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3.xml" ContentType="application/vnd.openxmlformats-officedocument.wordprocessingml.header+xml"/>
  <Override PartName="/word/footer1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006E91" w14:textId="47EE3762" w:rsidR="00BD63E6" w:rsidRDefault="00DE5247">
      <w:pPr>
        <w:spacing w:before="119"/>
        <w:ind w:left="220" w:right="2812"/>
        <w:rPr>
          <w:rFonts w:ascii="Castellar"/>
          <w:b/>
          <w:sz w:val="48"/>
        </w:rPr>
      </w:pPr>
      <w:r>
        <w:rPr>
          <w:noProof/>
        </w:rPr>
        <mc:AlternateContent>
          <mc:Choice Requires="wpg">
            <w:drawing>
              <wp:anchor distT="0" distB="0" distL="114300" distR="114300" simplePos="0" relativeHeight="251707392" behindDoc="1" locked="0" layoutInCell="1" allowOverlap="1" wp14:anchorId="31DF04EB" wp14:editId="53CC77CC">
                <wp:simplePos x="0" y="0"/>
                <wp:positionH relativeFrom="page">
                  <wp:posOffset>838200</wp:posOffset>
                </wp:positionH>
                <wp:positionV relativeFrom="page">
                  <wp:posOffset>838200</wp:posOffset>
                </wp:positionV>
                <wp:extent cx="6962775" cy="8346440"/>
                <wp:effectExtent l="0" t="0" r="9525" b="6985"/>
                <wp:wrapNone/>
                <wp:docPr id="540"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2775" cy="8346440"/>
                          <a:chOff x="1320" y="1320"/>
                          <a:chExt cx="10965" cy="13144"/>
                        </a:xfrm>
                      </wpg:grpSpPr>
                      <pic:pic xmlns:pic="http://schemas.openxmlformats.org/drawingml/2006/picture">
                        <pic:nvPicPr>
                          <pic:cNvPr id="541" name="Picture 414" descr="Description: garden0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410" y="1410"/>
                            <a:ext cx="10830" cy="12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2" name="AutoShape 413"/>
                        <wps:cNvSpPr>
                          <a:spLocks/>
                        </wps:cNvSpPr>
                        <wps:spPr bwMode="auto">
                          <a:xfrm>
                            <a:off x="0" y="15840"/>
                            <a:ext cx="10875" cy="13054"/>
                          </a:xfrm>
                          <a:custGeom>
                            <a:avLst/>
                            <a:gdLst>
                              <a:gd name="T0" fmla="*/ 1365 w 10875"/>
                              <a:gd name="T1" fmla="+- 0 1365 15840"/>
                              <a:gd name="T2" fmla="*/ 1365 h 13054"/>
                              <a:gd name="T3" fmla="*/ 12240 w 10875"/>
                              <a:gd name="T4" fmla="+- 0 1365 15840"/>
                              <a:gd name="T5" fmla="*/ 1365 h 13054"/>
                              <a:gd name="T6" fmla="*/ 12240 w 10875"/>
                              <a:gd name="T7" fmla="+- 0 14419 15840"/>
                              <a:gd name="T8" fmla="*/ 14419 h 13054"/>
                              <a:gd name="T9" fmla="*/ 1365 w 10875"/>
                              <a:gd name="T10" fmla="+- 0 14419 15840"/>
                              <a:gd name="T11" fmla="*/ 14419 h 13054"/>
                              <a:gd name="T12" fmla="*/ 1365 w 10875"/>
                              <a:gd name="T13" fmla="+- 0 1365 15840"/>
                              <a:gd name="T14" fmla="*/ 1365 h 13054"/>
                            </a:gdLst>
                            <a:ahLst/>
                            <a:cxnLst>
                              <a:cxn ang="0">
                                <a:pos x="T0" y="T2"/>
                              </a:cxn>
                              <a:cxn ang="0">
                                <a:pos x="T3" y="T5"/>
                              </a:cxn>
                              <a:cxn ang="0">
                                <a:pos x="T6" y="T8"/>
                              </a:cxn>
                              <a:cxn ang="0">
                                <a:pos x="T9" y="T11"/>
                              </a:cxn>
                              <a:cxn ang="0">
                                <a:pos x="T12" y="T14"/>
                              </a:cxn>
                            </a:cxnLst>
                            <a:rect l="0" t="0" r="r" b="b"/>
                            <a:pathLst>
                              <a:path w="10875" h="13054">
                                <a:moveTo>
                                  <a:pt x="1365" y="-14475"/>
                                </a:moveTo>
                                <a:lnTo>
                                  <a:pt x="12240" y="-14475"/>
                                </a:lnTo>
                                <a:moveTo>
                                  <a:pt x="12240" y="-1421"/>
                                </a:moveTo>
                                <a:lnTo>
                                  <a:pt x="1365" y="-1421"/>
                                </a:lnTo>
                                <a:lnTo>
                                  <a:pt x="1365" y="-14475"/>
                                </a:lnTo>
                              </a:path>
                            </a:pathLst>
                          </a:custGeom>
                          <a:noFill/>
                          <a:ln w="571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44E7E0" id="Group 412" o:spid="_x0000_s1026" style="position:absolute;margin-left:66pt;margin-top:66pt;width:548.25pt;height:657.2pt;z-index:-251609088;mso-position-horizontal-relative:page;mso-position-vertical-relative:page" coordorigin="1320,1320" coordsize="10965,131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4" o:spid="_x0000_s1027" type="#_x0000_t75" alt="Description: garden04.jpg" style="position:absolute;left:1410;top:1410;width:10830;height:12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">
                  <v:imagedata r:id="rId12" o:title=" garden04"/>
                </v:shape>
                <v:shape id="AutoShape 413" o:spid="_x0000_s1028" style="position:absolute;top:15840;width:10875;height:13054;visibility:visible;mso-wrap-style:square;v-text-anchor:top" coordsize="10875,13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" path="m1365,-14475r10875,m12240,-1421r-10875,l1365,-14475e" filled="f" strokeweight="4.5pt">
                  <v:path arrowok="t" o:connecttype="custom" o:connectlocs="1365,1365;12240,1365;12240,14419;1365,14419;1365,1365" o:connectangles="0,0,0,0,0"/>
                </v:shape>
                <w10:wrap anchorx="page" anchory="page"/>
              </v:group>
            </w:pict>
          </mc:Fallback>
        </mc:AlternateContent>
      </w:r>
      <w:r w:rsidR="00D94B7A">
        <w:rPr>
          <w:rFonts w:ascii="Castellar"/>
          <w:b/>
          <w:color w:val="95B3D7"/>
          <w:sz w:val="48"/>
        </w:rPr>
        <w:t xml:space="preserve">University of </w:t>
      </w:r>
      <w:r w:rsidR="000E20A6">
        <w:rPr>
          <w:rFonts w:ascii="Castellar"/>
          <w:b/>
          <w:color w:val="95B3D7"/>
          <w:sz w:val="48"/>
        </w:rPr>
        <w:t>Virginia</w:t>
      </w:r>
      <w:r w:rsidR="00D94B7A">
        <w:rPr>
          <w:rFonts w:ascii="Castellar"/>
          <w:b/>
          <w:color w:val="95B3D7"/>
          <w:sz w:val="48"/>
        </w:rPr>
        <w:t xml:space="preserve"> </w:t>
      </w:r>
      <w:r w:rsidR="00FD00BB">
        <w:rPr>
          <w:rFonts w:ascii="Castellar"/>
          <w:b/>
          <w:color w:val="95B3D7"/>
          <w:sz w:val="48"/>
        </w:rPr>
        <w:t>Higher</w:t>
      </w:r>
      <w:r w:rsidR="00D94B7A">
        <w:rPr>
          <w:rFonts w:ascii="Castellar"/>
          <w:b/>
          <w:color w:val="95B3D7"/>
          <w:sz w:val="48"/>
        </w:rPr>
        <w:t xml:space="preserve"> </w:t>
      </w:r>
      <w:r w:rsidR="00F83971">
        <w:rPr>
          <w:rFonts w:ascii="Castellar"/>
          <w:b/>
          <w:color w:val="95B3D7"/>
          <w:sz w:val="48"/>
        </w:rPr>
        <w:t>education</w:t>
      </w:r>
      <w:r w:rsidR="00D94B7A">
        <w:rPr>
          <w:rFonts w:ascii="Castellar"/>
          <w:b/>
          <w:color w:val="95B3D7"/>
          <w:sz w:val="48"/>
        </w:rPr>
        <w:t xml:space="preserve"> capital </w:t>
      </w:r>
      <w:r w:rsidR="000E20A6">
        <w:rPr>
          <w:rFonts w:ascii="Castellar"/>
          <w:b/>
          <w:color w:val="95B3D7"/>
          <w:sz w:val="48"/>
        </w:rPr>
        <w:t>outlay</w:t>
      </w:r>
      <w:r w:rsidR="00D94B7A">
        <w:rPr>
          <w:rFonts w:ascii="Castellar"/>
          <w:b/>
          <w:color w:val="95B3D7"/>
          <w:sz w:val="48"/>
        </w:rPr>
        <w:t xml:space="preserve"> </w:t>
      </w:r>
      <w:r w:rsidR="00F83971">
        <w:rPr>
          <w:rFonts w:ascii="Castellar"/>
          <w:b/>
          <w:color w:val="95B3D7"/>
          <w:sz w:val="48"/>
        </w:rPr>
        <w:t>manual</w:t>
      </w:r>
    </w:p>
    <w:p w14:paraId="439EBAD8" w14:textId="2C4CC639" w:rsidR="00BD63E6" w:rsidRDefault="00D94B7A">
      <w:pPr>
        <w:spacing w:before="21" w:line="574" w:lineRule="exact"/>
        <w:ind w:left="220"/>
        <w:rPr>
          <w:rFonts w:ascii="Castellar" w:hAnsi="Castellar"/>
          <w:b/>
          <w:sz w:val="36"/>
        </w:rPr>
      </w:pPr>
      <w:r>
        <w:rPr>
          <w:rFonts w:ascii="Castellar" w:hAnsi="Castellar"/>
          <w:b/>
          <w:color w:val="95B3D7"/>
          <w:sz w:val="48"/>
        </w:rPr>
        <w:t>“Hecom”</w:t>
      </w:r>
      <w:r>
        <w:rPr>
          <w:rFonts w:ascii="Castellar" w:hAnsi="Castellar"/>
          <w:b/>
          <w:color w:val="95B3D7"/>
          <w:spacing w:val="-92"/>
          <w:sz w:val="48"/>
        </w:rPr>
        <w:t xml:space="preserve"> </w:t>
      </w:r>
    </w:p>
    <w:p w14:paraId="3B72C836" w14:textId="1566D0B2" w:rsidR="00BD63E6" w:rsidRDefault="00D94B7A">
      <w:pPr>
        <w:spacing w:line="333" w:lineRule="exact"/>
        <w:ind w:left="375"/>
        <w:rPr>
          <w:rFonts w:ascii="Castellar"/>
          <w:b/>
          <w:sz w:val="28"/>
        </w:rPr>
      </w:pPr>
      <w:r>
        <w:rPr>
          <w:rFonts w:ascii="Castellar"/>
          <w:b/>
          <w:color w:val="95B3D7"/>
          <w:sz w:val="28"/>
        </w:rPr>
        <w:t>revis</w:t>
      </w:r>
      <w:r w:rsidR="00CE04CB">
        <w:rPr>
          <w:rFonts w:ascii="Castellar"/>
          <w:b/>
          <w:color w:val="95B3D7"/>
          <w:sz w:val="28"/>
        </w:rPr>
        <w:t>ed</w:t>
      </w:r>
      <w:r>
        <w:rPr>
          <w:rFonts w:ascii="Castellar"/>
          <w:b/>
          <w:color w:val="95B3D7"/>
          <w:sz w:val="28"/>
        </w:rPr>
        <w:t xml:space="preserve"> </w:t>
      </w:r>
      <w:r w:rsidR="0068364C">
        <w:rPr>
          <w:rFonts w:ascii="Castellar"/>
          <w:b/>
          <w:color w:val="95B3D7"/>
          <w:sz w:val="28"/>
        </w:rPr>
        <w:t>6</w:t>
      </w:r>
      <w:r>
        <w:rPr>
          <w:rFonts w:ascii="Castellar"/>
          <w:b/>
          <w:color w:val="95B3D7"/>
          <w:sz w:val="28"/>
        </w:rPr>
        <w:t>/</w:t>
      </w:r>
      <w:r w:rsidR="0068364C">
        <w:rPr>
          <w:rFonts w:ascii="Castellar"/>
          <w:b/>
          <w:color w:val="95B3D7"/>
          <w:sz w:val="28"/>
        </w:rPr>
        <w:t>2</w:t>
      </w:r>
      <w:r w:rsidR="006837D1">
        <w:rPr>
          <w:rFonts w:ascii="Castellar"/>
          <w:b/>
          <w:color w:val="95B3D7"/>
          <w:sz w:val="28"/>
        </w:rPr>
        <w:t>8</w:t>
      </w:r>
      <w:r>
        <w:rPr>
          <w:rFonts w:ascii="Castellar"/>
          <w:b/>
          <w:color w:val="95B3D7"/>
          <w:sz w:val="28"/>
        </w:rPr>
        <w:t>/</w:t>
      </w:r>
      <w:r w:rsidR="00CE04CB">
        <w:rPr>
          <w:rFonts w:ascii="Castellar"/>
          <w:b/>
          <w:color w:val="95B3D7"/>
          <w:sz w:val="28"/>
        </w:rPr>
        <w:t>202</w:t>
      </w:r>
      <w:r w:rsidR="00DB375B">
        <w:rPr>
          <w:rFonts w:ascii="Castellar"/>
          <w:b/>
          <w:color w:val="95B3D7"/>
          <w:sz w:val="28"/>
        </w:rPr>
        <w:t>3</w:t>
      </w:r>
    </w:p>
    <w:p w14:paraId="3D778DFE" w14:textId="77777777" w:rsidR="00BD63E6" w:rsidRDefault="00BD63E6">
      <w:pPr>
        <w:spacing w:line="333" w:lineRule="exact"/>
        <w:rPr>
          <w:rFonts w:ascii="Castellar"/>
          <w:sz w:val="28"/>
        </w:rPr>
        <w:sectPr w:rsidR="00BD63E6">
          <w:headerReference w:type="first" r:id="rId13"/>
          <w:footerReference w:type="first" r:id="rId14"/>
          <w:type w:val="continuous"/>
          <w:pgSz w:w="12240" w:h="15840"/>
          <w:pgMar w:top="1320" w:right="0" w:bottom="280" w:left="1220" w:header="720" w:footer="720" w:gutter="0"/>
          <w:cols w:space="720"/>
        </w:sectPr>
      </w:pPr>
    </w:p>
    <w:p w14:paraId="2E8F22F7" w14:textId="77777777" w:rsidR="00BD63E6" w:rsidRDefault="00BD63E6">
      <w:pPr>
        <w:pStyle w:val="BodyText"/>
        <w:spacing w:before="1"/>
        <w:rPr>
          <w:rFonts w:ascii="Castellar"/>
          <w:b/>
          <w:sz w:val="11"/>
        </w:rPr>
      </w:pPr>
    </w:p>
    <w:p w14:paraId="443D2177" w14:textId="77777777" w:rsidR="00BD63E6" w:rsidRDefault="00D94B7A">
      <w:pPr>
        <w:spacing w:before="101"/>
        <w:ind w:left="100"/>
        <w:rPr>
          <w:rFonts w:ascii="Cambria"/>
          <w:b/>
          <w:sz w:val="28"/>
        </w:rPr>
      </w:pPr>
      <w:r>
        <w:rPr>
          <w:rFonts w:ascii="Cambria"/>
          <w:b/>
          <w:color w:val="365F91"/>
          <w:sz w:val="28"/>
        </w:rPr>
        <w:t>TABLE OF CONTENTS</w:t>
      </w:r>
    </w:p>
    <w:p w14:paraId="1B990B85" w14:textId="77777777" w:rsidR="00453B62" w:rsidRDefault="00453B62" w:rsidP="0065032E">
      <w:pPr>
        <w:pStyle w:val="TOC2"/>
        <w:tabs>
          <w:tab w:val="right" w:leader="dot" w:pos="9470"/>
        </w:tabs>
        <w:spacing w:line="251" w:lineRule="exact"/>
      </w:pPr>
    </w:p>
    <w:sdt>
      <w:sdtPr>
        <w:rPr>
          <w:sz w:val="22"/>
          <w:szCs w:val="22"/>
        </w:rPr>
        <w:id w:val="-1798745926"/>
        <w:docPartObj>
          <w:docPartGallery w:val="Table of Contents"/>
          <w:docPartUnique/>
        </w:docPartObj>
      </w:sdtPr>
      <w:sdtEndPr>
        <w:rPr>
          <w:b/>
          <w:bCs/>
          <w:noProof/>
        </w:rPr>
      </w:sdtEndPr>
      <w:sdtContent>
        <w:p w14:paraId="062A08E1" w14:textId="57C0645E" w:rsidR="009A34C0" w:rsidRDefault="00317727">
          <w:pPr>
            <w:pStyle w:val="TOC1"/>
            <w:tabs>
              <w:tab w:val="right" w:leader="dot" w:pos="9570"/>
            </w:tabs>
            <w:rPr>
              <w:rFonts w:asciiTheme="minorHAnsi" w:eastAsiaTheme="minorEastAsia" w:hAnsiTheme="minorHAnsi" w:cstheme="minorBidi"/>
              <w:noProof/>
              <w:kern w:val="2"/>
              <w:sz w:val="22"/>
              <w:szCs w:val="22"/>
              <w14:ligatures w14:val="standardContextual"/>
            </w:rPr>
          </w:pPr>
          <w:r w:rsidRPr="00115074">
            <w:fldChar w:fldCharType="begin"/>
          </w:r>
          <w:r w:rsidRPr="00115074">
            <w:instrText xml:space="preserve"> TOC \o "1-3" \h \z \u </w:instrText>
          </w:r>
          <w:r w:rsidRPr="00115074">
            <w:fldChar w:fldCharType="separate"/>
          </w:r>
          <w:hyperlink w:anchor="_Toc138772925" w:history="1">
            <w:r w:rsidR="009A34C0" w:rsidRPr="00761016">
              <w:rPr>
                <w:rStyle w:val="Hyperlink"/>
                <w:noProof/>
              </w:rPr>
              <w:t>CHAPTER 1: INTRODUCTION</w:t>
            </w:r>
            <w:r w:rsidR="009A34C0">
              <w:rPr>
                <w:noProof/>
                <w:webHidden/>
              </w:rPr>
              <w:tab/>
            </w:r>
            <w:r w:rsidR="009A34C0">
              <w:rPr>
                <w:noProof/>
                <w:webHidden/>
              </w:rPr>
              <w:fldChar w:fldCharType="begin"/>
            </w:r>
            <w:r w:rsidR="009A34C0">
              <w:rPr>
                <w:noProof/>
                <w:webHidden/>
              </w:rPr>
              <w:instrText xml:space="preserve"> PAGEREF _Toc138772925 \h </w:instrText>
            </w:r>
            <w:r w:rsidR="009A34C0">
              <w:rPr>
                <w:noProof/>
                <w:webHidden/>
              </w:rPr>
            </w:r>
            <w:r w:rsidR="009A34C0">
              <w:rPr>
                <w:noProof/>
                <w:webHidden/>
              </w:rPr>
              <w:fldChar w:fldCharType="separate"/>
            </w:r>
            <w:r w:rsidR="009A34C0">
              <w:rPr>
                <w:noProof/>
                <w:webHidden/>
              </w:rPr>
              <w:t>7</w:t>
            </w:r>
            <w:r w:rsidR="009A34C0">
              <w:rPr>
                <w:noProof/>
                <w:webHidden/>
              </w:rPr>
              <w:fldChar w:fldCharType="end"/>
            </w:r>
          </w:hyperlink>
        </w:p>
        <w:p w14:paraId="15A360C7" w14:textId="5E5972C4"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26" w:history="1">
            <w:r w:rsidR="009A34C0" w:rsidRPr="00761016">
              <w:rPr>
                <w:rStyle w:val="Hyperlink"/>
                <w:noProof/>
              </w:rPr>
              <w:t>SECTION 1.0</w:t>
            </w:r>
            <w:r w:rsidR="009A34C0" w:rsidRPr="00761016">
              <w:rPr>
                <w:rStyle w:val="Hyperlink"/>
                <w:noProof/>
                <w:position w:val="11"/>
              </w:rPr>
              <w:t xml:space="preserve"> </w:t>
            </w:r>
            <w:r w:rsidR="009A34C0" w:rsidRPr="00761016">
              <w:rPr>
                <w:rStyle w:val="Hyperlink"/>
                <w:noProof/>
              </w:rPr>
              <w:t>AUTHORITY FOR MANUAL</w:t>
            </w:r>
            <w:r w:rsidR="009A34C0">
              <w:rPr>
                <w:noProof/>
                <w:webHidden/>
              </w:rPr>
              <w:tab/>
            </w:r>
            <w:r w:rsidR="009A34C0">
              <w:rPr>
                <w:noProof/>
                <w:webHidden/>
              </w:rPr>
              <w:fldChar w:fldCharType="begin"/>
            </w:r>
            <w:r w:rsidR="009A34C0">
              <w:rPr>
                <w:noProof/>
                <w:webHidden/>
              </w:rPr>
              <w:instrText xml:space="preserve"> PAGEREF _Toc138772926 \h </w:instrText>
            </w:r>
            <w:r w:rsidR="009A34C0">
              <w:rPr>
                <w:noProof/>
                <w:webHidden/>
              </w:rPr>
            </w:r>
            <w:r w:rsidR="009A34C0">
              <w:rPr>
                <w:noProof/>
                <w:webHidden/>
              </w:rPr>
              <w:fldChar w:fldCharType="separate"/>
            </w:r>
            <w:r w:rsidR="009A34C0">
              <w:rPr>
                <w:noProof/>
                <w:webHidden/>
              </w:rPr>
              <w:t>7</w:t>
            </w:r>
            <w:r w:rsidR="009A34C0">
              <w:rPr>
                <w:noProof/>
                <w:webHidden/>
              </w:rPr>
              <w:fldChar w:fldCharType="end"/>
            </w:r>
          </w:hyperlink>
        </w:p>
        <w:p w14:paraId="37C47F3F" w14:textId="03B9E2A6"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27" w:history="1">
            <w:r w:rsidR="009A34C0" w:rsidRPr="00761016">
              <w:rPr>
                <w:rStyle w:val="Hyperlink"/>
                <w:noProof/>
              </w:rPr>
              <w:t>SECTION 1.1</w:t>
            </w:r>
            <w:r w:rsidR="009A34C0" w:rsidRPr="00761016">
              <w:rPr>
                <w:rStyle w:val="Hyperlink"/>
                <w:noProof/>
                <w:position w:val="11"/>
              </w:rPr>
              <w:t xml:space="preserve"> </w:t>
            </w:r>
            <w:r w:rsidR="009A34C0" w:rsidRPr="00761016">
              <w:rPr>
                <w:rStyle w:val="Hyperlink"/>
                <w:noProof/>
              </w:rPr>
              <w:t>MANUAL IN GENERAL</w:t>
            </w:r>
            <w:r w:rsidR="009A34C0">
              <w:rPr>
                <w:noProof/>
                <w:webHidden/>
              </w:rPr>
              <w:tab/>
            </w:r>
            <w:r w:rsidR="009A34C0">
              <w:rPr>
                <w:noProof/>
                <w:webHidden/>
              </w:rPr>
              <w:fldChar w:fldCharType="begin"/>
            </w:r>
            <w:r w:rsidR="009A34C0">
              <w:rPr>
                <w:noProof/>
                <w:webHidden/>
              </w:rPr>
              <w:instrText xml:space="preserve"> PAGEREF _Toc138772927 \h </w:instrText>
            </w:r>
            <w:r w:rsidR="009A34C0">
              <w:rPr>
                <w:noProof/>
                <w:webHidden/>
              </w:rPr>
            </w:r>
            <w:r w:rsidR="009A34C0">
              <w:rPr>
                <w:noProof/>
                <w:webHidden/>
              </w:rPr>
              <w:fldChar w:fldCharType="separate"/>
            </w:r>
            <w:r w:rsidR="009A34C0">
              <w:rPr>
                <w:noProof/>
                <w:webHidden/>
              </w:rPr>
              <w:t>7</w:t>
            </w:r>
            <w:r w:rsidR="009A34C0">
              <w:rPr>
                <w:noProof/>
                <w:webHidden/>
              </w:rPr>
              <w:fldChar w:fldCharType="end"/>
            </w:r>
          </w:hyperlink>
        </w:p>
        <w:p w14:paraId="08525C45" w14:textId="4AE86361"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28" w:history="1">
            <w:r w:rsidR="009A34C0" w:rsidRPr="00761016">
              <w:rPr>
                <w:rStyle w:val="Hyperlink"/>
                <w:noProof/>
              </w:rPr>
              <w:t>SECTION 1.2</w:t>
            </w:r>
            <w:r w:rsidR="009A34C0" w:rsidRPr="00761016">
              <w:rPr>
                <w:rStyle w:val="Hyperlink"/>
                <w:noProof/>
                <w:position w:val="11"/>
              </w:rPr>
              <w:t xml:space="preserve"> </w:t>
            </w:r>
            <w:r w:rsidR="009A34C0" w:rsidRPr="00761016">
              <w:rPr>
                <w:rStyle w:val="Hyperlink"/>
                <w:noProof/>
              </w:rPr>
              <w:t>CAPITAL PROJECT PROCESS SUMMARY</w:t>
            </w:r>
            <w:r w:rsidR="009A34C0">
              <w:rPr>
                <w:noProof/>
                <w:webHidden/>
              </w:rPr>
              <w:tab/>
            </w:r>
            <w:r w:rsidR="009A34C0">
              <w:rPr>
                <w:noProof/>
                <w:webHidden/>
              </w:rPr>
              <w:fldChar w:fldCharType="begin"/>
            </w:r>
            <w:r w:rsidR="009A34C0">
              <w:rPr>
                <w:noProof/>
                <w:webHidden/>
              </w:rPr>
              <w:instrText xml:space="preserve"> PAGEREF _Toc138772928 \h </w:instrText>
            </w:r>
            <w:r w:rsidR="009A34C0">
              <w:rPr>
                <w:noProof/>
                <w:webHidden/>
              </w:rPr>
            </w:r>
            <w:r w:rsidR="009A34C0">
              <w:rPr>
                <w:noProof/>
                <w:webHidden/>
              </w:rPr>
              <w:fldChar w:fldCharType="separate"/>
            </w:r>
            <w:r w:rsidR="009A34C0">
              <w:rPr>
                <w:noProof/>
                <w:webHidden/>
              </w:rPr>
              <w:t>9</w:t>
            </w:r>
            <w:r w:rsidR="009A34C0">
              <w:rPr>
                <w:noProof/>
                <w:webHidden/>
              </w:rPr>
              <w:fldChar w:fldCharType="end"/>
            </w:r>
          </w:hyperlink>
        </w:p>
        <w:p w14:paraId="5AAA8860" w14:textId="491CD3E0"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29" w:history="1">
            <w:r w:rsidR="009A34C0" w:rsidRPr="00761016">
              <w:rPr>
                <w:rStyle w:val="Hyperlink"/>
                <w:noProof/>
              </w:rPr>
              <w:t>SECTION 1.3</w:t>
            </w:r>
            <w:r w:rsidR="009A34C0" w:rsidRPr="00761016">
              <w:rPr>
                <w:rStyle w:val="Hyperlink"/>
                <w:noProof/>
                <w:position w:val="11"/>
              </w:rPr>
              <w:t xml:space="preserve"> </w:t>
            </w:r>
            <w:r w:rsidR="009A34C0" w:rsidRPr="00761016">
              <w:rPr>
                <w:rStyle w:val="Hyperlink"/>
                <w:noProof/>
              </w:rPr>
              <w:t>INDEX</w:t>
            </w:r>
            <w:r w:rsidR="009A34C0">
              <w:rPr>
                <w:noProof/>
                <w:webHidden/>
              </w:rPr>
              <w:tab/>
            </w:r>
            <w:r w:rsidR="009A34C0">
              <w:rPr>
                <w:noProof/>
                <w:webHidden/>
              </w:rPr>
              <w:fldChar w:fldCharType="begin"/>
            </w:r>
            <w:r w:rsidR="009A34C0">
              <w:rPr>
                <w:noProof/>
                <w:webHidden/>
              </w:rPr>
              <w:instrText xml:space="preserve"> PAGEREF _Toc138772929 \h </w:instrText>
            </w:r>
            <w:r w:rsidR="009A34C0">
              <w:rPr>
                <w:noProof/>
                <w:webHidden/>
              </w:rPr>
            </w:r>
            <w:r w:rsidR="009A34C0">
              <w:rPr>
                <w:noProof/>
                <w:webHidden/>
              </w:rPr>
              <w:fldChar w:fldCharType="separate"/>
            </w:r>
            <w:r w:rsidR="009A34C0">
              <w:rPr>
                <w:noProof/>
                <w:webHidden/>
              </w:rPr>
              <w:t>14</w:t>
            </w:r>
            <w:r w:rsidR="009A34C0">
              <w:rPr>
                <w:noProof/>
                <w:webHidden/>
              </w:rPr>
              <w:fldChar w:fldCharType="end"/>
            </w:r>
          </w:hyperlink>
        </w:p>
        <w:p w14:paraId="5B3EA563" w14:textId="376046A6"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30" w:history="1">
            <w:r w:rsidR="009A34C0" w:rsidRPr="00761016">
              <w:rPr>
                <w:rStyle w:val="Hyperlink"/>
                <w:noProof/>
              </w:rPr>
              <w:t>SECTION 1.4 UVA e-BUILDER</w:t>
            </w:r>
            <w:r w:rsidR="009A34C0">
              <w:rPr>
                <w:noProof/>
                <w:webHidden/>
              </w:rPr>
              <w:tab/>
            </w:r>
            <w:r w:rsidR="009A34C0">
              <w:rPr>
                <w:noProof/>
                <w:webHidden/>
              </w:rPr>
              <w:fldChar w:fldCharType="begin"/>
            </w:r>
            <w:r w:rsidR="009A34C0">
              <w:rPr>
                <w:noProof/>
                <w:webHidden/>
              </w:rPr>
              <w:instrText xml:space="preserve"> PAGEREF _Toc138772930 \h </w:instrText>
            </w:r>
            <w:r w:rsidR="009A34C0">
              <w:rPr>
                <w:noProof/>
                <w:webHidden/>
              </w:rPr>
            </w:r>
            <w:r w:rsidR="009A34C0">
              <w:rPr>
                <w:noProof/>
                <w:webHidden/>
              </w:rPr>
              <w:fldChar w:fldCharType="separate"/>
            </w:r>
            <w:r w:rsidR="009A34C0">
              <w:rPr>
                <w:noProof/>
                <w:webHidden/>
              </w:rPr>
              <w:t>15</w:t>
            </w:r>
            <w:r w:rsidR="009A34C0">
              <w:rPr>
                <w:noProof/>
                <w:webHidden/>
              </w:rPr>
              <w:fldChar w:fldCharType="end"/>
            </w:r>
          </w:hyperlink>
        </w:p>
        <w:p w14:paraId="0D5BB0FE" w14:textId="0F8AEE9C"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31" w:history="1">
            <w:r w:rsidR="009A34C0" w:rsidRPr="00761016">
              <w:rPr>
                <w:rStyle w:val="Hyperlink"/>
                <w:noProof/>
              </w:rPr>
              <w:t>SECTION 1.5</w:t>
            </w:r>
            <w:r w:rsidR="009A34C0" w:rsidRPr="00761016">
              <w:rPr>
                <w:rStyle w:val="Hyperlink"/>
                <w:noProof/>
                <w:position w:val="11"/>
              </w:rPr>
              <w:t xml:space="preserve"> </w:t>
            </w:r>
            <w:r w:rsidR="009A34C0" w:rsidRPr="00761016">
              <w:rPr>
                <w:rStyle w:val="Hyperlink"/>
                <w:noProof/>
              </w:rPr>
              <w:t>GENERAL &amp; SPECIAL CONDITIONS</w:t>
            </w:r>
            <w:r w:rsidR="009A34C0">
              <w:rPr>
                <w:noProof/>
                <w:webHidden/>
              </w:rPr>
              <w:tab/>
            </w:r>
            <w:r w:rsidR="009A34C0">
              <w:rPr>
                <w:noProof/>
                <w:webHidden/>
              </w:rPr>
              <w:fldChar w:fldCharType="begin"/>
            </w:r>
            <w:r w:rsidR="009A34C0">
              <w:rPr>
                <w:noProof/>
                <w:webHidden/>
              </w:rPr>
              <w:instrText xml:space="preserve"> PAGEREF _Toc138772931 \h </w:instrText>
            </w:r>
            <w:r w:rsidR="009A34C0">
              <w:rPr>
                <w:noProof/>
                <w:webHidden/>
              </w:rPr>
            </w:r>
            <w:r w:rsidR="009A34C0">
              <w:rPr>
                <w:noProof/>
                <w:webHidden/>
              </w:rPr>
              <w:fldChar w:fldCharType="separate"/>
            </w:r>
            <w:r w:rsidR="009A34C0">
              <w:rPr>
                <w:noProof/>
                <w:webHidden/>
              </w:rPr>
              <w:t>15</w:t>
            </w:r>
            <w:r w:rsidR="009A34C0">
              <w:rPr>
                <w:noProof/>
                <w:webHidden/>
              </w:rPr>
              <w:fldChar w:fldCharType="end"/>
            </w:r>
          </w:hyperlink>
        </w:p>
        <w:p w14:paraId="11A1B494" w14:textId="3582401A"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2932" w:history="1">
            <w:r w:rsidR="009A34C0" w:rsidRPr="00761016">
              <w:rPr>
                <w:rStyle w:val="Hyperlink"/>
                <w:noProof/>
              </w:rPr>
              <w:t>CHAPTER 2: TERMS &amp; DEFINITIONS</w:t>
            </w:r>
            <w:r w:rsidR="009A34C0">
              <w:rPr>
                <w:noProof/>
                <w:webHidden/>
              </w:rPr>
              <w:tab/>
            </w:r>
            <w:r w:rsidR="009A34C0">
              <w:rPr>
                <w:noProof/>
                <w:webHidden/>
              </w:rPr>
              <w:fldChar w:fldCharType="begin"/>
            </w:r>
            <w:r w:rsidR="009A34C0">
              <w:rPr>
                <w:noProof/>
                <w:webHidden/>
              </w:rPr>
              <w:instrText xml:space="preserve"> PAGEREF _Toc138772932 \h </w:instrText>
            </w:r>
            <w:r w:rsidR="009A34C0">
              <w:rPr>
                <w:noProof/>
                <w:webHidden/>
              </w:rPr>
            </w:r>
            <w:r w:rsidR="009A34C0">
              <w:rPr>
                <w:noProof/>
                <w:webHidden/>
              </w:rPr>
              <w:fldChar w:fldCharType="separate"/>
            </w:r>
            <w:r w:rsidR="009A34C0">
              <w:rPr>
                <w:noProof/>
                <w:webHidden/>
              </w:rPr>
              <w:t>17</w:t>
            </w:r>
            <w:r w:rsidR="009A34C0">
              <w:rPr>
                <w:noProof/>
                <w:webHidden/>
              </w:rPr>
              <w:fldChar w:fldCharType="end"/>
            </w:r>
          </w:hyperlink>
        </w:p>
        <w:p w14:paraId="03993D01" w14:textId="1BF1A816"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33" w:history="1">
            <w:r w:rsidR="009A34C0" w:rsidRPr="00761016">
              <w:rPr>
                <w:rStyle w:val="Hyperlink"/>
                <w:noProof/>
              </w:rPr>
              <w:t>SECTION 2.1</w:t>
            </w:r>
            <w:r w:rsidR="009A34C0" w:rsidRPr="00761016">
              <w:rPr>
                <w:rStyle w:val="Hyperlink"/>
                <w:noProof/>
                <w:position w:val="10"/>
              </w:rPr>
              <w:t xml:space="preserve"> </w:t>
            </w:r>
            <w:r w:rsidR="009A34C0" w:rsidRPr="00761016">
              <w:rPr>
                <w:rStyle w:val="Hyperlink"/>
                <w:noProof/>
              </w:rPr>
              <w:t>GENERAL</w:t>
            </w:r>
            <w:r w:rsidR="009A34C0">
              <w:rPr>
                <w:noProof/>
                <w:webHidden/>
              </w:rPr>
              <w:tab/>
            </w:r>
            <w:r w:rsidR="009A34C0">
              <w:rPr>
                <w:noProof/>
                <w:webHidden/>
              </w:rPr>
              <w:fldChar w:fldCharType="begin"/>
            </w:r>
            <w:r w:rsidR="009A34C0">
              <w:rPr>
                <w:noProof/>
                <w:webHidden/>
              </w:rPr>
              <w:instrText xml:space="preserve"> PAGEREF _Toc138772933 \h </w:instrText>
            </w:r>
            <w:r w:rsidR="009A34C0">
              <w:rPr>
                <w:noProof/>
                <w:webHidden/>
              </w:rPr>
            </w:r>
            <w:r w:rsidR="009A34C0">
              <w:rPr>
                <w:noProof/>
                <w:webHidden/>
              </w:rPr>
              <w:fldChar w:fldCharType="separate"/>
            </w:r>
            <w:r w:rsidR="009A34C0">
              <w:rPr>
                <w:noProof/>
                <w:webHidden/>
              </w:rPr>
              <w:t>17</w:t>
            </w:r>
            <w:r w:rsidR="009A34C0">
              <w:rPr>
                <w:noProof/>
                <w:webHidden/>
              </w:rPr>
              <w:fldChar w:fldCharType="end"/>
            </w:r>
          </w:hyperlink>
        </w:p>
        <w:p w14:paraId="28C5FB6C" w14:textId="66D7E297"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34" w:history="1">
            <w:r w:rsidR="009A34C0" w:rsidRPr="00761016">
              <w:rPr>
                <w:rStyle w:val="Hyperlink"/>
                <w:noProof/>
              </w:rPr>
              <w:t>SECTION 2.2</w:t>
            </w:r>
            <w:r w:rsidR="009A34C0" w:rsidRPr="00761016">
              <w:rPr>
                <w:rStyle w:val="Hyperlink"/>
                <w:noProof/>
                <w:position w:val="10"/>
              </w:rPr>
              <w:t xml:space="preserve"> </w:t>
            </w:r>
            <w:r w:rsidR="009A34C0" w:rsidRPr="00761016">
              <w:rPr>
                <w:rStyle w:val="Hyperlink"/>
                <w:noProof/>
              </w:rPr>
              <w:t>DEFINITIONS</w:t>
            </w:r>
            <w:r w:rsidR="009A34C0">
              <w:rPr>
                <w:noProof/>
                <w:webHidden/>
              </w:rPr>
              <w:tab/>
            </w:r>
            <w:r w:rsidR="009A34C0">
              <w:rPr>
                <w:noProof/>
                <w:webHidden/>
              </w:rPr>
              <w:fldChar w:fldCharType="begin"/>
            </w:r>
            <w:r w:rsidR="009A34C0">
              <w:rPr>
                <w:noProof/>
                <w:webHidden/>
              </w:rPr>
              <w:instrText xml:space="preserve"> PAGEREF _Toc138772934 \h </w:instrText>
            </w:r>
            <w:r w:rsidR="009A34C0">
              <w:rPr>
                <w:noProof/>
                <w:webHidden/>
              </w:rPr>
            </w:r>
            <w:r w:rsidR="009A34C0">
              <w:rPr>
                <w:noProof/>
                <w:webHidden/>
              </w:rPr>
              <w:fldChar w:fldCharType="separate"/>
            </w:r>
            <w:r w:rsidR="009A34C0">
              <w:rPr>
                <w:noProof/>
                <w:webHidden/>
              </w:rPr>
              <w:t>17</w:t>
            </w:r>
            <w:r w:rsidR="009A34C0">
              <w:rPr>
                <w:noProof/>
                <w:webHidden/>
              </w:rPr>
              <w:fldChar w:fldCharType="end"/>
            </w:r>
          </w:hyperlink>
        </w:p>
        <w:p w14:paraId="4E4B3094" w14:textId="2274A403"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2935" w:history="1">
            <w:r w:rsidR="009A34C0" w:rsidRPr="00761016">
              <w:rPr>
                <w:rStyle w:val="Hyperlink"/>
                <w:noProof/>
              </w:rPr>
              <w:t>CHAPTER 3: PROFESSIONAL SERVICES: GENERAL TERMS &amp; CONDITIONS</w:t>
            </w:r>
            <w:r w:rsidR="009A34C0">
              <w:rPr>
                <w:noProof/>
                <w:webHidden/>
              </w:rPr>
              <w:tab/>
            </w:r>
            <w:r w:rsidR="009A34C0">
              <w:rPr>
                <w:noProof/>
                <w:webHidden/>
              </w:rPr>
              <w:fldChar w:fldCharType="begin"/>
            </w:r>
            <w:r w:rsidR="009A34C0">
              <w:rPr>
                <w:noProof/>
                <w:webHidden/>
              </w:rPr>
              <w:instrText xml:space="preserve"> PAGEREF _Toc138772935 \h </w:instrText>
            </w:r>
            <w:r w:rsidR="009A34C0">
              <w:rPr>
                <w:noProof/>
                <w:webHidden/>
              </w:rPr>
            </w:r>
            <w:r w:rsidR="009A34C0">
              <w:rPr>
                <w:noProof/>
                <w:webHidden/>
              </w:rPr>
              <w:fldChar w:fldCharType="separate"/>
            </w:r>
            <w:r w:rsidR="009A34C0">
              <w:rPr>
                <w:noProof/>
                <w:webHidden/>
              </w:rPr>
              <w:t>34</w:t>
            </w:r>
            <w:r w:rsidR="009A34C0">
              <w:rPr>
                <w:noProof/>
                <w:webHidden/>
              </w:rPr>
              <w:fldChar w:fldCharType="end"/>
            </w:r>
          </w:hyperlink>
        </w:p>
        <w:p w14:paraId="35938F82" w14:textId="07079823"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36" w:history="1">
            <w:r w:rsidR="009A34C0" w:rsidRPr="00761016">
              <w:rPr>
                <w:rStyle w:val="Hyperlink"/>
                <w:noProof/>
              </w:rPr>
              <w:t>SECTION 3.1</w:t>
            </w:r>
            <w:r w:rsidR="009A34C0" w:rsidRPr="00761016">
              <w:rPr>
                <w:rStyle w:val="Hyperlink"/>
                <w:noProof/>
                <w:position w:val="11"/>
              </w:rPr>
              <w:t xml:space="preserve"> </w:t>
            </w:r>
            <w:r w:rsidR="009A34C0" w:rsidRPr="00761016">
              <w:rPr>
                <w:rStyle w:val="Hyperlink"/>
                <w:noProof/>
              </w:rPr>
              <w:t>SCOPE OF PROVISIONS &amp; APPLICABILITY</w:t>
            </w:r>
            <w:r w:rsidR="009A34C0">
              <w:rPr>
                <w:noProof/>
                <w:webHidden/>
              </w:rPr>
              <w:tab/>
            </w:r>
            <w:r w:rsidR="009A34C0">
              <w:rPr>
                <w:noProof/>
                <w:webHidden/>
              </w:rPr>
              <w:fldChar w:fldCharType="begin"/>
            </w:r>
            <w:r w:rsidR="009A34C0">
              <w:rPr>
                <w:noProof/>
                <w:webHidden/>
              </w:rPr>
              <w:instrText xml:space="preserve"> PAGEREF _Toc138772936 \h </w:instrText>
            </w:r>
            <w:r w:rsidR="009A34C0">
              <w:rPr>
                <w:noProof/>
                <w:webHidden/>
              </w:rPr>
            </w:r>
            <w:r w:rsidR="009A34C0">
              <w:rPr>
                <w:noProof/>
                <w:webHidden/>
              </w:rPr>
              <w:fldChar w:fldCharType="separate"/>
            </w:r>
            <w:r w:rsidR="009A34C0">
              <w:rPr>
                <w:noProof/>
                <w:webHidden/>
              </w:rPr>
              <w:t>34</w:t>
            </w:r>
            <w:r w:rsidR="009A34C0">
              <w:rPr>
                <w:noProof/>
                <w:webHidden/>
              </w:rPr>
              <w:fldChar w:fldCharType="end"/>
            </w:r>
          </w:hyperlink>
        </w:p>
        <w:p w14:paraId="78F53DB9" w14:textId="50934A17"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37" w:history="1">
            <w:r w:rsidR="009A34C0" w:rsidRPr="00761016">
              <w:rPr>
                <w:rStyle w:val="Hyperlink"/>
                <w:noProof/>
              </w:rPr>
              <w:t>SECTION 3.2 GENERAL POLICIES ON A/E SERVICES</w:t>
            </w:r>
            <w:r w:rsidR="009A34C0">
              <w:rPr>
                <w:noProof/>
                <w:webHidden/>
              </w:rPr>
              <w:tab/>
            </w:r>
            <w:r w:rsidR="009A34C0">
              <w:rPr>
                <w:noProof/>
                <w:webHidden/>
              </w:rPr>
              <w:fldChar w:fldCharType="begin"/>
            </w:r>
            <w:r w:rsidR="009A34C0">
              <w:rPr>
                <w:noProof/>
                <w:webHidden/>
              </w:rPr>
              <w:instrText xml:space="preserve"> PAGEREF _Toc138772937 \h </w:instrText>
            </w:r>
            <w:r w:rsidR="009A34C0">
              <w:rPr>
                <w:noProof/>
                <w:webHidden/>
              </w:rPr>
            </w:r>
            <w:r w:rsidR="009A34C0">
              <w:rPr>
                <w:noProof/>
                <w:webHidden/>
              </w:rPr>
              <w:fldChar w:fldCharType="separate"/>
            </w:r>
            <w:r w:rsidR="009A34C0">
              <w:rPr>
                <w:noProof/>
                <w:webHidden/>
              </w:rPr>
              <w:t>34</w:t>
            </w:r>
            <w:r w:rsidR="009A34C0">
              <w:rPr>
                <w:noProof/>
                <w:webHidden/>
              </w:rPr>
              <w:fldChar w:fldCharType="end"/>
            </w:r>
          </w:hyperlink>
        </w:p>
        <w:p w14:paraId="734DD7B1" w14:textId="42DB5DD7"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38" w:history="1">
            <w:r w:rsidR="009A34C0" w:rsidRPr="00761016">
              <w:rPr>
                <w:rStyle w:val="Hyperlink"/>
                <w:noProof/>
              </w:rPr>
              <w:t>SECTION 3.3 PROFESSIONAL SERVICES</w:t>
            </w:r>
            <w:r w:rsidR="009A34C0">
              <w:rPr>
                <w:noProof/>
                <w:webHidden/>
              </w:rPr>
              <w:tab/>
            </w:r>
            <w:r w:rsidR="009A34C0">
              <w:rPr>
                <w:noProof/>
                <w:webHidden/>
              </w:rPr>
              <w:fldChar w:fldCharType="begin"/>
            </w:r>
            <w:r w:rsidR="009A34C0">
              <w:rPr>
                <w:noProof/>
                <w:webHidden/>
              </w:rPr>
              <w:instrText xml:space="preserve"> PAGEREF _Toc138772938 \h </w:instrText>
            </w:r>
            <w:r w:rsidR="009A34C0">
              <w:rPr>
                <w:noProof/>
                <w:webHidden/>
              </w:rPr>
            </w:r>
            <w:r w:rsidR="009A34C0">
              <w:rPr>
                <w:noProof/>
                <w:webHidden/>
              </w:rPr>
              <w:fldChar w:fldCharType="separate"/>
            </w:r>
            <w:r w:rsidR="009A34C0">
              <w:rPr>
                <w:noProof/>
                <w:webHidden/>
              </w:rPr>
              <w:t>35</w:t>
            </w:r>
            <w:r w:rsidR="009A34C0">
              <w:rPr>
                <w:noProof/>
                <w:webHidden/>
              </w:rPr>
              <w:fldChar w:fldCharType="end"/>
            </w:r>
          </w:hyperlink>
        </w:p>
        <w:p w14:paraId="0C589A50" w14:textId="7F6A625A"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39" w:history="1">
            <w:r w:rsidR="009A34C0" w:rsidRPr="00761016">
              <w:rPr>
                <w:rStyle w:val="Hyperlink"/>
                <w:noProof/>
              </w:rPr>
              <w:t>SECTION 3.4 TAXPAYER IDENTIFICATION NUMBER</w:t>
            </w:r>
            <w:r w:rsidR="009A34C0">
              <w:rPr>
                <w:noProof/>
                <w:webHidden/>
              </w:rPr>
              <w:tab/>
            </w:r>
            <w:r w:rsidR="009A34C0">
              <w:rPr>
                <w:noProof/>
                <w:webHidden/>
              </w:rPr>
              <w:fldChar w:fldCharType="begin"/>
            </w:r>
            <w:r w:rsidR="009A34C0">
              <w:rPr>
                <w:noProof/>
                <w:webHidden/>
              </w:rPr>
              <w:instrText xml:space="preserve"> PAGEREF _Toc138772939 \h </w:instrText>
            </w:r>
            <w:r w:rsidR="009A34C0">
              <w:rPr>
                <w:noProof/>
                <w:webHidden/>
              </w:rPr>
            </w:r>
            <w:r w:rsidR="009A34C0">
              <w:rPr>
                <w:noProof/>
                <w:webHidden/>
              </w:rPr>
              <w:fldChar w:fldCharType="separate"/>
            </w:r>
            <w:r w:rsidR="009A34C0">
              <w:rPr>
                <w:noProof/>
                <w:webHidden/>
              </w:rPr>
              <w:t>35</w:t>
            </w:r>
            <w:r w:rsidR="009A34C0">
              <w:rPr>
                <w:noProof/>
                <w:webHidden/>
              </w:rPr>
              <w:fldChar w:fldCharType="end"/>
            </w:r>
          </w:hyperlink>
        </w:p>
        <w:p w14:paraId="3E24B007" w14:textId="689E6DD4"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40" w:history="1">
            <w:r w:rsidR="009A34C0" w:rsidRPr="00761016">
              <w:rPr>
                <w:rStyle w:val="Hyperlink"/>
                <w:noProof/>
              </w:rPr>
              <w:t>SECTION 3.5 RELATIONSHIP OF A/E TO UNIVERSITY</w:t>
            </w:r>
            <w:r w:rsidR="009A34C0">
              <w:rPr>
                <w:noProof/>
                <w:webHidden/>
              </w:rPr>
              <w:tab/>
            </w:r>
            <w:r w:rsidR="009A34C0">
              <w:rPr>
                <w:noProof/>
                <w:webHidden/>
              </w:rPr>
              <w:fldChar w:fldCharType="begin"/>
            </w:r>
            <w:r w:rsidR="009A34C0">
              <w:rPr>
                <w:noProof/>
                <w:webHidden/>
              </w:rPr>
              <w:instrText xml:space="preserve"> PAGEREF _Toc138772940 \h </w:instrText>
            </w:r>
            <w:r w:rsidR="009A34C0">
              <w:rPr>
                <w:noProof/>
                <w:webHidden/>
              </w:rPr>
            </w:r>
            <w:r w:rsidR="009A34C0">
              <w:rPr>
                <w:noProof/>
                <w:webHidden/>
              </w:rPr>
              <w:fldChar w:fldCharType="separate"/>
            </w:r>
            <w:r w:rsidR="009A34C0">
              <w:rPr>
                <w:noProof/>
                <w:webHidden/>
              </w:rPr>
              <w:t>35</w:t>
            </w:r>
            <w:r w:rsidR="009A34C0">
              <w:rPr>
                <w:noProof/>
                <w:webHidden/>
              </w:rPr>
              <w:fldChar w:fldCharType="end"/>
            </w:r>
          </w:hyperlink>
        </w:p>
        <w:p w14:paraId="2081C287" w14:textId="240D39AD"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41" w:history="1">
            <w:r w:rsidR="009A34C0" w:rsidRPr="00761016">
              <w:rPr>
                <w:rStyle w:val="Hyperlink"/>
                <w:noProof/>
              </w:rPr>
              <w:t>SECTION 3.6 UNIVERSITY HIGHER EDUCATION CAPITAL OUTLAY MANUAL</w:t>
            </w:r>
            <w:r w:rsidR="009A34C0">
              <w:rPr>
                <w:noProof/>
                <w:webHidden/>
              </w:rPr>
              <w:tab/>
            </w:r>
            <w:r w:rsidR="009A34C0">
              <w:rPr>
                <w:noProof/>
                <w:webHidden/>
              </w:rPr>
              <w:fldChar w:fldCharType="begin"/>
            </w:r>
            <w:r w:rsidR="009A34C0">
              <w:rPr>
                <w:noProof/>
                <w:webHidden/>
              </w:rPr>
              <w:instrText xml:space="preserve"> PAGEREF _Toc138772941 \h </w:instrText>
            </w:r>
            <w:r w:rsidR="009A34C0">
              <w:rPr>
                <w:noProof/>
                <w:webHidden/>
              </w:rPr>
            </w:r>
            <w:r w:rsidR="009A34C0">
              <w:rPr>
                <w:noProof/>
                <w:webHidden/>
              </w:rPr>
              <w:fldChar w:fldCharType="separate"/>
            </w:r>
            <w:r w:rsidR="009A34C0">
              <w:rPr>
                <w:noProof/>
                <w:webHidden/>
              </w:rPr>
              <w:t>36</w:t>
            </w:r>
            <w:r w:rsidR="009A34C0">
              <w:rPr>
                <w:noProof/>
                <w:webHidden/>
              </w:rPr>
              <w:fldChar w:fldCharType="end"/>
            </w:r>
          </w:hyperlink>
        </w:p>
        <w:p w14:paraId="2D10818C" w14:textId="7B169B3B"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42" w:history="1">
            <w:r w:rsidR="009A34C0" w:rsidRPr="00761016">
              <w:rPr>
                <w:rStyle w:val="Hyperlink"/>
                <w:noProof/>
              </w:rPr>
              <w:t>SECTION 3.7 “DESIGN-NOT-TO-EXCEED CONSTRUCTION BUDGET” AS RELATED TO A/E CONTRACT</w:t>
            </w:r>
            <w:r w:rsidR="009A34C0">
              <w:rPr>
                <w:noProof/>
                <w:webHidden/>
              </w:rPr>
              <w:tab/>
            </w:r>
            <w:r w:rsidR="009A34C0">
              <w:rPr>
                <w:noProof/>
                <w:webHidden/>
              </w:rPr>
              <w:fldChar w:fldCharType="begin"/>
            </w:r>
            <w:r w:rsidR="009A34C0">
              <w:rPr>
                <w:noProof/>
                <w:webHidden/>
              </w:rPr>
              <w:instrText xml:space="preserve"> PAGEREF _Toc138772942 \h </w:instrText>
            </w:r>
            <w:r w:rsidR="009A34C0">
              <w:rPr>
                <w:noProof/>
                <w:webHidden/>
              </w:rPr>
            </w:r>
            <w:r w:rsidR="009A34C0">
              <w:rPr>
                <w:noProof/>
                <w:webHidden/>
              </w:rPr>
              <w:fldChar w:fldCharType="separate"/>
            </w:r>
            <w:r w:rsidR="009A34C0">
              <w:rPr>
                <w:noProof/>
                <w:webHidden/>
              </w:rPr>
              <w:t>36</w:t>
            </w:r>
            <w:r w:rsidR="009A34C0">
              <w:rPr>
                <w:noProof/>
                <w:webHidden/>
              </w:rPr>
              <w:fldChar w:fldCharType="end"/>
            </w:r>
          </w:hyperlink>
        </w:p>
        <w:p w14:paraId="6D469CCA" w14:textId="62D30286"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43" w:history="1">
            <w:r w:rsidR="009A34C0" w:rsidRPr="00761016">
              <w:rPr>
                <w:rStyle w:val="Hyperlink"/>
                <w:noProof/>
              </w:rPr>
              <w:t>SECTION 3.8</w:t>
            </w:r>
            <w:r w:rsidR="009A34C0" w:rsidRPr="00761016">
              <w:rPr>
                <w:rStyle w:val="Hyperlink"/>
                <w:noProof/>
                <w:position w:val="11"/>
              </w:rPr>
              <w:t xml:space="preserve"> </w:t>
            </w:r>
            <w:r w:rsidR="009A34C0" w:rsidRPr="00761016">
              <w:rPr>
                <w:rStyle w:val="Hyperlink"/>
                <w:noProof/>
              </w:rPr>
              <w:t>CODE &amp; REGULATORY COMPLIANCE</w:t>
            </w:r>
            <w:r w:rsidR="009A34C0">
              <w:rPr>
                <w:noProof/>
                <w:webHidden/>
              </w:rPr>
              <w:tab/>
            </w:r>
            <w:r w:rsidR="009A34C0">
              <w:rPr>
                <w:noProof/>
                <w:webHidden/>
              </w:rPr>
              <w:fldChar w:fldCharType="begin"/>
            </w:r>
            <w:r w:rsidR="009A34C0">
              <w:rPr>
                <w:noProof/>
                <w:webHidden/>
              </w:rPr>
              <w:instrText xml:space="preserve"> PAGEREF _Toc138772943 \h </w:instrText>
            </w:r>
            <w:r w:rsidR="009A34C0">
              <w:rPr>
                <w:noProof/>
                <w:webHidden/>
              </w:rPr>
            </w:r>
            <w:r w:rsidR="009A34C0">
              <w:rPr>
                <w:noProof/>
                <w:webHidden/>
              </w:rPr>
              <w:fldChar w:fldCharType="separate"/>
            </w:r>
            <w:r w:rsidR="009A34C0">
              <w:rPr>
                <w:noProof/>
                <w:webHidden/>
              </w:rPr>
              <w:t>37</w:t>
            </w:r>
            <w:r w:rsidR="009A34C0">
              <w:rPr>
                <w:noProof/>
                <w:webHidden/>
              </w:rPr>
              <w:fldChar w:fldCharType="end"/>
            </w:r>
          </w:hyperlink>
        </w:p>
        <w:p w14:paraId="48F9F5C8" w14:textId="07A9DD59"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44" w:history="1">
            <w:r w:rsidR="009A34C0" w:rsidRPr="00761016">
              <w:rPr>
                <w:rStyle w:val="Hyperlink"/>
                <w:noProof/>
              </w:rPr>
              <w:t>SECTION 3.9</w:t>
            </w:r>
            <w:r w:rsidR="009A34C0" w:rsidRPr="00761016">
              <w:rPr>
                <w:rStyle w:val="Hyperlink"/>
                <w:noProof/>
                <w:position w:val="11"/>
              </w:rPr>
              <w:t xml:space="preserve"> </w:t>
            </w:r>
            <w:r w:rsidR="009A34C0" w:rsidRPr="00761016">
              <w:rPr>
                <w:rStyle w:val="Hyperlink"/>
                <w:noProof/>
              </w:rPr>
              <w:t>A/E INSURANCE</w:t>
            </w:r>
            <w:r w:rsidR="009A34C0">
              <w:rPr>
                <w:noProof/>
                <w:webHidden/>
              </w:rPr>
              <w:tab/>
            </w:r>
            <w:r w:rsidR="009A34C0">
              <w:rPr>
                <w:noProof/>
                <w:webHidden/>
              </w:rPr>
              <w:fldChar w:fldCharType="begin"/>
            </w:r>
            <w:r w:rsidR="009A34C0">
              <w:rPr>
                <w:noProof/>
                <w:webHidden/>
              </w:rPr>
              <w:instrText xml:space="preserve"> PAGEREF _Toc138772944 \h </w:instrText>
            </w:r>
            <w:r w:rsidR="009A34C0">
              <w:rPr>
                <w:noProof/>
                <w:webHidden/>
              </w:rPr>
            </w:r>
            <w:r w:rsidR="009A34C0">
              <w:rPr>
                <w:noProof/>
                <w:webHidden/>
              </w:rPr>
              <w:fldChar w:fldCharType="separate"/>
            </w:r>
            <w:r w:rsidR="009A34C0">
              <w:rPr>
                <w:noProof/>
                <w:webHidden/>
              </w:rPr>
              <w:t>37</w:t>
            </w:r>
            <w:r w:rsidR="009A34C0">
              <w:rPr>
                <w:noProof/>
                <w:webHidden/>
              </w:rPr>
              <w:fldChar w:fldCharType="end"/>
            </w:r>
          </w:hyperlink>
        </w:p>
        <w:p w14:paraId="3856D1FF" w14:textId="46A7FA83"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45" w:history="1">
            <w:r w:rsidR="009A34C0" w:rsidRPr="00761016">
              <w:rPr>
                <w:rStyle w:val="Hyperlink"/>
                <w:noProof/>
              </w:rPr>
              <w:t>SECTION 3.10 [RESERVED]</w:t>
            </w:r>
            <w:r w:rsidR="009A34C0">
              <w:rPr>
                <w:noProof/>
                <w:webHidden/>
              </w:rPr>
              <w:tab/>
            </w:r>
            <w:r w:rsidR="009A34C0">
              <w:rPr>
                <w:noProof/>
                <w:webHidden/>
              </w:rPr>
              <w:fldChar w:fldCharType="begin"/>
            </w:r>
            <w:r w:rsidR="009A34C0">
              <w:rPr>
                <w:noProof/>
                <w:webHidden/>
              </w:rPr>
              <w:instrText xml:space="preserve"> PAGEREF _Toc138772945 \h </w:instrText>
            </w:r>
            <w:r w:rsidR="009A34C0">
              <w:rPr>
                <w:noProof/>
                <w:webHidden/>
              </w:rPr>
            </w:r>
            <w:r w:rsidR="009A34C0">
              <w:rPr>
                <w:noProof/>
                <w:webHidden/>
              </w:rPr>
              <w:fldChar w:fldCharType="separate"/>
            </w:r>
            <w:r w:rsidR="009A34C0">
              <w:rPr>
                <w:noProof/>
                <w:webHidden/>
              </w:rPr>
              <w:t>39</w:t>
            </w:r>
            <w:r w:rsidR="009A34C0">
              <w:rPr>
                <w:noProof/>
                <w:webHidden/>
              </w:rPr>
              <w:fldChar w:fldCharType="end"/>
            </w:r>
          </w:hyperlink>
        </w:p>
        <w:p w14:paraId="75C30364" w14:textId="191D5FBD"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46" w:history="1">
            <w:r w:rsidR="009A34C0" w:rsidRPr="00761016">
              <w:rPr>
                <w:rStyle w:val="Hyperlink"/>
                <w:noProof/>
              </w:rPr>
              <w:t>SECTION 3.11</w:t>
            </w:r>
            <w:r w:rsidR="009A34C0" w:rsidRPr="00761016">
              <w:rPr>
                <w:rStyle w:val="Hyperlink"/>
                <w:noProof/>
                <w:position w:val="11"/>
              </w:rPr>
              <w:t xml:space="preserve"> </w:t>
            </w:r>
            <w:r w:rsidR="009A34C0" w:rsidRPr="00761016">
              <w:rPr>
                <w:rStyle w:val="Hyperlink"/>
                <w:noProof/>
              </w:rPr>
              <w:t>A/E CREATED DOCUMENTS &amp; MATERIALS</w:t>
            </w:r>
            <w:r w:rsidR="009A34C0">
              <w:rPr>
                <w:noProof/>
                <w:webHidden/>
              </w:rPr>
              <w:tab/>
            </w:r>
            <w:r w:rsidR="009A34C0">
              <w:rPr>
                <w:noProof/>
                <w:webHidden/>
              </w:rPr>
              <w:fldChar w:fldCharType="begin"/>
            </w:r>
            <w:r w:rsidR="009A34C0">
              <w:rPr>
                <w:noProof/>
                <w:webHidden/>
              </w:rPr>
              <w:instrText xml:space="preserve"> PAGEREF _Toc138772946 \h </w:instrText>
            </w:r>
            <w:r w:rsidR="009A34C0">
              <w:rPr>
                <w:noProof/>
                <w:webHidden/>
              </w:rPr>
            </w:r>
            <w:r w:rsidR="009A34C0">
              <w:rPr>
                <w:noProof/>
                <w:webHidden/>
              </w:rPr>
              <w:fldChar w:fldCharType="separate"/>
            </w:r>
            <w:r w:rsidR="009A34C0">
              <w:rPr>
                <w:noProof/>
                <w:webHidden/>
              </w:rPr>
              <w:t>39</w:t>
            </w:r>
            <w:r w:rsidR="009A34C0">
              <w:rPr>
                <w:noProof/>
                <w:webHidden/>
              </w:rPr>
              <w:fldChar w:fldCharType="end"/>
            </w:r>
          </w:hyperlink>
        </w:p>
        <w:p w14:paraId="556618C6" w14:textId="2B749AD0"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47" w:history="1">
            <w:r w:rsidR="009A34C0" w:rsidRPr="00761016">
              <w:rPr>
                <w:rStyle w:val="Hyperlink"/>
                <w:noProof/>
              </w:rPr>
              <w:t>SECTION 3.12</w:t>
            </w:r>
            <w:r w:rsidR="009A34C0" w:rsidRPr="00761016">
              <w:rPr>
                <w:rStyle w:val="Hyperlink"/>
                <w:noProof/>
                <w:position w:val="11"/>
              </w:rPr>
              <w:t xml:space="preserve"> </w:t>
            </w:r>
            <w:r w:rsidR="009A34C0" w:rsidRPr="00761016">
              <w:rPr>
                <w:rStyle w:val="Hyperlink"/>
                <w:noProof/>
              </w:rPr>
              <w:t>STANDARD PLANS</w:t>
            </w:r>
            <w:r w:rsidR="009A34C0">
              <w:rPr>
                <w:noProof/>
                <w:webHidden/>
              </w:rPr>
              <w:tab/>
            </w:r>
            <w:r w:rsidR="009A34C0">
              <w:rPr>
                <w:noProof/>
                <w:webHidden/>
              </w:rPr>
              <w:fldChar w:fldCharType="begin"/>
            </w:r>
            <w:r w:rsidR="009A34C0">
              <w:rPr>
                <w:noProof/>
                <w:webHidden/>
              </w:rPr>
              <w:instrText xml:space="preserve"> PAGEREF _Toc138772947 \h </w:instrText>
            </w:r>
            <w:r w:rsidR="009A34C0">
              <w:rPr>
                <w:noProof/>
                <w:webHidden/>
              </w:rPr>
            </w:r>
            <w:r w:rsidR="009A34C0">
              <w:rPr>
                <w:noProof/>
                <w:webHidden/>
              </w:rPr>
              <w:fldChar w:fldCharType="separate"/>
            </w:r>
            <w:r w:rsidR="009A34C0">
              <w:rPr>
                <w:noProof/>
                <w:webHidden/>
              </w:rPr>
              <w:t>40</w:t>
            </w:r>
            <w:r w:rsidR="009A34C0">
              <w:rPr>
                <w:noProof/>
                <w:webHidden/>
              </w:rPr>
              <w:fldChar w:fldCharType="end"/>
            </w:r>
          </w:hyperlink>
        </w:p>
        <w:p w14:paraId="48D1511A" w14:textId="6140A6F3"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48" w:history="1">
            <w:r w:rsidR="009A34C0" w:rsidRPr="00761016">
              <w:rPr>
                <w:rStyle w:val="Hyperlink"/>
                <w:noProof/>
              </w:rPr>
              <w:t>SECTION 3.13 REQUIREMENTS FOR A/E SEALS &amp; SIGNATURES</w:t>
            </w:r>
            <w:r w:rsidR="009A34C0">
              <w:rPr>
                <w:noProof/>
                <w:webHidden/>
              </w:rPr>
              <w:tab/>
            </w:r>
            <w:r w:rsidR="009A34C0">
              <w:rPr>
                <w:noProof/>
                <w:webHidden/>
              </w:rPr>
              <w:fldChar w:fldCharType="begin"/>
            </w:r>
            <w:r w:rsidR="009A34C0">
              <w:rPr>
                <w:noProof/>
                <w:webHidden/>
              </w:rPr>
              <w:instrText xml:space="preserve"> PAGEREF _Toc138772948 \h </w:instrText>
            </w:r>
            <w:r w:rsidR="009A34C0">
              <w:rPr>
                <w:noProof/>
                <w:webHidden/>
              </w:rPr>
            </w:r>
            <w:r w:rsidR="009A34C0">
              <w:rPr>
                <w:noProof/>
                <w:webHidden/>
              </w:rPr>
              <w:fldChar w:fldCharType="separate"/>
            </w:r>
            <w:r w:rsidR="009A34C0">
              <w:rPr>
                <w:noProof/>
                <w:webHidden/>
              </w:rPr>
              <w:t>41</w:t>
            </w:r>
            <w:r w:rsidR="009A34C0">
              <w:rPr>
                <w:noProof/>
                <w:webHidden/>
              </w:rPr>
              <w:fldChar w:fldCharType="end"/>
            </w:r>
          </w:hyperlink>
        </w:p>
        <w:p w14:paraId="21211EE0" w14:textId="18F97B7D"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49" w:history="1">
            <w:r w:rsidR="009A34C0" w:rsidRPr="00761016">
              <w:rPr>
                <w:rStyle w:val="Hyperlink"/>
                <w:noProof/>
              </w:rPr>
              <w:t>SECTION 3.14 SUBCONTRACTS</w:t>
            </w:r>
            <w:r w:rsidR="009A34C0">
              <w:rPr>
                <w:noProof/>
                <w:webHidden/>
              </w:rPr>
              <w:tab/>
            </w:r>
            <w:r w:rsidR="009A34C0">
              <w:rPr>
                <w:noProof/>
                <w:webHidden/>
              </w:rPr>
              <w:fldChar w:fldCharType="begin"/>
            </w:r>
            <w:r w:rsidR="009A34C0">
              <w:rPr>
                <w:noProof/>
                <w:webHidden/>
              </w:rPr>
              <w:instrText xml:space="preserve"> PAGEREF _Toc138772949 \h </w:instrText>
            </w:r>
            <w:r w:rsidR="009A34C0">
              <w:rPr>
                <w:noProof/>
                <w:webHidden/>
              </w:rPr>
            </w:r>
            <w:r w:rsidR="009A34C0">
              <w:rPr>
                <w:noProof/>
                <w:webHidden/>
              </w:rPr>
              <w:fldChar w:fldCharType="separate"/>
            </w:r>
            <w:r w:rsidR="009A34C0">
              <w:rPr>
                <w:noProof/>
                <w:webHidden/>
              </w:rPr>
              <w:t>42</w:t>
            </w:r>
            <w:r w:rsidR="009A34C0">
              <w:rPr>
                <w:noProof/>
                <w:webHidden/>
              </w:rPr>
              <w:fldChar w:fldCharType="end"/>
            </w:r>
          </w:hyperlink>
        </w:p>
        <w:p w14:paraId="0EAA3558" w14:textId="6F9E394C"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50" w:history="1">
            <w:r w:rsidR="009A34C0" w:rsidRPr="00761016">
              <w:rPr>
                <w:rStyle w:val="Hyperlink"/>
                <w:noProof/>
              </w:rPr>
              <w:t>SECTION 3.15</w:t>
            </w:r>
            <w:r w:rsidR="009A34C0" w:rsidRPr="00761016">
              <w:rPr>
                <w:rStyle w:val="Hyperlink"/>
                <w:noProof/>
                <w:position w:val="11"/>
              </w:rPr>
              <w:t xml:space="preserve"> </w:t>
            </w:r>
            <w:r w:rsidR="009A34C0" w:rsidRPr="00761016">
              <w:rPr>
                <w:rStyle w:val="Hyperlink"/>
                <w:noProof/>
              </w:rPr>
              <w:t>MODIFICATION OF A/E CONTRACT (A/E CHANGE ORDERS)</w:t>
            </w:r>
            <w:r w:rsidR="009A34C0">
              <w:rPr>
                <w:noProof/>
                <w:webHidden/>
              </w:rPr>
              <w:tab/>
            </w:r>
            <w:r w:rsidR="009A34C0">
              <w:rPr>
                <w:noProof/>
                <w:webHidden/>
              </w:rPr>
              <w:fldChar w:fldCharType="begin"/>
            </w:r>
            <w:r w:rsidR="009A34C0">
              <w:rPr>
                <w:noProof/>
                <w:webHidden/>
              </w:rPr>
              <w:instrText xml:space="preserve"> PAGEREF _Toc138772950 \h </w:instrText>
            </w:r>
            <w:r w:rsidR="009A34C0">
              <w:rPr>
                <w:noProof/>
                <w:webHidden/>
              </w:rPr>
            </w:r>
            <w:r w:rsidR="009A34C0">
              <w:rPr>
                <w:noProof/>
                <w:webHidden/>
              </w:rPr>
              <w:fldChar w:fldCharType="separate"/>
            </w:r>
            <w:r w:rsidR="009A34C0">
              <w:rPr>
                <w:noProof/>
                <w:webHidden/>
              </w:rPr>
              <w:t>42</w:t>
            </w:r>
            <w:r w:rsidR="009A34C0">
              <w:rPr>
                <w:noProof/>
                <w:webHidden/>
              </w:rPr>
              <w:fldChar w:fldCharType="end"/>
            </w:r>
          </w:hyperlink>
        </w:p>
        <w:p w14:paraId="32CD2CC3" w14:textId="59C10213"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51" w:history="1">
            <w:r w:rsidR="009A34C0" w:rsidRPr="00761016">
              <w:rPr>
                <w:rStyle w:val="Hyperlink"/>
                <w:noProof/>
              </w:rPr>
              <w:t>SECTION 3.16 PAYMENTS TO A/E</w:t>
            </w:r>
            <w:r w:rsidR="009A34C0">
              <w:rPr>
                <w:noProof/>
                <w:webHidden/>
              </w:rPr>
              <w:tab/>
            </w:r>
            <w:r w:rsidR="009A34C0">
              <w:rPr>
                <w:noProof/>
                <w:webHidden/>
              </w:rPr>
              <w:fldChar w:fldCharType="begin"/>
            </w:r>
            <w:r w:rsidR="009A34C0">
              <w:rPr>
                <w:noProof/>
                <w:webHidden/>
              </w:rPr>
              <w:instrText xml:space="preserve"> PAGEREF _Toc138772951 \h </w:instrText>
            </w:r>
            <w:r w:rsidR="009A34C0">
              <w:rPr>
                <w:noProof/>
                <w:webHidden/>
              </w:rPr>
            </w:r>
            <w:r w:rsidR="009A34C0">
              <w:rPr>
                <w:noProof/>
                <w:webHidden/>
              </w:rPr>
              <w:fldChar w:fldCharType="separate"/>
            </w:r>
            <w:r w:rsidR="009A34C0">
              <w:rPr>
                <w:noProof/>
                <w:webHidden/>
              </w:rPr>
              <w:t>42</w:t>
            </w:r>
            <w:r w:rsidR="009A34C0">
              <w:rPr>
                <w:noProof/>
                <w:webHidden/>
              </w:rPr>
              <w:fldChar w:fldCharType="end"/>
            </w:r>
          </w:hyperlink>
        </w:p>
        <w:p w14:paraId="043B0CBC" w14:textId="5DC6F079"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52" w:history="1">
            <w:r w:rsidR="009A34C0" w:rsidRPr="00761016">
              <w:rPr>
                <w:rStyle w:val="Hyperlink"/>
                <w:noProof/>
              </w:rPr>
              <w:t>SECTION 3.17 PAYMENTS BY A/E</w:t>
            </w:r>
            <w:r w:rsidR="009A34C0">
              <w:rPr>
                <w:noProof/>
                <w:webHidden/>
              </w:rPr>
              <w:tab/>
            </w:r>
            <w:r w:rsidR="009A34C0">
              <w:rPr>
                <w:noProof/>
                <w:webHidden/>
              </w:rPr>
              <w:fldChar w:fldCharType="begin"/>
            </w:r>
            <w:r w:rsidR="009A34C0">
              <w:rPr>
                <w:noProof/>
                <w:webHidden/>
              </w:rPr>
              <w:instrText xml:space="preserve"> PAGEREF _Toc138772952 \h </w:instrText>
            </w:r>
            <w:r w:rsidR="009A34C0">
              <w:rPr>
                <w:noProof/>
                <w:webHidden/>
              </w:rPr>
            </w:r>
            <w:r w:rsidR="009A34C0">
              <w:rPr>
                <w:noProof/>
                <w:webHidden/>
              </w:rPr>
              <w:fldChar w:fldCharType="separate"/>
            </w:r>
            <w:r w:rsidR="009A34C0">
              <w:rPr>
                <w:noProof/>
                <w:webHidden/>
              </w:rPr>
              <w:t>44</w:t>
            </w:r>
            <w:r w:rsidR="009A34C0">
              <w:rPr>
                <w:noProof/>
                <w:webHidden/>
              </w:rPr>
              <w:fldChar w:fldCharType="end"/>
            </w:r>
          </w:hyperlink>
        </w:p>
        <w:p w14:paraId="68643E3E" w14:textId="2D5FC509"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53" w:history="1">
            <w:r w:rsidR="009A34C0" w:rsidRPr="00761016">
              <w:rPr>
                <w:rStyle w:val="Hyperlink"/>
                <w:noProof/>
              </w:rPr>
              <w:t>SECTION 3.18 AUDIT</w:t>
            </w:r>
            <w:r w:rsidR="009A34C0">
              <w:rPr>
                <w:noProof/>
                <w:webHidden/>
              </w:rPr>
              <w:tab/>
            </w:r>
            <w:r w:rsidR="009A34C0">
              <w:rPr>
                <w:noProof/>
                <w:webHidden/>
              </w:rPr>
              <w:fldChar w:fldCharType="begin"/>
            </w:r>
            <w:r w:rsidR="009A34C0">
              <w:rPr>
                <w:noProof/>
                <w:webHidden/>
              </w:rPr>
              <w:instrText xml:space="preserve"> PAGEREF _Toc138772953 \h </w:instrText>
            </w:r>
            <w:r w:rsidR="009A34C0">
              <w:rPr>
                <w:noProof/>
                <w:webHidden/>
              </w:rPr>
            </w:r>
            <w:r w:rsidR="009A34C0">
              <w:rPr>
                <w:noProof/>
                <w:webHidden/>
              </w:rPr>
              <w:fldChar w:fldCharType="separate"/>
            </w:r>
            <w:r w:rsidR="009A34C0">
              <w:rPr>
                <w:noProof/>
                <w:webHidden/>
              </w:rPr>
              <w:t>45</w:t>
            </w:r>
            <w:r w:rsidR="009A34C0">
              <w:rPr>
                <w:noProof/>
                <w:webHidden/>
              </w:rPr>
              <w:fldChar w:fldCharType="end"/>
            </w:r>
          </w:hyperlink>
        </w:p>
        <w:p w14:paraId="68B4C855" w14:textId="4D936ABB"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54" w:history="1">
            <w:r w:rsidR="009A34C0" w:rsidRPr="00761016">
              <w:rPr>
                <w:rStyle w:val="Hyperlink"/>
                <w:noProof/>
              </w:rPr>
              <w:t>SECTION 3.19</w:t>
            </w:r>
            <w:r w:rsidR="009A34C0" w:rsidRPr="00761016">
              <w:rPr>
                <w:rStyle w:val="Hyperlink"/>
                <w:noProof/>
                <w:position w:val="11"/>
              </w:rPr>
              <w:t xml:space="preserve"> </w:t>
            </w:r>
            <w:r w:rsidR="009A34C0" w:rsidRPr="00761016">
              <w:rPr>
                <w:rStyle w:val="Hyperlink"/>
                <w:noProof/>
              </w:rPr>
              <w:t>CONFLICTS OF INTEREST</w:t>
            </w:r>
            <w:r w:rsidR="009A34C0">
              <w:rPr>
                <w:noProof/>
                <w:webHidden/>
              </w:rPr>
              <w:tab/>
            </w:r>
            <w:r w:rsidR="009A34C0">
              <w:rPr>
                <w:noProof/>
                <w:webHidden/>
              </w:rPr>
              <w:fldChar w:fldCharType="begin"/>
            </w:r>
            <w:r w:rsidR="009A34C0">
              <w:rPr>
                <w:noProof/>
                <w:webHidden/>
              </w:rPr>
              <w:instrText xml:space="preserve"> PAGEREF _Toc138772954 \h </w:instrText>
            </w:r>
            <w:r w:rsidR="009A34C0">
              <w:rPr>
                <w:noProof/>
                <w:webHidden/>
              </w:rPr>
            </w:r>
            <w:r w:rsidR="009A34C0">
              <w:rPr>
                <w:noProof/>
                <w:webHidden/>
              </w:rPr>
              <w:fldChar w:fldCharType="separate"/>
            </w:r>
            <w:r w:rsidR="009A34C0">
              <w:rPr>
                <w:noProof/>
                <w:webHidden/>
              </w:rPr>
              <w:t>45</w:t>
            </w:r>
            <w:r w:rsidR="009A34C0">
              <w:rPr>
                <w:noProof/>
                <w:webHidden/>
              </w:rPr>
              <w:fldChar w:fldCharType="end"/>
            </w:r>
          </w:hyperlink>
        </w:p>
        <w:p w14:paraId="7A764FB9" w14:textId="6AB941A9"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55" w:history="1">
            <w:r w:rsidR="009A34C0" w:rsidRPr="00761016">
              <w:rPr>
                <w:rStyle w:val="Hyperlink"/>
                <w:noProof/>
              </w:rPr>
              <w:t>SECTION 3.20 RELEASE OF INFORMATION PERTAINING TO PROJECT DESIGN</w:t>
            </w:r>
            <w:r w:rsidR="009A34C0">
              <w:rPr>
                <w:noProof/>
                <w:webHidden/>
              </w:rPr>
              <w:tab/>
            </w:r>
            <w:r w:rsidR="009A34C0">
              <w:rPr>
                <w:noProof/>
                <w:webHidden/>
              </w:rPr>
              <w:fldChar w:fldCharType="begin"/>
            </w:r>
            <w:r w:rsidR="009A34C0">
              <w:rPr>
                <w:noProof/>
                <w:webHidden/>
              </w:rPr>
              <w:instrText xml:space="preserve"> PAGEREF _Toc138772955 \h </w:instrText>
            </w:r>
            <w:r w:rsidR="009A34C0">
              <w:rPr>
                <w:noProof/>
                <w:webHidden/>
              </w:rPr>
            </w:r>
            <w:r w:rsidR="009A34C0">
              <w:rPr>
                <w:noProof/>
                <w:webHidden/>
              </w:rPr>
              <w:fldChar w:fldCharType="separate"/>
            </w:r>
            <w:r w:rsidR="009A34C0">
              <w:rPr>
                <w:noProof/>
                <w:webHidden/>
              </w:rPr>
              <w:t>45</w:t>
            </w:r>
            <w:r w:rsidR="009A34C0">
              <w:rPr>
                <w:noProof/>
                <w:webHidden/>
              </w:rPr>
              <w:fldChar w:fldCharType="end"/>
            </w:r>
          </w:hyperlink>
        </w:p>
        <w:p w14:paraId="27DD6D29" w14:textId="776F1896"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56" w:history="1">
            <w:r w:rsidR="009A34C0" w:rsidRPr="00761016">
              <w:rPr>
                <w:rStyle w:val="Hyperlink"/>
                <w:noProof/>
              </w:rPr>
              <w:t>SECTION 3.21 DEFAULT</w:t>
            </w:r>
            <w:r w:rsidR="009A34C0">
              <w:rPr>
                <w:noProof/>
                <w:webHidden/>
              </w:rPr>
              <w:tab/>
            </w:r>
            <w:r w:rsidR="009A34C0">
              <w:rPr>
                <w:noProof/>
                <w:webHidden/>
              </w:rPr>
              <w:fldChar w:fldCharType="begin"/>
            </w:r>
            <w:r w:rsidR="009A34C0">
              <w:rPr>
                <w:noProof/>
                <w:webHidden/>
              </w:rPr>
              <w:instrText xml:space="preserve"> PAGEREF _Toc138772956 \h </w:instrText>
            </w:r>
            <w:r w:rsidR="009A34C0">
              <w:rPr>
                <w:noProof/>
                <w:webHidden/>
              </w:rPr>
            </w:r>
            <w:r w:rsidR="009A34C0">
              <w:rPr>
                <w:noProof/>
                <w:webHidden/>
              </w:rPr>
              <w:fldChar w:fldCharType="separate"/>
            </w:r>
            <w:r w:rsidR="009A34C0">
              <w:rPr>
                <w:noProof/>
                <w:webHidden/>
              </w:rPr>
              <w:t>46</w:t>
            </w:r>
            <w:r w:rsidR="009A34C0">
              <w:rPr>
                <w:noProof/>
                <w:webHidden/>
              </w:rPr>
              <w:fldChar w:fldCharType="end"/>
            </w:r>
          </w:hyperlink>
        </w:p>
        <w:p w14:paraId="74B18898" w14:textId="723E605E"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57" w:history="1">
            <w:r w:rsidR="009A34C0" w:rsidRPr="00761016">
              <w:rPr>
                <w:rStyle w:val="Hyperlink"/>
                <w:noProof/>
              </w:rPr>
              <w:t>SECTION 3.22 TERMINATION OF CONTRACT</w:t>
            </w:r>
            <w:r w:rsidR="009A34C0">
              <w:rPr>
                <w:noProof/>
                <w:webHidden/>
              </w:rPr>
              <w:tab/>
            </w:r>
            <w:r w:rsidR="009A34C0">
              <w:rPr>
                <w:noProof/>
                <w:webHidden/>
              </w:rPr>
              <w:fldChar w:fldCharType="begin"/>
            </w:r>
            <w:r w:rsidR="009A34C0">
              <w:rPr>
                <w:noProof/>
                <w:webHidden/>
              </w:rPr>
              <w:instrText xml:space="preserve"> PAGEREF _Toc138772957 \h </w:instrText>
            </w:r>
            <w:r w:rsidR="009A34C0">
              <w:rPr>
                <w:noProof/>
                <w:webHidden/>
              </w:rPr>
            </w:r>
            <w:r w:rsidR="009A34C0">
              <w:rPr>
                <w:noProof/>
                <w:webHidden/>
              </w:rPr>
              <w:fldChar w:fldCharType="separate"/>
            </w:r>
            <w:r w:rsidR="009A34C0">
              <w:rPr>
                <w:noProof/>
                <w:webHidden/>
              </w:rPr>
              <w:t>46</w:t>
            </w:r>
            <w:r w:rsidR="009A34C0">
              <w:rPr>
                <w:noProof/>
                <w:webHidden/>
              </w:rPr>
              <w:fldChar w:fldCharType="end"/>
            </w:r>
          </w:hyperlink>
        </w:p>
        <w:p w14:paraId="59D23317" w14:textId="6612DBB7"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58" w:history="1">
            <w:r w:rsidR="009A34C0" w:rsidRPr="00761016">
              <w:rPr>
                <w:rStyle w:val="Hyperlink"/>
                <w:noProof/>
              </w:rPr>
              <w:t>SECTION 3.23</w:t>
            </w:r>
            <w:r w:rsidR="009A34C0" w:rsidRPr="00761016">
              <w:rPr>
                <w:rStyle w:val="Hyperlink"/>
                <w:noProof/>
                <w:position w:val="11"/>
              </w:rPr>
              <w:t xml:space="preserve"> </w:t>
            </w:r>
            <w:r w:rsidR="009A34C0" w:rsidRPr="00761016">
              <w:rPr>
                <w:rStyle w:val="Hyperlink"/>
                <w:noProof/>
              </w:rPr>
              <w:t>ASSIGNMENT OF CONTRACT</w:t>
            </w:r>
            <w:r w:rsidR="009A34C0">
              <w:rPr>
                <w:noProof/>
                <w:webHidden/>
              </w:rPr>
              <w:tab/>
            </w:r>
            <w:r w:rsidR="009A34C0">
              <w:rPr>
                <w:noProof/>
                <w:webHidden/>
              </w:rPr>
              <w:fldChar w:fldCharType="begin"/>
            </w:r>
            <w:r w:rsidR="009A34C0">
              <w:rPr>
                <w:noProof/>
                <w:webHidden/>
              </w:rPr>
              <w:instrText xml:space="preserve"> PAGEREF _Toc138772958 \h </w:instrText>
            </w:r>
            <w:r w:rsidR="009A34C0">
              <w:rPr>
                <w:noProof/>
                <w:webHidden/>
              </w:rPr>
            </w:r>
            <w:r w:rsidR="009A34C0">
              <w:rPr>
                <w:noProof/>
                <w:webHidden/>
              </w:rPr>
              <w:fldChar w:fldCharType="separate"/>
            </w:r>
            <w:r w:rsidR="009A34C0">
              <w:rPr>
                <w:noProof/>
                <w:webHidden/>
              </w:rPr>
              <w:t>47</w:t>
            </w:r>
            <w:r w:rsidR="009A34C0">
              <w:rPr>
                <w:noProof/>
                <w:webHidden/>
              </w:rPr>
              <w:fldChar w:fldCharType="end"/>
            </w:r>
          </w:hyperlink>
        </w:p>
        <w:p w14:paraId="6FFEED91" w14:textId="236218CE"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59" w:history="1">
            <w:r w:rsidR="009A34C0" w:rsidRPr="00761016">
              <w:rPr>
                <w:rStyle w:val="Hyperlink"/>
                <w:noProof/>
              </w:rPr>
              <w:t>SECTION 3.24 ANTITRUST</w:t>
            </w:r>
            <w:r w:rsidR="009A34C0">
              <w:rPr>
                <w:noProof/>
                <w:webHidden/>
              </w:rPr>
              <w:tab/>
            </w:r>
            <w:r w:rsidR="009A34C0">
              <w:rPr>
                <w:noProof/>
                <w:webHidden/>
              </w:rPr>
              <w:fldChar w:fldCharType="begin"/>
            </w:r>
            <w:r w:rsidR="009A34C0">
              <w:rPr>
                <w:noProof/>
                <w:webHidden/>
              </w:rPr>
              <w:instrText xml:space="preserve"> PAGEREF _Toc138772959 \h </w:instrText>
            </w:r>
            <w:r w:rsidR="009A34C0">
              <w:rPr>
                <w:noProof/>
                <w:webHidden/>
              </w:rPr>
            </w:r>
            <w:r w:rsidR="009A34C0">
              <w:rPr>
                <w:noProof/>
                <w:webHidden/>
              </w:rPr>
              <w:fldChar w:fldCharType="separate"/>
            </w:r>
            <w:r w:rsidR="009A34C0">
              <w:rPr>
                <w:noProof/>
                <w:webHidden/>
              </w:rPr>
              <w:t>48</w:t>
            </w:r>
            <w:r w:rsidR="009A34C0">
              <w:rPr>
                <w:noProof/>
                <w:webHidden/>
              </w:rPr>
              <w:fldChar w:fldCharType="end"/>
            </w:r>
          </w:hyperlink>
        </w:p>
        <w:p w14:paraId="21ECC951" w14:textId="6F708134"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60" w:history="1">
            <w:r w:rsidR="009A34C0" w:rsidRPr="00761016">
              <w:rPr>
                <w:rStyle w:val="Hyperlink"/>
                <w:noProof/>
              </w:rPr>
              <w:t>SECTION 3.25 ETHICS IN PUBLIC CONTRACTING (Virginia Code §2.2-4367 et seq.)</w:t>
            </w:r>
            <w:r w:rsidR="009A34C0">
              <w:rPr>
                <w:noProof/>
                <w:webHidden/>
              </w:rPr>
              <w:tab/>
            </w:r>
            <w:r w:rsidR="009A34C0">
              <w:rPr>
                <w:noProof/>
                <w:webHidden/>
              </w:rPr>
              <w:fldChar w:fldCharType="begin"/>
            </w:r>
            <w:r w:rsidR="009A34C0">
              <w:rPr>
                <w:noProof/>
                <w:webHidden/>
              </w:rPr>
              <w:instrText xml:space="preserve"> PAGEREF _Toc138772960 \h </w:instrText>
            </w:r>
            <w:r w:rsidR="009A34C0">
              <w:rPr>
                <w:noProof/>
                <w:webHidden/>
              </w:rPr>
            </w:r>
            <w:r w:rsidR="009A34C0">
              <w:rPr>
                <w:noProof/>
                <w:webHidden/>
              </w:rPr>
              <w:fldChar w:fldCharType="separate"/>
            </w:r>
            <w:r w:rsidR="009A34C0">
              <w:rPr>
                <w:noProof/>
                <w:webHidden/>
              </w:rPr>
              <w:t>48</w:t>
            </w:r>
            <w:r w:rsidR="009A34C0">
              <w:rPr>
                <w:noProof/>
                <w:webHidden/>
              </w:rPr>
              <w:fldChar w:fldCharType="end"/>
            </w:r>
          </w:hyperlink>
        </w:p>
        <w:p w14:paraId="13F3E2CC" w14:textId="2656F429"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61" w:history="1">
            <w:r w:rsidR="009A34C0" w:rsidRPr="00761016">
              <w:rPr>
                <w:rStyle w:val="Hyperlink"/>
                <w:noProof/>
              </w:rPr>
              <w:t>SECTION 3.26 ANTI-DISCRIMINATION</w:t>
            </w:r>
            <w:r w:rsidR="009A34C0">
              <w:rPr>
                <w:noProof/>
                <w:webHidden/>
              </w:rPr>
              <w:tab/>
            </w:r>
            <w:r w:rsidR="009A34C0">
              <w:rPr>
                <w:noProof/>
                <w:webHidden/>
              </w:rPr>
              <w:fldChar w:fldCharType="begin"/>
            </w:r>
            <w:r w:rsidR="009A34C0">
              <w:rPr>
                <w:noProof/>
                <w:webHidden/>
              </w:rPr>
              <w:instrText xml:space="preserve"> PAGEREF _Toc138772961 \h </w:instrText>
            </w:r>
            <w:r w:rsidR="009A34C0">
              <w:rPr>
                <w:noProof/>
                <w:webHidden/>
              </w:rPr>
            </w:r>
            <w:r w:rsidR="009A34C0">
              <w:rPr>
                <w:noProof/>
                <w:webHidden/>
              </w:rPr>
              <w:fldChar w:fldCharType="separate"/>
            </w:r>
            <w:r w:rsidR="009A34C0">
              <w:rPr>
                <w:noProof/>
                <w:webHidden/>
              </w:rPr>
              <w:t>48</w:t>
            </w:r>
            <w:r w:rsidR="009A34C0">
              <w:rPr>
                <w:noProof/>
                <w:webHidden/>
              </w:rPr>
              <w:fldChar w:fldCharType="end"/>
            </w:r>
          </w:hyperlink>
        </w:p>
        <w:p w14:paraId="0E5072B2" w14:textId="1109DFB3"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62" w:history="1">
            <w:r w:rsidR="009A34C0" w:rsidRPr="00761016">
              <w:rPr>
                <w:rStyle w:val="Hyperlink"/>
                <w:noProof/>
              </w:rPr>
              <w:t>SECTION 3.27</w:t>
            </w:r>
            <w:r w:rsidR="009A34C0" w:rsidRPr="00761016">
              <w:rPr>
                <w:rStyle w:val="Hyperlink"/>
                <w:noProof/>
                <w:position w:val="11"/>
              </w:rPr>
              <w:t xml:space="preserve"> </w:t>
            </w:r>
            <w:r w:rsidR="009A34C0" w:rsidRPr="00761016">
              <w:rPr>
                <w:rStyle w:val="Hyperlink"/>
                <w:noProof/>
              </w:rPr>
              <w:t>[RESERVED]</w:t>
            </w:r>
            <w:r w:rsidR="009A34C0">
              <w:rPr>
                <w:noProof/>
                <w:webHidden/>
              </w:rPr>
              <w:tab/>
            </w:r>
            <w:r w:rsidR="009A34C0">
              <w:rPr>
                <w:noProof/>
                <w:webHidden/>
              </w:rPr>
              <w:fldChar w:fldCharType="begin"/>
            </w:r>
            <w:r w:rsidR="009A34C0">
              <w:rPr>
                <w:noProof/>
                <w:webHidden/>
              </w:rPr>
              <w:instrText xml:space="preserve"> PAGEREF _Toc138772962 \h </w:instrText>
            </w:r>
            <w:r w:rsidR="009A34C0">
              <w:rPr>
                <w:noProof/>
                <w:webHidden/>
              </w:rPr>
            </w:r>
            <w:r w:rsidR="009A34C0">
              <w:rPr>
                <w:noProof/>
                <w:webHidden/>
              </w:rPr>
              <w:fldChar w:fldCharType="separate"/>
            </w:r>
            <w:r w:rsidR="009A34C0">
              <w:rPr>
                <w:noProof/>
                <w:webHidden/>
              </w:rPr>
              <w:t>49</w:t>
            </w:r>
            <w:r w:rsidR="009A34C0">
              <w:rPr>
                <w:noProof/>
                <w:webHidden/>
              </w:rPr>
              <w:fldChar w:fldCharType="end"/>
            </w:r>
          </w:hyperlink>
        </w:p>
        <w:p w14:paraId="3F4CCE30" w14:textId="0C0AF935"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63" w:history="1">
            <w:r w:rsidR="009A34C0" w:rsidRPr="00761016">
              <w:rPr>
                <w:rStyle w:val="Hyperlink"/>
                <w:noProof/>
              </w:rPr>
              <w:t>SECTION 3.28 APPLICABLE LAW &amp; COURTS</w:t>
            </w:r>
            <w:r w:rsidR="009A34C0">
              <w:rPr>
                <w:noProof/>
                <w:webHidden/>
              </w:rPr>
              <w:tab/>
            </w:r>
            <w:r w:rsidR="009A34C0">
              <w:rPr>
                <w:noProof/>
                <w:webHidden/>
              </w:rPr>
              <w:fldChar w:fldCharType="begin"/>
            </w:r>
            <w:r w:rsidR="009A34C0">
              <w:rPr>
                <w:noProof/>
                <w:webHidden/>
              </w:rPr>
              <w:instrText xml:space="preserve"> PAGEREF _Toc138772963 \h </w:instrText>
            </w:r>
            <w:r w:rsidR="009A34C0">
              <w:rPr>
                <w:noProof/>
                <w:webHidden/>
              </w:rPr>
            </w:r>
            <w:r w:rsidR="009A34C0">
              <w:rPr>
                <w:noProof/>
                <w:webHidden/>
              </w:rPr>
              <w:fldChar w:fldCharType="separate"/>
            </w:r>
            <w:r w:rsidR="009A34C0">
              <w:rPr>
                <w:noProof/>
                <w:webHidden/>
              </w:rPr>
              <w:t>49</w:t>
            </w:r>
            <w:r w:rsidR="009A34C0">
              <w:rPr>
                <w:noProof/>
                <w:webHidden/>
              </w:rPr>
              <w:fldChar w:fldCharType="end"/>
            </w:r>
          </w:hyperlink>
        </w:p>
        <w:p w14:paraId="008ED1C5" w14:textId="2E3697E2"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64" w:history="1">
            <w:r w:rsidR="009A34C0" w:rsidRPr="00761016">
              <w:rPr>
                <w:rStyle w:val="Hyperlink"/>
                <w:noProof/>
              </w:rPr>
              <w:t>SECTION 3.29 PROHIBITION OF ALCOHOL &amp; OTHER DRUGS AT WORKPLACE</w:t>
            </w:r>
            <w:r w:rsidR="009A34C0">
              <w:rPr>
                <w:noProof/>
                <w:webHidden/>
              </w:rPr>
              <w:tab/>
            </w:r>
            <w:r w:rsidR="009A34C0">
              <w:rPr>
                <w:noProof/>
                <w:webHidden/>
              </w:rPr>
              <w:fldChar w:fldCharType="begin"/>
            </w:r>
            <w:r w:rsidR="009A34C0">
              <w:rPr>
                <w:noProof/>
                <w:webHidden/>
              </w:rPr>
              <w:instrText xml:space="preserve"> PAGEREF _Toc138772964 \h </w:instrText>
            </w:r>
            <w:r w:rsidR="009A34C0">
              <w:rPr>
                <w:noProof/>
                <w:webHidden/>
              </w:rPr>
            </w:r>
            <w:r w:rsidR="009A34C0">
              <w:rPr>
                <w:noProof/>
                <w:webHidden/>
              </w:rPr>
              <w:fldChar w:fldCharType="separate"/>
            </w:r>
            <w:r w:rsidR="009A34C0">
              <w:rPr>
                <w:noProof/>
                <w:webHidden/>
              </w:rPr>
              <w:t>49</w:t>
            </w:r>
            <w:r w:rsidR="009A34C0">
              <w:rPr>
                <w:noProof/>
                <w:webHidden/>
              </w:rPr>
              <w:fldChar w:fldCharType="end"/>
            </w:r>
          </w:hyperlink>
        </w:p>
        <w:p w14:paraId="02122D3D" w14:textId="23CF6D0D"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65" w:history="1">
            <w:r w:rsidR="009A34C0" w:rsidRPr="00761016">
              <w:rPr>
                <w:rStyle w:val="Hyperlink"/>
                <w:noProof/>
              </w:rPr>
              <w:t>SECTION 3.30 DESIGN OF SECURITY SYSTEMS</w:t>
            </w:r>
            <w:r w:rsidR="009A34C0">
              <w:rPr>
                <w:noProof/>
                <w:webHidden/>
              </w:rPr>
              <w:tab/>
            </w:r>
            <w:r w:rsidR="009A34C0">
              <w:rPr>
                <w:noProof/>
                <w:webHidden/>
              </w:rPr>
              <w:fldChar w:fldCharType="begin"/>
            </w:r>
            <w:r w:rsidR="009A34C0">
              <w:rPr>
                <w:noProof/>
                <w:webHidden/>
              </w:rPr>
              <w:instrText xml:space="preserve"> PAGEREF _Toc138772965 \h </w:instrText>
            </w:r>
            <w:r w:rsidR="009A34C0">
              <w:rPr>
                <w:noProof/>
                <w:webHidden/>
              </w:rPr>
            </w:r>
            <w:r w:rsidR="009A34C0">
              <w:rPr>
                <w:noProof/>
                <w:webHidden/>
              </w:rPr>
              <w:fldChar w:fldCharType="separate"/>
            </w:r>
            <w:r w:rsidR="009A34C0">
              <w:rPr>
                <w:noProof/>
                <w:webHidden/>
              </w:rPr>
              <w:t>49</w:t>
            </w:r>
            <w:r w:rsidR="009A34C0">
              <w:rPr>
                <w:noProof/>
                <w:webHidden/>
              </w:rPr>
              <w:fldChar w:fldCharType="end"/>
            </w:r>
          </w:hyperlink>
        </w:p>
        <w:p w14:paraId="0E5E3942" w14:textId="10D23128"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66" w:history="1">
            <w:r w:rsidR="009A34C0" w:rsidRPr="00761016">
              <w:rPr>
                <w:rStyle w:val="Hyperlink"/>
                <w:noProof/>
              </w:rPr>
              <w:t>SECTION 3.31 USE OF STANDARD FORMS &amp; FORMATS</w:t>
            </w:r>
            <w:r w:rsidR="009A34C0">
              <w:rPr>
                <w:noProof/>
                <w:webHidden/>
              </w:rPr>
              <w:tab/>
            </w:r>
            <w:r w:rsidR="009A34C0">
              <w:rPr>
                <w:noProof/>
                <w:webHidden/>
              </w:rPr>
              <w:fldChar w:fldCharType="begin"/>
            </w:r>
            <w:r w:rsidR="009A34C0">
              <w:rPr>
                <w:noProof/>
                <w:webHidden/>
              </w:rPr>
              <w:instrText xml:space="preserve"> PAGEREF _Toc138772966 \h </w:instrText>
            </w:r>
            <w:r w:rsidR="009A34C0">
              <w:rPr>
                <w:noProof/>
                <w:webHidden/>
              </w:rPr>
            </w:r>
            <w:r w:rsidR="009A34C0">
              <w:rPr>
                <w:noProof/>
                <w:webHidden/>
              </w:rPr>
              <w:fldChar w:fldCharType="separate"/>
            </w:r>
            <w:r w:rsidR="009A34C0">
              <w:rPr>
                <w:noProof/>
                <w:webHidden/>
              </w:rPr>
              <w:t>50</w:t>
            </w:r>
            <w:r w:rsidR="009A34C0">
              <w:rPr>
                <w:noProof/>
                <w:webHidden/>
              </w:rPr>
              <w:fldChar w:fldCharType="end"/>
            </w:r>
          </w:hyperlink>
        </w:p>
        <w:p w14:paraId="4FC74B83" w14:textId="52D17993"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67" w:history="1">
            <w:r w:rsidR="009A34C0" w:rsidRPr="00761016">
              <w:rPr>
                <w:rStyle w:val="Hyperlink"/>
                <w:noProof/>
              </w:rPr>
              <w:t>SECTION 3.32 REPORTS ON PARTICIPATION OF SMALL BUSINESSES &amp; BUSINESSES OWNED BY WOMEN &amp; MINORITIES</w:t>
            </w:r>
            <w:r w:rsidR="009A34C0">
              <w:rPr>
                <w:noProof/>
                <w:webHidden/>
              </w:rPr>
              <w:tab/>
            </w:r>
            <w:r w:rsidR="009A34C0">
              <w:rPr>
                <w:noProof/>
                <w:webHidden/>
              </w:rPr>
              <w:fldChar w:fldCharType="begin"/>
            </w:r>
            <w:r w:rsidR="009A34C0">
              <w:rPr>
                <w:noProof/>
                <w:webHidden/>
              </w:rPr>
              <w:instrText xml:space="preserve"> PAGEREF _Toc138772967 \h </w:instrText>
            </w:r>
            <w:r w:rsidR="009A34C0">
              <w:rPr>
                <w:noProof/>
                <w:webHidden/>
              </w:rPr>
            </w:r>
            <w:r w:rsidR="009A34C0">
              <w:rPr>
                <w:noProof/>
                <w:webHidden/>
              </w:rPr>
              <w:fldChar w:fldCharType="separate"/>
            </w:r>
            <w:r w:rsidR="009A34C0">
              <w:rPr>
                <w:noProof/>
                <w:webHidden/>
              </w:rPr>
              <w:t>50</w:t>
            </w:r>
            <w:r w:rsidR="009A34C0">
              <w:rPr>
                <w:noProof/>
                <w:webHidden/>
              </w:rPr>
              <w:fldChar w:fldCharType="end"/>
            </w:r>
          </w:hyperlink>
        </w:p>
        <w:p w14:paraId="2BA8CA6D" w14:textId="18FB4726"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2968" w:history="1">
            <w:r w:rsidR="009A34C0" w:rsidRPr="00761016">
              <w:rPr>
                <w:rStyle w:val="Hyperlink"/>
                <w:noProof/>
              </w:rPr>
              <w:t>CHAPTER 4: PROFESSIONAL SERVICES: PROCUREMENT PROCEDURES</w:t>
            </w:r>
            <w:r w:rsidR="009A34C0">
              <w:rPr>
                <w:noProof/>
                <w:webHidden/>
              </w:rPr>
              <w:tab/>
            </w:r>
            <w:r w:rsidR="009A34C0">
              <w:rPr>
                <w:noProof/>
                <w:webHidden/>
              </w:rPr>
              <w:fldChar w:fldCharType="begin"/>
            </w:r>
            <w:r w:rsidR="009A34C0">
              <w:rPr>
                <w:noProof/>
                <w:webHidden/>
              </w:rPr>
              <w:instrText xml:space="preserve"> PAGEREF _Toc138772968 \h </w:instrText>
            </w:r>
            <w:r w:rsidR="009A34C0">
              <w:rPr>
                <w:noProof/>
                <w:webHidden/>
              </w:rPr>
            </w:r>
            <w:r w:rsidR="009A34C0">
              <w:rPr>
                <w:noProof/>
                <w:webHidden/>
              </w:rPr>
              <w:fldChar w:fldCharType="separate"/>
            </w:r>
            <w:r w:rsidR="009A34C0">
              <w:rPr>
                <w:noProof/>
                <w:webHidden/>
              </w:rPr>
              <w:t>52</w:t>
            </w:r>
            <w:r w:rsidR="009A34C0">
              <w:rPr>
                <w:noProof/>
                <w:webHidden/>
              </w:rPr>
              <w:fldChar w:fldCharType="end"/>
            </w:r>
          </w:hyperlink>
        </w:p>
        <w:p w14:paraId="056A9410" w14:textId="42FDDC3F"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69" w:history="1">
            <w:r w:rsidR="009A34C0" w:rsidRPr="00761016">
              <w:rPr>
                <w:rStyle w:val="Hyperlink"/>
                <w:noProof/>
              </w:rPr>
              <w:t>SECTION 4.1 GENERAL POLICY ON PROCURING A/E SERVICES</w:t>
            </w:r>
            <w:r w:rsidR="009A34C0">
              <w:rPr>
                <w:noProof/>
                <w:webHidden/>
              </w:rPr>
              <w:tab/>
            </w:r>
            <w:r w:rsidR="009A34C0">
              <w:rPr>
                <w:noProof/>
                <w:webHidden/>
              </w:rPr>
              <w:fldChar w:fldCharType="begin"/>
            </w:r>
            <w:r w:rsidR="009A34C0">
              <w:rPr>
                <w:noProof/>
                <w:webHidden/>
              </w:rPr>
              <w:instrText xml:space="preserve"> PAGEREF _Toc138772969 \h </w:instrText>
            </w:r>
            <w:r w:rsidR="009A34C0">
              <w:rPr>
                <w:noProof/>
                <w:webHidden/>
              </w:rPr>
            </w:r>
            <w:r w:rsidR="009A34C0">
              <w:rPr>
                <w:noProof/>
                <w:webHidden/>
              </w:rPr>
              <w:fldChar w:fldCharType="separate"/>
            </w:r>
            <w:r w:rsidR="009A34C0">
              <w:rPr>
                <w:noProof/>
                <w:webHidden/>
              </w:rPr>
              <w:t>52</w:t>
            </w:r>
            <w:r w:rsidR="009A34C0">
              <w:rPr>
                <w:noProof/>
                <w:webHidden/>
              </w:rPr>
              <w:fldChar w:fldCharType="end"/>
            </w:r>
          </w:hyperlink>
        </w:p>
        <w:p w14:paraId="64BEE2D5" w14:textId="318BBC18"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70" w:history="1">
            <w:r w:rsidR="009A34C0" w:rsidRPr="00761016">
              <w:rPr>
                <w:rStyle w:val="Hyperlink"/>
                <w:noProof/>
              </w:rPr>
              <w:t>SECTION 4.2</w:t>
            </w:r>
            <w:r w:rsidR="009A34C0" w:rsidRPr="00761016">
              <w:rPr>
                <w:rStyle w:val="Hyperlink"/>
                <w:noProof/>
                <w:position w:val="11"/>
              </w:rPr>
              <w:t xml:space="preserve"> </w:t>
            </w:r>
            <w:r w:rsidR="009A34C0" w:rsidRPr="00761016">
              <w:rPr>
                <w:rStyle w:val="Hyperlink"/>
                <w:noProof/>
              </w:rPr>
              <w:t>PROCUREMENT OF CONSTRUCTION-RELATED NONPROFESSIONAL SERVICES</w:t>
            </w:r>
            <w:r w:rsidR="009A34C0">
              <w:rPr>
                <w:noProof/>
                <w:webHidden/>
              </w:rPr>
              <w:tab/>
            </w:r>
            <w:r w:rsidR="009A34C0">
              <w:rPr>
                <w:noProof/>
                <w:webHidden/>
              </w:rPr>
              <w:fldChar w:fldCharType="begin"/>
            </w:r>
            <w:r w:rsidR="009A34C0">
              <w:rPr>
                <w:noProof/>
                <w:webHidden/>
              </w:rPr>
              <w:instrText xml:space="preserve"> PAGEREF _Toc138772970 \h </w:instrText>
            </w:r>
            <w:r w:rsidR="009A34C0">
              <w:rPr>
                <w:noProof/>
                <w:webHidden/>
              </w:rPr>
            </w:r>
            <w:r w:rsidR="009A34C0">
              <w:rPr>
                <w:noProof/>
                <w:webHidden/>
              </w:rPr>
              <w:fldChar w:fldCharType="separate"/>
            </w:r>
            <w:r w:rsidR="009A34C0">
              <w:rPr>
                <w:noProof/>
                <w:webHidden/>
              </w:rPr>
              <w:t>52</w:t>
            </w:r>
            <w:r w:rsidR="009A34C0">
              <w:rPr>
                <w:noProof/>
                <w:webHidden/>
              </w:rPr>
              <w:fldChar w:fldCharType="end"/>
            </w:r>
          </w:hyperlink>
        </w:p>
        <w:p w14:paraId="0A10E7FD" w14:textId="20838AF7"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71" w:history="1">
            <w:r w:rsidR="009A34C0" w:rsidRPr="00761016">
              <w:rPr>
                <w:rStyle w:val="Hyperlink"/>
                <w:noProof/>
              </w:rPr>
              <w:t>SECTION 4.3 PROJECT SCOPE OF WORK</w:t>
            </w:r>
            <w:r w:rsidR="009A34C0">
              <w:rPr>
                <w:noProof/>
                <w:webHidden/>
              </w:rPr>
              <w:tab/>
            </w:r>
            <w:r w:rsidR="009A34C0">
              <w:rPr>
                <w:noProof/>
                <w:webHidden/>
              </w:rPr>
              <w:fldChar w:fldCharType="begin"/>
            </w:r>
            <w:r w:rsidR="009A34C0">
              <w:rPr>
                <w:noProof/>
                <w:webHidden/>
              </w:rPr>
              <w:instrText xml:space="preserve"> PAGEREF _Toc138772971 \h </w:instrText>
            </w:r>
            <w:r w:rsidR="009A34C0">
              <w:rPr>
                <w:noProof/>
                <w:webHidden/>
              </w:rPr>
            </w:r>
            <w:r w:rsidR="009A34C0">
              <w:rPr>
                <w:noProof/>
                <w:webHidden/>
              </w:rPr>
              <w:fldChar w:fldCharType="separate"/>
            </w:r>
            <w:r w:rsidR="009A34C0">
              <w:rPr>
                <w:noProof/>
                <w:webHidden/>
              </w:rPr>
              <w:t>52</w:t>
            </w:r>
            <w:r w:rsidR="009A34C0">
              <w:rPr>
                <w:noProof/>
                <w:webHidden/>
              </w:rPr>
              <w:fldChar w:fldCharType="end"/>
            </w:r>
          </w:hyperlink>
        </w:p>
        <w:p w14:paraId="45A089E2" w14:textId="45BAE395"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72" w:history="1">
            <w:r w:rsidR="009A34C0" w:rsidRPr="00761016">
              <w:rPr>
                <w:rStyle w:val="Hyperlink"/>
                <w:noProof/>
              </w:rPr>
              <w:t>SECTION 4.4</w:t>
            </w:r>
            <w:r w:rsidR="009A34C0" w:rsidRPr="00761016">
              <w:rPr>
                <w:rStyle w:val="Hyperlink"/>
                <w:noProof/>
                <w:position w:val="11"/>
              </w:rPr>
              <w:t xml:space="preserve"> </w:t>
            </w:r>
            <w:r w:rsidR="009A34C0" w:rsidRPr="00761016">
              <w:rPr>
                <w:rStyle w:val="Hyperlink"/>
                <w:noProof/>
              </w:rPr>
              <w:t>REQUEST FOR QUALIFICATIONS (RFQ) – (ADVERTISEMENTS FOR PROFESSIONAL SERVICES)</w:t>
            </w:r>
            <w:r w:rsidR="009A34C0">
              <w:rPr>
                <w:noProof/>
                <w:webHidden/>
              </w:rPr>
              <w:tab/>
            </w:r>
            <w:r w:rsidR="009A34C0">
              <w:rPr>
                <w:noProof/>
                <w:webHidden/>
              </w:rPr>
              <w:fldChar w:fldCharType="begin"/>
            </w:r>
            <w:r w:rsidR="009A34C0">
              <w:rPr>
                <w:noProof/>
                <w:webHidden/>
              </w:rPr>
              <w:instrText xml:space="preserve"> PAGEREF _Toc138772972 \h </w:instrText>
            </w:r>
            <w:r w:rsidR="009A34C0">
              <w:rPr>
                <w:noProof/>
                <w:webHidden/>
              </w:rPr>
            </w:r>
            <w:r w:rsidR="009A34C0">
              <w:rPr>
                <w:noProof/>
                <w:webHidden/>
              </w:rPr>
              <w:fldChar w:fldCharType="separate"/>
            </w:r>
            <w:r w:rsidR="009A34C0">
              <w:rPr>
                <w:noProof/>
                <w:webHidden/>
              </w:rPr>
              <w:t>53</w:t>
            </w:r>
            <w:r w:rsidR="009A34C0">
              <w:rPr>
                <w:noProof/>
                <w:webHidden/>
              </w:rPr>
              <w:fldChar w:fldCharType="end"/>
            </w:r>
          </w:hyperlink>
        </w:p>
        <w:p w14:paraId="3AD68D0D" w14:textId="77387F58"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73" w:history="1">
            <w:r w:rsidR="009A34C0" w:rsidRPr="00761016">
              <w:rPr>
                <w:rStyle w:val="Hyperlink"/>
                <w:noProof/>
              </w:rPr>
              <w:t>SECTION 4.5</w:t>
            </w:r>
            <w:r w:rsidR="009A34C0" w:rsidRPr="00761016">
              <w:rPr>
                <w:rStyle w:val="Hyperlink"/>
                <w:noProof/>
                <w:position w:val="11"/>
              </w:rPr>
              <w:t xml:space="preserve"> </w:t>
            </w:r>
            <w:r w:rsidR="009A34C0" w:rsidRPr="00761016">
              <w:rPr>
                <w:rStyle w:val="Hyperlink"/>
                <w:noProof/>
              </w:rPr>
              <w:t>REQUESTS FOR PROPOSAL (RFP)</w:t>
            </w:r>
            <w:r w:rsidR="009A34C0">
              <w:rPr>
                <w:noProof/>
                <w:webHidden/>
              </w:rPr>
              <w:tab/>
            </w:r>
            <w:r w:rsidR="009A34C0">
              <w:rPr>
                <w:noProof/>
                <w:webHidden/>
              </w:rPr>
              <w:fldChar w:fldCharType="begin"/>
            </w:r>
            <w:r w:rsidR="009A34C0">
              <w:rPr>
                <w:noProof/>
                <w:webHidden/>
              </w:rPr>
              <w:instrText xml:space="preserve"> PAGEREF _Toc138772973 \h </w:instrText>
            </w:r>
            <w:r w:rsidR="009A34C0">
              <w:rPr>
                <w:noProof/>
                <w:webHidden/>
              </w:rPr>
            </w:r>
            <w:r w:rsidR="009A34C0">
              <w:rPr>
                <w:noProof/>
                <w:webHidden/>
              </w:rPr>
              <w:fldChar w:fldCharType="separate"/>
            </w:r>
            <w:r w:rsidR="009A34C0">
              <w:rPr>
                <w:noProof/>
                <w:webHidden/>
              </w:rPr>
              <w:t>53</w:t>
            </w:r>
            <w:r w:rsidR="009A34C0">
              <w:rPr>
                <w:noProof/>
                <w:webHidden/>
              </w:rPr>
              <w:fldChar w:fldCharType="end"/>
            </w:r>
          </w:hyperlink>
        </w:p>
        <w:p w14:paraId="53EDFF6B" w14:textId="4CAD141F"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74" w:history="1">
            <w:r w:rsidR="009A34C0" w:rsidRPr="00761016">
              <w:rPr>
                <w:rStyle w:val="Hyperlink"/>
                <w:noProof/>
              </w:rPr>
              <w:t>SECTION 4.6 SMALL, WOMEN, &amp; MINORITY-OWNED BUSINESSES (SWaM)</w:t>
            </w:r>
            <w:r w:rsidR="009A34C0">
              <w:rPr>
                <w:noProof/>
                <w:webHidden/>
              </w:rPr>
              <w:tab/>
            </w:r>
            <w:r w:rsidR="009A34C0">
              <w:rPr>
                <w:noProof/>
                <w:webHidden/>
              </w:rPr>
              <w:fldChar w:fldCharType="begin"/>
            </w:r>
            <w:r w:rsidR="009A34C0">
              <w:rPr>
                <w:noProof/>
                <w:webHidden/>
              </w:rPr>
              <w:instrText xml:space="preserve"> PAGEREF _Toc138772974 \h </w:instrText>
            </w:r>
            <w:r w:rsidR="009A34C0">
              <w:rPr>
                <w:noProof/>
                <w:webHidden/>
              </w:rPr>
            </w:r>
            <w:r w:rsidR="009A34C0">
              <w:rPr>
                <w:noProof/>
                <w:webHidden/>
              </w:rPr>
              <w:fldChar w:fldCharType="separate"/>
            </w:r>
            <w:r w:rsidR="009A34C0">
              <w:rPr>
                <w:noProof/>
                <w:webHidden/>
              </w:rPr>
              <w:t>54</w:t>
            </w:r>
            <w:r w:rsidR="009A34C0">
              <w:rPr>
                <w:noProof/>
                <w:webHidden/>
              </w:rPr>
              <w:fldChar w:fldCharType="end"/>
            </w:r>
          </w:hyperlink>
        </w:p>
        <w:p w14:paraId="6C6C8196" w14:textId="5DD94DC0"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75" w:history="1">
            <w:r w:rsidR="009A34C0" w:rsidRPr="00761016">
              <w:rPr>
                <w:rStyle w:val="Hyperlink"/>
                <w:noProof/>
              </w:rPr>
              <w:t>SECTION 4.7 SWaM PROCUREMENT PLAN</w:t>
            </w:r>
            <w:r w:rsidR="009A34C0">
              <w:rPr>
                <w:noProof/>
                <w:webHidden/>
              </w:rPr>
              <w:tab/>
            </w:r>
            <w:r w:rsidR="009A34C0">
              <w:rPr>
                <w:noProof/>
                <w:webHidden/>
              </w:rPr>
              <w:fldChar w:fldCharType="begin"/>
            </w:r>
            <w:r w:rsidR="009A34C0">
              <w:rPr>
                <w:noProof/>
                <w:webHidden/>
              </w:rPr>
              <w:instrText xml:space="preserve"> PAGEREF _Toc138772975 \h </w:instrText>
            </w:r>
            <w:r w:rsidR="009A34C0">
              <w:rPr>
                <w:noProof/>
                <w:webHidden/>
              </w:rPr>
            </w:r>
            <w:r w:rsidR="009A34C0">
              <w:rPr>
                <w:noProof/>
                <w:webHidden/>
              </w:rPr>
              <w:fldChar w:fldCharType="separate"/>
            </w:r>
            <w:r w:rsidR="009A34C0">
              <w:rPr>
                <w:noProof/>
                <w:webHidden/>
              </w:rPr>
              <w:t>54</w:t>
            </w:r>
            <w:r w:rsidR="009A34C0">
              <w:rPr>
                <w:noProof/>
                <w:webHidden/>
              </w:rPr>
              <w:fldChar w:fldCharType="end"/>
            </w:r>
          </w:hyperlink>
        </w:p>
        <w:p w14:paraId="19B44FE8" w14:textId="5BE490C5"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76" w:history="1">
            <w:r w:rsidR="009A34C0" w:rsidRPr="00761016">
              <w:rPr>
                <w:rStyle w:val="Hyperlink"/>
                <w:noProof/>
              </w:rPr>
              <w:t>SECTION 4.8 PROCEDURES FOR A/E SELECTION</w:t>
            </w:r>
            <w:r w:rsidR="009A34C0">
              <w:rPr>
                <w:noProof/>
                <w:webHidden/>
              </w:rPr>
              <w:tab/>
            </w:r>
            <w:r w:rsidR="009A34C0">
              <w:rPr>
                <w:noProof/>
                <w:webHidden/>
              </w:rPr>
              <w:fldChar w:fldCharType="begin"/>
            </w:r>
            <w:r w:rsidR="009A34C0">
              <w:rPr>
                <w:noProof/>
                <w:webHidden/>
              </w:rPr>
              <w:instrText xml:space="preserve"> PAGEREF _Toc138772976 \h </w:instrText>
            </w:r>
            <w:r w:rsidR="009A34C0">
              <w:rPr>
                <w:noProof/>
                <w:webHidden/>
              </w:rPr>
            </w:r>
            <w:r w:rsidR="009A34C0">
              <w:rPr>
                <w:noProof/>
                <w:webHidden/>
              </w:rPr>
              <w:fldChar w:fldCharType="separate"/>
            </w:r>
            <w:r w:rsidR="009A34C0">
              <w:rPr>
                <w:noProof/>
                <w:webHidden/>
              </w:rPr>
              <w:t>55</w:t>
            </w:r>
            <w:r w:rsidR="009A34C0">
              <w:rPr>
                <w:noProof/>
                <w:webHidden/>
              </w:rPr>
              <w:fldChar w:fldCharType="end"/>
            </w:r>
          </w:hyperlink>
        </w:p>
        <w:p w14:paraId="356A26DD" w14:textId="7C1D8312"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77" w:history="1">
            <w:r w:rsidR="009A34C0" w:rsidRPr="00761016">
              <w:rPr>
                <w:rStyle w:val="Hyperlink"/>
                <w:noProof/>
              </w:rPr>
              <w:t>SECTION 4.9 TERM CONTRACTS</w:t>
            </w:r>
            <w:r w:rsidR="009A34C0">
              <w:rPr>
                <w:noProof/>
                <w:webHidden/>
              </w:rPr>
              <w:tab/>
            </w:r>
            <w:r w:rsidR="009A34C0">
              <w:rPr>
                <w:noProof/>
                <w:webHidden/>
              </w:rPr>
              <w:fldChar w:fldCharType="begin"/>
            </w:r>
            <w:r w:rsidR="009A34C0">
              <w:rPr>
                <w:noProof/>
                <w:webHidden/>
              </w:rPr>
              <w:instrText xml:space="preserve"> PAGEREF _Toc138772977 \h </w:instrText>
            </w:r>
            <w:r w:rsidR="009A34C0">
              <w:rPr>
                <w:noProof/>
                <w:webHidden/>
              </w:rPr>
            </w:r>
            <w:r w:rsidR="009A34C0">
              <w:rPr>
                <w:noProof/>
                <w:webHidden/>
              </w:rPr>
              <w:fldChar w:fldCharType="separate"/>
            </w:r>
            <w:r w:rsidR="009A34C0">
              <w:rPr>
                <w:noProof/>
                <w:webHidden/>
              </w:rPr>
              <w:t>56</w:t>
            </w:r>
            <w:r w:rsidR="009A34C0">
              <w:rPr>
                <w:noProof/>
                <w:webHidden/>
              </w:rPr>
              <w:fldChar w:fldCharType="end"/>
            </w:r>
          </w:hyperlink>
        </w:p>
        <w:p w14:paraId="4461ACE0" w14:textId="5D1B8F9C"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78" w:history="1">
            <w:r w:rsidR="009A34C0" w:rsidRPr="00761016">
              <w:rPr>
                <w:rStyle w:val="Hyperlink"/>
                <w:noProof/>
              </w:rPr>
              <w:t>SECTION 4.10</w:t>
            </w:r>
            <w:r w:rsidR="009A34C0" w:rsidRPr="00761016">
              <w:rPr>
                <w:rStyle w:val="Hyperlink"/>
                <w:noProof/>
                <w:position w:val="11"/>
              </w:rPr>
              <w:t xml:space="preserve"> </w:t>
            </w:r>
            <w:r w:rsidR="009A34C0" w:rsidRPr="00761016">
              <w:rPr>
                <w:rStyle w:val="Hyperlink"/>
                <w:noProof/>
              </w:rPr>
              <w:t>CONTRACT FORMS TO BE USED &amp; SIGNATURE &amp; INITIAL REQUIREMENTS</w:t>
            </w:r>
            <w:r w:rsidR="009A34C0">
              <w:rPr>
                <w:noProof/>
                <w:webHidden/>
              </w:rPr>
              <w:tab/>
            </w:r>
            <w:r w:rsidR="009A34C0">
              <w:rPr>
                <w:noProof/>
                <w:webHidden/>
              </w:rPr>
              <w:fldChar w:fldCharType="begin"/>
            </w:r>
            <w:r w:rsidR="009A34C0">
              <w:rPr>
                <w:noProof/>
                <w:webHidden/>
              </w:rPr>
              <w:instrText xml:space="preserve"> PAGEREF _Toc138772978 \h </w:instrText>
            </w:r>
            <w:r w:rsidR="009A34C0">
              <w:rPr>
                <w:noProof/>
                <w:webHidden/>
              </w:rPr>
            </w:r>
            <w:r w:rsidR="009A34C0">
              <w:rPr>
                <w:noProof/>
                <w:webHidden/>
              </w:rPr>
              <w:fldChar w:fldCharType="separate"/>
            </w:r>
            <w:r w:rsidR="009A34C0">
              <w:rPr>
                <w:noProof/>
                <w:webHidden/>
              </w:rPr>
              <w:t>58</w:t>
            </w:r>
            <w:r w:rsidR="009A34C0">
              <w:rPr>
                <w:noProof/>
                <w:webHidden/>
              </w:rPr>
              <w:fldChar w:fldCharType="end"/>
            </w:r>
          </w:hyperlink>
        </w:p>
        <w:p w14:paraId="7231D6E0" w14:textId="4109BC26"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2979" w:history="1">
            <w:r w:rsidR="009A34C0" w:rsidRPr="00761016">
              <w:rPr>
                <w:rStyle w:val="Hyperlink"/>
                <w:noProof/>
              </w:rPr>
              <w:t>CHAPTER 5: PROFESSIONAL SERVICES: BASIC SERVICES &amp; RESPONSIBILITIES</w:t>
            </w:r>
            <w:r w:rsidR="009A34C0">
              <w:rPr>
                <w:noProof/>
                <w:webHidden/>
              </w:rPr>
              <w:tab/>
            </w:r>
            <w:r w:rsidR="009A34C0">
              <w:rPr>
                <w:noProof/>
                <w:webHidden/>
              </w:rPr>
              <w:fldChar w:fldCharType="begin"/>
            </w:r>
            <w:r w:rsidR="009A34C0">
              <w:rPr>
                <w:noProof/>
                <w:webHidden/>
              </w:rPr>
              <w:instrText xml:space="preserve"> PAGEREF _Toc138772979 \h </w:instrText>
            </w:r>
            <w:r w:rsidR="009A34C0">
              <w:rPr>
                <w:noProof/>
                <w:webHidden/>
              </w:rPr>
            </w:r>
            <w:r w:rsidR="009A34C0">
              <w:rPr>
                <w:noProof/>
                <w:webHidden/>
              </w:rPr>
              <w:fldChar w:fldCharType="separate"/>
            </w:r>
            <w:r w:rsidR="009A34C0">
              <w:rPr>
                <w:noProof/>
                <w:webHidden/>
              </w:rPr>
              <w:t>60</w:t>
            </w:r>
            <w:r w:rsidR="009A34C0">
              <w:rPr>
                <w:noProof/>
                <w:webHidden/>
              </w:rPr>
              <w:fldChar w:fldCharType="end"/>
            </w:r>
          </w:hyperlink>
        </w:p>
        <w:p w14:paraId="7D0D56D8" w14:textId="4A8BCE95"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80" w:history="1">
            <w:r w:rsidR="009A34C0" w:rsidRPr="00761016">
              <w:rPr>
                <w:rStyle w:val="Hyperlink"/>
                <w:noProof/>
              </w:rPr>
              <w:t>SECTION 5.0</w:t>
            </w:r>
            <w:r w:rsidR="009A34C0" w:rsidRPr="00761016">
              <w:rPr>
                <w:rStyle w:val="Hyperlink"/>
                <w:noProof/>
                <w:position w:val="11"/>
              </w:rPr>
              <w:t xml:space="preserve"> </w:t>
            </w:r>
            <w:r w:rsidR="009A34C0" w:rsidRPr="00761016">
              <w:rPr>
                <w:rStyle w:val="Hyperlink"/>
                <w:noProof/>
              </w:rPr>
              <w:t>DESIGN PHILOSOPHY</w:t>
            </w:r>
            <w:r w:rsidR="009A34C0">
              <w:rPr>
                <w:noProof/>
                <w:webHidden/>
              </w:rPr>
              <w:tab/>
            </w:r>
            <w:r w:rsidR="009A34C0">
              <w:rPr>
                <w:noProof/>
                <w:webHidden/>
              </w:rPr>
              <w:fldChar w:fldCharType="begin"/>
            </w:r>
            <w:r w:rsidR="009A34C0">
              <w:rPr>
                <w:noProof/>
                <w:webHidden/>
              </w:rPr>
              <w:instrText xml:space="preserve"> PAGEREF _Toc138772980 \h </w:instrText>
            </w:r>
            <w:r w:rsidR="009A34C0">
              <w:rPr>
                <w:noProof/>
                <w:webHidden/>
              </w:rPr>
            </w:r>
            <w:r w:rsidR="009A34C0">
              <w:rPr>
                <w:noProof/>
                <w:webHidden/>
              </w:rPr>
              <w:fldChar w:fldCharType="separate"/>
            </w:r>
            <w:r w:rsidR="009A34C0">
              <w:rPr>
                <w:noProof/>
                <w:webHidden/>
              </w:rPr>
              <w:t>60</w:t>
            </w:r>
            <w:r w:rsidR="009A34C0">
              <w:rPr>
                <w:noProof/>
                <w:webHidden/>
              </w:rPr>
              <w:fldChar w:fldCharType="end"/>
            </w:r>
          </w:hyperlink>
        </w:p>
        <w:p w14:paraId="03C985E6" w14:textId="6A18659F"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81" w:history="1">
            <w:r w:rsidR="009A34C0" w:rsidRPr="00761016">
              <w:rPr>
                <w:rStyle w:val="Hyperlink"/>
                <w:noProof/>
              </w:rPr>
              <w:t>SECTION 5.1</w:t>
            </w:r>
            <w:r w:rsidR="009A34C0" w:rsidRPr="00761016">
              <w:rPr>
                <w:rStyle w:val="Hyperlink"/>
                <w:noProof/>
                <w:position w:val="11"/>
              </w:rPr>
              <w:t xml:space="preserve"> </w:t>
            </w:r>
            <w:r w:rsidR="009A34C0" w:rsidRPr="00761016">
              <w:rPr>
                <w:rStyle w:val="Hyperlink"/>
                <w:noProof/>
              </w:rPr>
              <w:t>LEED CERTIFICATION</w:t>
            </w:r>
            <w:r w:rsidR="009A34C0">
              <w:rPr>
                <w:noProof/>
                <w:webHidden/>
              </w:rPr>
              <w:tab/>
            </w:r>
            <w:r w:rsidR="009A34C0">
              <w:rPr>
                <w:noProof/>
                <w:webHidden/>
              </w:rPr>
              <w:fldChar w:fldCharType="begin"/>
            </w:r>
            <w:r w:rsidR="009A34C0">
              <w:rPr>
                <w:noProof/>
                <w:webHidden/>
              </w:rPr>
              <w:instrText xml:space="preserve"> PAGEREF _Toc138772981 \h </w:instrText>
            </w:r>
            <w:r w:rsidR="009A34C0">
              <w:rPr>
                <w:noProof/>
                <w:webHidden/>
              </w:rPr>
            </w:r>
            <w:r w:rsidR="009A34C0">
              <w:rPr>
                <w:noProof/>
                <w:webHidden/>
              </w:rPr>
              <w:fldChar w:fldCharType="separate"/>
            </w:r>
            <w:r w:rsidR="009A34C0">
              <w:rPr>
                <w:noProof/>
                <w:webHidden/>
              </w:rPr>
              <w:t>60</w:t>
            </w:r>
            <w:r w:rsidR="009A34C0">
              <w:rPr>
                <w:noProof/>
                <w:webHidden/>
              </w:rPr>
              <w:fldChar w:fldCharType="end"/>
            </w:r>
          </w:hyperlink>
        </w:p>
        <w:p w14:paraId="65226B8B" w14:textId="64CEBEC6"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82" w:history="1">
            <w:r w:rsidR="009A34C0" w:rsidRPr="00761016">
              <w:rPr>
                <w:rStyle w:val="Hyperlink"/>
                <w:noProof/>
              </w:rPr>
              <w:t>SECTION 5.2</w:t>
            </w:r>
            <w:r w:rsidR="009A34C0" w:rsidRPr="00761016">
              <w:rPr>
                <w:rStyle w:val="Hyperlink"/>
                <w:noProof/>
                <w:position w:val="11"/>
              </w:rPr>
              <w:t xml:space="preserve"> </w:t>
            </w:r>
            <w:r w:rsidR="009A34C0" w:rsidRPr="00761016">
              <w:rPr>
                <w:rStyle w:val="Hyperlink"/>
                <w:noProof/>
              </w:rPr>
              <w:t>COMMISSIONING</w:t>
            </w:r>
            <w:r w:rsidR="009A34C0">
              <w:rPr>
                <w:noProof/>
                <w:webHidden/>
              </w:rPr>
              <w:tab/>
            </w:r>
            <w:r w:rsidR="009A34C0">
              <w:rPr>
                <w:noProof/>
                <w:webHidden/>
              </w:rPr>
              <w:fldChar w:fldCharType="begin"/>
            </w:r>
            <w:r w:rsidR="009A34C0">
              <w:rPr>
                <w:noProof/>
                <w:webHidden/>
              </w:rPr>
              <w:instrText xml:space="preserve"> PAGEREF _Toc138772982 \h </w:instrText>
            </w:r>
            <w:r w:rsidR="009A34C0">
              <w:rPr>
                <w:noProof/>
                <w:webHidden/>
              </w:rPr>
            </w:r>
            <w:r w:rsidR="009A34C0">
              <w:rPr>
                <w:noProof/>
                <w:webHidden/>
              </w:rPr>
              <w:fldChar w:fldCharType="separate"/>
            </w:r>
            <w:r w:rsidR="009A34C0">
              <w:rPr>
                <w:noProof/>
                <w:webHidden/>
              </w:rPr>
              <w:t>61</w:t>
            </w:r>
            <w:r w:rsidR="009A34C0">
              <w:rPr>
                <w:noProof/>
                <w:webHidden/>
              </w:rPr>
              <w:fldChar w:fldCharType="end"/>
            </w:r>
          </w:hyperlink>
        </w:p>
        <w:p w14:paraId="7484AD07" w14:textId="5574BB71"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83" w:history="1">
            <w:r w:rsidR="009A34C0" w:rsidRPr="00761016">
              <w:rPr>
                <w:rStyle w:val="Hyperlink"/>
                <w:noProof/>
              </w:rPr>
              <w:t>SECTION 5.3</w:t>
            </w:r>
            <w:r w:rsidR="009A34C0" w:rsidRPr="00761016">
              <w:rPr>
                <w:rStyle w:val="Hyperlink"/>
                <w:noProof/>
                <w:position w:val="11"/>
              </w:rPr>
              <w:t xml:space="preserve"> </w:t>
            </w:r>
            <w:r w:rsidR="009A34C0" w:rsidRPr="00761016">
              <w:rPr>
                <w:rStyle w:val="Hyperlink"/>
                <w:noProof/>
              </w:rPr>
              <w:t>RESPONSIBILITIES OF UNIVERSITY TO A/E</w:t>
            </w:r>
            <w:r w:rsidR="009A34C0">
              <w:rPr>
                <w:noProof/>
                <w:webHidden/>
              </w:rPr>
              <w:tab/>
            </w:r>
            <w:r w:rsidR="009A34C0">
              <w:rPr>
                <w:noProof/>
                <w:webHidden/>
              </w:rPr>
              <w:fldChar w:fldCharType="begin"/>
            </w:r>
            <w:r w:rsidR="009A34C0">
              <w:rPr>
                <w:noProof/>
                <w:webHidden/>
              </w:rPr>
              <w:instrText xml:space="preserve"> PAGEREF _Toc138772983 \h </w:instrText>
            </w:r>
            <w:r w:rsidR="009A34C0">
              <w:rPr>
                <w:noProof/>
                <w:webHidden/>
              </w:rPr>
            </w:r>
            <w:r w:rsidR="009A34C0">
              <w:rPr>
                <w:noProof/>
                <w:webHidden/>
              </w:rPr>
              <w:fldChar w:fldCharType="separate"/>
            </w:r>
            <w:r w:rsidR="009A34C0">
              <w:rPr>
                <w:noProof/>
                <w:webHidden/>
              </w:rPr>
              <w:t>61</w:t>
            </w:r>
            <w:r w:rsidR="009A34C0">
              <w:rPr>
                <w:noProof/>
                <w:webHidden/>
              </w:rPr>
              <w:fldChar w:fldCharType="end"/>
            </w:r>
          </w:hyperlink>
        </w:p>
        <w:p w14:paraId="20EED736" w14:textId="2730054B"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84" w:history="1">
            <w:r w:rsidR="009A34C0" w:rsidRPr="00761016">
              <w:rPr>
                <w:rStyle w:val="Hyperlink"/>
                <w:noProof/>
              </w:rPr>
              <w:t>SECTION 5.4</w:t>
            </w:r>
            <w:r w:rsidR="009A34C0" w:rsidRPr="00761016">
              <w:rPr>
                <w:rStyle w:val="Hyperlink"/>
                <w:noProof/>
                <w:position w:val="11"/>
              </w:rPr>
              <w:t xml:space="preserve"> </w:t>
            </w:r>
            <w:r w:rsidR="009A34C0" w:rsidRPr="00761016">
              <w:rPr>
                <w:rStyle w:val="Hyperlink"/>
                <w:noProof/>
              </w:rPr>
              <w:t>QUALITY OF WORK</w:t>
            </w:r>
            <w:r w:rsidR="009A34C0">
              <w:rPr>
                <w:noProof/>
                <w:webHidden/>
              </w:rPr>
              <w:tab/>
            </w:r>
            <w:r w:rsidR="009A34C0">
              <w:rPr>
                <w:noProof/>
                <w:webHidden/>
              </w:rPr>
              <w:fldChar w:fldCharType="begin"/>
            </w:r>
            <w:r w:rsidR="009A34C0">
              <w:rPr>
                <w:noProof/>
                <w:webHidden/>
              </w:rPr>
              <w:instrText xml:space="preserve"> PAGEREF _Toc138772984 \h </w:instrText>
            </w:r>
            <w:r w:rsidR="009A34C0">
              <w:rPr>
                <w:noProof/>
                <w:webHidden/>
              </w:rPr>
            </w:r>
            <w:r w:rsidR="009A34C0">
              <w:rPr>
                <w:noProof/>
                <w:webHidden/>
              </w:rPr>
              <w:fldChar w:fldCharType="separate"/>
            </w:r>
            <w:r w:rsidR="009A34C0">
              <w:rPr>
                <w:noProof/>
                <w:webHidden/>
              </w:rPr>
              <w:t>62</w:t>
            </w:r>
            <w:r w:rsidR="009A34C0">
              <w:rPr>
                <w:noProof/>
                <w:webHidden/>
              </w:rPr>
              <w:fldChar w:fldCharType="end"/>
            </w:r>
          </w:hyperlink>
        </w:p>
        <w:p w14:paraId="05C2FB3A" w14:textId="47DE2AA4"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85" w:history="1">
            <w:r w:rsidR="009A34C0" w:rsidRPr="00761016">
              <w:rPr>
                <w:rStyle w:val="Hyperlink"/>
                <w:noProof/>
              </w:rPr>
              <w:t>SECTION 5.5</w:t>
            </w:r>
            <w:r w:rsidR="009A34C0" w:rsidRPr="00761016">
              <w:rPr>
                <w:rStyle w:val="Hyperlink"/>
                <w:noProof/>
                <w:position w:val="11"/>
              </w:rPr>
              <w:t xml:space="preserve"> </w:t>
            </w:r>
            <w:r w:rsidR="009A34C0" w:rsidRPr="00761016">
              <w:rPr>
                <w:rStyle w:val="Hyperlink"/>
                <w:noProof/>
              </w:rPr>
              <w:t>BASIC SERVICES OF A/E</w:t>
            </w:r>
            <w:r w:rsidR="009A34C0">
              <w:rPr>
                <w:noProof/>
                <w:webHidden/>
              </w:rPr>
              <w:tab/>
            </w:r>
            <w:r w:rsidR="009A34C0">
              <w:rPr>
                <w:noProof/>
                <w:webHidden/>
              </w:rPr>
              <w:fldChar w:fldCharType="begin"/>
            </w:r>
            <w:r w:rsidR="009A34C0">
              <w:rPr>
                <w:noProof/>
                <w:webHidden/>
              </w:rPr>
              <w:instrText xml:space="preserve"> PAGEREF _Toc138772985 \h </w:instrText>
            </w:r>
            <w:r w:rsidR="009A34C0">
              <w:rPr>
                <w:noProof/>
                <w:webHidden/>
              </w:rPr>
            </w:r>
            <w:r w:rsidR="009A34C0">
              <w:rPr>
                <w:noProof/>
                <w:webHidden/>
              </w:rPr>
              <w:fldChar w:fldCharType="separate"/>
            </w:r>
            <w:r w:rsidR="009A34C0">
              <w:rPr>
                <w:noProof/>
                <w:webHidden/>
              </w:rPr>
              <w:t>63</w:t>
            </w:r>
            <w:r w:rsidR="009A34C0">
              <w:rPr>
                <w:noProof/>
                <w:webHidden/>
              </w:rPr>
              <w:fldChar w:fldCharType="end"/>
            </w:r>
          </w:hyperlink>
        </w:p>
        <w:p w14:paraId="242C93EC" w14:textId="062293AC"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86" w:history="1">
            <w:r w:rsidR="009A34C0" w:rsidRPr="00761016">
              <w:rPr>
                <w:rStyle w:val="Hyperlink"/>
                <w:noProof/>
              </w:rPr>
              <w:t>SECTION 5.6 ADDITIONAL SERVICES</w:t>
            </w:r>
            <w:r w:rsidR="009A34C0">
              <w:rPr>
                <w:noProof/>
                <w:webHidden/>
              </w:rPr>
              <w:tab/>
            </w:r>
            <w:r w:rsidR="009A34C0">
              <w:rPr>
                <w:noProof/>
                <w:webHidden/>
              </w:rPr>
              <w:fldChar w:fldCharType="begin"/>
            </w:r>
            <w:r w:rsidR="009A34C0">
              <w:rPr>
                <w:noProof/>
                <w:webHidden/>
              </w:rPr>
              <w:instrText xml:space="preserve"> PAGEREF _Toc138772986 \h </w:instrText>
            </w:r>
            <w:r w:rsidR="009A34C0">
              <w:rPr>
                <w:noProof/>
                <w:webHidden/>
              </w:rPr>
            </w:r>
            <w:r w:rsidR="009A34C0">
              <w:rPr>
                <w:noProof/>
                <w:webHidden/>
              </w:rPr>
              <w:fldChar w:fldCharType="separate"/>
            </w:r>
            <w:r w:rsidR="009A34C0">
              <w:rPr>
                <w:noProof/>
                <w:webHidden/>
              </w:rPr>
              <w:t>69</w:t>
            </w:r>
            <w:r w:rsidR="009A34C0">
              <w:rPr>
                <w:noProof/>
                <w:webHidden/>
              </w:rPr>
              <w:fldChar w:fldCharType="end"/>
            </w:r>
          </w:hyperlink>
        </w:p>
        <w:p w14:paraId="5D3392E2" w14:textId="08462EF8"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87" w:history="1">
            <w:r w:rsidR="009A34C0" w:rsidRPr="00761016">
              <w:rPr>
                <w:rStyle w:val="Hyperlink"/>
                <w:noProof/>
              </w:rPr>
              <w:t>SECTION 5.7</w:t>
            </w:r>
            <w:r w:rsidR="009A34C0" w:rsidRPr="00761016">
              <w:rPr>
                <w:rStyle w:val="Hyperlink"/>
                <w:noProof/>
                <w:position w:val="11"/>
              </w:rPr>
              <w:t xml:space="preserve"> </w:t>
            </w:r>
            <w:r w:rsidR="009A34C0" w:rsidRPr="00761016">
              <w:rPr>
                <w:rStyle w:val="Hyperlink"/>
                <w:noProof/>
              </w:rPr>
              <w:t>EXTRA SERVICES</w:t>
            </w:r>
            <w:r w:rsidR="009A34C0">
              <w:rPr>
                <w:noProof/>
                <w:webHidden/>
              </w:rPr>
              <w:tab/>
            </w:r>
            <w:r w:rsidR="009A34C0">
              <w:rPr>
                <w:noProof/>
                <w:webHidden/>
              </w:rPr>
              <w:fldChar w:fldCharType="begin"/>
            </w:r>
            <w:r w:rsidR="009A34C0">
              <w:rPr>
                <w:noProof/>
                <w:webHidden/>
              </w:rPr>
              <w:instrText xml:space="preserve"> PAGEREF _Toc138772987 \h </w:instrText>
            </w:r>
            <w:r w:rsidR="009A34C0">
              <w:rPr>
                <w:noProof/>
                <w:webHidden/>
              </w:rPr>
            </w:r>
            <w:r w:rsidR="009A34C0">
              <w:rPr>
                <w:noProof/>
                <w:webHidden/>
              </w:rPr>
              <w:fldChar w:fldCharType="separate"/>
            </w:r>
            <w:r w:rsidR="009A34C0">
              <w:rPr>
                <w:noProof/>
                <w:webHidden/>
              </w:rPr>
              <w:t>70</w:t>
            </w:r>
            <w:r w:rsidR="009A34C0">
              <w:rPr>
                <w:noProof/>
                <w:webHidden/>
              </w:rPr>
              <w:fldChar w:fldCharType="end"/>
            </w:r>
          </w:hyperlink>
        </w:p>
        <w:p w14:paraId="1E96D340" w14:textId="2DC3ED94"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88" w:history="1">
            <w:r w:rsidR="009A34C0" w:rsidRPr="00761016">
              <w:rPr>
                <w:rStyle w:val="Hyperlink"/>
                <w:noProof/>
              </w:rPr>
              <w:t>SECTION 5.8</w:t>
            </w:r>
            <w:r w:rsidR="009A34C0" w:rsidRPr="00761016">
              <w:rPr>
                <w:rStyle w:val="Hyperlink"/>
                <w:noProof/>
                <w:position w:val="11"/>
              </w:rPr>
              <w:t xml:space="preserve"> </w:t>
            </w:r>
            <w:r w:rsidR="009A34C0" w:rsidRPr="00761016">
              <w:rPr>
                <w:rStyle w:val="Hyperlink"/>
                <w:noProof/>
              </w:rPr>
              <w:t>INTERIOR DESIGN SERVICES FOR FURNITURE, FURNISHINGS, &amp; DECORATIONS FOR BUILDING PROJECTS</w:t>
            </w:r>
            <w:r w:rsidR="009A34C0">
              <w:rPr>
                <w:noProof/>
                <w:webHidden/>
              </w:rPr>
              <w:tab/>
            </w:r>
            <w:r w:rsidR="009A34C0">
              <w:rPr>
                <w:noProof/>
                <w:webHidden/>
              </w:rPr>
              <w:fldChar w:fldCharType="begin"/>
            </w:r>
            <w:r w:rsidR="009A34C0">
              <w:rPr>
                <w:noProof/>
                <w:webHidden/>
              </w:rPr>
              <w:instrText xml:space="preserve"> PAGEREF _Toc138772988 \h </w:instrText>
            </w:r>
            <w:r w:rsidR="009A34C0">
              <w:rPr>
                <w:noProof/>
                <w:webHidden/>
              </w:rPr>
            </w:r>
            <w:r w:rsidR="009A34C0">
              <w:rPr>
                <w:noProof/>
                <w:webHidden/>
              </w:rPr>
              <w:fldChar w:fldCharType="separate"/>
            </w:r>
            <w:r w:rsidR="009A34C0">
              <w:rPr>
                <w:noProof/>
                <w:webHidden/>
              </w:rPr>
              <w:t>70</w:t>
            </w:r>
            <w:r w:rsidR="009A34C0">
              <w:rPr>
                <w:noProof/>
                <w:webHidden/>
              </w:rPr>
              <w:fldChar w:fldCharType="end"/>
            </w:r>
          </w:hyperlink>
        </w:p>
        <w:p w14:paraId="1B330E5A" w14:textId="65DD1E34"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89" w:history="1">
            <w:r w:rsidR="009A34C0" w:rsidRPr="00761016">
              <w:rPr>
                <w:rStyle w:val="Hyperlink"/>
                <w:noProof/>
              </w:rPr>
              <w:t>SECTION 5.9</w:t>
            </w:r>
            <w:r w:rsidR="009A34C0" w:rsidRPr="00761016">
              <w:rPr>
                <w:rStyle w:val="Hyperlink"/>
                <w:noProof/>
                <w:position w:val="11"/>
              </w:rPr>
              <w:t xml:space="preserve"> </w:t>
            </w:r>
            <w:r w:rsidR="009A34C0" w:rsidRPr="00761016">
              <w:rPr>
                <w:rStyle w:val="Hyperlink"/>
                <w:noProof/>
              </w:rPr>
              <w:t>IDENTIFICATION OF DOCUMENTS &amp; MATERIALS</w:t>
            </w:r>
            <w:r w:rsidR="009A34C0">
              <w:rPr>
                <w:noProof/>
                <w:webHidden/>
              </w:rPr>
              <w:tab/>
            </w:r>
            <w:r w:rsidR="009A34C0">
              <w:rPr>
                <w:noProof/>
                <w:webHidden/>
              </w:rPr>
              <w:fldChar w:fldCharType="begin"/>
            </w:r>
            <w:r w:rsidR="009A34C0">
              <w:rPr>
                <w:noProof/>
                <w:webHidden/>
              </w:rPr>
              <w:instrText xml:space="preserve"> PAGEREF _Toc138772989 \h </w:instrText>
            </w:r>
            <w:r w:rsidR="009A34C0">
              <w:rPr>
                <w:noProof/>
                <w:webHidden/>
              </w:rPr>
            </w:r>
            <w:r w:rsidR="009A34C0">
              <w:rPr>
                <w:noProof/>
                <w:webHidden/>
              </w:rPr>
              <w:fldChar w:fldCharType="separate"/>
            </w:r>
            <w:r w:rsidR="009A34C0">
              <w:rPr>
                <w:noProof/>
                <w:webHidden/>
              </w:rPr>
              <w:t>71</w:t>
            </w:r>
            <w:r w:rsidR="009A34C0">
              <w:rPr>
                <w:noProof/>
                <w:webHidden/>
              </w:rPr>
              <w:fldChar w:fldCharType="end"/>
            </w:r>
          </w:hyperlink>
        </w:p>
        <w:p w14:paraId="10BA4CD8" w14:textId="5F01A22F"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90" w:history="1">
            <w:r w:rsidR="009A34C0" w:rsidRPr="00761016">
              <w:rPr>
                <w:rStyle w:val="Hyperlink"/>
                <w:noProof/>
              </w:rPr>
              <w:t>SECTION 5.10</w:t>
            </w:r>
            <w:r w:rsidR="009A34C0" w:rsidRPr="00761016">
              <w:rPr>
                <w:rStyle w:val="Hyperlink"/>
                <w:noProof/>
                <w:position w:val="11"/>
              </w:rPr>
              <w:t xml:space="preserve"> </w:t>
            </w:r>
            <w:r w:rsidR="009A34C0" w:rsidRPr="00761016">
              <w:rPr>
                <w:rStyle w:val="Hyperlink"/>
                <w:noProof/>
              </w:rPr>
              <w:t>A/E PERFORMANCE EVALUATIONS</w:t>
            </w:r>
            <w:r w:rsidR="009A34C0">
              <w:rPr>
                <w:noProof/>
                <w:webHidden/>
              </w:rPr>
              <w:tab/>
            </w:r>
            <w:r w:rsidR="009A34C0">
              <w:rPr>
                <w:noProof/>
                <w:webHidden/>
              </w:rPr>
              <w:fldChar w:fldCharType="begin"/>
            </w:r>
            <w:r w:rsidR="009A34C0">
              <w:rPr>
                <w:noProof/>
                <w:webHidden/>
              </w:rPr>
              <w:instrText xml:space="preserve"> PAGEREF _Toc138772990 \h </w:instrText>
            </w:r>
            <w:r w:rsidR="009A34C0">
              <w:rPr>
                <w:noProof/>
                <w:webHidden/>
              </w:rPr>
            </w:r>
            <w:r w:rsidR="009A34C0">
              <w:rPr>
                <w:noProof/>
                <w:webHidden/>
              </w:rPr>
              <w:fldChar w:fldCharType="separate"/>
            </w:r>
            <w:r w:rsidR="009A34C0">
              <w:rPr>
                <w:noProof/>
                <w:webHidden/>
              </w:rPr>
              <w:t>71</w:t>
            </w:r>
            <w:r w:rsidR="009A34C0">
              <w:rPr>
                <w:noProof/>
                <w:webHidden/>
              </w:rPr>
              <w:fldChar w:fldCharType="end"/>
            </w:r>
          </w:hyperlink>
        </w:p>
        <w:p w14:paraId="5622AC25" w14:textId="641076E6"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2991" w:history="1">
            <w:r w:rsidR="009A34C0" w:rsidRPr="00761016">
              <w:rPr>
                <w:rStyle w:val="Hyperlink"/>
                <w:noProof/>
              </w:rPr>
              <w:t>CHAPTER 6: PROFESSIONAL SERVICES: FEES &amp; PAYMENTS</w:t>
            </w:r>
            <w:r w:rsidR="009A34C0">
              <w:rPr>
                <w:noProof/>
                <w:webHidden/>
              </w:rPr>
              <w:tab/>
            </w:r>
            <w:r w:rsidR="009A34C0">
              <w:rPr>
                <w:noProof/>
                <w:webHidden/>
              </w:rPr>
              <w:fldChar w:fldCharType="begin"/>
            </w:r>
            <w:r w:rsidR="009A34C0">
              <w:rPr>
                <w:noProof/>
                <w:webHidden/>
              </w:rPr>
              <w:instrText xml:space="preserve"> PAGEREF _Toc138772991 \h </w:instrText>
            </w:r>
            <w:r w:rsidR="009A34C0">
              <w:rPr>
                <w:noProof/>
                <w:webHidden/>
              </w:rPr>
            </w:r>
            <w:r w:rsidR="009A34C0">
              <w:rPr>
                <w:noProof/>
                <w:webHidden/>
              </w:rPr>
              <w:fldChar w:fldCharType="separate"/>
            </w:r>
            <w:r w:rsidR="009A34C0">
              <w:rPr>
                <w:noProof/>
                <w:webHidden/>
              </w:rPr>
              <w:t>72</w:t>
            </w:r>
            <w:r w:rsidR="009A34C0">
              <w:rPr>
                <w:noProof/>
                <w:webHidden/>
              </w:rPr>
              <w:fldChar w:fldCharType="end"/>
            </w:r>
          </w:hyperlink>
        </w:p>
        <w:p w14:paraId="0B32F1B1" w14:textId="137582A1"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92" w:history="1">
            <w:r w:rsidR="009A34C0" w:rsidRPr="00761016">
              <w:rPr>
                <w:rStyle w:val="Hyperlink"/>
                <w:noProof/>
              </w:rPr>
              <w:t>SECTION 6.1</w:t>
            </w:r>
            <w:r w:rsidR="009A34C0" w:rsidRPr="00761016">
              <w:rPr>
                <w:rStyle w:val="Hyperlink"/>
                <w:noProof/>
                <w:position w:val="11"/>
              </w:rPr>
              <w:t xml:space="preserve"> </w:t>
            </w:r>
            <w:r w:rsidR="009A34C0" w:rsidRPr="00761016">
              <w:rPr>
                <w:rStyle w:val="Hyperlink"/>
                <w:noProof/>
              </w:rPr>
              <w:t>A/E FEES</w:t>
            </w:r>
            <w:r w:rsidR="009A34C0">
              <w:rPr>
                <w:noProof/>
                <w:webHidden/>
              </w:rPr>
              <w:tab/>
            </w:r>
            <w:r w:rsidR="009A34C0">
              <w:rPr>
                <w:noProof/>
                <w:webHidden/>
              </w:rPr>
              <w:fldChar w:fldCharType="begin"/>
            </w:r>
            <w:r w:rsidR="009A34C0">
              <w:rPr>
                <w:noProof/>
                <w:webHidden/>
              </w:rPr>
              <w:instrText xml:space="preserve"> PAGEREF _Toc138772992 \h </w:instrText>
            </w:r>
            <w:r w:rsidR="009A34C0">
              <w:rPr>
                <w:noProof/>
                <w:webHidden/>
              </w:rPr>
            </w:r>
            <w:r w:rsidR="009A34C0">
              <w:rPr>
                <w:noProof/>
                <w:webHidden/>
              </w:rPr>
              <w:fldChar w:fldCharType="separate"/>
            </w:r>
            <w:r w:rsidR="009A34C0">
              <w:rPr>
                <w:noProof/>
                <w:webHidden/>
              </w:rPr>
              <w:t>72</w:t>
            </w:r>
            <w:r w:rsidR="009A34C0">
              <w:rPr>
                <w:noProof/>
                <w:webHidden/>
              </w:rPr>
              <w:fldChar w:fldCharType="end"/>
            </w:r>
          </w:hyperlink>
        </w:p>
        <w:p w14:paraId="3C6EDC82" w14:textId="2ADD51F5"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93" w:history="1">
            <w:r w:rsidR="009A34C0" w:rsidRPr="00761016">
              <w:rPr>
                <w:rStyle w:val="Hyperlink"/>
                <w:noProof/>
              </w:rPr>
              <w:t>SECTION 6.2</w:t>
            </w:r>
            <w:r w:rsidR="009A34C0" w:rsidRPr="00761016">
              <w:rPr>
                <w:rStyle w:val="Hyperlink"/>
                <w:noProof/>
                <w:position w:val="11"/>
              </w:rPr>
              <w:t xml:space="preserve"> </w:t>
            </w:r>
            <w:r w:rsidR="009A34C0" w:rsidRPr="00761016">
              <w:rPr>
                <w:rStyle w:val="Hyperlink"/>
                <w:noProof/>
              </w:rPr>
              <w:t>A/E FEE PROPOSAL STANDARDS &amp; GUIDES</w:t>
            </w:r>
            <w:r w:rsidR="009A34C0">
              <w:rPr>
                <w:noProof/>
                <w:webHidden/>
              </w:rPr>
              <w:tab/>
            </w:r>
            <w:r w:rsidR="009A34C0">
              <w:rPr>
                <w:noProof/>
                <w:webHidden/>
              </w:rPr>
              <w:fldChar w:fldCharType="begin"/>
            </w:r>
            <w:r w:rsidR="009A34C0">
              <w:rPr>
                <w:noProof/>
                <w:webHidden/>
              </w:rPr>
              <w:instrText xml:space="preserve"> PAGEREF _Toc138772993 \h </w:instrText>
            </w:r>
            <w:r w:rsidR="009A34C0">
              <w:rPr>
                <w:noProof/>
                <w:webHidden/>
              </w:rPr>
            </w:r>
            <w:r w:rsidR="009A34C0">
              <w:rPr>
                <w:noProof/>
                <w:webHidden/>
              </w:rPr>
              <w:fldChar w:fldCharType="separate"/>
            </w:r>
            <w:r w:rsidR="009A34C0">
              <w:rPr>
                <w:noProof/>
                <w:webHidden/>
              </w:rPr>
              <w:t>72</w:t>
            </w:r>
            <w:r w:rsidR="009A34C0">
              <w:rPr>
                <w:noProof/>
                <w:webHidden/>
              </w:rPr>
              <w:fldChar w:fldCharType="end"/>
            </w:r>
          </w:hyperlink>
        </w:p>
        <w:p w14:paraId="040E2C77" w14:textId="3522B9E7"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94" w:history="1">
            <w:r w:rsidR="009A34C0" w:rsidRPr="00761016">
              <w:rPr>
                <w:rStyle w:val="Hyperlink"/>
                <w:noProof/>
              </w:rPr>
              <w:t>SECTION 6.3 A/E FEE PROPOSAL WORKSHEET (CO-2.3)</w:t>
            </w:r>
            <w:r w:rsidR="009A34C0">
              <w:rPr>
                <w:noProof/>
                <w:webHidden/>
              </w:rPr>
              <w:tab/>
            </w:r>
            <w:r w:rsidR="009A34C0">
              <w:rPr>
                <w:noProof/>
                <w:webHidden/>
              </w:rPr>
              <w:fldChar w:fldCharType="begin"/>
            </w:r>
            <w:r w:rsidR="009A34C0">
              <w:rPr>
                <w:noProof/>
                <w:webHidden/>
              </w:rPr>
              <w:instrText xml:space="preserve"> PAGEREF _Toc138772994 \h </w:instrText>
            </w:r>
            <w:r w:rsidR="009A34C0">
              <w:rPr>
                <w:noProof/>
                <w:webHidden/>
              </w:rPr>
            </w:r>
            <w:r w:rsidR="009A34C0">
              <w:rPr>
                <w:noProof/>
                <w:webHidden/>
              </w:rPr>
              <w:fldChar w:fldCharType="separate"/>
            </w:r>
            <w:r w:rsidR="009A34C0">
              <w:rPr>
                <w:noProof/>
                <w:webHidden/>
              </w:rPr>
              <w:t>74</w:t>
            </w:r>
            <w:r w:rsidR="009A34C0">
              <w:rPr>
                <w:noProof/>
                <w:webHidden/>
              </w:rPr>
              <w:fldChar w:fldCharType="end"/>
            </w:r>
          </w:hyperlink>
        </w:p>
        <w:p w14:paraId="2ECC7E6A" w14:textId="7D201652"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95" w:history="1">
            <w:r w:rsidR="009A34C0" w:rsidRPr="00761016">
              <w:rPr>
                <w:rStyle w:val="Hyperlink"/>
                <w:noProof/>
              </w:rPr>
              <w:t>SECTION 6.4</w:t>
            </w:r>
            <w:r w:rsidR="009A34C0" w:rsidRPr="00761016">
              <w:rPr>
                <w:rStyle w:val="Hyperlink"/>
                <w:noProof/>
                <w:position w:val="11"/>
              </w:rPr>
              <w:t xml:space="preserve"> </w:t>
            </w:r>
            <w:r w:rsidR="009A34C0" w:rsidRPr="00761016">
              <w:rPr>
                <w:rStyle w:val="Hyperlink"/>
                <w:noProof/>
              </w:rPr>
              <w:t>PROPORTIONING OF A/E FEE &amp; PAYMENTS</w:t>
            </w:r>
            <w:r w:rsidR="009A34C0">
              <w:rPr>
                <w:noProof/>
                <w:webHidden/>
              </w:rPr>
              <w:tab/>
            </w:r>
            <w:r w:rsidR="009A34C0">
              <w:rPr>
                <w:noProof/>
                <w:webHidden/>
              </w:rPr>
              <w:fldChar w:fldCharType="begin"/>
            </w:r>
            <w:r w:rsidR="009A34C0">
              <w:rPr>
                <w:noProof/>
                <w:webHidden/>
              </w:rPr>
              <w:instrText xml:space="preserve"> PAGEREF _Toc138772995 \h </w:instrText>
            </w:r>
            <w:r w:rsidR="009A34C0">
              <w:rPr>
                <w:noProof/>
                <w:webHidden/>
              </w:rPr>
            </w:r>
            <w:r w:rsidR="009A34C0">
              <w:rPr>
                <w:noProof/>
                <w:webHidden/>
              </w:rPr>
              <w:fldChar w:fldCharType="separate"/>
            </w:r>
            <w:r w:rsidR="009A34C0">
              <w:rPr>
                <w:noProof/>
                <w:webHidden/>
              </w:rPr>
              <w:t>75</w:t>
            </w:r>
            <w:r w:rsidR="009A34C0">
              <w:rPr>
                <w:noProof/>
                <w:webHidden/>
              </w:rPr>
              <w:fldChar w:fldCharType="end"/>
            </w:r>
          </w:hyperlink>
        </w:p>
        <w:p w14:paraId="761A7049" w14:textId="5ECA0BD3"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96" w:history="1">
            <w:r w:rsidR="009A34C0" w:rsidRPr="00761016">
              <w:rPr>
                <w:rStyle w:val="Hyperlink"/>
                <w:noProof/>
              </w:rPr>
              <w:t>SECTION 6.5</w:t>
            </w:r>
            <w:r w:rsidR="009A34C0" w:rsidRPr="00761016">
              <w:rPr>
                <w:rStyle w:val="Hyperlink"/>
                <w:noProof/>
                <w:position w:val="11"/>
              </w:rPr>
              <w:t xml:space="preserve"> </w:t>
            </w:r>
            <w:r w:rsidR="009A34C0" w:rsidRPr="00761016">
              <w:rPr>
                <w:rStyle w:val="Hyperlink"/>
                <w:noProof/>
              </w:rPr>
              <w:t>DETERMINING CHARGES FOR CHANGES IN SCOPE OF WORK (EXTRA SERVICES)</w:t>
            </w:r>
            <w:r w:rsidR="009A34C0">
              <w:rPr>
                <w:noProof/>
                <w:webHidden/>
              </w:rPr>
              <w:tab/>
            </w:r>
            <w:r w:rsidR="009A34C0">
              <w:rPr>
                <w:noProof/>
                <w:webHidden/>
              </w:rPr>
              <w:fldChar w:fldCharType="begin"/>
            </w:r>
            <w:r w:rsidR="009A34C0">
              <w:rPr>
                <w:noProof/>
                <w:webHidden/>
              </w:rPr>
              <w:instrText xml:space="preserve"> PAGEREF _Toc138772996 \h </w:instrText>
            </w:r>
            <w:r w:rsidR="009A34C0">
              <w:rPr>
                <w:noProof/>
                <w:webHidden/>
              </w:rPr>
            </w:r>
            <w:r w:rsidR="009A34C0">
              <w:rPr>
                <w:noProof/>
                <w:webHidden/>
              </w:rPr>
              <w:fldChar w:fldCharType="separate"/>
            </w:r>
            <w:r w:rsidR="009A34C0">
              <w:rPr>
                <w:noProof/>
                <w:webHidden/>
              </w:rPr>
              <w:t>77</w:t>
            </w:r>
            <w:r w:rsidR="009A34C0">
              <w:rPr>
                <w:noProof/>
                <w:webHidden/>
              </w:rPr>
              <w:fldChar w:fldCharType="end"/>
            </w:r>
          </w:hyperlink>
        </w:p>
        <w:p w14:paraId="6F52A12B" w14:textId="27DBF510"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97" w:history="1">
            <w:r w:rsidR="009A34C0" w:rsidRPr="00761016">
              <w:rPr>
                <w:rStyle w:val="Hyperlink"/>
                <w:noProof/>
              </w:rPr>
              <w:t>SECTION 6.6</w:t>
            </w:r>
            <w:r w:rsidR="009A34C0" w:rsidRPr="00761016">
              <w:rPr>
                <w:rStyle w:val="Hyperlink"/>
                <w:noProof/>
                <w:position w:val="11"/>
              </w:rPr>
              <w:t xml:space="preserve"> </w:t>
            </w:r>
            <w:r w:rsidR="009A34C0" w:rsidRPr="00761016">
              <w:rPr>
                <w:rStyle w:val="Hyperlink"/>
                <w:noProof/>
              </w:rPr>
              <w:t>CHANGES TO A/E CONTRACT</w:t>
            </w:r>
            <w:r w:rsidR="009A34C0">
              <w:rPr>
                <w:noProof/>
                <w:webHidden/>
              </w:rPr>
              <w:tab/>
            </w:r>
            <w:r w:rsidR="009A34C0">
              <w:rPr>
                <w:noProof/>
                <w:webHidden/>
              </w:rPr>
              <w:fldChar w:fldCharType="begin"/>
            </w:r>
            <w:r w:rsidR="009A34C0">
              <w:rPr>
                <w:noProof/>
                <w:webHidden/>
              </w:rPr>
              <w:instrText xml:space="preserve"> PAGEREF _Toc138772997 \h </w:instrText>
            </w:r>
            <w:r w:rsidR="009A34C0">
              <w:rPr>
                <w:noProof/>
                <w:webHidden/>
              </w:rPr>
            </w:r>
            <w:r w:rsidR="009A34C0">
              <w:rPr>
                <w:noProof/>
                <w:webHidden/>
              </w:rPr>
              <w:fldChar w:fldCharType="separate"/>
            </w:r>
            <w:r w:rsidR="009A34C0">
              <w:rPr>
                <w:noProof/>
                <w:webHidden/>
              </w:rPr>
              <w:t>79</w:t>
            </w:r>
            <w:r w:rsidR="009A34C0">
              <w:rPr>
                <w:noProof/>
                <w:webHidden/>
              </w:rPr>
              <w:fldChar w:fldCharType="end"/>
            </w:r>
          </w:hyperlink>
        </w:p>
        <w:p w14:paraId="4FFDEA2D" w14:textId="6CD8BF2E"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2998" w:history="1">
            <w:r w:rsidR="009A34C0" w:rsidRPr="00761016">
              <w:rPr>
                <w:rStyle w:val="Hyperlink"/>
                <w:noProof/>
              </w:rPr>
              <w:t>CHAPTER 7: ENGINEERING &amp; TECHNICAL CRITERIA</w:t>
            </w:r>
            <w:r w:rsidR="009A34C0">
              <w:rPr>
                <w:noProof/>
                <w:webHidden/>
              </w:rPr>
              <w:tab/>
            </w:r>
            <w:r w:rsidR="009A34C0">
              <w:rPr>
                <w:noProof/>
                <w:webHidden/>
              </w:rPr>
              <w:fldChar w:fldCharType="begin"/>
            </w:r>
            <w:r w:rsidR="009A34C0">
              <w:rPr>
                <w:noProof/>
                <w:webHidden/>
              </w:rPr>
              <w:instrText xml:space="preserve"> PAGEREF _Toc138772998 \h </w:instrText>
            </w:r>
            <w:r w:rsidR="009A34C0">
              <w:rPr>
                <w:noProof/>
                <w:webHidden/>
              </w:rPr>
            </w:r>
            <w:r w:rsidR="009A34C0">
              <w:rPr>
                <w:noProof/>
                <w:webHidden/>
              </w:rPr>
              <w:fldChar w:fldCharType="separate"/>
            </w:r>
            <w:r w:rsidR="009A34C0">
              <w:rPr>
                <w:noProof/>
                <w:webHidden/>
              </w:rPr>
              <w:t>80</w:t>
            </w:r>
            <w:r w:rsidR="009A34C0">
              <w:rPr>
                <w:noProof/>
                <w:webHidden/>
              </w:rPr>
              <w:fldChar w:fldCharType="end"/>
            </w:r>
          </w:hyperlink>
        </w:p>
        <w:p w14:paraId="5B0DAE6A" w14:textId="5CEE5D6C"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2999" w:history="1">
            <w:r w:rsidR="009A34C0" w:rsidRPr="00761016">
              <w:rPr>
                <w:rStyle w:val="Hyperlink"/>
                <w:noProof/>
              </w:rPr>
              <w:t>SECTION 7.0 GENERAL</w:t>
            </w:r>
            <w:r w:rsidR="009A34C0">
              <w:rPr>
                <w:noProof/>
                <w:webHidden/>
              </w:rPr>
              <w:tab/>
            </w:r>
            <w:r w:rsidR="009A34C0">
              <w:rPr>
                <w:noProof/>
                <w:webHidden/>
              </w:rPr>
              <w:fldChar w:fldCharType="begin"/>
            </w:r>
            <w:r w:rsidR="009A34C0">
              <w:rPr>
                <w:noProof/>
                <w:webHidden/>
              </w:rPr>
              <w:instrText xml:space="preserve"> PAGEREF _Toc138772999 \h </w:instrText>
            </w:r>
            <w:r w:rsidR="009A34C0">
              <w:rPr>
                <w:noProof/>
                <w:webHidden/>
              </w:rPr>
            </w:r>
            <w:r w:rsidR="009A34C0">
              <w:rPr>
                <w:noProof/>
                <w:webHidden/>
              </w:rPr>
              <w:fldChar w:fldCharType="separate"/>
            </w:r>
            <w:r w:rsidR="009A34C0">
              <w:rPr>
                <w:noProof/>
                <w:webHidden/>
              </w:rPr>
              <w:t>80</w:t>
            </w:r>
            <w:r w:rsidR="009A34C0">
              <w:rPr>
                <w:noProof/>
                <w:webHidden/>
              </w:rPr>
              <w:fldChar w:fldCharType="end"/>
            </w:r>
          </w:hyperlink>
        </w:p>
        <w:p w14:paraId="36E91231" w14:textId="5955279E"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00" w:history="1">
            <w:r w:rsidR="009A34C0" w:rsidRPr="00761016">
              <w:rPr>
                <w:rStyle w:val="Hyperlink"/>
                <w:noProof/>
              </w:rPr>
              <w:t>CHAPTER 8: PROJECT DESIGN STANDARDS &amp; REQUIREMENTS</w:t>
            </w:r>
            <w:r w:rsidR="009A34C0">
              <w:rPr>
                <w:noProof/>
                <w:webHidden/>
              </w:rPr>
              <w:tab/>
            </w:r>
            <w:r w:rsidR="009A34C0">
              <w:rPr>
                <w:noProof/>
                <w:webHidden/>
              </w:rPr>
              <w:fldChar w:fldCharType="begin"/>
            </w:r>
            <w:r w:rsidR="009A34C0">
              <w:rPr>
                <w:noProof/>
                <w:webHidden/>
              </w:rPr>
              <w:instrText xml:space="preserve"> PAGEREF _Toc138773000 \h </w:instrText>
            </w:r>
            <w:r w:rsidR="009A34C0">
              <w:rPr>
                <w:noProof/>
                <w:webHidden/>
              </w:rPr>
            </w:r>
            <w:r w:rsidR="009A34C0">
              <w:rPr>
                <w:noProof/>
                <w:webHidden/>
              </w:rPr>
              <w:fldChar w:fldCharType="separate"/>
            </w:r>
            <w:r w:rsidR="009A34C0">
              <w:rPr>
                <w:noProof/>
                <w:webHidden/>
              </w:rPr>
              <w:t>83</w:t>
            </w:r>
            <w:r w:rsidR="009A34C0">
              <w:rPr>
                <w:noProof/>
                <w:webHidden/>
              </w:rPr>
              <w:fldChar w:fldCharType="end"/>
            </w:r>
          </w:hyperlink>
        </w:p>
        <w:p w14:paraId="266BBB0B" w14:textId="7F7940C8"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01" w:history="1">
            <w:r w:rsidR="009A34C0" w:rsidRPr="00761016">
              <w:rPr>
                <w:rStyle w:val="Hyperlink"/>
                <w:noProof/>
              </w:rPr>
              <w:t>SECTION 8.1 GENERAL</w:t>
            </w:r>
            <w:r w:rsidR="009A34C0">
              <w:rPr>
                <w:noProof/>
                <w:webHidden/>
              </w:rPr>
              <w:tab/>
            </w:r>
            <w:r w:rsidR="009A34C0">
              <w:rPr>
                <w:noProof/>
                <w:webHidden/>
              </w:rPr>
              <w:fldChar w:fldCharType="begin"/>
            </w:r>
            <w:r w:rsidR="009A34C0">
              <w:rPr>
                <w:noProof/>
                <w:webHidden/>
              </w:rPr>
              <w:instrText xml:space="preserve"> PAGEREF _Toc138773001 \h </w:instrText>
            </w:r>
            <w:r w:rsidR="009A34C0">
              <w:rPr>
                <w:noProof/>
                <w:webHidden/>
              </w:rPr>
            </w:r>
            <w:r w:rsidR="009A34C0">
              <w:rPr>
                <w:noProof/>
                <w:webHidden/>
              </w:rPr>
              <w:fldChar w:fldCharType="separate"/>
            </w:r>
            <w:r w:rsidR="009A34C0">
              <w:rPr>
                <w:noProof/>
                <w:webHidden/>
              </w:rPr>
              <w:t>83</w:t>
            </w:r>
            <w:r w:rsidR="009A34C0">
              <w:rPr>
                <w:noProof/>
                <w:webHidden/>
              </w:rPr>
              <w:fldChar w:fldCharType="end"/>
            </w:r>
          </w:hyperlink>
        </w:p>
        <w:p w14:paraId="0DF3554A" w14:textId="4E1CD149"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02" w:history="1">
            <w:r w:rsidR="009A34C0" w:rsidRPr="00761016">
              <w:rPr>
                <w:rStyle w:val="Hyperlink"/>
                <w:noProof/>
              </w:rPr>
              <w:t>SECTION 8.2 DRAWING STANDARDS</w:t>
            </w:r>
            <w:r w:rsidR="009A34C0">
              <w:rPr>
                <w:noProof/>
                <w:webHidden/>
              </w:rPr>
              <w:tab/>
            </w:r>
            <w:r w:rsidR="009A34C0">
              <w:rPr>
                <w:noProof/>
                <w:webHidden/>
              </w:rPr>
              <w:fldChar w:fldCharType="begin"/>
            </w:r>
            <w:r w:rsidR="009A34C0">
              <w:rPr>
                <w:noProof/>
                <w:webHidden/>
              </w:rPr>
              <w:instrText xml:space="preserve"> PAGEREF _Toc138773002 \h </w:instrText>
            </w:r>
            <w:r w:rsidR="009A34C0">
              <w:rPr>
                <w:noProof/>
                <w:webHidden/>
              </w:rPr>
            </w:r>
            <w:r w:rsidR="009A34C0">
              <w:rPr>
                <w:noProof/>
                <w:webHidden/>
              </w:rPr>
              <w:fldChar w:fldCharType="separate"/>
            </w:r>
            <w:r w:rsidR="009A34C0">
              <w:rPr>
                <w:noProof/>
                <w:webHidden/>
              </w:rPr>
              <w:t>85</w:t>
            </w:r>
            <w:r w:rsidR="009A34C0">
              <w:rPr>
                <w:noProof/>
                <w:webHidden/>
              </w:rPr>
              <w:fldChar w:fldCharType="end"/>
            </w:r>
          </w:hyperlink>
        </w:p>
        <w:p w14:paraId="4B1BA584" w14:textId="46C1C626"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03" w:history="1">
            <w:r w:rsidR="009A34C0" w:rsidRPr="00761016">
              <w:rPr>
                <w:rStyle w:val="Hyperlink"/>
                <w:noProof/>
              </w:rPr>
              <w:t>SECTION 8.3 SPECIFICATION STANDARDS</w:t>
            </w:r>
            <w:r w:rsidR="009A34C0">
              <w:rPr>
                <w:noProof/>
                <w:webHidden/>
              </w:rPr>
              <w:tab/>
            </w:r>
            <w:r w:rsidR="009A34C0">
              <w:rPr>
                <w:noProof/>
                <w:webHidden/>
              </w:rPr>
              <w:fldChar w:fldCharType="begin"/>
            </w:r>
            <w:r w:rsidR="009A34C0">
              <w:rPr>
                <w:noProof/>
                <w:webHidden/>
              </w:rPr>
              <w:instrText xml:space="preserve"> PAGEREF _Toc138773003 \h </w:instrText>
            </w:r>
            <w:r w:rsidR="009A34C0">
              <w:rPr>
                <w:noProof/>
                <w:webHidden/>
              </w:rPr>
            </w:r>
            <w:r w:rsidR="009A34C0">
              <w:rPr>
                <w:noProof/>
                <w:webHidden/>
              </w:rPr>
              <w:fldChar w:fldCharType="separate"/>
            </w:r>
            <w:r w:rsidR="009A34C0">
              <w:rPr>
                <w:noProof/>
                <w:webHidden/>
              </w:rPr>
              <w:t>89</w:t>
            </w:r>
            <w:r w:rsidR="009A34C0">
              <w:rPr>
                <w:noProof/>
                <w:webHidden/>
              </w:rPr>
              <w:fldChar w:fldCharType="end"/>
            </w:r>
          </w:hyperlink>
        </w:p>
        <w:p w14:paraId="7EA9842D" w14:textId="6E99E18A"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04" w:history="1">
            <w:r w:rsidR="009A34C0" w:rsidRPr="00761016">
              <w:rPr>
                <w:rStyle w:val="Hyperlink"/>
                <w:noProof/>
              </w:rPr>
              <w:t>SECTION 8.4</w:t>
            </w:r>
            <w:r w:rsidR="009A34C0" w:rsidRPr="00761016">
              <w:rPr>
                <w:rStyle w:val="Hyperlink"/>
                <w:noProof/>
                <w:position w:val="11"/>
              </w:rPr>
              <w:t xml:space="preserve"> </w:t>
            </w:r>
            <w:r w:rsidR="009A34C0" w:rsidRPr="00761016">
              <w:rPr>
                <w:rStyle w:val="Hyperlink"/>
                <w:noProof/>
              </w:rPr>
              <w:t>COST ESTIMATE STANDARDS</w:t>
            </w:r>
            <w:r w:rsidR="009A34C0">
              <w:rPr>
                <w:noProof/>
                <w:webHidden/>
              </w:rPr>
              <w:tab/>
            </w:r>
            <w:r w:rsidR="009A34C0">
              <w:rPr>
                <w:noProof/>
                <w:webHidden/>
              </w:rPr>
              <w:fldChar w:fldCharType="begin"/>
            </w:r>
            <w:r w:rsidR="009A34C0">
              <w:rPr>
                <w:noProof/>
                <w:webHidden/>
              </w:rPr>
              <w:instrText xml:space="preserve"> PAGEREF _Toc138773004 \h </w:instrText>
            </w:r>
            <w:r w:rsidR="009A34C0">
              <w:rPr>
                <w:noProof/>
                <w:webHidden/>
              </w:rPr>
            </w:r>
            <w:r w:rsidR="009A34C0">
              <w:rPr>
                <w:noProof/>
                <w:webHidden/>
              </w:rPr>
              <w:fldChar w:fldCharType="separate"/>
            </w:r>
            <w:r w:rsidR="009A34C0">
              <w:rPr>
                <w:noProof/>
                <w:webHidden/>
              </w:rPr>
              <w:t>99</w:t>
            </w:r>
            <w:r w:rsidR="009A34C0">
              <w:rPr>
                <w:noProof/>
                <w:webHidden/>
              </w:rPr>
              <w:fldChar w:fldCharType="end"/>
            </w:r>
          </w:hyperlink>
        </w:p>
        <w:p w14:paraId="4840C0A3" w14:textId="175589C3"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05" w:history="1">
            <w:r w:rsidR="009A34C0" w:rsidRPr="00761016">
              <w:rPr>
                <w:rStyle w:val="Hyperlink"/>
                <w:noProof/>
              </w:rPr>
              <w:t>SECTION 8.5</w:t>
            </w:r>
            <w:r w:rsidR="009A34C0" w:rsidRPr="00761016">
              <w:rPr>
                <w:rStyle w:val="Hyperlink"/>
                <w:noProof/>
                <w:position w:val="11"/>
              </w:rPr>
              <w:t xml:space="preserve"> </w:t>
            </w:r>
            <w:r w:rsidR="009A34C0" w:rsidRPr="00761016">
              <w:rPr>
                <w:rStyle w:val="Hyperlink"/>
                <w:noProof/>
              </w:rPr>
              <w:t>DESIGN INITIATION/ PRE-DESIGN CONFERENCE</w:t>
            </w:r>
            <w:r w:rsidR="009A34C0">
              <w:rPr>
                <w:noProof/>
                <w:webHidden/>
              </w:rPr>
              <w:tab/>
            </w:r>
            <w:r w:rsidR="009A34C0">
              <w:rPr>
                <w:noProof/>
                <w:webHidden/>
              </w:rPr>
              <w:fldChar w:fldCharType="begin"/>
            </w:r>
            <w:r w:rsidR="009A34C0">
              <w:rPr>
                <w:noProof/>
                <w:webHidden/>
              </w:rPr>
              <w:instrText xml:space="preserve"> PAGEREF _Toc138773005 \h </w:instrText>
            </w:r>
            <w:r w:rsidR="009A34C0">
              <w:rPr>
                <w:noProof/>
                <w:webHidden/>
              </w:rPr>
            </w:r>
            <w:r w:rsidR="009A34C0">
              <w:rPr>
                <w:noProof/>
                <w:webHidden/>
              </w:rPr>
              <w:fldChar w:fldCharType="separate"/>
            </w:r>
            <w:r w:rsidR="009A34C0">
              <w:rPr>
                <w:noProof/>
                <w:webHidden/>
              </w:rPr>
              <w:t>99</w:t>
            </w:r>
            <w:r w:rsidR="009A34C0">
              <w:rPr>
                <w:noProof/>
                <w:webHidden/>
              </w:rPr>
              <w:fldChar w:fldCharType="end"/>
            </w:r>
          </w:hyperlink>
        </w:p>
        <w:p w14:paraId="772B04A7" w14:textId="7202C7F2"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06" w:history="1">
            <w:r w:rsidR="009A34C0" w:rsidRPr="00761016">
              <w:rPr>
                <w:rStyle w:val="Hyperlink"/>
                <w:noProof/>
              </w:rPr>
              <w:t>SECTION 8.6</w:t>
            </w:r>
            <w:r w:rsidR="009A34C0" w:rsidRPr="00761016">
              <w:rPr>
                <w:rStyle w:val="Hyperlink"/>
                <w:noProof/>
                <w:position w:val="11"/>
              </w:rPr>
              <w:t xml:space="preserve"> </w:t>
            </w:r>
            <w:r w:rsidR="009A34C0" w:rsidRPr="00761016">
              <w:rPr>
                <w:rStyle w:val="Hyperlink"/>
                <w:noProof/>
              </w:rPr>
              <w:t>SCHEMATIC DESIGN PHASE (PROJECT CRITERIA)</w:t>
            </w:r>
            <w:r w:rsidR="009A34C0">
              <w:rPr>
                <w:noProof/>
                <w:webHidden/>
              </w:rPr>
              <w:tab/>
            </w:r>
            <w:r w:rsidR="009A34C0">
              <w:rPr>
                <w:noProof/>
                <w:webHidden/>
              </w:rPr>
              <w:fldChar w:fldCharType="begin"/>
            </w:r>
            <w:r w:rsidR="009A34C0">
              <w:rPr>
                <w:noProof/>
                <w:webHidden/>
              </w:rPr>
              <w:instrText xml:space="preserve"> PAGEREF _Toc138773006 \h </w:instrText>
            </w:r>
            <w:r w:rsidR="009A34C0">
              <w:rPr>
                <w:noProof/>
                <w:webHidden/>
              </w:rPr>
            </w:r>
            <w:r w:rsidR="009A34C0">
              <w:rPr>
                <w:noProof/>
                <w:webHidden/>
              </w:rPr>
              <w:fldChar w:fldCharType="separate"/>
            </w:r>
            <w:r w:rsidR="009A34C0">
              <w:rPr>
                <w:noProof/>
                <w:webHidden/>
              </w:rPr>
              <w:t>100</w:t>
            </w:r>
            <w:r w:rsidR="009A34C0">
              <w:rPr>
                <w:noProof/>
                <w:webHidden/>
              </w:rPr>
              <w:fldChar w:fldCharType="end"/>
            </w:r>
          </w:hyperlink>
        </w:p>
        <w:p w14:paraId="485E79E5" w14:textId="32BF2F8A"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07" w:history="1">
            <w:r w:rsidR="009A34C0" w:rsidRPr="00761016">
              <w:rPr>
                <w:rStyle w:val="Hyperlink"/>
                <w:noProof/>
              </w:rPr>
              <w:t>SECTION 8.7</w:t>
            </w:r>
            <w:r w:rsidR="009A34C0" w:rsidRPr="00761016">
              <w:rPr>
                <w:rStyle w:val="Hyperlink"/>
                <w:noProof/>
                <w:position w:val="11"/>
              </w:rPr>
              <w:t xml:space="preserve"> </w:t>
            </w:r>
            <w:r w:rsidR="009A34C0" w:rsidRPr="00761016">
              <w:rPr>
                <w:rStyle w:val="Hyperlink"/>
                <w:noProof/>
              </w:rPr>
              <w:t>PRELIMINARY DESIGN PHASE (DESIGN DEVELOPMENT)</w:t>
            </w:r>
            <w:r w:rsidR="009A34C0">
              <w:rPr>
                <w:noProof/>
                <w:webHidden/>
              </w:rPr>
              <w:tab/>
            </w:r>
            <w:r w:rsidR="009A34C0">
              <w:rPr>
                <w:noProof/>
                <w:webHidden/>
              </w:rPr>
              <w:fldChar w:fldCharType="begin"/>
            </w:r>
            <w:r w:rsidR="009A34C0">
              <w:rPr>
                <w:noProof/>
                <w:webHidden/>
              </w:rPr>
              <w:instrText xml:space="preserve"> PAGEREF _Toc138773007 \h </w:instrText>
            </w:r>
            <w:r w:rsidR="009A34C0">
              <w:rPr>
                <w:noProof/>
                <w:webHidden/>
              </w:rPr>
            </w:r>
            <w:r w:rsidR="009A34C0">
              <w:rPr>
                <w:noProof/>
                <w:webHidden/>
              </w:rPr>
              <w:fldChar w:fldCharType="separate"/>
            </w:r>
            <w:r w:rsidR="009A34C0">
              <w:rPr>
                <w:noProof/>
                <w:webHidden/>
              </w:rPr>
              <w:t>102</w:t>
            </w:r>
            <w:r w:rsidR="009A34C0">
              <w:rPr>
                <w:noProof/>
                <w:webHidden/>
              </w:rPr>
              <w:fldChar w:fldCharType="end"/>
            </w:r>
          </w:hyperlink>
        </w:p>
        <w:p w14:paraId="6B773083" w14:textId="566089BC"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08" w:history="1">
            <w:r w:rsidR="009A34C0" w:rsidRPr="00761016">
              <w:rPr>
                <w:rStyle w:val="Hyperlink"/>
                <w:noProof/>
              </w:rPr>
              <w:t>SECTION 8.8 CONSTRUCTION DOCUMENTS PHASE (WORKING DRAWINGS)</w:t>
            </w:r>
            <w:r w:rsidR="009A34C0">
              <w:rPr>
                <w:noProof/>
                <w:webHidden/>
              </w:rPr>
              <w:tab/>
            </w:r>
            <w:r w:rsidR="009A34C0">
              <w:rPr>
                <w:noProof/>
                <w:webHidden/>
              </w:rPr>
              <w:fldChar w:fldCharType="begin"/>
            </w:r>
            <w:r w:rsidR="009A34C0">
              <w:rPr>
                <w:noProof/>
                <w:webHidden/>
              </w:rPr>
              <w:instrText xml:space="preserve"> PAGEREF _Toc138773008 \h </w:instrText>
            </w:r>
            <w:r w:rsidR="009A34C0">
              <w:rPr>
                <w:noProof/>
                <w:webHidden/>
              </w:rPr>
            </w:r>
            <w:r w:rsidR="009A34C0">
              <w:rPr>
                <w:noProof/>
                <w:webHidden/>
              </w:rPr>
              <w:fldChar w:fldCharType="separate"/>
            </w:r>
            <w:r w:rsidR="009A34C0">
              <w:rPr>
                <w:noProof/>
                <w:webHidden/>
              </w:rPr>
              <w:t>108</w:t>
            </w:r>
            <w:r w:rsidR="009A34C0">
              <w:rPr>
                <w:noProof/>
                <w:webHidden/>
              </w:rPr>
              <w:fldChar w:fldCharType="end"/>
            </w:r>
          </w:hyperlink>
        </w:p>
        <w:p w14:paraId="568D0820" w14:textId="5D262A82"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09" w:history="1">
            <w:r w:rsidR="009A34C0" w:rsidRPr="00761016">
              <w:rPr>
                <w:rStyle w:val="Hyperlink"/>
                <w:noProof/>
              </w:rPr>
              <w:t>SECTION 8.9 PRICE/ BID FORMS &amp; PROCEDURES</w:t>
            </w:r>
            <w:r w:rsidR="009A34C0">
              <w:rPr>
                <w:noProof/>
                <w:webHidden/>
              </w:rPr>
              <w:tab/>
            </w:r>
            <w:r w:rsidR="009A34C0">
              <w:rPr>
                <w:noProof/>
                <w:webHidden/>
              </w:rPr>
              <w:fldChar w:fldCharType="begin"/>
            </w:r>
            <w:r w:rsidR="009A34C0">
              <w:rPr>
                <w:noProof/>
                <w:webHidden/>
              </w:rPr>
              <w:instrText xml:space="preserve"> PAGEREF _Toc138773009 \h </w:instrText>
            </w:r>
            <w:r w:rsidR="009A34C0">
              <w:rPr>
                <w:noProof/>
                <w:webHidden/>
              </w:rPr>
            </w:r>
            <w:r w:rsidR="009A34C0">
              <w:rPr>
                <w:noProof/>
                <w:webHidden/>
              </w:rPr>
              <w:fldChar w:fldCharType="separate"/>
            </w:r>
            <w:r w:rsidR="009A34C0">
              <w:rPr>
                <w:noProof/>
                <w:webHidden/>
              </w:rPr>
              <w:t>115</w:t>
            </w:r>
            <w:r w:rsidR="009A34C0">
              <w:rPr>
                <w:noProof/>
                <w:webHidden/>
              </w:rPr>
              <w:fldChar w:fldCharType="end"/>
            </w:r>
          </w:hyperlink>
        </w:p>
        <w:p w14:paraId="7B7D9B3F" w14:textId="7E31C9F5"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10" w:history="1">
            <w:r w:rsidR="009A34C0" w:rsidRPr="00761016">
              <w:rPr>
                <w:rStyle w:val="Hyperlink"/>
                <w:noProof/>
              </w:rPr>
              <w:t>SECTION 8.10 ADDITIVE PRICE/ BID ITEMS</w:t>
            </w:r>
            <w:r w:rsidR="009A34C0">
              <w:rPr>
                <w:noProof/>
                <w:webHidden/>
              </w:rPr>
              <w:tab/>
            </w:r>
            <w:r w:rsidR="009A34C0">
              <w:rPr>
                <w:noProof/>
                <w:webHidden/>
              </w:rPr>
              <w:fldChar w:fldCharType="begin"/>
            </w:r>
            <w:r w:rsidR="009A34C0">
              <w:rPr>
                <w:noProof/>
                <w:webHidden/>
              </w:rPr>
              <w:instrText xml:space="preserve"> PAGEREF _Toc138773010 \h </w:instrText>
            </w:r>
            <w:r w:rsidR="009A34C0">
              <w:rPr>
                <w:noProof/>
                <w:webHidden/>
              </w:rPr>
            </w:r>
            <w:r w:rsidR="009A34C0">
              <w:rPr>
                <w:noProof/>
                <w:webHidden/>
              </w:rPr>
              <w:fldChar w:fldCharType="separate"/>
            </w:r>
            <w:r w:rsidR="009A34C0">
              <w:rPr>
                <w:noProof/>
                <w:webHidden/>
              </w:rPr>
              <w:t>115</w:t>
            </w:r>
            <w:r w:rsidR="009A34C0">
              <w:rPr>
                <w:noProof/>
                <w:webHidden/>
              </w:rPr>
              <w:fldChar w:fldCharType="end"/>
            </w:r>
          </w:hyperlink>
        </w:p>
        <w:p w14:paraId="1CB9C81C" w14:textId="02E3D0FE"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11" w:history="1">
            <w:r w:rsidR="009A34C0" w:rsidRPr="00761016">
              <w:rPr>
                <w:rStyle w:val="Hyperlink"/>
                <w:noProof/>
              </w:rPr>
              <w:t>SECTION 8.11</w:t>
            </w:r>
            <w:r w:rsidR="009A34C0" w:rsidRPr="00761016">
              <w:rPr>
                <w:rStyle w:val="Hyperlink"/>
                <w:noProof/>
                <w:position w:val="11"/>
              </w:rPr>
              <w:t xml:space="preserve"> </w:t>
            </w:r>
            <w:r w:rsidR="009A34C0" w:rsidRPr="00761016">
              <w:rPr>
                <w:rStyle w:val="Hyperlink"/>
                <w:noProof/>
              </w:rPr>
              <w:t>SUBMISSIONS</w:t>
            </w:r>
            <w:r w:rsidR="009A34C0">
              <w:rPr>
                <w:noProof/>
                <w:webHidden/>
              </w:rPr>
              <w:tab/>
            </w:r>
            <w:r w:rsidR="009A34C0">
              <w:rPr>
                <w:noProof/>
                <w:webHidden/>
              </w:rPr>
              <w:fldChar w:fldCharType="begin"/>
            </w:r>
            <w:r w:rsidR="009A34C0">
              <w:rPr>
                <w:noProof/>
                <w:webHidden/>
              </w:rPr>
              <w:instrText xml:space="preserve"> PAGEREF _Toc138773011 \h </w:instrText>
            </w:r>
            <w:r w:rsidR="009A34C0">
              <w:rPr>
                <w:noProof/>
                <w:webHidden/>
              </w:rPr>
            </w:r>
            <w:r w:rsidR="009A34C0">
              <w:rPr>
                <w:noProof/>
                <w:webHidden/>
              </w:rPr>
              <w:fldChar w:fldCharType="separate"/>
            </w:r>
            <w:r w:rsidR="009A34C0">
              <w:rPr>
                <w:noProof/>
                <w:webHidden/>
              </w:rPr>
              <w:t>116</w:t>
            </w:r>
            <w:r w:rsidR="009A34C0">
              <w:rPr>
                <w:noProof/>
                <w:webHidden/>
              </w:rPr>
              <w:fldChar w:fldCharType="end"/>
            </w:r>
          </w:hyperlink>
        </w:p>
        <w:p w14:paraId="1E3E9657" w14:textId="44DCF4CD"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12" w:history="1">
            <w:r w:rsidR="009A34C0" w:rsidRPr="00761016">
              <w:rPr>
                <w:rStyle w:val="Hyperlink"/>
                <w:noProof/>
              </w:rPr>
              <w:t>SECTION 8.12 UNIVERSITY REVIEW UNIT REVIEWS &amp; APPROVALS</w:t>
            </w:r>
            <w:r w:rsidR="009A34C0">
              <w:rPr>
                <w:noProof/>
                <w:webHidden/>
              </w:rPr>
              <w:tab/>
            </w:r>
            <w:r w:rsidR="009A34C0">
              <w:rPr>
                <w:noProof/>
                <w:webHidden/>
              </w:rPr>
              <w:fldChar w:fldCharType="begin"/>
            </w:r>
            <w:r w:rsidR="009A34C0">
              <w:rPr>
                <w:noProof/>
                <w:webHidden/>
              </w:rPr>
              <w:instrText xml:space="preserve"> PAGEREF _Toc138773012 \h </w:instrText>
            </w:r>
            <w:r w:rsidR="009A34C0">
              <w:rPr>
                <w:noProof/>
                <w:webHidden/>
              </w:rPr>
            </w:r>
            <w:r w:rsidR="009A34C0">
              <w:rPr>
                <w:noProof/>
                <w:webHidden/>
              </w:rPr>
              <w:fldChar w:fldCharType="separate"/>
            </w:r>
            <w:r w:rsidR="009A34C0">
              <w:rPr>
                <w:noProof/>
                <w:webHidden/>
              </w:rPr>
              <w:t>118</w:t>
            </w:r>
            <w:r w:rsidR="009A34C0">
              <w:rPr>
                <w:noProof/>
                <w:webHidden/>
              </w:rPr>
              <w:fldChar w:fldCharType="end"/>
            </w:r>
          </w:hyperlink>
        </w:p>
        <w:p w14:paraId="621A5BF9" w14:textId="67CED33D"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13" w:history="1">
            <w:r w:rsidR="009A34C0" w:rsidRPr="00761016">
              <w:rPr>
                <w:rStyle w:val="Hyperlink"/>
                <w:noProof/>
              </w:rPr>
              <w:t>SECTION 8.13</w:t>
            </w:r>
            <w:r w:rsidR="009A34C0" w:rsidRPr="00761016">
              <w:rPr>
                <w:rStyle w:val="Hyperlink"/>
                <w:noProof/>
                <w:position w:val="11"/>
              </w:rPr>
              <w:t xml:space="preserve"> </w:t>
            </w:r>
            <w:r w:rsidR="009A34C0" w:rsidRPr="00761016">
              <w:rPr>
                <w:rStyle w:val="Hyperlink"/>
                <w:noProof/>
              </w:rPr>
              <w:t>QUALITY CONTROL/ QUALITY ASSURANCE</w:t>
            </w:r>
            <w:r w:rsidR="009A34C0">
              <w:rPr>
                <w:noProof/>
                <w:webHidden/>
              </w:rPr>
              <w:tab/>
            </w:r>
            <w:r w:rsidR="009A34C0">
              <w:rPr>
                <w:noProof/>
                <w:webHidden/>
              </w:rPr>
              <w:fldChar w:fldCharType="begin"/>
            </w:r>
            <w:r w:rsidR="009A34C0">
              <w:rPr>
                <w:noProof/>
                <w:webHidden/>
              </w:rPr>
              <w:instrText xml:space="preserve"> PAGEREF _Toc138773013 \h </w:instrText>
            </w:r>
            <w:r w:rsidR="009A34C0">
              <w:rPr>
                <w:noProof/>
                <w:webHidden/>
              </w:rPr>
            </w:r>
            <w:r w:rsidR="009A34C0">
              <w:rPr>
                <w:noProof/>
                <w:webHidden/>
              </w:rPr>
              <w:fldChar w:fldCharType="separate"/>
            </w:r>
            <w:r w:rsidR="009A34C0">
              <w:rPr>
                <w:noProof/>
                <w:webHidden/>
              </w:rPr>
              <w:t>120</w:t>
            </w:r>
            <w:r w:rsidR="009A34C0">
              <w:rPr>
                <w:noProof/>
                <w:webHidden/>
              </w:rPr>
              <w:fldChar w:fldCharType="end"/>
            </w:r>
          </w:hyperlink>
        </w:p>
        <w:p w14:paraId="28474D87" w14:textId="1BB3DC19"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14" w:history="1">
            <w:r w:rsidR="009A34C0" w:rsidRPr="00761016">
              <w:rPr>
                <w:rStyle w:val="Hyperlink"/>
                <w:noProof/>
              </w:rPr>
              <w:t>SECTION 8.14</w:t>
            </w:r>
            <w:r w:rsidR="009A34C0" w:rsidRPr="00761016">
              <w:rPr>
                <w:rStyle w:val="Hyperlink"/>
                <w:noProof/>
                <w:position w:val="11"/>
              </w:rPr>
              <w:t xml:space="preserve"> </w:t>
            </w:r>
            <w:r w:rsidR="009A34C0" w:rsidRPr="00761016">
              <w:rPr>
                <w:rStyle w:val="Hyperlink"/>
                <w:noProof/>
              </w:rPr>
              <w:t>VALUE MANAGEMENT (VM) [VALUE ENGINEERING (VE)]</w:t>
            </w:r>
            <w:r w:rsidR="009A34C0">
              <w:rPr>
                <w:noProof/>
                <w:webHidden/>
              </w:rPr>
              <w:tab/>
            </w:r>
            <w:r w:rsidR="009A34C0">
              <w:rPr>
                <w:noProof/>
                <w:webHidden/>
              </w:rPr>
              <w:fldChar w:fldCharType="begin"/>
            </w:r>
            <w:r w:rsidR="009A34C0">
              <w:rPr>
                <w:noProof/>
                <w:webHidden/>
              </w:rPr>
              <w:instrText xml:space="preserve"> PAGEREF _Toc138773014 \h </w:instrText>
            </w:r>
            <w:r w:rsidR="009A34C0">
              <w:rPr>
                <w:noProof/>
                <w:webHidden/>
              </w:rPr>
            </w:r>
            <w:r w:rsidR="009A34C0">
              <w:rPr>
                <w:noProof/>
                <w:webHidden/>
              </w:rPr>
              <w:fldChar w:fldCharType="separate"/>
            </w:r>
            <w:r w:rsidR="009A34C0">
              <w:rPr>
                <w:noProof/>
                <w:webHidden/>
              </w:rPr>
              <w:t>121</w:t>
            </w:r>
            <w:r w:rsidR="009A34C0">
              <w:rPr>
                <w:noProof/>
                <w:webHidden/>
              </w:rPr>
              <w:fldChar w:fldCharType="end"/>
            </w:r>
          </w:hyperlink>
        </w:p>
        <w:p w14:paraId="5276075D" w14:textId="1F72EC1F"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15" w:history="1">
            <w:r w:rsidR="009A34C0" w:rsidRPr="00761016">
              <w:rPr>
                <w:rStyle w:val="Hyperlink"/>
                <w:noProof/>
              </w:rPr>
              <w:t>SECTION 8.15 STRUCTURAL &amp; SPECIAL INSPECTIONS</w:t>
            </w:r>
            <w:r w:rsidR="009A34C0">
              <w:rPr>
                <w:noProof/>
                <w:webHidden/>
              </w:rPr>
              <w:tab/>
            </w:r>
            <w:r w:rsidR="009A34C0">
              <w:rPr>
                <w:noProof/>
                <w:webHidden/>
              </w:rPr>
              <w:fldChar w:fldCharType="begin"/>
            </w:r>
            <w:r w:rsidR="009A34C0">
              <w:rPr>
                <w:noProof/>
                <w:webHidden/>
              </w:rPr>
              <w:instrText xml:space="preserve"> PAGEREF _Toc138773015 \h </w:instrText>
            </w:r>
            <w:r w:rsidR="009A34C0">
              <w:rPr>
                <w:noProof/>
                <w:webHidden/>
              </w:rPr>
            </w:r>
            <w:r w:rsidR="009A34C0">
              <w:rPr>
                <w:noProof/>
                <w:webHidden/>
              </w:rPr>
              <w:fldChar w:fldCharType="separate"/>
            </w:r>
            <w:r w:rsidR="009A34C0">
              <w:rPr>
                <w:noProof/>
                <w:webHidden/>
              </w:rPr>
              <w:t>123</w:t>
            </w:r>
            <w:r w:rsidR="009A34C0">
              <w:rPr>
                <w:noProof/>
                <w:webHidden/>
              </w:rPr>
              <w:fldChar w:fldCharType="end"/>
            </w:r>
          </w:hyperlink>
        </w:p>
        <w:p w14:paraId="15055407" w14:textId="3808CF14"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16" w:history="1">
            <w:r w:rsidR="009A34C0" w:rsidRPr="00761016">
              <w:rPr>
                <w:rStyle w:val="Hyperlink"/>
                <w:noProof/>
              </w:rPr>
              <w:t>SECTION 8.16</w:t>
            </w:r>
            <w:r w:rsidR="009A34C0" w:rsidRPr="00761016">
              <w:rPr>
                <w:rStyle w:val="Hyperlink"/>
                <w:noProof/>
                <w:position w:val="11"/>
              </w:rPr>
              <w:t xml:space="preserve"> </w:t>
            </w:r>
            <w:r w:rsidR="009A34C0" w:rsidRPr="00761016">
              <w:rPr>
                <w:rStyle w:val="Hyperlink"/>
                <w:noProof/>
              </w:rPr>
              <w:t>COMMISSIONING</w:t>
            </w:r>
            <w:r w:rsidR="009A34C0">
              <w:rPr>
                <w:noProof/>
                <w:webHidden/>
              </w:rPr>
              <w:tab/>
            </w:r>
            <w:r w:rsidR="009A34C0">
              <w:rPr>
                <w:noProof/>
                <w:webHidden/>
              </w:rPr>
              <w:fldChar w:fldCharType="begin"/>
            </w:r>
            <w:r w:rsidR="009A34C0">
              <w:rPr>
                <w:noProof/>
                <w:webHidden/>
              </w:rPr>
              <w:instrText xml:space="preserve"> PAGEREF _Toc138773016 \h </w:instrText>
            </w:r>
            <w:r w:rsidR="009A34C0">
              <w:rPr>
                <w:noProof/>
                <w:webHidden/>
              </w:rPr>
            </w:r>
            <w:r w:rsidR="009A34C0">
              <w:rPr>
                <w:noProof/>
                <w:webHidden/>
              </w:rPr>
              <w:fldChar w:fldCharType="separate"/>
            </w:r>
            <w:r w:rsidR="009A34C0">
              <w:rPr>
                <w:noProof/>
                <w:webHidden/>
              </w:rPr>
              <w:t>124</w:t>
            </w:r>
            <w:r w:rsidR="009A34C0">
              <w:rPr>
                <w:noProof/>
                <w:webHidden/>
              </w:rPr>
              <w:fldChar w:fldCharType="end"/>
            </w:r>
          </w:hyperlink>
        </w:p>
        <w:p w14:paraId="087550D6" w14:textId="07ACBC00"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17" w:history="1">
            <w:r w:rsidR="009A34C0" w:rsidRPr="00761016">
              <w:rPr>
                <w:rStyle w:val="Hyperlink"/>
                <w:noProof/>
              </w:rPr>
              <w:t>SECTION 8.17</w:t>
            </w:r>
            <w:r w:rsidR="009A34C0" w:rsidRPr="00761016">
              <w:rPr>
                <w:rStyle w:val="Hyperlink"/>
                <w:noProof/>
                <w:position w:val="11"/>
              </w:rPr>
              <w:t xml:space="preserve"> </w:t>
            </w:r>
            <w:r w:rsidR="009A34C0" w:rsidRPr="00761016">
              <w:rPr>
                <w:rStyle w:val="Hyperlink"/>
                <w:noProof/>
              </w:rPr>
              <w:t>FIRE PROTECTION SHOP DRAWINGS</w:t>
            </w:r>
            <w:r w:rsidR="009A34C0">
              <w:rPr>
                <w:noProof/>
                <w:webHidden/>
              </w:rPr>
              <w:tab/>
            </w:r>
            <w:r w:rsidR="009A34C0">
              <w:rPr>
                <w:noProof/>
                <w:webHidden/>
              </w:rPr>
              <w:fldChar w:fldCharType="begin"/>
            </w:r>
            <w:r w:rsidR="009A34C0">
              <w:rPr>
                <w:noProof/>
                <w:webHidden/>
              </w:rPr>
              <w:instrText xml:space="preserve"> PAGEREF _Toc138773017 \h </w:instrText>
            </w:r>
            <w:r w:rsidR="009A34C0">
              <w:rPr>
                <w:noProof/>
                <w:webHidden/>
              </w:rPr>
            </w:r>
            <w:r w:rsidR="009A34C0">
              <w:rPr>
                <w:noProof/>
                <w:webHidden/>
              </w:rPr>
              <w:fldChar w:fldCharType="separate"/>
            </w:r>
            <w:r w:rsidR="009A34C0">
              <w:rPr>
                <w:noProof/>
                <w:webHidden/>
              </w:rPr>
              <w:t>125</w:t>
            </w:r>
            <w:r w:rsidR="009A34C0">
              <w:rPr>
                <w:noProof/>
                <w:webHidden/>
              </w:rPr>
              <w:fldChar w:fldCharType="end"/>
            </w:r>
          </w:hyperlink>
        </w:p>
        <w:p w14:paraId="17AACF60" w14:textId="77A8F34E"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18" w:history="1">
            <w:r w:rsidR="009A34C0" w:rsidRPr="00761016">
              <w:rPr>
                <w:rStyle w:val="Hyperlink"/>
                <w:noProof/>
              </w:rPr>
              <w:t>SECTION 8.18</w:t>
            </w:r>
            <w:r w:rsidR="009A34C0" w:rsidRPr="00761016">
              <w:rPr>
                <w:rStyle w:val="Hyperlink"/>
                <w:noProof/>
                <w:position w:val="11"/>
              </w:rPr>
              <w:t xml:space="preserve"> </w:t>
            </w:r>
            <w:r w:rsidR="009A34C0" w:rsidRPr="00761016">
              <w:rPr>
                <w:rStyle w:val="Hyperlink"/>
                <w:noProof/>
              </w:rPr>
              <w:t>PARTNERING</w:t>
            </w:r>
            <w:r w:rsidR="009A34C0">
              <w:rPr>
                <w:noProof/>
                <w:webHidden/>
              </w:rPr>
              <w:tab/>
            </w:r>
            <w:r w:rsidR="009A34C0">
              <w:rPr>
                <w:noProof/>
                <w:webHidden/>
              </w:rPr>
              <w:fldChar w:fldCharType="begin"/>
            </w:r>
            <w:r w:rsidR="009A34C0">
              <w:rPr>
                <w:noProof/>
                <w:webHidden/>
              </w:rPr>
              <w:instrText xml:space="preserve"> PAGEREF _Toc138773018 \h </w:instrText>
            </w:r>
            <w:r w:rsidR="009A34C0">
              <w:rPr>
                <w:noProof/>
                <w:webHidden/>
              </w:rPr>
            </w:r>
            <w:r w:rsidR="009A34C0">
              <w:rPr>
                <w:noProof/>
                <w:webHidden/>
              </w:rPr>
              <w:fldChar w:fldCharType="separate"/>
            </w:r>
            <w:r w:rsidR="009A34C0">
              <w:rPr>
                <w:noProof/>
                <w:webHidden/>
              </w:rPr>
              <w:t>125</w:t>
            </w:r>
            <w:r w:rsidR="009A34C0">
              <w:rPr>
                <w:noProof/>
                <w:webHidden/>
              </w:rPr>
              <w:fldChar w:fldCharType="end"/>
            </w:r>
          </w:hyperlink>
        </w:p>
        <w:p w14:paraId="0EE2611B" w14:textId="6C9C793F"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19" w:history="1">
            <w:r w:rsidR="009A34C0" w:rsidRPr="00761016">
              <w:rPr>
                <w:rStyle w:val="Hyperlink"/>
                <w:noProof/>
              </w:rPr>
              <w:t>SECTION 8.19</w:t>
            </w:r>
            <w:r w:rsidR="009A34C0" w:rsidRPr="00761016">
              <w:rPr>
                <w:rStyle w:val="Hyperlink"/>
                <w:noProof/>
                <w:position w:val="11"/>
              </w:rPr>
              <w:t xml:space="preserve"> </w:t>
            </w:r>
            <w:r w:rsidR="009A34C0" w:rsidRPr="00761016">
              <w:rPr>
                <w:rStyle w:val="Hyperlink"/>
                <w:noProof/>
              </w:rPr>
              <w:t>BUILDING INFORMATION MODELING (BIM)</w:t>
            </w:r>
            <w:r w:rsidR="009A34C0">
              <w:rPr>
                <w:noProof/>
                <w:webHidden/>
              </w:rPr>
              <w:tab/>
            </w:r>
            <w:r w:rsidR="009A34C0">
              <w:rPr>
                <w:noProof/>
                <w:webHidden/>
              </w:rPr>
              <w:fldChar w:fldCharType="begin"/>
            </w:r>
            <w:r w:rsidR="009A34C0">
              <w:rPr>
                <w:noProof/>
                <w:webHidden/>
              </w:rPr>
              <w:instrText xml:space="preserve"> PAGEREF _Toc138773019 \h </w:instrText>
            </w:r>
            <w:r w:rsidR="009A34C0">
              <w:rPr>
                <w:noProof/>
                <w:webHidden/>
              </w:rPr>
            </w:r>
            <w:r w:rsidR="009A34C0">
              <w:rPr>
                <w:noProof/>
                <w:webHidden/>
              </w:rPr>
              <w:fldChar w:fldCharType="separate"/>
            </w:r>
            <w:r w:rsidR="009A34C0">
              <w:rPr>
                <w:noProof/>
                <w:webHidden/>
              </w:rPr>
              <w:t>125</w:t>
            </w:r>
            <w:r w:rsidR="009A34C0">
              <w:rPr>
                <w:noProof/>
                <w:webHidden/>
              </w:rPr>
              <w:fldChar w:fldCharType="end"/>
            </w:r>
          </w:hyperlink>
        </w:p>
        <w:p w14:paraId="1DB40A60" w14:textId="7E7D868B"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20" w:history="1">
            <w:r w:rsidR="009A34C0" w:rsidRPr="00761016">
              <w:rPr>
                <w:rStyle w:val="Hyperlink"/>
                <w:noProof/>
              </w:rPr>
              <w:t>SECTION 8.20</w:t>
            </w:r>
            <w:r w:rsidR="009A34C0" w:rsidRPr="00761016">
              <w:rPr>
                <w:rStyle w:val="Hyperlink"/>
                <w:noProof/>
                <w:position w:val="11"/>
              </w:rPr>
              <w:t xml:space="preserve"> </w:t>
            </w:r>
            <w:r w:rsidR="009A34C0" w:rsidRPr="00761016">
              <w:rPr>
                <w:rStyle w:val="Hyperlink"/>
                <w:noProof/>
              </w:rPr>
              <w:t>WATERPROOFING &amp; THERMAL IMAGING</w:t>
            </w:r>
            <w:r w:rsidR="009A34C0">
              <w:rPr>
                <w:noProof/>
                <w:webHidden/>
              </w:rPr>
              <w:tab/>
            </w:r>
            <w:r w:rsidR="009A34C0">
              <w:rPr>
                <w:noProof/>
                <w:webHidden/>
              </w:rPr>
              <w:fldChar w:fldCharType="begin"/>
            </w:r>
            <w:r w:rsidR="009A34C0">
              <w:rPr>
                <w:noProof/>
                <w:webHidden/>
              </w:rPr>
              <w:instrText xml:space="preserve"> PAGEREF _Toc138773020 \h </w:instrText>
            </w:r>
            <w:r w:rsidR="009A34C0">
              <w:rPr>
                <w:noProof/>
                <w:webHidden/>
              </w:rPr>
            </w:r>
            <w:r w:rsidR="009A34C0">
              <w:rPr>
                <w:noProof/>
                <w:webHidden/>
              </w:rPr>
              <w:fldChar w:fldCharType="separate"/>
            </w:r>
            <w:r w:rsidR="009A34C0">
              <w:rPr>
                <w:noProof/>
                <w:webHidden/>
              </w:rPr>
              <w:t>126</w:t>
            </w:r>
            <w:r w:rsidR="009A34C0">
              <w:rPr>
                <w:noProof/>
                <w:webHidden/>
              </w:rPr>
              <w:fldChar w:fldCharType="end"/>
            </w:r>
          </w:hyperlink>
        </w:p>
        <w:p w14:paraId="1EFEB5E1" w14:textId="6EF6B6FF"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21" w:history="1">
            <w:r w:rsidR="009A34C0" w:rsidRPr="00761016">
              <w:rPr>
                <w:rStyle w:val="Hyperlink"/>
                <w:noProof/>
              </w:rPr>
              <w:t>CHAPTER 9: DESIGN COORDINATION &amp; QUALITY ASSURANCE</w:t>
            </w:r>
            <w:r w:rsidR="009A34C0">
              <w:rPr>
                <w:noProof/>
                <w:webHidden/>
              </w:rPr>
              <w:tab/>
            </w:r>
            <w:r w:rsidR="009A34C0">
              <w:rPr>
                <w:noProof/>
                <w:webHidden/>
              </w:rPr>
              <w:fldChar w:fldCharType="begin"/>
            </w:r>
            <w:r w:rsidR="009A34C0">
              <w:rPr>
                <w:noProof/>
                <w:webHidden/>
              </w:rPr>
              <w:instrText xml:space="preserve"> PAGEREF _Toc138773021 \h </w:instrText>
            </w:r>
            <w:r w:rsidR="009A34C0">
              <w:rPr>
                <w:noProof/>
                <w:webHidden/>
              </w:rPr>
            </w:r>
            <w:r w:rsidR="009A34C0">
              <w:rPr>
                <w:noProof/>
                <w:webHidden/>
              </w:rPr>
              <w:fldChar w:fldCharType="separate"/>
            </w:r>
            <w:r w:rsidR="009A34C0">
              <w:rPr>
                <w:noProof/>
                <w:webHidden/>
              </w:rPr>
              <w:t>127</w:t>
            </w:r>
            <w:r w:rsidR="009A34C0">
              <w:rPr>
                <w:noProof/>
                <w:webHidden/>
              </w:rPr>
              <w:fldChar w:fldCharType="end"/>
            </w:r>
          </w:hyperlink>
        </w:p>
        <w:p w14:paraId="2C944AA3" w14:textId="6A0A0F1A"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22" w:history="1">
            <w:r w:rsidR="009A34C0" w:rsidRPr="00761016">
              <w:rPr>
                <w:rStyle w:val="Hyperlink"/>
                <w:noProof/>
              </w:rPr>
              <w:t>SECTION 9.1 DESIGN COORDINATION</w:t>
            </w:r>
            <w:r w:rsidR="009A34C0">
              <w:rPr>
                <w:noProof/>
                <w:webHidden/>
              </w:rPr>
              <w:tab/>
            </w:r>
            <w:r w:rsidR="009A34C0">
              <w:rPr>
                <w:noProof/>
                <w:webHidden/>
              </w:rPr>
              <w:fldChar w:fldCharType="begin"/>
            </w:r>
            <w:r w:rsidR="009A34C0">
              <w:rPr>
                <w:noProof/>
                <w:webHidden/>
              </w:rPr>
              <w:instrText xml:space="preserve"> PAGEREF _Toc138773022 \h </w:instrText>
            </w:r>
            <w:r w:rsidR="009A34C0">
              <w:rPr>
                <w:noProof/>
                <w:webHidden/>
              </w:rPr>
            </w:r>
            <w:r w:rsidR="009A34C0">
              <w:rPr>
                <w:noProof/>
                <w:webHidden/>
              </w:rPr>
              <w:fldChar w:fldCharType="separate"/>
            </w:r>
            <w:r w:rsidR="009A34C0">
              <w:rPr>
                <w:noProof/>
                <w:webHidden/>
              </w:rPr>
              <w:t>127</w:t>
            </w:r>
            <w:r w:rsidR="009A34C0">
              <w:rPr>
                <w:noProof/>
                <w:webHidden/>
              </w:rPr>
              <w:fldChar w:fldCharType="end"/>
            </w:r>
          </w:hyperlink>
        </w:p>
        <w:p w14:paraId="50001725" w14:textId="058BA4FC"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23" w:history="1">
            <w:r w:rsidR="009A34C0" w:rsidRPr="00761016">
              <w:rPr>
                <w:rStyle w:val="Hyperlink"/>
                <w:noProof/>
              </w:rPr>
              <w:t>SECTION 9.2</w:t>
            </w:r>
            <w:r w:rsidR="009A34C0" w:rsidRPr="00761016">
              <w:rPr>
                <w:rStyle w:val="Hyperlink"/>
                <w:noProof/>
                <w:position w:val="11"/>
              </w:rPr>
              <w:t xml:space="preserve"> </w:t>
            </w:r>
            <w:r w:rsidR="009A34C0" w:rsidRPr="00761016">
              <w:rPr>
                <w:rStyle w:val="Hyperlink"/>
                <w:noProof/>
              </w:rPr>
              <w:t>QUALITY ASSURANCE CHECK LIST</w:t>
            </w:r>
            <w:r w:rsidR="009A34C0">
              <w:rPr>
                <w:noProof/>
                <w:webHidden/>
              </w:rPr>
              <w:tab/>
            </w:r>
            <w:r w:rsidR="009A34C0">
              <w:rPr>
                <w:noProof/>
                <w:webHidden/>
              </w:rPr>
              <w:fldChar w:fldCharType="begin"/>
            </w:r>
            <w:r w:rsidR="009A34C0">
              <w:rPr>
                <w:noProof/>
                <w:webHidden/>
              </w:rPr>
              <w:instrText xml:space="preserve"> PAGEREF _Toc138773023 \h </w:instrText>
            </w:r>
            <w:r w:rsidR="009A34C0">
              <w:rPr>
                <w:noProof/>
                <w:webHidden/>
              </w:rPr>
            </w:r>
            <w:r w:rsidR="009A34C0">
              <w:rPr>
                <w:noProof/>
                <w:webHidden/>
              </w:rPr>
              <w:fldChar w:fldCharType="separate"/>
            </w:r>
            <w:r w:rsidR="009A34C0">
              <w:rPr>
                <w:noProof/>
                <w:webHidden/>
              </w:rPr>
              <w:t>127</w:t>
            </w:r>
            <w:r w:rsidR="009A34C0">
              <w:rPr>
                <w:noProof/>
                <w:webHidden/>
              </w:rPr>
              <w:fldChar w:fldCharType="end"/>
            </w:r>
          </w:hyperlink>
        </w:p>
        <w:p w14:paraId="2E84CEAB" w14:textId="0E2F8C74"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24" w:history="1">
            <w:r w:rsidR="009A34C0" w:rsidRPr="00761016">
              <w:rPr>
                <w:rStyle w:val="Hyperlink"/>
                <w:noProof/>
              </w:rPr>
              <w:t>CHAPTER 10: CONSTRUCTION PROCUREMENT &amp; ADMINISTRATION</w:t>
            </w:r>
            <w:r w:rsidR="009A34C0">
              <w:rPr>
                <w:noProof/>
                <w:webHidden/>
              </w:rPr>
              <w:tab/>
            </w:r>
            <w:r w:rsidR="009A34C0">
              <w:rPr>
                <w:noProof/>
                <w:webHidden/>
              </w:rPr>
              <w:fldChar w:fldCharType="begin"/>
            </w:r>
            <w:r w:rsidR="009A34C0">
              <w:rPr>
                <w:noProof/>
                <w:webHidden/>
              </w:rPr>
              <w:instrText xml:space="preserve"> PAGEREF _Toc138773024 \h </w:instrText>
            </w:r>
            <w:r w:rsidR="009A34C0">
              <w:rPr>
                <w:noProof/>
                <w:webHidden/>
              </w:rPr>
            </w:r>
            <w:r w:rsidR="009A34C0">
              <w:rPr>
                <w:noProof/>
                <w:webHidden/>
              </w:rPr>
              <w:fldChar w:fldCharType="separate"/>
            </w:r>
            <w:r w:rsidR="009A34C0">
              <w:rPr>
                <w:noProof/>
                <w:webHidden/>
              </w:rPr>
              <w:t>128</w:t>
            </w:r>
            <w:r w:rsidR="009A34C0">
              <w:rPr>
                <w:noProof/>
                <w:webHidden/>
              </w:rPr>
              <w:fldChar w:fldCharType="end"/>
            </w:r>
          </w:hyperlink>
        </w:p>
        <w:p w14:paraId="37F94300" w14:textId="1ECA942D"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25" w:history="1">
            <w:r w:rsidR="009A34C0" w:rsidRPr="00761016">
              <w:rPr>
                <w:rStyle w:val="Hyperlink"/>
                <w:noProof/>
              </w:rPr>
              <w:t>SECTION 10.1 GENERAL</w:t>
            </w:r>
            <w:r w:rsidR="009A34C0">
              <w:rPr>
                <w:noProof/>
                <w:webHidden/>
              </w:rPr>
              <w:tab/>
            </w:r>
            <w:r w:rsidR="009A34C0">
              <w:rPr>
                <w:noProof/>
                <w:webHidden/>
              </w:rPr>
              <w:fldChar w:fldCharType="begin"/>
            </w:r>
            <w:r w:rsidR="009A34C0">
              <w:rPr>
                <w:noProof/>
                <w:webHidden/>
              </w:rPr>
              <w:instrText xml:space="preserve"> PAGEREF _Toc138773025 \h </w:instrText>
            </w:r>
            <w:r w:rsidR="009A34C0">
              <w:rPr>
                <w:noProof/>
                <w:webHidden/>
              </w:rPr>
            </w:r>
            <w:r w:rsidR="009A34C0">
              <w:rPr>
                <w:noProof/>
                <w:webHidden/>
              </w:rPr>
              <w:fldChar w:fldCharType="separate"/>
            </w:r>
            <w:r w:rsidR="009A34C0">
              <w:rPr>
                <w:noProof/>
                <w:webHidden/>
              </w:rPr>
              <w:t>128</w:t>
            </w:r>
            <w:r w:rsidR="009A34C0">
              <w:rPr>
                <w:noProof/>
                <w:webHidden/>
              </w:rPr>
              <w:fldChar w:fldCharType="end"/>
            </w:r>
          </w:hyperlink>
        </w:p>
        <w:p w14:paraId="708C1869" w14:textId="732166C1"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26" w:history="1">
            <w:r w:rsidR="009A34C0" w:rsidRPr="00761016">
              <w:rPr>
                <w:rStyle w:val="Hyperlink"/>
                <w:noProof/>
              </w:rPr>
              <w:t>SECTION 10.2 CONSTRUCTION PROPOSALS/ BIDS</w:t>
            </w:r>
            <w:r w:rsidR="009A34C0">
              <w:rPr>
                <w:noProof/>
                <w:webHidden/>
              </w:rPr>
              <w:tab/>
            </w:r>
            <w:r w:rsidR="009A34C0">
              <w:rPr>
                <w:noProof/>
                <w:webHidden/>
              </w:rPr>
              <w:fldChar w:fldCharType="begin"/>
            </w:r>
            <w:r w:rsidR="009A34C0">
              <w:rPr>
                <w:noProof/>
                <w:webHidden/>
              </w:rPr>
              <w:instrText xml:space="preserve"> PAGEREF _Toc138773026 \h </w:instrText>
            </w:r>
            <w:r w:rsidR="009A34C0">
              <w:rPr>
                <w:noProof/>
                <w:webHidden/>
              </w:rPr>
            </w:r>
            <w:r w:rsidR="009A34C0">
              <w:rPr>
                <w:noProof/>
                <w:webHidden/>
              </w:rPr>
              <w:fldChar w:fldCharType="separate"/>
            </w:r>
            <w:r w:rsidR="009A34C0">
              <w:rPr>
                <w:noProof/>
                <w:webHidden/>
              </w:rPr>
              <w:t>128</w:t>
            </w:r>
            <w:r w:rsidR="009A34C0">
              <w:rPr>
                <w:noProof/>
                <w:webHidden/>
              </w:rPr>
              <w:fldChar w:fldCharType="end"/>
            </w:r>
          </w:hyperlink>
        </w:p>
        <w:p w14:paraId="499163F0" w14:textId="64643316"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27" w:history="1">
            <w:r w:rsidR="009A34C0" w:rsidRPr="00761016">
              <w:rPr>
                <w:rStyle w:val="Hyperlink"/>
                <w:noProof/>
              </w:rPr>
              <w:t>SECTION 10.3 PRICE/ BID OPENING</w:t>
            </w:r>
            <w:r w:rsidR="009A34C0">
              <w:rPr>
                <w:noProof/>
                <w:webHidden/>
              </w:rPr>
              <w:tab/>
            </w:r>
            <w:r w:rsidR="009A34C0">
              <w:rPr>
                <w:noProof/>
                <w:webHidden/>
              </w:rPr>
              <w:fldChar w:fldCharType="begin"/>
            </w:r>
            <w:r w:rsidR="009A34C0">
              <w:rPr>
                <w:noProof/>
                <w:webHidden/>
              </w:rPr>
              <w:instrText xml:space="preserve"> PAGEREF _Toc138773027 \h </w:instrText>
            </w:r>
            <w:r w:rsidR="009A34C0">
              <w:rPr>
                <w:noProof/>
                <w:webHidden/>
              </w:rPr>
            </w:r>
            <w:r w:rsidR="009A34C0">
              <w:rPr>
                <w:noProof/>
                <w:webHidden/>
              </w:rPr>
              <w:fldChar w:fldCharType="separate"/>
            </w:r>
            <w:r w:rsidR="009A34C0">
              <w:rPr>
                <w:noProof/>
                <w:webHidden/>
              </w:rPr>
              <w:t>131</w:t>
            </w:r>
            <w:r w:rsidR="009A34C0">
              <w:rPr>
                <w:noProof/>
                <w:webHidden/>
              </w:rPr>
              <w:fldChar w:fldCharType="end"/>
            </w:r>
          </w:hyperlink>
        </w:p>
        <w:p w14:paraId="69B3C853" w14:textId="290362D6"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28" w:history="1">
            <w:r w:rsidR="009A34C0" w:rsidRPr="00761016">
              <w:rPr>
                <w:rStyle w:val="Hyperlink"/>
                <w:noProof/>
              </w:rPr>
              <w:t>SECTION 10.4 PROVISIONS FOR NEGOTIATION WITH LOW OFFEROR</w:t>
            </w:r>
            <w:r w:rsidR="009A34C0">
              <w:rPr>
                <w:noProof/>
                <w:webHidden/>
              </w:rPr>
              <w:tab/>
            </w:r>
            <w:r w:rsidR="009A34C0">
              <w:rPr>
                <w:noProof/>
                <w:webHidden/>
              </w:rPr>
              <w:fldChar w:fldCharType="begin"/>
            </w:r>
            <w:r w:rsidR="009A34C0">
              <w:rPr>
                <w:noProof/>
                <w:webHidden/>
              </w:rPr>
              <w:instrText xml:space="preserve"> PAGEREF _Toc138773028 \h </w:instrText>
            </w:r>
            <w:r w:rsidR="009A34C0">
              <w:rPr>
                <w:noProof/>
                <w:webHidden/>
              </w:rPr>
            </w:r>
            <w:r w:rsidR="009A34C0">
              <w:rPr>
                <w:noProof/>
                <w:webHidden/>
              </w:rPr>
              <w:fldChar w:fldCharType="separate"/>
            </w:r>
            <w:r w:rsidR="009A34C0">
              <w:rPr>
                <w:noProof/>
                <w:webHidden/>
              </w:rPr>
              <w:t>131</w:t>
            </w:r>
            <w:r w:rsidR="009A34C0">
              <w:rPr>
                <w:noProof/>
                <w:webHidden/>
              </w:rPr>
              <w:fldChar w:fldCharType="end"/>
            </w:r>
          </w:hyperlink>
        </w:p>
        <w:p w14:paraId="311905B3" w14:textId="5EA2F367"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29" w:history="1">
            <w:r w:rsidR="009A34C0" w:rsidRPr="00761016">
              <w:rPr>
                <w:rStyle w:val="Hyperlink"/>
                <w:noProof/>
              </w:rPr>
              <w:t>SECTION 10.5 AUTHORITY TO AWARD CAPITAL PROJECT CONTRACT</w:t>
            </w:r>
            <w:r w:rsidR="009A34C0">
              <w:rPr>
                <w:noProof/>
                <w:webHidden/>
              </w:rPr>
              <w:tab/>
            </w:r>
            <w:r w:rsidR="009A34C0">
              <w:rPr>
                <w:noProof/>
                <w:webHidden/>
              </w:rPr>
              <w:fldChar w:fldCharType="begin"/>
            </w:r>
            <w:r w:rsidR="009A34C0">
              <w:rPr>
                <w:noProof/>
                <w:webHidden/>
              </w:rPr>
              <w:instrText xml:space="preserve"> PAGEREF _Toc138773029 \h </w:instrText>
            </w:r>
            <w:r w:rsidR="009A34C0">
              <w:rPr>
                <w:noProof/>
                <w:webHidden/>
              </w:rPr>
            </w:r>
            <w:r w:rsidR="009A34C0">
              <w:rPr>
                <w:noProof/>
                <w:webHidden/>
              </w:rPr>
              <w:fldChar w:fldCharType="separate"/>
            </w:r>
            <w:r w:rsidR="009A34C0">
              <w:rPr>
                <w:noProof/>
                <w:webHidden/>
              </w:rPr>
              <w:t>131</w:t>
            </w:r>
            <w:r w:rsidR="009A34C0">
              <w:rPr>
                <w:noProof/>
                <w:webHidden/>
              </w:rPr>
              <w:fldChar w:fldCharType="end"/>
            </w:r>
          </w:hyperlink>
        </w:p>
        <w:p w14:paraId="27FC6CEF" w14:textId="1833F5B4"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30" w:history="1">
            <w:r w:rsidR="009A34C0" w:rsidRPr="00761016">
              <w:rPr>
                <w:rStyle w:val="Hyperlink"/>
                <w:noProof/>
              </w:rPr>
              <w:t>SECTION 10.6</w:t>
            </w:r>
            <w:r w:rsidR="009A34C0" w:rsidRPr="00761016">
              <w:rPr>
                <w:rStyle w:val="Hyperlink"/>
                <w:noProof/>
                <w:position w:val="11"/>
              </w:rPr>
              <w:t xml:space="preserve"> </w:t>
            </w:r>
            <w:r w:rsidR="009A34C0" w:rsidRPr="00761016">
              <w:rPr>
                <w:rStyle w:val="Hyperlink"/>
                <w:noProof/>
              </w:rPr>
              <w:t>EXECUTION OF CONTRACT</w:t>
            </w:r>
            <w:r w:rsidR="009A34C0">
              <w:rPr>
                <w:noProof/>
                <w:webHidden/>
              </w:rPr>
              <w:tab/>
            </w:r>
            <w:r w:rsidR="009A34C0">
              <w:rPr>
                <w:noProof/>
                <w:webHidden/>
              </w:rPr>
              <w:fldChar w:fldCharType="begin"/>
            </w:r>
            <w:r w:rsidR="009A34C0">
              <w:rPr>
                <w:noProof/>
                <w:webHidden/>
              </w:rPr>
              <w:instrText xml:space="preserve"> PAGEREF _Toc138773030 \h </w:instrText>
            </w:r>
            <w:r w:rsidR="009A34C0">
              <w:rPr>
                <w:noProof/>
                <w:webHidden/>
              </w:rPr>
            </w:r>
            <w:r w:rsidR="009A34C0">
              <w:rPr>
                <w:noProof/>
                <w:webHidden/>
              </w:rPr>
              <w:fldChar w:fldCharType="separate"/>
            </w:r>
            <w:r w:rsidR="009A34C0">
              <w:rPr>
                <w:noProof/>
                <w:webHidden/>
              </w:rPr>
              <w:t>131</w:t>
            </w:r>
            <w:r w:rsidR="009A34C0">
              <w:rPr>
                <w:noProof/>
                <w:webHidden/>
              </w:rPr>
              <w:fldChar w:fldCharType="end"/>
            </w:r>
          </w:hyperlink>
        </w:p>
        <w:p w14:paraId="19EBDC8D" w14:textId="78402824"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31" w:history="1">
            <w:r w:rsidR="009A34C0" w:rsidRPr="00761016">
              <w:rPr>
                <w:rStyle w:val="Hyperlink"/>
                <w:noProof/>
              </w:rPr>
              <w:t>SECTION 10.7 CONSTRUCTION CONTRACT ADMINISTRATION</w:t>
            </w:r>
            <w:r w:rsidR="009A34C0">
              <w:rPr>
                <w:noProof/>
                <w:webHidden/>
              </w:rPr>
              <w:tab/>
            </w:r>
            <w:r w:rsidR="009A34C0">
              <w:rPr>
                <w:noProof/>
                <w:webHidden/>
              </w:rPr>
              <w:fldChar w:fldCharType="begin"/>
            </w:r>
            <w:r w:rsidR="009A34C0">
              <w:rPr>
                <w:noProof/>
                <w:webHidden/>
              </w:rPr>
              <w:instrText xml:space="preserve"> PAGEREF _Toc138773031 \h </w:instrText>
            </w:r>
            <w:r w:rsidR="009A34C0">
              <w:rPr>
                <w:noProof/>
                <w:webHidden/>
              </w:rPr>
            </w:r>
            <w:r w:rsidR="009A34C0">
              <w:rPr>
                <w:noProof/>
                <w:webHidden/>
              </w:rPr>
              <w:fldChar w:fldCharType="separate"/>
            </w:r>
            <w:r w:rsidR="009A34C0">
              <w:rPr>
                <w:noProof/>
                <w:webHidden/>
              </w:rPr>
              <w:t>132</w:t>
            </w:r>
            <w:r w:rsidR="009A34C0">
              <w:rPr>
                <w:noProof/>
                <w:webHidden/>
              </w:rPr>
              <w:fldChar w:fldCharType="end"/>
            </w:r>
          </w:hyperlink>
        </w:p>
        <w:p w14:paraId="0878CAE4" w14:textId="3B1E66FD"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32" w:history="1">
            <w:r w:rsidR="009A34C0" w:rsidRPr="00761016">
              <w:rPr>
                <w:rStyle w:val="Hyperlink"/>
                <w:noProof/>
              </w:rPr>
              <w:t>SECTION 10.8 PRECONSTRUCTION MEETING</w:t>
            </w:r>
            <w:r w:rsidR="009A34C0">
              <w:rPr>
                <w:noProof/>
                <w:webHidden/>
              </w:rPr>
              <w:tab/>
            </w:r>
            <w:r w:rsidR="009A34C0">
              <w:rPr>
                <w:noProof/>
                <w:webHidden/>
              </w:rPr>
              <w:fldChar w:fldCharType="begin"/>
            </w:r>
            <w:r w:rsidR="009A34C0">
              <w:rPr>
                <w:noProof/>
                <w:webHidden/>
              </w:rPr>
              <w:instrText xml:space="preserve"> PAGEREF _Toc138773032 \h </w:instrText>
            </w:r>
            <w:r w:rsidR="009A34C0">
              <w:rPr>
                <w:noProof/>
                <w:webHidden/>
              </w:rPr>
            </w:r>
            <w:r w:rsidR="009A34C0">
              <w:rPr>
                <w:noProof/>
                <w:webHidden/>
              </w:rPr>
              <w:fldChar w:fldCharType="separate"/>
            </w:r>
            <w:r w:rsidR="009A34C0">
              <w:rPr>
                <w:noProof/>
                <w:webHidden/>
              </w:rPr>
              <w:t>133</w:t>
            </w:r>
            <w:r w:rsidR="009A34C0">
              <w:rPr>
                <w:noProof/>
                <w:webHidden/>
              </w:rPr>
              <w:fldChar w:fldCharType="end"/>
            </w:r>
          </w:hyperlink>
        </w:p>
        <w:p w14:paraId="1D0C531D" w14:textId="51D2472C"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33" w:history="1">
            <w:r w:rsidR="009A34C0" w:rsidRPr="00761016">
              <w:rPr>
                <w:rStyle w:val="Hyperlink"/>
                <w:noProof/>
              </w:rPr>
              <w:t>SECTION 10.9 MONTHLY PAY MEETINGS</w:t>
            </w:r>
            <w:r w:rsidR="009A34C0">
              <w:rPr>
                <w:noProof/>
                <w:webHidden/>
              </w:rPr>
              <w:tab/>
            </w:r>
            <w:r w:rsidR="009A34C0">
              <w:rPr>
                <w:noProof/>
                <w:webHidden/>
              </w:rPr>
              <w:fldChar w:fldCharType="begin"/>
            </w:r>
            <w:r w:rsidR="009A34C0">
              <w:rPr>
                <w:noProof/>
                <w:webHidden/>
              </w:rPr>
              <w:instrText xml:space="preserve"> PAGEREF _Toc138773033 \h </w:instrText>
            </w:r>
            <w:r w:rsidR="009A34C0">
              <w:rPr>
                <w:noProof/>
                <w:webHidden/>
              </w:rPr>
            </w:r>
            <w:r w:rsidR="009A34C0">
              <w:rPr>
                <w:noProof/>
                <w:webHidden/>
              </w:rPr>
              <w:fldChar w:fldCharType="separate"/>
            </w:r>
            <w:r w:rsidR="009A34C0">
              <w:rPr>
                <w:noProof/>
                <w:webHidden/>
              </w:rPr>
              <w:t>133</w:t>
            </w:r>
            <w:r w:rsidR="009A34C0">
              <w:rPr>
                <w:noProof/>
                <w:webHidden/>
              </w:rPr>
              <w:fldChar w:fldCharType="end"/>
            </w:r>
          </w:hyperlink>
        </w:p>
        <w:p w14:paraId="7CDD418B" w14:textId="267FF736"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34" w:history="1">
            <w:r w:rsidR="009A34C0" w:rsidRPr="00761016">
              <w:rPr>
                <w:rStyle w:val="Hyperlink"/>
                <w:noProof/>
              </w:rPr>
              <w:t>SECTION 10.10 OTHER MEETINGS</w:t>
            </w:r>
            <w:r w:rsidR="009A34C0">
              <w:rPr>
                <w:noProof/>
                <w:webHidden/>
              </w:rPr>
              <w:tab/>
            </w:r>
            <w:r w:rsidR="009A34C0">
              <w:rPr>
                <w:noProof/>
                <w:webHidden/>
              </w:rPr>
              <w:fldChar w:fldCharType="begin"/>
            </w:r>
            <w:r w:rsidR="009A34C0">
              <w:rPr>
                <w:noProof/>
                <w:webHidden/>
              </w:rPr>
              <w:instrText xml:space="preserve"> PAGEREF _Toc138773034 \h </w:instrText>
            </w:r>
            <w:r w:rsidR="009A34C0">
              <w:rPr>
                <w:noProof/>
                <w:webHidden/>
              </w:rPr>
            </w:r>
            <w:r w:rsidR="009A34C0">
              <w:rPr>
                <w:noProof/>
                <w:webHidden/>
              </w:rPr>
              <w:fldChar w:fldCharType="separate"/>
            </w:r>
            <w:r w:rsidR="009A34C0">
              <w:rPr>
                <w:noProof/>
                <w:webHidden/>
              </w:rPr>
              <w:t>133</w:t>
            </w:r>
            <w:r w:rsidR="009A34C0">
              <w:rPr>
                <w:noProof/>
                <w:webHidden/>
              </w:rPr>
              <w:fldChar w:fldCharType="end"/>
            </w:r>
          </w:hyperlink>
        </w:p>
        <w:p w14:paraId="4F2872AC" w14:textId="2E0448F8"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35" w:history="1">
            <w:r w:rsidR="009A34C0" w:rsidRPr="00761016">
              <w:rPr>
                <w:rStyle w:val="Hyperlink"/>
                <w:noProof/>
              </w:rPr>
              <w:t>SECTION 10.11 SCHEDULE OF VALUES &amp; PAYMENT APPROVAL</w:t>
            </w:r>
            <w:r w:rsidR="009A34C0">
              <w:rPr>
                <w:noProof/>
                <w:webHidden/>
              </w:rPr>
              <w:tab/>
            </w:r>
            <w:r w:rsidR="009A34C0">
              <w:rPr>
                <w:noProof/>
                <w:webHidden/>
              </w:rPr>
              <w:fldChar w:fldCharType="begin"/>
            </w:r>
            <w:r w:rsidR="009A34C0">
              <w:rPr>
                <w:noProof/>
                <w:webHidden/>
              </w:rPr>
              <w:instrText xml:space="preserve"> PAGEREF _Toc138773035 \h </w:instrText>
            </w:r>
            <w:r w:rsidR="009A34C0">
              <w:rPr>
                <w:noProof/>
                <w:webHidden/>
              </w:rPr>
            </w:r>
            <w:r w:rsidR="009A34C0">
              <w:rPr>
                <w:noProof/>
                <w:webHidden/>
              </w:rPr>
              <w:fldChar w:fldCharType="separate"/>
            </w:r>
            <w:r w:rsidR="009A34C0">
              <w:rPr>
                <w:noProof/>
                <w:webHidden/>
              </w:rPr>
              <w:t>134</w:t>
            </w:r>
            <w:r w:rsidR="009A34C0">
              <w:rPr>
                <w:noProof/>
                <w:webHidden/>
              </w:rPr>
              <w:fldChar w:fldCharType="end"/>
            </w:r>
          </w:hyperlink>
        </w:p>
        <w:p w14:paraId="5DC41004" w14:textId="7970E9CA"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36" w:history="1">
            <w:r w:rsidR="009A34C0" w:rsidRPr="00761016">
              <w:rPr>
                <w:rStyle w:val="Hyperlink"/>
                <w:noProof/>
              </w:rPr>
              <w:t>SECTION 10.12 INSPECTION OF WORK</w:t>
            </w:r>
            <w:r w:rsidR="009A34C0">
              <w:rPr>
                <w:noProof/>
                <w:webHidden/>
              </w:rPr>
              <w:tab/>
            </w:r>
            <w:r w:rsidR="009A34C0">
              <w:rPr>
                <w:noProof/>
                <w:webHidden/>
              </w:rPr>
              <w:fldChar w:fldCharType="begin"/>
            </w:r>
            <w:r w:rsidR="009A34C0">
              <w:rPr>
                <w:noProof/>
                <w:webHidden/>
              </w:rPr>
              <w:instrText xml:space="preserve"> PAGEREF _Toc138773036 \h </w:instrText>
            </w:r>
            <w:r w:rsidR="009A34C0">
              <w:rPr>
                <w:noProof/>
                <w:webHidden/>
              </w:rPr>
            </w:r>
            <w:r w:rsidR="009A34C0">
              <w:rPr>
                <w:noProof/>
                <w:webHidden/>
              </w:rPr>
              <w:fldChar w:fldCharType="separate"/>
            </w:r>
            <w:r w:rsidR="009A34C0">
              <w:rPr>
                <w:noProof/>
                <w:webHidden/>
              </w:rPr>
              <w:t>134</w:t>
            </w:r>
            <w:r w:rsidR="009A34C0">
              <w:rPr>
                <w:noProof/>
                <w:webHidden/>
              </w:rPr>
              <w:fldChar w:fldCharType="end"/>
            </w:r>
          </w:hyperlink>
        </w:p>
        <w:p w14:paraId="45A759FF" w14:textId="6577B4B0"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37" w:history="1">
            <w:r w:rsidR="009A34C0" w:rsidRPr="00761016">
              <w:rPr>
                <w:rStyle w:val="Hyperlink"/>
                <w:noProof/>
              </w:rPr>
              <w:t>SECTION 10.13</w:t>
            </w:r>
            <w:r w:rsidR="009A34C0" w:rsidRPr="00761016">
              <w:rPr>
                <w:rStyle w:val="Hyperlink"/>
                <w:noProof/>
                <w:position w:val="11"/>
              </w:rPr>
              <w:t xml:space="preserve"> </w:t>
            </w:r>
            <w:r w:rsidR="009A34C0" w:rsidRPr="00761016">
              <w:rPr>
                <w:rStyle w:val="Hyperlink"/>
                <w:noProof/>
              </w:rPr>
              <w:t>CONSTRUCTION CHANGE ORDERS</w:t>
            </w:r>
            <w:r w:rsidR="009A34C0">
              <w:rPr>
                <w:noProof/>
                <w:webHidden/>
              </w:rPr>
              <w:tab/>
            </w:r>
            <w:r w:rsidR="009A34C0">
              <w:rPr>
                <w:noProof/>
                <w:webHidden/>
              </w:rPr>
              <w:fldChar w:fldCharType="begin"/>
            </w:r>
            <w:r w:rsidR="009A34C0">
              <w:rPr>
                <w:noProof/>
                <w:webHidden/>
              </w:rPr>
              <w:instrText xml:space="preserve"> PAGEREF _Toc138773037 \h </w:instrText>
            </w:r>
            <w:r w:rsidR="009A34C0">
              <w:rPr>
                <w:noProof/>
                <w:webHidden/>
              </w:rPr>
            </w:r>
            <w:r w:rsidR="009A34C0">
              <w:rPr>
                <w:noProof/>
                <w:webHidden/>
              </w:rPr>
              <w:fldChar w:fldCharType="separate"/>
            </w:r>
            <w:r w:rsidR="009A34C0">
              <w:rPr>
                <w:noProof/>
                <w:webHidden/>
              </w:rPr>
              <w:t>135</w:t>
            </w:r>
            <w:r w:rsidR="009A34C0">
              <w:rPr>
                <w:noProof/>
                <w:webHidden/>
              </w:rPr>
              <w:fldChar w:fldCharType="end"/>
            </w:r>
          </w:hyperlink>
        </w:p>
        <w:p w14:paraId="40345EBC" w14:textId="00BE5904"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38" w:history="1">
            <w:r w:rsidR="009A34C0" w:rsidRPr="00761016">
              <w:rPr>
                <w:rStyle w:val="Hyperlink"/>
                <w:noProof/>
              </w:rPr>
              <w:t>SECTION 10.14 DOCUMENTATION OF “AS-BUILT” CONDITIONS</w:t>
            </w:r>
            <w:r w:rsidR="009A34C0">
              <w:rPr>
                <w:noProof/>
                <w:webHidden/>
              </w:rPr>
              <w:tab/>
            </w:r>
            <w:r w:rsidR="009A34C0">
              <w:rPr>
                <w:noProof/>
                <w:webHidden/>
              </w:rPr>
              <w:fldChar w:fldCharType="begin"/>
            </w:r>
            <w:r w:rsidR="009A34C0">
              <w:rPr>
                <w:noProof/>
                <w:webHidden/>
              </w:rPr>
              <w:instrText xml:space="preserve"> PAGEREF _Toc138773038 \h </w:instrText>
            </w:r>
            <w:r w:rsidR="009A34C0">
              <w:rPr>
                <w:noProof/>
                <w:webHidden/>
              </w:rPr>
            </w:r>
            <w:r w:rsidR="009A34C0">
              <w:rPr>
                <w:noProof/>
                <w:webHidden/>
              </w:rPr>
              <w:fldChar w:fldCharType="separate"/>
            </w:r>
            <w:r w:rsidR="009A34C0">
              <w:rPr>
                <w:noProof/>
                <w:webHidden/>
              </w:rPr>
              <w:t>136</w:t>
            </w:r>
            <w:r w:rsidR="009A34C0">
              <w:rPr>
                <w:noProof/>
                <w:webHidden/>
              </w:rPr>
              <w:fldChar w:fldCharType="end"/>
            </w:r>
          </w:hyperlink>
        </w:p>
        <w:p w14:paraId="342316A2" w14:textId="3A103492"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39" w:history="1">
            <w:r w:rsidR="009A34C0" w:rsidRPr="00761016">
              <w:rPr>
                <w:rStyle w:val="Hyperlink"/>
                <w:noProof/>
              </w:rPr>
              <w:t>SECTION 10.15</w:t>
            </w:r>
            <w:r w:rsidR="009A34C0" w:rsidRPr="00761016">
              <w:rPr>
                <w:rStyle w:val="Hyperlink"/>
                <w:noProof/>
                <w:position w:val="11"/>
              </w:rPr>
              <w:t xml:space="preserve"> </w:t>
            </w:r>
            <w:r w:rsidR="009A34C0" w:rsidRPr="00761016">
              <w:rPr>
                <w:rStyle w:val="Hyperlink"/>
                <w:noProof/>
              </w:rPr>
              <w:t>INSPECTION FOR SUBSTANTIAL COMPLETION</w:t>
            </w:r>
            <w:r w:rsidR="009A34C0">
              <w:rPr>
                <w:noProof/>
                <w:webHidden/>
              </w:rPr>
              <w:tab/>
            </w:r>
            <w:r w:rsidR="009A34C0">
              <w:rPr>
                <w:noProof/>
                <w:webHidden/>
              </w:rPr>
              <w:fldChar w:fldCharType="begin"/>
            </w:r>
            <w:r w:rsidR="009A34C0">
              <w:rPr>
                <w:noProof/>
                <w:webHidden/>
              </w:rPr>
              <w:instrText xml:space="preserve"> PAGEREF _Toc138773039 \h </w:instrText>
            </w:r>
            <w:r w:rsidR="009A34C0">
              <w:rPr>
                <w:noProof/>
                <w:webHidden/>
              </w:rPr>
            </w:r>
            <w:r w:rsidR="009A34C0">
              <w:rPr>
                <w:noProof/>
                <w:webHidden/>
              </w:rPr>
              <w:fldChar w:fldCharType="separate"/>
            </w:r>
            <w:r w:rsidR="009A34C0">
              <w:rPr>
                <w:noProof/>
                <w:webHidden/>
              </w:rPr>
              <w:t>136</w:t>
            </w:r>
            <w:r w:rsidR="009A34C0">
              <w:rPr>
                <w:noProof/>
                <w:webHidden/>
              </w:rPr>
              <w:fldChar w:fldCharType="end"/>
            </w:r>
          </w:hyperlink>
        </w:p>
        <w:p w14:paraId="41281181" w14:textId="750829B0"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40" w:history="1">
            <w:r w:rsidR="009A34C0" w:rsidRPr="00761016">
              <w:rPr>
                <w:rStyle w:val="Hyperlink"/>
                <w:noProof/>
              </w:rPr>
              <w:t>SECTION 10.16 BENEFICIAL OCCUPANCY</w:t>
            </w:r>
            <w:r w:rsidR="009A34C0">
              <w:rPr>
                <w:noProof/>
                <w:webHidden/>
              </w:rPr>
              <w:tab/>
            </w:r>
            <w:r w:rsidR="009A34C0">
              <w:rPr>
                <w:noProof/>
                <w:webHidden/>
              </w:rPr>
              <w:fldChar w:fldCharType="begin"/>
            </w:r>
            <w:r w:rsidR="009A34C0">
              <w:rPr>
                <w:noProof/>
                <w:webHidden/>
              </w:rPr>
              <w:instrText xml:space="preserve"> PAGEREF _Toc138773040 \h </w:instrText>
            </w:r>
            <w:r w:rsidR="009A34C0">
              <w:rPr>
                <w:noProof/>
                <w:webHidden/>
              </w:rPr>
            </w:r>
            <w:r w:rsidR="009A34C0">
              <w:rPr>
                <w:noProof/>
                <w:webHidden/>
              </w:rPr>
              <w:fldChar w:fldCharType="separate"/>
            </w:r>
            <w:r w:rsidR="009A34C0">
              <w:rPr>
                <w:noProof/>
                <w:webHidden/>
              </w:rPr>
              <w:t>137</w:t>
            </w:r>
            <w:r w:rsidR="009A34C0">
              <w:rPr>
                <w:noProof/>
                <w:webHidden/>
              </w:rPr>
              <w:fldChar w:fldCharType="end"/>
            </w:r>
          </w:hyperlink>
        </w:p>
        <w:p w14:paraId="393454BC" w14:textId="462F5CA2"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41" w:history="1">
            <w:r w:rsidR="009A34C0" w:rsidRPr="00761016">
              <w:rPr>
                <w:rStyle w:val="Hyperlink"/>
                <w:noProof/>
              </w:rPr>
              <w:t>SECTION 10.17 FINAL COMPLETION INSPECTION</w:t>
            </w:r>
            <w:r w:rsidR="009A34C0">
              <w:rPr>
                <w:noProof/>
                <w:webHidden/>
              </w:rPr>
              <w:tab/>
            </w:r>
            <w:r w:rsidR="009A34C0">
              <w:rPr>
                <w:noProof/>
                <w:webHidden/>
              </w:rPr>
              <w:fldChar w:fldCharType="begin"/>
            </w:r>
            <w:r w:rsidR="009A34C0">
              <w:rPr>
                <w:noProof/>
                <w:webHidden/>
              </w:rPr>
              <w:instrText xml:space="preserve"> PAGEREF _Toc138773041 \h </w:instrText>
            </w:r>
            <w:r w:rsidR="009A34C0">
              <w:rPr>
                <w:noProof/>
                <w:webHidden/>
              </w:rPr>
            </w:r>
            <w:r w:rsidR="009A34C0">
              <w:rPr>
                <w:noProof/>
                <w:webHidden/>
              </w:rPr>
              <w:fldChar w:fldCharType="separate"/>
            </w:r>
            <w:r w:rsidR="009A34C0">
              <w:rPr>
                <w:noProof/>
                <w:webHidden/>
              </w:rPr>
              <w:t>137</w:t>
            </w:r>
            <w:r w:rsidR="009A34C0">
              <w:rPr>
                <w:noProof/>
                <w:webHidden/>
              </w:rPr>
              <w:fldChar w:fldCharType="end"/>
            </w:r>
          </w:hyperlink>
        </w:p>
        <w:p w14:paraId="27A38617" w14:textId="0108F8F4"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42" w:history="1">
            <w:r w:rsidR="009A34C0" w:rsidRPr="00761016">
              <w:rPr>
                <w:rStyle w:val="Hyperlink"/>
                <w:noProof/>
              </w:rPr>
              <w:t>SECTION 10.18</w:t>
            </w:r>
            <w:r w:rsidR="009A34C0" w:rsidRPr="00761016">
              <w:rPr>
                <w:rStyle w:val="Hyperlink"/>
                <w:noProof/>
                <w:position w:val="11"/>
              </w:rPr>
              <w:t xml:space="preserve"> </w:t>
            </w:r>
            <w:r w:rsidR="009A34C0" w:rsidRPr="00761016">
              <w:rPr>
                <w:rStyle w:val="Hyperlink"/>
                <w:noProof/>
              </w:rPr>
              <w:t>PROJECT CLOSE OUT</w:t>
            </w:r>
            <w:r w:rsidR="009A34C0">
              <w:rPr>
                <w:noProof/>
                <w:webHidden/>
              </w:rPr>
              <w:tab/>
            </w:r>
            <w:r w:rsidR="009A34C0">
              <w:rPr>
                <w:noProof/>
                <w:webHidden/>
              </w:rPr>
              <w:fldChar w:fldCharType="begin"/>
            </w:r>
            <w:r w:rsidR="009A34C0">
              <w:rPr>
                <w:noProof/>
                <w:webHidden/>
              </w:rPr>
              <w:instrText xml:space="preserve"> PAGEREF _Toc138773042 \h </w:instrText>
            </w:r>
            <w:r w:rsidR="009A34C0">
              <w:rPr>
                <w:noProof/>
                <w:webHidden/>
              </w:rPr>
            </w:r>
            <w:r w:rsidR="009A34C0">
              <w:rPr>
                <w:noProof/>
                <w:webHidden/>
              </w:rPr>
              <w:fldChar w:fldCharType="separate"/>
            </w:r>
            <w:r w:rsidR="009A34C0">
              <w:rPr>
                <w:noProof/>
                <w:webHidden/>
              </w:rPr>
              <w:t>138</w:t>
            </w:r>
            <w:r w:rsidR="009A34C0">
              <w:rPr>
                <w:noProof/>
                <w:webHidden/>
              </w:rPr>
              <w:fldChar w:fldCharType="end"/>
            </w:r>
          </w:hyperlink>
        </w:p>
        <w:p w14:paraId="475BF95F" w14:textId="061ECD4F"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43" w:history="1">
            <w:r w:rsidR="009A34C0" w:rsidRPr="00761016">
              <w:rPr>
                <w:rStyle w:val="Hyperlink"/>
                <w:noProof/>
              </w:rPr>
              <w:t>SECTION 10.19 RECORD DRAWINGS &amp; SPECIFICATIONS</w:t>
            </w:r>
            <w:r w:rsidR="009A34C0">
              <w:rPr>
                <w:noProof/>
                <w:webHidden/>
              </w:rPr>
              <w:tab/>
            </w:r>
            <w:r w:rsidR="009A34C0">
              <w:rPr>
                <w:noProof/>
                <w:webHidden/>
              </w:rPr>
              <w:fldChar w:fldCharType="begin"/>
            </w:r>
            <w:r w:rsidR="009A34C0">
              <w:rPr>
                <w:noProof/>
                <w:webHidden/>
              </w:rPr>
              <w:instrText xml:space="preserve"> PAGEREF _Toc138773043 \h </w:instrText>
            </w:r>
            <w:r w:rsidR="009A34C0">
              <w:rPr>
                <w:noProof/>
                <w:webHidden/>
              </w:rPr>
            </w:r>
            <w:r w:rsidR="009A34C0">
              <w:rPr>
                <w:noProof/>
                <w:webHidden/>
              </w:rPr>
              <w:fldChar w:fldCharType="separate"/>
            </w:r>
            <w:r w:rsidR="009A34C0">
              <w:rPr>
                <w:noProof/>
                <w:webHidden/>
              </w:rPr>
              <w:t>138</w:t>
            </w:r>
            <w:r w:rsidR="009A34C0">
              <w:rPr>
                <w:noProof/>
                <w:webHidden/>
              </w:rPr>
              <w:fldChar w:fldCharType="end"/>
            </w:r>
          </w:hyperlink>
        </w:p>
        <w:p w14:paraId="2E7A8343" w14:textId="42E9E5F8"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44" w:history="1">
            <w:r w:rsidR="009A34C0" w:rsidRPr="00761016">
              <w:rPr>
                <w:rStyle w:val="Hyperlink"/>
                <w:noProof/>
              </w:rPr>
              <w:t>SECTION 10.20 OPERATION &amp; MAINTENANCE MANUALS</w:t>
            </w:r>
            <w:r w:rsidR="009A34C0">
              <w:rPr>
                <w:noProof/>
                <w:webHidden/>
              </w:rPr>
              <w:tab/>
            </w:r>
            <w:r w:rsidR="009A34C0">
              <w:rPr>
                <w:noProof/>
                <w:webHidden/>
              </w:rPr>
              <w:fldChar w:fldCharType="begin"/>
            </w:r>
            <w:r w:rsidR="009A34C0">
              <w:rPr>
                <w:noProof/>
                <w:webHidden/>
              </w:rPr>
              <w:instrText xml:space="preserve"> PAGEREF _Toc138773044 \h </w:instrText>
            </w:r>
            <w:r w:rsidR="009A34C0">
              <w:rPr>
                <w:noProof/>
                <w:webHidden/>
              </w:rPr>
            </w:r>
            <w:r w:rsidR="009A34C0">
              <w:rPr>
                <w:noProof/>
                <w:webHidden/>
              </w:rPr>
              <w:fldChar w:fldCharType="separate"/>
            </w:r>
            <w:r w:rsidR="009A34C0">
              <w:rPr>
                <w:noProof/>
                <w:webHidden/>
              </w:rPr>
              <w:t>138</w:t>
            </w:r>
            <w:r w:rsidR="009A34C0">
              <w:rPr>
                <w:noProof/>
                <w:webHidden/>
              </w:rPr>
              <w:fldChar w:fldCharType="end"/>
            </w:r>
          </w:hyperlink>
        </w:p>
        <w:p w14:paraId="2D0A5B56" w14:textId="5C58634E"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45" w:history="1">
            <w:r w:rsidR="009A34C0" w:rsidRPr="00761016">
              <w:rPr>
                <w:rStyle w:val="Hyperlink"/>
                <w:noProof/>
              </w:rPr>
              <w:t>SECTION 10.21 OWNERSHIP OF DOCUMENTS &amp; MATERIALS</w:t>
            </w:r>
            <w:r w:rsidR="009A34C0">
              <w:rPr>
                <w:noProof/>
                <w:webHidden/>
              </w:rPr>
              <w:tab/>
            </w:r>
            <w:r w:rsidR="009A34C0">
              <w:rPr>
                <w:noProof/>
                <w:webHidden/>
              </w:rPr>
              <w:fldChar w:fldCharType="begin"/>
            </w:r>
            <w:r w:rsidR="009A34C0">
              <w:rPr>
                <w:noProof/>
                <w:webHidden/>
              </w:rPr>
              <w:instrText xml:space="preserve"> PAGEREF _Toc138773045 \h </w:instrText>
            </w:r>
            <w:r w:rsidR="009A34C0">
              <w:rPr>
                <w:noProof/>
                <w:webHidden/>
              </w:rPr>
            </w:r>
            <w:r w:rsidR="009A34C0">
              <w:rPr>
                <w:noProof/>
                <w:webHidden/>
              </w:rPr>
              <w:fldChar w:fldCharType="separate"/>
            </w:r>
            <w:r w:rsidR="009A34C0">
              <w:rPr>
                <w:noProof/>
                <w:webHidden/>
              </w:rPr>
              <w:t>138</w:t>
            </w:r>
            <w:r w:rsidR="009A34C0">
              <w:rPr>
                <w:noProof/>
                <w:webHidden/>
              </w:rPr>
              <w:fldChar w:fldCharType="end"/>
            </w:r>
          </w:hyperlink>
        </w:p>
        <w:p w14:paraId="015EBC5A" w14:textId="2BF969F9"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46" w:history="1">
            <w:r w:rsidR="009A34C0" w:rsidRPr="00761016">
              <w:rPr>
                <w:rStyle w:val="Hyperlink"/>
                <w:noProof/>
              </w:rPr>
              <w:t>SECTION 10.22 WARRANTY CLAIMS</w:t>
            </w:r>
            <w:r w:rsidR="009A34C0">
              <w:rPr>
                <w:noProof/>
                <w:webHidden/>
              </w:rPr>
              <w:tab/>
            </w:r>
            <w:r w:rsidR="009A34C0">
              <w:rPr>
                <w:noProof/>
                <w:webHidden/>
              </w:rPr>
              <w:fldChar w:fldCharType="begin"/>
            </w:r>
            <w:r w:rsidR="009A34C0">
              <w:rPr>
                <w:noProof/>
                <w:webHidden/>
              </w:rPr>
              <w:instrText xml:space="preserve"> PAGEREF _Toc138773046 \h </w:instrText>
            </w:r>
            <w:r w:rsidR="009A34C0">
              <w:rPr>
                <w:noProof/>
                <w:webHidden/>
              </w:rPr>
            </w:r>
            <w:r w:rsidR="009A34C0">
              <w:rPr>
                <w:noProof/>
                <w:webHidden/>
              </w:rPr>
              <w:fldChar w:fldCharType="separate"/>
            </w:r>
            <w:r w:rsidR="009A34C0">
              <w:rPr>
                <w:noProof/>
                <w:webHidden/>
              </w:rPr>
              <w:t>138</w:t>
            </w:r>
            <w:r w:rsidR="009A34C0">
              <w:rPr>
                <w:noProof/>
                <w:webHidden/>
              </w:rPr>
              <w:fldChar w:fldCharType="end"/>
            </w:r>
          </w:hyperlink>
        </w:p>
        <w:p w14:paraId="2A6C6E76" w14:textId="2734C53D"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47" w:history="1">
            <w:r w:rsidR="009A34C0" w:rsidRPr="00761016">
              <w:rPr>
                <w:rStyle w:val="Hyperlink"/>
                <w:noProof/>
              </w:rPr>
              <w:t>SECTION 10.23</w:t>
            </w:r>
            <w:r w:rsidR="009A34C0" w:rsidRPr="00761016">
              <w:rPr>
                <w:rStyle w:val="Hyperlink"/>
                <w:noProof/>
                <w:position w:val="11"/>
              </w:rPr>
              <w:t xml:space="preserve"> </w:t>
            </w:r>
            <w:r w:rsidR="009A34C0" w:rsidRPr="00761016">
              <w:rPr>
                <w:rStyle w:val="Hyperlink"/>
                <w:noProof/>
              </w:rPr>
              <w:t>EVALUATION OF CONTRACTOR PERFORMANCE</w:t>
            </w:r>
            <w:r w:rsidR="009A34C0">
              <w:rPr>
                <w:noProof/>
                <w:webHidden/>
              </w:rPr>
              <w:tab/>
            </w:r>
            <w:r w:rsidR="009A34C0">
              <w:rPr>
                <w:noProof/>
                <w:webHidden/>
              </w:rPr>
              <w:fldChar w:fldCharType="begin"/>
            </w:r>
            <w:r w:rsidR="009A34C0">
              <w:rPr>
                <w:noProof/>
                <w:webHidden/>
              </w:rPr>
              <w:instrText xml:space="preserve"> PAGEREF _Toc138773047 \h </w:instrText>
            </w:r>
            <w:r w:rsidR="009A34C0">
              <w:rPr>
                <w:noProof/>
                <w:webHidden/>
              </w:rPr>
            </w:r>
            <w:r w:rsidR="009A34C0">
              <w:rPr>
                <w:noProof/>
                <w:webHidden/>
              </w:rPr>
              <w:fldChar w:fldCharType="separate"/>
            </w:r>
            <w:r w:rsidR="009A34C0">
              <w:rPr>
                <w:noProof/>
                <w:webHidden/>
              </w:rPr>
              <w:t>144</w:t>
            </w:r>
            <w:r w:rsidR="009A34C0">
              <w:rPr>
                <w:noProof/>
                <w:webHidden/>
              </w:rPr>
              <w:fldChar w:fldCharType="end"/>
            </w:r>
          </w:hyperlink>
        </w:p>
        <w:p w14:paraId="1CD66D54" w14:textId="1EBC231C"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48" w:history="1">
            <w:r w:rsidR="009A34C0" w:rsidRPr="00761016">
              <w:rPr>
                <w:rStyle w:val="Hyperlink"/>
                <w:noProof/>
              </w:rPr>
              <w:t>CHAPTER 11: CONTRACTING OPTIONS</w:t>
            </w:r>
            <w:r w:rsidR="009A34C0">
              <w:rPr>
                <w:noProof/>
                <w:webHidden/>
              </w:rPr>
              <w:tab/>
            </w:r>
            <w:r w:rsidR="009A34C0">
              <w:rPr>
                <w:noProof/>
                <w:webHidden/>
              </w:rPr>
              <w:fldChar w:fldCharType="begin"/>
            </w:r>
            <w:r w:rsidR="009A34C0">
              <w:rPr>
                <w:noProof/>
                <w:webHidden/>
              </w:rPr>
              <w:instrText xml:space="preserve"> PAGEREF _Toc138773048 \h </w:instrText>
            </w:r>
            <w:r w:rsidR="009A34C0">
              <w:rPr>
                <w:noProof/>
                <w:webHidden/>
              </w:rPr>
            </w:r>
            <w:r w:rsidR="009A34C0">
              <w:rPr>
                <w:noProof/>
                <w:webHidden/>
              </w:rPr>
              <w:fldChar w:fldCharType="separate"/>
            </w:r>
            <w:r w:rsidR="009A34C0">
              <w:rPr>
                <w:noProof/>
                <w:webHidden/>
              </w:rPr>
              <w:t>145</w:t>
            </w:r>
            <w:r w:rsidR="009A34C0">
              <w:rPr>
                <w:noProof/>
                <w:webHidden/>
              </w:rPr>
              <w:fldChar w:fldCharType="end"/>
            </w:r>
          </w:hyperlink>
        </w:p>
        <w:p w14:paraId="692CE0EE" w14:textId="1BE6706D"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49" w:history="1">
            <w:r w:rsidR="009A34C0" w:rsidRPr="00761016">
              <w:rPr>
                <w:rStyle w:val="Hyperlink"/>
                <w:noProof/>
              </w:rPr>
              <w:t>SECTION 11.1 GENERAL</w:t>
            </w:r>
            <w:r w:rsidR="009A34C0">
              <w:rPr>
                <w:noProof/>
                <w:webHidden/>
              </w:rPr>
              <w:tab/>
            </w:r>
            <w:r w:rsidR="009A34C0">
              <w:rPr>
                <w:noProof/>
                <w:webHidden/>
              </w:rPr>
              <w:fldChar w:fldCharType="begin"/>
            </w:r>
            <w:r w:rsidR="009A34C0">
              <w:rPr>
                <w:noProof/>
                <w:webHidden/>
              </w:rPr>
              <w:instrText xml:space="preserve"> PAGEREF _Toc138773049 \h </w:instrText>
            </w:r>
            <w:r w:rsidR="009A34C0">
              <w:rPr>
                <w:noProof/>
                <w:webHidden/>
              </w:rPr>
            </w:r>
            <w:r w:rsidR="009A34C0">
              <w:rPr>
                <w:noProof/>
                <w:webHidden/>
              </w:rPr>
              <w:fldChar w:fldCharType="separate"/>
            </w:r>
            <w:r w:rsidR="009A34C0">
              <w:rPr>
                <w:noProof/>
                <w:webHidden/>
              </w:rPr>
              <w:t>145</w:t>
            </w:r>
            <w:r w:rsidR="009A34C0">
              <w:rPr>
                <w:noProof/>
                <w:webHidden/>
              </w:rPr>
              <w:fldChar w:fldCharType="end"/>
            </w:r>
          </w:hyperlink>
        </w:p>
        <w:p w14:paraId="79BDEF80" w14:textId="6727EAC3"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50" w:history="1">
            <w:r w:rsidR="009A34C0" w:rsidRPr="00761016">
              <w:rPr>
                <w:rStyle w:val="Hyperlink"/>
                <w:noProof/>
              </w:rPr>
              <w:t>SECTION 11.2 DESIGN/ BUILD (D/B)</w:t>
            </w:r>
            <w:r w:rsidR="009A34C0">
              <w:rPr>
                <w:noProof/>
                <w:webHidden/>
              </w:rPr>
              <w:tab/>
            </w:r>
            <w:r w:rsidR="009A34C0">
              <w:rPr>
                <w:noProof/>
                <w:webHidden/>
              </w:rPr>
              <w:fldChar w:fldCharType="begin"/>
            </w:r>
            <w:r w:rsidR="009A34C0">
              <w:rPr>
                <w:noProof/>
                <w:webHidden/>
              </w:rPr>
              <w:instrText xml:space="preserve"> PAGEREF _Toc138773050 \h </w:instrText>
            </w:r>
            <w:r w:rsidR="009A34C0">
              <w:rPr>
                <w:noProof/>
                <w:webHidden/>
              </w:rPr>
            </w:r>
            <w:r w:rsidR="009A34C0">
              <w:rPr>
                <w:noProof/>
                <w:webHidden/>
              </w:rPr>
              <w:fldChar w:fldCharType="separate"/>
            </w:r>
            <w:r w:rsidR="009A34C0">
              <w:rPr>
                <w:noProof/>
                <w:webHidden/>
              </w:rPr>
              <w:t>145</w:t>
            </w:r>
            <w:r w:rsidR="009A34C0">
              <w:rPr>
                <w:noProof/>
                <w:webHidden/>
              </w:rPr>
              <w:fldChar w:fldCharType="end"/>
            </w:r>
          </w:hyperlink>
        </w:p>
        <w:p w14:paraId="0699EC5A" w14:textId="6EB2454A"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51" w:history="1">
            <w:r w:rsidR="009A34C0" w:rsidRPr="00761016">
              <w:rPr>
                <w:rStyle w:val="Hyperlink"/>
                <w:noProof/>
              </w:rPr>
              <w:t>SECTION 11.3 CONSTRUCTION MANAGEMENT AT RISK (CM at Risk)</w:t>
            </w:r>
            <w:r w:rsidR="009A34C0">
              <w:rPr>
                <w:noProof/>
                <w:webHidden/>
              </w:rPr>
              <w:tab/>
            </w:r>
            <w:r w:rsidR="009A34C0">
              <w:rPr>
                <w:noProof/>
                <w:webHidden/>
              </w:rPr>
              <w:fldChar w:fldCharType="begin"/>
            </w:r>
            <w:r w:rsidR="009A34C0">
              <w:rPr>
                <w:noProof/>
                <w:webHidden/>
              </w:rPr>
              <w:instrText xml:space="preserve"> PAGEREF _Toc138773051 \h </w:instrText>
            </w:r>
            <w:r w:rsidR="009A34C0">
              <w:rPr>
                <w:noProof/>
                <w:webHidden/>
              </w:rPr>
            </w:r>
            <w:r w:rsidR="009A34C0">
              <w:rPr>
                <w:noProof/>
                <w:webHidden/>
              </w:rPr>
              <w:fldChar w:fldCharType="separate"/>
            </w:r>
            <w:r w:rsidR="009A34C0">
              <w:rPr>
                <w:noProof/>
                <w:webHidden/>
              </w:rPr>
              <w:t>147</w:t>
            </w:r>
            <w:r w:rsidR="009A34C0">
              <w:rPr>
                <w:noProof/>
                <w:webHidden/>
              </w:rPr>
              <w:fldChar w:fldCharType="end"/>
            </w:r>
          </w:hyperlink>
        </w:p>
        <w:p w14:paraId="5A0CED12" w14:textId="7A5BC558"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52" w:history="1">
            <w:r w:rsidR="009A34C0" w:rsidRPr="00761016">
              <w:rPr>
                <w:rStyle w:val="Hyperlink"/>
                <w:noProof/>
              </w:rPr>
              <w:t>SECTION 11.4 PREQUALIFICATION FOR COMPETITIVE SEALED BIDS</w:t>
            </w:r>
            <w:r w:rsidR="009A34C0">
              <w:rPr>
                <w:noProof/>
                <w:webHidden/>
              </w:rPr>
              <w:tab/>
            </w:r>
            <w:r w:rsidR="009A34C0">
              <w:rPr>
                <w:noProof/>
                <w:webHidden/>
              </w:rPr>
              <w:fldChar w:fldCharType="begin"/>
            </w:r>
            <w:r w:rsidR="009A34C0">
              <w:rPr>
                <w:noProof/>
                <w:webHidden/>
              </w:rPr>
              <w:instrText xml:space="preserve"> PAGEREF _Toc138773052 \h </w:instrText>
            </w:r>
            <w:r w:rsidR="009A34C0">
              <w:rPr>
                <w:noProof/>
                <w:webHidden/>
              </w:rPr>
            </w:r>
            <w:r w:rsidR="009A34C0">
              <w:rPr>
                <w:noProof/>
                <w:webHidden/>
              </w:rPr>
              <w:fldChar w:fldCharType="separate"/>
            </w:r>
            <w:r w:rsidR="009A34C0">
              <w:rPr>
                <w:noProof/>
                <w:webHidden/>
              </w:rPr>
              <w:t>149</w:t>
            </w:r>
            <w:r w:rsidR="009A34C0">
              <w:rPr>
                <w:noProof/>
                <w:webHidden/>
              </w:rPr>
              <w:fldChar w:fldCharType="end"/>
            </w:r>
          </w:hyperlink>
        </w:p>
        <w:p w14:paraId="3CEFA41B" w14:textId="1B86C540"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53" w:history="1">
            <w:r w:rsidR="009A34C0" w:rsidRPr="00761016">
              <w:rPr>
                <w:rStyle w:val="Hyperlink"/>
                <w:noProof/>
              </w:rPr>
              <w:t>SECTION 11.5 ON-DEMAND IFB</w:t>
            </w:r>
            <w:r w:rsidR="009A34C0">
              <w:rPr>
                <w:noProof/>
                <w:webHidden/>
              </w:rPr>
              <w:tab/>
            </w:r>
            <w:r w:rsidR="009A34C0">
              <w:rPr>
                <w:noProof/>
                <w:webHidden/>
              </w:rPr>
              <w:fldChar w:fldCharType="begin"/>
            </w:r>
            <w:r w:rsidR="009A34C0">
              <w:rPr>
                <w:noProof/>
                <w:webHidden/>
              </w:rPr>
              <w:instrText xml:space="preserve"> PAGEREF _Toc138773053 \h </w:instrText>
            </w:r>
            <w:r w:rsidR="009A34C0">
              <w:rPr>
                <w:noProof/>
                <w:webHidden/>
              </w:rPr>
            </w:r>
            <w:r w:rsidR="009A34C0">
              <w:rPr>
                <w:noProof/>
                <w:webHidden/>
              </w:rPr>
              <w:fldChar w:fldCharType="separate"/>
            </w:r>
            <w:r w:rsidR="009A34C0">
              <w:rPr>
                <w:noProof/>
                <w:webHidden/>
              </w:rPr>
              <w:t>151</w:t>
            </w:r>
            <w:r w:rsidR="009A34C0">
              <w:rPr>
                <w:noProof/>
                <w:webHidden/>
              </w:rPr>
              <w:fldChar w:fldCharType="end"/>
            </w:r>
          </w:hyperlink>
        </w:p>
        <w:p w14:paraId="50776E1C" w14:textId="65859BBB"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54" w:history="1">
            <w:r w:rsidR="009A34C0" w:rsidRPr="00761016">
              <w:rPr>
                <w:rStyle w:val="Hyperlink"/>
                <w:noProof/>
              </w:rPr>
              <w:t>SECTION 11.6 EMERGENCY</w:t>
            </w:r>
            <w:r w:rsidR="009A34C0">
              <w:rPr>
                <w:noProof/>
                <w:webHidden/>
              </w:rPr>
              <w:tab/>
            </w:r>
            <w:r w:rsidR="009A34C0">
              <w:rPr>
                <w:noProof/>
                <w:webHidden/>
              </w:rPr>
              <w:fldChar w:fldCharType="begin"/>
            </w:r>
            <w:r w:rsidR="009A34C0">
              <w:rPr>
                <w:noProof/>
                <w:webHidden/>
              </w:rPr>
              <w:instrText xml:space="preserve"> PAGEREF _Toc138773054 \h </w:instrText>
            </w:r>
            <w:r w:rsidR="009A34C0">
              <w:rPr>
                <w:noProof/>
                <w:webHidden/>
              </w:rPr>
            </w:r>
            <w:r w:rsidR="009A34C0">
              <w:rPr>
                <w:noProof/>
                <w:webHidden/>
              </w:rPr>
              <w:fldChar w:fldCharType="separate"/>
            </w:r>
            <w:r w:rsidR="009A34C0">
              <w:rPr>
                <w:noProof/>
                <w:webHidden/>
              </w:rPr>
              <w:t>151</w:t>
            </w:r>
            <w:r w:rsidR="009A34C0">
              <w:rPr>
                <w:noProof/>
                <w:webHidden/>
              </w:rPr>
              <w:fldChar w:fldCharType="end"/>
            </w:r>
          </w:hyperlink>
        </w:p>
        <w:p w14:paraId="10C7FAE5" w14:textId="38A3A65B"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55" w:history="1">
            <w:r w:rsidR="009A34C0" w:rsidRPr="00761016">
              <w:rPr>
                <w:rStyle w:val="Hyperlink"/>
                <w:noProof/>
              </w:rPr>
              <w:t>SECTION 11.7 SMALL PURCHASE</w:t>
            </w:r>
            <w:r w:rsidR="009A34C0">
              <w:rPr>
                <w:noProof/>
                <w:webHidden/>
              </w:rPr>
              <w:tab/>
            </w:r>
            <w:r w:rsidR="009A34C0">
              <w:rPr>
                <w:noProof/>
                <w:webHidden/>
              </w:rPr>
              <w:fldChar w:fldCharType="begin"/>
            </w:r>
            <w:r w:rsidR="009A34C0">
              <w:rPr>
                <w:noProof/>
                <w:webHidden/>
              </w:rPr>
              <w:instrText xml:space="preserve"> PAGEREF _Toc138773055 \h </w:instrText>
            </w:r>
            <w:r w:rsidR="009A34C0">
              <w:rPr>
                <w:noProof/>
                <w:webHidden/>
              </w:rPr>
            </w:r>
            <w:r w:rsidR="009A34C0">
              <w:rPr>
                <w:noProof/>
                <w:webHidden/>
              </w:rPr>
              <w:fldChar w:fldCharType="separate"/>
            </w:r>
            <w:r w:rsidR="009A34C0">
              <w:rPr>
                <w:noProof/>
                <w:webHidden/>
              </w:rPr>
              <w:t>151</w:t>
            </w:r>
            <w:r w:rsidR="009A34C0">
              <w:rPr>
                <w:noProof/>
                <w:webHidden/>
              </w:rPr>
              <w:fldChar w:fldCharType="end"/>
            </w:r>
          </w:hyperlink>
        </w:p>
        <w:p w14:paraId="62F0EB0C" w14:textId="0941BE7C"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56" w:history="1">
            <w:r w:rsidR="009A34C0" w:rsidRPr="00761016">
              <w:rPr>
                <w:rStyle w:val="Hyperlink"/>
                <w:noProof/>
              </w:rPr>
              <w:t>SECTION 11.8 SOLE SOURCE</w:t>
            </w:r>
            <w:r w:rsidR="009A34C0">
              <w:rPr>
                <w:noProof/>
                <w:webHidden/>
              </w:rPr>
              <w:tab/>
            </w:r>
            <w:r w:rsidR="009A34C0">
              <w:rPr>
                <w:noProof/>
                <w:webHidden/>
              </w:rPr>
              <w:fldChar w:fldCharType="begin"/>
            </w:r>
            <w:r w:rsidR="009A34C0">
              <w:rPr>
                <w:noProof/>
                <w:webHidden/>
              </w:rPr>
              <w:instrText xml:space="preserve"> PAGEREF _Toc138773056 \h </w:instrText>
            </w:r>
            <w:r w:rsidR="009A34C0">
              <w:rPr>
                <w:noProof/>
                <w:webHidden/>
              </w:rPr>
            </w:r>
            <w:r w:rsidR="009A34C0">
              <w:rPr>
                <w:noProof/>
                <w:webHidden/>
              </w:rPr>
              <w:fldChar w:fldCharType="separate"/>
            </w:r>
            <w:r w:rsidR="009A34C0">
              <w:rPr>
                <w:noProof/>
                <w:webHidden/>
              </w:rPr>
              <w:t>151</w:t>
            </w:r>
            <w:r w:rsidR="009A34C0">
              <w:rPr>
                <w:noProof/>
                <w:webHidden/>
              </w:rPr>
              <w:fldChar w:fldCharType="end"/>
            </w:r>
          </w:hyperlink>
        </w:p>
        <w:p w14:paraId="4F760C9E" w14:textId="0A98E27A"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57" w:history="1">
            <w:r w:rsidR="009A34C0" w:rsidRPr="00761016">
              <w:rPr>
                <w:rStyle w:val="Hyperlink"/>
                <w:noProof/>
              </w:rPr>
              <w:t>SECTION 11.9 COMPETITIVE NEGOTIATION CONTRACTOR – FIXED PRICE</w:t>
            </w:r>
            <w:r w:rsidR="009A34C0">
              <w:rPr>
                <w:noProof/>
                <w:webHidden/>
              </w:rPr>
              <w:tab/>
            </w:r>
            <w:r w:rsidR="009A34C0">
              <w:rPr>
                <w:noProof/>
                <w:webHidden/>
              </w:rPr>
              <w:fldChar w:fldCharType="begin"/>
            </w:r>
            <w:r w:rsidR="009A34C0">
              <w:rPr>
                <w:noProof/>
                <w:webHidden/>
              </w:rPr>
              <w:instrText xml:space="preserve"> PAGEREF _Toc138773057 \h </w:instrText>
            </w:r>
            <w:r w:rsidR="009A34C0">
              <w:rPr>
                <w:noProof/>
                <w:webHidden/>
              </w:rPr>
            </w:r>
            <w:r w:rsidR="009A34C0">
              <w:rPr>
                <w:noProof/>
                <w:webHidden/>
              </w:rPr>
              <w:fldChar w:fldCharType="separate"/>
            </w:r>
            <w:r w:rsidR="009A34C0">
              <w:rPr>
                <w:noProof/>
                <w:webHidden/>
              </w:rPr>
              <w:t>153</w:t>
            </w:r>
            <w:r w:rsidR="009A34C0">
              <w:rPr>
                <w:noProof/>
                <w:webHidden/>
              </w:rPr>
              <w:fldChar w:fldCharType="end"/>
            </w:r>
          </w:hyperlink>
        </w:p>
        <w:p w14:paraId="7ECEDA64" w14:textId="70BDE569"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58" w:history="1">
            <w:r w:rsidR="009A34C0" w:rsidRPr="00761016">
              <w:rPr>
                <w:rStyle w:val="Hyperlink"/>
                <w:noProof/>
              </w:rPr>
              <w:t>CHAPTER 12: MASTER PLANS &amp; SITE &amp; UTILITY DRAWINGS</w:t>
            </w:r>
            <w:r w:rsidR="009A34C0">
              <w:rPr>
                <w:noProof/>
                <w:webHidden/>
              </w:rPr>
              <w:tab/>
            </w:r>
            <w:r w:rsidR="009A34C0">
              <w:rPr>
                <w:noProof/>
                <w:webHidden/>
              </w:rPr>
              <w:fldChar w:fldCharType="begin"/>
            </w:r>
            <w:r w:rsidR="009A34C0">
              <w:rPr>
                <w:noProof/>
                <w:webHidden/>
              </w:rPr>
              <w:instrText xml:space="preserve"> PAGEREF _Toc138773058 \h </w:instrText>
            </w:r>
            <w:r w:rsidR="009A34C0">
              <w:rPr>
                <w:noProof/>
                <w:webHidden/>
              </w:rPr>
            </w:r>
            <w:r w:rsidR="009A34C0">
              <w:rPr>
                <w:noProof/>
                <w:webHidden/>
              </w:rPr>
              <w:fldChar w:fldCharType="separate"/>
            </w:r>
            <w:r w:rsidR="009A34C0">
              <w:rPr>
                <w:noProof/>
                <w:webHidden/>
              </w:rPr>
              <w:t>155</w:t>
            </w:r>
            <w:r w:rsidR="009A34C0">
              <w:rPr>
                <w:noProof/>
                <w:webHidden/>
              </w:rPr>
              <w:fldChar w:fldCharType="end"/>
            </w:r>
          </w:hyperlink>
        </w:p>
        <w:p w14:paraId="609D3C17" w14:textId="5FDDEC5E"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59" w:history="1">
            <w:r w:rsidR="009A34C0" w:rsidRPr="00761016">
              <w:rPr>
                <w:rStyle w:val="Hyperlink"/>
                <w:noProof/>
              </w:rPr>
              <w:t>SECTION 12.1 MASTER PLANS</w:t>
            </w:r>
            <w:r w:rsidR="009A34C0">
              <w:rPr>
                <w:noProof/>
                <w:webHidden/>
              </w:rPr>
              <w:tab/>
            </w:r>
            <w:r w:rsidR="009A34C0">
              <w:rPr>
                <w:noProof/>
                <w:webHidden/>
              </w:rPr>
              <w:fldChar w:fldCharType="begin"/>
            </w:r>
            <w:r w:rsidR="009A34C0">
              <w:rPr>
                <w:noProof/>
                <w:webHidden/>
              </w:rPr>
              <w:instrText xml:space="preserve"> PAGEREF _Toc138773059 \h </w:instrText>
            </w:r>
            <w:r w:rsidR="009A34C0">
              <w:rPr>
                <w:noProof/>
                <w:webHidden/>
              </w:rPr>
            </w:r>
            <w:r w:rsidR="009A34C0">
              <w:rPr>
                <w:noProof/>
                <w:webHidden/>
              </w:rPr>
              <w:fldChar w:fldCharType="separate"/>
            </w:r>
            <w:r w:rsidR="009A34C0">
              <w:rPr>
                <w:noProof/>
                <w:webHidden/>
              </w:rPr>
              <w:t>155</w:t>
            </w:r>
            <w:r w:rsidR="009A34C0">
              <w:rPr>
                <w:noProof/>
                <w:webHidden/>
              </w:rPr>
              <w:fldChar w:fldCharType="end"/>
            </w:r>
          </w:hyperlink>
        </w:p>
        <w:p w14:paraId="0B1731AC" w14:textId="417C413E"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60" w:history="1">
            <w:r w:rsidR="009A34C0" w:rsidRPr="00761016">
              <w:rPr>
                <w:rStyle w:val="Hyperlink"/>
                <w:noProof/>
              </w:rPr>
              <w:t>SECTION 12.2 SITE &amp; UTILITY DRAWINGS</w:t>
            </w:r>
            <w:r w:rsidR="009A34C0">
              <w:rPr>
                <w:noProof/>
                <w:webHidden/>
              </w:rPr>
              <w:tab/>
            </w:r>
            <w:r w:rsidR="009A34C0">
              <w:rPr>
                <w:noProof/>
                <w:webHidden/>
              </w:rPr>
              <w:fldChar w:fldCharType="begin"/>
            </w:r>
            <w:r w:rsidR="009A34C0">
              <w:rPr>
                <w:noProof/>
                <w:webHidden/>
              </w:rPr>
              <w:instrText xml:space="preserve"> PAGEREF _Toc138773060 \h </w:instrText>
            </w:r>
            <w:r w:rsidR="009A34C0">
              <w:rPr>
                <w:noProof/>
                <w:webHidden/>
              </w:rPr>
            </w:r>
            <w:r w:rsidR="009A34C0">
              <w:rPr>
                <w:noProof/>
                <w:webHidden/>
              </w:rPr>
              <w:fldChar w:fldCharType="separate"/>
            </w:r>
            <w:r w:rsidR="009A34C0">
              <w:rPr>
                <w:noProof/>
                <w:webHidden/>
              </w:rPr>
              <w:t>155</w:t>
            </w:r>
            <w:r w:rsidR="009A34C0">
              <w:rPr>
                <w:noProof/>
                <w:webHidden/>
              </w:rPr>
              <w:fldChar w:fldCharType="end"/>
            </w:r>
          </w:hyperlink>
        </w:p>
        <w:p w14:paraId="13D95BDE" w14:textId="76788B6E"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61" w:history="1">
            <w:r w:rsidR="009A34C0" w:rsidRPr="00761016">
              <w:rPr>
                <w:rStyle w:val="Hyperlink"/>
                <w:noProof/>
              </w:rPr>
              <w:t>SECTION 12.3 OTHER MASTER PLANS &amp; REQUIREMENTS</w:t>
            </w:r>
            <w:r w:rsidR="009A34C0">
              <w:rPr>
                <w:noProof/>
                <w:webHidden/>
              </w:rPr>
              <w:tab/>
            </w:r>
            <w:r w:rsidR="009A34C0">
              <w:rPr>
                <w:noProof/>
                <w:webHidden/>
              </w:rPr>
              <w:fldChar w:fldCharType="begin"/>
            </w:r>
            <w:r w:rsidR="009A34C0">
              <w:rPr>
                <w:noProof/>
                <w:webHidden/>
              </w:rPr>
              <w:instrText xml:space="preserve"> PAGEREF _Toc138773061 \h </w:instrText>
            </w:r>
            <w:r w:rsidR="009A34C0">
              <w:rPr>
                <w:noProof/>
                <w:webHidden/>
              </w:rPr>
            </w:r>
            <w:r w:rsidR="009A34C0">
              <w:rPr>
                <w:noProof/>
                <w:webHidden/>
              </w:rPr>
              <w:fldChar w:fldCharType="separate"/>
            </w:r>
            <w:r w:rsidR="009A34C0">
              <w:rPr>
                <w:noProof/>
                <w:webHidden/>
              </w:rPr>
              <w:t>155</w:t>
            </w:r>
            <w:r w:rsidR="009A34C0">
              <w:rPr>
                <w:noProof/>
                <w:webHidden/>
              </w:rPr>
              <w:fldChar w:fldCharType="end"/>
            </w:r>
          </w:hyperlink>
        </w:p>
        <w:p w14:paraId="14A618F6" w14:textId="7009A767"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62" w:history="1">
            <w:r w:rsidR="009A34C0" w:rsidRPr="00761016">
              <w:rPr>
                <w:rStyle w:val="Hyperlink"/>
                <w:noProof/>
              </w:rPr>
              <w:t>CHAPTER 13: REPORTS &amp; CLAIMS</w:t>
            </w:r>
            <w:r w:rsidR="009A34C0">
              <w:rPr>
                <w:noProof/>
                <w:webHidden/>
              </w:rPr>
              <w:tab/>
            </w:r>
            <w:r w:rsidR="009A34C0">
              <w:rPr>
                <w:noProof/>
                <w:webHidden/>
              </w:rPr>
              <w:fldChar w:fldCharType="begin"/>
            </w:r>
            <w:r w:rsidR="009A34C0">
              <w:rPr>
                <w:noProof/>
                <w:webHidden/>
              </w:rPr>
              <w:instrText xml:space="preserve"> PAGEREF _Toc138773062 \h </w:instrText>
            </w:r>
            <w:r w:rsidR="009A34C0">
              <w:rPr>
                <w:noProof/>
                <w:webHidden/>
              </w:rPr>
            </w:r>
            <w:r w:rsidR="009A34C0">
              <w:rPr>
                <w:noProof/>
                <w:webHidden/>
              </w:rPr>
              <w:fldChar w:fldCharType="separate"/>
            </w:r>
            <w:r w:rsidR="009A34C0">
              <w:rPr>
                <w:noProof/>
                <w:webHidden/>
              </w:rPr>
              <w:t>156</w:t>
            </w:r>
            <w:r w:rsidR="009A34C0">
              <w:rPr>
                <w:noProof/>
                <w:webHidden/>
              </w:rPr>
              <w:fldChar w:fldCharType="end"/>
            </w:r>
          </w:hyperlink>
        </w:p>
        <w:p w14:paraId="43184984" w14:textId="1F65B8FB"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63" w:history="1">
            <w:r w:rsidR="009A34C0" w:rsidRPr="00761016">
              <w:rPr>
                <w:rStyle w:val="Hyperlink"/>
                <w:noProof/>
              </w:rPr>
              <w:t>SECTION 13.1 MAJOR CAPITAL PROJECT REPORTING</w:t>
            </w:r>
            <w:r w:rsidR="009A34C0">
              <w:rPr>
                <w:noProof/>
                <w:webHidden/>
              </w:rPr>
              <w:tab/>
            </w:r>
            <w:r w:rsidR="009A34C0">
              <w:rPr>
                <w:noProof/>
                <w:webHidden/>
              </w:rPr>
              <w:fldChar w:fldCharType="begin"/>
            </w:r>
            <w:r w:rsidR="009A34C0">
              <w:rPr>
                <w:noProof/>
                <w:webHidden/>
              </w:rPr>
              <w:instrText xml:space="preserve"> PAGEREF _Toc138773063 \h </w:instrText>
            </w:r>
            <w:r w:rsidR="009A34C0">
              <w:rPr>
                <w:noProof/>
                <w:webHidden/>
              </w:rPr>
            </w:r>
            <w:r w:rsidR="009A34C0">
              <w:rPr>
                <w:noProof/>
                <w:webHidden/>
              </w:rPr>
              <w:fldChar w:fldCharType="separate"/>
            </w:r>
            <w:r w:rsidR="009A34C0">
              <w:rPr>
                <w:noProof/>
                <w:webHidden/>
              </w:rPr>
              <w:t>156</w:t>
            </w:r>
            <w:r w:rsidR="009A34C0">
              <w:rPr>
                <w:noProof/>
                <w:webHidden/>
              </w:rPr>
              <w:fldChar w:fldCharType="end"/>
            </w:r>
          </w:hyperlink>
        </w:p>
        <w:p w14:paraId="15C936FB" w14:textId="08EF8D96"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64" w:history="1">
            <w:r w:rsidR="009A34C0" w:rsidRPr="00761016">
              <w:rPr>
                <w:rStyle w:val="Hyperlink"/>
                <w:noProof/>
              </w:rPr>
              <w:t>SECTION 13.2 MEASUREMENTS REPORTS</w:t>
            </w:r>
            <w:r w:rsidR="009A34C0">
              <w:rPr>
                <w:noProof/>
                <w:webHidden/>
              </w:rPr>
              <w:tab/>
            </w:r>
            <w:r w:rsidR="009A34C0">
              <w:rPr>
                <w:noProof/>
                <w:webHidden/>
              </w:rPr>
              <w:fldChar w:fldCharType="begin"/>
            </w:r>
            <w:r w:rsidR="009A34C0">
              <w:rPr>
                <w:noProof/>
                <w:webHidden/>
              </w:rPr>
              <w:instrText xml:space="preserve"> PAGEREF _Toc138773064 \h </w:instrText>
            </w:r>
            <w:r w:rsidR="009A34C0">
              <w:rPr>
                <w:noProof/>
                <w:webHidden/>
              </w:rPr>
            </w:r>
            <w:r w:rsidR="009A34C0">
              <w:rPr>
                <w:noProof/>
                <w:webHidden/>
              </w:rPr>
              <w:fldChar w:fldCharType="separate"/>
            </w:r>
            <w:r w:rsidR="009A34C0">
              <w:rPr>
                <w:noProof/>
                <w:webHidden/>
              </w:rPr>
              <w:t>156</w:t>
            </w:r>
            <w:r w:rsidR="009A34C0">
              <w:rPr>
                <w:noProof/>
                <w:webHidden/>
              </w:rPr>
              <w:fldChar w:fldCharType="end"/>
            </w:r>
          </w:hyperlink>
        </w:p>
        <w:p w14:paraId="634EEF7B" w14:textId="3D2807BC"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65" w:history="1">
            <w:r w:rsidR="009A34C0" w:rsidRPr="00761016">
              <w:rPr>
                <w:rStyle w:val="Hyperlink"/>
                <w:noProof/>
              </w:rPr>
              <w:t>SECTION 13.3</w:t>
            </w:r>
            <w:r w:rsidR="009A34C0" w:rsidRPr="00761016">
              <w:rPr>
                <w:rStyle w:val="Hyperlink"/>
                <w:noProof/>
                <w:position w:val="11"/>
              </w:rPr>
              <w:t xml:space="preserve"> </w:t>
            </w:r>
            <w:r w:rsidR="009A34C0" w:rsidRPr="00761016">
              <w:rPr>
                <w:rStyle w:val="Hyperlink"/>
                <w:noProof/>
              </w:rPr>
              <w:t>TRANSACTION COPIES</w:t>
            </w:r>
            <w:r w:rsidR="009A34C0">
              <w:rPr>
                <w:noProof/>
                <w:webHidden/>
              </w:rPr>
              <w:tab/>
            </w:r>
            <w:r w:rsidR="009A34C0">
              <w:rPr>
                <w:noProof/>
                <w:webHidden/>
              </w:rPr>
              <w:fldChar w:fldCharType="begin"/>
            </w:r>
            <w:r w:rsidR="009A34C0">
              <w:rPr>
                <w:noProof/>
                <w:webHidden/>
              </w:rPr>
              <w:instrText xml:space="preserve"> PAGEREF _Toc138773065 \h </w:instrText>
            </w:r>
            <w:r w:rsidR="009A34C0">
              <w:rPr>
                <w:noProof/>
                <w:webHidden/>
              </w:rPr>
            </w:r>
            <w:r w:rsidR="009A34C0">
              <w:rPr>
                <w:noProof/>
                <w:webHidden/>
              </w:rPr>
              <w:fldChar w:fldCharType="separate"/>
            </w:r>
            <w:r w:rsidR="009A34C0">
              <w:rPr>
                <w:noProof/>
                <w:webHidden/>
              </w:rPr>
              <w:t>157</w:t>
            </w:r>
            <w:r w:rsidR="009A34C0">
              <w:rPr>
                <w:noProof/>
                <w:webHidden/>
              </w:rPr>
              <w:fldChar w:fldCharType="end"/>
            </w:r>
          </w:hyperlink>
        </w:p>
        <w:p w14:paraId="664639A4" w14:textId="7E135F60" w:rsidR="009A34C0" w:rsidRDefault="00CF476B">
          <w:pPr>
            <w:pStyle w:val="TOC3"/>
            <w:tabs>
              <w:tab w:val="right" w:leader="dot" w:pos="9570"/>
            </w:tabs>
            <w:rPr>
              <w:rFonts w:asciiTheme="minorHAnsi" w:eastAsiaTheme="minorEastAsia" w:hAnsiTheme="minorHAnsi" w:cstheme="minorBidi"/>
              <w:noProof/>
              <w:kern w:val="2"/>
              <w14:ligatures w14:val="standardContextual"/>
            </w:rPr>
          </w:pPr>
          <w:hyperlink w:anchor="_Toc138773066" w:history="1">
            <w:r w:rsidR="009A34C0" w:rsidRPr="00761016">
              <w:rPr>
                <w:rStyle w:val="Hyperlink"/>
                <w:noProof/>
              </w:rPr>
              <w:t>SECTION 13.4</w:t>
            </w:r>
            <w:r w:rsidR="009A34C0" w:rsidRPr="00761016">
              <w:rPr>
                <w:rStyle w:val="Hyperlink"/>
                <w:noProof/>
                <w:position w:val="11"/>
              </w:rPr>
              <w:t xml:space="preserve"> </w:t>
            </w:r>
            <w:r w:rsidR="009A34C0" w:rsidRPr="00761016">
              <w:rPr>
                <w:rStyle w:val="Hyperlink"/>
                <w:noProof/>
              </w:rPr>
              <w:t>RESOLUTION OF CONTRACTUAL CLAIMS</w:t>
            </w:r>
            <w:r w:rsidR="009A34C0">
              <w:rPr>
                <w:noProof/>
                <w:webHidden/>
              </w:rPr>
              <w:tab/>
            </w:r>
            <w:r w:rsidR="009A34C0">
              <w:rPr>
                <w:noProof/>
                <w:webHidden/>
              </w:rPr>
              <w:fldChar w:fldCharType="begin"/>
            </w:r>
            <w:r w:rsidR="009A34C0">
              <w:rPr>
                <w:noProof/>
                <w:webHidden/>
              </w:rPr>
              <w:instrText xml:space="preserve"> PAGEREF _Toc138773066 \h </w:instrText>
            </w:r>
            <w:r w:rsidR="009A34C0">
              <w:rPr>
                <w:noProof/>
                <w:webHidden/>
              </w:rPr>
            </w:r>
            <w:r w:rsidR="009A34C0">
              <w:rPr>
                <w:noProof/>
                <w:webHidden/>
              </w:rPr>
              <w:fldChar w:fldCharType="separate"/>
            </w:r>
            <w:r w:rsidR="009A34C0">
              <w:rPr>
                <w:noProof/>
                <w:webHidden/>
              </w:rPr>
              <w:t>157</w:t>
            </w:r>
            <w:r w:rsidR="009A34C0">
              <w:rPr>
                <w:noProof/>
                <w:webHidden/>
              </w:rPr>
              <w:fldChar w:fldCharType="end"/>
            </w:r>
          </w:hyperlink>
        </w:p>
        <w:p w14:paraId="2F1E415D" w14:textId="1DBF4C6E"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67" w:history="1">
            <w:r w:rsidR="009A34C0" w:rsidRPr="00761016">
              <w:rPr>
                <w:rStyle w:val="Hyperlink"/>
                <w:noProof/>
              </w:rPr>
              <w:t>APPENDIX A: BASIS OF DESIGN NARRATIVE &amp; SYSTEMS CHECKLIST</w:t>
            </w:r>
            <w:r w:rsidR="009A34C0">
              <w:rPr>
                <w:noProof/>
                <w:webHidden/>
              </w:rPr>
              <w:tab/>
            </w:r>
            <w:r w:rsidR="009A34C0">
              <w:rPr>
                <w:noProof/>
                <w:webHidden/>
              </w:rPr>
              <w:fldChar w:fldCharType="begin"/>
            </w:r>
            <w:r w:rsidR="009A34C0">
              <w:rPr>
                <w:noProof/>
                <w:webHidden/>
              </w:rPr>
              <w:instrText xml:space="preserve"> PAGEREF _Toc138773067 \h </w:instrText>
            </w:r>
            <w:r w:rsidR="009A34C0">
              <w:rPr>
                <w:noProof/>
                <w:webHidden/>
              </w:rPr>
            </w:r>
            <w:r w:rsidR="009A34C0">
              <w:rPr>
                <w:noProof/>
                <w:webHidden/>
              </w:rPr>
              <w:fldChar w:fldCharType="separate"/>
            </w:r>
            <w:r w:rsidR="009A34C0">
              <w:rPr>
                <w:noProof/>
                <w:webHidden/>
              </w:rPr>
              <w:t>159</w:t>
            </w:r>
            <w:r w:rsidR="009A34C0">
              <w:rPr>
                <w:noProof/>
                <w:webHidden/>
              </w:rPr>
              <w:fldChar w:fldCharType="end"/>
            </w:r>
          </w:hyperlink>
        </w:p>
        <w:p w14:paraId="36BE5F22" w14:textId="2B01115A"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68" w:history="1">
            <w:r w:rsidR="009A34C0" w:rsidRPr="00761016">
              <w:rPr>
                <w:rStyle w:val="Hyperlink"/>
                <w:noProof/>
              </w:rPr>
              <w:t>APPENDIX B: COST ESTIMATES</w:t>
            </w:r>
            <w:r w:rsidR="009A34C0">
              <w:rPr>
                <w:noProof/>
                <w:webHidden/>
              </w:rPr>
              <w:tab/>
            </w:r>
            <w:r w:rsidR="009A34C0">
              <w:rPr>
                <w:noProof/>
                <w:webHidden/>
              </w:rPr>
              <w:fldChar w:fldCharType="begin"/>
            </w:r>
            <w:r w:rsidR="009A34C0">
              <w:rPr>
                <w:noProof/>
                <w:webHidden/>
              </w:rPr>
              <w:instrText xml:space="preserve"> PAGEREF _Toc138773068 \h </w:instrText>
            </w:r>
            <w:r w:rsidR="009A34C0">
              <w:rPr>
                <w:noProof/>
                <w:webHidden/>
              </w:rPr>
            </w:r>
            <w:r w:rsidR="009A34C0">
              <w:rPr>
                <w:noProof/>
                <w:webHidden/>
              </w:rPr>
              <w:fldChar w:fldCharType="separate"/>
            </w:r>
            <w:r w:rsidR="009A34C0">
              <w:rPr>
                <w:noProof/>
                <w:webHidden/>
              </w:rPr>
              <w:t>160</w:t>
            </w:r>
            <w:r w:rsidR="009A34C0">
              <w:rPr>
                <w:noProof/>
                <w:webHidden/>
              </w:rPr>
              <w:fldChar w:fldCharType="end"/>
            </w:r>
          </w:hyperlink>
        </w:p>
        <w:p w14:paraId="405466BB" w14:textId="5670CB0D"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69" w:history="1">
            <w:r w:rsidR="009A34C0" w:rsidRPr="00761016">
              <w:rPr>
                <w:rStyle w:val="Hyperlink"/>
                <w:noProof/>
              </w:rPr>
              <w:t>APPENDIX C: CHECKLIST FOR RECEIVING &amp; OPENING BIDS</w:t>
            </w:r>
            <w:r w:rsidR="009A34C0">
              <w:rPr>
                <w:noProof/>
                <w:webHidden/>
              </w:rPr>
              <w:tab/>
            </w:r>
            <w:r w:rsidR="009A34C0">
              <w:rPr>
                <w:noProof/>
                <w:webHidden/>
              </w:rPr>
              <w:fldChar w:fldCharType="begin"/>
            </w:r>
            <w:r w:rsidR="009A34C0">
              <w:rPr>
                <w:noProof/>
                <w:webHidden/>
              </w:rPr>
              <w:instrText xml:space="preserve"> PAGEREF _Toc138773069 \h </w:instrText>
            </w:r>
            <w:r w:rsidR="009A34C0">
              <w:rPr>
                <w:noProof/>
                <w:webHidden/>
              </w:rPr>
            </w:r>
            <w:r w:rsidR="009A34C0">
              <w:rPr>
                <w:noProof/>
                <w:webHidden/>
              </w:rPr>
              <w:fldChar w:fldCharType="separate"/>
            </w:r>
            <w:r w:rsidR="009A34C0">
              <w:rPr>
                <w:noProof/>
                <w:webHidden/>
              </w:rPr>
              <w:t>166</w:t>
            </w:r>
            <w:r w:rsidR="009A34C0">
              <w:rPr>
                <w:noProof/>
                <w:webHidden/>
              </w:rPr>
              <w:fldChar w:fldCharType="end"/>
            </w:r>
          </w:hyperlink>
        </w:p>
        <w:p w14:paraId="00F5E370" w14:textId="10B570F1"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70" w:history="1">
            <w:r w:rsidR="009A34C0" w:rsidRPr="00761016">
              <w:rPr>
                <w:rStyle w:val="Hyperlink"/>
                <w:noProof/>
              </w:rPr>
              <w:t>APPENDIX D: ROOF INSPECTION FORMS &amp; PROCEDURES</w:t>
            </w:r>
            <w:r w:rsidR="009A34C0">
              <w:rPr>
                <w:noProof/>
                <w:webHidden/>
              </w:rPr>
              <w:tab/>
            </w:r>
            <w:r w:rsidR="009A34C0">
              <w:rPr>
                <w:noProof/>
                <w:webHidden/>
              </w:rPr>
              <w:fldChar w:fldCharType="begin"/>
            </w:r>
            <w:r w:rsidR="009A34C0">
              <w:rPr>
                <w:noProof/>
                <w:webHidden/>
              </w:rPr>
              <w:instrText xml:space="preserve"> PAGEREF _Toc138773070 \h </w:instrText>
            </w:r>
            <w:r w:rsidR="009A34C0">
              <w:rPr>
                <w:noProof/>
                <w:webHidden/>
              </w:rPr>
            </w:r>
            <w:r w:rsidR="009A34C0">
              <w:rPr>
                <w:noProof/>
                <w:webHidden/>
              </w:rPr>
              <w:fldChar w:fldCharType="separate"/>
            </w:r>
            <w:r w:rsidR="009A34C0">
              <w:rPr>
                <w:noProof/>
                <w:webHidden/>
              </w:rPr>
              <w:t>169</w:t>
            </w:r>
            <w:r w:rsidR="009A34C0">
              <w:rPr>
                <w:noProof/>
                <w:webHidden/>
              </w:rPr>
              <w:fldChar w:fldCharType="end"/>
            </w:r>
          </w:hyperlink>
        </w:p>
        <w:p w14:paraId="7422E872" w14:textId="6F1CE951"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71" w:history="1">
            <w:r w:rsidR="009A34C0" w:rsidRPr="00761016">
              <w:rPr>
                <w:rStyle w:val="Hyperlink"/>
                <w:noProof/>
              </w:rPr>
              <w:t>APPENDIX E: PRECONSTRUCTION MEETING AGENDA</w:t>
            </w:r>
            <w:r w:rsidR="009A34C0">
              <w:rPr>
                <w:noProof/>
                <w:webHidden/>
              </w:rPr>
              <w:tab/>
            </w:r>
            <w:r w:rsidR="009A34C0">
              <w:rPr>
                <w:noProof/>
                <w:webHidden/>
              </w:rPr>
              <w:fldChar w:fldCharType="begin"/>
            </w:r>
            <w:r w:rsidR="009A34C0">
              <w:rPr>
                <w:noProof/>
                <w:webHidden/>
              </w:rPr>
              <w:instrText xml:space="preserve"> PAGEREF _Toc138773071 \h </w:instrText>
            </w:r>
            <w:r w:rsidR="009A34C0">
              <w:rPr>
                <w:noProof/>
                <w:webHidden/>
              </w:rPr>
            </w:r>
            <w:r w:rsidR="009A34C0">
              <w:rPr>
                <w:noProof/>
                <w:webHidden/>
              </w:rPr>
              <w:fldChar w:fldCharType="separate"/>
            </w:r>
            <w:r w:rsidR="009A34C0">
              <w:rPr>
                <w:noProof/>
                <w:webHidden/>
              </w:rPr>
              <w:t>175</w:t>
            </w:r>
            <w:r w:rsidR="009A34C0">
              <w:rPr>
                <w:noProof/>
                <w:webHidden/>
              </w:rPr>
              <w:fldChar w:fldCharType="end"/>
            </w:r>
          </w:hyperlink>
        </w:p>
        <w:p w14:paraId="7A3C566C" w14:textId="23A0E9DC"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72" w:history="1">
            <w:r w:rsidR="009A34C0" w:rsidRPr="00761016">
              <w:rPr>
                <w:rStyle w:val="Hyperlink"/>
                <w:noProof/>
              </w:rPr>
              <w:t>APPENDIX F: PARAMETERS FOR CALCULATING LIFE CYCLE COSTS &amp; ENERGY ANALYSES</w:t>
            </w:r>
            <w:r w:rsidR="009A34C0">
              <w:rPr>
                <w:noProof/>
                <w:webHidden/>
              </w:rPr>
              <w:tab/>
            </w:r>
            <w:r w:rsidR="009A34C0">
              <w:rPr>
                <w:noProof/>
                <w:webHidden/>
              </w:rPr>
              <w:fldChar w:fldCharType="begin"/>
            </w:r>
            <w:r w:rsidR="009A34C0">
              <w:rPr>
                <w:noProof/>
                <w:webHidden/>
              </w:rPr>
              <w:instrText xml:space="preserve"> PAGEREF _Toc138773072 \h </w:instrText>
            </w:r>
            <w:r w:rsidR="009A34C0">
              <w:rPr>
                <w:noProof/>
                <w:webHidden/>
              </w:rPr>
            </w:r>
            <w:r w:rsidR="009A34C0">
              <w:rPr>
                <w:noProof/>
                <w:webHidden/>
              </w:rPr>
              <w:fldChar w:fldCharType="separate"/>
            </w:r>
            <w:r w:rsidR="009A34C0">
              <w:rPr>
                <w:noProof/>
                <w:webHidden/>
              </w:rPr>
              <w:t>179</w:t>
            </w:r>
            <w:r w:rsidR="009A34C0">
              <w:rPr>
                <w:noProof/>
                <w:webHidden/>
              </w:rPr>
              <w:fldChar w:fldCharType="end"/>
            </w:r>
          </w:hyperlink>
        </w:p>
        <w:p w14:paraId="77CC6019" w14:textId="360486AF"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73" w:history="1">
            <w:r w:rsidR="009A34C0" w:rsidRPr="00761016">
              <w:rPr>
                <w:rStyle w:val="Hyperlink"/>
                <w:noProof/>
              </w:rPr>
              <w:t>APPENDIX G: DELEGATION OF AUTHORITY LETTERS</w:t>
            </w:r>
            <w:r w:rsidR="009A34C0">
              <w:rPr>
                <w:noProof/>
                <w:webHidden/>
              </w:rPr>
              <w:tab/>
            </w:r>
            <w:r w:rsidR="009A34C0">
              <w:rPr>
                <w:noProof/>
                <w:webHidden/>
              </w:rPr>
              <w:fldChar w:fldCharType="begin"/>
            </w:r>
            <w:r w:rsidR="009A34C0">
              <w:rPr>
                <w:noProof/>
                <w:webHidden/>
              </w:rPr>
              <w:instrText xml:space="preserve"> PAGEREF _Toc138773073 \h </w:instrText>
            </w:r>
            <w:r w:rsidR="009A34C0">
              <w:rPr>
                <w:noProof/>
                <w:webHidden/>
              </w:rPr>
            </w:r>
            <w:r w:rsidR="009A34C0">
              <w:rPr>
                <w:noProof/>
                <w:webHidden/>
              </w:rPr>
              <w:fldChar w:fldCharType="separate"/>
            </w:r>
            <w:r w:rsidR="009A34C0">
              <w:rPr>
                <w:noProof/>
                <w:webHidden/>
              </w:rPr>
              <w:t>181</w:t>
            </w:r>
            <w:r w:rsidR="009A34C0">
              <w:rPr>
                <w:noProof/>
                <w:webHidden/>
              </w:rPr>
              <w:fldChar w:fldCharType="end"/>
            </w:r>
          </w:hyperlink>
        </w:p>
        <w:p w14:paraId="768F8A74" w14:textId="4951DF84"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74" w:history="1">
            <w:r w:rsidR="009A34C0" w:rsidRPr="00761016">
              <w:rPr>
                <w:rStyle w:val="Hyperlink"/>
                <w:noProof/>
              </w:rPr>
              <w:t>APPENDIX H: CONSTRUCTION CHANGE ORDER PROCEDURE GUIDELINES</w:t>
            </w:r>
            <w:r w:rsidR="009A34C0">
              <w:rPr>
                <w:noProof/>
                <w:webHidden/>
              </w:rPr>
              <w:tab/>
            </w:r>
            <w:r w:rsidR="009A34C0">
              <w:rPr>
                <w:noProof/>
                <w:webHidden/>
              </w:rPr>
              <w:fldChar w:fldCharType="begin"/>
            </w:r>
            <w:r w:rsidR="009A34C0">
              <w:rPr>
                <w:noProof/>
                <w:webHidden/>
              </w:rPr>
              <w:instrText xml:space="preserve"> PAGEREF _Toc138773074 \h </w:instrText>
            </w:r>
            <w:r w:rsidR="009A34C0">
              <w:rPr>
                <w:noProof/>
                <w:webHidden/>
              </w:rPr>
            </w:r>
            <w:r w:rsidR="009A34C0">
              <w:rPr>
                <w:noProof/>
                <w:webHidden/>
              </w:rPr>
              <w:fldChar w:fldCharType="separate"/>
            </w:r>
            <w:r w:rsidR="009A34C0">
              <w:rPr>
                <w:noProof/>
                <w:webHidden/>
              </w:rPr>
              <w:t>192</w:t>
            </w:r>
            <w:r w:rsidR="009A34C0">
              <w:rPr>
                <w:noProof/>
                <w:webHidden/>
              </w:rPr>
              <w:fldChar w:fldCharType="end"/>
            </w:r>
          </w:hyperlink>
        </w:p>
        <w:p w14:paraId="7BBF6937" w14:textId="66444851"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75" w:history="1">
            <w:r w:rsidR="009A34C0" w:rsidRPr="00761016">
              <w:rPr>
                <w:rStyle w:val="Hyperlink"/>
                <w:noProof/>
              </w:rPr>
              <w:t>APPENDIX I: AARB &amp;</w:t>
            </w:r>
            <w:r w:rsidR="009A34C0" w:rsidRPr="00761016">
              <w:rPr>
                <w:rStyle w:val="Hyperlink"/>
                <w:noProof/>
                <w:spacing w:val="-3"/>
              </w:rPr>
              <w:t xml:space="preserve"> </w:t>
            </w:r>
            <w:r w:rsidR="009A34C0" w:rsidRPr="00761016">
              <w:rPr>
                <w:rStyle w:val="Hyperlink"/>
                <w:noProof/>
              </w:rPr>
              <w:t>BOV</w:t>
            </w:r>
            <w:r w:rsidR="009A34C0">
              <w:rPr>
                <w:noProof/>
                <w:webHidden/>
              </w:rPr>
              <w:tab/>
            </w:r>
            <w:r w:rsidR="009A34C0">
              <w:rPr>
                <w:noProof/>
                <w:webHidden/>
              </w:rPr>
              <w:fldChar w:fldCharType="begin"/>
            </w:r>
            <w:r w:rsidR="009A34C0">
              <w:rPr>
                <w:noProof/>
                <w:webHidden/>
              </w:rPr>
              <w:instrText xml:space="preserve"> PAGEREF _Toc138773075 \h </w:instrText>
            </w:r>
            <w:r w:rsidR="009A34C0">
              <w:rPr>
                <w:noProof/>
                <w:webHidden/>
              </w:rPr>
            </w:r>
            <w:r w:rsidR="009A34C0">
              <w:rPr>
                <w:noProof/>
                <w:webHidden/>
              </w:rPr>
              <w:fldChar w:fldCharType="separate"/>
            </w:r>
            <w:r w:rsidR="009A34C0">
              <w:rPr>
                <w:noProof/>
                <w:webHidden/>
              </w:rPr>
              <w:t>203</w:t>
            </w:r>
            <w:r w:rsidR="009A34C0">
              <w:rPr>
                <w:noProof/>
                <w:webHidden/>
              </w:rPr>
              <w:fldChar w:fldCharType="end"/>
            </w:r>
          </w:hyperlink>
        </w:p>
        <w:p w14:paraId="79346487" w14:textId="5F3AD388"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76" w:history="1">
            <w:r w:rsidR="009A34C0" w:rsidRPr="00761016">
              <w:rPr>
                <w:rStyle w:val="Hyperlink"/>
                <w:noProof/>
              </w:rPr>
              <w:t>APPENDIX</w:t>
            </w:r>
            <w:r w:rsidR="009A34C0" w:rsidRPr="00761016">
              <w:rPr>
                <w:rStyle w:val="Hyperlink"/>
                <w:noProof/>
                <w:spacing w:val="-1"/>
              </w:rPr>
              <w:t xml:space="preserve"> </w:t>
            </w:r>
            <w:r w:rsidR="009A34C0" w:rsidRPr="00761016">
              <w:rPr>
                <w:rStyle w:val="Hyperlink"/>
                <w:noProof/>
              </w:rPr>
              <w:t>J: STRUCTURAL &amp; SPECIAL INSPECTIONS</w:t>
            </w:r>
            <w:r w:rsidR="009A34C0">
              <w:rPr>
                <w:noProof/>
                <w:webHidden/>
              </w:rPr>
              <w:tab/>
            </w:r>
            <w:r w:rsidR="009A34C0">
              <w:rPr>
                <w:noProof/>
                <w:webHidden/>
              </w:rPr>
              <w:fldChar w:fldCharType="begin"/>
            </w:r>
            <w:r w:rsidR="009A34C0">
              <w:rPr>
                <w:noProof/>
                <w:webHidden/>
              </w:rPr>
              <w:instrText xml:space="preserve"> PAGEREF _Toc138773076 \h </w:instrText>
            </w:r>
            <w:r w:rsidR="009A34C0">
              <w:rPr>
                <w:noProof/>
                <w:webHidden/>
              </w:rPr>
            </w:r>
            <w:r w:rsidR="009A34C0">
              <w:rPr>
                <w:noProof/>
                <w:webHidden/>
              </w:rPr>
              <w:fldChar w:fldCharType="separate"/>
            </w:r>
            <w:r w:rsidR="009A34C0">
              <w:rPr>
                <w:noProof/>
                <w:webHidden/>
              </w:rPr>
              <w:t>207</w:t>
            </w:r>
            <w:r w:rsidR="009A34C0">
              <w:rPr>
                <w:noProof/>
                <w:webHidden/>
              </w:rPr>
              <w:fldChar w:fldCharType="end"/>
            </w:r>
          </w:hyperlink>
        </w:p>
        <w:p w14:paraId="6A01917E" w14:textId="406CA7A2"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77" w:history="1">
            <w:r w:rsidR="009A34C0" w:rsidRPr="00761016">
              <w:rPr>
                <w:rStyle w:val="Hyperlink"/>
                <w:noProof/>
              </w:rPr>
              <w:t>APPENDIX K: DUTIES OF PROJECT INSPECTOR</w:t>
            </w:r>
            <w:r w:rsidR="009A34C0">
              <w:rPr>
                <w:noProof/>
                <w:webHidden/>
              </w:rPr>
              <w:tab/>
            </w:r>
            <w:r w:rsidR="009A34C0">
              <w:rPr>
                <w:noProof/>
                <w:webHidden/>
              </w:rPr>
              <w:fldChar w:fldCharType="begin"/>
            </w:r>
            <w:r w:rsidR="009A34C0">
              <w:rPr>
                <w:noProof/>
                <w:webHidden/>
              </w:rPr>
              <w:instrText xml:space="preserve"> PAGEREF _Toc138773077 \h </w:instrText>
            </w:r>
            <w:r w:rsidR="009A34C0">
              <w:rPr>
                <w:noProof/>
                <w:webHidden/>
              </w:rPr>
            </w:r>
            <w:r w:rsidR="009A34C0">
              <w:rPr>
                <w:noProof/>
                <w:webHidden/>
              </w:rPr>
              <w:fldChar w:fldCharType="separate"/>
            </w:r>
            <w:r w:rsidR="009A34C0">
              <w:rPr>
                <w:noProof/>
                <w:webHidden/>
              </w:rPr>
              <w:t>208</w:t>
            </w:r>
            <w:r w:rsidR="009A34C0">
              <w:rPr>
                <w:noProof/>
                <w:webHidden/>
              </w:rPr>
              <w:fldChar w:fldCharType="end"/>
            </w:r>
          </w:hyperlink>
        </w:p>
        <w:p w14:paraId="593771C1" w14:textId="617A7832"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78" w:history="1">
            <w:r w:rsidR="009A34C0" w:rsidRPr="00761016">
              <w:rPr>
                <w:rStyle w:val="Hyperlink"/>
                <w:noProof/>
              </w:rPr>
              <w:t>APPENDIX L: BUILDING PERMIT POLICY</w:t>
            </w:r>
            <w:r w:rsidR="009A34C0">
              <w:rPr>
                <w:noProof/>
                <w:webHidden/>
              </w:rPr>
              <w:tab/>
            </w:r>
            <w:r w:rsidR="009A34C0">
              <w:rPr>
                <w:noProof/>
                <w:webHidden/>
              </w:rPr>
              <w:fldChar w:fldCharType="begin"/>
            </w:r>
            <w:r w:rsidR="009A34C0">
              <w:rPr>
                <w:noProof/>
                <w:webHidden/>
              </w:rPr>
              <w:instrText xml:space="preserve"> PAGEREF _Toc138773078 \h </w:instrText>
            </w:r>
            <w:r w:rsidR="009A34C0">
              <w:rPr>
                <w:noProof/>
                <w:webHidden/>
              </w:rPr>
            </w:r>
            <w:r w:rsidR="009A34C0">
              <w:rPr>
                <w:noProof/>
                <w:webHidden/>
              </w:rPr>
              <w:fldChar w:fldCharType="separate"/>
            </w:r>
            <w:r w:rsidR="009A34C0">
              <w:rPr>
                <w:noProof/>
                <w:webHidden/>
              </w:rPr>
              <w:t>215</w:t>
            </w:r>
            <w:r w:rsidR="009A34C0">
              <w:rPr>
                <w:noProof/>
                <w:webHidden/>
              </w:rPr>
              <w:fldChar w:fldCharType="end"/>
            </w:r>
          </w:hyperlink>
        </w:p>
        <w:p w14:paraId="3F13D0EE" w14:textId="1912876B" w:rsidR="009A34C0" w:rsidRDefault="00CF476B">
          <w:pPr>
            <w:pStyle w:val="TOC1"/>
            <w:tabs>
              <w:tab w:val="right" w:leader="dot" w:pos="9570"/>
            </w:tabs>
            <w:rPr>
              <w:rFonts w:asciiTheme="minorHAnsi" w:eastAsiaTheme="minorEastAsia" w:hAnsiTheme="minorHAnsi" w:cstheme="minorBidi"/>
              <w:noProof/>
              <w:kern w:val="2"/>
              <w:sz w:val="22"/>
              <w:szCs w:val="22"/>
              <w14:ligatures w14:val="standardContextual"/>
            </w:rPr>
          </w:pPr>
          <w:hyperlink w:anchor="_Toc138773079" w:history="1">
            <w:r w:rsidR="009A34C0" w:rsidRPr="00761016">
              <w:rPr>
                <w:rStyle w:val="Hyperlink"/>
                <w:noProof/>
              </w:rPr>
              <w:t>APPENDIX M: EIR PROCESS</w:t>
            </w:r>
            <w:r w:rsidR="009A34C0">
              <w:rPr>
                <w:noProof/>
                <w:webHidden/>
              </w:rPr>
              <w:tab/>
            </w:r>
            <w:r w:rsidR="009A34C0">
              <w:rPr>
                <w:noProof/>
                <w:webHidden/>
              </w:rPr>
              <w:fldChar w:fldCharType="begin"/>
            </w:r>
            <w:r w:rsidR="009A34C0">
              <w:rPr>
                <w:noProof/>
                <w:webHidden/>
              </w:rPr>
              <w:instrText xml:space="preserve"> PAGEREF _Toc138773079 \h </w:instrText>
            </w:r>
            <w:r w:rsidR="009A34C0">
              <w:rPr>
                <w:noProof/>
                <w:webHidden/>
              </w:rPr>
            </w:r>
            <w:r w:rsidR="009A34C0">
              <w:rPr>
                <w:noProof/>
                <w:webHidden/>
              </w:rPr>
              <w:fldChar w:fldCharType="separate"/>
            </w:r>
            <w:r w:rsidR="009A34C0">
              <w:rPr>
                <w:noProof/>
                <w:webHidden/>
              </w:rPr>
              <w:t>216</w:t>
            </w:r>
            <w:r w:rsidR="009A34C0">
              <w:rPr>
                <w:noProof/>
                <w:webHidden/>
              </w:rPr>
              <w:fldChar w:fldCharType="end"/>
            </w:r>
          </w:hyperlink>
        </w:p>
        <w:p w14:paraId="720F46FD" w14:textId="76430FCD" w:rsidR="00317727" w:rsidRPr="00115074" w:rsidRDefault="00317727">
          <w:r w:rsidRPr="00115074">
            <w:rPr>
              <w:b/>
              <w:bCs/>
              <w:noProof/>
            </w:rPr>
            <w:fldChar w:fldCharType="end"/>
          </w:r>
        </w:p>
      </w:sdtContent>
    </w:sdt>
    <w:p w14:paraId="38DB9AA6" w14:textId="77777777" w:rsidR="00BD63E6" w:rsidRDefault="00BD63E6">
      <w:pPr>
        <w:sectPr w:rsidR="00BD63E6">
          <w:headerReference w:type="default" r:id="rId15"/>
          <w:footerReference w:type="default" r:id="rId16"/>
          <w:pgSz w:w="12240" w:h="15840"/>
          <w:pgMar w:top="1585" w:right="1340" w:bottom="1752" w:left="1320" w:header="720" w:footer="989" w:gutter="0"/>
          <w:cols w:space="720"/>
        </w:sectPr>
      </w:pPr>
    </w:p>
    <w:p w14:paraId="5BC8A7CC" w14:textId="77777777" w:rsidR="00BD63E6" w:rsidRDefault="00BD63E6">
      <w:pPr>
        <w:pStyle w:val="BodyText"/>
        <w:spacing w:before="7"/>
        <w:rPr>
          <w:sz w:val="20"/>
        </w:rPr>
      </w:pPr>
    </w:p>
    <w:p w14:paraId="3BDA209D" w14:textId="77777777" w:rsidR="00BD63E6" w:rsidRDefault="00DE5247">
      <w:pPr>
        <w:pStyle w:val="BodyText"/>
        <w:spacing w:line="88" w:lineRule="exact"/>
        <w:ind w:left="101"/>
        <w:rPr>
          <w:sz w:val="8"/>
        </w:rPr>
      </w:pPr>
      <w:r>
        <w:rPr>
          <w:noProof/>
          <w:position w:val="-1"/>
          <w:sz w:val="8"/>
        </w:rPr>
        <mc:AlternateContent>
          <mc:Choice Requires="wpg">
            <w:drawing>
              <wp:inline distT="0" distB="0" distL="0" distR="0" wp14:anchorId="661CBCF0" wp14:editId="77893407">
                <wp:extent cx="6018530" cy="56515"/>
                <wp:effectExtent l="1905" t="3810" r="8890" b="6350"/>
                <wp:docPr id="537"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6515"/>
                          <a:chOff x="0" y="0"/>
                          <a:chExt cx="9478" cy="89"/>
                        </a:xfrm>
                      </wpg:grpSpPr>
                      <wps:wsp>
                        <wps:cNvPr id="538" name="Line 411"/>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9" name="Line 410"/>
                        <wps:cNvCnPr>
                          <a:cxnSpLocks noChangeShapeType="1"/>
                        </wps:cNvCnPr>
                        <wps:spPr bwMode="auto">
                          <a:xfrm>
                            <a:off x="30" y="81"/>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70014DF" id="Group 409" o:spid="_x0000_s1026" style="width:473.9pt;height:4.45pt;mso-position-horizontal-relative:char;mso-position-vertical-relative:line" coordsize="947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">
                <v:line id="Line 411"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" strokeweight="3pt"/>
                <v:line id="Line 410" o:spid="_x0000_s1028" style="position:absolute;visibility:visible;mso-wrap-style:square" from="30,81" to="944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" strokeweight=".72pt"/>
                <w10:anchorlock/>
              </v:group>
            </w:pict>
          </mc:Fallback>
        </mc:AlternateContent>
      </w:r>
    </w:p>
    <w:p w14:paraId="3A220944" w14:textId="77777777" w:rsidR="00BD63E6" w:rsidRDefault="00D94B7A">
      <w:pPr>
        <w:pStyle w:val="Heading1"/>
        <w:spacing w:before="203"/>
      </w:pPr>
      <w:bookmarkStart w:id="0" w:name="CHAPTER_1:_INTRODUCTION"/>
      <w:bookmarkStart w:id="1" w:name="_Toc138772925"/>
      <w:bookmarkEnd w:id="0"/>
      <w:r>
        <w:rPr>
          <w:color w:val="0070C0"/>
        </w:rPr>
        <w:t>CHAPTER 1: INTRODUCTION</w:t>
      </w:r>
      <w:bookmarkEnd w:id="1"/>
    </w:p>
    <w:p w14:paraId="46CA5490" w14:textId="77777777" w:rsidR="00BD63E6" w:rsidRDefault="00DE5247">
      <w:pPr>
        <w:pStyle w:val="BodyText"/>
        <w:spacing w:before="8"/>
        <w:rPr>
          <w:b/>
          <w:sz w:val="12"/>
        </w:rPr>
      </w:pPr>
      <w:r>
        <w:rPr>
          <w:noProof/>
        </w:rPr>
        <mc:AlternateContent>
          <mc:Choice Requires="wpg">
            <w:drawing>
              <wp:anchor distT="0" distB="0" distL="0" distR="0" simplePos="0" relativeHeight="251582464" behindDoc="0" locked="0" layoutInCell="1" allowOverlap="1" wp14:anchorId="659DDF83" wp14:editId="74947EE0">
                <wp:simplePos x="0" y="0"/>
                <wp:positionH relativeFrom="page">
                  <wp:posOffset>876935</wp:posOffset>
                </wp:positionH>
                <wp:positionV relativeFrom="paragraph">
                  <wp:posOffset>117475</wp:posOffset>
                </wp:positionV>
                <wp:extent cx="6018530" cy="56515"/>
                <wp:effectExtent l="635" t="8255" r="635" b="1905"/>
                <wp:wrapTopAndBottom/>
                <wp:docPr id="534"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6515"/>
                          <a:chOff x="1381" y="185"/>
                          <a:chExt cx="9478" cy="89"/>
                        </a:xfrm>
                      </wpg:grpSpPr>
                      <wps:wsp>
                        <wps:cNvPr id="535" name="Line 408"/>
                        <wps:cNvCnPr>
                          <a:cxnSpLocks noChangeShapeType="1"/>
                        </wps:cNvCnPr>
                        <wps:spPr bwMode="auto">
                          <a:xfrm>
                            <a:off x="1411" y="193"/>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6" name="Line 407"/>
                        <wps:cNvCnPr>
                          <a:cxnSpLocks noChangeShapeType="1"/>
                        </wps:cNvCnPr>
                        <wps:spPr bwMode="auto">
                          <a:xfrm>
                            <a:off x="1411" y="244"/>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AF01E4" id="Group 406" o:spid="_x0000_s1026" style="position:absolute;margin-left:69.05pt;margin-top:9.25pt;width:473.9pt;height:4.45pt;z-index:251582464;mso-wrap-distance-left:0;mso-wrap-distance-right:0;mso-position-horizontal-relative:page" coordorigin="1381,185" coordsize="947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">
                <v:line id="Line 408" o:spid="_x0000_s1027" style="position:absolute;visibility:visible;mso-wrap-style:square" from="1411,193" to="10829,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" strokeweight=".72pt"/>
                <v:line id="Line 407" o:spid="_x0000_s1028" style="position:absolute;visibility:visible;mso-wrap-style:square" from="1411,244" to="10829,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" strokeweight="3pt"/>
                <w10:wrap type="topAndBottom" anchorx="page"/>
              </v:group>
            </w:pict>
          </mc:Fallback>
        </mc:AlternateContent>
      </w:r>
    </w:p>
    <w:p w14:paraId="5B1AF080" w14:textId="35A086ED" w:rsidR="00BD63E6" w:rsidRDefault="00D94B7A">
      <w:pPr>
        <w:pStyle w:val="Heading3"/>
        <w:spacing w:before="121"/>
        <w:ind w:left="160"/>
        <w:jc w:val="left"/>
      </w:pPr>
      <w:bookmarkStart w:id="2" w:name="SECTION_1.01___AUTHORITY_FOR_MANUAL"/>
      <w:bookmarkStart w:id="3" w:name="_Toc138772926"/>
      <w:bookmarkEnd w:id="2"/>
      <w:r>
        <w:t>SECTION 1.0</w:t>
      </w:r>
      <w:r>
        <w:rPr>
          <w:position w:val="11"/>
          <w:sz w:val="16"/>
        </w:rPr>
        <w:t xml:space="preserve"> </w:t>
      </w:r>
      <w:r>
        <w:t>AUTHORITY FOR MANUAL</w:t>
      </w:r>
      <w:bookmarkEnd w:id="3"/>
    </w:p>
    <w:p w14:paraId="338956B0" w14:textId="77777777" w:rsidR="00BD63E6" w:rsidRPr="00F51E83" w:rsidRDefault="00D94B7A" w:rsidP="0060001F">
      <w:pPr>
        <w:pStyle w:val="Heading5"/>
        <w:numPr>
          <w:ilvl w:val="2"/>
          <w:numId w:val="120"/>
        </w:numPr>
        <w:tabs>
          <w:tab w:val="left" w:pos="677"/>
        </w:tabs>
        <w:spacing w:before="182"/>
        <w:ind w:hanging="516"/>
      </w:pPr>
      <w:bookmarkStart w:id="4" w:name="1.0.1_Enabling_Legislation"/>
      <w:bookmarkEnd w:id="4"/>
      <w:r>
        <w:t>Enabling</w:t>
      </w:r>
      <w:r>
        <w:rPr>
          <w:spacing w:val="-14"/>
        </w:rPr>
        <w:t xml:space="preserve"> </w:t>
      </w:r>
      <w:r>
        <w:t>Legislation</w:t>
      </w:r>
    </w:p>
    <w:p w14:paraId="36CF5EE7" w14:textId="77777777" w:rsidR="00BD63E6" w:rsidRPr="00F51E83" w:rsidRDefault="00BD63E6">
      <w:pPr>
        <w:pStyle w:val="BodyText"/>
        <w:spacing w:before="3"/>
        <w:rPr>
          <w:b/>
        </w:rPr>
      </w:pPr>
    </w:p>
    <w:p w14:paraId="4C7889E7" w14:textId="4D67CA33" w:rsidR="00BD63E6" w:rsidRPr="00F51E83" w:rsidRDefault="00D94B7A" w:rsidP="006244D2">
      <w:pPr>
        <w:pStyle w:val="ListParagraph"/>
        <w:numPr>
          <w:ilvl w:val="3"/>
          <w:numId w:val="120"/>
        </w:numPr>
        <w:tabs>
          <w:tab w:val="left" w:pos="1597"/>
          <w:tab w:val="left" w:pos="1598"/>
          <w:tab w:val="left" w:pos="9006"/>
        </w:tabs>
        <w:spacing w:line="264" w:lineRule="exact"/>
        <w:ind w:hanging="720"/>
        <w:jc w:val="both"/>
        <w:rPr>
          <w:sz w:val="23"/>
          <w:szCs w:val="23"/>
        </w:rPr>
      </w:pPr>
      <w:r w:rsidRPr="00F51E83">
        <w:rPr>
          <w:sz w:val="23"/>
          <w:szCs w:val="23"/>
        </w:rPr>
        <w:t>Medical Center Codified Autonomy 1996 Virginia Acts of the</w:t>
      </w:r>
      <w:r w:rsidRPr="00F51E83">
        <w:rPr>
          <w:spacing w:val="-18"/>
          <w:sz w:val="23"/>
          <w:szCs w:val="23"/>
        </w:rPr>
        <w:t xml:space="preserve"> </w:t>
      </w:r>
      <w:r w:rsidRPr="00F51E83">
        <w:rPr>
          <w:sz w:val="23"/>
          <w:szCs w:val="23"/>
        </w:rPr>
        <w:t>Assembly</w:t>
      </w:r>
      <w:r w:rsidRPr="00F51E83">
        <w:rPr>
          <w:spacing w:val="-6"/>
          <w:sz w:val="23"/>
          <w:szCs w:val="23"/>
        </w:rPr>
        <w:t xml:space="preserve"> </w:t>
      </w:r>
      <w:r w:rsidRPr="00F51E83">
        <w:rPr>
          <w:sz w:val="23"/>
          <w:szCs w:val="23"/>
        </w:rPr>
        <w:t>(Va.</w:t>
      </w:r>
      <w:r w:rsidR="007264AD" w:rsidRPr="00F51E83">
        <w:rPr>
          <w:sz w:val="23"/>
          <w:szCs w:val="23"/>
        </w:rPr>
        <w:t xml:space="preserve"> </w:t>
      </w:r>
      <w:r w:rsidRPr="00F51E83">
        <w:rPr>
          <w:sz w:val="23"/>
          <w:szCs w:val="23"/>
        </w:rPr>
        <w:t>Code</w:t>
      </w:r>
    </w:p>
    <w:p w14:paraId="474F2F6B" w14:textId="2E2CE1A7" w:rsidR="00BD63E6" w:rsidRPr="00F51E83" w:rsidRDefault="00D94B7A" w:rsidP="006244D2">
      <w:pPr>
        <w:pStyle w:val="BodyText"/>
        <w:spacing w:line="263" w:lineRule="exact"/>
        <w:ind w:left="1599"/>
        <w:jc w:val="both"/>
      </w:pPr>
      <w:r w:rsidRPr="00F51E83">
        <w:t>§</w:t>
      </w:r>
      <w:r w:rsidR="001B4A3B">
        <w:t>23-</w:t>
      </w:r>
      <w:r w:rsidR="00340204">
        <w:t>77.4</w:t>
      </w:r>
      <w:r w:rsidRPr="00F51E83">
        <w:t>)</w:t>
      </w:r>
    </w:p>
    <w:p w14:paraId="43DB072B" w14:textId="4D42C6AD" w:rsidR="00BD63E6" w:rsidRPr="00F51E83" w:rsidRDefault="00D94B7A" w:rsidP="006244D2">
      <w:pPr>
        <w:pStyle w:val="ListParagraph"/>
        <w:numPr>
          <w:ilvl w:val="3"/>
          <w:numId w:val="120"/>
        </w:numPr>
        <w:tabs>
          <w:tab w:val="left" w:pos="1597"/>
          <w:tab w:val="left" w:pos="1598"/>
        </w:tabs>
        <w:ind w:right="528" w:hanging="720"/>
        <w:jc w:val="both"/>
        <w:rPr>
          <w:sz w:val="23"/>
          <w:szCs w:val="23"/>
        </w:rPr>
      </w:pPr>
      <w:r w:rsidRPr="00F51E83">
        <w:rPr>
          <w:sz w:val="23"/>
          <w:szCs w:val="23"/>
        </w:rPr>
        <w:t>Restructured Higher Education Financial and Administrative Operations Act (The Act) 2005 Virginia Acts of the Assembly (Va. Code §§</w:t>
      </w:r>
      <w:r w:rsidR="00340204">
        <w:rPr>
          <w:sz w:val="23"/>
          <w:szCs w:val="23"/>
        </w:rPr>
        <w:t>23-38.88 to 23-</w:t>
      </w:r>
      <w:r w:rsidR="00DE3D58">
        <w:rPr>
          <w:sz w:val="23"/>
          <w:szCs w:val="23"/>
        </w:rPr>
        <w:t>38.121</w:t>
      </w:r>
      <w:r w:rsidRPr="00F51E83">
        <w:rPr>
          <w:sz w:val="23"/>
          <w:szCs w:val="23"/>
        </w:rPr>
        <w:t>)</w:t>
      </w:r>
    </w:p>
    <w:p w14:paraId="44AEDAA8" w14:textId="77777777" w:rsidR="00BD63E6" w:rsidRPr="00F51E83" w:rsidRDefault="00CF476B" w:rsidP="006244D2">
      <w:pPr>
        <w:pStyle w:val="ListParagraph"/>
        <w:numPr>
          <w:ilvl w:val="3"/>
          <w:numId w:val="120"/>
        </w:numPr>
        <w:tabs>
          <w:tab w:val="left" w:pos="1597"/>
          <w:tab w:val="left" w:pos="1598"/>
        </w:tabs>
        <w:spacing w:before="3"/>
        <w:ind w:right="498" w:hanging="720"/>
        <w:jc w:val="both"/>
        <w:rPr>
          <w:sz w:val="23"/>
          <w:szCs w:val="23"/>
        </w:rPr>
      </w:pPr>
      <w:hyperlink r:id="rId17">
        <w:r w:rsidR="00D94B7A" w:rsidRPr="00F51E83">
          <w:rPr>
            <w:color w:val="800080"/>
            <w:sz w:val="23"/>
            <w:szCs w:val="23"/>
            <w:u w:val="single" w:color="800080"/>
          </w:rPr>
          <w:t xml:space="preserve">Management Agreement By and Between the Commonwealth of Virginia and the </w:t>
        </w:r>
      </w:hyperlink>
      <w:hyperlink r:id="rId18">
        <w:r w:rsidR="00D94B7A" w:rsidRPr="00F51E83">
          <w:rPr>
            <w:color w:val="800080"/>
            <w:sz w:val="23"/>
            <w:szCs w:val="23"/>
            <w:u w:val="single" w:color="800080"/>
          </w:rPr>
          <w:t>University</w:t>
        </w:r>
        <w:r w:rsidR="00D94B7A" w:rsidRPr="00F51E83">
          <w:rPr>
            <w:color w:val="800080"/>
            <w:spacing w:val="-8"/>
            <w:sz w:val="23"/>
            <w:szCs w:val="23"/>
            <w:u w:val="single" w:color="800080"/>
          </w:rPr>
          <w:t xml:space="preserve"> </w:t>
        </w:r>
        <w:r w:rsidR="00D94B7A" w:rsidRPr="00F51E83">
          <w:rPr>
            <w:color w:val="800080"/>
            <w:sz w:val="23"/>
            <w:szCs w:val="23"/>
            <w:u w:val="single" w:color="800080"/>
          </w:rPr>
          <w:t>of</w:t>
        </w:r>
        <w:r w:rsidR="00D94B7A" w:rsidRPr="00F51E83">
          <w:rPr>
            <w:color w:val="800080"/>
            <w:spacing w:val="-4"/>
            <w:sz w:val="23"/>
            <w:szCs w:val="23"/>
            <w:u w:val="single" w:color="800080"/>
          </w:rPr>
          <w:t xml:space="preserve"> </w:t>
        </w:r>
        <w:r w:rsidR="00D94B7A" w:rsidRPr="00F51E83">
          <w:rPr>
            <w:color w:val="800080"/>
            <w:sz w:val="23"/>
            <w:szCs w:val="23"/>
            <w:u w:val="single" w:color="800080"/>
          </w:rPr>
          <w:t>Virginia</w:t>
        </w:r>
        <w:r w:rsidR="00D94B7A" w:rsidRPr="00F51E83">
          <w:rPr>
            <w:color w:val="800080"/>
            <w:spacing w:val="-3"/>
            <w:sz w:val="23"/>
            <w:szCs w:val="23"/>
            <w:u w:val="single" w:color="800080"/>
          </w:rPr>
          <w:t xml:space="preserve"> </w:t>
        </w:r>
      </w:hyperlink>
      <w:r w:rsidR="00D94B7A" w:rsidRPr="00F51E83">
        <w:rPr>
          <w:sz w:val="23"/>
          <w:szCs w:val="23"/>
        </w:rPr>
        <w:t>(The</w:t>
      </w:r>
      <w:r w:rsidR="00D94B7A" w:rsidRPr="00F51E83">
        <w:rPr>
          <w:spacing w:val="-3"/>
          <w:sz w:val="23"/>
          <w:szCs w:val="23"/>
        </w:rPr>
        <w:t xml:space="preserve"> </w:t>
      </w:r>
      <w:r w:rsidR="00D94B7A" w:rsidRPr="00F51E83">
        <w:rPr>
          <w:sz w:val="23"/>
          <w:szCs w:val="23"/>
        </w:rPr>
        <w:t>Management</w:t>
      </w:r>
      <w:r w:rsidR="00D94B7A" w:rsidRPr="00F51E83">
        <w:rPr>
          <w:spacing w:val="-4"/>
          <w:sz w:val="23"/>
          <w:szCs w:val="23"/>
        </w:rPr>
        <w:t xml:space="preserve"> </w:t>
      </w:r>
      <w:r w:rsidR="00D94B7A" w:rsidRPr="00F51E83">
        <w:rPr>
          <w:sz w:val="23"/>
          <w:szCs w:val="23"/>
        </w:rPr>
        <w:t>Agreement)</w:t>
      </w:r>
      <w:r w:rsidR="00D94B7A" w:rsidRPr="00F51E83">
        <w:rPr>
          <w:spacing w:val="-4"/>
          <w:sz w:val="23"/>
          <w:szCs w:val="23"/>
        </w:rPr>
        <w:t xml:space="preserve"> </w:t>
      </w:r>
      <w:r w:rsidR="00D94B7A" w:rsidRPr="00F51E83">
        <w:rPr>
          <w:sz w:val="23"/>
          <w:szCs w:val="23"/>
        </w:rPr>
        <w:t>(Effective</w:t>
      </w:r>
      <w:r w:rsidR="00D94B7A" w:rsidRPr="00F51E83">
        <w:rPr>
          <w:spacing w:val="-28"/>
          <w:sz w:val="23"/>
          <w:szCs w:val="23"/>
        </w:rPr>
        <w:t xml:space="preserve"> </w:t>
      </w:r>
      <w:r w:rsidR="00D94B7A" w:rsidRPr="00F51E83">
        <w:rPr>
          <w:sz w:val="23"/>
          <w:szCs w:val="23"/>
        </w:rPr>
        <w:t>7-01-11)</w:t>
      </w:r>
    </w:p>
    <w:p w14:paraId="0307374D" w14:textId="77777777" w:rsidR="00BD63E6" w:rsidRPr="00F51E83" w:rsidRDefault="00BD63E6" w:rsidP="006244D2">
      <w:pPr>
        <w:pStyle w:val="BodyText"/>
        <w:spacing w:before="9"/>
        <w:jc w:val="both"/>
      </w:pPr>
    </w:p>
    <w:p w14:paraId="46E13766" w14:textId="77777777" w:rsidR="00BD63E6" w:rsidRPr="00F51E83" w:rsidRDefault="00D94B7A" w:rsidP="006244D2">
      <w:pPr>
        <w:pStyle w:val="Heading5"/>
        <w:numPr>
          <w:ilvl w:val="2"/>
          <w:numId w:val="120"/>
        </w:numPr>
        <w:tabs>
          <w:tab w:val="left" w:pos="677"/>
        </w:tabs>
        <w:spacing w:before="91"/>
        <w:ind w:hanging="516"/>
        <w:jc w:val="both"/>
      </w:pPr>
      <w:bookmarkStart w:id="5" w:name="1.0.2_Board_of_Visitor_Policies"/>
      <w:bookmarkEnd w:id="5"/>
      <w:r w:rsidRPr="00F51E83">
        <w:t>Board of Visitor</w:t>
      </w:r>
      <w:r w:rsidRPr="00F51E83">
        <w:rPr>
          <w:spacing w:val="-15"/>
        </w:rPr>
        <w:t xml:space="preserve"> </w:t>
      </w:r>
      <w:r w:rsidRPr="00F51E83">
        <w:t>Policies</w:t>
      </w:r>
    </w:p>
    <w:p w14:paraId="49172743" w14:textId="77777777" w:rsidR="00BD63E6" w:rsidRPr="00F51E83" w:rsidRDefault="00BD63E6" w:rsidP="006244D2">
      <w:pPr>
        <w:pStyle w:val="BodyText"/>
        <w:spacing w:before="2"/>
        <w:jc w:val="both"/>
        <w:rPr>
          <w:b/>
        </w:rPr>
      </w:pPr>
    </w:p>
    <w:p w14:paraId="184A12B4" w14:textId="72460970" w:rsidR="00BD63E6" w:rsidRPr="00F51E83" w:rsidRDefault="00FB5864" w:rsidP="006244D2">
      <w:pPr>
        <w:pStyle w:val="ListParagraph"/>
        <w:numPr>
          <w:ilvl w:val="3"/>
          <w:numId w:val="120"/>
        </w:numPr>
        <w:tabs>
          <w:tab w:val="left" w:pos="1597"/>
          <w:tab w:val="left" w:pos="1598"/>
        </w:tabs>
        <w:spacing w:before="1" w:line="263" w:lineRule="exact"/>
        <w:ind w:hanging="720"/>
        <w:jc w:val="both"/>
        <w:rPr>
          <w:sz w:val="23"/>
          <w:szCs w:val="23"/>
        </w:rPr>
      </w:pPr>
      <w:r>
        <w:t>Policy f</w:t>
      </w:r>
      <w:r w:rsidR="00411C13">
        <w:t>or</w:t>
      </w:r>
      <w:r>
        <w:t xml:space="preserve"> Involvement of the Boar</w:t>
      </w:r>
      <w:r w:rsidR="00411C13">
        <w:t>d of Visitors in the Capital Planning Process</w:t>
      </w:r>
      <w:r w:rsidR="00411C13" w:rsidRPr="00F51E83">
        <w:rPr>
          <w:sz w:val="23"/>
          <w:szCs w:val="23"/>
        </w:rPr>
        <w:t xml:space="preserve"> </w:t>
      </w:r>
    </w:p>
    <w:p w14:paraId="6CBC434D" w14:textId="540EB82C" w:rsidR="00BD63E6" w:rsidRPr="00F51E83" w:rsidRDefault="00527356" w:rsidP="006244D2">
      <w:pPr>
        <w:pStyle w:val="ListParagraph"/>
        <w:numPr>
          <w:ilvl w:val="3"/>
          <w:numId w:val="120"/>
        </w:numPr>
        <w:tabs>
          <w:tab w:val="left" w:pos="1597"/>
          <w:tab w:val="left" w:pos="1598"/>
        </w:tabs>
        <w:ind w:right="458" w:hanging="720"/>
        <w:jc w:val="both"/>
        <w:rPr>
          <w:sz w:val="23"/>
          <w:szCs w:val="23"/>
        </w:rPr>
      </w:pPr>
      <w:r>
        <w:t>Policy Statement Governing Exercise of Post Appropriation</w:t>
      </w:r>
      <w:r w:rsidR="00C70436">
        <w:t xml:space="preserve"> Autonomy for Certain Non-general Fund (NGF) Capital Projects – 2002.</w:t>
      </w:r>
    </w:p>
    <w:p w14:paraId="0D6EDEDB" w14:textId="77777777" w:rsidR="00BD63E6" w:rsidRPr="00F51E83" w:rsidRDefault="00D94B7A" w:rsidP="006244D2">
      <w:pPr>
        <w:pStyle w:val="ListParagraph"/>
        <w:numPr>
          <w:ilvl w:val="3"/>
          <w:numId w:val="120"/>
        </w:numPr>
        <w:tabs>
          <w:tab w:val="left" w:pos="1597"/>
          <w:tab w:val="left" w:pos="1598"/>
        </w:tabs>
        <w:spacing w:before="3"/>
        <w:ind w:right="385" w:hanging="720"/>
        <w:jc w:val="both"/>
        <w:rPr>
          <w:sz w:val="23"/>
          <w:szCs w:val="23"/>
        </w:rPr>
      </w:pPr>
      <w:r w:rsidRPr="00F51E83">
        <w:rPr>
          <w:sz w:val="23"/>
          <w:szCs w:val="23"/>
        </w:rPr>
        <w:t>Policy Statement Governing Exercise of Procurement Autonomy by the University on behalf of the Medical Center –</w:t>
      </w:r>
      <w:r w:rsidRPr="00F51E83">
        <w:rPr>
          <w:spacing w:val="-19"/>
          <w:sz w:val="23"/>
          <w:szCs w:val="23"/>
        </w:rPr>
        <w:t xml:space="preserve"> </w:t>
      </w:r>
      <w:r w:rsidRPr="00F51E83">
        <w:rPr>
          <w:sz w:val="23"/>
          <w:szCs w:val="23"/>
        </w:rPr>
        <w:t>1996.</w:t>
      </w:r>
    </w:p>
    <w:p w14:paraId="71683107" w14:textId="77777777" w:rsidR="00BD63E6" w:rsidRPr="00F51E83" w:rsidRDefault="00BD63E6">
      <w:pPr>
        <w:pStyle w:val="BodyText"/>
        <w:spacing w:before="10"/>
      </w:pPr>
    </w:p>
    <w:p w14:paraId="452DBF98" w14:textId="77777777" w:rsidR="00BD63E6" w:rsidRPr="00F51E83" w:rsidRDefault="00D94B7A" w:rsidP="0060001F">
      <w:pPr>
        <w:pStyle w:val="Heading5"/>
        <w:numPr>
          <w:ilvl w:val="2"/>
          <w:numId w:val="120"/>
        </w:numPr>
        <w:tabs>
          <w:tab w:val="left" w:pos="677"/>
        </w:tabs>
        <w:spacing w:before="1"/>
        <w:ind w:hanging="516"/>
        <w:jc w:val="both"/>
      </w:pPr>
      <w:bookmarkStart w:id="6" w:name="1.0.3_Delegation_Letters"/>
      <w:bookmarkEnd w:id="6"/>
      <w:r w:rsidRPr="00F51E83">
        <w:t>Delegation</w:t>
      </w:r>
      <w:r w:rsidRPr="00F51E83">
        <w:rPr>
          <w:spacing w:val="-14"/>
        </w:rPr>
        <w:t xml:space="preserve"> </w:t>
      </w:r>
      <w:r w:rsidRPr="00F51E83">
        <w:t>Letters</w:t>
      </w:r>
    </w:p>
    <w:p w14:paraId="071C1359" w14:textId="77777777" w:rsidR="00BD63E6" w:rsidRPr="00F51E83" w:rsidRDefault="00BD63E6">
      <w:pPr>
        <w:pStyle w:val="BodyText"/>
        <w:rPr>
          <w:b/>
        </w:rPr>
      </w:pPr>
    </w:p>
    <w:p w14:paraId="5B1EEABD" w14:textId="77777777" w:rsidR="00BD63E6" w:rsidRPr="00F51E83" w:rsidRDefault="00D94B7A" w:rsidP="0060001F">
      <w:pPr>
        <w:pStyle w:val="ListParagraph"/>
        <w:numPr>
          <w:ilvl w:val="3"/>
          <w:numId w:val="120"/>
        </w:numPr>
        <w:tabs>
          <w:tab w:val="left" w:pos="1597"/>
          <w:tab w:val="left" w:pos="1598"/>
        </w:tabs>
        <w:spacing w:before="1"/>
        <w:ind w:left="1597" w:hanging="717"/>
        <w:rPr>
          <w:sz w:val="23"/>
          <w:szCs w:val="23"/>
        </w:rPr>
      </w:pPr>
      <w:r w:rsidRPr="00F51E83">
        <w:rPr>
          <w:sz w:val="23"/>
          <w:szCs w:val="23"/>
        </w:rPr>
        <w:t>University Building Official</w:t>
      </w:r>
      <w:r w:rsidRPr="00F51E83">
        <w:rPr>
          <w:spacing w:val="-30"/>
          <w:sz w:val="23"/>
          <w:szCs w:val="23"/>
        </w:rPr>
        <w:t xml:space="preserve"> </w:t>
      </w:r>
      <w:r w:rsidRPr="00F51E83">
        <w:rPr>
          <w:sz w:val="23"/>
          <w:szCs w:val="23"/>
        </w:rPr>
        <w:t>Delegation</w:t>
      </w:r>
    </w:p>
    <w:p w14:paraId="4C203159" w14:textId="174E3858" w:rsidR="00BD63E6" w:rsidRPr="00F51E83" w:rsidRDefault="00D94B7A" w:rsidP="0060001F">
      <w:pPr>
        <w:pStyle w:val="ListParagraph"/>
        <w:numPr>
          <w:ilvl w:val="3"/>
          <w:numId w:val="120"/>
        </w:numPr>
        <w:tabs>
          <w:tab w:val="left" w:pos="1597"/>
          <w:tab w:val="left" w:pos="1598"/>
        </w:tabs>
        <w:spacing w:before="2" w:line="264" w:lineRule="exact"/>
        <w:ind w:left="1597" w:hanging="717"/>
        <w:rPr>
          <w:sz w:val="23"/>
          <w:szCs w:val="23"/>
        </w:rPr>
      </w:pPr>
      <w:r w:rsidRPr="00F51E83">
        <w:rPr>
          <w:sz w:val="23"/>
          <w:szCs w:val="23"/>
        </w:rPr>
        <w:t xml:space="preserve">Procurement </w:t>
      </w:r>
      <w:r w:rsidR="00A726E5">
        <w:rPr>
          <w:sz w:val="23"/>
          <w:szCs w:val="23"/>
        </w:rPr>
        <w:t>&amp;</w:t>
      </w:r>
      <w:r w:rsidRPr="00F51E83">
        <w:rPr>
          <w:sz w:val="23"/>
          <w:szCs w:val="23"/>
        </w:rPr>
        <w:t xml:space="preserve"> Capital Project Execution</w:t>
      </w:r>
      <w:r w:rsidRPr="00F51E83">
        <w:rPr>
          <w:spacing w:val="-41"/>
          <w:sz w:val="23"/>
          <w:szCs w:val="23"/>
        </w:rPr>
        <w:t xml:space="preserve"> </w:t>
      </w:r>
      <w:r w:rsidRPr="00F51E83">
        <w:rPr>
          <w:sz w:val="23"/>
          <w:szCs w:val="23"/>
        </w:rPr>
        <w:t>Delegation</w:t>
      </w:r>
      <w:r w:rsidR="00A726E5">
        <w:rPr>
          <w:sz w:val="23"/>
          <w:szCs w:val="23"/>
        </w:rPr>
        <w:t xml:space="preserve"> Letters – See Appendix G</w:t>
      </w:r>
    </w:p>
    <w:p w14:paraId="0A11F143" w14:textId="23BECBB7" w:rsidR="00BD63E6" w:rsidRPr="00F51E83" w:rsidRDefault="00C06787" w:rsidP="0060001F">
      <w:pPr>
        <w:pStyle w:val="ListParagraph"/>
        <w:numPr>
          <w:ilvl w:val="4"/>
          <w:numId w:val="120"/>
        </w:numPr>
        <w:tabs>
          <w:tab w:val="left" w:pos="2317"/>
          <w:tab w:val="left" w:pos="2318"/>
        </w:tabs>
        <w:spacing w:line="264" w:lineRule="exact"/>
        <w:ind w:hanging="717"/>
        <w:rPr>
          <w:sz w:val="23"/>
          <w:szCs w:val="23"/>
        </w:rPr>
      </w:pPr>
      <w:r>
        <w:t>Don Sundgren</w:t>
      </w:r>
      <w:r w:rsidRPr="00F51E83">
        <w:rPr>
          <w:sz w:val="23"/>
          <w:szCs w:val="23"/>
        </w:rPr>
        <w:t xml:space="preserve"> </w:t>
      </w:r>
    </w:p>
    <w:p w14:paraId="47F60BCE" w14:textId="39CFE590" w:rsidR="00BD63E6" w:rsidRPr="00F51E83" w:rsidRDefault="00C06787" w:rsidP="0060001F">
      <w:pPr>
        <w:pStyle w:val="ListParagraph"/>
        <w:numPr>
          <w:ilvl w:val="4"/>
          <w:numId w:val="120"/>
        </w:numPr>
        <w:tabs>
          <w:tab w:val="left" w:pos="2317"/>
          <w:tab w:val="left" w:pos="2318"/>
        </w:tabs>
        <w:spacing w:before="2" w:line="264" w:lineRule="exact"/>
        <w:ind w:hanging="717"/>
        <w:rPr>
          <w:sz w:val="23"/>
          <w:szCs w:val="23"/>
        </w:rPr>
      </w:pPr>
      <w:r>
        <w:t>Mark Stanis</w:t>
      </w:r>
      <w:r w:rsidRPr="00F51E83">
        <w:rPr>
          <w:sz w:val="23"/>
          <w:szCs w:val="23"/>
        </w:rPr>
        <w:t xml:space="preserve"> </w:t>
      </w:r>
    </w:p>
    <w:p w14:paraId="452FBD5F" w14:textId="5E158217" w:rsidR="00BD63E6" w:rsidRPr="00F51E83" w:rsidRDefault="00C06787" w:rsidP="0060001F">
      <w:pPr>
        <w:pStyle w:val="ListParagraph"/>
        <w:numPr>
          <w:ilvl w:val="4"/>
          <w:numId w:val="120"/>
        </w:numPr>
        <w:tabs>
          <w:tab w:val="left" w:pos="2317"/>
          <w:tab w:val="left" w:pos="2318"/>
        </w:tabs>
        <w:spacing w:line="264" w:lineRule="exact"/>
        <w:ind w:hanging="717"/>
        <w:rPr>
          <w:sz w:val="23"/>
          <w:szCs w:val="23"/>
        </w:rPr>
      </w:pPr>
      <w:r>
        <w:t>Jeff Moore</w:t>
      </w:r>
      <w:r w:rsidRPr="00F51E83">
        <w:rPr>
          <w:sz w:val="23"/>
          <w:szCs w:val="23"/>
        </w:rPr>
        <w:t xml:space="preserve"> </w:t>
      </w:r>
    </w:p>
    <w:p w14:paraId="5380AFB1" w14:textId="79FB4F28" w:rsidR="00BD63E6" w:rsidRPr="00E815C7" w:rsidRDefault="00C06787" w:rsidP="0060001F">
      <w:pPr>
        <w:pStyle w:val="ListParagraph"/>
        <w:numPr>
          <w:ilvl w:val="4"/>
          <w:numId w:val="120"/>
        </w:numPr>
        <w:tabs>
          <w:tab w:val="left" w:pos="2317"/>
          <w:tab w:val="left" w:pos="2318"/>
        </w:tabs>
        <w:spacing w:line="264" w:lineRule="exact"/>
        <w:ind w:hanging="717"/>
        <w:rPr>
          <w:sz w:val="23"/>
          <w:szCs w:val="23"/>
        </w:rPr>
      </w:pPr>
      <w:r>
        <w:t>Martin Best</w:t>
      </w:r>
      <w:r w:rsidRPr="00E815C7">
        <w:rPr>
          <w:sz w:val="23"/>
          <w:szCs w:val="23"/>
        </w:rPr>
        <w:t xml:space="preserve"> </w:t>
      </w:r>
    </w:p>
    <w:p w14:paraId="4C1DFAF1" w14:textId="011D1C15" w:rsidR="00E815C7" w:rsidRPr="00F51E83" w:rsidRDefault="00C06787" w:rsidP="00E815C7">
      <w:pPr>
        <w:pStyle w:val="ListParagraph"/>
        <w:numPr>
          <w:ilvl w:val="4"/>
          <w:numId w:val="120"/>
        </w:numPr>
        <w:tabs>
          <w:tab w:val="left" w:pos="2317"/>
          <w:tab w:val="left" w:pos="2318"/>
        </w:tabs>
        <w:spacing w:line="264" w:lineRule="exact"/>
        <w:rPr>
          <w:sz w:val="23"/>
          <w:szCs w:val="23"/>
        </w:rPr>
      </w:pPr>
      <w:r>
        <w:t>Blake Watson</w:t>
      </w:r>
      <w:r w:rsidRPr="00F51E83">
        <w:rPr>
          <w:sz w:val="23"/>
          <w:szCs w:val="23"/>
        </w:rPr>
        <w:t xml:space="preserve"> </w:t>
      </w:r>
    </w:p>
    <w:p w14:paraId="0AE0EC66" w14:textId="77777777" w:rsidR="00BD63E6" w:rsidRPr="00F51E83" w:rsidRDefault="00BD63E6">
      <w:pPr>
        <w:pStyle w:val="BodyText"/>
        <w:spacing w:before="8"/>
      </w:pPr>
    </w:p>
    <w:p w14:paraId="71D9C963" w14:textId="195342A6" w:rsidR="00BD63E6" w:rsidRPr="00F51E83" w:rsidRDefault="00D94B7A">
      <w:pPr>
        <w:pStyle w:val="Heading3"/>
        <w:ind w:left="160"/>
        <w:rPr>
          <w:sz w:val="23"/>
          <w:szCs w:val="23"/>
        </w:rPr>
      </w:pPr>
      <w:bookmarkStart w:id="7" w:name="SECTION_1.12___MANUAL_IN_GENERAL"/>
      <w:bookmarkStart w:id="8" w:name="_Toc138772927"/>
      <w:bookmarkEnd w:id="7"/>
      <w:r w:rsidRPr="00F51E83">
        <w:rPr>
          <w:sz w:val="23"/>
          <w:szCs w:val="23"/>
        </w:rPr>
        <w:t>SECTION 1.1</w:t>
      </w:r>
      <w:r w:rsidRPr="00F51E83">
        <w:rPr>
          <w:position w:val="11"/>
          <w:sz w:val="23"/>
          <w:szCs w:val="23"/>
        </w:rPr>
        <w:t xml:space="preserve"> </w:t>
      </w:r>
      <w:r w:rsidRPr="00F51E83">
        <w:rPr>
          <w:sz w:val="23"/>
          <w:szCs w:val="23"/>
        </w:rPr>
        <w:t>MANUAL IN GENERAL</w:t>
      </w:r>
      <w:bookmarkEnd w:id="8"/>
    </w:p>
    <w:p w14:paraId="4B0FCDFB" w14:textId="7DBAAFFE" w:rsidR="00BD63E6" w:rsidRPr="00F51E83" w:rsidRDefault="00D94B7A" w:rsidP="0060001F">
      <w:pPr>
        <w:pStyle w:val="ListParagraph"/>
        <w:numPr>
          <w:ilvl w:val="2"/>
          <w:numId w:val="119"/>
        </w:numPr>
        <w:tabs>
          <w:tab w:val="left" w:pos="878"/>
        </w:tabs>
        <w:spacing w:before="172"/>
        <w:ind w:right="153" w:hanging="717"/>
        <w:jc w:val="both"/>
        <w:rPr>
          <w:sz w:val="23"/>
          <w:szCs w:val="23"/>
        </w:rPr>
      </w:pPr>
      <w:r w:rsidRPr="00F51E83">
        <w:rPr>
          <w:b/>
          <w:sz w:val="23"/>
          <w:szCs w:val="23"/>
        </w:rPr>
        <w:t xml:space="preserve">Applicability </w:t>
      </w:r>
      <w:r w:rsidR="0067283D" w:rsidRPr="00F51E83">
        <w:rPr>
          <w:b/>
          <w:sz w:val="23"/>
          <w:szCs w:val="23"/>
        </w:rPr>
        <w:t>&amp;</w:t>
      </w:r>
      <w:r w:rsidRPr="00F51E83">
        <w:rPr>
          <w:b/>
          <w:sz w:val="23"/>
          <w:szCs w:val="23"/>
        </w:rPr>
        <w:t xml:space="preserve"> Scope of Manual: </w:t>
      </w:r>
      <w:r w:rsidRPr="00F51E83">
        <w:rPr>
          <w:sz w:val="23"/>
          <w:szCs w:val="23"/>
        </w:rPr>
        <w:t>The University of Virginia Higher Education Capital Outlay Manual (hereafter referred to as HECOM) contains policies, procedures, and guidance that</w:t>
      </w:r>
      <w:r w:rsidRPr="00F51E83">
        <w:rPr>
          <w:spacing w:val="-4"/>
          <w:sz w:val="23"/>
          <w:szCs w:val="23"/>
        </w:rPr>
        <w:t xml:space="preserve"> </w:t>
      </w:r>
      <w:r w:rsidRPr="00F51E83">
        <w:rPr>
          <w:sz w:val="23"/>
          <w:szCs w:val="23"/>
        </w:rPr>
        <w:t>must</w:t>
      </w:r>
      <w:r w:rsidRPr="00F51E83">
        <w:rPr>
          <w:spacing w:val="-2"/>
          <w:sz w:val="23"/>
          <w:szCs w:val="23"/>
        </w:rPr>
        <w:t xml:space="preserve"> </w:t>
      </w:r>
      <w:r w:rsidRPr="00F51E83">
        <w:rPr>
          <w:sz w:val="23"/>
          <w:szCs w:val="23"/>
        </w:rPr>
        <w:t>be</w:t>
      </w:r>
      <w:r w:rsidRPr="00F51E83">
        <w:rPr>
          <w:spacing w:val="-1"/>
          <w:sz w:val="23"/>
          <w:szCs w:val="23"/>
        </w:rPr>
        <w:t xml:space="preserve"> </w:t>
      </w:r>
      <w:r w:rsidRPr="00F51E83">
        <w:rPr>
          <w:sz w:val="23"/>
          <w:szCs w:val="23"/>
        </w:rPr>
        <w:t>followed</w:t>
      </w:r>
      <w:r w:rsidRPr="00F51E83">
        <w:rPr>
          <w:spacing w:val="-2"/>
          <w:sz w:val="23"/>
          <w:szCs w:val="23"/>
        </w:rPr>
        <w:t xml:space="preserve"> </w:t>
      </w:r>
      <w:r w:rsidRPr="00F51E83">
        <w:rPr>
          <w:sz w:val="23"/>
          <w:szCs w:val="23"/>
        </w:rPr>
        <w:t>in</w:t>
      </w:r>
      <w:r w:rsidRPr="00F51E83">
        <w:rPr>
          <w:spacing w:val="-5"/>
          <w:sz w:val="23"/>
          <w:szCs w:val="23"/>
        </w:rPr>
        <w:t xml:space="preserve"> </w:t>
      </w:r>
      <w:r w:rsidRPr="00F51E83">
        <w:rPr>
          <w:sz w:val="23"/>
          <w:szCs w:val="23"/>
        </w:rPr>
        <w:t>the</w:t>
      </w:r>
      <w:r w:rsidRPr="00F51E83">
        <w:rPr>
          <w:spacing w:val="-1"/>
          <w:sz w:val="23"/>
          <w:szCs w:val="23"/>
        </w:rPr>
        <w:t xml:space="preserve"> </w:t>
      </w:r>
      <w:r w:rsidRPr="00F51E83">
        <w:rPr>
          <w:sz w:val="23"/>
          <w:szCs w:val="23"/>
        </w:rPr>
        <w:t>execution</w:t>
      </w:r>
      <w:r w:rsidRPr="00F51E83">
        <w:rPr>
          <w:spacing w:val="-2"/>
          <w:sz w:val="23"/>
          <w:szCs w:val="23"/>
        </w:rPr>
        <w:t xml:space="preserve"> </w:t>
      </w:r>
      <w:r w:rsidRPr="00F51E83">
        <w:rPr>
          <w:sz w:val="23"/>
          <w:szCs w:val="23"/>
        </w:rPr>
        <w:t>of</w:t>
      </w:r>
      <w:r w:rsidRPr="00F51E83">
        <w:rPr>
          <w:spacing w:val="-5"/>
          <w:sz w:val="23"/>
          <w:szCs w:val="23"/>
        </w:rPr>
        <w:t xml:space="preserve"> </w:t>
      </w:r>
      <w:r w:rsidRPr="00F51E83">
        <w:rPr>
          <w:sz w:val="23"/>
          <w:szCs w:val="23"/>
        </w:rPr>
        <w:t>Projects</w:t>
      </w:r>
      <w:r w:rsidRPr="00F51E83">
        <w:rPr>
          <w:spacing w:val="-3"/>
          <w:sz w:val="23"/>
          <w:szCs w:val="23"/>
        </w:rPr>
        <w:t xml:space="preserve"> </w:t>
      </w:r>
      <w:r w:rsidRPr="00F51E83">
        <w:rPr>
          <w:sz w:val="23"/>
          <w:szCs w:val="23"/>
        </w:rPr>
        <w:t>as</w:t>
      </w:r>
      <w:r w:rsidRPr="00F51E83">
        <w:rPr>
          <w:spacing w:val="-3"/>
          <w:sz w:val="23"/>
          <w:szCs w:val="23"/>
        </w:rPr>
        <w:t xml:space="preserve"> </w:t>
      </w:r>
      <w:r w:rsidRPr="00F51E83">
        <w:rPr>
          <w:sz w:val="23"/>
          <w:szCs w:val="23"/>
        </w:rPr>
        <w:t>detailed</w:t>
      </w:r>
      <w:r w:rsidRPr="00F51E83">
        <w:rPr>
          <w:spacing w:val="-30"/>
          <w:sz w:val="23"/>
          <w:szCs w:val="23"/>
        </w:rPr>
        <w:t xml:space="preserve"> </w:t>
      </w:r>
      <w:r w:rsidRPr="00F51E83">
        <w:rPr>
          <w:sz w:val="23"/>
          <w:szCs w:val="23"/>
        </w:rPr>
        <w:t>below:</w:t>
      </w:r>
    </w:p>
    <w:p w14:paraId="385DE921" w14:textId="77777777" w:rsidR="00BD63E6" w:rsidRPr="00F51E83" w:rsidRDefault="00BD63E6">
      <w:pPr>
        <w:pStyle w:val="BodyText"/>
        <w:spacing w:before="1"/>
      </w:pPr>
    </w:p>
    <w:p w14:paraId="05C573C1" w14:textId="4B35514A" w:rsidR="00BD63E6" w:rsidRPr="00F51E83" w:rsidRDefault="00D94B7A" w:rsidP="0060001F">
      <w:pPr>
        <w:pStyle w:val="ListParagraph"/>
        <w:numPr>
          <w:ilvl w:val="3"/>
          <w:numId w:val="119"/>
        </w:numPr>
        <w:tabs>
          <w:tab w:val="left" w:pos="1598"/>
        </w:tabs>
        <w:ind w:right="154"/>
        <w:jc w:val="both"/>
        <w:rPr>
          <w:sz w:val="23"/>
          <w:szCs w:val="23"/>
        </w:rPr>
      </w:pPr>
      <w:r w:rsidRPr="00F51E83">
        <w:rPr>
          <w:b/>
          <w:sz w:val="23"/>
          <w:szCs w:val="23"/>
        </w:rPr>
        <w:t xml:space="preserve">General Fund (GF) </w:t>
      </w:r>
      <w:r w:rsidR="0067283D" w:rsidRPr="00F51E83">
        <w:rPr>
          <w:b/>
          <w:sz w:val="23"/>
          <w:szCs w:val="23"/>
        </w:rPr>
        <w:t>&amp;</w:t>
      </w:r>
      <w:r w:rsidRPr="00F51E83">
        <w:rPr>
          <w:b/>
          <w:sz w:val="23"/>
          <w:szCs w:val="23"/>
        </w:rPr>
        <w:t xml:space="preserve"> Non-general Fund (NGF) Projects </w:t>
      </w:r>
      <w:r w:rsidRPr="00F51E83">
        <w:rPr>
          <w:sz w:val="23"/>
          <w:szCs w:val="23"/>
        </w:rPr>
        <w:t>– Unless otherwise directed HECOM procedures are the same for both types of projects. Certain HECO forms are copied to various agencies as indicated on the</w:t>
      </w:r>
      <w:r w:rsidRPr="00F51E83">
        <w:rPr>
          <w:spacing w:val="-46"/>
          <w:sz w:val="23"/>
          <w:szCs w:val="23"/>
        </w:rPr>
        <w:t xml:space="preserve"> </w:t>
      </w:r>
      <w:r w:rsidRPr="00F51E83">
        <w:rPr>
          <w:sz w:val="23"/>
          <w:szCs w:val="23"/>
        </w:rPr>
        <w:t>forms.</w:t>
      </w:r>
    </w:p>
    <w:p w14:paraId="02F661A6" w14:textId="226D57C1" w:rsidR="00BD63E6" w:rsidRPr="00F51E83" w:rsidRDefault="00BD63E6">
      <w:pPr>
        <w:pStyle w:val="BodyText"/>
        <w:spacing w:before="10"/>
      </w:pPr>
    </w:p>
    <w:p w14:paraId="2DEB9E2C" w14:textId="77777777" w:rsidR="00BD63E6" w:rsidRDefault="00BD63E6">
      <w:pPr>
        <w:jc w:val="both"/>
        <w:rPr>
          <w:sz w:val="20"/>
        </w:rPr>
        <w:sectPr w:rsidR="00BD63E6">
          <w:pgSz w:w="12240" w:h="15840"/>
          <w:pgMar w:top="1600" w:right="1280" w:bottom="1240" w:left="1280" w:header="720" w:footer="989" w:gutter="0"/>
          <w:cols w:space="720"/>
        </w:sectPr>
      </w:pPr>
      <w:bookmarkStart w:id="9" w:name="_bookmark3"/>
      <w:bookmarkEnd w:id="9"/>
    </w:p>
    <w:p w14:paraId="431FC2EB" w14:textId="77777777" w:rsidR="00BD63E6" w:rsidRDefault="00BD63E6">
      <w:pPr>
        <w:pStyle w:val="BodyText"/>
        <w:spacing w:before="7"/>
        <w:rPr>
          <w:sz w:val="11"/>
        </w:rPr>
      </w:pPr>
    </w:p>
    <w:p w14:paraId="34858F68" w14:textId="2CC84AD0" w:rsidR="00BD63E6" w:rsidRPr="00A82B71" w:rsidRDefault="00D94B7A" w:rsidP="0060001F">
      <w:pPr>
        <w:pStyle w:val="ListParagraph"/>
        <w:numPr>
          <w:ilvl w:val="3"/>
          <w:numId w:val="119"/>
        </w:numPr>
        <w:tabs>
          <w:tab w:val="left" w:pos="1540"/>
        </w:tabs>
        <w:spacing w:before="90"/>
        <w:ind w:left="1540" w:right="112"/>
        <w:jc w:val="both"/>
        <w:rPr>
          <w:sz w:val="23"/>
          <w:szCs w:val="23"/>
        </w:rPr>
      </w:pPr>
      <w:r w:rsidRPr="00A82B71">
        <w:rPr>
          <w:b/>
          <w:sz w:val="23"/>
          <w:szCs w:val="23"/>
        </w:rPr>
        <w:t xml:space="preserve">Capital Projects </w:t>
      </w:r>
      <w:r w:rsidRPr="00A82B71">
        <w:rPr>
          <w:i/>
          <w:iCs/>
          <w:sz w:val="23"/>
          <w:szCs w:val="23"/>
        </w:rPr>
        <w:t>(</w:t>
      </w:r>
      <w:r w:rsidR="001057F9" w:rsidRPr="00A82B71">
        <w:rPr>
          <w:i/>
          <w:iCs/>
          <w:sz w:val="23"/>
          <w:szCs w:val="23"/>
        </w:rPr>
        <w:t xml:space="preserve">(1) </w:t>
      </w:r>
      <w:r w:rsidR="007B704D" w:rsidRPr="00A82B71">
        <w:rPr>
          <w:i/>
          <w:iCs/>
          <w:sz w:val="23"/>
          <w:szCs w:val="23"/>
        </w:rPr>
        <w:t>All a</w:t>
      </w:r>
      <w:r w:rsidR="001057F9" w:rsidRPr="00A82B71">
        <w:rPr>
          <w:i/>
          <w:iCs/>
          <w:sz w:val="23"/>
          <w:szCs w:val="23"/>
        </w:rPr>
        <w:t>cquisition</w:t>
      </w:r>
      <w:r w:rsidR="007B704D" w:rsidRPr="00A82B71">
        <w:rPr>
          <w:i/>
          <w:iCs/>
          <w:sz w:val="23"/>
          <w:szCs w:val="23"/>
        </w:rPr>
        <w:t>s</w:t>
      </w:r>
      <w:r w:rsidR="001057F9" w:rsidRPr="00A82B71">
        <w:rPr>
          <w:i/>
          <w:iCs/>
          <w:sz w:val="23"/>
          <w:szCs w:val="23"/>
        </w:rPr>
        <w:t xml:space="preserve"> of real property</w:t>
      </w:r>
      <w:r w:rsidR="007B704D" w:rsidRPr="00A82B71">
        <w:rPr>
          <w:i/>
          <w:iCs/>
          <w:sz w:val="23"/>
          <w:szCs w:val="23"/>
        </w:rPr>
        <w:t xml:space="preserve"> including capital leases</w:t>
      </w:r>
      <w:r w:rsidR="001057F9" w:rsidRPr="00A82B71">
        <w:rPr>
          <w:i/>
          <w:iCs/>
          <w:sz w:val="23"/>
          <w:szCs w:val="23"/>
        </w:rPr>
        <w:t xml:space="preserve">; (2) New construction projects with a total project cost </w:t>
      </w:r>
      <w:r w:rsidR="000A6AC5">
        <w:rPr>
          <w:i/>
          <w:iCs/>
          <w:sz w:val="23"/>
          <w:szCs w:val="23"/>
        </w:rPr>
        <w:t>of</w:t>
      </w:r>
      <w:r w:rsidR="001057F9" w:rsidRPr="00A82B71">
        <w:rPr>
          <w:i/>
          <w:iCs/>
          <w:sz w:val="23"/>
          <w:szCs w:val="23"/>
        </w:rPr>
        <w:t xml:space="preserve"> $3M</w:t>
      </w:r>
      <w:r w:rsidR="00B870A2" w:rsidRPr="00A82B71">
        <w:rPr>
          <w:i/>
          <w:iCs/>
          <w:sz w:val="23"/>
          <w:szCs w:val="23"/>
        </w:rPr>
        <w:t xml:space="preserve"> or greater or creating additional building space of 5K sf or greater</w:t>
      </w:r>
      <w:r w:rsidR="001057F9" w:rsidRPr="00A82B71">
        <w:rPr>
          <w:i/>
          <w:iCs/>
          <w:sz w:val="23"/>
          <w:szCs w:val="23"/>
        </w:rPr>
        <w:t xml:space="preserve">; (3) Improvements, renovations, repairs, replacement, maintenance, or combination projects for single building with total project cost </w:t>
      </w:r>
      <w:r w:rsidR="00C3754D">
        <w:rPr>
          <w:i/>
          <w:iCs/>
          <w:sz w:val="23"/>
          <w:szCs w:val="23"/>
        </w:rPr>
        <w:t>of</w:t>
      </w:r>
      <w:r w:rsidR="001057F9" w:rsidRPr="00A82B71">
        <w:rPr>
          <w:i/>
          <w:iCs/>
          <w:sz w:val="23"/>
          <w:szCs w:val="23"/>
        </w:rPr>
        <w:t xml:space="preserve"> $3M</w:t>
      </w:r>
      <w:r w:rsidR="00C3754D">
        <w:rPr>
          <w:i/>
          <w:iCs/>
          <w:sz w:val="23"/>
          <w:szCs w:val="23"/>
        </w:rPr>
        <w:t xml:space="preserve"> or greater</w:t>
      </w:r>
      <w:r w:rsidRPr="00A82B71">
        <w:rPr>
          <w:i/>
          <w:iCs/>
          <w:sz w:val="23"/>
          <w:szCs w:val="23"/>
        </w:rPr>
        <w:t xml:space="preserve">) </w:t>
      </w:r>
      <w:r w:rsidRPr="00A82B71">
        <w:rPr>
          <w:sz w:val="23"/>
          <w:szCs w:val="23"/>
        </w:rPr>
        <w:t>– HECOM applies</w:t>
      </w:r>
      <w:r w:rsidRPr="00A82B71">
        <w:rPr>
          <w:spacing w:val="-8"/>
          <w:sz w:val="23"/>
          <w:szCs w:val="23"/>
        </w:rPr>
        <w:t xml:space="preserve"> </w:t>
      </w:r>
      <w:r w:rsidRPr="00A82B71">
        <w:rPr>
          <w:sz w:val="23"/>
          <w:szCs w:val="23"/>
        </w:rPr>
        <w:t>to</w:t>
      </w:r>
      <w:r w:rsidRPr="00A82B71">
        <w:rPr>
          <w:spacing w:val="-10"/>
          <w:sz w:val="23"/>
          <w:szCs w:val="23"/>
        </w:rPr>
        <w:t xml:space="preserve"> </w:t>
      </w:r>
      <w:r w:rsidRPr="00A82B71">
        <w:rPr>
          <w:sz w:val="23"/>
          <w:szCs w:val="23"/>
        </w:rPr>
        <w:t>the</w:t>
      </w:r>
      <w:r w:rsidRPr="00A82B71">
        <w:rPr>
          <w:spacing w:val="-6"/>
          <w:sz w:val="23"/>
          <w:szCs w:val="23"/>
        </w:rPr>
        <w:t xml:space="preserve"> </w:t>
      </w:r>
      <w:r w:rsidRPr="00A82B71">
        <w:rPr>
          <w:sz w:val="23"/>
          <w:szCs w:val="23"/>
        </w:rPr>
        <w:t>University’s</w:t>
      </w:r>
      <w:r w:rsidRPr="00A82B71">
        <w:rPr>
          <w:spacing w:val="-8"/>
          <w:sz w:val="23"/>
          <w:szCs w:val="23"/>
        </w:rPr>
        <w:t xml:space="preserve"> </w:t>
      </w:r>
      <w:r w:rsidRPr="00A82B71">
        <w:rPr>
          <w:sz w:val="23"/>
          <w:szCs w:val="23"/>
        </w:rPr>
        <w:t>Academic</w:t>
      </w:r>
      <w:r w:rsidRPr="00A82B71">
        <w:rPr>
          <w:spacing w:val="-6"/>
          <w:sz w:val="23"/>
          <w:szCs w:val="23"/>
        </w:rPr>
        <w:t xml:space="preserve"> </w:t>
      </w:r>
      <w:r w:rsidRPr="00A82B71">
        <w:rPr>
          <w:sz w:val="23"/>
          <w:szCs w:val="23"/>
        </w:rPr>
        <w:t>Division</w:t>
      </w:r>
      <w:r w:rsidRPr="00A82B71">
        <w:rPr>
          <w:spacing w:val="-7"/>
          <w:sz w:val="23"/>
          <w:szCs w:val="23"/>
        </w:rPr>
        <w:t xml:space="preserve"> </w:t>
      </w:r>
      <w:r w:rsidR="00D31A53" w:rsidRPr="00A82B71">
        <w:rPr>
          <w:sz w:val="23"/>
          <w:szCs w:val="23"/>
        </w:rPr>
        <w:t>–</w:t>
      </w:r>
      <w:r w:rsidRPr="00A82B71">
        <w:rPr>
          <w:spacing w:val="-9"/>
          <w:sz w:val="23"/>
          <w:szCs w:val="23"/>
        </w:rPr>
        <w:t xml:space="preserve"> </w:t>
      </w:r>
      <w:r w:rsidRPr="00A82B71">
        <w:rPr>
          <w:sz w:val="23"/>
          <w:szCs w:val="23"/>
        </w:rPr>
        <w:t>Agency</w:t>
      </w:r>
      <w:r w:rsidRPr="00A82B71">
        <w:rPr>
          <w:spacing w:val="-12"/>
          <w:sz w:val="23"/>
          <w:szCs w:val="23"/>
        </w:rPr>
        <w:t xml:space="preserve"> </w:t>
      </w:r>
      <w:r w:rsidRPr="00A82B71">
        <w:rPr>
          <w:sz w:val="23"/>
          <w:szCs w:val="23"/>
        </w:rPr>
        <w:t>207,</w:t>
      </w:r>
      <w:r w:rsidRPr="00A82B71">
        <w:rPr>
          <w:spacing w:val="-7"/>
          <w:sz w:val="23"/>
          <w:szCs w:val="23"/>
        </w:rPr>
        <w:t xml:space="preserve"> </w:t>
      </w:r>
      <w:r w:rsidRPr="00A82B71">
        <w:rPr>
          <w:sz w:val="23"/>
          <w:szCs w:val="23"/>
        </w:rPr>
        <w:t>Health</w:t>
      </w:r>
      <w:r w:rsidRPr="00A82B71">
        <w:rPr>
          <w:spacing w:val="-10"/>
          <w:sz w:val="23"/>
          <w:szCs w:val="23"/>
        </w:rPr>
        <w:t xml:space="preserve"> </w:t>
      </w:r>
      <w:r w:rsidRPr="00A82B71">
        <w:rPr>
          <w:sz w:val="23"/>
          <w:szCs w:val="23"/>
        </w:rPr>
        <w:t>System</w:t>
      </w:r>
      <w:r w:rsidRPr="00A82B71">
        <w:rPr>
          <w:spacing w:val="-6"/>
          <w:sz w:val="23"/>
          <w:szCs w:val="23"/>
        </w:rPr>
        <w:t xml:space="preserve"> </w:t>
      </w:r>
      <w:r w:rsidR="00D31A53" w:rsidRPr="00A82B71">
        <w:rPr>
          <w:sz w:val="23"/>
          <w:szCs w:val="23"/>
        </w:rPr>
        <w:t>–</w:t>
      </w:r>
      <w:r w:rsidRPr="00A82B71">
        <w:rPr>
          <w:spacing w:val="39"/>
          <w:sz w:val="23"/>
          <w:szCs w:val="23"/>
        </w:rPr>
        <w:t xml:space="preserve"> </w:t>
      </w:r>
      <w:r w:rsidRPr="00A82B71">
        <w:rPr>
          <w:sz w:val="23"/>
          <w:szCs w:val="23"/>
        </w:rPr>
        <w:t xml:space="preserve">Agency 209, and College at Wise </w:t>
      </w:r>
      <w:r w:rsidR="00D31A53" w:rsidRPr="00A82B71">
        <w:rPr>
          <w:sz w:val="23"/>
          <w:szCs w:val="23"/>
        </w:rPr>
        <w:t>–</w:t>
      </w:r>
      <w:r w:rsidRPr="00A82B71">
        <w:rPr>
          <w:sz w:val="23"/>
          <w:szCs w:val="23"/>
        </w:rPr>
        <w:t xml:space="preserve"> Agency</w:t>
      </w:r>
      <w:r w:rsidRPr="00A82B71">
        <w:rPr>
          <w:spacing w:val="-27"/>
          <w:sz w:val="23"/>
          <w:szCs w:val="23"/>
        </w:rPr>
        <w:t xml:space="preserve"> </w:t>
      </w:r>
      <w:r w:rsidRPr="00A82B71">
        <w:rPr>
          <w:sz w:val="23"/>
          <w:szCs w:val="23"/>
        </w:rPr>
        <w:t>246.</w:t>
      </w:r>
      <w:r w:rsidR="00947277" w:rsidRPr="00A82B71">
        <w:rPr>
          <w:sz w:val="23"/>
          <w:szCs w:val="23"/>
        </w:rPr>
        <w:t xml:space="preserve"> </w:t>
      </w:r>
    </w:p>
    <w:p w14:paraId="02DB610D" w14:textId="77777777" w:rsidR="00BD63E6" w:rsidRPr="00F51E83" w:rsidRDefault="00BD63E6">
      <w:pPr>
        <w:pStyle w:val="BodyText"/>
      </w:pPr>
    </w:p>
    <w:p w14:paraId="3526E226" w14:textId="7EF10290" w:rsidR="00BD63E6" w:rsidRPr="00F51E83" w:rsidRDefault="00D94B7A" w:rsidP="0060001F">
      <w:pPr>
        <w:pStyle w:val="ListParagraph"/>
        <w:numPr>
          <w:ilvl w:val="3"/>
          <w:numId w:val="119"/>
        </w:numPr>
        <w:tabs>
          <w:tab w:val="left" w:pos="1540"/>
        </w:tabs>
        <w:spacing w:before="1"/>
        <w:ind w:left="1540" w:right="103"/>
        <w:jc w:val="both"/>
        <w:rPr>
          <w:sz w:val="23"/>
          <w:szCs w:val="23"/>
        </w:rPr>
      </w:pPr>
      <w:r w:rsidRPr="00F51E83">
        <w:rPr>
          <w:b/>
          <w:sz w:val="23"/>
          <w:szCs w:val="23"/>
        </w:rPr>
        <w:t xml:space="preserve">Non-capital Projects </w:t>
      </w:r>
      <w:r w:rsidRPr="00AB4763">
        <w:rPr>
          <w:i/>
          <w:iCs/>
          <w:sz w:val="23"/>
          <w:szCs w:val="23"/>
        </w:rPr>
        <w:t>(</w:t>
      </w:r>
      <w:r w:rsidR="00CA1F08">
        <w:rPr>
          <w:sz w:val="23"/>
          <w:szCs w:val="23"/>
        </w:rPr>
        <w:t xml:space="preserve">at or </w:t>
      </w:r>
      <w:r w:rsidRPr="00F51E83">
        <w:rPr>
          <w:i/>
          <w:sz w:val="23"/>
          <w:szCs w:val="23"/>
        </w:rPr>
        <w:t>below the capital outlay threshold of $</w:t>
      </w:r>
      <w:r w:rsidR="0034323B" w:rsidRPr="00F51E83">
        <w:rPr>
          <w:i/>
          <w:sz w:val="23"/>
          <w:szCs w:val="23"/>
        </w:rPr>
        <w:t>3</w:t>
      </w:r>
      <w:r w:rsidRPr="00F51E83">
        <w:rPr>
          <w:i/>
          <w:sz w:val="23"/>
          <w:szCs w:val="23"/>
        </w:rPr>
        <w:t>M</w:t>
      </w:r>
      <w:r w:rsidRPr="00AB4763">
        <w:rPr>
          <w:i/>
          <w:iCs/>
          <w:sz w:val="23"/>
          <w:szCs w:val="23"/>
        </w:rPr>
        <w:t>)</w:t>
      </w:r>
      <w:r w:rsidRPr="00F51E83">
        <w:rPr>
          <w:sz w:val="23"/>
          <w:szCs w:val="23"/>
        </w:rPr>
        <w:t xml:space="preserve"> </w:t>
      </w:r>
      <w:r w:rsidR="008434ED" w:rsidRPr="00F51E83">
        <w:rPr>
          <w:sz w:val="23"/>
          <w:szCs w:val="23"/>
        </w:rPr>
        <w:t>–</w:t>
      </w:r>
      <w:r w:rsidRPr="00F51E83">
        <w:rPr>
          <w:sz w:val="23"/>
          <w:szCs w:val="23"/>
        </w:rPr>
        <w:t xml:space="preserve"> for the University’s Academic Division </w:t>
      </w:r>
      <w:r w:rsidR="00DF7F7A" w:rsidRPr="00F51E83">
        <w:rPr>
          <w:sz w:val="23"/>
          <w:szCs w:val="23"/>
        </w:rPr>
        <w:t>–</w:t>
      </w:r>
      <w:r w:rsidRPr="00F51E83">
        <w:rPr>
          <w:sz w:val="23"/>
          <w:szCs w:val="23"/>
        </w:rPr>
        <w:t xml:space="preserve"> Agency 207, Health System </w:t>
      </w:r>
      <w:r w:rsidR="00DF7F7A" w:rsidRPr="00F51E83">
        <w:rPr>
          <w:sz w:val="23"/>
          <w:szCs w:val="23"/>
        </w:rPr>
        <w:t>–</w:t>
      </w:r>
      <w:r w:rsidRPr="00F51E83">
        <w:rPr>
          <w:sz w:val="23"/>
          <w:szCs w:val="23"/>
        </w:rPr>
        <w:t xml:space="preserve"> Agency 209, and College at Wise </w:t>
      </w:r>
      <w:r w:rsidR="00DF7F7A" w:rsidRPr="00F51E83">
        <w:rPr>
          <w:sz w:val="23"/>
          <w:szCs w:val="23"/>
        </w:rPr>
        <w:t>–</w:t>
      </w:r>
      <w:r w:rsidRPr="00F51E83">
        <w:rPr>
          <w:sz w:val="23"/>
          <w:szCs w:val="23"/>
        </w:rPr>
        <w:t xml:space="preserve"> Agency 246, appropriate portions of HECOM apply including contracting procedures, approval levels, Code requirements, Building and Project </w:t>
      </w:r>
      <w:r w:rsidR="00C7156C" w:rsidRPr="00F51E83">
        <w:rPr>
          <w:sz w:val="23"/>
          <w:szCs w:val="23"/>
        </w:rPr>
        <w:t>P</w:t>
      </w:r>
      <w:r w:rsidRPr="00F51E83">
        <w:rPr>
          <w:sz w:val="23"/>
          <w:szCs w:val="23"/>
        </w:rPr>
        <w:t xml:space="preserve">ermits, and safety requirements. Includes </w:t>
      </w:r>
      <w:r w:rsidRPr="00F51E83">
        <w:rPr>
          <w:b/>
          <w:sz w:val="23"/>
          <w:szCs w:val="23"/>
        </w:rPr>
        <w:t>Maintenance Reserve Projects</w:t>
      </w:r>
      <w:r w:rsidRPr="00F51E83">
        <w:rPr>
          <w:sz w:val="23"/>
          <w:szCs w:val="23"/>
        </w:rPr>
        <w:t xml:space="preserve">. </w:t>
      </w:r>
      <w:hyperlink r:id="rId19">
        <w:r w:rsidRPr="00F51E83">
          <w:rPr>
            <w:color w:val="0000FF"/>
            <w:sz w:val="23"/>
            <w:szCs w:val="23"/>
            <w:u w:val="single" w:color="0000FF"/>
          </w:rPr>
          <w:t>BOV</w:t>
        </w:r>
        <w:r w:rsidRPr="009B7569">
          <w:rPr>
            <w:color w:val="0000FF"/>
            <w:sz w:val="23"/>
            <w:szCs w:val="23"/>
            <w:u w:color="0000FF"/>
          </w:rPr>
          <w:t xml:space="preserve"> </w:t>
        </w:r>
      </w:hyperlink>
      <w:r w:rsidRPr="00F51E83">
        <w:rPr>
          <w:sz w:val="23"/>
          <w:szCs w:val="23"/>
        </w:rPr>
        <w:t xml:space="preserve">and </w:t>
      </w:r>
      <w:r w:rsidR="009B7569">
        <w:rPr>
          <w:sz w:val="23"/>
          <w:szCs w:val="23"/>
        </w:rPr>
        <w:t xml:space="preserve">AARB </w:t>
      </w:r>
      <w:r w:rsidRPr="00F51E83">
        <w:rPr>
          <w:sz w:val="23"/>
          <w:szCs w:val="23"/>
        </w:rPr>
        <w:t>reviews are generally not required unless required by the Architect for</w:t>
      </w:r>
      <w:r w:rsidRPr="00F51E83">
        <w:rPr>
          <w:spacing w:val="-7"/>
          <w:sz w:val="23"/>
          <w:szCs w:val="23"/>
        </w:rPr>
        <w:t xml:space="preserve"> </w:t>
      </w:r>
      <w:r w:rsidRPr="00F51E83">
        <w:rPr>
          <w:sz w:val="23"/>
          <w:szCs w:val="23"/>
        </w:rPr>
        <w:t>the</w:t>
      </w:r>
      <w:r w:rsidRPr="00F51E83">
        <w:rPr>
          <w:spacing w:val="-6"/>
          <w:sz w:val="23"/>
          <w:szCs w:val="23"/>
        </w:rPr>
        <w:t xml:space="preserve"> </w:t>
      </w:r>
      <w:r w:rsidRPr="00F51E83">
        <w:rPr>
          <w:sz w:val="23"/>
          <w:szCs w:val="23"/>
        </w:rPr>
        <w:t>University.</w:t>
      </w:r>
      <w:r w:rsidRPr="00F51E83">
        <w:rPr>
          <w:spacing w:val="-7"/>
          <w:sz w:val="23"/>
          <w:szCs w:val="23"/>
        </w:rPr>
        <w:t xml:space="preserve"> </w:t>
      </w:r>
      <w:r w:rsidRPr="00F51E83">
        <w:rPr>
          <w:sz w:val="23"/>
          <w:szCs w:val="23"/>
        </w:rPr>
        <w:t>The</w:t>
      </w:r>
      <w:r w:rsidRPr="00F51E83">
        <w:rPr>
          <w:spacing w:val="-6"/>
          <w:sz w:val="23"/>
          <w:szCs w:val="23"/>
        </w:rPr>
        <w:t xml:space="preserve"> </w:t>
      </w:r>
      <w:r w:rsidRPr="00F51E83">
        <w:rPr>
          <w:sz w:val="23"/>
          <w:szCs w:val="23"/>
        </w:rPr>
        <w:t>HECO-3</w:t>
      </w:r>
      <w:r w:rsidRPr="00F51E83">
        <w:rPr>
          <w:spacing w:val="-7"/>
          <w:sz w:val="23"/>
          <w:szCs w:val="23"/>
        </w:rPr>
        <w:t xml:space="preserve"> </w:t>
      </w:r>
      <w:r w:rsidRPr="00F51E83">
        <w:rPr>
          <w:sz w:val="23"/>
          <w:szCs w:val="23"/>
        </w:rPr>
        <w:t>series,</w:t>
      </w:r>
      <w:r w:rsidRPr="00F51E83">
        <w:rPr>
          <w:spacing w:val="-7"/>
          <w:sz w:val="23"/>
          <w:szCs w:val="23"/>
        </w:rPr>
        <w:t xml:space="preserve"> </w:t>
      </w:r>
      <w:r w:rsidRPr="00F51E83">
        <w:rPr>
          <w:sz w:val="23"/>
          <w:szCs w:val="23"/>
        </w:rPr>
        <w:t>HECO-7</w:t>
      </w:r>
      <w:r w:rsidRPr="00F51E83">
        <w:rPr>
          <w:spacing w:val="-7"/>
          <w:sz w:val="23"/>
          <w:szCs w:val="23"/>
        </w:rPr>
        <w:t xml:space="preserve"> </w:t>
      </w:r>
      <w:r w:rsidRPr="00F51E83">
        <w:rPr>
          <w:sz w:val="23"/>
          <w:szCs w:val="23"/>
        </w:rPr>
        <w:t>series,</w:t>
      </w:r>
      <w:r w:rsidRPr="00F51E83">
        <w:rPr>
          <w:spacing w:val="-7"/>
          <w:sz w:val="23"/>
          <w:szCs w:val="23"/>
        </w:rPr>
        <w:t xml:space="preserve"> </w:t>
      </w:r>
      <w:r w:rsidRPr="00F51E83">
        <w:rPr>
          <w:sz w:val="23"/>
          <w:szCs w:val="23"/>
        </w:rPr>
        <w:t>H8,</w:t>
      </w:r>
      <w:r w:rsidRPr="00F51E83">
        <w:rPr>
          <w:spacing w:val="-7"/>
          <w:sz w:val="23"/>
          <w:szCs w:val="23"/>
        </w:rPr>
        <w:t xml:space="preserve"> </w:t>
      </w:r>
      <w:r w:rsidRPr="00F51E83">
        <w:rPr>
          <w:sz w:val="23"/>
          <w:szCs w:val="23"/>
        </w:rPr>
        <w:t xml:space="preserve">HECO- 9 series, HECO-10 series, H11, H11AE, H12, H12AE, HECO-13, HECO-13.1, HECO-13.2 series, HECO-13.3 series </w:t>
      </w:r>
      <w:r w:rsidR="00C53789" w:rsidRPr="00F51E83">
        <w:rPr>
          <w:sz w:val="23"/>
          <w:szCs w:val="23"/>
        </w:rPr>
        <w:t>–</w:t>
      </w:r>
      <w:r w:rsidRPr="00F51E83">
        <w:rPr>
          <w:sz w:val="23"/>
          <w:szCs w:val="23"/>
        </w:rPr>
        <w:t xml:space="preserve"> </w:t>
      </w:r>
      <w:r w:rsidR="00C53789" w:rsidRPr="00F51E83">
        <w:rPr>
          <w:sz w:val="23"/>
          <w:szCs w:val="23"/>
        </w:rPr>
        <w:t>I</w:t>
      </w:r>
      <w:r w:rsidRPr="00F51E83">
        <w:rPr>
          <w:sz w:val="23"/>
          <w:szCs w:val="23"/>
        </w:rPr>
        <w:t xml:space="preserve">f required, and HECO-17 </w:t>
      </w:r>
      <w:r w:rsidRPr="00F51E83">
        <w:rPr>
          <w:b/>
          <w:sz w:val="23"/>
          <w:szCs w:val="23"/>
        </w:rPr>
        <w:t xml:space="preserve">are </w:t>
      </w:r>
      <w:r w:rsidRPr="00F51E83">
        <w:rPr>
          <w:sz w:val="23"/>
          <w:szCs w:val="23"/>
        </w:rPr>
        <w:t>required. Architect for the University and Landscape Committee approvals may apply.</w:t>
      </w:r>
      <w:r w:rsidR="00E163E1" w:rsidRPr="00F51E83">
        <w:rPr>
          <w:sz w:val="23"/>
          <w:szCs w:val="23"/>
        </w:rPr>
        <w:t xml:space="preserve"> </w:t>
      </w:r>
      <w:r w:rsidRPr="00F51E83">
        <w:rPr>
          <w:sz w:val="23"/>
          <w:szCs w:val="23"/>
        </w:rPr>
        <w:t>Supporting documentation concerning enabling legislation and delegation of authority is in</w:t>
      </w:r>
      <w:r w:rsidRPr="00F51E83">
        <w:rPr>
          <w:spacing w:val="-7"/>
          <w:sz w:val="23"/>
          <w:szCs w:val="23"/>
        </w:rPr>
        <w:t xml:space="preserve"> </w:t>
      </w:r>
      <w:r w:rsidRPr="00F51E83">
        <w:rPr>
          <w:sz w:val="23"/>
          <w:szCs w:val="23"/>
        </w:rPr>
        <w:t>§</w:t>
      </w:r>
      <w:r w:rsidR="000412AC">
        <w:rPr>
          <w:sz w:val="23"/>
          <w:szCs w:val="23"/>
        </w:rPr>
        <w:t>1.0</w:t>
      </w:r>
      <w:r w:rsidRPr="00F51E83">
        <w:rPr>
          <w:sz w:val="23"/>
          <w:szCs w:val="23"/>
        </w:rPr>
        <w:t>.</w:t>
      </w:r>
    </w:p>
    <w:p w14:paraId="2FBEAF03" w14:textId="77777777" w:rsidR="00BD63E6" w:rsidRPr="00F51E83" w:rsidRDefault="00BD63E6">
      <w:pPr>
        <w:pStyle w:val="BodyText"/>
      </w:pPr>
    </w:p>
    <w:p w14:paraId="1BF22B08" w14:textId="39912070" w:rsidR="00C809DB" w:rsidRPr="00F51E83" w:rsidRDefault="00D94B7A" w:rsidP="0060001F">
      <w:pPr>
        <w:pStyle w:val="ListParagraph"/>
        <w:numPr>
          <w:ilvl w:val="3"/>
          <w:numId w:val="119"/>
        </w:numPr>
        <w:tabs>
          <w:tab w:val="left" w:pos="1540"/>
        </w:tabs>
        <w:spacing w:before="91"/>
        <w:ind w:left="1540" w:right="111"/>
        <w:jc w:val="both"/>
        <w:rPr>
          <w:sz w:val="23"/>
          <w:szCs w:val="23"/>
        </w:rPr>
      </w:pPr>
      <w:r w:rsidRPr="00F51E83">
        <w:rPr>
          <w:b/>
          <w:sz w:val="23"/>
          <w:szCs w:val="23"/>
        </w:rPr>
        <w:t xml:space="preserve">Southwest Virginia Higher Education Center Projects </w:t>
      </w:r>
      <w:r w:rsidRPr="00F51E83">
        <w:rPr>
          <w:sz w:val="23"/>
          <w:szCs w:val="23"/>
        </w:rPr>
        <w:t>– HECOM does apply for Agency 948 if UVA is assisting per Management Agreement Section 2.3.1. The Commonwealth</w:t>
      </w:r>
      <w:r w:rsidRPr="00F51E83">
        <w:rPr>
          <w:spacing w:val="-13"/>
          <w:sz w:val="23"/>
          <w:szCs w:val="23"/>
        </w:rPr>
        <w:t xml:space="preserve"> </w:t>
      </w:r>
      <w:r w:rsidRPr="00F51E83">
        <w:rPr>
          <w:sz w:val="23"/>
          <w:szCs w:val="23"/>
        </w:rPr>
        <w:t>of</w:t>
      </w:r>
      <w:r w:rsidRPr="00F51E83">
        <w:rPr>
          <w:spacing w:val="-15"/>
          <w:sz w:val="23"/>
          <w:szCs w:val="23"/>
        </w:rPr>
        <w:t xml:space="preserve"> </w:t>
      </w:r>
      <w:r w:rsidRPr="00F51E83">
        <w:rPr>
          <w:sz w:val="23"/>
          <w:szCs w:val="23"/>
        </w:rPr>
        <w:t>Virginia’s</w:t>
      </w:r>
      <w:r w:rsidRPr="00F51E83">
        <w:rPr>
          <w:spacing w:val="-14"/>
          <w:sz w:val="23"/>
          <w:szCs w:val="23"/>
        </w:rPr>
        <w:t xml:space="preserve"> </w:t>
      </w:r>
      <w:r w:rsidR="00A35B47" w:rsidRPr="00F51E83">
        <w:rPr>
          <w:spacing w:val="-14"/>
          <w:sz w:val="23"/>
          <w:szCs w:val="23"/>
        </w:rPr>
        <w:t xml:space="preserve">(Commonwealth’s) </w:t>
      </w:r>
      <w:r w:rsidRPr="00F51E83">
        <w:rPr>
          <w:sz w:val="23"/>
          <w:szCs w:val="23"/>
        </w:rPr>
        <w:t>Construction</w:t>
      </w:r>
      <w:r w:rsidRPr="00F51E83">
        <w:rPr>
          <w:spacing w:val="-15"/>
          <w:sz w:val="23"/>
          <w:szCs w:val="23"/>
        </w:rPr>
        <w:t xml:space="preserve"> </w:t>
      </w:r>
      <w:r w:rsidR="008E2454" w:rsidRPr="00F51E83">
        <w:rPr>
          <w:spacing w:val="-15"/>
          <w:sz w:val="23"/>
          <w:szCs w:val="23"/>
        </w:rPr>
        <w:t>&amp;</w:t>
      </w:r>
      <w:r w:rsidRPr="00F51E83">
        <w:rPr>
          <w:spacing w:val="-15"/>
          <w:sz w:val="23"/>
          <w:szCs w:val="23"/>
        </w:rPr>
        <w:t xml:space="preserve"> </w:t>
      </w:r>
      <w:r w:rsidRPr="00F51E83">
        <w:rPr>
          <w:sz w:val="23"/>
          <w:szCs w:val="23"/>
        </w:rPr>
        <w:t>Professional</w:t>
      </w:r>
      <w:r w:rsidRPr="00F51E83">
        <w:rPr>
          <w:spacing w:val="-12"/>
          <w:sz w:val="23"/>
          <w:szCs w:val="23"/>
        </w:rPr>
        <w:t xml:space="preserve"> </w:t>
      </w:r>
      <w:r w:rsidRPr="00F51E83">
        <w:rPr>
          <w:sz w:val="23"/>
          <w:szCs w:val="23"/>
        </w:rPr>
        <w:t>Services</w:t>
      </w:r>
      <w:r w:rsidRPr="00F51E83">
        <w:rPr>
          <w:spacing w:val="-14"/>
          <w:sz w:val="23"/>
          <w:szCs w:val="23"/>
        </w:rPr>
        <w:t xml:space="preserve"> </w:t>
      </w:r>
      <w:r w:rsidRPr="00F51E83">
        <w:rPr>
          <w:sz w:val="23"/>
          <w:szCs w:val="23"/>
        </w:rPr>
        <w:t>Manual</w:t>
      </w:r>
      <w:r w:rsidRPr="00F51E83">
        <w:rPr>
          <w:spacing w:val="31"/>
          <w:sz w:val="23"/>
          <w:szCs w:val="23"/>
        </w:rPr>
        <w:t xml:space="preserve"> </w:t>
      </w:r>
      <w:r w:rsidRPr="00F51E83">
        <w:rPr>
          <w:sz w:val="23"/>
          <w:szCs w:val="23"/>
        </w:rPr>
        <w:t xml:space="preserve">(CPSM) does </w:t>
      </w:r>
      <w:r w:rsidR="00C30813" w:rsidRPr="00F51E83">
        <w:rPr>
          <w:sz w:val="23"/>
          <w:szCs w:val="23"/>
        </w:rPr>
        <w:t xml:space="preserve">not </w:t>
      </w:r>
      <w:r w:rsidRPr="00F51E83">
        <w:rPr>
          <w:sz w:val="23"/>
          <w:szCs w:val="23"/>
        </w:rPr>
        <w:t xml:space="preserve">apply when UVA provides assistance. However, </w:t>
      </w:r>
      <w:r w:rsidR="00643297" w:rsidRPr="00F51E83">
        <w:rPr>
          <w:sz w:val="23"/>
          <w:szCs w:val="23"/>
        </w:rPr>
        <w:t>DEB</w:t>
      </w:r>
      <w:r w:rsidRPr="00F51E83">
        <w:rPr>
          <w:sz w:val="23"/>
          <w:szCs w:val="23"/>
        </w:rPr>
        <w:t xml:space="preserve"> reserves the right to review</w:t>
      </w:r>
      <w:r w:rsidRPr="00F51E83">
        <w:rPr>
          <w:spacing w:val="-13"/>
          <w:sz w:val="23"/>
          <w:szCs w:val="23"/>
        </w:rPr>
        <w:t xml:space="preserve"> </w:t>
      </w:r>
      <w:r w:rsidRPr="00F51E83">
        <w:rPr>
          <w:sz w:val="23"/>
          <w:szCs w:val="23"/>
        </w:rPr>
        <w:t>costs.</w:t>
      </w:r>
      <w:bookmarkStart w:id="10" w:name="1.1.2_[Reserved]"/>
      <w:bookmarkStart w:id="11" w:name="1.1.3_Deviations_from_Manual:_Deviations"/>
      <w:bookmarkEnd w:id="10"/>
      <w:bookmarkEnd w:id="11"/>
    </w:p>
    <w:p w14:paraId="3469A48E" w14:textId="77777777" w:rsidR="00C809DB" w:rsidRPr="00F51E83" w:rsidRDefault="00C809DB" w:rsidP="00C809DB">
      <w:pPr>
        <w:pStyle w:val="ListParagraph"/>
        <w:rPr>
          <w:b/>
          <w:sz w:val="23"/>
          <w:szCs w:val="23"/>
        </w:rPr>
      </w:pPr>
    </w:p>
    <w:p w14:paraId="306D627D" w14:textId="475A0727" w:rsidR="00D928DB" w:rsidRPr="00F51E83" w:rsidRDefault="001D6C42" w:rsidP="0060001F">
      <w:pPr>
        <w:pStyle w:val="ListParagraph"/>
        <w:numPr>
          <w:ilvl w:val="2"/>
          <w:numId w:val="119"/>
        </w:numPr>
        <w:tabs>
          <w:tab w:val="left" w:pos="655"/>
          <w:tab w:val="left" w:pos="1540"/>
        </w:tabs>
        <w:spacing w:before="91"/>
        <w:ind w:left="100" w:right="111" w:firstLine="0"/>
        <w:jc w:val="both"/>
        <w:rPr>
          <w:sz w:val="23"/>
          <w:szCs w:val="23"/>
        </w:rPr>
      </w:pPr>
      <w:r w:rsidRPr="00F51E83">
        <w:rPr>
          <w:b/>
          <w:bCs/>
          <w:sz w:val="23"/>
          <w:szCs w:val="23"/>
        </w:rPr>
        <w:t>D</w:t>
      </w:r>
      <w:r w:rsidR="00D928DB" w:rsidRPr="00F51E83">
        <w:rPr>
          <w:b/>
          <w:bCs/>
          <w:sz w:val="23"/>
          <w:szCs w:val="23"/>
        </w:rPr>
        <w:t>e</w:t>
      </w:r>
      <w:r w:rsidR="00D928DB" w:rsidRPr="00F51E83">
        <w:rPr>
          <w:b/>
          <w:sz w:val="23"/>
          <w:szCs w:val="23"/>
        </w:rPr>
        <w:t xml:space="preserve">viations from Manual: </w:t>
      </w:r>
      <w:r w:rsidR="00D928DB" w:rsidRPr="00F51E83">
        <w:rPr>
          <w:sz w:val="23"/>
          <w:szCs w:val="23"/>
        </w:rPr>
        <w:t>Deviations from the policy and procedures outlined within shall be</w:t>
      </w:r>
      <w:r w:rsidR="00D928DB" w:rsidRPr="00F51E83">
        <w:rPr>
          <w:spacing w:val="-14"/>
          <w:sz w:val="23"/>
          <w:szCs w:val="23"/>
        </w:rPr>
        <w:t xml:space="preserve"> </w:t>
      </w:r>
      <w:r w:rsidR="00D928DB" w:rsidRPr="00F51E83">
        <w:rPr>
          <w:sz w:val="23"/>
          <w:szCs w:val="23"/>
        </w:rPr>
        <w:t>requested</w:t>
      </w:r>
      <w:r w:rsidR="00D928DB" w:rsidRPr="00F51E83">
        <w:rPr>
          <w:spacing w:val="-13"/>
          <w:sz w:val="23"/>
          <w:szCs w:val="23"/>
        </w:rPr>
        <w:t xml:space="preserve"> </w:t>
      </w:r>
      <w:r w:rsidR="00D928DB" w:rsidRPr="00F51E83">
        <w:rPr>
          <w:sz w:val="23"/>
          <w:szCs w:val="23"/>
        </w:rPr>
        <w:t>by</w:t>
      </w:r>
      <w:r w:rsidR="00D928DB" w:rsidRPr="00F51E83">
        <w:rPr>
          <w:spacing w:val="-18"/>
          <w:sz w:val="23"/>
          <w:szCs w:val="23"/>
        </w:rPr>
        <w:t xml:space="preserve"> </w:t>
      </w:r>
      <w:r w:rsidR="00D928DB" w:rsidRPr="00F51E83">
        <w:rPr>
          <w:sz w:val="23"/>
          <w:szCs w:val="23"/>
        </w:rPr>
        <w:t>a</w:t>
      </w:r>
      <w:r w:rsidR="00D928DB" w:rsidRPr="00F51E83">
        <w:rPr>
          <w:spacing w:val="-14"/>
          <w:sz w:val="23"/>
          <w:szCs w:val="23"/>
        </w:rPr>
        <w:t xml:space="preserve"> </w:t>
      </w:r>
      <w:r w:rsidR="00D928DB" w:rsidRPr="00F51E83">
        <w:rPr>
          <w:sz w:val="23"/>
          <w:szCs w:val="23"/>
        </w:rPr>
        <w:t>Determination</w:t>
      </w:r>
      <w:r w:rsidR="00D928DB" w:rsidRPr="00F51E83">
        <w:rPr>
          <w:spacing w:val="-13"/>
          <w:sz w:val="23"/>
          <w:szCs w:val="23"/>
        </w:rPr>
        <w:t xml:space="preserve"> </w:t>
      </w:r>
      <w:r w:rsidR="00D928DB" w:rsidRPr="00F51E83">
        <w:rPr>
          <w:sz w:val="23"/>
          <w:szCs w:val="23"/>
        </w:rPr>
        <w:t>&amp;</w:t>
      </w:r>
      <w:r w:rsidR="00D928DB" w:rsidRPr="00F51E83">
        <w:rPr>
          <w:spacing w:val="-15"/>
          <w:sz w:val="23"/>
          <w:szCs w:val="23"/>
        </w:rPr>
        <w:t xml:space="preserve"> </w:t>
      </w:r>
      <w:r w:rsidR="00D928DB" w:rsidRPr="00F51E83">
        <w:rPr>
          <w:sz w:val="23"/>
          <w:szCs w:val="23"/>
        </w:rPr>
        <w:t>Findings</w:t>
      </w:r>
      <w:r w:rsidR="00D928DB" w:rsidRPr="00F51E83">
        <w:rPr>
          <w:spacing w:val="-13"/>
          <w:sz w:val="23"/>
          <w:szCs w:val="23"/>
        </w:rPr>
        <w:t xml:space="preserve"> </w:t>
      </w:r>
      <w:r w:rsidR="00D928DB" w:rsidRPr="00F51E83">
        <w:rPr>
          <w:sz w:val="23"/>
          <w:szCs w:val="23"/>
        </w:rPr>
        <w:t>(D&amp;F)</w:t>
      </w:r>
      <w:r w:rsidR="00D928DB" w:rsidRPr="00F51E83">
        <w:rPr>
          <w:spacing w:val="-14"/>
          <w:sz w:val="23"/>
          <w:szCs w:val="23"/>
        </w:rPr>
        <w:t xml:space="preserve"> </w:t>
      </w:r>
      <w:r w:rsidR="00D928DB" w:rsidRPr="00F51E83">
        <w:rPr>
          <w:sz w:val="23"/>
          <w:szCs w:val="23"/>
        </w:rPr>
        <w:t>and</w:t>
      </w:r>
      <w:r w:rsidR="00D928DB" w:rsidRPr="00F51E83">
        <w:rPr>
          <w:spacing w:val="-13"/>
          <w:sz w:val="23"/>
          <w:szCs w:val="23"/>
        </w:rPr>
        <w:t xml:space="preserve"> </w:t>
      </w:r>
      <w:r w:rsidR="00D928DB" w:rsidRPr="00F51E83">
        <w:rPr>
          <w:sz w:val="23"/>
          <w:szCs w:val="23"/>
        </w:rPr>
        <w:t>must</w:t>
      </w:r>
      <w:r w:rsidR="00D928DB" w:rsidRPr="00F51E83">
        <w:rPr>
          <w:spacing w:val="-13"/>
          <w:sz w:val="23"/>
          <w:szCs w:val="23"/>
        </w:rPr>
        <w:t xml:space="preserve"> </w:t>
      </w:r>
      <w:r w:rsidR="00D928DB" w:rsidRPr="00F51E83">
        <w:rPr>
          <w:sz w:val="23"/>
          <w:szCs w:val="23"/>
        </w:rPr>
        <w:t>have</w:t>
      </w:r>
      <w:r w:rsidR="00D928DB" w:rsidRPr="00F51E83">
        <w:rPr>
          <w:spacing w:val="-14"/>
          <w:sz w:val="23"/>
          <w:szCs w:val="23"/>
        </w:rPr>
        <w:t xml:space="preserve"> </w:t>
      </w:r>
      <w:r w:rsidR="00D928DB" w:rsidRPr="00F51E83">
        <w:rPr>
          <w:sz w:val="23"/>
          <w:szCs w:val="23"/>
        </w:rPr>
        <w:t>prior</w:t>
      </w:r>
      <w:r w:rsidR="00D928DB" w:rsidRPr="00F51E83">
        <w:rPr>
          <w:spacing w:val="-14"/>
          <w:sz w:val="23"/>
          <w:szCs w:val="23"/>
        </w:rPr>
        <w:t xml:space="preserve"> </w:t>
      </w:r>
      <w:r w:rsidR="00D928DB" w:rsidRPr="00F51E83">
        <w:rPr>
          <w:sz w:val="23"/>
          <w:szCs w:val="23"/>
        </w:rPr>
        <w:t>approval</w:t>
      </w:r>
      <w:r w:rsidR="00D928DB" w:rsidRPr="00F51E83">
        <w:rPr>
          <w:spacing w:val="-13"/>
          <w:sz w:val="23"/>
          <w:szCs w:val="23"/>
        </w:rPr>
        <w:t xml:space="preserve"> </w:t>
      </w:r>
      <w:r w:rsidR="00D928DB" w:rsidRPr="00F51E83">
        <w:rPr>
          <w:sz w:val="23"/>
          <w:szCs w:val="23"/>
        </w:rPr>
        <w:t>of</w:t>
      </w:r>
      <w:r w:rsidR="00D928DB" w:rsidRPr="00F51E83">
        <w:rPr>
          <w:spacing w:val="-14"/>
          <w:sz w:val="23"/>
          <w:szCs w:val="23"/>
        </w:rPr>
        <w:t xml:space="preserve"> </w:t>
      </w:r>
      <w:r w:rsidR="00D928DB" w:rsidRPr="00F51E83">
        <w:rPr>
          <w:sz w:val="23"/>
          <w:szCs w:val="23"/>
        </w:rPr>
        <w:t>the</w:t>
      </w:r>
      <w:r w:rsidR="00D928DB" w:rsidRPr="00F51E83">
        <w:rPr>
          <w:spacing w:val="-14"/>
          <w:sz w:val="23"/>
          <w:szCs w:val="23"/>
        </w:rPr>
        <w:t xml:space="preserve"> </w:t>
      </w:r>
      <w:r w:rsidR="00D928DB" w:rsidRPr="00F51E83">
        <w:rPr>
          <w:sz w:val="23"/>
          <w:szCs w:val="23"/>
        </w:rPr>
        <w:t xml:space="preserve">University of Virginia Associate Vice President and Chief Facilities Officer (AVP &amp; CFO). The D&amp;F shall justify and substantiate the need for the deviation. All deviations so provided shall be consistent with the authorities provided Agency 209 in the Medical Center Codified Autonomy of Virginia, Va. Code </w:t>
      </w:r>
      <w:r w:rsidR="000412AC" w:rsidRPr="00F51E83">
        <w:rPr>
          <w:sz w:val="23"/>
          <w:szCs w:val="23"/>
        </w:rPr>
        <w:t>§</w:t>
      </w:r>
      <w:r w:rsidR="001B3658">
        <w:rPr>
          <w:sz w:val="23"/>
          <w:szCs w:val="23"/>
        </w:rPr>
        <w:t xml:space="preserve">23-77.4 </w:t>
      </w:r>
      <w:r w:rsidR="00D928DB" w:rsidRPr="00F51E83">
        <w:rPr>
          <w:sz w:val="23"/>
          <w:szCs w:val="23"/>
        </w:rPr>
        <w:t xml:space="preserve">and by the </w:t>
      </w:r>
      <w:hyperlink r:id="rId20">
        <w:r w:rsidR="00D928DB" w:rsidRPr="00F51E83">
          <w:rPr>
            <w:color w:val="800080"/>
            <w:sz w:val="23"/>
            <w:szCs w:val="23"/>
            <w:u w:val="single" w:color="800080"/>
          </w:rPr>
          <w:t xml:space="preserve">Procurement Rules </w:t>
        </w:r>
      </w:hyperlink>
      <w:r w:rsidR="00D928DB" w:rsidRPr="00F51E83">
        <w:rPr>
          <w:sz w:val="23"/>
          <w:szCs w:val="23"/>
        </w:rPr>
        <w:t xml:space="preserve">of the </w:t>
      </w:r>
      <w:hyperlink r:id="rId21">
        <w:r w:rsidR="00D928DB" w:rsidRPr="00F51E83">
          <w:rPr>
            <w:color w:val="0000FF"/>
            <w:sz w:val="23"/>
            <w:szCs w:val="23"/>
            <w:u w:val="single" w:color="0000FF"/>
          </w:rPr>
          <w:t>Management Agreement</w:t>
        </w:r>
      </w:hyperlink>
      <w:r w:rsidR="00D928DB" w:rsidRPr="00F51E83">
        <w:rPr>
          <w:sz w:val="23"/>
          <w:szCs w:val="23"/>
        </w:rPr>
        <w:t xml:space="preserve">; and with the authorities provided Agency 207 and 246 by the </w:t>
      </w:r>
      <w:hyperlink r:id="rId22">
        <w:r w:rsidR="00D928DB" w:rsidRPr="00F51E83">
          <w:rPr>
            <w:color w:val="0000FF"/>
            <w:sz w:val="23"/>
            <w:szCs w:val="23"/>
            <w:u w:val="single" w:color="0000FF"/>
          </w:rPr>
          <w:t>Procurement Rules</w:t>
        </w:r>
      </w:hyperlink>
      <w:r w:rsidR="00D928DB" w:rsidRPr="00F51E83">
        <w:rPr>
          <w:color w:val="0000FF"/>
          <w:sz w:val="23"/>
          <w:szCs w:val="23"/>
          <w:u w:val="single" w:color="0000FF"/>
        </w:rPr>
        <w:t xml:space="preserve"> </w:t>
      </w:r>
      <w:r w:rsidR="00D928DB" w:rsidRPr="00F51E83">
        <w:rPr>
          <w:sz w:val="23"/>
          <w:szCs w:val="23"/>
        </w:rPr>
        <w:t xml:space="preserve">of the </w:t>
      </w:r>
      <w:hyperlink r:id="rId23">
        <w:r w:rsidR="00D928DB" w:rsidRPr="00F51E83">
          <w:rPr>
            <w:color w:val="0000FF"/>
            <w:sz w:val="23"/>
            <w:szCs w:val="23"/>
            <w:u w:val="single" w:color="0000FF"/>
          </w:rPr>
          <w:t xml:space="preserve">Management </w:t>
        </w:r>
      </w:hyperlink>
      <w:hyperlink r:id="rId24">
        <w:r w:rsidR="00D928DB" w:rsidRPr="00F51E83">
          <w:rPr>
            <w:color w:val="0000FF"/>
            <w:sz w:val="23"/>
            <w:szCs w:val="23"/>
            <w:u w:val="single" w:color="0000FF"/>
          </w:rPr>
          <w:t>Agreement</w:t>
        </w:r>
        <w:r w:rsidR="00D928DB" w:rsidRPr="00F51E83">
          <w:rPr>
            <w:sz w:val="23"/>
            <w:szCs w:val="23"/>
          </w:rPr>
          <w:t>.</w:t>
        </w:r>
      </w:hyperlink>
    </w:p>
    <w:p w14:paraId="49609994" w14:textId="77777777" w:rsidR="00D928DB" w:rsidRPr="00F51E83" w:rsidRDefault="00D928DB" w:rsidP="001D6C42">
      <w:pPr>
        <w:pStyle w:val="ListParagraph"/>
        <w:rPr>
          <w:b/>
          <w:sz w:val="23"/>
          <w:szCs w:val="23"/>
        </w:rPr>
      </w:pPr>
    </w:p>
    <w:p w14:paraId="19C14D7E" w14:textId="099C87A1" w:rsidR="00BD63E6" w:rsidRPr="00F51E83" w:rsidRDefault="00D94B7A" w:rsidP="0060001F">
      <w:pPr>
        <w:pStyle w:val="ListParagraph"/>
        <w:numPr>
          <w:ilvl w:val="2"/>
          <w:numId w:val="119"/>
        </w:numPr>
        <w:tabs>
          <w:tab w:val="left" w:pos="655"/>
        </w:tabs>
        <w:ind w:left="100" w:right="120" w:firstLine="0"/>
        <w:jc w:val="both"/>
        <w:rPr>
          <w:sz w:val="23"/>
          <w:szCs w:val="23"/>
        </w:rPr>
      </w:pPr>
      <w:r w:rsidRPr="00F51E83">
        <w:rPr>
          <w:b/>
          <w:sz w:val="23"/>
          <w:szCs w:val="23"/>
        </w:rPr>
        <w:t xml:space="preserve">Organization of Manual: </w:t>
      </w:r>
      <w:r w:rsidRPr="00F51E83">
        <w:rPr>
          <w:sz w:val="23"/>
          <w:szCs w:val="23"/>
        </w:rPr>
        <w:t>HECOM is designed to present the capital outlay process from Advertisement for Architect/</w:t>
      </w:r>
      <w:r w:rsidR="00187857" w:rsidRPr="00F51E83">
        <w:rPr>
          <w:sz w:val="23"/>
          <w:szCs w:val="23"/>
        </w:rPr>
        <w:t xml:space="preserve"> </w:t>
      </w:r>
      <w:r w:rsidRPr="00F51E83">
        <w:rPr>
          <w:sz w:val="23"/>
          <w:szCs w:val="23"/>
        </w:rPr>
        <w:t>Engineer (A/E) Services to Project completion (occupied building). HECOM is arranged in a sequence that parallels the capital outlay</w:t>
      </w:r>
      <w:r w:rsidRPr="00F51E83">
        <w:rPr>
          <w:spacing w:val="-37"/>
          <w:sz w:val="23"/>
          <w:szCs w:val="23"/>
        </w:rPr>
        <w:t xml:space="preserve"> </w:t>
      </w:r>
      <w:r w:rsidRPr="00F51E83">
        <w:rPr>
          <w:sz w:val="23"/>
          <w:szCs w:val="23"/>
        </w:rPr>
        <w:t>process.</w:t>
      </w:r>
    </w:p>
    <w:p w14:paraId="27C69119" w14:textId="77777777" w:rsidR="00BD63E6" w:rsidRPr="00F51E83" w:rsidRDefault="00BD63E6">
      <w:pPr>
        <w:pStyle w:val="BodyText"/>
        <w:spacing w:before="11"/>
      </w:pPr>
    </w:p>
    <w:p w14:paraId="07B93A03" w14:textId="3CDAE9A0" w:rsidR="00BD63E6" w:rsidRPr="00F51E83" w:rsidRDefault="00D94B7A" w:rsidP="0060001F">
      <w:pPr>
        <w:pStyle w:val="ListParagraph"/>
        <w:numPr>
          <w:ilvl w:val="2"/>
          <w:numId w:val="119"/>
        </w:numPr>
        <w:tabs>
          <w:tab w:val="left" w:pos="708"/>
        </w:tabs>
        <w:ind w:left="100" w:right="130" w:firstLine="0"/>
        <w:jc w:val="both"/>
        <w:rPr>
          <w:sz w:val="23"/>
          <w:szCs w:val="23"/>
        </w:rPr>
      </w:pPr>
      <w:r w:rsidRPr="00F51E83">
        <w:rPr>
          <w:b/>
          <w:sz w:val="23"/>
          <w:szCs w:val="23"/>
        </w:rPr>
        <w:t xml:space="preserve">Updates to Manual: </w:t>
      </w:r>
      <w:r w:rsidRPr="00F51E83">
        <w:rPr>
          <w:sz w:val="23"/>
          <w:szCs w:val="23"/>
        </w:rPr>
        <w:t xml:space="preserve">The </w:t>
      </w:r>
      <w:r w:rsidR="004E72A2" w:rsidRPr="00F51E83">
        <w:rPr>
          <w:sz w:val="23"/>
          <w:szCs w:val="23"/>
        </w:rPr>
        <w:t xml:space="preserve">Capital Construction &amp; Renovations </w:t>
      </w:r>
      <w:r w:rsidRPr="00F51E83">
        <w:rPr>
          <w:sz w:val="23"/>
          <w:szCs w:val="23"/>
        </w:rPr>
        <w:t>Department, Facilities</w:t>
      </w:r>
      <w:r w:rsidRPr="00F51E83">
        <w:rPr>
          <w:spacing w:val="-12"/>
          <w:sz w:val="23"/>
          <w:szCs w:val="23"/>
        </w:rPr>
        <w:t xml:space="preserve"> </w:t>
      </w:r>
      <w:r w:rsidRPr="00F51E83">
        <w:rPr>
          <w:sz w:val="23"/>
          <w:szCs w:val="23"/>
        </w:rPr>
        <w:t>Management</w:t>
      </w:r>
      <w:r w:rsidRPr="00F51E83">
        <w:rPr>
          <w:spacing w:val="-10"/>
          <w:sz w:val="23"/>
          <w:szCs w:val="23"/>
        </w:rPr>
        <w:t xml:space="preserve"> </w:t>
      </w:r>
      <w:r w:rsidRPr="00F51E83">
        <w:rPr>
          <w:sz w:val="23"/>
          <w:szCs w:val="23"/>
        </w:rPr>
        <w:t>(FM)</w:t>
      </w:r>
      <w:r w:rsidRPr="00F51E83">
        <w:rPr>
          <w:spacing w:val="-13"/>
          <w:sz w:val="23"/>
          <w:szCs w:val="23"/>
        </w:rPr>
        <w:t xml:space="preserve"> </w:t>
      </w:r>
      <w:r w:rsidRPr="00F51E83">
        <w:rPr>
          <w:sz w:val="23"/>
          <w:szCs w:val="23"/>
        </w:rPr>
        <w:t>is</w:t>
      </w:r>
      <w:r w:rsidRPr="00F51E83">
        <w:rPr>
          <w:spacing w:val="-12"/>
          <w:sz w:val="23"/>
          <w:szCs w:val="23"/>
        </w:rPr>
        <w:t xml:space="preserve"> </w:t>
      </w:r>
      <w:r w:rsidRPr="00F51E83">
        <w:rPr>
          <w:sz w:val="23"/>
          <w:szCs w:val="23"/>
        </w:rPr>
        <w:t>responsible</w:t>
      </w:r>
      <w:r w:rsidRPr="00F51E83">
        <w:rPr>
          <w:spacing w:val="-11"/>
          <w:sz w:val="23"/>
          <w:szCs w:val="23"/>
        </w:rPr>
        <w:t xml:space="preserve"> </w:t>
      </w:r>
      <w:r w:rsidRPr="00F51E83">
        <w:rPr>
          <w:sz w:val="23"/>
          <w:szCs w:val="23"/>
        </w:rPr>
        <w:t>for</w:t>
      </w:r>
      <w:r w:rsidRPr="00F51E83">
        <w:rPr>
          <w:spacing w:val="-13"/>
          <w:sz w:val="23"/>
          <w:szCs w:val="23"/>
        </w:rPr>
        <w:t xml:space="preserve"> </w:t>
      </w:r>
      <w:r w:rsidRPr="00F51E83">
        <w:rPr>
          <w:sz w:val="23"/>
          <w:szCs w:val="23"/>
        </w:rPr>
        <w:t>maintenance</w:t>
      </w:r>
      <w:r w:rsidRPr="00F51E83">
        <w:rPr>
          <w:spacing w:val="-11"/>
          <w:sz w:val="23"/>
          <w:szCs w:val="23"/>
        </w:rPr>
        <w:t xml:space="preserve"> </w:t>
      </w:r>
      <w:r w:rsidRPr="00F51E83">
        <w:rPr>
          <w:sz w:val="23"/>
          <w:szCs w:val="23"/>
        </w:rPr>
        <w:t>of</w:t>
      </w:r>
      <w:r w:rsidRPr="00F51E83">
        <w:rPr>
          <w:spacing w:val="-13"/>
          <w:sz w:val="23"/>
          <w:szCs w:val="23"/>
        </w:rPr>
        <w:t xml:space="preserve"> </w:t>
      </w:r>
      <w:r w:rsidRPr="00F51E83">
        <w:rPr>
          <w:sz w:val="23"/>
          <w:szCs w:val="23"/>
        </w:rPr>
        <w:t>HECOM.</w:t>
      </w:r>
      <w:r w:rsidRPr="00F51E83">
        <w:rPr>
          <w:spacing w:val="-10"/>
          <w:sz w:val="23"/>
          <w:szCs w:val="23"/>
        </w:rPr>
        <w:t xml:space="preserve"> </w:t>
      </w:r>
      <w:r w:rsidRPr="00F51E83">
        <w:rPr>
          <w:sz w:val="23"/>
          <w:szCs w:val="23"/>
        </w:rPr>
        <w:t>Suggestions</w:t>
      </w:r>
      <w:r w:rsidRPr="00F51E83">
        <w:rPr>
          <w:spacing w:val="-12"/>
          <w:sz w:val="23"/>
          <w:szCs w:val="23"/>
        </w:rPr>
        <w:t xml:space="preserve"> </w:t>
      </w:r>
      <w:r w:rsidRPr="00F51E83">
        <w:rPr>
          <w:sz w:val="23"/>
          <w:szCs w:val="23"/>
        </w:rPr>
        <w:t>for</w:t>
      </w:r>
      <w:r w:rsidRPr="00F51E83">
        <w:rPr>
          <w:spacing w:val="-13"/>
          <w:sz w:val="23"/>
          <w:szCs w:val="23"/>
        </w:rPr>
        <w:t xml:space="preserve"> </w:t>
      </w:r>
      <w:r w:rsidRPr="00F51E83">
        <w:rPr>
          <w:sz w:val="23"/>
          <w:szCs w:val="23"/>
        </w:rPr>
        <w:t xml:space="preserve">changes, notification of conflicting guidance, questions and requests for copies should be emailed to: </w:t>
      </w:r>
      <w:hyperlink r:id="rId25" w:history="1">
        <w:r w:rsidR="00187857" w:rsidRPr="00F51E83">
          <w:rPr>
            <w:rStyle w:val="Hyperlink"/>
            <w:sz w:val="23"/>
            <w:szCs w:val="23"/>
          </w:rPr>
          <w:t>hjm7m@virginia.edu.</w:t>
        </w:r>
      </w:hyperlink>
    </w:p>
    <w:p w14:paraId="67F334F8" w14:textId="77777777" w:rsidR="00BD63E6" w:rsidRPr="00F51E83" w:rsidRDefault="00BD63E6">
      <w:pPr>
        <w:pStyle w:val="BodyText"/>
        <w:spacing w:before="9"/>
      </w:pPr>
    </w:p>
    <w:p w14:paraId="7843EA8D" w14:textId="4F99D9F8" w:rsidR="00BD63E6" w:rsidRPr="00F51E83" w:rsidRDefault="00D94B7A" w:rsidP="00F07097">
      <w:pPr>
        <w:pStyle w:val="BodyText"/>
        <w:spacing w:before="91"/>
        <w:ind w:left="100"/>
        <w:jc w:val="both"/>
      </w:pPr>
      <w:r w:rsidRPr="00F51E83">
        <w:t xml:space="preserve">HECOM, including errata corrections, will be posted on the University </w:t>
      </w:r>
      <w:r w:rsidR="00E11AB0" w:rsidRPr="00F51E83">
        <w:t>Capital Construction &amp; Renovations (</w:t>
      </w:r>
      <w:r w:rsidRPr="00F51E83">
        <w:t>C</w:t>
      </w:r>
      <w:r w:rsidR="00C30271" w:rsidRPr="00F51E83">
        <w:t>C&amp;R</w:t>
      </w:r>
      <w:r w:rsidR="00E11AB0" w:rsidRPr="00F51E83">
        <w:t>)</w:t>
      </w:r>
      <w:r w:rsidRPr="00F51E83">
        <w:t xml:space="preserve"> Website</w:t>
      </w:r>
      <w:r w:rsidR="001606D8" w:rsidRPr="00F51E83">
        <w:t>,</w:t>
      </w:r>
      <w:r w:rsidRPr="00F51E83">
        <w:t xml:space="preserve"> and may be downloaded and printed by the users.</w:t>
      </w:r>
    </w:p>
    <w:p w14:paraId="608A28F8" w14:textId="77777777" w:rsidR="00BD63E6" w:rsidRDefault="00BD63E6">
      <w:pPr>
        <w:sectPr w:rsidR="00BD63E6">
          <w:pgSz w:w="12240" w:h="15840"/>
          <w:pgMar w:top="1600" w:right="1320" w:bottom="1240" w:left="1340" w:header="720" w:footer="989" w:gutter="0"/>
          <w:cols w:space="720"/>
        </w:sectPr>
      </w:pPr>
    </w:p>
    <w:p w14:paraId="2F5294C7" w14:textId="77777777" w:rsidR="00BD63E6" w:rsidRDefault="00BD63E6">
      <w:pPr>
        <w:pStyle w:val="BodyText"/>
        <w:spacing w:before="7"/>
        <w:rPr>
          <w:sz w:val="11"/>
        </w:rPr>
      </w:pPr>
    </w:p>
    <w:p w14:paraId="347904BD" w14:textId="77777777" w:rsidR="001C16C9" w:rsidRDefault="00D94B7A" w:rsidP="001C16C9">
      <w:pPr>
        <w:pStyle w:val="BodyText"/>
        <w:spacing w:before="90"/>
        <w:ind w:left="120" w:right="107"/>
        <w:jc w:val="both"/>
      </w:pPr>
      <w:r>
        <w:t>Revisions to HECOM will be issued electronically by posting on</w:t>
      </w:r>
      <w:r w:rsidR="00114AD5">
        <w:t>:</w:t>
      </w:r>
    </w:p>
    <w:p w14:paraId="0E22523D" w14:textId="21B7A85E" w:rsidR="00BD63E6" w:rsidRDefault="00CF476B" w:rsidP="001C16C9">
      <w:pPr>
        <w:pStyle w:val="BodyText"/>
        <w:ind w:left="120" w:right="107"/>
        <w:jc w:val="both"/>
      </w:pPr>
      <w:hyperlink r:id="rId26">
        <w:r w:rsidR="00D94B7A">
          <w:rPr>
            <w:color w:val="0000FF"/>
            <w:u w:val="single" w:color="0000FF"/>
          </w:rPr>
          <w:t>https://www.fm.virginia.edu/depts/fpc/hecomanual.html</w:t>
        </w:r>
      </w:hyperlink>
      <w:r w:rsidR="00D94B7A">
        <w:t>. Changes or revisions will be marked or identified</w:t>
      </w:r>
      <w:r w:rsidR="00D94B7A">
        <w:rPr>
          <w:spacing w:val="-10"/>
        </w:rPr>
        <w:t xml:space="preserve"> </w:t>
      </w:r>
      <w:r w:rsidR="00D94B7A">
        <w:t>in</w:t>
      </w:r>
      <w:r w:rsidR="00D94B7A">
        <w:rPr>
          <w:spacing w:val="-8"/>
        </w:rPr>
        <w:t xml:space="preserve"> </w:t>
      </w:r>
      <w:r w:rsidR="00D94B7A">
        <w:t>HECOM</w:t>
      </w:r>
      <w:r w:rsidR="00D94B7A">
        <w:rPr>
          <w:spacing w:val="-9"/>
        </w:rPr>
        <w:t xml:space="preserve"> </w:t>
      </w:r>
      <w:r w:rsidR="00D94B7A">
        <w:t>where</w:t>
      </w:r>
      <w:r w:rsidR="00D94B7A">
        <w:rPr>
          <w:spacing w:val="-7"/>
        </w:rPr>
        <w:t xml:space="preserve"> </w:t>
      </w:r>
      <w:r w:rsidR="00D94B7A">
        <w:t>they</w:t>
      </w:r>
      <w:r w:rsidR="00D94B7A">
        <w:rPr>
          <w:spacing w:val="-12"/>
        </w:rPr>
        <w:t xml:space="preserve"> </w:t>
      </w:r>
      <w:r w:rsidR="00D94B7A">
        <w:t>occur.</w:t>
      </w:r>
      <w:r w:rsidR="00D94B7A">
        <w:rPr>
          <w:spacing w:val="-8"/>
        </w:rPr>
        <w:t xml:space="preserve"> </w:t>
      </w:r>
      <w:r w:rsidR="00D94B7A">
        <w:t>The</w:t>
      </w:r>
      <w:r w:rsidR="00D94B7A">
        <w:rPr>
          <w:spacing w:val="-7"/>
        </w:rPr>
        <w:t xml:space="preserve"> </w:t>
      </w:r>
      <w:r w:rsidR="00D94B7A">
        <w:t>revision</w:t>
      </w:r>
      <w:r w:rsidR="00D94B7A">
        <w:rPr>
          <w:spacing w:val="-10"/>
        </w:rPr>
        <w:t xml:space="preserve"> </w:t>
      </w:r>
      <w:r w:rsidR="00D94B7A">
        <w:t>package</w:t>
      </w:r>
      <w:r w:rsidR="00D94B7A">
        <w:rPr>
          <w:spacing w:val="-7"/>
        </w:rPr>
        <w:t xml:space="preserve"> </w:t>
      </w:r>
      <w:r w:rsidR="00D94B7A">
        <w:t>will</w:t>
      </w:r>
      <w:r w:rsidR="00D94B7A">
        <w:rPr>
          <w:spacing w:val="-9"/>
        </w:rPr>
        <w:t xml:space="preserve"> </w:t>
      </w:r>
      <w:r w:rsidR="00D94B7A">
        <w:t>contain</w:t>
      </w:r>
      <w:r w:rsidR="00D94B7A">
        <w:rPr>
          <w:spacing w:val="-10"/>
        </w:rPr>
        <w:t xml:space="preserve"> </w:t>
      </w:r>
      <w:r w:rsidR="00D94B7A">
        <w:t>a</w:t>
      </w:r>
      <w:r w:rsidR="00D94B7A">
        <w:rPr>
          <w:spacing w:val="-7"/>
        </w:rPr>
        <w:t xml:space="preserve"> </w:t>
      </w:r>
      <w:r w:rsidR="00D94B7A">
        <w:t>summary</w:t>
      </w:r>
      <w:r w:rsidR="00D94B7A">
        <w:rPr>
          <w:spacing w:val="38"/>
        </w:rPr>
        <w:t xml:space="preserve"> </w:t>
      </w:r>
      <w:r w:rsidR="00D94B7A">
        <w:t>sheet</w:t>
      </w:r>
      <w:r w:rsidR="00D94B7A">
        <w:rPr>
          <w:spacing w:val="-9"/>
        </w:rPr>
        <w:t xml:space="preserve"> </w:t>
      </w:r>
      <w:r w:rsidR="00D94B7A">
        <w:t xml:space="preserve">generally describing the changes or revisions made and the summary sheet will describe the marking or identification used with that revision. The summary sheet will be numbered and dated. The summary sheet will become a permanent part of HECOM and is to be placed after the appendices and before </w:t>
      </w:r>
      <w:bookmarkStart w:id="12" w:name="SECTION_1.23___CAPITAL_PROJECT_PROCESS_S"/>
      <w:bookmarkEnd w:id="12"/>
      <w:r w:rsidR="00D94B7A">
        <w:t>any</w:t>
      </w:r>
      <w:r w:rsidR="00D94B7A">
        <w:rPr>
          <w:spacing w:val="-6"/>
        </w:rPr>
        <w:t xml:space="preserve"> </w:t>
      </w:r>
      <w:r w:rsidR="00D94B7A">
        <w:t>previous</w:t>
      </w:r>
      <w:r w:rsidR="00D94B7A">
        <w:rPr>
          <w:spacing w:val="-2"/>
        </w:rPr>
        <w:t xml:space="preserve"> </w:t>
      </w:r>
      <w:r w:rsidR="00D94B7A">
        <w:t>summary</w:t>
      </w:r>
      <w:r w:rsidR="00D94B7A">
        <w:rPr>
          <w:spacing w:val="-6"/>
        </w:rPr>
        <w:t xml:space="preserve"> </w:t>
      </w:r>
      <w:r w:rsidR="00D94B7A">
        <w:t>sheet.</w:t>
      </w:r>
      <w:r w:rsidR="00D94B7A">
        <w:rPr>
          <w:spacing w:val="-1"/>
        </w:rPr>
        <w:t xml:space="preserve"> </w:t>
      </w:r>
      <w:r w:rsidR="00D94B7A">
        <w:t>Paper</w:t>
      </w:r>
      <w:r w:rsidR="00D94B7A">
        <w:rPr>
          <w:spacing w:val="-4"/>
        </w:rPr>
        <w:t xml:space="preserve"> </w:t>
      </w:r>
      <w:r w:rsidR="00D94B7A">
        <w:t>copies</w:t>
      </w:r>
      <w:r w:rsidR="00D94B7A">
        <w:rPr>
          <w:spacing w:val="-2"/>
        </w:rPr>
        <w:t xml:space="preserve"> </w:t>
      </w:r>
      <w:r w:rsidR="00D94B7A">
        <w:t>of</w:t>
      </w:r>
      <w:r w:rsidR="00D94B7A">
        <w:rPr>
          <w:spacing w:val="-4"/>
        </w:rPr>
        <w:t xml:space="preserve"> </w:t>
      </w:r>
      <w:r w:rsidR="00D94B7A">
        <w:t>the Revisions</w:t>
      </w:r>
      <w:r w:rsidR="00D94B7A">
        <w:rPr>
          <w:spacing w:val="-2"/>
        </w:rPr>
        <w:t xml:space="preserve"> </w:t>
      </w:r>
      <w:r w:rsidR="00D94B7A">
        <w:t>will</w:t>
      </w:r>
      <w:r w:rsidR="00D94B7A">
        <w:rPr>
          <w:spacing w:val="-1"/>
        </w:rPr>
        <w:t xml:space="preserve"> </w:t>
      </w:r>
      <w:r w:rsidR="00D94B7A">
        <w:t>not</w:t>
      </w:r>
      <w:r w:rsidR="00D94B7A">
        <w:rPr>
          <w:spacing w:val="-1"/>
        </w:rPr>
        <w:t xml:space="preserve"> </w:t>
      </w:r>
      <w:r w:rsidR="00D94B7A">
        <w:t>be</w:t>
      </w:r>
      <w:r w:rsidR="00D94B7A">
        <w:rPr>
          <w:spacing w:val="-29"/>
        </w:rPr>
        <w:t xml:space="preserve"> </w:t>
      </w:r>
      <w:r w:rsidR="00D94B7A">
        <w:t>issued.</w:t>
      </w:r>
    </w:p>
    <w:p w14:paraId="55B9ADA0" w14:textId="77777777" w:rsidR="00BD63E6" w:rsidRDefault="00BD63E6">
      <w:pPr>
        <w:pStyle w:val="BodyText"/>
        <w:spacing w:before="5"/>
        <w:rPr>
          <w:sz w:val="20"/>
        </w:rPr>
      </w:pPr>
    </w:p>
    <w:p w14:paraId="4F46A732" w14:textId="17F44365" w:rsidR="00BD63E6" w:rsidRDefault="00D94B7A">
      <w:pPr>
        <w:pStyle w:val="Heading3"/>
      </w:pPr>
      <w:bookmarkStart w:id="13" w:name="_Toc138772928"/>
      <w:r>
        <w:t>SECTION 1.2</w:t>
      </w:r>
      <w:r>
        <w:rPr>
          <w:position w:val="11"/>
          <w:sz w:val="16"/>
        </w:rPr>
        <w:t xml:space="preserve"> </w:t>
      </w:r>
      <w:r>
        <w:t>CAPITAL PROJECT PROCESS SUMMARY</w:t>
      </w:r>
      <w:bookmarkEnd w:id="13"/>
    </w:p>
    <w:p w14:paraId="6488FB5C" w14:textId="5AE17FE4" w:rsidR="00BD63E6" w:rsidRPr="00F77E0D" w:rsidRDefault="00D94B7A">
      <w:pPr>
        <w:pStyle w:val="BodyText"/>
        <w:spacing w:before="147"/>
        <w:ind w:left="119" w:right="103"/>
        <w:jc w:val="both"/>
      </w:pPr>
      <w:r w:rsidRPr="00F77E0D">
        <w:rPr>
          <w:b/>
        </w:rPr>
        <w:t>1.2.1</w:t>
      </w:r>
      <w:r w:rsidRPr="00F77E0D">
        <w:rPr>
          <w:b/>
          <w:position w:val="10"/>
        </w:rPr>
        <w:t xml:space="preserve"> </w:t>
      </w:r>
      <w:r w:rsidRPr="00F77E0D">
        <w:rPr>
          <w:b/>
        </w:rPr>
        <w:t>Generally</w:t>
      </w:r>
      <w:r w:rsidRPr="00F77E0D">
        <w:t>: This chapter describes the capital outlay process from budget Submittal to facility occupancy. It provides detailed guidance on documentation required for approvals at each milestone of the process. Unless specifically waived by the AVP &amp; CFO, execution of all Capital Projects shall follow</w:t>
      </w:r>
      <w:r w:rsidRPr="00F77E0D">
        <w:rPr>
          <w:spacing w:val="-10"/>
        </w:rPr>
        <w:t xml:space="preserve"> </w:t>
      </w:r>
      <w:r w:rsidRPr="00F77E0D">
        <w:t>approval</w:t>
      </w:r>
      <w:r w:rsidRPr="00F77E0D">
        <w:rPr>
          <w:spacing w:val="-9"/>
        </w:rPr>
        <w:t xml:space="preserve"> </w:t>
      </w:r>
      <w:r w:rsidRPr="00F77E0D">
        <w:t>procedures</w:t>
      </w:r>
      <w:r w:rsidRPr="00F77E0D">
        <w:rPr>
          <w:spacing w:val="-10"/>
        </w:rPr>
        <w:t xml:space="preserve"> </w:t>
      </w:r>
      <w:r w:rsidRPr="00F77E0D">
        <w:t>in</w:t>
      </w:r>
      <w:r w:rsidRPr="00F77E0D">
        <w:rPr>
          <w:spacing w:val="-10"/>
        </w:rPr>
        <w:t xml:space="preserve"> </w:t>
      </w:r>
      <w:r w:rsidRPr="00F77E0D">
        <w:t>§1.2.4.</w:t>
      </w:r>
      <w:r w:rsidRPr="00F77E0D">
        <w:rPr>
          <w:spacing w:val="-10"/>
        </w:rPr>
        <w:t xml:space="preserve"> </w:t>
      </w:r>
      <w:r w:rsidRPr="00F77E0D">
        <w:t>Both</w:t>
      </w:r>
      <w:r w:rsidRPr="00F77E0D">
        <w:rPr>
          <w:spacing w:val="-10"/>
        </w:rPr>
        <w:t xml:space="preserve"> </w:t>
      </w:r>
      <w:r w:rsidRPr="00F77E0D">
        <w:t>General</w:t>
      </w:r>
      <w:r w:rsidRPr="00F77E0D">
        <w:rPr>
          <w:spacing w:val="-11"/>
        </w:rPr>
        <w:t xml:space="preserve"> </w:t>
      </w:r>
      <w:r w:rsidRPr="00F77E0D">
        <w:t>Fund</w:t>
      </w:r>
      <w:r w:rsidRPr="00F77E0D">
        <w:rPr>
          <w:spacing w:val="-10"/>
        </w:rPr>
        <w:t xml:space="preserve"> </w:t>
      </w:r>
      <w:r w:rsidRPr="00F77E0D">
        <w:t>and</w:t>
      </w:r>
      <w:r w:rsidRPr="00F77E0D">
        <w:rPr>
          <w:spacing w:val="-10"/>
        </w:rPr>
        <w:t xml:space="preserve"> </w:t>
      </w:r>
      <w:r w:rsidRPr="00F77E0D">
        <w:t>Non-general</w:t>
      </w:r>
      <w:r w:rsidRPr="00F77E0D">
        <w:rPr>
          <w:spacing w:val="-9"/>
        </w:rPr>
        <w:t xml:space="preserve"> </w:t>
      </w:r>
      <w:r w:rsidRPr="00F77E0D">
        <w:t>Fund</w:t>
      </w:r>
      <w:r w:rsidRPr="00F77E0D">
        <w:rPr>
          <w:spacing w:val="-10"/>
        </w:rPr>
        <w:t xml:space="preserve"> </w:t>
      </w:r>
      <w:r w:rsidRPr="00F77E0D">
        <w:t>projects</w:t>
      </w:r>
      <w:r w:rsidRPr="00F77E0D">
        <w:rPr>
          <w:spacing w:val="38"/>
        </w:rPr>
        <w:t xml:space="preserve"> </w:t>
      </w:r>
      <w:r w:rsidRPr="00F77E0D">
        <w:t>are</w:t>
      </w:r>
      <w:r w:rsidRPr="00F77E0D">
        <w:rPr>
          <w:spacing w:val="-11"/>
        </w:rPr>
        <w:t xml:space="preserve"> </w:t>
      </w:r>
      <w:r w:rsidRPr="00F77E0D">
        <w:t>managed in accordance with</w:t>
      </w:r>
      <w:r w:rsidRPr="00F77E0D">
        <w:rPr>
          <w:spacing w:val="-9"/>
        </w:rPr>
        <w:t xml:space="preserve"> </w:t>
      </w:r>
      <w:r w:rsidRPr="00F77E0D">
        <w:t>HECOM.</w:t>
      </w:r>
    </w:p>
    <w:p w14:paraId="761FDC39" w14:textId="77777777" w:rsidR="00BD63E6" w:rsidRPr="00F77E0D" w:rsidRDefault="00BD63E6">
      <w:pPr>
        <w:pStyle w:val="BodyText"/>
        <w:spacing w:before="10"/>
      </w:pPr>
    </w:p>
    <w:p w14:paraId="48786D02" w14:textId="43A9B45F" w:rsidR="006C5FBC" w:rsidRPr="00F77E0D" w:rsidRDefault="006C5FBC" w:rsidP="006C5FBC">
      <w:pPr>
        <w:pStyle w:val="xmsobodytext"/>
        <w:ind w:left="120" w:right="108"/>
        <w:jc w:val="both"/>
      </w:pPr>
      <w:bookmarkStart w:id="14" w:name="_bookmark6"/>
      <w:bookmarkEnd w:id="14"/>
      <w:r w:rsidRPr="00F77E0D">
        <w:rPr>
          <w:b/>
          <w:bCs/>
        </w:rPr>
        <w:t xml:space="preserve">1.2.2 Planning &amp; Budgeting: </w:t>
      </w:r>
      <w:r w:rsidRPr="00F77E0D">
        <w:t xml:space="preserve">The capital planning process is outlined on the Senior Vice President for Operations and State Government Relations website. Typically, the Office of the Architect and CC&amp;R will participate in the development of the Major Capital Project proposal form. Once a project budget range is determined, the Office of Financial Planning and Analysis will work closely with the project sponsor to develop a business plan and submit to the BOV for approval and, if required, Commonwealth approval.  </w:t>
      </w:r>
    </w:p>
    <w:p w14:paraId="4EFABE84" w14:textId="77777777" w:rsidR="006C5FBC" w:rsidRPr="00F77E0D" w:rsidRDefault="006C5FBC" w:rsidP="006C5FBC">
      <w:pPr>
        <w:pStyle w:val="xmsobodytext"/>
        <w:ind w:right="108"/>
        <w:jc w:val="both"/>
      </w:pPr>
      <w:r w:rsidRPr="00F77E0D">
        <w:t> </w:t>
      </w:r>
    </w:p>
    <w:p w14:paraId="28F239C0" w14:textId="3B786979" w:rsidR="00BD63E6" w:rsidRPr="00F77E0D" w:rsidRDefault="00D94B7A">
      <w:pPr>
        <w:pStyle w:val="BodyText"/>
        <w:spacing w:before="90"/>
        <w:ind w:left="120" w:right="107"/>
        <w:jc w:val="both"/>
      </w:pPr>
      <w:r w:rsidRPr="00F77E0D">
        <w:t>Environmental Impact Reviews (EIR) shall be prepared for each qualifying Project with an expected construction cost of $500,000 or more. Pursuant to Va. Code §§</w:t>
      </w:r>
      <w:r w:rsidR="004C1565">
        <w:t>10</w:t>
      </w:r>
      <w:r w:rsidR="002247A1">
        <w:t xml:space="preserve">.1-1188 </w:t>
      </w:r>
      <w:r w:rsidRPr="00F77E0D">
        <w:t xml:space="preserve">and </w:t>
      </w:r>
      <w:r w:rsidR="002247A1">
        <w:t>10.1-1190</w:t>
      </w:r>
      <w:r w:rsidRPr="00F77E0D">
        <w:t xml:space="preserve"> it shall be the policy of the University that required EIRs shall be developed as early in the project planning process as possible and as soon as the necessary data needed to complete the EIR can be obtained. Advertisement</w:t>
      </w:r>
      <w:r w:rsidRPr="00F77E0D">
        <w:rPr>
          <w:spacing w:val="-8"/>
        </w:rPr>
        <w:t xml:space="preserve"> </w:t>
      </w:r>
      <w:r w:rsidRPr="00F77E0D">
        <w:t>of</w:t>
      </w:r>
      <w:r w:rsidRPr="00F77E0D">
        <w:rPr>
          <w:spacing w:val="-11"/>
        </w:rPr>
        <w:t xml:space="preserve"> </w:t>
      </w:r>
      <w:r w:rsidRPr="00F77E0D">
        <w:t>a</w:t>
      </w:r>
      <w:r w:rsidRPr="00F77E0D">
        <w:rPr>
          <w:spacing w:val="-8"/>
        </w:rPr>
        <w:t xml:space="preserve"> </w:t>
      </w:r>
      <w:r w:rsidRPr="00F77E0D">
        <w:t>project</w:t>
      </w:r>
      <w:r w:rsidRPr="00F77E0D">
        <w:rPr>
          <w:spacing w:val="-10"/>
        </w:rPr>
        <w:t xml:space="preserve"> </w:t>
      </w:r>
      <w:r w:rsidRPr="00F77E0D">
        <w:t>for</w:t>
      </w:r>
      <w:r w:rsidRPr="00F77E0D">
        <w:rPr>
          <w:spacing w:val="-6"/>
        </w:rPr>
        <w:t xml:space="preserve"> </w:t>
      </w:r>
      <w:r w:rsidRPr="00F77E0D">
        <w:t>Proposals/</w:t>
      </w:r>
      <w:r w:rsidR="00B62BC3" w:rsidRPr="00F77E0D">
        <w:t xml:space="preserve"> </w:t>
      </w:r>
      <w:r w:rsidRPr="00F77E0D">
        <w:t>Bids</w:t>
      </w:r>
      <w:r w:rsidRPr="00F77E0D">
        <w:rPr>
          <w:spacing w:val="-9"/>
        </w:rPr>
        <w:t xml:space="preserve"> </w:t>
      </w:r>
      <w:r w:rsidRPr="00F77E0D">
        <w:t>may</w:t>
      </w:r>
      <w:r w:rsidRPr="00F77E0D">
        <w:rPr>
          <w:spacing w:val="-13"/>
        </w:rPr>
        <w:t xml:space="preserve"> </w:t>
      </w:r>
      <w:r w:rsidRPr="00F77E0D">
        <w:t>not</w:t>
      </w:r>
      <w:r w:rsidRPr="00F77E0D">
        <w:rPr>
          <w:spacing w:val="-8"/>
        </w:rPr>
        <w:t xml:space="preserve"> </w:t>
      </w:r>
      <w:r w:rsidRPr="00F77E0D">
        <w:t>be</w:t>
      </w:r>
      <w:r w:rsidRPr="00F77E0D">
        <w:rPr>
          <w:spacing w:val="-8"/>
        </w:rPr>
        <w:t xml:space="preserve"> </w:t>
      </w:r>
      <w:r w:rsidRPr="00F77E0D">
        <w:t>initiated</w:t>
      </w:r>
      <w:r w:rsidRPr="00F77E0D">
        <w:rPr>
          <w:spacing w:val="-9"/>
        </w:rPr>
        <w:t xml:space="preserve"> </w:t>
      </w:r>
      <w:r w:rsidRPr="00F77E0D">
        <w:t>without</w:t>
      </w:r>
      <w:r w:rsidRPr="00F77E0D">
        <w:rPr>
          <w:spacing w:val="-8"/>
        </w:rPr>
        <w:t xml:space="preserve"> </w:t>
      </w:r>
      <w:r w:rsidRPr="00F77E0D">
        <w:t>an</w:t>
      </w:r>
      <w:r w:rsidRPr="00F77E0D">
        <w:rPr>
          <w:spacing w:val="-9"/>
        </w:rPr>
        <w:t xml:space="preserve"> </w:t>
      </w:r>
      <w:r w:rsidRPr="00F77E0D">
        <w:t>approved</w:t>
      </w:r>
      <w:r w:rsidRPr="00F77E0D">
        <w:rPr>
          <w:spacing w:val="-9"/>
        </w:rPr>
        <w:t xml:space="preserve"> </w:t>
      </w:r>
      <w:r w:rsidRPr="00F77E0D">
        <w:t>EIR</w:t>
      </w:r>
      <w:r w:rsidRPr="00F77E0D">
        <w:rPr>
          <w:spacing w:val="-9"/>
        </w:rPr>
        <w:t xml:space="preserve"> </w:t>
      </w:r>
      <w:r w:rsidRPr="00F77E0D">
        <w:t>unless</w:t>
      </w:r>
      <w:r w:rsidRPr="00F77E0D">
        <w:rPr>
          <w:spacing w:val="-9"/>
        </w:rPr>
        <w:t xml:space="preserve"> </w:t>
      </w:r>
      <w:r w:rsidRPr="00F77E0D">
        <w:t xml:space="preserve">the University PM has the written approval of the AVP &amp; CFO as documented with a D&amp;F. </w:t>
      </w:r>
      <w:r w:rsidR="00330312">
        <w:t xml:space="preserve">Appendix M </w:t>
      </w:r>
      <w:r w:rsidRPr="00F77E0D">
        <w:t>delineates</w:t>
      </w:r>
      <w:r w:rsidRPr="00F77E0D">
        <w:rPr>
          <w:spacing w:val="-12"/>
        </w:rPr>
        <w:t xml:space="preserve"> </w:t>
      </w:r>
      <w:r w:rsidRPr="00F77E0D">
        <w:t>the</w:t>
      </w:r>
      <w:r w:rsidRPr="00F77E0D">
        <w:rPr>
          <w:spacing w:val="-10"/>
        </w:rPr>
        <w:t xml:space="preserve"> </w:t>
      </w:r>
      <w:r w:rsidRPr="00F77E0D">
        <w:t>EIR</w:t>
      </w:r>
      <w:r w:rsidRPr="00F77E0D">
        <w:rPr>
          <w:spacing w:val="-11"/>
        </w:rPr>
        <w:t xml:space="preserve"> </w:t>
      </w:r>
      <w:r w:rsidRPr="00F77E0D">
        <w:t>process</w:t>
      </w:r>
      <w:r w:rsidRPr="00F77E0D">
        <w:rPr>
          <w:spacing w:val="-14"/>
        </w:rPr>
        <w:t xml:space="preserve"> </w:t>
      </w:r>
      <w:r w:rsidRPr="00F77E0D">
        <w:t>and</w:t>
      </w:r>
      <w:r w:rsidRPr="00F77E0D">
        <w:rPr>
          <w:spacing w:val="-11"/>
        </w:rPr>
        <w:t xml:space="preserve"> </w:t>
      </w:r>
      <w:r w:rsidRPr="00F77E0D">
        <w:t>specifies</w:t>
      </w:r>
      <w:r w:rsidRPr="00F77E0D">
        <w:rPr>
          <w:spacing w:val="-12"/>
        </w:rPr>
        <w:t xml:space="preserve"> </w:t>
      </w:r>
      <w:r w:rsidRPr="00F77E0D">
        <w:t>who</w:t>
      </w:r>
      <w:r w:rsidRPr="00F77E0D">
        <w:rPr>
          <w:spacing w:val="-11"/>
        </w:rPr>
        <w:t xml:space="preserve"> </w:t>
      </w:r>
      <w:r w:rsidRPr="00F77E0D">
        <w:t>has</w:t>
      </w:r>
      <w:r w:rsidRPr="00F77E0D">
        <w:rPr>
          <w:spacing w:val="-12"/>
        </w:rPr>
        <w:t xml:space="preserve"> </w:t>
      </w:r>
      <w:r w:rsidRPr="00F77E0D">
        <w:t>responsibility</w:t>
      </w:r>
      <w:r w:rsidRPr="00F77E0D">
        <w:rPr>
          <w:spacing w:val="-13"/>
        </w:rPr>
        <w:t xml:space="preserve"> </w:t>
      </w:r>
      <w:r w:rsidRPr="00F77E0D">
        <w:t>for</w:t>
      </w:r>
      <w:r w:rsidRPr="00F77E0D">
        <w:rPr>
          <w:spacing w:val="-9"/>
        </w:rPr>
        <w:t xml:space="preserve"> </w:t>
      </w:r>
      <w:r w:rsidRPr="00F77E0D">
        <w:t>developing</w:t>
      </w:r>
      <w:r w:rsidRPr="00F77E0D">
        <w:rPr>
          <w:spacing w:val="-11"/>
        </w:rPr>
        <w:t xml:space="preserve"> </w:t>
      </w:r>
      <w:r w:rsidRPr="00F77E0D">
        <w:t>the</w:t>
      </w:r>
      <w:r w:rsidRPr="00F77E0D">
        <w:rPr>
          <w:spacing w:val="-10"/>
        </w:rPr>
        <w:t xml:space="preserve"> </w:t>
      </w:r>
      <w:r w:rsidRPr="00F77E0D">
        <w:t>EIR.</w:t>
      </w:r>
      <w:r w:rsidRPr="00F77E0D">
        <w:rPr>
          <w:spacing w:val="-11"/>
        </w:rPr>
        <w:t xml:space="preserve"> </w:t>
      </w:r>
      <w:r w:rsidRPr="00F77E0D">
        <w:t>The</w:t>
      </w:r>
      <w:r w:rsidRPr="00F77E0D">
        <w:rPr>
          <w:spacing w:val="-10"/>
        </w:rPr>
        <w:t xml:space="preserve"> </w:t>
      </w:r>
      <w:r w:rsidRPr="00F77E0D">
        <w:t xml:space="preserve">University PM shall contact the Environmental Compliance Manager or Environmental Projects Manger in </w:t>
      </w:r>
      <w:hyperlink r:id="rId27">
        <w:r w:rsidRPr="00F77E0D">
          <w:rPr>
            <w:color w:val="0000FF"/>
            <w:u w:val="single" w:color="0000FF"/>
          </w:rPr>
          <w:t>Facilities</w:t>
        </w:r>
        <w:r w:rsidRPr="00F77E0D">
          <w:rPr>
            <w:color w:val="0000FF"/>
            <w:spacing w:val="-11"/>
            <w:u w:val="single" w:color="0000FF"/>
          </w:rPr>
          <w:t xml:space="preserve"> </w:t>
        </w:r>
        <w:r w:rsidRPr="00F77E0D">
          <w:rPr>
            <w:color w:val="0000FF"/>
            <w:u w:val="single" w:color="0000FF"/>
          </w:rPr>
          <w:t>Management</w:t>
        </w:r>
        <w:r w:rsidRPr="00F77E0D">
          <w:rPr>
            <w:color w:val="0000FF"/>
            <w:spacing w:val="-12"/>
            <w:u w:val="single" w:color="0000FF"/>
          </w:rPr>
          <w:t xml:space="preserve"> </w:t>
        </w:r>
        <w:r w:rsidRPr="00F77E0D">
          <w:rPr>
            <w:color w:val="0000FF"/>
            <w:u w:val="single" w:color="0000FF"/>
          </w:rPr>
          <w:t>Environmental</w:t>
        </w:r>
        <w:r w:rsidRPr="00F77E0D">
          <w:rPr>
            <w:color w:val="0000FF"/>
            <w:spacing w:val="-10"/>
            <w:u w:val="single" w:color="0000FF"/>
          </w:rPr>
          <w:t xml:space="preserve"> </w:t>
        </w:r>
        <w:r w:rsidRPr="00F77E0D">
          <w:rPr>
            <w:color w:val="0000FF"/>
            <w:u w:val="single" w:color="0000FF"/>
          </w:rPr>
          <w:t>Resources</w:t>
        </w:r>
        <w:r w:rsidRPr="00F77E0D">
          <w:rPr>
            <w:color w:val="0000FF"/>
            <w:spacing w:val="-13"/>
            <w:u w:val="single" w:color="0000FF"/>
          </w:rPr>
          <w:t xml:space="preserve"> </w:t>
        </w:r>
      </w:hyperlink>
      <w:r w:rsidRPr="00F77E0D">
        <w:t>to</w:t>
      </w:r>
      <w:r w:rsidRPr="00F77E0D">
        <w:rPr>
          <w:spacing w:val="-13"/>
        </w:rPr>
        <w:t xml:space="preserve"> </w:t>
      </w:r>
      <w:r w:rsidRPr="00F77E0D">
        <w:t>initiate</w:t>
      </w:r>
      <w:r w:rsidRPr="00F77E0D">
        <w:rPr>
          <w:spacing w:val="-12"/>
        </w:rPr>
        <w:t xml:space="preserve"> </w:t>
      </w:r>
      <w:r w:rsidRPr="00F77E0D">
        <w:t>the</w:t>
      </w:r>
      <w:r w:rsidRPr="00F77E0D">
        <w:rPr>
          <w:spacing w:val="-12"/>
        </w:rPr>
        <w:t xml:space="preserve"> </w:t>
      </w:r>
      <w:r w:rsidRPr="00F77E0D">
        <w:t>EIR</w:t>
      </w:r>
      <w:r w:rsidRPr="00F77E0D">
        <w:rPr>
          <w:spacing w:val="-11"/>
        </w:rPr>
        <w:t xml:space="preserve"> </w:t>
      </w:r>
      <w:r w:rsidRPr="00F77E0D">
        <w:t>and</w:t>
      </w:r>
      <w:r w:rsidRPr="00F77E0D">
        <w:rPr>
          <w:spacing w:val="-11"/>
        </w:rPr>
        <w:t xml:space="preserve"> </w:t>
      </w:r>
      <w:r w:rsidRPr="00F77E0D">
        <w:t>shall</w:t>
      </w:r>
      <w:r w:rsidRPr="00F77E0D">
        <w:rPr>
          <w:spacing w:val="-10"/>
        </w:rPr>
        <w:t xml:space="preserve"> </w:t>
      </w:r>
      <w:r w:rsidRPr="00F77E0D">
        <w:t>be</w:t>
      </w:r>
      <w:r w:rsidRPr="00F77E0D">
        <w:rPr>
          <w:spacing w:val="-10"/>
        </w:rPr>
        <w:t xml:space="preserve"> </w:t>
      </w:r>
      <w:r w:rsidRPr="00F77E0D">
        <w:t>responsible</w:t>
      </w:r>
      <w:r w:rsidRPr="00F77E0D">
        <w:rPr>
          <w:spacing w:val="-10"/>
        </w:rPr>
        <w:t xml:space="preserve"> </w:t>
      </w:r>
      <w:r w:rsidRPr="00F77E0D">
        <w:t>for</w:t>
      </w:r>
      <w:r w:rsidRPr="00F77E0D">
        <w:rPr>
          <w:spacing w:val="-11"/>
        </w:rPr>
        <w:t xml:space="preserve"> </w:t>
      </w:r>
      <w:r w:rsidRPr="00F77E0D">
        <w:t>timely initiation and completion of the</w:t>
      </w:r>
      <w:r w:rsidRPr="00F77E0D">
        <w:rPr>
          <w:spacing w:val="-14"/>
        </w:rPr>
        <w:t xml:space="preserve"> </w:t>
      </w:r>
      <w:r w:rsidRPr="00F77E0D">
        <w:t>EIR.</w:t>
      </w:r>
    </w:p>
    <w:p w14:paraId="6F9E3A5D" w14:textId="77777777" w:rsidR="00BD63E6" w:rsidRPr="00F77E0D" w:rsidRDefault="00BD63E6">
      <w:pPr>
        <w:pStyle w:val="BodyText"/>
        <w:spacing w:before="10"/>
      </w:pPr>
    </w:p>
    <w:p w14:paraId="0DF62478" w14:textId="478FDE70" w:rsidR="00BD63E6" w:rsidRPr="00F77E0D" w:rsidRDefault="00D94B7A" w:rsidP="003F66D0">
      <w:pPr>
        <w:pStyle w:val="BodyText"/>
        <w:ind w:left="120" w:right="110"/>
        <w:jc w:val="both"/>
      </w:pPr>
      <w:r w:rsidRPr="00F77E0D">
        <w:rPr>
          <w:b/>
        </w:rPr>
        <w:t>1.2.3</w:t>
      </w:r>
      <w:r w:rsidR="001C16C9" w:rsidRPr="00F77E0D">
        <w:rPr>
          <w:b/>
        </w:rPr>
        <w:t xml:space="preserve"> </w:t>
      </w:r>
      <w:r w:rsidRPr="00F77E0D">
        <w:rPr>
          <w:b/>
        </w:rPr>
        <w:t xml:space="preserve">Project Authorization: </w:t>
      </w:r>
      <w:r w:rsidRPr="00F77E0D">
        <w:t xml:space="preserve">Architectural or engineering planning for, or construction of, or acquisition of, any Capital Project shall not commence, or a revision be initiated without, an </w:t>
      </w:r>
      <w:hyperlink r:id="rId28">
        <w:r w:rsidRPr="00F77E0D">
          <w:t>H2 –</w:t>
        </w:r>
      </w:hyperlink>
      <w:r w:rsidRPr="00F77E0D">
        <w:t xml:space="preserve"> </w:t>
      </w:r>
      <w:hyperlink r:id="rId29">
        <w:r w:rsidRPr="00F77E0D">
          <w:t>Budget Approval.</w:t>
        </w:r>
      </w:hyperlink>
      <w:r w:rsidRPr="00F77E0D">
        <w:t xml:space="preserve"> For Projects which consist of acquisition and construction, the acquisition must be</w:t>
      </w:r>
      <w:bookmarkStart w:id="15" w:name="_bookmark7"/>
      <w:bookmarkEnd w:id="15"/>
      <w:r w:rsidR="003F66D0" w:rsidRPr="00F77E0D">
        <w:t xml:space="preserve"> </w:t>
      </w:r>
      <w:r w:rsidRPr="00F77E0D">
        <w:t>approved on a separate H2. Normal cycle is for authority to be given to implement Projects on or about July 1.</w:t>
      </w:r>
    </w:p>
    <w:p w14:paraId="36E1BCC7" w14:textId="77777777" w:rsidR="00BD63E6" w:rsidRPr="00F77E0D" w:rsidRDefault="00BD63E6">
      <w:pPr>
        <w:pStyle w:val="BodyText"/>
        <w:spacing w:before="7"/>
      </w:pPr>
    </w:p>
    <w:p w14:paraId="7571BA5A" w14:textId="77777777" w:rsidR="0058384D" w:rsidRPr="00F77E0D" w:rsidRDefault="00D94B7A" w:rsidP="0058384D">
      <w:pPr>
        <w:ind w:left="120" w:right="231"/>
        <w:rPr>
          <w:sz w:val="23"/>
          <w:szCs w:val="23"/>
        </w:rPr>
      </w:pPr>
      <w:r w:rsidRPr="00F77E0D">
        <w:rPr>
          <w:b/>
          <w:sz w:val="23"/>
          <w:szCs w:val="23"/>
        </w:rPr>
        <w:t>1.2.4</w:t>
      </w:r>
      <w:r w:rsidRPr="00F77E0D">
        <w:rPr>
          <w:b/>
          <w:position w:val="10"/>
          <w:sz w:val="23"/>
          <w:szCs w:val="23"/>
        </w:rPr>
        <w:t xml:space="preserve"> </w:t>
      </w:r>
      <w:r w:rsidRPr="00F77E0D">
        <w:rPr>
          <w:b/>
          <w:sz w:val="23"/>
          <w:szCs w:val="23"/>
        </w:rPr>
        <w:t xml:space="preserve">Project Execution: </w:t>
      </w:r>
      <w:r w:rsidRPr="00F77E0D">
        <w:rPr>
          <w:sz w:val="23"/>
          <w:szCs w:val="23"/>
        </w:rPr>
        <w:t>A Capital Project Steering Committee shall be established.</w:t>
      </w:r>
    </w:p>
    <w:p w14:paraId="4F6E4131" w14:textId="17D58591" w:rsidR="00BD63E6" w:rsidRPr="00F77E0D" w:rsidRDefault="00D94B7A" w:rsidP="0058384D">
      <w:pPr>
        <w:ind w:left="120" w:right="231"/>
        <w:rPr>
          <w:sz w:val="23"/>
          <w:szCs w:val="23"/>
        </w:rPr>
      </w:pPr>
      <w:r w:rsidRPr="00F77E0D">
        <w:rPr>
          <w:sz w:val="23"/>
          <w:szCs w:val="23"/>
        </w:rPr>
        <w:t xml:space="preserve"> </w:t>
      </w:r>
    </w:p>
    <w:p w14:paraId="53C7C9EB" w14:textId="04F05002" w:rsidR="00BD63E6" w:rsidRPr="00F77E0D" w:rsidRDefault="00D94B7A" w:rsidP="0060001F">
      <w:pPr>
        <w:pStyle w:val="ListParagraph"/>
        <w:numPr>
          <w:ilvl w:val="3"/>
          <w:numId w:val="118"/>
        </w:numPr>
        <w:tabs>
          <w:tab w:val="left" w:pos="876"/>
        </w:tabs>
        <w:spacing w:before="91"/>
        <w:ind w:right="130" w:firstLine="1"/>
        <w:jc w:val="both"/>
        <w:rPr>
          <w:sz w:val="23"/>
          <w:szCs w:val="23"/>
        </w:rPr>
      </w:pPr>
      <w:r w:rsidRPr="00F77E0D">
        <w:rPr>
          <w:b/>
          <w:sz w:val="23"/>
          <w:szCs w:val="23"/>
        </w:rPr>
        <w:t>Acquisitions, Demolitions, Leased</w:t>
      </w:r>
      <w:r w:rsidR="00EC45C8" w:rsidRPr="00F77E0D">
        <w:rPr>
          <w:b/>
          <w:sz w:val="23"/>
          <w:szCs w:val="23"/>
        </w:rPr>
        <w:t>,</w:t>
      </w:r>
      <w:r w:rsidRPr="00F77E0D">
        <w:rPr>
          <w:b/>
          <w:sz w:val="23"/>
          <w:szCs w:val="23"/>
        </w:rPr>
        <w:t xml:space="preserve"> </w:t>
      </w:r>
      <w:r w:rsidR="00EC45C8" w:rsidRPr="00F77E0D">
        <w:rPr>
          <w:b/>
          <w:sz w:val="23"/>
          <w:szCs w:val="23"/>
        </w:rPr>
        <w:t>&amp;</w:t>
      </w:r>
      <w:r w:rsidRPr="00F77E0D">
        <w:rPr>
          <w:b/>
          <w:sz w:val="23"/>
          <w:szCs w:val="23"/>
        </w:rPr>
        <w:t xml:space="preserve"> Temporary Facilities: </w:t>
      </w:r>
      <w:r w:rsidRPr="00F77E0D">
        <w:rPr>
          <w:sz w:val="23"/>
          <w:szCs w:val="23"/>
        </w:rPr>
        <w:t xml:space="preserve">See </w:t>
      </w:r>
      <w:r w:rsidR="002574CD" w:rsidRPr="00F77E0D">
        <w:rPr>
          <w:sz w:val="23"/>
          <w:szCs w:val="23"/>
        </w:rPr>
        <w:t xml:space="preserve">University </w:t>
      </w:r>
      <w:r w:rsidRPr="00F77E0D">
        <w:rPr>
          <w:sz w:val="23"/>
          <w:szCs w:val="23"/>
        </w:rPr>
        <w:t>Real</w:t>
      </w:r>
      <w:r w:rsidR="000D5D99" w:rsidRPr="00F77E0D">
        <w:rPr>
          <w:sz w:val="23"/>
          <w:szCs w:val="23"/>
        </w:rPr>
        <w:t xml:space="preserve"> Estate and Leasing Services.</w:t>
      </w:r>
    </w:p>
    <w:p w14:paraId="329A2366" w14:textId="77777777" w:rsidR="00BD63E6" w:rsidRPr="00F77E0D" w:rsidRDefault="00BD63E6">
      <w:pPr>
        <w:pStyle w:val="BodyText"/>
        <w:spacing w:before="1"/>
      </w:pPr>
    </w:p>
    <w:p w14:paraId="5E4CD087" w14:textId="2918B3ED" w:rsidR="00BD63E6" w:rsidRPr="00F77E0D" w:rsidRDefault="00D94B7A" w:rsidP="0060001F">
      <w:pPr>
        <w:pStyle w:val="ListParagraph"/>
        <w:numPr>
          <w:ilvl w:val="3"/>
          <w:numId w:val="118"/>
        </w:numPr>
        <w:tabs>
          <w:tab w:val="left" w:pos="843"/>
        </w:tabs>
        <w:ind w:right="130" w:firstLine="1"/>
        <w:jc w:val="both"/>
        <w:rPr>
          <w:sz w:val="23"/>
          <w:szCs w:val="23"/>
        </w:rPr>
      </w:pPr>
      <w:r w:rsidRPr="00F77E0D">
        <w:rPr>
          <w:b/>
          <w:sz w:val="23"/>
          <w:szCs w:val="23"/>
        </w:rPr>
        <w:t xml:space="preserve">Construction Projects: </w:t>
      </w:r>
      <w:r w:rsidRPr="00F77E0D">
        <w:rPr>
          <w:sz w:val="23"/>
          <w:szCs w:val="23"/>
        </w:rPr>
        <w:t>The order of procedure for executing reviews and approvals on</w:t>
      </w:r>
      <w:r w:rsidRPr="00F77E0D">
        <w:rPr>
          <w:spacing w:val="-29"/>
          <w:sz w:val="23"/>
          <w:szCs w:val="23"/>
        </w:rPr>
        <w:t xml:space="preserve"> </w:t>
      </w:r>
      <w:r w:rsidRPr="00F77E0D">
        <w:rPr>
          <w:sz w:val="23"/>
          <w:szCs w:val="23"/>
        </w:rPr>
        <w:t>a Capital Project is shown at the end of this Chapter. A summary of the execution</w:t>
      </w:r>
      <w:r w:rsidRPr="00F77E0D">
        <w:rPr>
          <w:spacing w:val="-9"/>
          <w:sz w:val="23"/>
          <w:szCs w:val="23"/>
        </w:rPr>
        <w:t xml:space="preserve"> </w:t>
      </w:r>
      <w:r w:rsidRPr="00F77E0D">
        <w:rPr>
          <w:sz w:val="23"/>
          <w:szCs w:val="23"/>
        </w:rPr>
        <w:t>process</w:t>
      </w:r>
      <w:r w:rsidR="0034323B" w:rsidRPr="00F77E0D">
        <w:rPr>
          <w:sz w:val="23"/>
          <w:szCs w:val="23"/>
        </w:rPr>
        <w:t xml:space="preserve"> </w:t>
      </w:r>
      <w:r w:rsidRPr="00F77E0D">
        <w:rPr>
          <w:sz w:val="23"/>
          <w:szCs w:val="23"/>
        </w:rPr>
        <w:t>follows.</w:t>
      </w:r>
    </w:p>
    <w:p w14:paraId="43E8A807" w14:textId="77777777" w:rsidR="00BD63E6" w:rsidRPr="00F77E0D" w:rsidRDefault="00BD63E6">
      <w:pPr>
        <w:pStyle w:val="BodyText"/>
        <w:spacing w:before="10"/>
      </w:pPr>
    </w:p>
    <w:p w14:paraId="4F82FE57" w14:textId="3B4D7ED7" w:rsidR="00BD63E6" w:rsidRDefault="00D94B7A" w:rsidP="0060001F">
      <w:pPr>
        <w:pStyle w:val="ListParagraph"/>
        <w:numPr>
          <w:ilvl w:val="4"/>
          <w:numId w:val="118"/>
        </w:numPr>
        <w:tabs>
          <w:tab w:val="left" w:pos="1738"/>
        </w:tabs>
        <w:ind w:right="109" w:firstLine="0"/>
        <w:jc w:val="both"/>
        <w:rPr>
          <w:sz w:val="23"/>
        </w:rPr>
      </w:pPr>
      <w:bookmarkStart w:id="16" w:name="_bookmark11"/>
      <w:bookmarkEnd w:id="16"/>
      <w:r>
        <w:rPr>
          <w:sz w:val="23"/>
        </w:rPr>
        <w:t>The</w:t>
      </w:r>
      <w:r>
        <w:rPr>
          <w:spacing w:val="-8"/>
          <w:sz w:val="23"/>
        </w:rPr>
        <w:t xml:space="preserve"> </w:t>
      </w:r>
      <w:r>
        <w:rPr>
          <w:sz w:val="23"/>
        </w:rPr>
        <w:t>University</w:t>
      </w:r>
      <w:r>
        <w:rPr>
          <w:spacing w:val="-13"/>
          <w:sz w:val="23"/>
        </w:rPr>
        <w:t xml:space="preserve"> </w:t>
      </w:r>
      <w:r>
        <w:rPr>
          <w:sz w:val="23"/>
        </w:rPr>
        <w:t>PM</w:t>
      </w:r>
      <w:r>
        <w:rPr>
          <w:spacing w:val="-9"/>
          <w:sz w:val="23"/>
        </w:rPr>
        <w:t xml:space="preserve"> </w:t>
      </w:r>
      <w:r>
        <w:rPr>
          <w:sz w:val="23"/>
        </w:rPr>
        <w:t>must</w:t>
      </w:r>
      <w:r>
        <w:rPr>
          <w:spacing w:val="-8"/>
          <w:sz w:val="23"/>
        </w:rPr>
        <w:t xml:space="preserve"> </w:t>
      </w:r>
      <w:r>
        <w:rPr>
          <w:sz w:val="23"/>
        </w:rPr>
        <w:t>process</w:t>
      </w:r>
      <w:r>
        <w:rPr>
          <w:spacing w:val="-9"/>
          <w:sz w:val="23"/>
        </w:rPr>
        <w:t xml:space="preserve"> </w:t>
      </w:r>
      <w:r>
        <w:rPr>
          <w:sz w:val="23"/>
        </w:rPr>
        <w:t>an</w:t>
      </w:r>
      <w:r>
        <w:rPr>
          <w:spacing w:val="-9"/>
          <w:sz w:val="23"/>
        </w:rPr>
        <w:t xml:space="preserve"> </w:t>
      </w:r>
      <w:r>
        <w:rPr>
          <w:sz w:val="23"/>
        </w:rPr>
        <w:t>approved</w:t>
      </w:r>
      <w:r>
        <w:rPr>
          <w:spacing w:val="-9"/>
          <w:sz w:val="23"/>
        </w:rPr>
        <w:t xml:space="preserve"> </w:t>
      </w:r>
      <w:r>
        <w:rPr>
          <w:sz w:val="23"/>
        </w:rPr>
        <w:t>e-Builder</w:t>
      </w:r>
      <w:r>
        <w:rPr>
          <w:spacing w:val="-9"/>
          <w:sz w:val="23"/>
        </w:rPr>
        <w:t xml:space="preserve"> </w:t>
      </w:r>
      <w:r>
        <w:rPr>
          <w:sz w:val="23"/>
        </w:rPr>
        <w:t>H2</w:t>
      </w:r>
      <w:r>
        <w:rPr>
          <w:spacing w:val="-9"/>
          <w:sz w:val="23"/>
        </w:rPr>
        <w:t xml:space="preserve"> </w:t>
      </w:r>
      <w:r>
        <w:rPr>
          <w:sz w:val="23"/>
        </w:rPr>
        <w:t>–</w:t>
      </w:r>
      <w:r>
        <w:rPr>
          <w:spacing w:val="-9"/>
          <w:sz w:val="23"/>
        </w:rPr>
        <w:t xml:space="preserve"> </w:t>
      </w:r>
      <w:r>
        <w:rPr>
          <w:sz w:val="23"/>
        </w:rPr>
        <w:t>Budget</w:t>
      </w:r>
      <w:r>
        <w:rPr>
          <w:spacing w:val="-8"/>
          <w:sz w:val="23"/>
        </w:rPr>
        <w:t xml:space="preserve"> </w:t>
      </w:r>
      <w:r>
        <w:rPr>
          <w:sz w:val="23"/>
        </w:rPr>
        <w:t>Approval.</w:t>
      </w:r>
      <w:r>
        <w:rPr>
          <w:spacing w:val="41"/>
          <w:sz w:val="23"/>
        </w:rPr>
        <w:t xml:space="preserve"> </w:t>
      </w:r>
      <w:r>
        <w:rPr>
          <w:sz w:val="23"/>
        </w:rPr>
        <w:t xml:space="preserve">The Project scope and budget in the H2 are fixed by the Project formulation process lead by the </w:t>
      </w:r>
      <w:hyperlink r:id="rId30">
        <w:r>
          <w:rPr>
            <w:color w:val="0000FF"/>
            <w:sz w:val="23"/>
            <w:u w:val="single" w:color="0000FF"/>
          </w:rPr>
          <w:t xml:space="preserve">Architect for the University </w:t>
        </w:r>
      </w:hyperlink>
      <w:r>
        <w:rPr>
          <w:sz w:val="23"/>
        </w:rPr>
        <w:t>and agreed to by the AVP &amp; CFO. The Project costs shall be consistent</w:t>
      </w:r>
      <w:r>
        <w:rPr>
          <w:spacing w:val="-9"/>
          <w:sz w:val="23"/>
        </w:rPr>
        <w:t xml:space="preserve"> </w:t>
      </w:r>
      <w:r>
        <w:rPr>
          <w:sz w:val="23"/>
        </w:rPr>
        <w:t>with</w:t>
      </w:r>
      <w:r>
        <w:rPr>
          <w:spacing w:val="-12"/>
          <w:sz w:val="23"/>
        </w:rPr>
        <w:t xml:space="preserve"> </w:t>
      </w:r>
      <w:r>
        <w:rPr>
          <w:sz w:val="23"/>
        </w:rPr>
        <w:t>the</w:t>
      </w:r>
      <w:r>
        <w:rPr>
          <w:spacing w:val="-8"/>
          <w:sz w:val="23"/>
        </w:rPr>
        <w:t xml:space="preserve"> </w:t>
      </w:r>
      <w:r w:rsidR="00BD7044">
        <w:rPr>
          <w:spacing w:val="-8"/>
          <w:sz w:val="23"/>
        </w:rPr>
        <w:t xml:space="preserve">University </w:t>
      </w:r>
      <w:r w:rsidR="00E97741">
        <w:rPr>
          <w:spacing w:val="-8"/>
          <w:sz w:val="23"/>
        </w:rPr>
        <w:t xml:space="preserve">cost metrics. </w:t>
      </w:r>
      <w:r>
        <w:rPr>
          <w:sz w:val="23"/>
        </w:rPr>
        <w:t>The</w:t>
      </w:r>
      <w:r>
        <w:rPr>
          <w:spacing w:val="-9"/>
          <w:sz w:val="23"/>
        </w:rPr>
        <w:t xml:space="preserve"> </w:t>
      </w:r>
      <w:r>
        <w:rPr>
          <w:sz w:val="23"/>
        </w:rPr>
        <w:t>Project</w:t>
      </w:r>
      <w:r>
        <w:rPr>
          <w:spacing w:val="-9"/>
          <w:sz w:val="23"/>
        </w:rPr>
        <w:t xml:space="preserve"> </w:t>
      </w:r>
      <w:r>
        <w:rPr>
          <w:sz w:val="23"/>
        </w:rPr>
        <w:t>scope</w:t>
      </w:r>
      <w:r>
        <w:rPr>
          <w:spacing w:val="-11"/>
          <w:sz w:val="23"/>
        </w:rPr>
        <w:t xml:space="preserve"> </w:t>
      </w:r>
      <w:r>
        <w:rPr>
          <w:sz w:val="23"/>
        </w:rPr>
        <w:t>and</w:t>
      </w:r>
      <w:r>
        <w:rPr>
          <w:spacing w:val="-10"/>
          <w:sz w:val="23"/>
        </w:rPr>
        <w:t xml:space="preserve"> </w:t>
      </w:r>
      <w:r>
        <w:rPr>
          <w:sz w:val="23"/>
        </w:rPr>
        <w:t>costs</w:t>
      </w:r>
      <w:r>
        <w:rPr>
          <w:spacing w:val="-10"/>
          <w:sz w:val="23"/>
        </w:rPr>
        <w:t xml:space="preserve"> </w:t>
      </w:r>
      <w:r>
        <w:rPr>
          <w:sz w:val="23"/>
        </w:rPr>
        <w:t>must</w:t>
      </w:r>
      <w:r>
        <w:rPr>
          <w:spacing w:val="40"/>
          <w:sz w:val="23"/>
        </w:rPr>
        <w:t xml:space="preserve"> </w:t>
      </w:r>
      <w:r>
        <w:rPr>
          <w:sz w:val="23"/>
        </w:rPr>
        <w:t xml:space="preserve">have specific </w:t>
      </w:r>
      <w:hyperlink r:id="rId31">
        <w:r>
          <w:rPr>
            <w:color w:val="0000FF"/>
            <w:sz w:val="23"/>
            <w:u w:val="single" w:color="0000FF"/>
          </w:rPr>
          <w:t>BOV</w:t>
        </w:r>
      </w:hyperlink>
      <w:r>
        <w:rPr>
          <w:color w:val="0000FF"/>
          <w:sz w:val="23"/>
          <w:u w:val="single" w:color="0000FF"/>
        </w:rPr>
        <w:t xml:space="preserve"> </w:t>
      </w:r>
      <w:r>
        <w:rPr>
          <w:sz w:val="23"/>
        </w:rPr>
        <w:t>approval and, if General Funds (GFs) are included, approval by the Commonwealth.</w:t>
      </w:r>
      <w:r>
        <w:rPr>
          <w:spacing w:val="-8"/>
          <w:sz w:val="23"/>
        </w:rPr>
        <w:t xml:space="preserve"> </w:t>
      </w:r>
      <w:r>
        <w:rPr>
          <w:sz w:val="23"/>
        </w:rPr>
        <w:t>The</w:t>
      </w:r>
      <w:r>
        <w:rPr>
          <w:spacing w:val="-7"/>
          <w:sz w:val="23"/>
        </w:rPr>
        <w:t xml:space="preserve"> </w:t>
      </w:r>
      <w:r>
        <w:rPr>
          <w:sz w:val="23"/>
        </w:rPr>
        <w:t>Assistant</w:t>
      </w:r>
      <w:r>
        <w:rPr>
          <w:spacing w:val="-7"/>
          <w:sz w:val="23"/>
        </w:rPr>
        <w:t xml:space="preserve"> </w:t>
      </w:r>
      <w:r>
        <w:rPr>
          <w:sz w:val="23"/>
        </w:rPr>
        <w:t>VP</w:t>
      </w:r>
      <w:r>
        <w:rPr>
          <w:spacing w:val="-9"/>
          <w:sz w:val="23"/>
        </w:rPr>
        <w:t xml:space="preserve"> </w:t>
      </w:r>
      <w:r>
        <w:rPr>
          <w:sz w:val="23"/>
        </w:rPr>
        <w:t>for</w:t>
      </w:r>
      <w:r>
        <w:rPr>
          <w:spacing w:val="-8"/>
          <w:sz w:val="23"/>
        </w:rPr>
        <w:t xml:space="preserve"> </w:t>
      </w:r>
      <w:r>
        <w:rPr>
          <w:sz w:val="23"/>
        </w:rPr>
        <w:t>Budget</w:t>
      </w:r>
      <w:r>
        <w:rPr>
          <w:spacing w:val="-7"/>
          <w:sz w:val="23"/>
        </w:rPr>
        <w:t xml:space="preserve"> </w:t>
      </w:r>
      <w:r>
        <w:rPr>
          <w:sz w:val="23"/>
        </w:rPr>
        <w:t>and</w:t>
      </w:r>
      <w:r>
        <w:rPr>
          <w:spacing w:val="-8"/>
          <w:sz w:val="23"/>
        </w:rPr>
        <w:t xml:space="preserve"> </w:t>
      </w:r>
      <w:r>
        <w:rPr>
          <w:sz w:val="23"/>
        </w:rPr>
        <w:t>Financial</w:t>
      </w:r>
      <w:r>
        <w:rPr>
          <w:spacing w:val="-7"/>
          <w:sz w:val="23"/>
        </w:rPr>
        <w:t xml:space="preserve"> </w:t>
      </w:r>
      <w:r>
        <w:rPr>
          <w:sz w:val="23"/>
        </w:rPr>
        <w:t>Planning</w:t>
      </w:r>
      <w:r>
        <w:rPr>
          <w:spacing w:val="-11"/>
          <w:sz w:val="23"/>
        </w:rPr>
        <w:t xml:space="preserve"> </w:t>
      </w:r>
      <w:r>
        <w:rPr>
          <w:sz w:val="23"/>
        </w:rPr>
        <w:t>maintains</w:t>
      </w:r>
      <w:r>
        <w:rPr>
          <w:spacing w:val="-9"/>
          <w:sz w:val="23"/>
        </w:rPr>
        <w:t xml:space="preserve"> </w:t>
      </w:r>
      <w:r>
        <w:rPr>
          <w:sz w:val="23"/>
        </w:rPr>
        <w:t>a</w:t>
      </w:r>
      <w:r>
        <w:rPr>
          <w:spacing w:val="-7"/>
          <w:sz w:val="23"/>
        </w:rPr>
        <w:t xml:space="preserve"> </w:t>
      </w:r>
      <w:r>
        <w:rPr>
          <w:sz w:val="23"/>
        </w:rPr>
        <w:t>record</w:t>
      </w:r>
      <w:r>
        <w:rPr>
          <w:spacing w:val="-8"/>
          <w:sz w:val="23"/>
        </w:rPr>
        <w:t xml:space="preserve"> </w:t>
      </w:r>
      <w:r>
        <w:rPr>
          <w:sz w:val="23"/>
        </w:rPr>
        <w:t>of</w:t>
      </w:r>
      <w:r>
        <w:rPr>
          <w:spacing w:val="-11"/>
          <w:sz w:val="23"/>
        </w:rPr>
        <w:t xml:space="preserve"> </w:t>
      </w:r>
      <w:r>
        <w:rPr>
          <w:sz w:val="23"/>
        </w:rPr>
        <w:t xml:space="preserve">all formal approvals. Note variances in scope or cost require approval via a Decision Brief and revised H2. </w:t>
      </w:r>
      <w:r w:rsidR="00B7259B">
        <w:rPr>
          <w:sz w:val="23"/>
        </w:rPr>
        <w:t>Also,</w:t>
      </w:r>
      <w:r>
        <w:rPr>
          <w:sz w:val="23"/>
        </w:rPr>
        <w:t xml:space="preserve"> any variations of ten percent (10%) or greater will require </w:t>
      </w:r>
      <w:hyperlink r:id="rId32">
        <w:r>
          <w:rPr>
            <w:color w:val="0000FF"/>
            <w:spacing w:val="-3"/>
            <w:sz w:val="23"/>
            <w:u w:val="single" w:color="0000FF"/>
          </w:rPr>
          <w:t xml:space="preserve">BOV </w:t>
        </w:r>
      </w:hyperlink>
      <w:r>
        <w:rPr>
          <w:sz w:val="23"/>
        </w:rPr>
        <w:t>approval. Changes</w:t>
      </w:r>
      <w:r>
        <w:rPr>
          <w:spacing w:val="-3"/>
          <w:sz w:val="23"/>
        </w:rPr>
        <w:t xml:space="preserve"> </w:t>
      </w:r>
      <w:r>
        <w:rPr>
          <w:sz w:val="23"/>
        </w:rPr>
        <w:t>in</w:t>
      </w:r>
      <w:r>
        <w:rPr>
          <w:spacing w:val="-5"/>
          <w:sz w:val="23"/>
        </w:rPr>
        <w:t xml:space="preserve"> </w:t>
      </w:r>
      <w:r>
        <w:rPr>
          <w:sz w:val="23"/>
        </w:rPr>
        <w:t>the</w:t>
      </w:r>
      <w:r>
        <w:rPr>
          <w:spacing w:val="-4"/>
          <w:sz w:val="23"/>
        </w:rPr>
        <w:t xml:space="preserve"> </w:t>
      </w:r>
      <w:r>
        <w:rPr>
          <w:sz w:val="23"/>
        </w:rPr>
        <w:t>Project</w:t>
      </w:r>
      <w:r>
        <w:rPr>
          <w:spacing w:val="-4"/>
          <w:sz w:val="23"/>
        </w:rPr>
        <w:t xml:space="preserve"> </w:t>
      </w:r>
      <w:r>
        <w:rPr>
          <w:sz w:val="23"/>
        </w:rPr>
        <w:t>Budget,</w:t>
      </w:r>
      <w:r>
        <w:rPr>
          <w:spacing w:val="-2"/>
          <w:sz w:val="23"/>
        </w:rPr>
        <w:t xml:space="preserve"> </w:t>
      </w:r>
      <w:r>
        <w:rPr>
          <w:sz w:val="23"/>
        </w:rPr>
        <w:t>where</w:t>
      </w:r>
      <w:r>
        <w:rPr>
          <w:spacing w:val="-4"/>
          <w:sz w:val="23"/>
        </w:rPr>
        <w:t xml:space="preserve"> </w:t>
      </w:r>
      <w:r>
        <w:rPr>
          <w:sz w:val="23"/>
        </w:rPr>
        <w:t>the</w:t>
      </w:r>
      <w:r>
        <w:rPr>
          <w:spacing w:val="-1"/>
          <w:sz w:val="23"/>
        </w:rPr>
        <w:t xml:space="preserve"> </w:t>
      </w:r>
      <w:r>
        <w:rPr>
          <w:sz w:val="23"/>
        </w:rPr>
        <w:t>overall</w:t>
      </w:r>
      <w:r>
        <w:rPr>
          <w:spacing w:val="-4"/>
          <w:sz w:val="23"/>
        </w:rPr>
        <w:t xml:space="preserve"> </w:t>
      </w:r>
      <w:r>
        <w:rPr>
          <w:sz w:val="23"/>
        </w:rPr>
        <w:t>budget</w:t>
      </w:r>
      <w:r>
        <w:rPr>
          <w:spacing w:val="-2"/>
          <w:sz w:val="23"/>
        </w:rPr>
        <w:t xml:space="preserve"> </w:t>
      </w:r>
      <w:r>
        <w:rPr>
          <w:sz w:val="23"/>
        </w:rPr>
        <w:t>remains</w:t>
      </w:r>
      <w:r>
        <w:rPr>
          <w:spacing w:val="-6"/>
          <w:sz w:val="23"/>
        </w:rPr>
        <w:t xml:space="preserve"> </w:t>
      </w:r>
      <w:r>
        <w:rPr>
          <w:sz w:val="23"/>
        </w:rPr>
        <w:t>as</w:t>
      </w:r>
      <w:r>
        <w:rPr>
          <w:spacing w:val="-6"/>
          <w:sz w:val="23"/>
        </w:rPr>
        <w:t xml:space="preserve"> </w:t>
      </w:r>
      <w:r>
        <w:rPr>
          <w:sz w:val="23"/>
        </w:rPr>
        <w:t>approved,</w:t>
      </w:r>
      <w:r>
        <w:rPr>
          <w:spacing w:val="-5"/>
          <w:sz w:val="23"/>
        </w:rPr>
        <w:t xml:space="preserve"> </w:t>
      </w:r>
      <w:r>
        <w:rPr>
          <w:sz w:val="23"/>
        </w:rPr>
        <w:t>but</w:t>
      </w:r>
      <w:r>
        <w:rPr>
          <w:spacing w:val="-2"/>
          <w:sz w:val="23"/>
        </w:rPr>
        <w:t xml:space="preserve"> </w:t>
      </w:r>
      <w:r>
        <w:rPr>
          <w:sz w:val="23"/>
        </w:rPr>
        <w:t>the</w:t>
      </w:r>
      <w:r>
        <w:rPr>
          <w:spacing w:val="-4"/>
          <w:sz w:val="23"/>
        </w:rPr>
        <w:t xml:space="preserve"> </w:t>
      </w:r>
      <w:r>
        <w:rPr>
          <w:sz w:val="23"/>
        </w:rPr>
        <w:t>account sub-categories budgets change, can be accomplished using the e-Builder Net Zero Changes to the Budget</w:t>
      </w:r>
      <w:r>
        <w:rPr>
          <w:spacing w:val="-15"/>
          <w:sz w:val="23"/>
        </w:rPr>
        <w:t xml:space="preserve"> </w:t>
      </w:r>
      <w:r>
        <w:rPr>
          <w:sz w:val="23"/>
        </w:rPr>
        <w:t>process.</w:t>
      </w:r>
    </w:p>
    <w:p w14:paraId="6F643BB9" w14:textId="77777777" w:rsidR="00BD63E6" w:rsidRDefault="00BD63E6">
      <w:pPr>
        <w:pStyle w:val="BodyText"/>
      </w:pPr>
    </w:p>
    <w:p w14:paraId="73542C87" w14:textId="32F0A892" w:rsidR="00BD63E6" w:rsidRDefault="00D94B7A" w:rsidP="0060001F">
      <w:pPr>
        <w:pStyle w:val="ListParagraph"/>
        <w:numPr>
          <w:ilvl w:val="4"/>
          <w:numId w:val="118"/>
        </w:numPr>
        <w:tabs>
          <w:tab w:val="left" w:pos="1716"/>
        </w:tabs>
        <w:spacing w:before="1"/>
        <w:ind w:right="107" w:firstLine="0"/>
        <w:jc w:val="both"/>
        <w:rPr>
          <w:sz w:val="23"/>
        </w:rPr>
      </w:pPr>
      <w:r>
        <w:rPr>
          <w:sz w:val="23"/>
        </w:rPr>
        <w:t xml:space="preserve">For Architectural Projects, Architectural Guidelines are developed by the </w:t>
      </w:r>
      <w:hyperlink r:id="rId33">
        <w:r>
          <w:rPr>
            <w:color w:val="0000FF"/>
            <w:sz w:val="23"/>
            <w:u w:val="single" w:color="0000FF"/>
          </w:rPr>
          <w:t xml:space="preserve">Architect </w:t>
        </w:r>
      </w:hyperlink>
      <w:hyperlink r:id="rId34">
        <w:r>
          <w:rPr>
            <w:color w:val="0000FF"/>
            <w:sz w:val="23"/>
            <w:u w:val="single" w:color="0000FF"/>
          </w:rPr>
          <w:t xml:space="preserve">for the University </w:t>
        </w:r>
      </w:hyperlink>
      <w:r>
        <w:rPr>
          <w:sz w:val="23"/>
        </w:rPr>
        <w:t xml:space="preserve">and approved by the </w:t>
      </w:r>
      <w:hyperlink r:id="rId35">
        <w:r>
          <w:rPr>
            <w:color w:val="0000FF"/>
            <w:sz w:val="23"/>
            <w:u w:val="single" w:color="0000FF"/>
          </w:rPr>
          <w:t>BOV</w:t>
        </w:r>
        <w:r>
          <w:rPr>
            <w:sz w:val="23"/>
          </w:rPr>
          <w:t>.</w:t>
        </w:r>
      </w:hyperlink>
      <w:r>
        <w:rPr>
          <w:sz w:val="23"/>
        </w:rPr>
        <w:t xml:space="preserve"> Project A/E selection is a formally advertised qualifications based process. See </w:t>
      </w:r>
      <w:r w:rsidR="00532C61">
        <w:rPr>
          <w:sz w:val="23"/>
        </w:rPr>
        <w:t>Chapter 4</w:t>
      </w:r>
      <w:r>
        <w:rPr>
          <w:sz w:val="23"/>
        </w:rPr>
        <w:t xml:space="preserve">. Selection is by a University selection committee chaired by the </w:t>
      </w:r>
      <w:hyperlink r:id="rId36">
        <w:r>
          <w:rPr>
            <w:color w:val="0000FF"/>
            <w:sz w:val="23"/>
            <w:u w:val="single" w:color="0000FF"/>
          </w:rPr>
          <w:t xml:space="preserve">Architect for the University </w:t>
        </w:r>
      </w:hyperlink>
      <w:r>
        <w:rPr>
          <w:sz w:val="23"/>
        </w:rPr>
        <w:t>and assisted by the AVP &amp; CFO with execution support</w:t>
      </w:r>
      <w:r>
        <w:rPr>
          <w:spacing w:val="-4"/>
          <w:sz w:val="23"/>
        </w:rPr>
        <w:t xml:space="preserve"> </w:t>
      </w:r>
      <w:r>
        <w:rPr>
          <w:sz w:val="23"/>
        </w:rPr>
        <w:t>from</w:t>
      </w:r>
      <w:r>
        <w:rPr>
          <w:spacing w:val="-4"/>
          <w:sz w:val="23"/>
        </w:rPr>
        <w:t xml:space="preserve"> </w:t>
      </w:r>
      <w:r>
        <w:rPr>
          <w:sz w:val="23"/>
        </w:rPr>
        <w:t>the</w:t>
      </w:r>
      <w:r>
        <w:rPr>
          <w:spacing w:val="-4"/>
          <w:sz w:val="23"/>
        </w:rPr>
        <w:t xml:space="preserve"> </w:t>
      </w:r>
      <w:r>
        <w:rPr>
          <w:sz w:val="23"/>
        </w:rPr>
        <w:t>University</w:t>
      </w:r>
      <w:r>
        <w:rPr>
          <w:spacing w:val="-7"/>
          <w:sz w:val="23"/>
        </w:rPr>
        <w:t xml:space="preserve"> </w:t>
      </w:r>
      <w:r>
        <w:rPr>
          <w:sz w:val="23"/>
        </w:rPr>
        <w:t>PM.</w:t>
      </w:r>
      <w:r>
        <w:rPr>
          <w:spacing w:val="-5"/>
          <w:sz w:val="23"/>
        </w:rPr>
        <w:t xml:space="preserve"> </w:t>
      </w:r>
      <w:r>
        <w:rPr>
          <w:sz w:val="23"/>
        </w:rPr>
        <w:t>The</w:t>
      </w:r>
      <w:r>
        <w:rPr>
          <w:spacing w:val="-4"/>
          <w:sz w:val="23"/>
        </w:rPr>
        <w:t xml:space="preserve"> </w:t>
      </w:r>
      <w:r>
        <w:rPr>
          <w:sz w:val="23"/>
        </w:rPr>
        <w:t>A/E</w:t>
      </w:r>
      <w:r>
        <w:rPr>
          <w:spacing w:val="-4"/>
          <w:sz w:val="23"/>
        </w:rPr>
        <w:t xml:space="preserve"> </w:t>
      </w:r>
      <w:r>
        <w:rPr>
          <w:sz w:val="23"/>
        </w:rPr>
        <w:t>Scope</w:t>
      </w:r>
      <w:r>
        <w:rPr>
          <w:spacing w:val="-4"/>
          <w:sz w:val="23"/>
        </w:rPr>
        <w:t xml:space="preserve"> </w:t>
      </w:r>
      <w:r>
        <w:rPr>
          <w:sz w:val="23"/>
        </w:rPr>
        <w:t>of</w:t>
      </w:r>
      <w:r>
        <w:rPr>
          <w:spacing w:val="-7"/>
          <w:sz w:val="23"/>
        </w:rPr>
        <w:t xml:space="preserve"> </w:t>
      </w:r>
      <w:r>
        <w:rPr>
          <w:sz w:val="23"/>
        </w:rPr>
        <w:t>Services</w:t>
      </w:r>
      <w:r>
        <w:rPr>
          <w:spacing w:val="-6"/>
          <w:sz w:val="23"/>
        </w:rPr>
        <w:t xml:space="preserve"> </w:t>
      </w:r>
      <w:r>
        <w:rPr>
          <w:sz w:val="23"/>
        </w:rPr>
        <w:t>and</w:t>
      </w:r>
      <w:r>
        <w:rPr>
          <w:spacing w:val="-5"/>
          <w:sz w:val="23"/>
        </w:rPr>
        <w:t xml:space="preserve"> </w:t>
      </w:r>
      <w:r>
        <w:rPr>
          <w:sz w:val="23"/>
        </w:rPr>
        <w:t>fee</w:t>
      </w:r>
      <w:r>
        <w:rPr>
          <w:spacing w:val="-4"/>
          <w:sz w:val="23"/>
        </w:rPr>
        <w:t xml:space="preserve"> </w:t>
      </w:r>
      <w:r>
        <w:rPr>
          <w:sz w:val="23"/>
        </w:rPr>
        <w:t>negotiation</w:t>
      </w:r>
      <w:r>
        <w:rPr>
          <w:spacing w:val="-5"/>
          <w:sz w:val="23"/>
        </w:rPr>
        <w:t xml:space="preserve"> </w:t>
      </w:r>
      <w:r>
        <w:rPr>
          <w:sz w:val="23"/>
        </w:rPr>
        <w:t>are</w:t>
      </w:r>
      <w:r>
        <w:rPr>
          <w:spacing w:val="-6"/>
          <w:sz w:val="23"/>
        </w:rPr>
        <w:t xml:space="preserve"> </w:t>
      </w:r>
      <w:r w:rsidR="00BF6AD8">
        <w:rPr>
          <w:sz w:val="23"/>
        </w:rPr>
        <w:t>set,</w:t>
      </w:r>
      <w:r>
        <w:rPr>
          <w:spacing w:val="-6"/>
          <w:sz w:val="23"/>
        </w:rPr>
        <w:t xml:space="preserve"> </w:t>
      </w:r>
      <w:r>
        <w:rPr>
          <w:sz w:val="23"/>
        </w:rPr>
        <w:t>and</w:t>
      </w:r>
      <w:r>
        <w:rPr>
          <w:spacing w:val="-7"/>
          <w:sz w:val="23"/>
        </w:rPr>
        <w:t xml:space="preserve"> </w:t>
      </w:r>
      <w:r>
        <w:rPr>
          <w:sz w:val="23"/>
        </w:rPr>
        <w:t xml:space="preserve">an A/E Contract executed. See Chapters </w:t>
      </w:r>
      <w:r w:rsidR="00532C61">
        <w:rPr>
          <w:sz w:val="23"/>
        </w:rPr>
        <w:t>3,</w:t>
      </w:r>
      <w:r>
        <w:rPr>
          <w:sz w:val="23"/>
        </w:rPr>
        <w:t xml:space="preserve"> </w:t>
      </w:r>
      <w:r w:rsidR="00532C61">
        <w:rPr>
          <w:sz w:val="23"/>
        </w:rPr>
        <w:t xml:space="preserve">5, </w:t>
      </w:r>
      <w:r>
        <w:rPr>
          <w:sz w:val="23"/>
        </w:rPr>
        <w:t xml:space="preserve">and </w:t>
      </w:r>
      <w:r w:rsidR="00532C61">
        <w:rPr>
          <w:sz w:val="23"/>
        </w:rPr>
        <w:t>6</w:t>
      </w:r>
      <w:r>
        <w:rPr>
          <w:sz w:val="23"/>
        </w:rPr>
        <w:t xml:space="preserve">. A pre-design conference is held by the </w:t>
      </w:r>
      <w:hyperlink r:id="rId37">
        <w:r>
          <w:rPr>
            <w:color w:val="0000FF"/>
            <w:sz w:val="23"/>
            <w:u w:val="single" w:color="0000FF"/>
          </w:rPr>
          <w:t>Architect for the University</w:t>
        </w:r>
      </w:hyperlink>
      <w:r>
        <w:rPr>
          <w:color w:val="0000FF"/>
          <w:sz w:val="23"/>
          <w:u w:val="single" w:color="0000FF"/>
        </w:rPr>
        <w:t xml:space="preserve"> </w:t>
      </w:r>
      <w:r>
        <w:rPr>
          <w:sz w:val="23"/>
        </w:rPr>
        <w:t xml:space="preserve">which starts Project design. See Chapters </w:t>
      </w:r>
      <w:r w:rsidR="00532C61">
        <w:rPr>
          <w:sz w:val="23"/>
        </w:rPr>
        <w:t>7,</w:t>
      </w:r>
      <w:r>
        <w:rPr>
          <w:sz w:val="23"/>
        </w:rPr>
        <w:t xml:space="preserve"> </w:t>
      </w:r>
      <w:r w:rsidR="00532C61">
        <w:rPr>
          <w:sz w:val="23"/>
        </w:rPr>
        <w:t xml:space="preserve">8, </w:t>
      </w:r>
      <w:r>
        <w:rPr>
          <w:sz w:val="23"/>
        </w:rPr>
        <w:t xml:space="preserve">and </w:t>
      </w:r>
      <w:r w:rsidR="00532C61">
        <w:rPr>
          <w:sz w:val="23"/>
        </w:rPr>
        <w:t>9</w:t>
      </w:r>
      <w:r w:rsidR="00AE18BA">
        <w:rPr>
          <w:sz w:val="23"/>
        </w:rPr>
        <w:t xml:space="preserve">, </w:t>
      </w:r>
      <w:r>
        <w:rPr>
          <w:sz w:val="23"/>
        </w:rPr>
        <w:t xml:space="preserve">and the </w:t>
      </w:r>
      <w:r w:rsidR="00E72B63">
        <w:rPr>
          <w:spacing w:val="-11"/>
          <w:sz w:val="23"/>
        </w:rPr>
        <w:t>University Facility Design Guidelines</w:t>
      </w:r>
      <w:r w:rsidR="00E72B63">
        <w:t xml:space="preserve"> </w:t>
      </w:r>
      <w:r>
        <w:rPr>
          <w:sz w:val="23"/>
        </w:rPr>
        <w:t>for design documentation</w:t>
      </w:r>
      <w:r>
        <w:rPr>
          <w:spacing w:val="-8"/>
          <w:sz w:val="23"/>
        </w:rPr>
        <w:t xml:space="preserve"> </w:t>
      </w:r>
      <w:r>
        <w:rPr>
          <w:sz w:val="23"/>
        </w:rPr>
        <w:t>and</w:t>
      </w:r>
      <w:r w:rsidR="00E97741">
        <w:rPr>
          <w:sz w:val="23"/>
        </w:rPr>
        <w:t xml:space="preserve"> </w:t>
      </w:r>
      <w:r>
        <w:rPr>
          <w:sz w:val="23"/>
        </w:rPr>
        <w:t>guidelines.</w:t>
      </w:r>
    </w:p>
    <w:p w14:paraId="7F3D2EDA" w14:textId="77777777" w:rsidR="00BD63E6" w:rsidRDefault="00BD63E6">
      <w:pPr>
        <w:pStyle w:val="BodyText"/>
        <w:spacing w:before="2"/>
        <w:rPr>
          <w:sz w:val="15"/>
        </w:rPr>
      </w:pPr>
    </w:p>
    <w:p w14:paraId="693B4C1E" w14:textId="4A2C88CE" w:rsidR="00BD63E6" w:rsidRDefault="00D94B7A">
      <w:pPr>
        <w:pStyle w:val="BodyText"/>
        <w:spacing w:before="91"/>
        <w:ind w:left="840" w:right="107"/>
        <w:jc w:val="both"/>
      </w:pPr>
      <w:r>
        <w:t>For Engineering Projects, a Scope of Work is developed by the University PM and approved by AVP &amp; CFO. Project Engineer selection is a formally advertised qualifications</w:t>
      </w:r>
      <w:r w:rsidR="008810CB">
        <w:t>-</w:t>
      </w:r>
      <w:r>
        <w:t xml:space="preserve">based process. See </w:t>
      </w:r>
      <w:r w:rsidR="00AE18BA">
        <w:t>Chapter 4</w:t>
      </w:r>
      <w:r>
        <w:t>. Selection is by a University selection committee chaired by the AVP &amp; CFO and assisted by the Office of the Architect for the University with execution support from the University PM. The Engineer Scope of Services and fee negotiation are set</w:t>
      </w:r>
      <w:r w:rsidR="008810CB">
        <w:t>,</w:t>
      </w:r>
      <w:r>
        <w:t xml:space="preserve"> and an Engineer Contract executed. See Chapters </w:t>
      </w:r>
      <w:r w:rsidR="00AE18BA">
        <w:t>3,</w:t>
      </w:r>
      <w:r>
        <w:t xml:space="preserve"> </w:t>
      </w:r>
      <w:r w:rsidR="00AE18BA">
        <w:t xml:space="preserve">5, </w:t>
      </w:r>
      <w:r>
        <w:t xml:space="preserve">and </w:t>
      </w:r>
      <w:r w:rsidR="00AE18BA">
        <w:t>6.</w:t>
      </w:r>
      <w:r>
        <w:t xml:space="preserve"> A pre-design conference is held by the University PM which starts Project design. See Chapters </w:t>
      </w:r>
      <w:r w:rsidR="001271DE">
        <w:t>7,</w:t>
      </w:r>
      <w:r>
        <w:t xml:space="preserve"> </w:t>
      </w:r>
      <w:r w:rsidR="001271DE">
        <w:t xml:space="preserve">8, </w:t>
      </w:r>
      <w:r>
        <w:t xml:space="preserve">and </w:t>
      </w:r>
      <w:r w:rsidR="001271DE">
        <w:t xml:space="preserve">9, </w:t>
      </w:r>
      <w:r>
        <w:t xml:space="preserve">and the </w:t>
      </w:r>
      <w:r w:rsidR="00667AAE">
        <w:rPr>
          <w:spacing w:val="-11"/>
        </w:rPr>
        <w:t>University Facility Design Guidelines</w:t>
      </w:r>
      <w:r w:rsidR="00667AAE">
        <w:t xml:space="preserve"> </w:t>
      </w:r>
      <w:r>
        <w:t>for design documentation and guidelines.</w:t>
      </w:r>
    </w:p>
    <w:p w14:paraId="1D1D42E6" w14:textId="77777777" w:rsidR="00BD63E6" w:rsidRDefault="00BD63E6">
      <w:pPr>
        <w:pStyle w:val="BodyText"/>
        <w:rPr>
          <w:sz w:val="20"/>
        </w:rPr>
      </w:pPr>
    </w:p>
    <w:p w14:paraId="3107D3EA" w14:textId="0C7B7E5B" w:rsidR="00BD63E6" w:rsidRDefault="00D94B7A" w:rsidP="0060001F">
      <w:pPr>
        <w:pStyle w:val="ListParagraph"/>
        <w:numPr>
          <w:ilvl w:val="4"/>
          <w:numId w:val="118"/>
        </w:numPr>
        <w:tabs>
          <w:tab w:val="left" w:pos="1730"/>
        </w:tabs>
        <w:spacing w:before="90"/>
        <w:ind w:left="817" w:right="110" w:firstLine="3"/>
        <w:jc w:val="both"/>
        <w:rPr>
          <w:sz w:val="23"/>
        </w:rPr>
      </w:pPr>
      <w:bookmarkStart w:id="17" w:name="_bookmark12"/>
      <w:bookmarkEnd w:id="17"/>
      <w:r>
        <w:rPr>
          <w:sz w:val="23"/>
        </w:rPr>
        <w:t xml:space="preserve">For Architectural Projects, the A/E develops and submits Schematic Designs at twenty percent (20%) design with a Cost Estimate for review by the </w:t>
      </w:r>
      <w:hyperlink r:id="rId38">
        <w:r>
          <w:rPr>
            <w:color w:val="0000FF"/>
            <w:sz w:val="23"/>
            <w:u w:val="single" w:color="0000FF"/>
          </w:rPr>
          <w:t xml:space="preserve">Architect for the </w:t>
        </w:r>
      </w:hyperlink>
      <w:hyperlink r:id="rId39">
        <w:r>
          <w:rPr>
            <w:color w:val="0000FF"/>
            <w:sz w:val="23"/>
            <w:u w:val="single" w:color="0000FF"/>
          </w:rPr>
          <w:t>University</w:t>
        </w:r>
        <w:r>
          <w:rPr>
            <w:sz w:val="23"/>
          </w:rPr>
          <w:t>,</w:t>
        </w:r>
      </w:hyperlink>
      <w:r>
        <w:rPr>
          <w:sz w:val="23"/>
        </w:rPr>
        <w:t xml:space="preserve"> the University Review Unit and others. At this point a procurement strategy planning session chaired by the AVP &amp; CFO occurs to determine the preferred construction delivery option </w:t>
      </w:r>
      <w:r w:rsidR="006834C2">
        <w:rPr>
          <w:sz w:val="23"/>
        </w:rPr>
        <w:t>–</w:t>
      </w:r>
      <w:r>
        <w:rPr>
          <w:sz w:val="23"/>
        </w:rPr>
        <w:t xml:space="preserve"> </w:t>
      </w:r>
      <w:r w:rsidR="006834C2">
        <w:rPr>
          <w:sz w:val="23"/>
        </w:rPr>
        <w:t>Invitation for Bid (</w:t>
      </w:r>
      <w:r>
        <w:rPr>
          <w:sz w:val="23"/>
        </w:rPr>
        <w:t>IFB</w:t>
      </w:r>
      <w:r w:rsidR="006834C2">
        <w:rPr>
          <w:sz w:val="23"/>
        </w:rPr>
        <w:t>)</w:t>
      </w:r>
      <w:r>
        <w:rPr>
          <w:sz w:val="23"/>
        </w:rPr>
        <w:t>, On-Demand, CM</w:t>
      </w:r>
      <w:r w:rsidR="00B7760C">
        <w:rPr>
          <w:sz w:val="23"/>
        </w:rPr>
        <w:t>,</w:t>
      </w:r>
      <w:r>
        <w:rPr>
          <w:sz w:val="23"/>
        </w:rPr>
        <w:t xml:space="preserve"> or D/B (see </w:t>
      </w:r>
      <w:r w:rsidR="001271DE">
        <w:rPr>
          <w:sz w:val="23"/>
        </w:rPr>
        <w:t>Chapter 11</w:t>
      </w:r>
      <w:r>
        <w:rPr>
          <w:sz w:val="23"/>
        </w:rPr>
        <w:t>). Additionally</w:t>
      </w:r>
      <w:r w:rsidR="008810CB">
        <w:rPr>
          <w:sz w:val="23"/>
        </w:rPr>
        <w:t>,</w:t>
      </w:r>
      <w:r>
        <w:rPr>
          <w:sz w:val="23"/>
        </w:rPr>
        <w:t xml:space="preserve"> a Commissioning Agent is typically engaged at this point. The </w:t>
      </w:r>
      <w:hyperlink r:id="rId40">
        <w:r>
          <w:rPr>
            <w:color w:val="0000FF"/>
            <w:sz w:val="23"/>
            <w:u w:val="single" w:color="0000FF"/>
          </w:rPr>
          <w:t xml:space="preserve">Architect for the University </w:t>
        </w:r>
      </w:hyperlink>
      <w:r>
        <w:rPr>
          <w:sz w:val="23"/>
        </w:rPr>
        <w:t xml:space="preserve">will present the Project Schematic Design for approval to the </w:t>
      </w:r>
      <w:r w:rsidR="009B7569">
        <w:rPr>
          <w:sz w:val="23"/>
        </w:rPr>
        <w:t xml:space="preserve">AARB </w:t>
      </w:r>
      <w:r>
        <w:rPr>
          <w:sz w:val="23"/>
        </w:rPr>
        <w:t xml:space="preserve">and the </w:t>
      </w:r>
      <w:hyperlink r:id="rId41">
        <w:r>
          <w:rPr>
            <w:color w:val="0000FF"/>
            <w:sz w:val="23"/>
            <w:u w:val="single" w:color="0000FF"/>
          </w:rPr>
          <w:t>BOV</w:t>
        </w:r>
      </w:hyperlink>
      <w:r>
        <w:rPr>
          <w:color w:val="0000FF"/>
          <w:sz w:val="23"/>
          <w:u w:val="single" w:color="0000FF"/>
        </w:rPr>
        <w:t xml:space="preserve"> </w:t>
      </w:r>
      <w:r>
        <w:rPr>
          <w:sz w:val="23"/>
        </w:rPr>
        <w:t>for all construction and planning Projects and any major repair or improvements Project that affects the</w:t>
      </w:r>
      <w:r>
        <w:rPr>
          <w:spacing w:val="-6"/>
          <w:sz w:val="23"/>
        </w:rPr>
        <w:t xml:space="preserve"> </w:t>
      </w:r>
      <w:r>
        <w:rPr>
          <w:sz w:val="23"/>
        </w:rPr>
        <w:t>exterior</w:t>
      </w:r>
      <w:r>
        <w:rPr>
          <w:spacing w:val="-7"/>
          <w:sz w:val="23"/>
        </w:rPr>
        <w:t xml:space="preserve"> </w:t>
      </w:r>
      <w:r>
        <w:rPr>
          <w:sz w:val="23"/>
        </w:rPr>
        <w:t>appearance</w:t>
      </w:r>
      <w:r>
        <w:rPr>
          <w:spacing w:val="-6"/>
          <w:sz w:val="23"/>
        </w:rPr>
        <w:t xml:space="preserve"> </w:t>
      </w:r>
      <w:r>
        <w:rPr>
          <w:sz w:val="23"/>
        </w:rPr>
        <w:t>of</w:t>
      </w:r>
      <w:r>
        <w:rPr>
          <w:spacing w:val="-10"/>
          <w:sz w:val="23"/>
        </w:rPr>
        <w:t xml:space="preserve"> </w:t>
      </w:r>
      <w:r>
        <w:rPr>
          <w:sz w:val="23"/>
        </w:rPr>
        <w:t>a</w:t>
      </w:r>
      <w:r>
        <w:rPr>
          <w:spacing w:val="-6"/>
          <w:sz w:val="23"/>
        </w:rPr>
        <w:t xml:space="preserve"> </w:t>
      </w:r>
      <w:r>
        <w:rPr>
          <w:sz w:val="23"/>
        </w:rPr>
        <w:t>facility.</w:t>
      </w:r>
      <w:r>
        <w:rPr>
          <w:spacing w:val="-7"/>
          <w:sz w:val="23"/>
        </w:rPr>
        <w:t xml:space="preserve"> </w:t>
      </w:r>
      <w:r>
        <w:rPr>
          <w:sz w:val="23"/>
        </w:rPr>
        <w:t>Additional</w:t>
      </w:r>
      <w:r>
        <w:rPr>
          <w:spacing w:val="-6"/>
          <w:sz w:val="23"/>
        </w:rPr>
        <w:t xml:space="preserve"> </w:t>
      </w:r>
      <w:r>
        <w:rPr>
          <w:sz w:val="23"/>
        </w:rPr>
        <w:t>reviews</w:t>
      </w:r>
      <w:r>
        <w:rPr>
          <w:spacing w:val="-8"/>
          <w:sz w:val="23"/>
        </w:rPr>
        <w:t xml:space="preserve"> </w:t>
      </w:r>
      <w:r>
        <w:rPr>
          <w:sz w:val="23"/>
        </w:rPr>
        <w:t>may</w:t>
      </w:r>
      <w:r>
        <w:rPr>
          <w:spacing w:val="-12"/>
          <w:sz w:val="23"/>
        </w:rPr>
        <w:t xml:space="preserve"> </w:t>
      </w:r>
      <w:r>
        <w:rPr>
          <w:sz w:val="23"/>
        </w:rPr>
        <w:t>be</w:t>
      </w:r>
      <w:r>
        <w:rPr>
          <w:spacing w:val="-6"/>
          <w:sz w:val="23"/>
        </w:rPr>
        <w:t xml:space="preserve"> </w:t>
      </w:r>
      <w:r>
        <w:rPr>
          <w:sz w:val="23"/>
        </w:rPr>
        <w:t>required</w:t>
      </w:r>
      <w:r>
        <w:rPr>
          <w:spacing w:val="-7"/>
          <w:sz w:val="23"/>
        </w:rPr>
        <w:t xml:space="preserve"> </w:t>
      </w:r>
      <w:r>
        <w:rPr>
          <w:sz w:val="23"/>
        </w:rPr>
        <w:t>by</w:t>
      </w:r>
      <w:r>
        <w:rPr>
          <w:spacing w:val="-12"/>
          <w:sz w:val="23"/>
        </w:rPr>
        <w:t xml:space="preserve"> </w:t>
      </w:r>
      <w:r>
        <w:rPr>
          <w:sz w:val="23"/>
        </w:rPr>
        <w:t>the</w:t>
      </w:r>
      <w:r>
        <w:rPr>
          <w:spacing w:val="-5"/>
          <w:sz w:val="23"/>
        </w:rPr>
        <w:t xml:space="preserve"> </w:t>
      </w:r>
      <w:r w:rsidR="009B7569">
        <w:rPr>
          <w:spacing w:val="-5"/>
          <w:sz w:val="23"/>
        </w:rPr>
        <w:t xml:space="preserve">AARB. </w:t>
      </w:r>
      <w:r>
        <w:rPr>
          <w:sz w:val="23"/>
        </w:rPr>
        <w:t>A</w:t>
      </w:r>
      <w:r>
        <w:rPr>
          <w:spacing w:val="-8"/>
          <w:sz w:val="23"/>
        </w:rPr>
        <w:t xml:space="preserve"> </w:t>
      </w:r>
      <w:r w:rsidR="00CD7B24">
        <w:rPr>
          <w:spacing w:val="-8"/>
          <w:sz w:val="23"/>
        </w:rPr>
        <w:t xml:space="preserve">VM </w:t>
      </w:r>
      <w:r>
        <w:rPr>
          <w:sz w:val="23"/>
        </w:rPr>
        <w:t xml:space="preserve">session will occur at this point chaired by the </w:t>
      </w:r>
      <w:hyperlink r:id="rId42">
        <w:r>
          <w:rPr>
            <w:color w:val="0000FF"/>
            <w:sz w:val="23"/>
            <w:u w:val="single" w:color="0000FF"/>
          </w:rPr>
          <w:t>Architect for the University</w:t>
        </w:r>
        <w:r>
          <w:rPr>
            <w:sz w:val="23"/>
          </w:rPr>
          <w:t>.</w:t>
        </w:r>
      </w:hyperlink>
      <w:r>
        <w:rPr>
          <w:sz w:val="23"/>
        </w:rPr>
        <w:t xml:space="preserve"> Also see </w:t>
      </w:r>
      <w:r w:rsidR="001271DE">
        <w:rPr>
          <w:sz w:val="23"/>
        </w:rPr>
        <w:t xml:space="preserve">Chapter 8 </w:t>
      </w:r>
      <w:r>
        <w:rPr>
          <w:sz w:val="23"/>
        </w:rPr>
        <w:t>for design Submittal and review</w:t>
      </w:r>
      <w:r>
        <w:rPr>
          <w:spacing w:val="-17"/>
          <w:sz w:val="23"/>
        </w:rPr>
        <w:t xml:space="preserve"> </w:t>
      </w:r>
      <w:r>
        <w:rPr>
          <w:sz w:val="23"/>
        </w:rPr>
        <w:t>requirements.</w:t>
      </w:r>
    </w:p>
    <w:p w14:paraId="14598244" w14:textId="77777777" w:rsidR="00BD63E6" w:rsidRDefault="00BD63E6">
      <w:pPr>
        <w:pStyle w:val="BodyText"/>
        <w:spacing w:before="9"/>
        <w:rPr>
          <w:sz w:val="22"/>
        </w:rPr>
      </w:pPr>
    </w:p>
    <w:p w14:paraId="48E71E67" w14:textId="77AA7C18" w:rsidR="00BD63E6" w:rsidRDefault="00D94B7A">
      <w:pPr>
        <w:pStyle w:val="BodyText"/>
        <w:spacing w:before="1"/>
        <w:ind w:left="820" w:right="106"/>
        <w:jc w:val="both"/>
      </w:pPr>
      <w:r>
        <w:t>For Engineering Projects, the Engineer develops and submits Schematic Designs at twenty percent (20%) design with a Cost Estimate for review by the University PM, the University Review Unit, and others. At this point a procurement strategy planning session chaired by the AVP</w:t>
      </w:r>
      <w:r>
        <w:rPr>
          <w:spacing w:val="-14"/>
        </w:rPr>
        <w:t xml:space="preserve"> </w:t>
      </w:r>
      <w:r>
        <w:t>&amp;</w:t>
      </w:r>
      <w:r>
        <w:rPr>
          <w:spacing w:val="-17"/>
        </w:rPr>
        <w:t xml:space="preserve"> </w:t>
      </w:r>
      <w:r>
        <w:t>CFO</w:t>
      </w:r>
      <w:r>
        <w:rPr>
          <w:spacing w:val="-17"/>
        </w:rPr>
        <w:t xml:space="preserve"> </w:t>
      </w:r>
      <w:r>
        <w:t>occurs</w:t>
      </w:r>
      <w:r>
        <w:rPr>
          <w:spacing w:val="-17"/>
        </w:rPr>
        <w:t xml:space="preserve"> </w:t>
      </w:r>
      <w:r>
        <w:t>to</w:t>
      </w:r>
      <w:r>
        <w:rPr>
          <w:spacing w:val="-16"/>
        </w:rPr>
        <w:t xml:space="preserve"> </w:t>
      </w:r>
      <w:r>
        <w:t>determine</w:t>
      </w:r>
      <w:r>
        <w:rPr>
          <w:spacing w:val="-15"/>
        </w:rPr>
        <w:t xml:space="preserve"> </w:t>
      </w:r>
      <w:r>
        <w:t>the</w:t>
      </w:r>
      <w:r>
        <w:rPr>
          <w:spacing w:val="-15"/>
        </w:rPr>
        <w:t xml:space="preserve"> </w:t>
      </w:r>
      <w:r>
        <w:t>preferred</w:t>
      </w:r>
      <w:r>
        <w:rPr>
          <w:spacing w:val="-16"/>
        </w:rPr>
        <w:t xml:space="preserve"> </w:t>
      </w:r>
      <w:r>
        <w:t>construction</w:t>
      </w:r>
      <w:r>
        <w:rPr>
          <w:spacing w:val="-16"/>
        </w:rPr>
        <w:t xml:space="preserve"> </w:t>
      </w:r>
      <w:r>
        <w:t>delivery</w:t>
      </w:r>
      <w:r>
        <w:rPr>
          <w:spacing w:val="-21"/>
        </w:rPr>
        <w:t xml:space="preserve"> </w:t>
      </w:r>
      <w:r>
        <w:t>option</w:t>
      </w:r>
      <w:r>
        <w:rPr>
          <w:spacing w:val="-15"/>
        </w:rPr>
        <w:t xml:space="preserve"> </w:t>
      </w:r>
      <w:r w:rsidR="001F588B">
        <w:t>–</w:t>
      </w:r>
      <w:r>
        <w:rPr>
          <w:spacing w:val="-13"/>
        </w:rPr>
        <w:t xml:space="preserve"> </w:t>
      </w:r>
      <w:r>
        <w:t>IFB,</w:t>
      </w:r>
      <w:r>
        <w:rPr>
          <w:spacing w:val="-16"/>
        </w:rPr>
        <w:t xml:space="preserve"> </w:t>
      </w:r>
      <w:r>
        <w:t>On-Demand, CM</w:t>
      </w:r>
      <w:r w:rsidR="00B7760C">
        <w:t>,</w:t>
      </w:r>
      <w:r>
        <w:rPr>
          <w:spacing w:val="-8"/>
        </w:rPr>
        <w:t xml:space="preserve"> </w:t>
      </w:r>
      <w:r>
        <w:t>or</w:t>
      </w:r>
      <w:r>
        <w:rPr>
          <w:spacing w:val="-7"/>
        </w:rPr>
        <w:t xml:space="preserve"> </w:t>
      </w:r>
      <w:r>
        <w:t>D/B</w:t>
      </w:r>
      <w:r>
        <w:rPr>
          <w:spacing w:val="-7"/>
        </w:rPr>
        <w:t xml:space="preserve"> </w:t>
      </w:r>
      <w:r>
        <w:t>(see</w:t>
      </w:r>
      <w:r w:rsidR="001271DE">
        <w:t xml:space="preserve"> Chapter 11</w:t>
      </w:r>
      <w:r>
        <w:t>).</w:t>
      </w:r>
      <w:r>
        <w:rPr>
          <w:spacing w:val="-7"/>
        </w:rPr>
        <w:t xml:space="preserve"> </w:t>
      </w:r>
      <w:r>
        <w:t>Additionally</w:t>
      </w:r>
      <w:r w:rsidR="008810CB">
        <w:t>,</w:t>
      </w:r>
      <w:r>
        <w:rPr>
          <w:spacing w:val="-12"/>
        </w:rPr>
        <w:t xml:space="preserve"> </w:t>
      </w:r>
      <w:r>
        <w:t>a</w:t>
      </w:r>
      <w:r>
        <w:rPr>
          <w:spacing w:val="-6"/>
        </w:rPr>
        <w:t xml:space="preserve"> </w:t>
      </w:r>
      <w:r>
        <w:t>Commissioning</w:t>
      </w:r>
      <w:r>
        <w:rPr>
          <w:spacing w:val="-10"/>
        </w:rPr>
        <w:t xml:space="preserve"> </w:t>
      </w:r>
      <w:r>
        <w:t>Agent</w:t>
      </w:r>
      <w:r>
        <w:rPr>
          <w:spacing w:val="-6"/>
        </w:rPr>
        <w:t xml:space="preserve"> </w:t>
      </w:r>
      <w:r>
        <w:t>is</w:t>
      </w:r>
      <w:r>
        <w:rPr>
          <w:spacing w:val="-8"/>
        </w:rPr>
        <w:t xml:space="preserve"> </w:t>
      </w:r>
      <w:r>
        <w:t>typically</w:t>
      </w:r>
      <w:r>
        <w:rPr>
          <w:spacing w:val="-7"/>
        </w:rPr>
        <w:t xml:space="preserve"> </w:t>
      </w:r>
      <w:r>
        <w:t>engaged</w:t>
      </w:r>
      <w:r>
        <w:rPr>
          <w:spacing w:val="-7"/>
        </w:rPr>
        <w:t xml:space="preserve"> </w:t>
      </w:r>
      <w:r>
        <w:t>at</w:t>
      </w:r>
      <w:r>
        <w:rPr>
          <w:spacing w:val="-6"/>
        </w:rPr>
        <w:t xml:space="preserve"> </w:t>
      </w:r>
      <w:r>
        <w:t xml:space="preserve">this point. A </w:t>
      </w:r>
      <w:r w:rsidR="00CD7B24">
        <w:t xml:space="preserve">VM </w:t>
      </w:r>
      <w:r>
        <w:t xml:space="preserve">session will occur at this point. Also see </w:t>
      </w:r>
      <w:r w:rsidR="001271DE">
        <w:t xml:space="preserve">Chapter 8 </w:t>
      </w:r>
      <w:r>
        <w:t xml:space="preserve">for design Submittal and </w:t>
      </w:r>
      <w:r>
        <w:lastRenderedPageBreak/>
        <w:t>review</w:t>
      </w:r>
      <w:r>
        <w:rPr>
          <w:spacing w:val="-31"/>
        </w:rPr>
        <w:t xml:space="preserve"> </w:t>
      </w:r>
      <w:r>
        <w:t>requirements.</w:t>
      </w:r>
    </w:p>
    <w:p w14:paraId="65863BFE" w14:textId="77777777" w:rsidR="00BD63E6" w:rsidRDefault="00BD63E6">
      <w:pPr>
        <w:pStyle w:val="BodyText"/>
        <w:spacing w:before="10"/>
        <w:rPr>
          <w:sz w:val="22"/>
        </w:rPr>
      </w:pPr>
    </w:p>
    <w:p w14:paraId="69B872A9" w14:textId="03E8D046" w:rsidR="00BD63E6" w:rsidRDefault="00D94B7A" w:rsidP="0060001F">
      <w:pPr>
        <w:pStyle w:val="ListParagraph"/>
        <w:numPr>
          <w:ilvl w:val="4"/>
          <w:numId w:val="118"/>
        </w:numPr>
        <w:tabs>
          <w:tab w:val="left" w:pos="1725"/>
        </w:tabs>
        <w:ind w:left="817" w:right="111" w:firstLine="3"/>
        <w:jc w:val="both"/>
        <w:rPr>
          <w:sz w:val="23"/>
        </w:rPr>
      </w:pPr>
      <w:r>
        <w:rPr>
          <w:sz w:val="23"/>
        </w:rPr>
        <w:t>For</w:t>
      </w:r>
      <w:r>
        <w:rPr>
          <w:spacing w:val="-7"/>
          <w:sz w:val="23"/>
        </w:rPr>
        <w:t xml:space="preserve"> </w:t>
      </w:r>
      <w:r>
        <w:rPr>
          <w:sz w:val="23"/>
        </w:rPr>
        <w:t>Architectural</w:t>
      </w:r>
      <w:r>
        <w:rPr>
          <w:spacing w:val="-6"/>
          <w:sz w:val="23"/>
        </w:rPr>
        <w:t xml:space="preserve"> </w:t>
      </w:r>
      <w:r>
        <w:rPr>
          <w:sz w:val="23"/>
        </w:rPr>
        <w:t>Projects,</w:t>
      </w:r>
      <w:r>
        <w:rPr>
          <w:spacing w:val="-9"/>
          <w:sz w:val="23"/>
        </w:rPr>
        <w:t xml:space="preserve"> </w:t>
      </w:r>
      <w:r>
        <w:rPr>
          <w:sz w:val="23"/>
        </w:rPr>
        <w:t>the</w:t>
      </w:r>
      <w:r>
        <w:rPr>
          <w:spacing w:val="-8"/>
          <w:sz w:val="23"/>
        </w:rPr>
        <w:t xml:space="preserve"> </w:t>
      </w:r>
      <w:r>
        <w:rPr>
          <w:sz w:val="23"/>
        </w:rPr>
        <w:t>A/E</w:t>
      </w:r>
      <w:r>
        <w:rPr>
          <w:spacing w:val="-6"/>
          <w:sz w:val="23"/>
        </w:rPr>
        <w:t xml:space="preserve"> </w:t>
      </w:r>
      <w:r>
        <w:rPr>
          <w:sz w:val="23"/>
        </w:rPr>
        <w:t>develops</w:t>
      </w:r>
      <w:r>
        <w:rPr>
          <w:spacing w:val="-8"/>
          <w:sz w:val="23"/>
        </w:rPr>
        <w:t xml:space="preserve"> </w:t>
      </w:r>
      <w:r>
        <w:rPr>
          <w:sz w:val="23"/>
        </w:rPr>
        <w:t>and</w:t>
      </w:r>
      <w:r>
        <w:rPr>
          <w:spacing w:val="-7"/>
          <w:sz w:val="23"/>
        </w:rPr>
        <w:t xml:space="preserve"> </w:t>
      </w:r>
      <w:r>
        <w:rPr>
          <w:sz w:val="23"/>
        </w:rPr>
        <w:t>submits</w:t>
      </w:r>
      <w:r>
        <w:rPr>
          <w:spacing w:val="-8"/>
          <w:sz w:val="23"/>
        </w:rPr>
        <w:t xml:space="preserve"> </w:t>
      </w:r>
      <w:r>
        <w:rPr>
          <w:sz w:val="23"/>
        </w:rPr>
        <w:t>Preliminary</w:t>
      </w:r>
      <w:r>
        <w:rPr>
          <w:spacing w:val="-10"/>
          <w:sz w:val="23"/>
        </w:rPr>
        <w:t xml:space="preserve"> </w:t>
      </w:r>
      <w:r>
        <w:rPr>
          <w:sz w:val="23"/>
        </w:rPr>
        <w:t>Design</w:t>
      </w:r>
      <w:r>
        <w:rPr>
          <w:spacing w:val="-7"/>
          <w:sz w:val="23"/>
        </w:rPr>
        <w:t xml:space="preserve"> </w:t>
      </w:r>
      <w:r>
        <w:rPr>
          <w:sz w:val="23"/>
        </w:rPr>
        <w:t>at</w:t>
      </w:r>
      <w:r>
        <w:rPr>
          <w:spacing w:val="-6"/>
          <w:sz w:val="23"/>
        </w:rPr>
        <w:t xml:space="preserve"> </w:t>
      </w:r>
      <w:r>
        <w:rPr>
          <w:sz w:val="23"/>
        </w:rPr>
        <w:t>fifty percent (50%) design with a Cost Estimate for review and approval. Typically</w:t>
      </w:r>
      <w:r w:rsidR="008810CB">
        <w:rPr>
          <w:sz w:val="23"/>
        </w:rPr>
        <w:t>,</w:t>
      </w:r>
      <w:r>
        <w:rPr>
          <w:sz w:val="23"/>
        </w:rPr>
        <w:t xml:space="preserve"> the University will obtain an independent Cost Estimate for reconciliation with the A/E’s Cost Estimate. Another VM review will occur at this point chaired by the Architect for the University. The University</w:t>
      </w:r>
      <w:r>
        <w:rPr>
          <w:spacing w:val="-14"/>
          <w:sz w:val="23"/>
        </w:rPr>
        <w:t xml:space="preserve"> </w:t>
      </w:r>
      <w:r>
        <w:rPr>
          <w:sz w:val="23"/>
        </w:rPr>
        <w:t>Review</w:t>
      </w:r>
      <w:r>
        <w:rPr>
          <w:spacing w:val="-10"/>
          <w:sz w:val="23"/>
        </w:rPr>
        <w:t xml:space="preserve"> </w:t>
      </w:r>
      <w:r>
        <w:rPr>
          <w:sz w:val="23"/>
        </w:rPr>
        <w:t>Unit,</w:t>
      </w:r>
      <w:r>
        <w:rPr>
          <w:spacing w:val="-10"/>
          <w:sz w:val="23"/>
        </w:rPr>
        <w:t xml:space="preserve"> </w:t>
      </w:r>
      <w:r>
        <w:rPr>
          <w:sz w:val="23"/>
        </w:rPr>
        <w:t>as</w:t>
      </w:r>
      <w:r>
        <w:rPr>
          <w:spacing w:val="-10"/>
          <w:sz w:val="23"/>
        </w:rPr>
        <w:t xml:space="preserve"> </w:t>
      </w:r>
      <w:r>
        <w:rPr>
          <w:sz w:val="23"/>
        </w:rPr>
        <w:t>outlined</w:t>
      </w:r>
      <w:r>
        <w:rPr>
          <w:spacing w:val="-10"/>
          <w:sz w:val="23"/>
        </w:rPr>
        <w:t xml:space="preserve"> </w:t>
      </w:r>
      <w:r>
        <w:rPr>
          <w:sz w:val="23"/>
        </w:rPr>
        <w:t>in</w:t>
      </w:r>
      <w:r>
        <w:rPr>
          <w:spacing w:val="-10"/>
          <w:sz w:val="23"/>
        </w:rPr>
        <w:t xml:space="preserve"> </w:t>
      </w:r>
      <w:r>
        <w:rPr>
          <w:sz w:val="23"/>
        </w:rPr>
        <w:t>Chapter</w:t>
      </w:r>
      <w:r>
        <w:rPr>
          <w:spacing w:val="-10"/>
          <w:sz w:val="23"/>
        </w:rPr>
        <w:t xml:space="preserve"> </w:t>
      </w:r>
      <w:r>
        <w:rPr>
          <w:sz w:val="23"/>
        </w:rPr>
        <w:t>8,</w:t>
      </w:r>
      <w:r>
        <w:rPr>
          <w:spacing w:val="-10"/>
          <w:sz w:val="23"/>
        </w:rPr>
        <w:t xml:space="preserve"> </w:t>
      </w:r>
      <w:r>
        <w:rPr>
          <w:sz w:val="23"/>
        </w:rPr>
        <w:t>will</w:t>
      </w:r>
      <w:r>
        <w:rPr>
          <w:spacing w:val="-9"/>
          <w:sz w:val="23"/>
        </w:rPr>
        <w:t xml:space="preserve"> </w:t>
      </w:r>
      <w:r>
        <w:rPr>
          <w:sz w:val="23"/>
        </w:rPr>
        <w:t>complete</w:t>
      </w:r>
      <w:r>
        <w:rPr>
          <w:spacing w:val="-9"/>
          <w:sz w:val="23"/>
        </w:rPr>
        <w:t xml:space="preserve"> </w:t>
      </w:r>
      <w:r>
        <w:rPr>
          <w:sz w:val="23"/>
        </w:rPr>
        <w:t>design</w:t>
      </w:r>
      <w:r>
        <w:rPr>
          <w:spacing w:val="-10"/>
          <w:sz w:val="23"/>
        </w:rPr>
        <w:t xml:space="preserve"> </w:t>
      </w:r>
      <w:r w:rsidR="00557577">
        <w:rPr>
          <w:sz w:val="23"/>
        </w:rPr>
        <w:t>reviews,</w:t>
      </w:r>
      <w:r>
        <w:rPr>
          <w:spacing w:val="-8"/>
          <w:sz w:val="23"/>
        </w:rPr>
        <w:t xml:space="preserve"> </w:t>
      </w:r>
      <w:r>
        <w:rPr>
          <w:sz w:val="23"/>
        </w:rPr>
        <w:t>and</w:t>
      </w:r>
      <w:r>
        <w:rPr>
          <w:spacing w:val="-10"/>
          <w:sz w:val="23"/>
        </w:rPr>
        <w:t xml:space="preserve"> </w:t>
      </w:r>
      <w:r>
        <w:rPr>
          <w:sz w:val="23"/>
        </w:rPr>
        <w:t xml:space="preserve">coordinate with the responsible State Fire Marshal Office for completion of fire safety reviews. </w:t>
      </w:r>
      <w:r w:rsidR="00557577">
        <w:rPr>
          <w:sz w:val="23"/>
        </w:rPr>
        <w:t>The</w:t>
      </w:r>
      <w:r w:rsidR="00557577">
        <w:rPr>
          <w:spacing w:val="-3"/>
          <w:sz w:val="23"/>
        </w:rPr>
        <w:t xml:space="preserve"> </w:t>
      </w:r>
      <w:r w:rsidR="00557577">
        <w:rPr>
          <w:sz w:val="23"/>
        </w:rPr>
        <w:t>University</w:t>
      </w:r>
      <w:r w:rsidR="00557577">
        <w:rPr>
          <w:spacing w:val="-8"/>
          <w:sz w:val="23"/>
        </w:rPr>
        <w:t xml:space="preserve"> </w:t>
      </w:r>
      <w:r w:rsidR="00557577">
        <w:rPr>
          <w:sz w:val="23"/>
        </w:rPr>
        <w:t>Review</w:t>
      </w:r>
      <w:r w:rsidR="00557577">
        <w:rPr>
          <w:spacing w:val="-5"/>
          <w:sz w:val="23"/>
        </w:rPr>
        <w:t xml:space="preserve"> </w:t>
      </w:r>
      <w:r w:rsidR="00557577">
        <w:rPr>
          <w:sz w:val="23"/>
        </w:rPr>
        <w:t>Unit</w:t>
      </w:r>
      <w:r w:rsidR="00557577">
        <w:rPr>
          <w:spacing w:val="-5"/>
          <w:sz w:val="23"/>
        </w:rPr>
        <w:t xml:space="preserve"> will notify t</w:t>
      </w:r>
      <w:r>
        <w:rPr>
          <w:sz w:val="23"/>
        </w:rPr>
        <w:t>he City of</w:t>
      </w:r>
      <w:r>
        <w:rPr>
          <w:spacing w:val="-6"/>
          <w:sz w:val="23"/>
        </w:rPr>
        <w:t xml:space="preserve"> </w:t>
      </w:r>
      <w:r>
        <w:rPr>
          <w:sz w:val="23"/>
        </w:rPr>
        <w:t>Charlottesville</w:t>
      </w:r>
      <w:r>
        <w:rPr>
          <w:spacing w:val="-5"/>
          <w:sz w:val="23"/>
        </w:rPr>
        <w:t xml:space="preserve"> </w:t>
      </w:r>
      <w:r>
        <w:rPr>
          <w:sz w:val="23"/>
        </w:rPr>
        <w:t>and</w:t>
      </w:r>
      <w:r>
        <w:rPr>
          <w:spacing w:val="-4"/>
          <w:sz w:val="23"/>
        </w:rPr>
        <w:t xml:space="preserve"> </w:t>
      </w:r>
      <w:r>
        <w:rPr>
          <w:sz w:val="23"/>
        </w:rPr>
        <w:t>Albemarle</w:t>
      </w:r>
      <w:r>
        <w:rPr>
          <w:spacing w:val="-5"/>
          <w:sz w:val="23"/>
        </w:rPr>
        <w:t xml:space="preserve"> </w:t>
      </w:r>
      <w:r>
        <w:rPr>
          <w:sz w:val="23"/>
        </w:rPr>
        <w:t>County</w:t>
      </w:r>
      <w:r>
        <w:rPr>
          <w:spacing w:val="-8"/>
          <w:sz w:val="23"/>
        </w:rPr>
        <w:t xml:space="preserve"> </w:t>
      </w:r>
      <w:r>
        <w:rPr>
          <w:sz w:val="23"/>
        </w:rPr>
        <w:t>of</w:t>
      </w:r>
      <w:r>
        <w:rPr>
          <w:spacing w:val="-6"/>
          <w:sz w:val="23"/>
        </w:rPr>
        <w:t xml:space="preserve"> </w:t>
      </w:r>
      <w:r>
        <w:rPr>
          <w:sz w:val="23"/>
        </w:rPr>
        <w:t>the availability of the Construction Documents for review. Again</w:t>
      </w:r>
      <w:r w:rsidR="008810CB">
        <w:rPr>
          <w:sz w:val="23"/>
        </w:rPr>
        <w:t>,</w:t>
      </w:r>
      <w:r>
        <w:rPr>
          <w:sz w:val="23"/>
        </w:rPr>
        <w:t xml:space="preserve"> see Chapter 8 for design Submittal</w:t>
      </w:r>
      <w:r>
        <w:rPr>
          <w:spacing w:val="-3"/>
          <w:sz w:val="23"/>
        </w:rPr>
        <w:t xml:space="preserve"> </w:t>
      </w:r>
      <w:r>
        <w:rPr>
          <w:sz w:val="23"/>
        </w:rPr>
        <w:t>requirements.</w:t>
      </w:r>
      <w:r>
        <w:rPr>
          <w:spacing w:val="-3"/>
          <w:sz w:val="23"/>
        </w:rPr>
        <w:t xml:space="preserve"> </w:t>
      </w:r>
      <w:r>
        <w:rPr>
          <w:sz w:val="23"/>
        </w:rPr>
        <w:t>Upon</w:t>
      </w:r>
      <w:r>
        <w:rPr>
          <w:spacing w:val="-3"/>
          <w:sz w:val="23"/>
        </w:rPr>
        <w:t xml:space="preserve"> </w:t>
      </w:r>
      <w:r>
        <w:rPr>
          <w:sz w:val="23"/>
        </w:rPr>
        <w:t>satisfactory</w:t>
      </w:r>
      <w:r>
        <w:rPr>
          <w:spacing w:val="-8"/>
          <w:sz w:val="23"/>
        </w:rPr>
        <w:t xml:space="preserve"> </w:t>
      </w:r>
      <w:r>
        <w:rPr>
          <w:sz w:val="23"/>
        </w:rPr>
        <w:t>review,</w:t>
      </w:r>
      <w:r>
        <w:rPr>
          <w:spacing w:val="-3"/>
          <w:sz w:val="23"/>
        </w:rPr>
        <w:t xml:space="preserve"> </w:t>
      </w:r>
      <w:r>
        <w:rPr>
          <w:sz w:val="23"/>
        </w:rPr>
        <w:t>the</w:t>
      </w:r>
      <w:r>
        <w:rPr>
          <w:spacing w:val="-2"/>
          <w:sz w:val="23"/>
        </w:rPr>
        <w:t xml:space="preserve"> </w:t>
      </w:r>
      <w:r>
        <w:rPr>
          <w:sz w:val="23"/>
        </w:rPr>
        <w:t>A/E</w:t>
      </w:r>
      <w:r>
        <w:rPr>
          <w:spacing w:val="-5"/>
          <w:sz w:val="23"/>
        </w:rPr>
        <w:t xml:space="preserve"> </w:t>
      </w:r>
      <w:r>
        <w:rPr>
          <w:sz w:val="23"/>
        </w:rPr>
        <w:t>is</w:t>
      </w:r>
      <w:r>
        <w:rPr>
          <w:spacing w:val="-4"/>
          <w:sz w:val="23"/>
        </w:rPr>
        <w:t xml:space="preserve"> </w:t>
      </w:r>
      <w:r>
        <w:rPr>
          <w:sz w:val="23"/>
        </w:rPr>
        <w:t>released</w:t>
      </w:r>
      <w:r>
        <w:rPr>
          <w:spacing w:val="-3"/>
          <w:sz w:val="23"/>
        </w:rPr>
        <w:t xml:space="preserve"> </w:t>
      </w:r>
      <w:r>
        <w:rPr>
          <w:sz w:val="23"/>
        </w:rPr>
        <w:t>for</w:t>
      </w:r>
      <w:r>
        <w:rPr>
          <w:spacing w:val="-3"/>
          <w:sz w:val="23"/>
        </w:rPr>
        <w:t xml:space="preserve"> </w:t>
      </w:r>
      <w:r>
        <w:rPr>
          <w:sz w:val="23"/>
        </w:rPr>
        <w:t>final</w:t>
      </w:r>
      <w:r>
        <w:rPr>
          <w:spacing w:val="-13"/>
          <w:sz w:val="23"/>
        </w:rPr>
        <w:t xml:space="preserve"> </w:t>
      </w:r>
      <w:r>
        <w:rPr>
          <w:sz w:val="23"/>
        </w:rPr>
        <w:t>design.</w:t>
      </w:r>
    </w:p>
    <w:p w14:paraId="6413B31B" w14:textId="77777777" w:rsidR="00BD63E6" w:rsidRDefault="00BD63E6">
      <w:pPr>
        <w:pStyle w:val="BodyText"/>
        <w:spacing w:before="9"/>
        <w:rPr>
          <w:sz w:val="22"/>
        </w:rPr>
      </w:pPr>
    </w:p>
    <w:p w14:paraId="62CAFA5C" w14:textId="7D332678" w:rsidR="00BD63E6" w:rsidRDefault="00D94B7A">
      <w:pPr>
        <w:pStyle w:val="BodyText"/>
        <w:spacing w:before="1"/>
        <w:ind w:left="817" w:right="107"/>
        <w:jc w:val="both"/>
      </w:pPr>
      <w:r>
        <w:t>For engineering Projects, the Engineer develops and submits Preliminary Design at fifty percent (50%) design with a Cost Estimate for review and approval. Typically</w:t>
      </w:r>
      <w:r w:rsidR="008810CB">
        <w:t>,</w:t>
      </w:r>
      <w:r>
        <w:t xml:space="preserve"> the University will</w:t>
      </w:r>
      <w:r>
        <w:rPr>
          <w:spacing w:val="-6"/>
        </w:rPr>
        <w:t xml:space="preserve"> </w:t>
      </w:r>
      <w:r>
        <w:t>obtain</w:t>
      </w:r>
      <w:r>
        <w:rPr>
          <w:spacing w:val="-7"/>
        </w:rPr>
        <w:t xml:space="preserve"> </w:t>
      </w:r>
      <w:r>
        <w:t>an</w:t>
      </w:r>
      <w:r>
        <w:rPr>
          <w:spacing w:val="-7"/>
        </w:rPr>
        <w:t xml:space="preserve"> </w:t>
      </w:r>
      <w:r>
        <w:t>independent</w:t>
      </w:r>
      <w:r>
        <w:rPr>
          <w:spacing w:val="-9"/>
        </w:rPr>
        <w:t xml:space="preserve"> </w:t>
      </w:r>
      <w:r>
        <w:t>Cost</w:t>
      </w:r>
      <w:r>
        <w:rPr>
          <w:spacing w:val="-6"/>
        </w:rPr>
        <w:t xml:space="preserve"> </w:t>
      </w:r>
      <w:r>
        <w:t>Estimate</w:t>
      </w:r>
      <w:r>
        <w:rPr>
          <w:spacing w:val="-6"/>
        </w:rPr>
        <w:t xml:space="preserve"> </w:t>
      </w:r>
      <w:r>
        <w:t>for</w:t>
      </w:r>
      <w:r>
        <w:rPr>
          <w:spacing w:val="-7"/>
        </w:rPr>
        <w:t xml:space="preserve"> </w:t>
      </w:r>
      <w:r>
        <w:t>reconciliation</w:t>
      </w:r>
      <w:r>
        <w:rPr>
          <w:spacing w:val="-7"/>
        </w:rPr>
        <w:t xml:space="preserve"> </w:t>
      </w:r>
      <w:r>
        <w:t>with</w:t>
      </w:r>
      <w:r>
        <w:rPr>
          <w:spacing w:val="-7"/>
        </w:rPr>
        <w:t xml:space="preserve"> </w:t>
      </w:r>
      <w:r>
        <w:t>the</w:t>
      </w:r>
      <w:r>
        <w:rPr>
          <w:spacing w:val="-6"/>
        </w:rPr>
        <w:t xml:space="preserve"> </w:t>
      </w:r>
      <w:r>
        <w:t>Engineer’s</w:t>
      </w:r>
      <w:r>
        <w:rPr>
          <w:spacing w:val="-10"/>
        </w:rPr>
        <w:t xml:space="preserve"> </w:t>
      </w:r>
      <w:r>
        <w:t>Cost</w:t>
      </w:r>
      <w:r>
        <w:rPr>
          <w:spacing w:val="-6"/>
        </w:rPr>
        <w:t xml:space="preserve"> </w:t>
      </w:r>
      <w:r>
        <w:t xml:space="preserve">Estimate. Another </w:t>
      </w:r>
      <w:r w:rsidR="00B6424A">
        <w:t xml:space="preserve">VM </w:t>
      </w:r>
      <w:r>
        <w:t>session will occur at this point. The University Review Unit, as outlined in Chapter</w:t>
      </w:r>
      <w:r>
        <w:rPr>
          <w:spacing w:val="-14"/>
        </w:rPr>
        <w:t xml:space="preserve"> </w:t>
      </w:r>
      <w:r>
        <w:t>8,</w:t>
      </w:r>
      <w:r>
        <w:rPr>
          <w:spacing w:val="-14"/>
        </w:rPr>
        <w:t xml:space="preserve"> </w:t>
      </w:r>
      <w:r>
        <w:t>will</w:t>
      </w:r>
      <w:r>
        <w:rPr>
          <w:spacing w:val="-14"/>
        </w:rPr>
        <w:t xml:space="preserve"> </w:t>
      </w:r>
      <w:r>
        <w:t>complete</w:t>
      </w:r>
      <w:r>
        <w:rPr>
          <w:spacing w:val="-13"/>
        </w:rPr>
        <w:t xml:space="preserve"> </w:t>
      </w:r>
      <w:r>
        <w:t>design</w:t>
      </w:r>
      <w:r>
        <w:rPr>
          <w:spacing w:val="-14"/>
        </w:rPr>
        <w:t xml:space="preserve"> </w:t>
      </w:r>
      <w:r>
        <w:t>reviews</w:t>
      </w:r>
      <w:r w:rsidR="00CA698B">
        <w:t>,</w:t>
      </w:r>
      <w:r>
        <w:rPr>
          <w:spacing w:val="-15"/>
        </w:rPr>
        <w:t xml:space="preserve"> </w:t>
      </w:r>
      <w:r>
        <w:t>and</w:t>
      </w:r>
      <w:r>
        <w:rPr>
          <w:spacing w:val="-14"/>
        </w:rPr>
        <w:t xml:space="preserve"> </w:t>
      </w:r>
      <w:r>
        <w:t>coordinate</w:t>
      </w:r>
      <w:r>
        <w:rPr>
          <w:spacing w:val="-13"/>
        </w:rPr>
        <w:t xml:space="preserve"> </w:t>
      </w:r>
      <w:r>
        <w:t>with</w:t>
      </w:r>
      <w:r>
        <w:rPr>
          <w:spacing w:val="-14"/>
        </w:rPr>
        <w:t xml:space="preserve"> </w:t>
      </w:r>
      <w:r>
        <w:t>the</w:t>
      </w:r>
      <w:r>
        <w:rPr>
          <w:spacing w:val="-13"/>
        </w:rPr>
        <w:t xml:space="preserve"> </w:t>
      </w:r>
      <w:r>
        <w:t>responsible</w:t>
      </w:r>
      <w:r>
        <w:rPr>
          <w:spacing w:val="-13"/>
        </w:rPr>
        <w:t xml:space="preserve"> </w:t>
      </w:r>
      <w:r>
        <w:t>State</w:t>
      </w:r>
      <w:r>
        <w:rPr>
          <w:spacing w:val="-13"/>
        </w:rPr>
        <w:t xml:space="preserve"> </w:t>
      </w:r>
      <w:r>
        <w:t>Fire</w:t>
      </w:r>
      <w:r>
        <w:rPr>
          <w:spacing w:val="-13"/>
        </w:rPr>
        <w:t xml:space="preserve"> </w:t>
      </w:r>
      <w:r>
        <w:t>Marshal Office</w:t>
      </w:r>
      <w:r>
        <w:rPr>
          <w:spacing w:val="-9"/>
        </w:rPr>
        <w:t xml:space="preserve"> </w:t>
      </w:r>
      <w:r>
        <w:t>for</w:t>
      </w:r>
      <w:r>
        <w:rPr>
          <w:spacing w:val="-10"/>
        </w:rPr>
        <w:t xml:space="preserve"> </w:t>
      </w:r>
      <w:r>
        <w:t>completion</w:t>
      </w:r>
      <w:r>
        <w:rPr>
          <w:spacing w:val="-12"/>
        </w:rPr>
        <w:t xml:space="preserve"> </w:t>
      </w:r>
      <w:r>
        <w:t>of</w:t>
      </w:r>
      <w:r>
        <w:rPr>
          <w:spacing w:val="-12"/>
        </w:rPr>
        <w:t xml:space="preserve"> </w:t>
      </w:r>
      <w:r>
        <w:t>fire</w:t>
      </w:r>
      <w:r>
        <w:rPr>
          <w:spacing w:val="-9"/>
        </w:rPr>
        <w:t xml:space="preserve"> </w:t>
      </w:r>
      <w:r>
        <w:t>safety</w:t>
      </w:r>
      <w:r>
        <w:rPr>
          <w:spacing w:val="-14"/>
        </w:rPr>
        <w:t xml:space="preserve"> </w:t>
      </w:r>
      <w:r>
        <w:t>reviews.</w:t>
      </w:r>
      <w:r>
        <w:rPr>
          <w:spacing w:val="-10"/>
        </w:rPr>
        <w:t xml:space="preserve"> </w:t>
      </w:r>
      <w:r w:rsidR="00CA698B">
        <w:rPr>
          <w:spacing w:val="-10"/>
        </w:rPr>
        <w:t>T</w:t>
      </w:r>
      <w:r w:rsidR="00CA698B">
        <w:t>he University Review Unit will notify t</w:t>
      </w:r>
      <w:r>
        <w:t>he</w:t>
      </w:r>
      <w:r>
        <w:rPr>
          <w:spacing w:val="-9"/>
        </w:rPr>
        <w:t xml:space="preserve"> </w:t>
      </w:r>
      <w:r>
        <w:t>City</w:t>
      </w:r>
      <w:r>
        <w:rPr>
          <w:spacing w:val="-12"/>
        </w:rPr>
        <w:t xml:space="preserve"> </w:t>
      </w:r>
      <w:r>
        <w:t>of</w:t>
      </w:r>
      <w:r>
        <w:rPr>
          <w:spacing w:val="-12"/>
        </w:rPr>
        <w:t xml:space="preserve"> </w:t>
      </w:r>
      <w:r>
        <w:t>Charlottesville</w:t>
      </w:r>
      <w:r>
        <w:rPr>
          <w:spacing w:val="-9"/>
        </w:rPr>
        <w:t xml:space="preserve"> </w:t>
      </w:r>
      <w:r>
        <w:t>and</w:t>
      </w:r>
      <w:r>
        <w:rPr>
          <w:spacing w:val="-10"/>
        </w:rPr>
        <w:t xml:space="preserve"> </w:t>
      </w:r>
      <w:r>
        <w:t>Albemarle</w:t>
      </w:r>
      <w:r>
        <w:rPr>
          <w:spacing w:val="-11"/>
        </w:rPr>
        <w:t xml:space="preserve"> </w:t>
      </w:r>
      <w:r>
        <w:t>County of the availability of the Construction Documents for review. Again</w:t>
      </w:r>
      <w:r w:rsidR="008810CB">
        <w:t>,</w:t>
      </w:r>
      <w:r>
        <w:t xml:space="preserve"> see Chapter 8 for design Submittal requirements. Upon satisfactory</w:t>
      </w:r>
      <w:r>
        <w:rPr>
          <w:spacing w:val="-8"/>
        </w:rPr>
        <w:t xml:space="preserve"> </w:t>
      </w:r>
      <w:r>
        <w:t>review,</w:t>
      </w:r>
      <w:r>
        <w:rPr>
          <w:spacing w:val="-3"/>
        </w:rPr>
        <w:t xml:space="preserve"> </w:t>
      </w:r>
      <w:r>
        <w:t>the</w:t>
      </w:r>
      <w:r>
        <w:rPr>
          <w:spacing w:val="-2"/>
        </w:rPr>
        <w:t xml:space="preserve"> </w:t>
      </w:r>
      <w:r>
        <w:t>Engineer</w:t>
      </w:r>
      <w:r>
        <w:rPr>
          <w:spacing w:val="-3"/>
        </w:rPr>
        <w:t xml:space="preserve"> </w:t>
      </w:r>
      <w:r>
        <w:t>is</w:t>
      </w:r>
      <w:r>
        <w:rPr>
          <w:spacing w:val="-4"/>
        </w:rPr>
        <w:t xml:space="preserve"> </w:t>
      </w:r>
      <w:r>
        <w:t>released</w:t>
      </w:r>
      <w:r>
        <w:rPr>
          <w:spacing w:val="-3"/>
        </w:rPr>
        <w:t xml:space="preserve"> </w:t>
      </w:r>
      <w:r>
        <w:t>for</w:t>
      </w:r>
      <w:r>
        <w:rPr>
          <w:spacing w:val="-3"/>
        </w:rPr>
        <w:t xml:space="preserve"> </w:t>
      </w:r>
      <w:r>
        <w:t>final</w:t>
      </w:r>
      <w:r>
        <w:rPr>
          <w:spacing w:val="-30"/>
        </w:rPr>
        <w:t xml:space="preserve"> </w:t>
      </w:r>
      <w:r>
        <w:t>design.</w:t>
      </w:r>
    </w:p>
    <w:p w14:paraId="1FF37650" w14:textId="77777777" w:rsidR="00BD63E6" w:rsidRDefault="00BD63E6">
      <w:pPr>
        <w:pStyle w:val="BodyText"/>
        <w:spacing w:before="10"/>
        <w:rPr>
          <w:sz w:val="22"/>
        </w:rPr>
      </w:pPr>
    </w:p>
    <w:p w14:paraId="5A0E9B33" w14:textId="5D1D1EA0" w:rsidR="00BD63E6" w:rsidRDefault="00D94B7A" w:rsidP="0060001F">
      <w:pPr>
        <w:pStyle w:val="ListParagraph"/>
        <w:numPr>
          <w:ilvl w:val="4"/>
          <w:numId w:val="118"/>
        </w:numPr>
        <w:tabs>
          <w:tab w:val="left" w:pos="1721"/>
        </w:tabs>
        <w:ind w:left="820" w:right="108" w:firstLine="0"/>
        <w:jc w:val="both"/>
        <w:rPr>
          <w:sz w:val="23"/>
        </w:rPr>
      </w:pPr>
      <w:r>
        <w:rPr>
          <w:sz w:val="23"/>
        </w:rPr>
        <w:t>Completed Construction Documents (Working Drawings and Specifications with Cost Estimate) are submitted for review. Additionally</w:t>
      </w:r>
      <w:r w:rsidR="00521AEE">
        <w:rPr>
          <w:sz w:val="23"/>
        </w:rPr>
        <w:t>,</w:t>
      </w:r>
      <w:r>
        <w:rPr>
          <w:sz w:val="23"/>
        </w:rPr>
        <w:t xml:space="preserve"> the University Review Unit will distribute the designs to the </w:t>
      </w:r>
      <w:hyperlink r:id="rId43">
        <w:r>
          <w:rPr>
            <w:color w:val="0000FF"/>
            <w:sz w:val="23"/>
            <w:u w:val="single" w:color="0000FF"/>
          </w:rPr>
          <w:t>Division of Soil and Water Conservation</w:t>
        </w:r>
      </w:hyperlink>
      <w:r>
        <w:rPr>
          <w:color w:val="0000FF"/>
          <w:sz w:val="23"/>
          <w:u w:val="single" w:color="0000FF"/>
        </w:rPr>
        <w:t xml:space="preserve"> </w:t>
      </w:r>
      <w:r>
        <w:rPr>
          <w:sz w:val="23"/>
        </w:rPr>
        <w:t>and other reviewing agencies as determined by the University Review Unit. Note another independent University Cost</w:t>
      </w:r>
      <w:r>
        <w:rPr>
          <w:spacing w:val="-2"/>
          <w:sz w:val="23"/>
        </w:rPr>
        <w:t xml:space="preserve"> </w:t>
      </w:r>
      <w:r>
        <w:rPr>
          <w:sz w:val="23"/>
        </w:rPr>
        <w:t>Estimate</w:t>
      </w:r>
      <w:r>
        <w:rPr>
          <w:spacing w:val="-1"/>
          <w:sz w:val="23"/>
        </w:rPr>
        <w:t xml:space="preserve"> </w:t>
      </w:r>
      <w:r>
        <w:rPr>
          <w:sz w:val="23"/>
        </w:rPr>
        <w:t>may</w:t>
      </w:r>
      <w:r>
        <w:rPr>
          <w:spacing w:val="-7"/>
          <w:sz w:val="23"/>
        </w:rPr>
        <w:t xml:space="preserve"> </w:t>
      </w:r>
      <w:r>
        <w:rPr>
          <w:sz w:val="23"/>
        </w:rPr>
        <w:t>be</w:t>
      </w:r>
      <w:r>
        <w:rPr>
          <w:spacing w:val="-1"/>
          <w:sz w:val="23"/>
        </w:rPr>
        <w:t xml:space="preserve"> </w:t>
      </w:r>
      <w:r>
        <w:rPr>
          <w:sz w:val="23"/>
        </w:rPr>
        <w:t>required.</w:t>
      </w:r>
      <w:r>
        <w:rPr>
          <w:spacing w:val="-5"/>
          <w:sz w:val="23"/>
        </w:rPr>
        <w:t xml:space="preserve"> </w:t>
      </w:r>
      <w:r>
        <w:rPr>
          <w:sz w:val="23"/>
        </w:rPr>
        <w:t>The</w:t>
      </w:r>
      <w:r>
        <w:rPr>
          <w:spacing w:val="-1"/>
          <w:sz w:val="23"/>
        </w:rPr>
        <w:t xml:space="preserve"> </w:t>
      </w:r>
      <w:r>
        <w:rPr>
          <w:sz w:val="23"/>
        </w:rPr>
        <w:t>University</w:t>
      </w:r>
      <w:r>
        <w:rPr>
          <w:spacing w:val="-5"/>
          <w:sz w:val="23"/>
        </w:rPr>
        <w:t xml:space="preserve"> </w:t>
      </w:r>
      <w:r>
        <w:rPr>
          <w:sz w:val="23"/>
        </w:rPr>
        <w:t>PM</w:t>
      </w:r>
      <w:r>
        <w:rPr>
          <w:spacing w:val="-1"/>
          <w:sz w:val="23"/>
        </w:rPr>
        <w:t xml:space="preserve"> </w:t>
      </w:r>
      <w:r>
        <w:rPr>
          <w:sz w:val="23"/>
        </w:rPr>
        <w:t>shall</w:t>
      </w:r>
      <w:r>
        <w:rPr>
          <w:spacing w:val="-2"/>
          <w:sz w:val="23"/>
        </w:rPr>
        <w:t xml:space="preserve"> </w:t>
      </w:r>
      <w:r>
        <w:rPr>
          <w:sz w:val="23"/>
        </w:rPr>
        <w:t>ensure</w:t>
      </w:r>
      <w:r>
        <w:rPr>
          <w:spacing w:val="-1"/>
          <w:sz w:val="23"/>
        </w:rPr>
        <w:t xml:space="preserve"> </w:t>
      </w:r>
      <w:r>
        <w:rPr>
          <w:sz w:val="23"/>
        </w:rPr>
        <w:t>comments</w:t>
      </w:r>
      <w:r>
        <w:rPr>
          <w:spacing w:val="-3"/>
          <w:sz w:val="23"/>
        </w:rPr>
        <w:t xml:space="preserve"> </w:t>
      </w:r>
      <w:r>
        <w:rPr>
          <w:sz w:val="23"/>
        </w:rPr>
        <w:t>of</w:t>
      </w:r>
      <w:r>
        <w:rPr>
          <w:spacing w:val="-5"/>
          <w:sz w:val="23"/>
        </w:rPr>
        <w:t xml:space="preserve"> </w:t>
      </w:r>
      <w:r>
        <w:rPr>
          <w:sz w:val="23"/>
        </w:rPr>
        <w:t>other</w:t>
      </w:r>
      <w:r>
        <w:rPr>
          <w:spacing w:val="-30"/>
          <w:sz w:val="23"/>
        </w:rPr>
        <w:t xml:space="preserve"> </w:t>
      </w:r>
      <w:r>
        <w:rPr>
          <w:sz w:val="23"/>
        </w:rPr>
        <w:t>reviewing</w:t>
      </w:r>
    </w:p>
    <w:p w14:paraId="18F0C6B7" w14:textId="65ACE51A" w:rsidR="00BD63E6" w:rsidRDefault="00D94B7A" w:rsidP="008810CB">
      <w:pPr>
        <w:pStyle w:val="BodyText"/>
        <w:ind w:left="817" w:right="110"/>
        <w:jc w:val="both"/>
      </w:pPr>
      <w:r>
        <w:t>agencies</w:t>
      </w:r>
      <w:r>
        <w:rPr>
          <w:spacing w:val="-9"/>
        </w:rPr>
        <w:t xml:space="preserve"> </w:t>
      </w:r>
      <w:r>
        <w:t>are</w:t>
      </w:r>
      <w:r>
        <w:rPr>
          <w:spacing w:val="-7"/>
        </w:rPr>
        <w:t xml:space="preserve"> </w:t>
      </w:r>
      <w:r>
        <w:t>received</w:t>
      </w:r>
      <w:r>
        <w:rPr>
          <w:spacing w:val="-8"/>
        </w:rPr>
        <w:t xml:space="preserve"> </w:t>
      </w:r>
      <w:r>
        <w:t>and</w:t>
      </w:r>
      <w:r>
        <w:rPr>
          <w:spacing w:val="-8"/>
        </w:rPr>
        <w:t xml:space="preserve"> </w:t>
      </w:r>
      <w:r>
        <w:t>incorporated</w:t>
      </w:r>
      <w:r>
        <w:rPr>
          <w:spacing w:val="-6"/>
        </w:rPr>
        <w:t xml:space="preserve"> </w:t>
      </w:r>
      <w:r>
        <w:t>in</w:t>
      </w:r>
      <w:r>
        <w:rPr>
          <w:spacing w:val="-8"/>
        </w:rPr>
        <w:t xml:space="preserve"> </w:t>
      </w:r>
      <w:r>
        <w:t>the</w:t>
      </w:r>
      <w:r>
        <w:rPr>
          <w:spacing w:val="-5"/>
        </w:rPr>
        <w:t xml:space="preserve"> </w:t>
      </w:r>
      <w:r>
        <w:t>Proposal/Bid</w:t>
      </w:r>
      <w:r>
        <w:rPr>
          <w:spacing w:val="-6"/>
        </w:rPr>
        <w:t xml:space="preserve"> </w:t>
      </w:r>
      <w:r>
        <w:t>package</w:t>
      </w:r>
      <w:r>
        <w:rPr>
          <w:spacing w:val="-5"/>
        </w:rPr>
        <w:t xml:space="preserve"> </w:t>
      </w:r>
      <w:r>
        <w:t>no</w:t>
      </w:r>
      <w:r>
        <w:rPr>
          <w:spacing w:val="-6"/>
        </w:rPr>
        <w:t xml:space="preserve"> </w:t>
      </w:r>
      <w:r>
        <w:t>later</w:t>
      </w:r>
      <w:r>
        <w:rPr>
          <w:spacing w:val="-8"/>
        </w:rPr>
        <w:t xml:space="preserve"> </w:t>
      </w:r>
      <w:r>
        <w:t>than</w:t>
      </w:r>
      <w:r>
        <w:rPr>
          <w:spacing w:val="-6"/>
        </w:rPr>
        <w:t xml:space="preserve"> </w:t>
      </w:r>
      <w:r>
        <w:t>ten</w:t>
      </w:r>
      <w:r>
        <w:rPr>
          <w:spacing w:val="-8"/>
        </w:rPr>
        <w:t xml:space="preserve"> </w:t>
      </w:r>
      <w:r>
        <w:t>(10)</w:t>
      </w:r>
      <w:r>
        <w:rPr>
          <w:spacing w:val="-6"/>
        </w:rPr>
        <w:t xml:space="preserve"> </w:t>
      </w:r>
      <w:r>
        <w:t>days prior</w:t>
      </w:r>
      <w:r>
        <w:rPr>
          <w:spacing w:val="-13"/>
        </w:rPr>
        <w:t xml:space="preserve"> </w:t>
      </w:r>
      <w:r>
        <w:t>to</w:t>
      </w:r>
      <w:r>
        <w:rPr>
          <w:spacing w:val="-13"/>
        </w:rPr>
        <w:t xml:space="preserve"> </w:t>
      </w:r>
      <w:r>
        <w:t>Proposal/Bid</w:t>
      </w:r>
      <w:r>
        <w:rPr>
          <w:spacing w:val="-13"/>
        </w:rPr>
        <w:t xml:space="preserve"> </w:t>
      </w:r>
      <w:r>
        <w:t>Submittal.</w:t>
      </w:r>
      <w:r>
        <w:rPr>
          <w:spacing w:val="-13"/>
        </w:rPr>
        <w:t xml:space="preserve"> </w:t>
      </w:r>
      <w:r>
        <w:t>Some</w:t>
      </w:r>
      <w:r>
        <w:rPr>
          <w:spacing w:val="-12"/>
        </w:rPr>
        <w:t xml:space="preserve"> </w:t>
      </w:r>
      <w:r>
        <w:t>Projects</w:t>
      </w:r>
      <w:r>
        <w:rPr>
          <w:spacing w:val="-14"/>
        </w:rPr>
        <w:t xml:space="preserve"> </w:t>
      </w:r>
      <w:r>
        <w:t>(e.g.,</w:t>
      </w:r>
      <w:r>
        <w:rPr>
          <w:spacing w:val="-11"/>
        </w:rPr>
        <w:t xml:space="preserve"> </w:t>
      </w:r>
      <w:r>
        <w:t>Work</w:t>
      </w:r>
      <w:r>
        <w:rPr>
          <w:spacing w:val="-13"/>
        </w:rPr>
        <w:t xml:space="preserve"> </w:t>
      </w:r>
      <w:r>
        <w:t>on</w:t>
      </w:r>
      <w:r>
        <w:rPr>
          <w:spacing w:val="-13"/>
        </w:rPr>
        <w:t xml:space="preserve"> </w:t>
      </w:r>
      <w:r>
        <w:t>historic</w:t>
      </w:r>
      <w:r>
        <w:rPr>
          <w:spacing w:val="-12"/>
        </w:rPr>
        <w:t xml:space="preserve"> </w:t>
      </w:r>
      <w:r>
        <w:t>landmarks,</w:t>
      </w:r>
      <w:r>
        <w:rPr>
          <w:spacing w:val="-13"/>
        </w:rPr>
        <w:t xml:space="preserve"> </w:t>
      </w:r>
      <w:r>
        <w:t xml:space="preserve">demolitions, water and wastewater treatment plants, central heating plants, etc.) may require the review of the </w:t>
      </w:r>
      <w:r w:rsidR="00444EEB">
        <w:t xml:space="preserve">Department of Health, </w:t>
      </w:r>
      <w:hyperlink r:id="rId44">
        <w:r>
          <w:rPr>
            <w:color w:val="0000FF"/>
            <w:u w:val="single" w:color="0000FF"/>
          </w:rPr>
          <w:t>Department of Historic Resources</w:t>
        </w:r>
      </w:hyperlink>
      <w:r>
        <w:rPr>
          <w:color w:val="0000FF"/>
          <w:u w:val="single" w:color="0000FF"/>
        </w:rPr>
        <w:t xml:space="preserve"> </w:t>
      </w:r>
      <w:r>
        <w:t xml:space="preserve">and Department of Environmental Quality </w:t>
      </w:r>
      <w:r w:rsidR="00443354">
        <w:t xml:space="preserve">(DEQ) </w:t>
      </w:r>
      <w:r>
        <w:t>at both Preliminary Design and Working Drawing stages. The University</w:t>
      </w:r>
      <w:r>
        <w:rPr>
          <w:spacing w:val="-14"/>
        </w:rPr>
        <w:t xml:space="preserve"> </w:t>
      </w:r>
      <w:r>
        <w:t>shall</w:t>
      </w:r>
      <w:r>
        <w:rPr>
          <w:spacing w:val="-9"/>
        </w:rPr>
        <w:t xml:space="preserve"> </w:t>
      </w:r>
      <w:r>
        <w:t>be</w:t>
      </w:r>
      <w:r>
        <w:rPr>
          <w:spacing w:val="-9"/>
        </w:rPr>
        <w:t xml:space="preserve"> </w:t>
      </w:r>
      <w:r>
        <w:t>responsible</w:t>
      </w:r>
      <w:r>
        <w:rPr>
          <w:spacing w:val="-9"/>
        </w:rPr>
        <w:t xml:space="preserve"> </w:t>
      </w:r>
      <w:r>
        <w:t>for</w:t>
      </w:r>
      <w:r>
        <w:rPr>
          <w:spacing w:val="-10"/>
        </w:rPr>
        <w:t xml:space="preserve"> </w:t>
      </w:r>
      <w:r>
        <w:t>determining</w:t>
      </w:r>
      <w:r>
        <w:rPr>
          <w:spacing w:val="-12"/>
        </w:rPr>
        <w:t xml:space="preserve"> </w:t>
      </w:r>
      <w:r>
        <w:t>when</w:t>
      </w:r>
      <w:r>
        <w:rPr>
          <w:spacing w:val="-10"/>
        </w:rPr>
        <w:t xml:space="preserve"> </w:t>
      </w:r>
      <w:r>
        <w:t>these</w:t>
      </w:r>
      <w:r>
        <w:rPr>
          <w:spacing w:val="-9"/>
        </w:rPr>
        <w:t xml:space="preserve"> </w:t>
      </w:r>
      <w:r>
        <w:t>reviews</w:t>
      </w:r>
      <w:r>
        <w:rPr>
          <w:spacing w:val="-10"/>
        </w:rPr>
        <w:t xml:space="preserve"> </w:t>
      </w:r>
      <w:r>
        <w:t>are</w:t>
      </w:r>
      <w:r>
        <w:rPr>
          <w:spacing w:val="-9"/>
        </w:rPr>
        <w:t xml:space="preserve"> </w:t>
      </w:r>
      <w:r>
        <w:t>necessary</w:t>
      </w:r>
      <w:r>
        <w:rPr>
          <w:spacing w:val="-12"/>
        </w:rPr>
        <w:t xml:space="preserve"> </w:t>
      </w:r>
      <w:r>
        <w:t>and</w:t>
      </w:r>
      <w:r>
        <w:rPr>
          <w:spacing w:val="-10"/>
        </w:rPr>
        <w:t xml:space="preserve"> </w:t>
      </w:r>
      <w:r>
        <w:t>ensuring that the appropriate review agencies receive the Plans and Specifications and that their comments are incorporated. The CDs are approved [e-Builder Construction Document Approval (CDPSA) for Competitive Sealed Bids or as attachments to the CM/GC RFP] and released for construction. A Building Permit (</w:t>
      </w:r>
      <w:r w:rsidR="008750FF">
        <w:t>HECO-17</w:t>
      </w:r>
      <w:r>
        <w:t>) is required prior to issuance of the Notice to Proceed and construction</w:t>
      </w:r>
      <w:r>
        <w:rPr>
          <w:spacing w:val="-30"/>
        </w:rPr>
        <w:t xml:space="preserve"> </w:t>
      </w:r>
      <w:r>
        <w:t>start.</w:t>
      </w:r>
    </w:p>
    <w:p w14:paraId="68042076" w14:textId="77777777" w:rsidR="00BD63E6" w:rsidRDefault="00BD63E6">
      <w:pPr>
        <w:pStyle w:val="BodyText"/>
        <w:spacing w:before="9"/>
        <w:rPr>
          <w:sz w:val="22"/>
        </w:rPr>
      </w:pPr>
    </w:p>
    <w:p w14:paraId="015E41BD" w14:textId="6105C266" w:rsidR="00BD63E6" w:rsidRDefault="00D94B7A" w:rsidP="0060001F">
      <w:pPr>
        <w:pStyle w:val="ListParagraph"/>
        <w:numPr>
          <w:ilvl w:val="4"/>
          <w:numId w:val="118"/>
        </w:numPr>
        <w:tabs>
          <w:tab w:val="left" w:pos="1721"/>
        </w:tabs>
        <w:spacing w:before="1"/>
        <w:ind w:left="817" w:right="110" w:firstLine="3"/>
        <w:jc w:val="both"/>
        <w:rPr>
          <w:sz w:val="23"/>
        </w:rPr>
      </w:pPr>
      <w:r>
        <w:rPr>
          <w:sz w:val="23"/>
        </w:rPr>
        <w:t>Advertise the Project via IFB or RFP at a time consistent with the procurement method. CM with Design Phase Services and Design/</w:t>
      </w:r>
      <w:r w:rsidR="00985834">
        <w:rPr>
          <w:sz w:val="23"/>
        </w:rPr>
        <w:t xml:space="preserve"> </w:t>
      </w:r>
      <w:r>
        <w:rPr>
          <w:sz w:val="23"/>
        </w:rPr>
        <w:t xml:space="preserve">Build are typically advertised at the Schematic Design phase. An approved e-Builder H8 is required before Construction Contract award and a </w:t>
      </w:r>
      <w:r w:rsidR="00D849A1">
        <w:rPr>
          <w:sz w:val="23"/>
        </w:rPr>
        <w:t xml:space="preserve">HECO-17 </w:t>
      </w:r>
      <w:r>
        <w:rPr>
          <w:sz w:val="23"/>
        </w:rPr>
        <w:t xml:space="preserve">is also required before the construction start. For information on Construction Change Orders see </w:t>
      </w:r>
      <w:r w:rsidR="004C060B">
        <w:rPr>
          <w:sz w:val="23"/>
        </w:rPr>
        <w:t xml:space="preserve">Chapter 10 </w:t>
      </w:r>
      <w:r w:rsidR="00597FDA">
        <w:rPr>
          <w:sz w:val="23"/>
        </w:rPr>
        <w:t>(H11).</w:t>
      </w:r>
    </w:p>
    <w:p w14:paraId="180C8E3C" w14:textId="77777777" w:rsidR="00BD63E6" w:rsidRDefault="00BD63E6">
      <w:pPr>
        <w:pStyle w:val="BodyText"/>
        <w:rPr>
          <w:sz w:val="15"/>
        </w:rPr>
      </w:pPr>
    </w:p>
    <w:p w14:paraId="34B94B79" w14:textId="4598464B" w:rsidR="00BD63E6" w:rsidRDefault="00D94B7A" w:rsidP="0060001F">
      <w:pPr>
        <w:pStyle w:val="ListParagraph"/>
        <w:numPr>
          <w:ilvl w:val="4"/>
          <w:numId w:val="118"/>
        </w:numPr>
        <w:tabs>
          <w:tab w:val="left" w:pos="1754"/>
        </w:tabs>
        <w:spacing w:before="91"/>
        <w:ind w:left="817" w:right="106" w:firstLine="3"/>
        <w:jc w:val="both"/>
        <w:rPr>
          <w:sz w:val="23"/>
        </w:rPr>
      </w:pPr>
      <w:r>
        <w:rPr>
          <w:sz w:val="23"/>
        </w:rPr>
        <w:t>Construction oversight is provided by the A/E, University testing/</w:t>
      </w:r>
      <w:r w:rsidR="00FF18FA">
        <w:rPr>
          <w:sz w:val="23"/>
        </w:rPr>
        <w:t xml:space="preserve"> </w:t>
      </w:r>
      <w:r>
        <w:rPr>
          <w:sz w:val="23"/>
        </w:rPr>
        <w:t>engineering Consultants for structural, roof, concrete, foundations</w:t>
      </w:r>
      <w:r w:rsidR="00E43FC8">
        <w:rPr>
          <w:sz w:val="23"/>
        </w:rPr>
        <w:t>,</w:t>
      </w:r>
      <w:r>
        <w:rPr>
          <w:sz w:val="23"/>
        </w:rPr>
        <w:t xml:space="preserve"> and soil placements. Building Commissioning Services are provided by a Commissioning Agent consultant under Contract with the University and preferably engaged during the design phase. A/E construction phase </w:t>
      </w:r>
      <w:r>
        <w:rPr>
          <w:sz w:val="23"/>
        </w:rPr>
        <w:lastRenderedPageBreak/>
        <w:t xml:space="preserve">Services include, but are not limited to, timely review of Submittals, review and responses to RFIs, review of construction, participation in progress meeting, and review of invoices. See </w:t>
      </w:r>
      <w:r w:rsidR="00597FDA">
        <w:rPr>
          <w:sz w:val="23"/>
        </w:rPr>
        <w:t xml:space="preserve">Chapter 5 </w:t>
      </w:r>
      <w:r>
        <w:rPr>
          <w:sz w:val="23"/>
        </w:rPr>
        <w:t xml:space="preserve">for Scope of Services. A CAM is assigned for construction oversight, management of A/E construction phase Services, management of testing firms, facilitation to resolve all construction issues, coordination of construction interferences with all University activities, coordination of utility issues, coordination of State Fire Marshal and University Review Unit inspection, coordination for all payments, negotiation of Change Orders, and management of disputes (see </w:t>
      </w:r>
      <w:r w:rsidR="00597FDA">
        <w:rPr>
          <w:sz w:val="23"/>
        </w:rPr>
        <w:t>Chapter 10</w:t>
      </w:r>
      <w:r>
        <w:rPr>
          <w:sz w:val="23"/>
        </w:rPr>
        <w:t>).</w:t>
      </w:r>
    </w:p>
    <w:p w14:paraId="43911E5C" w14:textId="77777777" w:rsidR="00BD63E6" w:rsidRDefault="00BD63E6">
      <w:pPr>
        <w:pStyle w:val="BodyText"/>
        <w:rPr>
          <w:sz w:val="16"/>
        </w:rPr>
      </w:pPr>
    </w:p>
    <w:p w14:paraId="314696DD" w14:textId="61B12AE5" w:rsidR="00BD63E6" w:rsidRDefault="00D94B7A" w:rsidP="0060001F">
      <w:pPr>
        <w:pStyle w:val="ListParagraph"/>
        <w:numPr>
          <w:ilvl w:val="4"/>
          <w:numId w:val="118"/>
        </w:numPr>
        <w:tabs>
          <w:tab w:val="left" w:pos="1699"/>
        </w:tabs>
        <w:spacing w:before="91"/>
        <w:ind w:left="817" w:right="108" w:firstLine="3"/>
        <w:jc w:val="both"/>
        <w:rPr>
          <w:sz w:val="23"/>
        </w:rPr>
      </w:pPr>
      <w:r>
        <w:rPr>
          <w:sz w:val="23"/>
        </w:rPr>
        <w:t>A building or facility may be occupied when the Project is Substantially Complete</w:t>
      </w:r>
      <w:r w:rsidR="006873C0">
        <w:rPr>
          <w:sz w:val="23"/>
        </w:rPr>
        <w:t xml:space="preserve">, </w:t>
      </w:r>
      <w:r>
        <w:rPr>
          <w:sz w:val="23"/>
        </w:rPr>
        <w:t xml:space="preserve">and a Certificate of Use and Occupancy has been issued for the building or facility. A new or renovated building may not be occupied until the University has applied for and a Certificate of Occupancy has been issued. The application shall include a </w:t>
      </w:r>
      <w:r w:rsidR="00BE2EC1">
        <w:rPr>
          <w:sz w:val="23"/>
        </w:rPr>
        <w:t xml:space="preserve">HECO-13.1 </w:t>
      </w:r>
      <w:r>
        <w:rPr>
          <w:sz w:val="23"/>
        </w:rPr>
        <w:t xml:space="preserve">or </w:t>
      </w:r>
      <w:r w:rsidR="009C1C1E">
        <w:rPr>
          <w:sz w:val="23"/>
        </w:rPr>
        <w:t xml:space="preserve">HECO-13.1a </w:t>
      </w:r>
      <w:r>
        <w:rPr>
          <w:sz w:val="23"/>
        </w:rPr>
        <w:t xml:space="preserve">(Certificate of Completion or Certificate of Partial/Substantial Completion by A/E); a </w:t>
      </w:r>
      <w:r w:rsidR="009C1C1E">
        <w:rPr>
          <w:sz w:val="23"/>
        </w:rPr>
        <w:t xml:space="preserve">HECO-13.2a </w:t>
      </w:r>
      <w:r>
        <w:rPr>
          <w:sz w:val="23"/>
        </w:rPr>
        <w:t>(Certificate of Completion or Certificate or Partial/ Substantial Completion by Contractor); a copy of the Contractor and A/E’s punch list; and a letter from the responsible State Fire Marshal Office stating it has no objections to the building being occupied or stating conditions for occupancy of the building. Final inspection of all Projects will be conducted by the A/E, the University, and if required the University Review Unit and the responsible State Fire Marshal</w:t>
      </w:r>
      <w:r>
        <w:rPr>
          <w:spacing w:val="-26"/>
          <w:sz w:val="23"/>
        </w:rPr>
        <w:t xml:space="preserve"> </w:t>
      </w:r>
      <w:r>
        <w:rPr>
          <w:sz w:val="23"/>
        </w:rPr>
        <w:t>Office.</w:t>
      </w:r>
    </w:p>
    <w:p w14:paraId="7C165993" w14:textId="77777777" w:rsidR="00BD63E6" w:rsidRDefault="00BD63E6">
      <w:pPr>
        <w:pStyle w:val="BodyText"/>
        <w:spacing w:before="10"/>
        <w:rPr>
          <w:sz w:val="22"/>
        </w:rPr>
      </w:pPr>
    </w:p>
    <w:p w14:paraId="5D178CAA" w14:textId="56D39DBA" w:rsidR="00BD63E6" w:rsidRPr="00562D3C" w:rsidRDefault="001262E1" w:rsidP="00D840CE">
      <w:pPr>
        <w:pStyle w:val="ListParagraph"/>
        <w:numPr>
          <w:ilvl w:val="4"/>
          <w:numId w:val="118"/>
        </w:numPr>
        <w:tabs>
          <w:tab w:val="left" w:pos="1694"/>
        </w:tabs>
        <w:spacing w:before="10" w:after="1"/>
        <w:ind w:left="820" w:right="114" w:firstLine="0"/>
        <w:jc w:val="both"/>
        <w:rPr>
          <w:b/>
          <w:sz w:val="24"/>
        </w:rPr>
      </w:pPr>
      <w:r>
        <w:rPr>
          <w:sz w:val="23"/>
        </w:rPr>
        <w:t>The CAM will manage the warranty phase</w:t>
      </w:r>
      <w:r w:rsidR="00D94B7A">
        <w:rPr>
          <w:sz w:val="23"/>
        </w:rPr>
        <w:t>. Project Closeout, H14, shall be completed</w:t>
      </w:r>
      <w:r w:rsidR="00D94B7A" w:rsidRPr="001C0546">
        <w:rPr>
          <w:spacing w:val="-3"/>
          <w:sz w:val="23"/>
        </w:rPr>
        <w:t xml:space="preserve"> </w:t>
      </w:r>
      <w:r w:rsidR="00D94B7A">
        <w:rPr>
          <w:sz w:val="23"/>
        </w:rPr>
        <w:t>within</w:t>
      </w:r>
      <w:r w:rsidR="00D94B7A" w:rsidRPr="001C0546">
        <w:rPr>
          <w:spacing w:val="-3"/>
          <w:sz w:val="23"/>
        </w:rPr>
        <w:t xml:space="preserve"> </w:t>
      </w:r>
      <w:r w:rsidR="00D94B7A">
        <w:rPr>
          <w:sz w:val="23"/>
        </w:rPr>
        <w:t>three</w:t>
      </w:r>
      <w:r w:rsidR="00D94B7A" w:rsidRPr="001C0546">
        <w:rPr>
          <w:spacing w:val="-4"/>
          <w:sz w:val="23"/>
        </w:rPr>
        <w:t xml:space="preserve"> </w:t>
      </w:r>
      <w:r w:rsidR="00D94B7A">
        <w:rPr>
          <w:sz w:val="23"/>
        </w:rPr>
        <w:t>months</w:t>
      </w:r>
      <w:r w:rsidR="00D94B7A" w:rsidRPr="001C0546">
        <w:rPr>
          <w:spacing w:val="-4"/>
          <w:sz w:val="23"/>
        </w:rPr>
        <w:t xml:space="preserve"> </w:t>
      </w:r>
      <w:r w:rsidR="00D94B7A">
        <w:rPr>
          <w:sz w:val="23"/>
        </w:rPr>
        <w:t>after</w:t>
      </w:r>
      <w:r w:rsidR="00D94B7A" w:rsidRPr="001C0546">
        <w:rPr>
          <w:spacing w:val="-3"/>
          <w:sz w:val="23"/>
        </w:rPr>
        <w:t xml:space="preserve"> </w:t>
      </w:r>
      <w:r w:rsidR="00D94B7A">
        <w:rPr>
          <w:sz w:val="23"/>
        </w:rPr>
        <w:t>the</w:t>
      </w:r>
      <w:r w:rsidR="00D94B7A" w:rsidRPr="001C0546">
        <w:rPr>
          <w:spacing w:val="-2"/>
          <w:sz w:val="23"/>
        </w:rPr>
        <w:t xml:space="preserve"> </w:t>
      </w:r>
      <w:r w:rsidR="00D94B7A">
        <w:rPr>
          <w:sz w:val="23"/>
        </w:rPr>
        <w:t>warranty</w:t>
      </w:r>
      <w:r w:rsidR="00D94B7A" w:rsidRPr="001C0546">
        <w:rPr>
          <w:spacing w:val="-7"/>
          <w:sz w:val="23"/>
        </w:rPr>
        <w:t xml:space="preserve"> </w:t>
      </w:r>
      <w:r w:rsidR="00D94B7A">
        <w:rPr>
          <w:sz w:val="23"/>
        </w:rPr>
        <w:t>period</w:t>
      </w:r>
      <w:r w:rsidR="00D94B7A" w:rsidRPr="001C0546">
        <w:rPr>
          <w:spacing w:val="-29"/>
          <w:sz w:val="23"/>
        </w:rPr>
        <w:t xml:space="preserve"> </w:t>
      </w:r>
      <w:r w:rsidR="00D94B7A">
        <w:rPr>
          <w:sz w:val="23"/>
        </w:rPr>
        <w:t>expires.</w:t>
      </w:r>
      <w:bookmarkStart w:id="18" w:name="Order_of_Procedures8"/>
      <w:bookmarkEnd w:id="18"/>
    </w:p>
    <w:p w14:paraId="0685098A" w14:textId="77777777" w:rsidR="00562D3C" w:rsidRPr="00562D3C" w:rsidRDefault="00562D3C" w:rsidP="00562D3C">
      <w:pPr>
        <w:pStyle w:val="ListParagraph"/>
        <w:rPr>
          <w:b/>
          <w:sz w:val="24"/>
        </w:rPr>
      </w:pPr>
    </w:p>
    <w:p w14:paraId="3E1DBD67" w14:textId="77777777" w:rsidR="000A74C2" w:rsidRDefault="000A74C2" w:rsidP="00B24414">
      <w:pPr>
        <w:pStyle w:val="BodyText"/>
        <w:spacing w:before="10" w:after="1"/>
        <w:jc w:val="center"/>
        <w:rPr>
          <w:b/>
          <w:sz w:val="24"/>
        </w:rPr>
      </w:pPr>
    </w:p>
    <w:p w14:paraId="22FB6835" w14:textId="00906274" w:rsidR="00B24414" w:rsidRDefault="00B24414" w:rsidP="00B24414">
      <w:pPr>
        <w:pStyle w:val="BodyText"/>
        <w:spacing w:before="10" w:after="1"/>
        <w:jc w:val="center"/>
        <w:rPr>
          <w:b/>
          <w:sz w:val="24"/>
        </w:rPr>
      </w:pPr>
      <w:r>
        <w:rPr>
          <w:b/>
          <w:sz w:val="24"/>
        </w:rPr>
        <w:t>Order of Procedures</w:t>
      </w:r>
    </w:p>
    <w:p w14:paraId="35DC8D58" w14:textId="77777777" w:rsidR="00B24414" w:rsidRDefault="00B24414">
      <w:pPr>
        <w:pStyle w:val="BodyText"/>
        <w:spacing w:before="10" w:after="1"/>
        <w:rPr>
          <w:b/>
          <w:sz w:val="24"/>
        </w:rPr>
      </w:pPr>
    </w:p>
    <w:tbl>
      <w:tblPr>
        <w:tblW w:w="9677" w:type="dxa"/>
        <w:tblInd w:w="9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
        <w:gridCol w:w="1437"/>
        <w:gridCol w:w="210"/>
        <w:gridCol w:w="163"/>
        <w:gridCol w:w="7751"/>
        <w:gridCol w:w="98"/>
      </w:tblGrid>
      <w:tr w:rsidR="00BD63E6" w14:paraId="17B9210E" w14:textId="77777777" w:rsidTr="009535A3">
        <w:trPr>
          <w:gridAfter w:val="1"/>
          <w:wAfter w:w="98" w:type="dxa"/>
          <w:trHeight w:hRule="exact" w:val="1186"/>
        </w:trPr>
        <w:tc>
          <w:tcPr>
            <w:tcW w:w="9579" w:type="dxa"/>
            <w:gridSpan w:val="5"/>
          </w:tcPr>
          <w:p w14:paraId="6B7C398F" w14:textId="761D1E45" w:rsidR="00BD63E6" w:rsidRDefault="00D94B7A" w:rsidP="004277F4">
            <w:pPr>
              <w:pStyle w:val="TableParagraph"/>
              <w:spacing w:line="240" w:lineRule="auto"/>
              <w:ind w:left="108" w:right="325"/>
              <w:jc w:val="both"/>
              <w:rPr>
                <w:sz w:val="23"/>
              </w:rPr>
            </w:pPr>
            <w:r>
              <w:rPr>
                <w:sz w:val="23"/>
              </w:rPr>
              <w:t xml:space="preserve">The following procedures and forms will be required for Capital Projects. All HECO forms are approved </w:t>
            </w:r>
            <w:r w:rsidR="00020E70">
              <w:rPr>
                <w:sz w:val="23"/>
              </w:rPr>
              <w:t>locally,</w:t>
            </w:r>
            <w:r>
              <w:rPr>
                <w:sz w:val="23"/>
              </w:rPr>
              <w:t xml:space="preserve"> and the University PM is responsible for obtaining required signatures and proper distribution of copies as noted on the forms. Refer to the following link for forms: </w:t>
            </w:r>
            <w:hyperlink r:id="rId45" w:history="1">
              <w:r w:rsidR="009C1C1E" w:rsidRPr="004A58CF">
                <w:rPr>
                  <w:rStyle w:val="Hyperlink"/>
                  <w:sz w:val="23"/>
                </w:rPr>
                <w:t>https://www.fm.virginia.edu/depts/fpc/hecoforms.html.</w:t>
              </w:r>
            </w:hyperlink>
          </w:p>
        </w:tc>
      </w:tr>
      <w:tr w:rsidR="00BD63E6" w14:paraId="05D6EEEB" w14:textId="77777777" w:rsidTr="009535A3">
        <w:trPr>
          <w:gridAfter w:val="1"/>
          <w:wAfter w:w="98" w:type="dxa"/>
          <w:trHeight w:hRule="exact" w:val="2905"/>
        </w:trPr>
        <w:tc>
          <w:tcPr>
            <w:tcW w:w="1455" w:type="dxa"/>
            <w:gridSpan w:val="2"/>
          </w:tcPr>
          <w:p w14:paraId="3435E489" w14:textId="77777777" w:rsidR="00BD63E6" w:rsidRDefault="00D94B7A">
            <w:pPr>
              <w:pStyle w:val="TableParagraph"/>
              <w:spacing w:before="127" w:line="240" w:lineRule="auto"/>
              <w:ind w:left="108"/>
              <w:rPr>
                <w:b/>
                <w:sz w:val="23"/>
              </w:rPr>
            </w:pPr>
            <w:r>
              <w:rPr>
                <w:b/>
                <w:sz w:val="23"/>
              </w:rPr>
              <w:t>H2</w:t>
            </w:r>
          </w:p>
        </w:tc>
        <w:tc>
          <w:tcPr>
            <w:tcW w:w="8124" w:type="dxa"/>
            <w:gridSpan w:val="3"/>
          </w:tcPr>
          <w:p w14:paraId="128D3C6E" w14:textId="77777777" w:rsidR="00BD63E6" w:rsidRDefault="00D94B7A">
            <w:pPr>
              <w:pStyle w:val="TableParagraph"/>
              <w:spacing w:before="127" w:line="240" w:lineRule="auto"/>
              <w:ind w:left="571"/>
              <w:rPr>
                <w:b/>
                <w:sz w:val="23"/>
              </w:rPr>
            </w:pPr>
            <w:r>
              <w:rPr>
                <w:b/>
                <w:sz w:val="23"/>
              </w:rPr>
              <w:t>Budget – Approval</w:t>
            </w:r>
          </w:p>
          <w:p w14:paraId="4F540793" w14:textId="77777777" w:rsidR="00BD63E6" w:rsidRDefault="00BD63E6">
            <w:pPr>
              <w:pStyle w:val="TableParagraph"/>
              <w:spacing w:before="3" w:line="240" w:lineRule="auto"/>
              <w:rPr>
                <w:b/>
              </w:rPr>
            </w:pPr>
          </w:p>
          <w:p w14:paraId="221AF050" w14:textId="12428569" w:rsidR="008A32B3" w:rsidRDefault="001262E1">
            <w:pPr>
              <w:pStyle w:val="TableParagraph"/>
              <w:spacing w:line="240" w:lineRule="auto"/>
              <w:ind w:left="571" w:right="202"/>
              <w:jc w:val="both"/>
              <w:rPr>
                <w:sz w:val="23"/>
              </w:rPr>
            </w:pPr>
            <w:r>
              <w:rPr>
                <w:sz w:val="23"/>
              </w:rPr>
              <w:t>University PM shall initiate t</w:t>
            </w:r>
            <w:r w:rsidR="00D94B7A">
              <w:rPr>
                <w:sz w:val="23"/>
              </w:rPr>
              <w:t xml:space="preserve">his e-Builder process upon receiving </w:t>
            </w:r>
            <w:hyperlink r:id="rId46">
              <w:r w:rsidR="00D94B7A">
                <w:rPr>
                  <w:color w:val="0000FF"/>
                  <w:sz w:val="23"/>
                  <w:u w:val="single" w:color="0000FF"/>
                </w:rPr>
                <w:t>BO</w:t>
              </w:r>
            </w:hyperlink>
            <w:r w:rsidR="00D94B7A">
              <w:rPr>
                <w:color w:val="0000FF"/>
                <w:sz w:val="23"/>
                <w:u w:val="single" w:color="0000FF"/>
              </w:rPr>
              <w:t xml:space="preserve">V </w:t>
            </w:r>
            <w:r w:rsidR="00D94B7A">
              <w:rPr>
                <w:sz w:val="23"/>
              </w:rPr>
              <w:t>authority for the Projects. Completion and approval of this form accomplishes the following:</w:t>
            </w:r>
          </w:p>
          <w:p w14:paraId="182FF3E7" w14:textId="77777777" w:rsidR="008A32B3" w:rsidRDefault="00D94B7A" w:rsidP="0060001F">
            <w:pPr>
              <w:pStyle w:val="TableParagraph"/>
              <w:numPr>
                <w:ilvl w:val="0"/>
                <w:numId w:val="144"/>
              </w:numPr>
              <w:spacing w:line="240" w:lineRule="auto"/>
              <w:ind w:right="578"/>
              <w:rPr>
                <w:sz w:val="23"/>
              </w:rPr>
            </w:pPr>
            <w:r>
              <w:rPr>
                <w:sz w:val="23"/>
              </w:rPr>
              <w:t>Identifies fund sources</w:t>
            </w:r>
          </w:p>
          <w:p w14:paraId="05F189CC" w14:textId="77777777" w:rsidR="008A32B3" w:rsidRDefault="00D94B7A" w:rsidP="0060001F">
            <w:pPr>
              <w:pStyle w:val="TableParagraph"/>
              <w:numPr>
                <w:ilvl w:val="0"/>
                <w:numId w:val="144"/>
              </w:numPr>
              <w:spacing w:line="240" w:lineRule="auto"/>
              <w:ind w:right="578"/>
              <w:rPr>
                <w:sz w:val="23"/>
              </w:rPr>
            </w:pPr>
            <w:r>
              <w:rPr>
                <w:sz w:val="23"/>
              </w:rPr>
              <w:t>Confirms appropriation</w:t>
            </w:r>
          </w:p>
          <w:p w14:paraId="12DB65A4" w14:textId="2E20055E" w:rsidR="00BD63E6" w:rsidRDefault="00D94B7A" w:rsidP="0060001F">
            <w:pPr>
              <w:pStyle w:val="TableParagraph"/>
              <w:numPr>
                <w:ilvl w:val="0"/>
                <w:numId w:val="144"/>
              </w:numPr>
              <w:spacing w:line="240" w:lineRule="auto"/>
              <w:ind w:right="578"/>
              <w:rPr>
                <w:sz w:val="23"/>
              </w:rPr>
            </w:pPr>
            <w:r>
              <w:rPr>
                <w:sz w:val="23"/>
              </w:rPr>
              <w:t>Establishes budget</w:t>
            </w:r>
            <w:r w:rsidR="00085022">
              <w:rPr>
                <w:sz w:val="23"/>
              </w:rPr>
              <w:t xml:space="preserve"> </w:t>
            </w:r>
            <w:r>
              <w:rPr>
                <w:sz w:val="23"/>
              </w:rPr>
              <w:t>Revisions to authorized Project Budget total are accommodated on a revised H2</w:t>
            </w:r>
          </w:p>
        </w:tc>
      </w:tr>
      <w:tr w:rsidR="00BD63E6" w14:paraId="234EC26C" w14:textId="77777777" w:rsidTr="009535A3">
        <w:trPr>
          <w:gridAfter w:val="1"/>
          <w:wAfter w:w="98" w:type="dxa"/>
          <w:trHeight w:hRule="exact" w:val="2117"/>
        </w:trPr>
        <w:tc>
          <w:tcPr>
            <w:tcW w:w="1455" w:type="dxa"/>
            <w:gridSpan w:val="2"/>
          </w:tcPr>
          <w:p w14:paraId="2198528A" w14:textId="77777777" w:rsidR="00BD63E6" w:rsidRDefault="00BD63E6"/>
        </w:tc>
        <w:tc>
          <w:tcPr>
            <w:tcW w:w="8124" w:type="dxa"/>
            <w:gridSpan w:val="3"/>
          </w:tcPr>
          <w:p w14:paraId="6BA32F34" w14:textId="77777777" w:rsidR="00BD63E6" w:rsidRDefault="00D94B7A">
            <w:pPr>
              <w:pStyle w:val="TableParagraph"/>
              <w:spacing w:before="133" w:line="240" w:lineRule="auto"/>
              <w:ind w:left="571"/>
              <w:jc w:val="both"/>
              <w:rPr>
                <w:b/>
                <w:sz w:val="23"/>
              </w:rPr>
            </w:pPr>
            <w:r>
              <w:rPr>
                <w:b/>
                <w:sz w:val="23"/>
              </w:rPr>
              <w:t>Approval of Schematic Design</w:t>
            </w:r>
          </w:p>
          <w:p w14:paraId="6E56CB22" w14:textId="77777777" w:rsidR="00BD63E6" w:rsidRDefault="00BD63E6">
            <w:pPr>
              <w:pStyle w:val="TableParagraph"/>
              <w:spacing w:line="240" w:lineRule="auto"/>
              <w:rPr>
                <w:b/>
              </w:rPr>
            </w:pPr>
          </w:p>
          <w:p w14:paraId="4A57BF32" w14:textId="2669AF08" w:rsidR="00BD63E6" w:rsidRDefault="00D94B7A" w:rsidP="004332AC">
            <w:pPr>
              <w:pStyle w:val="TableParagraph"/>
              <w:spacing w:before="1" w:line="240" w:lineRule="auto"/>
              <w:ind w:left="571" w:right="200"/>
              <w:jc w:val="both"/>
              <w:rPr>
                <w:sz w:val="23"/>
              </w:rPr>
            </w:pPr>
            <w:r>
              <w:rPr>
                <w:sz w:val="23"/>
              </w:rPr>
              <w:t xml:space="preserve">Schematic Design must be approved by the </w:t>
            </w:r>
            <w:hyperlink r:id="rId47">
              <w:r>
                <w:rPr>
                  <w:color w:val="0000FF"/>
                  <w:sz w:val="23"/>
                  <w:u w:val="single" w:color="0000FF"/>
                </w:rPr>
                <w:t>BO</w:t>
              </w:r>
            </w:hyperlink>
            <w:r>
              <w:rPr>
                <w:color w:val="0000FF"/>
                <w:sz w:val="23"/>
                <w:u w:val="single" w:color="0000FF"/>
              </w:rPr>
              <w:t>V</w:t>
            </w:r>
            <w:r w:rsidRPr="004172A5">
              <w:rPr>
                <w:color w:val="0000FF"/>
                <w:sz w:val="23"/>
              </w:rPr>
              <w:t xml:space="preserve"> </w:t>
            </w:r>
            <w:r>
              <w:rPr>
                <w:sz w:val="23"/>
              </w:rPr>
              <w:t>and the State Art &amp; Architectural</w:t>
            </w:r>
            <w:r>
              <w:rPr>
                <w:spacing w:val="-10"/>
                <w:sz w:val="23"/>
              </w:rPr>
              <w:t xml:space="preserve"> </w:t>
            </w:r>
            <w:r>
              <w:rPr>
                <w:sz w:val="23"/>
              </w:rPr>
              <w:t>Review</w:t>
            </w:r>
            <w:r>
              <w:rPr>
                <w:spacing w:val="-9"/>
                <w:sz w:val="23"/>
              </w:rPr>
              <w:t xml:space="preserve"> </w:t>
            </w:r>
            <w:r>
              <w:rPr>
                <w:sz w:val="23"/>
              </w:rPr>
              <w:t>Board.</w:t>
            </w:r>
            <w:r>
              <w:rPr>
                <w:spacing w:val="-8"/>
                <w:sz w:val="23"/>
              </w:rPr>
              <w:t xml:space="preserve"> </w:t>
            </w:r>
            <w:r>
              <w:rPr>
                <w:sz w:val="23"/>
              </w:rPr>
              <w:t>Approvals</w:t>
            </w:r>
            <w:r>
              <w:rPr>
                <w:spacing w:val="-9"/>
                <w:sz w:val="23"/>
              </w:rPr>
              <w:t xml:space="preserve"> </w:t>
            </w:r>
            <w:r>
              <w:rPr>
                <w:sz w:val="23"/>
              </w:rPr>
              <w:t>will</w:t>
            </w:r>
            <w:r>
              <w:rPr>
                <w:spacing w:val="-7"/>
                <w:sz w:val="23"/>
              </w:rPr>
              <w:t xml:space="preserve"> </w:t>
            </w:r>
            <w:r>
              <w:rPr>
                <w:sz w:val="23"/>
              </w:rPr>
              <w:t>be</w:t>
            </w:r>
            <w:r>
              <w:rPr>
                <w:spacing w:val="-10"/>
                <w:sz w:val="23"/>
              </w:rPr>
              <w:t xml:space="preserve"> </w:t>
            </w:r>
            <w:r>
              <w:rPr>
                <w:sz w:val="23"/>
              </w:rPr>
              <w:t>obtained</w:t>
            </w:r>
            <w:r>
              <w:rPr>
                <w:spacing w:val="-8"/>
                <w:sz w:val="23"/>
              </w:rPr>
              <w:t xml:space="preserve"> </w:t>
            </w:r>
            <w:r>
              <w:rPr>
                <w:sz w:val="23"/>
              </w:rPr>
              <w:t>by</w:t>
            </w:r>
            <w:r>
              <w:rPr>
                <w:spacing w:val="-13"/>
                <w:sz w:val="23"/>
              </w:rPr>
              <w:t xml:space="preserve"> </w:t>
            </w:r>
            <w:r>
              <w:rPr>
                <w:sz w:val="23"/>
              </w:rPr>
              <w:t>the</w:t>
            </w:r>
            <w:r>
              <w:rPr>
                <w:spacing w:val="-7"/>
                <w:sz w:val="23"/>
              </w:rPr>
              <w:t xml:space="preserve"> </w:t>
            </w:r>
            <w:hyperlink r:id="rId48">
              <w:r>
                <w:rPr>
                  <w:color w:val="0000FF"/>
                  <w:sz w:val="23"/>
                  <w:u w:val="single" w:color="0000FF"/>
                </w:rPr>
                <w:t>Architect</w:t>
              </w:r>
              <w:r>
                <w:rPr>
                  <w:color w:val="0000FF"/>
                  <w:spacing w:val="-10"/>
                  <w:sz w:val="23"/>
                  <w:u w:val="single" w:color="0000FF"/>
                </w:rPr>
                <w:t xml:space="preserve"> </w:t>
              </w:r>
              <w:r>
                <w:rPr>
                  <w:color w:val="0000FF"/>
                  <w:sz w:val="23"/>
                  <w:u w:val="single" w:color="0000FF"/>
                </w:rPr>
                <w:t>for</w:t>
              </w:r>
            </w:hyperlink>
            <w:r>
              <w:rPr>
                <w:color w:val="0000FF"/>
                <w:spacing w:val="-8"/>
                <w:sz w:val="23"/>
                <w:u w:val="single" w:color="0000FF"/>
              </w:rPr>
              <w:t xml:space="preserve"> </w:t>
            </w:r>
            <w:hyperlink r:id="rId49">
              <w:r>
                <w:rPr>
                  <w:color w:val="0000FF"/>
                  <w:sz w:val="23"/>
                  <w:u w:val="single" w:color="0000FF"/>
                </w:rPr>
                <w:t>the</w:t>
              </w:r>
            </w:hyperlink>
            <w:r>
              <w:rPr>
                <w:color w:val="0000FF"/>
                <w:sz w:val="23"/>
                <w:u w:val="single" w:color="0000FF"/>
              </w:rPr>
              <w:t xml:space="preserve"> </w:t>
            </w:r>
            <w:hyperlink r:id="rId50">
              <w:r>
                <w:rPr>
                  <w:color w:val="0000FF"/>
                  <w:sz w:val="23"/>
                  <w:u w:val="single" w:color="0000FF"/>
                </w:rPr>
                <w:t>University</w:t>
              </w:r>
              <w:r>
                <w:rPr>
                  <w:sz w:val="23"/>
                </w:rPr>
                <w:t>.</w:t>
              </w:r>
            </w:hyperlink>
            <w:r w:rsidR="004332AC">
              <w:rPr>
                <w:sz w:val="23"/>
              </w:rPr>
              <w:t xml:space="preserve"> </w:t>
            </w:r>
            <w:r>
              <w:rPr>
                <w:sz w:val="23"/>
              </w:rPr>
              <w:t>Requires acceptance of the Schematic Design documents by the University Review Unit.</w:t>
            </w:r>
          </w:p>
        </w:tc>
      </w:tr>
      <w:tr w:rsidR="00BD63E6" w14:paraId="23052A61" w14:textId="77777777" w:rsidTr="009535A3">
        <w:trPr>
          <w:gridAfter w:val="1"/>
          <w:wAfter w:w="98" w:type="dxa"/>
          <w:trHeight w:hRule="exact" w:val="1852"/>
        </w:trPr>
        <w:tc>
          <w:tcPr>
            <w:tcW w:w="1455" w:type="dxa"/>
            <w:gridSpan w:val="2"/>
          </w:tcPr>
          <w:p w14:paraId="1F857A3C" w14:textId="77777777" w:rsidR="00BD63E6" w:rsidRDefault="00BD63E6"/>
        </w:tc>
        <w:tc>
          <w:tcPr>
            <w:tcW w:w="8124" w:type="dxa"/>
            <w:gridSpan w:val="3"/>
          </w:tcPr>
          <w:p w14:paraId="5EAF10D5" w14:textId="45AA834F" w:rsidR="00BD63E6" w:rsidRDefault="00D94B7A">
            <w:pPr>
              <w:pStyle w:val="TableParagraph"/>
              <w:spacing w:before="133" w:line="240" w:lineRule="auto"/>
              <w:ind w:left="571"/>
              <w:rPr>
                <w:b/>
                <w:sz w:val="23"/>
              </w:rPr>
            </w:pPr>
            <w:r>
              <w:rPr>
                <w:b/>
                <w:sz w:val="23"/>
              </w:rPr>
              <w:t xml:space="preserve">Approval of Preliminary Drawings </w:t>
            </w:r>
            <w:r w:rsidR="00EC45C8">
              <w:rPr>
                <w:b/>
                <w:sz w:val="23"/>
              </w:rPr>
              <w:t>&amp;</w:t>
            </w:r>
            <w:r>
              <w:rPr>
                <w:b/>
                <w:sz w:val="23"/>
              </w:rPr>
              <w:t xml:space="preserve"> Specifications</w:t>
            </w:r>
          </w:p>
          <w:p w14:paraId="7D25AEB1" w14:textId="77777777" w:rsidR="00BD63E6" w:rsidRDefault="00BD63E6">
            <w:pPr>
              <w:pStyle w:val="TableParagraph"/>
              <w:spacing w:line="240" w:lineRule="auto"/>
              <w:rPr>
                <w:b/>
              </w:rPr>
            </w:pPr>
          </w:p>
          <w:p w14:paraId="39CDB0D2" w14:textId="46230038" w:rsidR="00BD63E6" w:rsidRDefault="00D94B7A" w:rsidP="00136A7C">
            <w:pPr>
              <w:pStyle w:val="TableParagraph"/>
              <w:spacing w:before="1" w:line="240" w:lineRule="auto"/>
              <w:ind w:left="571" w:right="328"/>
              <w:jc w:val="both"/>
              <w:rPr>
                <w:sz w:val="23"/>
              </w:rPr>
            </w:pPr>
            <w:r>
              <w:rPr>
                <w:sz w:val="23"/>
              </w:rPr>
              <w:t>Requires acceptance of the Preliminary Design by the University Review Unit</w:t>
            </w:r>
            <w:r w:rsidR="004332AC">
              <w:rPr>
                <w:sz w:val="23"/>
              </w:rPr>
              <w:t>.</w:t>
            </w:r>
            <w:r>
              <w:rPr>
                <w:sz w:val="23"/>
              </w:rPr>
              <w:t xml:space="preserve"> Allows Construction Document preparation to begin</w:t>
            </w:r>
            <w:r w:rsidR="00136A7C">
              <w:rPr>
                <w:sz w:val="23"/>
              </w:rPr>
              <w:t xml:space="preserve">. </w:t>
            </w:r>
            <w:r>
              <w:rPr>
                <w:sz w:val="23"/>
              </w:rPr>
              <w:t xml:space="preserve">Preliminary Design must be approved by the </w:t>
            </w:r>
            <w:r w:rsidR="009B7569">
              <w:rPr>
                <w:sz w:val="23"/>
              </w:rPr>
              <w:t>AARB</w:t>
            </w:r>
            <w:r>
              <w:rPr>
                <w:sz w:val="23"/>
              </w:rPr>
              <w:t xml:space="preserve">, the </w:t>
            </w:r>
            <w:hyperlink r:id="rId51">
              <w:r>
                <w:rPr>
                  <w:color w:val="0000FF"/>
                  <w:sz w:val="23"/>
                  <w:u w:val="single" w:color="0000FF"/>
                </w:rPr>
                <w:t>BOV</w:t>
              </w:r>
            </w:hyperlink>
            <w:r w:rsidRPr="009B7569">
              <w:rPr>
                <w:color w:val="0000FF"/>
                <w:sz w:val="23"/>
              </w:rPr>
              <w:t xml:space="preserve"> </w:t>
            </w:r>
            <w:r>
              <w:rPr>
                <w:sz w:val="23"/>
              </w:rPr>
              <w:t xml:space="preserve">and the </w:t>
            </w:r>
            <w:hyperlink r:id="rId52">
              <w:r>
                <w:rPr>
                  <w:color w:val="0000FF"/>
                  <w:sz w:val="23"/>
                  <w:u w:val="single" w:color="0000FF"/>
                </w:rPr>
                <w:t>Architect for the University.</w:t>
              </w:r>
            </w:hyperlink>
          </w:p>
        </w:tc>
      </w:tr>
      <w:tr w:rsidR="00BD63E6" w14:paraId="3595A544" w14:textId="77777777" w:rsidTr="009535A3">
        <w:trPr>
          <w:gridAfter w:val="1"/>
          <w:wAfter w:w="98" w:type="dxa"/>
          <w:trHeight w:hRule="exact" w:val="3854"/>
        </w:trPr>
        <w:tc>
          <w:tcPr>
            <w:tcW w:w="1455" w:type="dxa"/>
            <w:gridSpan w:val="2"/>
          </w:tcPr>
          <w:p w14:paraId="4C81488F" w14:textId="77777777" w:rsidR="00BD63E6" w:rsidRDefault="00D94B7A">
            <w:pPr>
              <w:pStyle w:val="TableParagraph"/>
              <w:spacing w:before="132" w:line="240" w:lineRule="auto"/>
              <w:ind w:left="108"/>
              <w:rPr>
                <w:b/>
                <w:sz w:val="23"/>
              </w:rPr>
            </w:pPr>
            <w:r>
              <w:rPr>
                <w:b/>
                <w:sz w:val="23"/>
              </w:rPr>
              <w:t>CDPSA</w:t>
            </w:r>
          </w:p>
          <w:p w14:paraId="4939E566" w14:textId="77777777" w:rsidR="00532E4D" w:rsidRPr="00532E4D" w:rsidRDefault="00532E4D" w:rsidP="00532E4D"/>
          <w:p w14:paraId="39AB81D9" w14:textId="77777777" w:rsidR="00532E4D" w:rsidRPr="00532E4D" w:rsidRDefault="00532E4D" w:rsidP="00532E4D"/>
          <w:p w14:paraId="579E33A5" w14:textId="77777777" w:rsidR="00532E4D" w:rsidRPr="00532E4D" w:rsidRDefault="00532E4D" w:rsidP="00532E4D"/>
          <w:p w14:paraId="2F2A0036" w14:textId="77777777" w:rsidR="00532E4D" w:rsidRPr="00532E4D" w:rsidRDefault="00532E4D" w:rsidP="00532E4D"/>
          <w:p w14:paraId="12F09B6D" w14:textId="77777777" w:rsidR="00532E4D" w:rsidRPr="00532E4D" w:rsidRDefault="00532E4D" w:rsidP="00532E4D"/>
          <w:p w14:paraId="6C8988B5" w14:textId="77777777" w:rsidR="00532E4D" w:rsidRPr="00532E4D" w:rsidRDefault="00532E4D" w:rsidP="00532E4D"/>
          <w:p w14:paraId="23E8749A" w14:textId="77777777" w:rsidR="00532E4D" w:rsidRPr="00532E4D" w:rsidRDefault="00532E4D" w:rsidP="00532E4D"/>
          <w:p w14:paraId="246E01A5" w14:textId="77777777" w:rsidR="00532E4D" w:rsidRPr="00532E4D" w:rsidRDefault="00532E4D" w:rsidP="00532E4D"/>
          <w:p w14:paraId="1AE48429" w14:textId="77777777" w:rsidR="00532E4D" w:rsidRPr="00532E4D" w:rsidRDefault="00532E4D" w:rsidP="00532E4D"/>
          <w:p w14:paraId="0CC36019" w14:textId="77777777" w:rsidR="00532E4D" w:rsidRPr="00532E4D" w:rsidRDefault="00532E4D" w:rsidP="00532E4D"/>
          <w:p w14:paraId="47CEE145" w14:textId="77777777" w:rsidR="00532E4D" w:rsidRDefault="00532E4D" w:rsidP="00532E4D">
            <w:pPr>
              <w:rPr>
                <w:b/>
                <w:sz w:val="23"/>
              </w:rPr>
            </w:pPr>
          </w:p>
          <w:p w14:paraId="183786A9" w14:textId="77777777" w:rsidR="00532E4D" w:rsidRPr="00532E4D" w:rsidRDefault="00532E4D" w:rsidP="00532E4D">
            <w:pPr>
              <w:jc w:val="center"/>
            </w:pPr>
          </w:p>
        </w:tc>
        <w:tc>
          <w:tcPr>
            <w:tcW w:w="8124" w:type="dxa"/>
            <w:gridSpan w:val="3"/>
          </w:tcPr>
          <w:p w14:paraId="2535B672" w14:textId="77777777" w:rsidR="00BD63E6" w:rsidRDefault="00D94B7A">
            <w:pPr>
              <w:pStyle w:val="TableParagraph"/>
              <w:spacing w:before="132" w:line="240" w:lineRule="auto"/>
              <w:ind w:left="571" w:right="200"/>
              <w:jc w:val="both"/>
              <w:rPr>
                <w:b/>
                <w:sz w:val="23"/>
              </w:rPr>
            </w:pPr>
            <w:r>
              <w:rPr>
                <w:b/>
                <w:sz w:val="23"/>
              </w:rPr>
              <w:t>Construction</w:t>
            </w:r>
            <w:r>
              <w:rPr>
                <w:b/>
                <w:spacing w:val="-13"/>
                <w:sz w:val="23"/>
              </w:rPr>
              <w:t xml:space="preserve"> </w:t>
            </w:r>
            <w:r>
              <w:rPr>
                <w:b/>
                <w:sz w:val="23"/>
              </w:rPr>
              <w:t>Document</w:t>
            </w:r>
            <w:r>
              <w:rPr>
                <w:b/>
                <w:spacing w:val="-12"/>
                <w:sz w:val="23"/>
              </w:rPr>
              <w:t xml:space="preserve"> </w:t>
            </w:r>
            <w:r>
              <w:rPr>
                <w:b/>
                <w:sz w:val="23"/>
              </w:rPr>
              <w:t>Approval</w:t>
            </w:r>
            <w:r>
              <w:rPr>
                <w:b/>
                <w:spacing w:val="-14"/>
                <w:sz w:val="23"/>
              </w:rPr>
              <w:t xml:space="preserve"> </w:t>
            </w:r>
            <w:r>
              <w:rPr>
                <w:b/>
                <w:sz w:val="23"/>
              </w:rPr>
              <w:t>for</w:t>
            </w:r>
            <w:r>
              <w:rPr>
                <w:b/>
                <w:spacing w:val="-14"/>
                <w:sz w:val="23"/>
              </w:rPr>
              <w:t xml:space="preserve"> </w:t>
            </w:r>
            <w:r>
              <w:rPr>
                <w:b/>
                <w:sz w:val="23"/>
              </w:rPr>
              <w:t>Advertisement</w:t>
            </w:r>
            <w:r>
              <w:rPr>
                <w:b/>
                <w:spacing w:val="-12"/>
                <w:sz w:val="23"/>
              </w:rPr>
              <w:t xml:space="preserve"> </w:t>
            </w:r>
            <w:r>
              <w:rPr>
                <w:b/>
                <w:sz w:val="23"/>
              </w:rPr>
              <w:t>(Required</w:t>
            </w:r>
            <w:r>
              <w:rPr>
                <w:b/>
                <w:spacing w:val="-13"/>
                <w:sz w:val="23"/>
              </w:rPr>
              <w:t xml:space="preserve"> </w:t>
            </w:r>
            <w:r>
              <w:rPr>
                <w:b/>
                <w:sz w:val="23"/>
              </w:rPr>
              <w:t>only</w:t>
            </w:r>
            <w:r>
              <w:rPr>
                <w:b/>
                <w:spacing w:val="-14"/>
                <w:sz w:val="23"/>
              </w:rPr>
              <w:t xml:space="preserve"> </w:t>
            </w:r>
            <w:r>
              <w:rPr>
                <w:b/>
                <w:sz w:val="23"/>
              </w:rPr>
              <w:t>for</w:t>
            </w:r>
            <w:r>
              <w:rPr>
                <w:b/>
                <w:spacing w:val="31"/>
                <w:sz w:val="23"/>
              </w:rPr>
              <w:t xml:space="preserve"> </w:t>
            </w:r>
            <w:r>
              <w:rPr>
                <w:b/>
                <w:sz w:val="23"/>
              </w:rPr>
              <w:t>all Competitive Sealed Bids regardless of Project</w:t>
            </w:r>
            <w:r>
              <w:rPr>
                <w:b/>
                <w:spacing w:val="-40"/>
                <w:sz w:val="23"/>
              </w:rPr>
              <w:t xml:space="preserve"> </w:t>
            </w:r>
            <w:r>
              <w:rPr>
                <w:b/>
                <w:sz w:val="23"/>
              </w:rPr>
              <w:t>Budget)</w:t>
            </w:r>
          </w:p>
          <w:p w14:paraId="18A4FDF8" w14:textId="77777777" w:rsidR="00BD63E6" w:rsidRDefault="00BD63E6">
            <w:pPr>
              <w:pStyle w:val="TableParagraph"/>
              <w:spacing w:before="10" w:line="240" w:lineRule="auto"/>
              <w:rPr>
                <w:b/>
                <w:sz w:val="21"/>
              </w:rPr>
            </w:pPr>
          </w:p>
          <w:p w14:paraId="0CAFE2AC" w14:textId="6D215627" w:rsidR="00BD63E6" w:rsidRDefault="00CB6165">
            <w:pPr>
              <w:pStyle w:val="TableParagraph"/>
              <w:spacing w:line="240" w:lineRule="auto"/>
              <w:ind w:left="571" w:right="198"/>
              <w:jc w:val="both"/>
              <w:rPr>
                <w:sz w:val="23"/>
              </w:rPr>
            </w:pPr>
            <w:r>
              <w:rPr>
                <w:sz w:val="23"/>
              </w:rPr>
              <w:t>University PM</w:t>
            </w:r>
            <w:r w:rsidR="006B6979">
              <w:rPr>
                <w:sz w:val="23"/>
              </w:rPr>
              <w:t xml:space="preserve"> shall initiate t</w:t>
            </w:r>
            <w:r w:rsidR="00D94B7A">
              <w:rPr>
                <w:sz w:val="23"/>
              </w:rPr>
              <w:t>his e-Builder process upon completion of Final Construction Documents. Completion and approval of this process accomplishes the following:</w:t>
            </w:r>
          </w:p>
          <w:p w14:paraId="52979037" w14:textId="551C42FC" w:rsidR="00BD63E6" w:rsidRDefault="00D94B7A" w:rsidP="0060001F">
            <w:pPr>
              <w:pStyle w:val="TableParagraph"/>
              <w:numPr>
                <w:ilvl w:val="0"/>
                <w:numId w:val="145"/>
              </w:numPr>
              <w:spacing w:before="1" w:line="263" w:lineRule="exact"/>
              <w:jc w:val="both"/>
              <w:rPr>
                <w:sz w:val="23"/>
              </w:rPr>
            </w:pPr>
            <w:r>
              <w:rPr>
                <w:sz w:val="23"/>
              </w:rPr>
              <w:t>Confirms estimated construction cost</w:t>
            </w:r>
          </w:p>
          <w:p w14:paraId="6AEDC371" w14:textId="77777777" w:rsidR="006B6979" w:rsidRDefault="00D94B7A" w:rsidP="0060001F">
            <w:pPr>
              <w:pStyle w:val="TableParagraph"/>
              <w:numPr>
                <w:ilvl w:val="0"/>
                <w:numId w:val="145"/>
              </w:numPr>
              <w:spacing w:line="240" w:lineRule="auto"/>
              <w:ind w:right="668"/>
              <w:rPr>
                <w:sz w:val="23"/>
              </w:rPr>
            </w:pPr>
            <w:r>
              <w:rPr>
                <w:sz w:val="23"/>
              </w:rPr>
              <w:t>Confirms dates of referenced Construction Documents</w:t>
            </w:r>
          </w:p>
          <w:p w14:paraId="1B845C82" w14:textId="5E0C30A9" w:rsidR="00BD63E6" w:rsidRDefault="00D94B7A" w:rsidP="0060001F">
            <w:pPr>
              <w:pStyle w:val="TableParagraph"/>
              <w:numPr>
                <w:ilvl w:val="0"/>
                <w:numId w:val="145"/>
              </w:numPr>
              <w:spacing w:line="240" w:lineRule="auto"/>
              <w:ind w:right="668"/>
              <w:rPr>
                <w:sz w:val="23"/>
              </w:rPr>
            </w:pPr>
            <w:r>
              <w:rPr>
                <w:sz w:val="23"/>
              </w:rPr>
              <w:t xml:space="preserve">Authorizes construction procurement process/ </w:t>
            </w:r>
            <w:r w:rsidR="00B86818">
              <w:rPr>
                <w:sz w:val="23"/>
              </w:rPr>
              <w:t>A</w:t>
            </w:r>
            <w:r>
              <w:rPr>
                <w:sz w:val="23"/>
              </w:rPr>
              <w:t>dvertisement</w:t>
            </w:r>
          </w:p>
          <w:p w14:paraId="3FDDA87D" w14:textId="789049C8" w:rsidR="00BD63E6" w:rsidRDefault="00D94B7A">
            <w:pPr>
              <w:pStyle w:val="TableParagraph"/>
              <w:spacing w:before="1" w:line="242" w:lineRule="auto"/>
              <w:ind w:left="571" w:right="204"/>
              <w:jc w:val="both"/>
              <w:rPr>
                <w:sz w:val="23"/>
              </w:rPr>
            </w:pPr>
            <w:r>
              <w:rPr>
                <w:sz w:val="23"/>
              </w:rPr>
              <w:t xml:space="preserve">Note – Ensure Preliminary Design approval by </w:t>
            </w:r>
            <w:hyperlink r:id="rId53">
              <w:r>
                <w:rPr>
                  <w:color w:val="0000FF"/>
                  <w:sz w:val="23"/>
                  <w:u w:val="single" w:color="0000FF"/>
                </w:rPr>
                <w:t>BOV</w:t>
              </w:r>
            </w:hyperlink>
            <w:r w:rsidRPr="009B7569">
              <w:rPr>
                <w:color w:val="0000FF"/>
                <w:sz w:val="23"/>
              </w:rPr>
              <w:t xml:space="preserve"> </w:t>
            </w:r>
            <w:r>
              <w:rPr>
                <w:sz w:val="23"/>
              </w:rPr>
              <w:t xml:space="preserve">and </w:t>
            </w:r>
            <w:hyperlink r:id="rId54">
              <w:r>
                <w:rPr>
                  <w:color w:val="0000FF"/>
                  <w:sz w:val="23"/>
                  <w:u w:val="single" w:color="0000FF"/>
                </w:rPr>
                <w:t>Architect for the</w:t>
              </w:r>
            </w:hyperlink>
            <w:r>
              <w:rPr>
                <w:color w:val="0000FF"/>
                <w:sz w:val="23"/>
                <w:u w:val="single" w:color="0000FF"/>
              </w:rPr>
              <w:t xml:space="preserve"> </w:t>
            </w:r>
            <w:hyperlink r:id="rId55">
              <w:r>
                <w:rPr>
                  <w:color w:val="0000FF"/>
                  <w:sz w:val="23"/>
                  <w:u w:val="single" w:color="0000FF"/>
                </w:rPr>
                <w:t>University</w:t>
              </w:r>
              <w:r>
                <w:rPr>
                  <w:sz w:val="23"/>
                </w:rPr>
                <w:t>.</w:t>
              </w:r>
            </w:hyperlink>
            <w:r>
              <w:rPr>
                <w:sz w:val="23"/>
              </w:rPr>
              <w:t xml:space="preserve"> See </w:t>
            </w:r>
            <w:r w:rsidR="002F592E">
              <w:rPr>
                <w:sz w:val="23"/>
              </w:rPr>
              <w:t xml:space="preserve">HECO-17 </w:t>
            </w:r>
            <w:r>
              <w:rPr>
                <w:sz w:val="23"/>
              </w:rPr>
              <w:t>below for Building Permit requirements.</w:t>
            </w:r>
          </w:p>
        </w:tc>
      </w:tr>
      <w:tr w:rsidR="00BD63E6" w14:paraId="1C2893CC" w14:textId="77777777" w:rsidTr="009535A3">
        <w:trPr>
          <w:trHeight w:hRule="exact" w:val="911"/>
        </w:trPr>
        <w:tc>
          <w:tcPr>
            <w:tcW w:w="1828" w:type="dxa"/>
            <w:gridSpan w:val="4"/>
          </w:tcPr>
          <w:p w14:paraId="3C97803F" w14:textId="7A38BCA3" w:rsidR="00BD63E6" w:rsidRPr="00CC1C53" w:rsidRDefault="00CC1C53" w:rsidP="00532E4D">
            <w:pPr>
              <w:pStyle w:val="TableParagraph"/>
              <w:spacing w:line="255" w:lineRule="exact"/>
              <w:rPr>
                <w:b/>
                <w:bCs/>
                <w:sz w:val="23"/>
              </w:rPr>
            </w:pPr>
            <w:r w:rsidRPr="00CC1C53">
              <w:rPr>
                <w:b/>
                <w:bCs/>
              </w:rPr>
              <w:t>HECO-6a</w:t>
            </w:r>
          </w:p>
        </w:tc>
        <w:tc>
          <w:tcPr>
            <w:tcW w:w="7849" w:type="dxa"/>
            <w:gridSpan w:val="2"/>
          </w:tcPr>
          <w:p w14:paraId="1B1FB406" w14:textId="73853C1A" w:rsidR="00BD63E6" w:rsidRDefault="00D94B7A">
            <w:pPr>
              <w:pStyle w:val="TableParagraph"/>
              <w:spacing w:line="255" w:lineRule="exact"/>
              <w:ind w:left="297"/>
              <w:rPr>
                <w:b/>
                <w:sz w:val="23"/>
              </w:rPr>
            </w:pPr>
            <w:r>
              <w:rPr>
                <w:b/>
                <w:sz w:val="23"/>
              </w:rPr>
              <w:t xml:space="preserve">Statement of Structural </w:t>
            </w:r>
            <w:r w:rsidR="003D0CE3">
              <w:rPr>
                <w:b/>
                <w:sz w:val="23"/>
              </w:rPr>
              <w:t>&amp;</w:t>
            </w:r>
            <w:r>
              <w:rPr>
                <w:b/>
                <w:sz w:val="23"/>
              </w:rPr>
              <w:t xml:space="preserve"> Special Inspections</w:t>
            </w:r>
          </w:p>
          <w:p w14:paraId="2A4A1A6E" w14:textId="77777777" w:rsidR="00BD63E6" w:rsidRDefault="00BD63E6">
            <w:pPr>
              <w:pStyle w:val="TableParagraph"/>
              <w:spacing w:line="240" w:lineRule="auto"/>
            </w:pPr>
          </w:p>
          <w:p w14:paraId="77E4B60A" w14:textId="2458E367" w:rsidR="00BD63E6" w:rsidRDefault="00D94B7A">
            <w:pPr>
              <w:pStyle w:val="TableParagraph"/>
              <w:spacing w:before="1" w:line="240" w:lineRule="auto"/>
              <w:ind w:left="297"/>
              <w:rPr>
                <w:sz w:val="23"/>
              </w:rPr>
            </w:pPr>
            <w:r>
              <w:rPr>
                <w:sz w:val="23"/>
              </w:rPr>
              <w:t xml:space="preserve">Structural and special inspections schedule in </w:t>
            </w:r>
            <w:r w:rsidR="00DC33DA">
              <w:rPr>
                <w:sz w:val="23"/>
              </w:rPr>
              <w:t>Appendix J</w:t>
            </w:r>
            <w:r>
              <w:rPr>
                <w:sz w:val="23"/>
              </w:rPr>
              <w:t>.</w:t>
            </w:r>
          </w:p>
        </w:tc>
      </w:tr>
      <w:tr w:rsidR="00BD63E6" w14:paraId="016D0E2F" w14:textId="77777777" w:rsidTr="009535A3">
        <w:trPr>
          <w:trHeight w:hRule="exact" w:val="2120"/>
        </w:trPr>
        <w:tc>
          <w:tcPr>
            <w:tcW w:w="1828" w:type="dxa"/>
            <w:gridSpan w:val="4"/>
          </w:tcPr>
          <w:p w14:paraId="5BBABDD1" w14:textId="77777777" w:rsidR="00BD63E6" w:rsidRPr="00BA7073" w:rsidRDefault="00D94B7A" w:rsidP="00BA7073">
            <w:pPr>
              <w:pStyle w:val="TableParagraph"/>
              <w:spacing w:before="128" w:line="240" w:lineRule="auto"/>
              <w:rPr>
                <w:b/>
                <w:bCs/>
                <w:sz w:val="23"/>
              </w:rPr>
            </w:pPr>
            <w:r w:rsidRPr="00BA7073">
              <w:rPr>
                <w:b/>
                <w:bCs/>
                <w:sz w:val="23"/>
              </w:rPr>
              <w:t>H8</w:t>
            </w:r>
          </w:p>
        </w:tc>
        <w:tc>
          <w:tcPr>
            <w:tcW w:w="7849" w:type="dxa"/>
            <w:gridSpan w:val="2"/>
          </w:tcPr>
          <w:p w14:paraId="2610EA6C" w14:textId="77777777" w:rsidR="00BD63E6" w:rsidRDefault="00D94B7A">
            <w:pPr>
              <w:pStyle w:val="TableParagraph"/>
              <w:spacing w:before="140" w:line="240" w:lineRule="auto"/>
              <w:ind w:left="297"/>
              <w:jc w:val="both"/>
              <w:rPr>
                <w:b/>
                <w:sz w:val="23"/>
              </w:rPr>
            </w:pPr>
            <w:r>
              <w:rPr>
                <w:b/>
                <w:sz w:val="23"/>
              </w:rPr>
              <w:t>Authorization to Award Contract</w:t>
            </w:r>
          </w:p>
          <w:p w14:paraId="71FDEF7F" w14:textId="77777777" w:rsidR="00BD63E6" w:rsidRDefault="00BD63E6">
            <w:pPr>
              <w:pStyle w:val="TableParagraph"/>
              <w:spacing w:before="9" w:line="240" w:lineRule="auto"/>
              <w:rPr>
                <w:sz w:val="21"/>
              </w:rPr>
            </w:pPr>
          </w:p>
          <w:p w14:paraId="35D9D92B" w14:textId="777AF283" w:rsidR="00BD63E6" w:rsidRDefault="000B5F21">
            <w:pPr>
              <w:pStyle w:val="TableParagraph"/>
              <w:spacing w:before="1" w:line="240" w:lineRule="auto"/>
              <w:ind w:left="297" w:right="199"/>
              <w:jc w:val="both"/>
              <w:rPr>
                <w:sz w:val="23"/>
              </w:rPr>
            </w:pPr>
            <w:r>
              <w:rPr>
                <w:sz w:val="23"/>
              </w:rPr>
              <w:t>University PM shall initiate t</w:t>
            </w:r>
            <w:r w:rsidR="00D94B7A">
              <w:rPr>
                <w:sz w:val="23"/>
              </w:rPr>
              <w:t>his e-Builder process upon completion of the procurement process. Final approval allows award of the Construction Contract. Note a</w:t>
            </w:r>
            <w:r w:rsidR="002F592E">
              <w:rPr>
                <w:sz w:val="23"/>
              </w:rPr>
              <w:t xml:space="preserve"> HECO-17 </w:t>
            </w:r>
            <w:hyperlink r:id="rId56"/>
            <w:r w:rsidR="00D94B7A">
              <w:rPr>
                <w:sz w:val="23"/>
              </w:rPr>
              <w:t>Building Permit is also required prior to Notice to Proceed. Revisions to the authorized Project Budget total are accommodated in e-Builder.</w:t>
            </w:r>
          </w:p>
        </w:tc>
      </w:tr>
      <w:tr w:rsidR="00BD63E6" w14:paraId="400E0E38" w14:textId="77777777" w:rsidTr="009535A3">
        <w:trPr>
          <w:trHeight w:hRule="exact" w:val="1058"/>
        </w:trPr>
        <w:tc>
          <w:tcPr>
            <w:tcW w:w="1828" w:type="dxa"/>
            <w:gridSpan w:val="4"/>
          </w:tcPr>
          <w:p w14:paraId="4FC5C018" w14:textId="77777777" w:rsidR="00BD63E6" w:rsidRDefault="00D94B7A" w:rsidP="00BA7073">
            <w:pPr>
              <w:pStyle w:val="TableParagraph"/>
              <w:spacing w:before="131" w:line="240" w:lineRule="auto"/>
              <w:rPr>
                <w:b/>
                <w:sz w:val="23"/>
              </w:rPr>
            </w:pPr>
            <w:r>
              <w:rPr>
                <w:b/>
                <w:sz w:val="23"/>
              </w:rPr>
              <w:t>CCOP</w:t>
            </w:r>
          </w:p>
        </w:tc>
        <w:tc>
          <w:tcPr>
            <w:tcW w:w="7849" w:type="dxa"/>
            <w:gridSpan w:val="2"/>
          </w:tcPr>
          <w:p w14:paraId="70673A33" w14:textId="77777777" w:rsidR="00BD63E6" w:rsidRDefault="00D94B7A">
            <w:pPr>
              <w:pStyle w:val="TableParagraph"/>
              <w:spacing w:before="131" w:line="240" w:lineRule="auto"/>
              <w:ind w:left="297"/>
              <w:rPr>
                <w:b/>
                <w:sz w:val="23"/>
              </w:rPr>
            </w:pPr>
            <w:r>
              <w:rPr>
                <w:b/>
                <w:sz w:val="23"/>
              </w:rPr>
              <w:t>Construction – Change Order Proposal</w:t>
            </w:r>
          </w:p>
          <w:p w14:paraId="4330A7E5" w14:textId="77777777" w:rsidR="00BD63E6" w:rsidRDefault="00BD63E6">
            <w:pPr>
              <w:pStyle w:val="TableParagraph"/>
              <w:spacing w:before="2" w:line="240" w:lineRule="auto"/>
            </w:pPr>
          </w:p>
          <w:p w14:paraId="3CA5CF4A" w14:textId="77777777" w:rsidR="00BD63E6" w:rsidRDefault="00D94B7A">
            <w:pPr>
              <w:pStyle w:val="TableParagraph"/>
              <w:spacing w:line="240" w:lineRule="auto"/>
              <w:ind w:left="297"/>
              <w:rPr>
                <w:sz w:val="23"/>
              </w:rPr>
            </w:pPr>
            <w:r>
              <w:rPr>
                <w:sz w:val="23"/>
              </w:rPr>
              <w:t>Provides justification and reasons for the change.</w:t>
            </w:r>
          </w:p>
        </w:tc>
      </w:tr>
      <w:tr w:rsidR="00BD63E6" w14:paraId="7F54B4E7" w14:textId="77777777" w:rsidTr="009535A3">
        <w:trPr>
          <w:trHeight w:hRule="exact" w:val="1852"/>
        </w:trPr>
        <w:tc>
          <w:tcPr>
            <w:tcW w:w="1828" w:type="dxa"/>
            <w:gridSpan w:val="4"/>
          </w:tcPr>
          <w:p w14:paraId="764446FE" w14:textId="77777777" w:rsidR="00BD63E6" w:rsidRDefault="00D94B7A" w:rsidP="00910ED5">
            <w:pPr>
              <w:pStyle w:val="TableParagraph"/>
              <w:spacing w:before="131" w:line="240" w:lineRule="auto"/>
              <w:rPr>
                <w:b/>
                <w:sz w:val="23"/>
              </w:rPr>
            </w:pPr>
            <w:r>
              <w:rPr>
                <w:b/>
                <w:sz w:val="23"/>
              </w:rPr>
              <w:lastRenderedPageBreak/>
              <w:t>H11</w:t>
            </w:r>
          </w:p>
        </w:tc>
        <w:tc>
          <w:tcPr>
            <w:tcW w:w="7849" w:type="dxa"/>
            <w:gridSpan w:val="2"/>
          </w:tcPr>
          <w:p w14:paraId="34647782" w14:textId="77777777" w:rsidR="00BD63E6" w:rsidRDefault="00D94B7A">
            <w:pPr>
              <w:pStyle w:val="TableParagraph"/>
              <w:spacing w:before="131" w:line="240" w:lineRule="auto"/>
              <w:ind w:left="297"/>
              <w:jc w:val="both"/>
              <w:rPr>
                <w:b/>
                <w:sz w:val="23"/>
              </w:rPr>
            </w:pPr>
            <w:r>
              <w:rPr>
                <w:b/>
                <w:sz w:val="23"/>
              </w:rPr>
              <w:t>Construction – Contract Change Order</w:t>
            </w:r>
          </w:p>
          <w:p w14:paraId="0D498C2C" w14:textId="77777777" w:rsidR="00BD63E6" w:rsidRDefault="00BD63E6">
            <w:pPr>
              <w:pStyle w:val="TableParagraph"/>
              <w:spacing w:before="2" w:line="240" w:lineRule="auto"/>
            </w:pPr>
          </w:p>
          <w:p w14:paraId="59933492" w14:textId="77777777" w:rsidR="00BD63E6" w:rsidRDefault="00D94B7A">
            <w:pPr>
              <w:pStyle w:val="TableParagraph"/>
              <w:spacing w:line="240" w:lineRule="auto"/>
              <w:ind w:left="297" w:right="201"/>
              <w:jc w:val="both"/>
              <w:rPr>
                <w:sz w:val="23"/>
              </w:rPr>
            </w:pPr>
            <w:r>
              <w:rPr>
                <w:sz w:val="23"/>
              </w:rPr>
              <w:t>Authorizes a change in a Construction Contract. This e-Builder process shall be completed for each change(s) in a Construction Contract. All changes</w:t>
            </w:r>
            <w:r>
              <w:rPr>
                <w:spacing w:val="-32"/>
                <w:sz w:val="23"/>
              </w:rPr>
              <w:t xml:space="preserve"> </w:t>
            </w:r>
            <w:r>
              <w:rPr>
                <w:sz w:val="23"/>
              </w:rPr>
              <w:t>involving Contract cost or performance time will be included in an approved Change Order.</w:t>
            </w:r>
          </w:p>
        </w:tc>
      </w:tr>
      <w:tr w:rsidR="00BD63E6" w14:paraId="150587B1" w14:textId="77777777" w:rsidTr="009535A3">
        <w:trPr>
          <w:trHeight w:hRule="exact" w:val="1057"/>
        </w:trPr>
        <w:tc>
          <w:tcPr>
            <w:tcW w:w="1828" w:type="dxa"/>
            <w:gridSpan w:val="4"/>
          </w:tcPr>
          <w:p w14:paraId="6FAD0963" w14:textId="77777777" w:rsidR="00BD63E6" w:rsidRDefault="00D94B7A" w:rsidP="00910ED5">
            <w:pPr>
              <w:pStyle w:val="TableParagraph"/>
              <w:spacing w:before="133" w:line="240" w:lineRule="auto"/>
              <w:rPr>
                <w:b/>
                <w:sz w:val="23"/>
              </w:rPr>
            </w:pPr>
            <w:r>
              <w:rPr>
                <w:b/>
                <w:sz w:val="23"/>
              </w:rPr>
              <w:t>PSCOP</w:t>
            </w:r>
          </w:p>
        </w:tc>
        <w:tc>
          <w:tcPr>
            <w:tcW w:w="7849" w:type="dxa"/>
            <w:gridSpan w:val="2"/>
          </w:tcPr>
          <w:p w14:paraId="5C4E0463" w14:textId="77777777" w:rsidR="00BD63E6" w:rsidRDefault="00D94B7A">
            <w:pPr>
              <w:pStyle w:val="TableParagraph"/>
              <w:spacing w:before="133" w:line="240" w:lineRule="auto"/>
              <w:ind w:left="297"/>
              <w:rPr>
                <w:b/>
                <w:sz w:val="23"/>
              </w:rPr>
            </w:pPr>
            <w:r>
              <w:rPr>
                <w:b/>
                <w:sz w:val="23"/>
              </w:rPr>
              <w:t>Professional Services – Change Order Proposal</w:t>
            </w:r>
          </w:p>
          <w:p w14:paraId="380B39AF" w14:textId="77777777" w:rsidR="00BD63E6" w:rsidRDefault="00BD63E6">
            <w:pPr>
              <w:pStyle w:val="TableParagraph"/>
              <w:spacing w:line="240" w:lineRule="auto"/>
            </w:pPr>
          </w:p>
          <w:p w14:paraId="21B0C1BF" w14:textId="77777777" w:rsidR="00BD63E6" w:rsidRDefault="00D94B7A">
            <w:pPr>
              <w:pStyle w:val="TableParagraph"/>
              <w:spacing w:line="240" w:lineRule="auto"/>
              <w:ind w:left="297"/>
              <w:rPr>
                <w:sz w:val="23"/>
              </w:rPr>
            </w:pPr>
            <w:r>
              <w:rPr>
                <w:sz w:val="23"/>
              </w:rPr>
              <w:t>Provides justification and reasons for the change.</w:t>
            </w:r>
          </w:p>
        </w:tc>
      </w:tr>
      <w:tr w:rsidR="00BD63E6" w14:paraId="65C7ECD9" w14:textId="77777777" w:rsidTr="009535A3">
        <w:trPr>
          <w:trHeight w:hRule="exact" w:val="1850"/>
        </w:trPr>
        <w:tc>
          <w:tcPr>
            <w:tcW w:w="1828" w:type="dxa"/>
            <w:gridSpan w:val="4"/>
          </w:tcPr>
          <w:p w14:paraId="103359D6" w14:textId="77777777" w:rsidR="00BD63E6" w:rsidRDefault="00D94B7A" w:rsidP="00910ED5">
            <w:pPr>
              <w:pStyle w:val="TableParagraph"/>
              <w:spacing w:before="131" w:line="240" w:lineRule="auto"/>
              <w:rPr>
                <w:b/>
                <w:sz w:val="23"/>
              </w:rPr>
            </w:pPr>
            <w:r>
              <w:rPr>
                <w:b/>
                <w:sz w:val="23"/>
              </w:rPr>
              <w:t>H11AE</w:t>
            </w:r>
          </w:p>
        </w:tc>
        <w:tc>
          <w:tcPr>
            <w:tcW w:w="7849" w:type="dxa"/>
            <w:gridSpan w:val="2"/>
          </w:tcPr>
          <w:p w14:paraId="1D0A13A0" w14:textId="77777777" w:rsidR="00BD63E6" w:rsidRDefault="00D94B7A">
            <w:pPr>
              <w:pStyle w:val="TableParagraph"/>
              <w:spacing w:before="131" w:line="240" w:lineRule="auto"/>
              <w:ind w:left="297"/>
              <w:jc w:val="both"/>
              <w:rPr>
                <w:b/>
                <w:sz w:val="23"/>
              </w:rPr>
            </w:pPr>
            <w:r>
              <w:rPr>
                <w:b/>
                <w:sz w:val="23"/>
              </w:rPr>
              <w:t>Professional Services – Contract Change Order</w:t>
            </w:r>
          </w:p>
          <w:p w14:paraId="269FB366" w14:textId="77777777" w:rsidR="00BD63E6" w:rsidRDefault="00BD63E6">
            <w:pPr>
              <w:pStyle w:val="TableParagraph"/>
              <w:spacing w:before="2" w:line="240" w:lineRule="auto"/>
            </w:pPr>
          </w:p>
          <w:p w14:paraId="57B21477" w14:textId="77777777" w:rsidR="00BD63E6" w:rsidRDefault="00D94B7A">
            <w:pPr>
              <w:pStyle w:val="TableParagraph"/>
              <w:spacing w:line="240" w:lineRule="auto"/>
              <w:ind w:left="297" w:right="198"/>
              <w:jc w:val="both"/>
              <w:rPr>
                <w:sz w:val="23"/>
              </w:rPr>
            </w:pPr>
            <w:r>
              <w:rPr>
                <w:sz w:val="23"/>
              </w:rPr>
              <w:t>Authorizes</w:t>
            </w:r>
            <w:r>
              <w:rPr>
                <w:spacing w:val="-8"/>
                <w:sz w:val="23"/>
              </w:rPr>
              <w:t xml:space="preserve"> </w:t>
            </w:r>
            <w:r>
              <w:rPr>
                <w:sz w:val="23"/>
              </w:rPr>
              <w:t>a</w:t>
            </w:r>
            <w:r>
              <w:rPr>
                <w:spacing w:val="-6"/>
                <w:sz w:val="23"/>
              </w:rPr>
              <w:t xml:space="preserve"> </w:t>
            </w:r>
            <w:r>
              <w:rPr>
                <w:sz w:val="23"/>
              </w:rPr>
              <w:t>change</w:t>
            </w:r>
            <w:r>
              <w:rPr>
                <w:spacing w:val="-6"/>
                <w:sz w:val="23"/>
              </w:rPr>
              <w:t xml:space="preserve"> </w:t>
            </w:r>
            <w:r>
              <w:rPr>
                <w:sz w:val="23"/>
              </w:rPr>
              <w:t>in</w:t>
            </w:r>
            <w:r>
              <w:rPr>
                <w:spacing w:val="-7"/>
                <w:sz w:val="23"/>
              </w:rPr>
              <w:t xml:space="preserve"> </w:t>
            </w:r>
            <w:r>
              <w:rPr>
                <w:sz w:val="23"/>
              </w:rPr>
              <w:t>a</w:t>
            </w:r>
            <w:r>
              <w:rPr>
                <w:spacing w:val="-9"/>
                <w:sz w:val="23"/>
              </w:rPr>
              <w:t xml:space="preserve"> </w:t>
            </w:r>
            <w:r>
              <w:rPr>
                <w:sz w:val="23"/>
              </w:rPr>
              <w:t>Contract</w:t>
            </w:r>
            <w:r>
              <w:rPr>
                <w:spacing w:val="-6"/>
                <w:sz w:val="23"/>
              </w:rPr>
              <w:t xml:space="preserve"> </w:t>
            </w:r>
            <w:r>
              <w:rPr>
                <w:sz w:val="23"/>
              </w:rPr>
              <w:t>for</w:t>
            </w:r>
            <w:r>
              <w:rPr>
                <w:spacing w:val="-7"/>
                <w:sz w:val="23"/>
              </w:rPr>
              <w:t xml:space="preserve"> </w:t>
            </w:r>
            <w:r>
              <w:rPr>
                <w:sz w:val="23"/>
              </w:rPr>
              <w:t>A/E</w:t>
            </w:r>
            <w:r>
              <w:rPr>
                <w:spacing w:val="-6"/>
                <w:sz w:val="23"/>
              </w:rPr>
              <w:t xml:space="preserve"> </w:t>
            </w:r>
            <w:r>
              <w:rPr>
                <w:sz w:val="23"/>
              </w:rPr>
              <w:t>Services.</w:t>
            </w:r>
            <w:r>
              <w:rPr>
                <w:spacing w:val="-10"/>
                <w:sz w:val="23"/>
              </w:rPr>
              <w:t xml:space="preserve"> </w:t>
            </w:r>
            <w:r>
              <w:rPr>
                <w:sz w:val="23"/>
              </w:rPr>
              <w:t>This</w:t>
            </w:r>
            <w:r>
              <w:rPr>
                <w:spacing w:val="-8"/>
                <w:sz w:val="23"/>
              </w:rPr>
              <w:t xml:space="preserve"> </w:t>
            </w:r>
            <w:r>
              <w:rPr>
                <w:sz w:val="23"/>
              </w:rPr>
              <w:t>e-Builder</w:t>
            </w:r>
            <w:r>
              <w:rPr>
                <w:spacing w:val="-7"/>
                <w:sz w:val="23"/>
              </w:rPr>
              <w:t xml:space="preserve"> </w:t>
            </w:r>
            <w:r>
              <w:rPr>
                <w:sz w:val="23"/>
              </w:rPr>
              <w:t>process</w:t>
            </w:r>
            <w:r>
              <w:rPr>
                <w:spacing w:val="-8"/>
                <w:sz w:val="23"/>
              </w:rPr>
              <w:t xml:space="preserve"> </w:t>
            </w:r>
            <w:r>
              <w:rPr>
                <w:sz w:val="23"/>
              </w:rPr>
              <w:t>shall be completed for each change(s) in an A/E Contract. All changes involving Contract cost or performance time will be included in an approved Change Order.</w:t>
            </w:r>
          </w:p>
        </w:tc>
      </w:tr>
      <w:tr w:rsidR="00BD63E6" w14:paraId="1FEAED7E" w14:textId="77777777" w:rsidTr="009535A3">
        <w:trPr>
          <w:trHeight w:hRule="exact" w:val="2911"/>
        </w:trPr>
        <w:tc>
          <w:tcPr>
            <w:tcW w:w="1828" w:type="dxa"/>
            <w:gridSpan w:val="4"/>
          </w:tcPr>
          <w:p w14:paraId="41D635F2" w14:textId="0C557713" w:rsidR="00BD63E6" w:rsidRPr="000221C2" w:rsidRDefault="002D29E6" w:rsidP="00910ED5">
            <w:pPr>
              <w:pStyle w:val="TableParagraph"/>
              <w:spacing w:before="134" w:line="240" w:lineRule="auto"/>
              <w:ind w:right="321"/>
              <w:rPr>
                <w:b/>
                <w:bCs/>
                <w:sz w:val="23"/>
              </w:rPr>
            </w:pPr>
            <w:r w:rsidRPr="000221C2">
              <w:rPr>
                <w:b/>
                <w:bCs/>
              </w:rPr>
              <w:t xml:space="preserve">HECO-13.1 </w:t>
            </w:r>
            <w:r w:rsidR="00F812F7" w:rsidRPr="000221C2">
              <w:rPr>
                <w:b/>
                <w:bCs/>
              </w:rPr>
              <w:t>HECO-13.1a</w:t>
            </w:r>
            <w:r w:rsidR="000221C2" w:rsidRPr="000221C2">
              <w:rPr>
                <w:b/>
                <w:bCs/>
              </w:rPr>
              <w:t xml:space="preserve"> HECOM-13.1b</w:t>
            </w:r>
          </w:p>
          <w:p w14:paraId="51E05B15" w14:textId="77777777" w:rsidR="00BD63E6" w:rsidRDefault="00BD63E6" w:rsidP="00910ED5">
            <w:pPr>
              <w:pStyle w:val="TableParagraph"/>
              <w:spacing w:before="10" w:line="240" w:lineRule="auto"/>
            </w:pPr>
          </w:p>
          <w:p w14:paraId="27130A20" w14:textId="61D894BA" w:rsidR="00BD63E6" w:rsidRPr="004057FE" w:rsidRDefault="000221C2" w:rsidP="00910ED5">
            <w:pPr>
              <w:pStyle w:val="TableParagraph"/>
              <w:spacing w:line="240" w:lineRule="auto"/>
              <w:ind w:right="334"/>
              <w:rPr>
                <w:b/>
                <w:bCs/>
                <w:sz w:val="23"/>
                <w:szCs w:val="23"/>
              </w:rPr>
            </w:pPr>
            <w:r w:rsidRPr="004057FE">
              <w:rPr>
                <w:b/>
                <w:bCs/>
                <w:sz w:val="23"/>
                <w:szCs w:val="23"/>
              </w:rPr>
              <w:t xml:space="preserve">HECO-13.2 </w:t>
            </w:r>
            <w:r w:rsidR="004057FE" w:rsidRPr="004057FE">
              <w:rPr>
                <w:b/>
                <w:bCs/>
                <w:sz w:val="23"/>
                <w:szCs w:val="23"/>
              </w:rPr>
              <w:t>HECO-13.2a</w:t>
            </w:r>
          </w:p>
        </w:tc>
        <w:tc>
          <w:tcPr>
            <w:tcW w:w="7849" w:type="dxa"/>
            <w:gridSpan w:val="2"/>
          </w:tcPr>
          <w:p w14:paraId="20782AC5" w14:textId="77777777" w:rsidR="00BD63E6" w:rsidRDefault="00D94B7A" w:rsidP="00910ED5">
            <w:pPr>
              <w:pStyle w:val="TableParagraph"/>
              <w:spacing w:before="131" w:line="240" w:lineRule="auto"/>
              <w:ind w:left="240"/>
              <w:jc w:val="both"/>
              <w:rPr>
                <w:b/>
                <w:sz w:val="23"/>
              </w:rPr>
            </w:pPr>
            <w:r>
              <w:rPr>
                <w:b/>
                <w:sz w:val="23"/>
              </w:rPr>
              <w:t>Certificate of Completion by A/E</w:t>
            </w:r>
          </w:p>
          <w:p w14:paraId="3D0D836F" w14:textId="77777777" w:rsidR="00BD63E6" w:rsidRDefault="00D94B7A" w:rsidP="00910ED5">
            <w:pPr>
              <w:pStyle w:val="TableParagraph"/>
              <w:spacing w:before="1" w:line="240" w:lineRule="auto"/>
              <w:ind w:left="240" w:right="2108"/>
              <w:rPr>
                <w:b/>
                <w:sz w:val="23"/>
              </w:rPr>
            </w:pPr>
            <w:r>
              <w:rPr>
                <w:b/>
                <w:sz w:val="23"/>
              </w:rPr>
              <w:t>Certificate of Partial or Substantial Completion by A/E Final Report of Structural &amp; Special Inspections</w:t>
            </w:r>
          </w:p>
          <w:p w14:paraId="4A78182F" w14:textId="71C9F901" w:rsidR="00BD63E6" w:rsidRDefault="00D94B7A" w:rsidP="00910ED5">
            <w:pPr>
              <w:pStyle w:val="TableParagraph"/>
              <w:spacing w:line="264" w:lineRule="exact"/>
              <w:ind w:left="240"/>
              <w:jc w:val="both"/>
              <w:rPr>
                <w:b/>
                <w:sz w:val="23"/>
              </w:rPr>
            </w:pPr>
            <w:r>
              <w:rPr>
                <w:b/>
                <w:sz w:val="23"/>
              </w:rPr>
              <w:t>(See §</w:t>
            </w:r>
            <w:r w:rsidR="004057FE">
              <w:rPr>
                <w:b/>
                <w:sz w:val="23"/>
              </w:rPr>
              <w:t>8.15,</w:t>
            </w:r>
            <w:r>
              <w:rPr>
                <w:b/>
                <w:sz w:val="23"/>
              </w:rPr>
              <w:t xml:space="preserve"> also</w:t>
            </w:r>
            <w:r w:rsidR="00D86556">
              <w:rPr>
                <w:b/>
                <w:sz w:val="23"/>
              </w:rPr>
              <w:t xml:space="preserve"> Appendix J</w:t>
            </w:r>
            <w:r>
              <w:rPr>
                <w:b/>
                <w:sz w:val="23"/>
              </w:rPr>
              <w:t>)</w:t>
            </w:r>
          </w:p>
          <w:p w14:paraId="7C449B43" w14:textId="77777777" w:rsidR="00BD63E6" w:rsidRDefault="00D94B7A" w:rsidP="00910ED5">
            <w:pPr>
              <w:pStyle w:val="TableParagraph"/>
              <w:spacing w:before="2" w:line="264" w:lineRule="exact"/>
              <w:ind w:left="240"/>
              <w:jc w:val="both"/>
              <w:rPr>
                <w:b/>
                <w:sz w:val="23"/>
              </w:rPr>
            </w:pPr>
            <w:r>
              <w:rPr>
                <w:b/>
                <w:sz w:val="23"/>
              </w:rPr>
              <w:t>Certificate of Completion by Contractor</w:t>
            </w:r>
          </w:p>
          <w:p w14:paraId="6F055186" w14:textId="77777777" w:rsidR="00BD63E6" w:rsidRDefault="00D94B7A" w:rsidP="00910ED5">
            <w:pPr>
              <w:pStyle w:val="TableParagraph"/>
              <w:spacing w:line="264" w:lineRule="exact"/>
              <w:ind w:left="240"/>
              <w:jc w:val="both"/>
              <w:rPr>
                <w:b/>
                <w:sz w:val="23"/>
              </w:rPr>
            </w:pPr>
            <w:r>
              <w:rPr>
                <w:b/>
                <w:sz w:val="23"/>
              </w:rPr>
              <w:t>Certificate of Partial or Substantial Completion by Contractor</w:t>
            </w:r>
          </w:p>
          <w:p w14:paraId="3A156902" w14:textId="77777777" w:rsidR="00BD63E6" w:rsidRDefault="00BD63E6" w:rsidP="00910ED5">
            <w:pPr>
              <w:pStyle w:val="TableParagraph"/>
              <w:spacing w:line="240" w:lineRule="auto"/>
              <w:ind w:left="240"/>
            </w:pPr>
          </w:p>
          <w:p w14:paraId="626A37C8" w14:textId="6B0231B7" w:rsidR="00BD63E6" w:rsidRDefault="00F51B5A" w:rsidP="00910ED5">
            <w:pPr>
              <w:pStyle w:val="TableParagraph"/>
              <w:spacing w:before="1" w:line="240" w:lineRule="auto"/>
              <w:ind w:left="240" w:right="199"/>
              <w:jc w:val="both"/>
              <w:rPr>
                <w:sz w:val="23"/>
              </w:rPr>
            </w:pPr>
            <w:r>
              <w:rPr>
                <w:sz w:val="23"/>
              </w:rPr>
              <w:t xml:space="preserve">University PM shall </w:t>
            </w:r>
            <w:r w:rsidR="00E22F2B">
              <w:rPr>
                <w:sz w:val="23"/>
              </w:rPr>
              <w:t>prepare t</w:t>
            </w:r>
            <w:r w:rsidR="00D94B7A">
              <w:rPr>
                <w:sz w:val="23"/>
              </w:rPr>
              <w:t xml:space="preserve">hese forms at the appropriate time. When completed and signed they shall be submitted in a package along with a </w:t>
            </w:r>
            <w:r w:rsidR="004057FE">
              <w:rPr>
                <w:sz w:val="23"/>
              </w:rPr>
              <w:t>HECO-13.2</w:t>
            </w:r>
            <w:r w:rsidR="00D94B7A">
              <w:rPr>
                <w:color w:val="0000FF"/>
                <w:sz w:val="23"/>
                <w:u w:val="single" w:color="0000FF"/>
              </w:rPr>
              <w:t xml:space="preserve"> </w:t>
            </w:r>
            <w:r w:rsidR="00D94B7A">
              <w:rPr>
                <w:sz w:val="23"/>
              </w:rPr>
              <w:t xml:space="preserve">“Certificate of Use </w:t>
            </w:r>
            <w:r w:rsidR="00FE74F9">
              <w:rPr>
                <w:sz w:val="23"/>
              </w:rPr>
              <w:t>&amp;</w:t>
            </w:r>
            <w:r w:rsidR="00D94B7A">
              <w:rPr>
                <w:sz w:val="23"/>
              </w:rPr>
              <w:t xml:space="preserve"> Occupancy.”</w:t>
            </w:r>
          </w:p>
        </w:tc>
      </w:tr>
      <w:tr w:rsidR="00BD63E6" w14:paraId="3A453DAA" w14:textId="77777777" w:rsidTr="009535A3">
        <w:trPr>
          <w:trHeight w:hRule="exact" w:val="396"/>
        </w:trPr>
        <w:tc>
          <w:tcPr>
            <w:tcW w:w="1828" w:type="dxa"/>
            <w:gridSpan w:val="4"/>
          </w:tcPr>
          <w:p w14:paraId="12A5BB97" w14:textId="56174AC5" w:rsidR="00BD63E6" w:rsidRPr="001E7E07" w:rsidRDefault="00816960" w:rsidP="001E7E07">
            <w:pPr>
              <w:pStyle w:val="TableParagraph"/>
              <w:spacing w:before="132" w:line="240" w:lineRule="auto"/>
              <w:ind w:right="-420"/>
              <w:rPr>
                <w:b/>
                <w:bCs/>
                <w:sz w:val="23"/>
                <w:szCs w:val="23"/>
              </w:rPr>
            </w:pPr>
            <w:r w:rsidRPr="001E7E07">
              <w:rPr>
                <w:b/>
                <w:bCs/>
                <w:sz w:val="23"/>
                <w:szCs w:val="23"/>
              </w:rPr>
              <w:t>HECO</w:t>
            </w:r>
            <w:r w:rsidR="001E7E07" w:rsidRPr="001E7E07">
              <w:rPr>
                <w:b/>
                <w:bCs/>
                <w:sz w:val="23"/>
                <w:szCs w:val="23"/>
              </w:rPr>
              <w:t>-13.3</w:t>
            </w:r>
          </w:p>
        </w:tc>
        <w:tc>
          <w:tcPr>
            <w:tcW w:w="7849" w:type="dxa"/>
            <w:gridSpan w:val="2"/>
          </w:tcPr>
          <w:p w14:paraId="7B1A47E6" w14:textId="17D8A633" w:rsidR="00BD63E6" w:rsidRDefault="00D94B7A" w:rsidP="00910ED5">
            <w:pPr>
              <w:pStyle w:val="TableParagraph"/>
              <w:spacing w:before="132" w:line="240" w:lineRule="auto"/>
              <w:ind w:left="240"/>
              <w:rPr>
                <w:b/>
                <w:sz w:val="23"/>
              </w:rPr>
            </w:pPr>
            <w:r>
              <w:rPr>
                <w:b/>
                <w:sz w:val="23"/>
              </w:rPr>
              <w:t xml:space="preserve">Certificates of Use </w:t>
            </w:r>
            <w:r w:rsidR="00D25474">
              <w:rPr>
                <w:b/>
                <w:sz w:val="23"/>
              </w:rPr>
              <w:t>&amp;</w:t>
            </w:r>
            <w:r>
              <w:rPr>
                <w:b/>
                <w:sz w:val="23"/>
              </w:rPr>
              <w:t xml:space="preserve"> Occupancy</w:t>
            </w:r>
          </w:p>
        </w:tc>
      </w:tr>
      <w:tr w:rsidR="00BD63E6" w14:paraId="00816599" w14:textId="77777777" w:rsidTr="009535A3">
        <w:trPr>
          <w:gridBefore w:val="1"/>
          <w:wBefore w:w="18" w:type="dxa"/>
          <w:trHeight w:hRule="exact" w:val="656"/>
        </w:trPr>
        <w:tc>
          <w:tcPr>
            <w:tcW w:w="1647" w:type="dxa"/>
            <w:gridSpan w:val="2"/>
          </w:tcPr>
          <w:p w14:paraId="3A8EF831" w14:textId="7C614717" w:rsidR="00BD63E6" w:rsidRDefault="009535A3">
            <w:r>
              <w:rPr>
                <w:sz w:val="23"/>
              </w:rPr>
              <w:tab/>
            </w:r>
          </w:p>
        </w:tc>
        <w:tc>
          <w:tcPr>
            <w:tcW w:w="8011" w:type="dxa"/>
            <w:gridSpan w:val="3"/>
          </w:tcPr>
          <w:p w14:paraId="19D44C57" w14:textId="6AE9D672" w:rsidR="00BD63E6" w:rsidRDefault="00D94B7A" w:rsidP="001E7E07">
            <w:pPr>
              <w:pStyle w:val="TableParagraph"/>
              <w:spacing w:line="240" w:lineRule="auto"/>
              <w:ind w:left="405" w:right="498"/>
              <w:rPr>
                <w:sz w:val="23"/>
              </w:rPr>
            </w:pPr>
            <w:r>
              <w:rPr>
                <w:sz w:val="23"/>
              </w:rPr>
              <w:t>This form authorizes use of the facilities.</w:t>
            </w:r>
          </w:p>
        </w:tc>
      </w:tr>
      <w:tr w:rsidR="00BD63E6" w14:paraId="44DE31FC" w14:textId="77777777" w:rsidTr="009535A3">
        <w:trPr>
          <w:gridBefore w:val="1"/>
          <w:wBefore w:w="18" w:type="dxa"/>
          <w:trHeight w:hRule="exact" w:val="1316"/>
        </w:trPr>
        <w:tc>
          <w:tcPr>
            <w:tcW w:w="1647" w:type="dxa"/>
            <w:gridSpan w:val="2"/>
          </w:tcPr>
          <w:p w14:paraId="7F2356B3" w14:textId="77777777" w:rsidR="00BD63E6" w:rsidRDefault="00D94B7A">
            <w:pPr>
              <w:pStyle w:val="TableParagraph"/>
              <w:spacing w:before="127" w:line="240" w:lineRule="auto"/>
              <w:ind w:left="200"/>
              <w:rPr>
                <w:b/>
                <w:sz w:val="23"/>
              </w:rPr>
            </w:pPr>
            <w:r>
              <w:rPr>
                <w:b/>
                <w:sz w:val="23"/>
              </w:rPr>
              <w:t>H14</w:t>
            </w:r>
          </w:p>
        </w:tc>
        <w:tc>
          <w:tcPr>
            <w:tcW w:w="8011" w:type="dxa"/>
            <w:gridSpan w:val="3"/>
          </w:tcPr>
          <w:p w14:paraId="09C2131C" w14:textId="77777777" w:rsidR="00BD63E6" w:rsidRDefault="00D94B7A">
            <w:pPr>
              <w:pStyle w:val="TableParagraph"/>
              <w:spacing w:before="127" w:line="240" w:lineRule="auto"/>
              <w:ind w:left="460"/>
              <w:rPr>
                <w:b/>
                <w:sz w:val="23"/>
              </w:rPr>
            </w:pPr>
            <w:r>
              <w:rPr>
                <w:b/>
                <w:sz w:val="23"/>
              </w:rPr>
              <w:t>Project Closeout</w:t>
            </w:r>
          </w:p>
          <w:p w14:paraId="7563BE69" w14:textId="77777777" w:rsidR="00BD63E6" w:rsidRDefault="00BD63E6">
            <w:pPr>
              <w:pStyle w:val="TableParagraph"/>
              <w:spacing w:line="240" w:lineRule="auto"/>
            </w:pPr>
          </w:p>
          <w:p w14:paraId="0E8CA68D" w14:textId="21CC0C3C" w:rsidR="00BD63E6" w:rsidRDefault="00E22F2B">
            <w:pPr>
              <w:pStyle w:val="TableParagraph"/>
              <w:spacing w:before="1" w:line="240" w:lineRule="auto"/>
              <w:ind w:left="460" w:right="631"/>
              <w:rPr>
                <w:sz w:val="23"/>
              </w:rPr>
            </w:pPr>
            <w:r>
              <w:rPr>
                <w:sz w:val="23"/>
              </w:rPr>
              <w:t>University PM and FM Financial Services Office prepare t</w:t>
            </w:r>
            <w:r w:rsidR="00D94B7A">
              <w:rPr>
                <w:sz w:val="23"/>
              </w:rPr>
              <w:t>his form upon completion of Project.</w:t>
            </w:r>
          </w:p>
        </w:tc>
      </w:tr>
      <w:tr w:rsidR="00BD63E6" w14:paraId="7AA4D9A1" w14:textId="77777777" w:rsidTr="009535A3">
        <w:trPr>
          <w:gridBefore w:val="1"/>
          <w:wBefore w:w="18" w:type="dxa"/>
          <w:trHeight w:hRule="exact" w:val="1444"/>
        </w:trPr>
        <w:tc>
          <w:tcPr>
            <w:tcW w:w="1647" w:type="dxa"/>
            <w:gridSpan w:val="2"/>
          </w:tcPr>
          <w:p w14:paraId="1B306452" w14:textId="77777777" w:rsidR="00BD63E6" w:rsidRDefault="00D94B7A">
            <w:pPr>
              <w:pStyle w:val="TableParagraph"/>
              <w:spacing w:before="133" w:line="240" w:lineRule="auto"/>
              <w:ind w:left="200"/>
              <w:rPr>
                <w:b/>
                <w:sz w:val="23"/>
              </w:rPr>
            </w:pPr>
            <w:r>
              <w:rPr>
                <w:b/>
                <w:sz w:val="23"/>
              </w:rPr>
              <w:t>HECO-17</w:t>
            </w:r>
          </w:p>
        </w:tc>
        <w:tc>
          <w:tcPr>
            <w:tcW w:w="8011" w:type="dxa"/>
            <w:gridSpan w:val="3"/>
          </w:tcPr>
          <w:p w14:paraId="2A85541D" w14:textId="77777777" w:rsidR="00BD63E6" w:rsidRDefault="00D94B7A">
            <w:pPr>
              <w:pStyle w:val="TableParagraph"/>
              <w:spacing w:before="133" w:line="240" w:lineRule="auto"/>
              <w:ind w:left="460"/>
              <w:jc w:val="both"/>
              <w:rPr>
                <w:b/>
                <w:sz w:val="23"/>
              </w:rPr>
            </w:pPr>
            <w:r>
              <w:rPr>
                <w:b/>
                <w:sz w:val="23"/>
              </w:rPr>
              <w:t>Building Permit</w:t>
            </w:r>
          </w:p>
          <w:p w14:paraId="57F8AA76" w14:textId="77777777" w:rsidR="00BD63E6" w:rsidRDefault="00BD63E6">
            <w:pPr>
              <w:pStyle w:val="TableParagraph"/>
              <w:spacing w:line="240" w:lineRule="auto"/>
            </w:pPr>
          </w:p>
          <w:p w14:paraId="79B0471B" w14:textId="77777777" w:rsidR="00BD63E6" w:rsidRDefault="00D94B7A">
            <w:pPr>
              <w:pStyle w:val="TableParagraph"/>
              <w:spacing w:before="1" w:line="240" w:lineRule="auto"/>
              <w:ind w:left="460" w:right="198"/>
              <w:jc w:val="both"/>
              <w:rPr>
                <w:sz w:val="23"/>
              </w:rPr>
            </w:pPr>
            <w:r>
              <w:rPr>
                <w:sz w:val="23"/>
              </w:rPr>
              <w:t>This form is prepared by the University</w:t>
            </w:r>
            <w:r>
              <w:rPr>
                <w:spacing w:val="-42"/>
                <w:sz w:val="23"/>
              </w:rPr>
              <w:t xml:space="preserve"> </w:t>
            </w:r>
            <w:r>
              <w:rPr>
                <w:sz w:val="23"/>
              </w:rPr>
              <w:t>Review Unit upon approval of the Final Construction</w:t>
            </w:r>
            <w:r>
              <w:rPr>
                <w:spacing w:val="-5"/>
                <w:sz w:val="23"/>
              </w:rPr>
              <w:t xml:space="preserve"> </w:t>
            </w:r>
            <w:r>
              <w:rPr>
                <w:sz w:val="23"/>
              </w:rPr>
              <w:t>Documents</w:t>
            </w:r>
            <w:r>
              <w:rPr>
                <w:spacing w:val="-8"/>
                <w:sz w:val="23"/>
              </w:rPr>
              <w:t xml:space="preserve"> </w:t>
            </w:r>
            <w:r>
              <w:rPr>
                <w:sz w:val="23"/>
              </w:rPr>
              <w:t>by</w:t>
            </w:r>
            <w:r>
              <w:rPr>
                <w:spacing w:val="-10"/>
                <w:sz w:val="23"/>
              </w:rPr>
              <w:t xml:space="preserve"> </w:t>
            </w:r>
            <w:r>
              <w:rPr>
                <w:sz w:val="23"/>
              </w:rPr>
              <w:t>the</w:t>
            </w:r>
            <w:r>
              <w:rPr>
                <w:spacing w:val="-4"/>
                <w:sz w:val="23"/>
              </w:rPr>
              <w:t xml:space="preserve"> </w:t>
            </w:r>
            <w:r>
              <w:rPr>
                <w:sz w:val="23"/>
              </w:rPr>
              <w:t>University</w:t>
            </w:r>
            <w:r>
              <w:rPr>
                <w:spacing w:val="-9"/>
                <w:sz w:val="23"/>
              </w:rPr>
              <w:t xml:space="preserve"> </w:t>
            </w:r>
            <w:r>
              <w:rPr>
                <w:sz w:val="23"/>
              </w:rPr>
              <w:t>Building</w:t>
            </w:r>
            <w:r>
              <w:rPr>
                <w:spacing w:val="-7"/>
                <w:sz w:val="23"/>
              </w:rPr>
              <w:t xml:space="preserve"> </w:t>
            </w:r>
            <w:r>
              <w:rPr>
                <w:sz w:val="23"/>
              </w:rPr>
              <w:t>Official.</w:t>
            </w:r>
            <w:r>
              <w:rPr>
                <w:spacing w:val="-7"/>
                <w:sz w:val="23"/>
              </w:rPr>
              <w:t xml:space="preserve"> </w:t>
            </w:r>
            <w:r>
              <w:rPr>
                <w:sz w:val="23"/>
              </w:rPr>
              <w:t>It</w:t>
            </w:r>
            <w:r>
              <w:rPr>
                <w:spacing w:val="-4"/>
                <w:sz w:val="23"/>
              </w:rPr>
              <w:t xml:space="preserve"> </w:t>
            </w:r>
            <w:r>
              <w:rPr>
                <w:sz w:val="23"/>
              </w:rPr>
              <w:t>is</w:t>
            </w:r>
            <w:r>
              <w:rPr>
                <w:spacing w:val="-6"/>
                <w:sz w:val="23"/>
              </w:rPr>
              <w:t xml:space="preserve"> </w:t>
            </w:r>
            <w:r>
              <w:rPr>
                <w:sz w:val="23"/>
              </w:rPr>
              <w:t>required</w:t>
            </w:r>
            <w:r>
              <w:rPr>
                <w:spacing w:val="-7"/>
                <w:sz w:val="23"/>
              </w:rPr>
              <w:t xml:space="preserve"> </w:t>
            </w:r>
            <w:r>
              <w:rPr>
                <w:sz w:val="23"/>
              </w:rPr>
              <w:t>prior to the Notice to Proceed on any Construction</w:t>
            </w:r>
            <w:r>
              <w:rPr>
                <w:spacing w:val="-38"/>
                <w:sz w:val="23"/>
              </w:rPr>
              <w:t xml:space="preserve"> </w:t>
            </w:r>
            <w:r>
              <w:rPr>
                <w:sz w:val="23"/>
              </w:rPr>
              <w:t>Contract.</w:t>
            </w:r>
          </w:p>
        </w:tc>
      </w:tr>
    </w:tbl>
    <w:p w14:paraId="213DFB63" w14:textId="77777777" w:rsidR="00BD63E6" w:rsidRDefault="00BD63E6">
      <w:pPr>
        <w:pStyle w:val="BodyText"/>
        <w:spacing w:before="8"/>
        <w:rPr>
          <w:sz w:val="12"/>
        </w:rPr>
      </w:pPr>
    </w:p>
    <w:p w14:paraId="61E1CF38" w14:textId="6E21C5A8" w:rsidR="00BD63E6" w:rsidRDefault="00D94B7A">
      <w:pPr>
        <w:pStyle w:val="Heading3"/>
        <w:spacing w:before="94"/>
        <w:ind w:left="200"/>
        <w:jc w:val="left"/>
      </w:pPr>
      <w:bookmarkStart w:id="19" w:name="SECTION_1.39___INDEX"/>
      <w:bookmarkStart w:id="20" w:name="_Toc138772929"/>
      <w:bookmarkEnd w:id="19"/>
      <w:r>
        <w:t>SECTION 1.3</w:t>
      </w:r>
      <w:r>
        <w:rPr>
          <w:position w:val="11"/>
          <w:sz w:val="16"/>
        </w:rPr>
        <w:t xml:space="preserve"> </w:t>
      </w:r>
      <w:r>
        <w:t>INDEX</w:t>
      </w:r>
      <w:bookmarkEnd w:id="20"/>
    </w:p>
    <w:p w14:paraId="2ED77169" w14:textId="2C26BB45" w:rsidR="00BD63E6" w:rsidRDefault="00D94B7A">
      <w:pPr>
        <w:pStyle w:val="BodyText"/>
        <w:spacing w:before="172"/>
        <w:ind w:left="200"/>
      </w:pPr>
      <w:r>
        <w:t xml:space="preserve">HECOM is posted at </w:t>
      </w:r>
      <w:hyperlink r:id="rId57" w:history="1">
        <w:r w:rsidR="001E7E07" w:rsidRPr="004A58CF">
          <w:rPr>
            <w:rStyle w:val="Hyperlink"/>
          </w:rPr>
          <w:t>https://www.fm.virginia.edu/depts/fpc/hecomanual.html</w:t>
        </w:r>
      </w:hyperlink>
      <w:r>
        <w:t>.</w:t>
      </w:r>
    </w:p>
    <w:p w14:paraId="1A26895C" w14:textId="77777777" w:rsidR="00BD63E6" w:rsidRDefault="00BD63E6">
      <w:pPr>
        <w:pStyle w:val="BodyText"/>
        <w:spacing w:before="8"/>
        <w:rPr>
          <w:sz w:val="15"/>
        </w:rPr>
      </w:pPr>
    </w:p>
    <w:p w14:paraId="65FC220E" w14:textId="77777777" w:rsidR="004F6E9F" w:rsidRDefault="004F6E9F">
      <w:pPr>
        <w:rPr>
          <w:b/>
          <w:bCs/>
          <w:sz w:val="24"/>
          <w:szCs w:val="24"/>
        </w:rPr>
      </w:pPr>
      <w:bookmarkStart w:id="21" w:name="SECTION_1.4___UVA_e-BUILDER"/>
      <w:bookmarkEnd w:id="21"/>
      <w:r>
        <w:br w:type="page"/>
      </w:r>
    </w:p>
    <w:p w14:paraId="53705B73" w14:textId="1DD0954B" w:rsidR="00BD63E6" w:rsidRDefault="00D94B7A">
      <w:pPr>
        <w:pStyle w:val="Heading3"/>
        <w:spacing w:before="90"/>
        <w:ind w:left="200"/>
      </w:pPr>
      <w:bookmarkStart w:id="22" w:name="_Toc138772930"/>
      <w:r>
        <w:lastRenderedPageBreak/>
        <w:t>SECTION 1.4 UVA e-BUILDER</w:t>
      </w:r>
      <w:bookmarkEnd w:id="22"/>
    </w:p>
    <w:p w14:paraId="18711A21" w14:textId="41C3394F" w:rsidR="00BD63E6" w:rsidRDefault="00D94B7A">
      <w:pPr>
        <w:pStyle w:val="BodyText"/>
        <w:spacing w:before="174"/>
        <w:ind w:left="199" w:right="308"/>
        <w:jc w:val="both"/>
      </w:pPr>
      <w:r>
        <w:t xml:space="preserve">All University A/Es, GCs, CMs, and University staff are required to use UVA e-Builder construction program management software as their primary </w:t>
      </w:r>
      <w:r w:rsidR="00D4603F">
        <w:t>P</w:t>
      </w:r>
      <w:r>
        <w:t>roject management and budget accounting tool. Although</w:t>
      </w:r>
      <w:r>
        <w:rPr>
          <w:spacing w:val="-9"/>
        </w:rPr>
        <w:t xml:space="preserve"> </w:t>
      </w:r>
      <w:r>
        <w:t>much</w:t>
      </w:r>
      <w:r>
        <w:rPr>
          <w:spacing w:val="-9"/>
        </w:rPr>
        <w:t xml:space="preserve"> </w:t>
      </w:r>
      <w:r>
        <w:t>of</w:t>
      </w:r>
      <w:r>
        <w:rPr>
          <w:spacing w:val="-11"/>
        </w:rPr>
        <w:t xml:space="preserve"> </w:t>
      </w:r>
      <w:r>
        <w:t>the</w:t>
      </w:r>
      <w:r>
        <w:rPr>
          <w:spacing w:val="-8"/>
        </w:rPr>
        <w:t xml:space="preserve"> </w:t>
      </w:r>
      <w:r>
        <w:t>data</w:t>
      </w:r>
      <w:r>
        <w:rPr>
          <w:spacing w:val="-10"/>
        </w:rPr>
        <w:t xml:space="preserve"> </w:t>
      </w:r>
      <w:r>
        <w:t>displayed</w:t>
      </w:r>
      <w:r>
        <w:rPr>
          <w:spacing w:val="-9"/>
        </w:rPr>
        <w:t xml:space="preserve"> </w:t>
      </w:r>
      <w:r>
        <w:t>in</w:t>
      </w:r>
      <w:r>
        <w:rPr>
          <w:spacing w:val="-9"/>
        </w:rPr>
        <w:t xml:space="preserve"> </w:t>
      </w:r>
      <w:r>
        <w:t>e-Builder</w:t>
      </w:r>
      <w:r>
        <w:rPr>
          <w:spacing w:val="-9"/>
        </w:rPr>
        <w:t xml:space="preserve"> </w:t>
      </w:r>
      <w:r>
        <w:t>queries</w:t>
      </w:r>
      <w:r>
        <w:rPr>
          <w:spacing w:val="-12"/>
        </w:rPr>
        <w:t xml:space="preserve"> </w:t>
      </w:r>
      <w:r>
        <w:t>and</w:t>
      </w:r>
      <w:r>
        <w:rPr>
          <w:spacing w:val="-9"/>
        </w:rPr>
        <w:t xml:space="preserve"> </w:t>
      </w:r>
      <w:r>
        <w:t>reports</w:t>
      </w:r>
      <w:r>
        <w:rPr>
          <w:spacing w:val="-9"/>
        </w:rPr>
        <w:t xml:space="preserve"> </w:t>
      </w:r>
      <w:r>
        <w:t>is</w:t>
      </w:r>
      <w:r>
        <w:rPr>
          <w:spacing w:val="-9"/>
        </w:rPr>
        <w:t xml:space="preserve"> </w:t>
      </w:r>
      <w:r>
        <w:t>automatically</w:t>
      </w:r>
      <w:r>
        <w:rPr>
          <w:spacing w:val="-13"/>
        </w:rPr>
        <w:t xml:space="preserve"> </w:t>
      </w:r>
      <w:r>
        <w:t>generated</w:t>
      </w:r>
      <w:r>
        <w:rPr>
          <w:spacing w:val="-9"/>
        </w:rPr>
        <w:t xml:space="preserve"> </w:t>
      </w:r>
      <w:r>
        <w:t>by</w:t>
      </w:r>
      <w:r>
        <w:rPr>
          <w:spacing w:val="-13"/>
        </w:rPr>
        <w:t xml:space="preserve"> </w:t>
      </w:r>
      <w:r>
        <w:t>the program from several sources, such as other FM financial software or the University's Oracle system, some data must be entered manually by the various University team members whose responsibility it is to ensure that all non-automated screens and fields are kept current on an 'as occurring' basis, with updates being made at least</w:t>
      </w:r>
      <w:r>
        <w:rPr>
          <w:spacing w:val="-18"/>
        </w:rPr>
        <w:t xml:space="preserve"> </w:t>
      </w:r>
      <w:r>
        <w:t>monthly.</w:t>
      </w:r>
    </w:p>
    <w:p w14:paraId="4604252D" w14:textId="77777777" w:rsidR="00BD63E6" w:rsidRDefault="00BD63E6">
      <w:pPr>
        <w:pStyle w:val="BodyText"/>
        <w:spacing w:before="4"/>
        <w:rPr>
          <w:sz w:val="20"/>
        </w:rPr>
      </w:pPr>
    </w:p>
    <w:p w14:paraId="28130A3D" w14:textId="5AB25BC3" w:rsidR="00BD63E6" w:rsidRDefault="00D94B7A">
      <w:pPr>
        <w:pStyle w:val="Heading3"/>
        <w:spacing w:before="1"/>
        <w:ind w:left="200"/>
      </w:pPr>
      <w:bookmarkStart w:id="23" w:name="SECTION_1.510___GENERAL_AND_SPECIAL_COND"/>
      <w:bookmarkStart w:id="24" w:name="_Toc138772931"/>
      <w:bookmarkEnd w:id="23"/>
      <w:r>
        <w:t>SECTION 1.5</w:t>
      </w:r>
      <w:r>
        <w:rPr>
          <w:position w:val="11"/>
          <w:sz w:val="16"/>
        </w:rPr>
        <w:t xml:space="preserve"> </w:t>
      </w:r>
      <w:r>
        <w:t xml:space="preserve">GENERAL </w:t>
      </w:r>
      <w:r w:rsidR="00621753">
        <w:t>&amp;</w:t>
      </w:r>
      <w:r>
        <w:t xml:space="preserve"> </w:t>
      </w:r>
      <w:r w:rsidR="008A2C1F">
        <w:t>SU</w:t>
      </w:r>
      <w:r w:rsidR="009874C3">
        <w:t xml:space="preserve">PPLEMENTAL/ </w:t>
      </w:r>
      <w:r>
        <w:t>SPECIAL CONDITIONS</w:t>
      </w:r>
      <w:bookmarkEnd w:id="24"/>
    </w:p>
    <w:p w14:paraId="7D7C864C" w14:textId="4ADECCC0" w:rsidR="00BD63E6" w:rsidRDefault="00D94B7A" w:rsidP="009874C3">
      <w:pPr>
        <w:pStyle w:val="ListParagraph"/>
        <w:numPr>
          <w:ilvl w:val="2"/>
          <w:numId w:val="117"/>
        </w:numPr>
        <w:tabs>
          <w:tab w:val="left" w:pos="834"/>
        </w:tabs>
        <w:spacing w:before="175"/>
        <w:ind w:firstLine="0"/>
        <w:jc w:val="both"/>
        <w:rPr>
          <w:sz w:val="23"/>
        </w:rPr>
      </w:pPr>
      <w:r>
        <w:rPr>
          <w:b/>
          <w:sz w:val="23"/>
        </w:rPr>
        <w:t xml:space="preserve">Scope </w:t>
      </w:r>
      <w:r w:rsidR="000649B3">
        <w:rPr>
          <w:b/>
          <w:sz w:val="23"/>
        </w:rPr>
        <w:t>&amp;</w:t>
      </w:r>
      <w:r>
        <w:rPr>
          <w:b/>
          <w:sz w:val="23"/>
        </w:rPr>
        <w:t xml:space="preserve"> Applicability: </w:t>
      </w:r>
      <w:r>
        <w:rPr>
          <w:sz w:val="23"/>
        </w:rPr>
        <w:t xml:space="preserve">Applicable General </w:t>
      </w:r>
      <w:r w:rsidR="000649B3">
        <w:rPr>
          <w:sz w:val="23"/>
        </w:rPr>
        <w:t>&amp;</w:t>
      </w:r>
      <w:r>
        <w:rPr>
          <w:sz w:val="23"/>
        </w:rPr>
        <w:t xml:space="preserve"> Special Conditions are</w:t>
      </w:r>
      <w:r>
        <w:rPr>
          <w:spacing w:val="-4"/>
          <w:sz w:val="23"/>
        </w:rPr>
        <w:t xml:space="preserve"> </w:t>
      </w:r>
      <w:r>
        <w:rPr>
          <w:sz w:val="23"/>
        </w:rPr>
        <w:t>as</w:t>
      </w:r>
      <w:r w:rsidR="00AC297F">
        <w:rPr>
          <w:sz w:val="23"/>
        </w:rPr>
        <w:t xml:space="preserve"> </w:t>
      </w:r>
      <w:r>
        <w:rPr>
          <w:sz w:val="23"/>
        </w:rPr>
        <w:t>follows.</w:t>
      </w:r>
    </w:p>
    <w:p w14:paraId="2D38FE08" w14:textId="77777777" w:rsidR="00BD63E6" w:rsidRDefault="00BD63E6">
      <w:pPr>
        <w:pStyle w:val="BodyText"/>
        <w:spacing w:before="10"/>
        <w:rPr>
          <w:sz w:val="22"/>
        </w:rPr>
      </w:pPr>
    </w:p>
    <w:p w14:paraId="7E764C73" w14:textId="7A2B07F4" w:rsidR="00BD63E6" w:rsidRDefault="00D94B7A" w:rsidP="0060001F">
      <w:pPr>
        <w:pStyle w:val="ListParagraph"/>
        <w:numPr>
          <w:ilvl w:val="2"/>
          <w:numId w:val="117"/>
        </w:numPr>
        <w:tabs>
          <w:tab w:val="left" w:pos="834"/>
        </w:tabs>
        <w:ind w:left="833" w:hanging="633"/>
        <w:jc w:val="both"/>
        <w:rPr>
          <w:sz w:val="23"/>
        </w:rPr>
      </w:pPr>
      <w:r>
        <w:rPr>
          <w:b/>
          <w:sz w:val="23"/>
        </w:rPr>
        <w:t xml:space="preserve">Professional Services Contracts: </w:t>
      </w:r>
      <w:r w:rsidR="00E96B8A">
        <w:rPr>
          <w:b/>
          <w:sz w:val="23"/>
        </w:rPr>
        <w:t>Chapter 3.</w:t>
      </w:r>
    </w:p>
    <w:p w14:paraId="1B5FC5ED" w14:textId="77777777" w:rsidR="00BD63E6" w:rsidRDefault="00BD63E6">
      <w:pPr>
        <w:pStyle w:val="BodyText"/>
        <w:spacing w:before="11"/>
        <w:rPr>
          <w:sz w:val="14"/>
        </w:rPr>
      </w:pPr>
    </w:p>
    <w:p w14:paraId="4438C92C" w14:textId="27647EB5" w:rsidR="00BD63E6" w:rsidRDefault="00D94B7A" w:rsidP="0060001F">
      <w:pPr>
        <w:pStyle w:val="ListParagraph"/>
        <w:numPr>
          <w:ilvl w:val="2"/>
          <w:numId w:val="117"/>
        </w:numPr>
        <w:tabs>
          <w:tab w:val="left" w:pos="841"/>
        </w:tabs>
        <w:spacing w:before="91"/>
        <w:ind w:right="309" w:firstLine="0"/>
        <w:jc w:val="both"/>
        <w:rPr>
          <w:sz w:val="23"/>
        </w:rPr>
      </w:pPr>
      <w:r>
        <w:rPr>
          <w:b/>
          <w:sz w:val="23"/>
        </w:rPr>
        <w:t xml:space="preserve">Construction-related Nonprofessional Services Contracts: </w:t>
      </w:r>
      <w:r>
        <w:rPr>
          <w:sz w:val="23"/>
        </w:rPr>
        <w:t>All solicitations for</w:t>
      </w:r>
      <w:r w:rsidR="000032C6">
        <w:rPr>
          <w:sz w:val="23"/>
        </w:rPr>
        <w:t xml:space="preserve"> </w:t>
      </w:r>
      <w:r>
        <w:rPr>
          <w:sz w:val="23"/>
        </w:rPr>
        <w:t xml:space="preserve">procurement of Construction-related Nonprofessional Services are subject to the following sections and any revision thereto, which are hereby incorporated into the Contract in their entirety: </w:t>
      </w:r>
      <w:r w:rsidRPr="007368D9">
        <w:rPr>
          <w:b/>
          <w:bCs/>
          <w:sz w:val="23"/>
        </w:rPr>
        <w:t>§§</w:t>
      </w:r>
      <w:r w:rsidR="00314C67" w:rsidRPr="007368D9">
        <w:rPr>
          <w:b/>
          <w:bCs/>
          <w:sz w:val="23"/>
        </w:rPr>
        <w:t xml:space="preserve"> 1.4, 1.5</w:t>
      </w:r>
      <w:r w:rsidR="004017C0" w:rsidRPr="007368D9">
        <w:rPr>
          <w:b/>
          <w:bCs/>
          <w:sz w:val="23"/>
        </w:rPr>
        <w:t xml:space="preserve">, 2.2, 3.2.4, </w:t>
      </w:r>
      <w:r w:rsidR="00A77620" w:rsidRPr="007368D9">
        <w:rPr>
          <w:b/>
          <w:bCs/>
          <w:sz w:val="23"/>
        </w:rPr>
        <w:t xml:space="preserve">3.4, 3.9.4, 3.9.5, 3.11.1, </w:t>
      </w:r>
      <w:r w:rsidR="00627952" w:rsidRPr="007368D9">
        <w:rPr>
          <w:b/>
          <w:bCs/>
          <w:sz w:val="23"/>
        </w:rPr>
        <w:t xml:space="preserve">3.11.4, 3.14, 3.15, 3.16, 3.17, 3.18, </w:t>
      </w:r>
      <w:r w:rsidR="009E2E3C" w:rsidRPr="007368D9">
        <w:rPr>
          <w:b/>
          <w:bCs/>
          <w:sz w:val="23"/>
        </w:rPr>
        <w:t xml:space="preserve">3.19, 3.21, 3.22, 3.23, 3.24, </w:t>
      </w:r>
      <w:r w:rsidR="00C60674" w:rsidRPr="007368D9">
        <w:rPr>
          <w:b/>
          <w:bCs/>
          <w:sz w:val="23"/>
        </w:rPr>
        <w:t xml:space="preserve">3.25, 3.26, 3.28, 3.29, </w:t>
      </w:r>
      <w:r w:rsidR="004248C2" w:rsidRPr="007368D9">
        <w:rPr>
          <w:b/>
          <w:bCs/>
          <w:sz w:val="23"/>
        </w:rPr>
        <w:t xml:space="preserve">3.31, 3.32, 4.2, 4.6, </w:t>
      </w:r>
      <w:r w:rsidR="00472CD9" w:rsidRPr="007368D9">
        <w:rPr>
          <w:b/>
          <w:bCs/>
          <w:sz w:val="23"/>
        </w:rPr>
        <w:t xml:space="preserve">4.97, 4.10, 10.1, and </w:t>
      </w:r>
      <w:r w:rsidR="00472CD9" w:rsidRPr="001A04E6">
        <w:rPr>
          <w:b/>
          <w:bCs/>
          <w:sz w:val="23"/>
        </w:rPr>
        <w:t>1</w:t>
      </w:r>
      <w:r w:rsidR="00DA31FE">
        <w:rPr>
          <w:b/>
          <w:bCs/>
          <w:sz w:val="23"/>
        </w:rPr>
        <w:t>3</w:t>
      </w:r>
      <w:r w:rsidR="00472CD9" w:rsidRPr="001A04E6">
        <w:rPr>
          <w:b/>
          <w:bCs/>
          <w:sz w:val="23"/>
        </w:rPr>
        <w:t>.4</w:t>
      </w:r>
      <w:r w:rsidR="00691E07" w:rsidRPr="001A04E6">
        <w:rPr>
          <w:sz w:val="23"/>
        </w:rPr>
        <w:t>.</w:t>
      </w:r>
      <w:r w:rsidR="00691E07">
        <w:rPr>
          <w:sz w:val="23"/>
        </w:rPr>
        <w:t xml:space="preserve"> </w:t>
      </w:r>
      <w:r>
        <w:rPr>
          <w:sz w:val="23"/>
        </w:rPr>
        <w:t>In each of these sections, replace “A/E” with “Construction-related Nonprofessional Services Provider” and “Professional Services” with “Construction-related Nonprofessional Services.” In addition to these, the following shall also be made part of the</w:t>
      </w:r>
      <w:r>
        <w:rPr>
          <w:spacing w:val="-42"/>
          <w:sz w:val="23"/>
        </w:rPr>
        <w:t xml:space="preserve"> </w:t>
      </w:r>
      <w:r>
        <w:rPr>
          <w:sz w:val="23"/>
        </w:rPr>
        <w:t>Contract:</w:t>
      </w:r>
    </w:p>
    <w:p w14:paraId="518A800A" w14:textId="77777777" w:rsidR="00BD63E6" w:rsidRDefault="00BD63E6">
      <w:pPr>
        <w:pStyle w:val="BodyText"/>
        <w:rPr>
          <w:sz w:val="20"/>
        </w:rPr>
      </w:pPr>
    </w:p>
    <w:p w14:paraId="257B65DA" w14:textId="4AF3CA5B" w:rsidR="00BD63E6" w:rsidRDefault="00D94B7A" w:rsidP="0060001F">
      <w:pPr>
        <w:pStyle w:val="ListParagraph"/>
        <w:numPr>
          <w:ilvl w:val="3"/>
          <w:numId w:val="117"/>
        </w:numPr>
        <w:tabs>
          <w:tab w:val="left" w:pos="1545"/>
        </w:tabs>
        <w:spacing w:before="90"/>
        <w:ind w:right="110" w:firstLine="32"/>
        <w:jc w:val="both"/>
        <w:rPr>
          <w:sz w:val="23"/>
        </w:rPr>
      </w:pPr>
      <w:bookmarkStart w:id="25" w:name="_bookmark17"/>
      <w:bookmarkEnd w:id="25"/>
      <w:r>
        <w:rPr>
          <w:b/>
          <w:sz w:val="23"/>
        </w:rPr>
        <w:t xml:space="preserve">Immigration Reform </w:t>
      </w:r>
      <w:r w:rsidR="00D25474">
        <w:rPr>
          <w:b/>
          <w:sz w:val="23"/>
        </w:rPr>
        <w:t>&amp;</w:t>
      </w:r>
      <w:r>
        <w:rPr>
          <w:b/>
          <w:sz w:val="23"/>
        </w:rPr>
        <w:t xml:space="preserve"> Control Act of 1986: </w:t>
      </w:r>
      <w:r>
        <w:rPr>
          <w:sz w:val="23"/>
        </w:rPr>
        <w:t>By signing its proposal, the Offeror certifies that it does not and will not during performance of this contract employ illegal alien workers or otherwise violate the provisions of the Federal Immigration Reform and Control Act of</w:t>
      </w:r>
      <w:r>
        <w:rPr>
          <w:spacing w:val="-5"/>
          <w:sz w:val="23"/>
        </w:rPr>
        <w:t xml:space="preserve"> </w:t>
      </w:r>
      <w:r>
        <w:rPr>
          <w:sz w:val="23"/>
        </w:rPr>
        <w:t>1986.</w:t>
      </w:r>
    </w:p>
    <w:p w14:paraId="09FF1F42" w14:textId="77777777" w:rsidR="00BD63E6" w:rsidRDefault="00BD63E6">
      <w:pPr>
        <w:pStyle w:val="BodyText"/>
      </w:pPr>
    </w:p>
    <w:p w14:paraId="1B5EF042" w14:textId="6639F974" w:rsidR="00BD63E6" w:rsidRDefault="00D94B7A" w:rsidP="0060001F">
      <w:pPr>
        <w:pStyle w:val="ListParagraph"/>
        <w:numPr>
          <w:ilvl w:val="3"/>
          <w:numId w:val="117"/>
        </w:numPr>
        <w:tabs>
          <w:tab w:val="left" w:pos="1545"/>
        </w:tabs>
        <w:spacing w:before="1"/>
        <w:ind w:left="827" w:right="110" w:firstLine="0"/>
        <w:jc w:val="both"/>
        <w:rPr>
          <w:sz w:val="23"/>
        </w:rPr>
      </w:pPr>
      <w:r>
        <w:rPr>
          <w:b/>
          <w:sz w:val="23"/>
        </w:rPr>
        <w:t xml:space="preserve">Debarment Status: </w:t>
      </w:r>
      <w:r>
        <w:rPr>
          <w:sz w:val="23"/>
        </w:rPr>
        <w:t>By submitting its proposal, the Offeror certifies that it is not currently debarred from submitting proposals or bids on contracts by any agency of the Commonwealth,</w:t>
      </w:r>
      <w:r>
        <w:rPr>
          <w:spacing w:val="-4"/>
          <w:sz w:val="23"/>
        </w:rPr>
        <w:t xml:space="preserve"> </w:t>
      </w:r>
      <w:r>
        <w:rPr>
          <w:sz w:val="23"/>
        </w:rPr>
        <w:t>nor</w:t>
      </w:r>
      <w:r>
        <w:rPr>
          <w:spacing w:val="-6"/>
          <w:sz w:val="23"/>
        </w:rPr>
        <w:t xml:space="preserve"> </w:t>
      </w:r>
      <w:r>
        <w:rPr>
          <w:sz w:val="23"/>
        </w:rPr>
        <w:t>is</w:t>
      </w:r>
      <w:r>
        <w:rPr>
          <w:spacing w:val="-7"/>
          <w:sz w:val="23"/>
        </w:rPr>
        <w:t xml:space="preserve"> </w:t>
      </w:r>
      <w:r>
        <w:rPr>
          <w:sz w:val="23"/>
        </w:rPr>
        <w:t>it</w:t>
      </w:r>
      <w:r>
        <w:rPr>
          <w:spacing w:val="-5"/>
          <w:sz w:val="23"/>
        </w:rPr>
        <w:t xml:space="preserve"> </w:t>
      </w:r>
      <w:r>
        <w:rPr>
          <w:sz w:val="23"/>
        </w:rPr>
        <w:t>an</w:t>
      </w:r>
      <w:r>
        <w:rPr>
          <w:spacing w:val="-6"/>
          <w:sz w:val="23"/>
        </w:rPr>
        <w:t xml:space="preserve"> </w:t>
      </w:r>
      <w:r>
        <w:rPr>
          <w:sz w:val="23"/>
        </w:rPr>
        <w:t>agent</w:t>
      </w:r>
      <w:r>
        <w:rPr>
          <w:spacing w:val="-3"/>
          <w:sz w:val="23"/>
        </w:rPr>
        <w:t xml:space="preserve"> </w:t>
      </w:r>
      <w:r>
        <w:rPr>
          <w:sz w:val="23"/>
        </w:rPr>
        <w:t>of</w:t>
      </w:r>
      <w:r>
        <w:rPr>
          <w:spacing w:val="-6"/>
          <w:sz w:val="23"/>
        </w:rPr>
        <w:t xml:space="preserve"> </w:t>
      </w:r>
      <w:r>
        <w:rPr>
          <w:sz w:val="23"/>
        </w:rPr>
        <w:t>any</w:t>
      </w:r>
      <w:r>
        <w:rPr>
          <w:spacing w:val="-6"/>
          <w:sz w:val="23"/>
        </w:rPr>
        <w:t xml:space="preserve"> </w:t>
      </w:r>
      <w:r>
        <w:rPr>
          <w:sz w:val="23"/>
        </w:rPr>
        <w:t>person</w:t>
      </w:r>
      <w:r>
        <w:rPr>
          <w:spacing w:val="-4"/>
          <w:sz w:val="23"/>
        </w:rPr>
        <w:t xml:space="preserve"> </w:t>
      </w:r>
      <w:r>
        <w:rPr>
          <w:sz w:val="23"/>
        </w:rPr>
        <w:t>or</w:t>
      </w:r>
      <w:r>
        <w:rPr>
          <w:spacing w:val="-6"/>
          <w:sz w:val="23"/>
        </w:rPr>
        <w:t xml:space="preserve"> </w:t>
      </w:r>
      <w:r>
        <w:rPr>
          <w:sz w:val="23"/>
        </w:rPr>
        <w:t>entity</w:t>
      </w:r>
      <w:r>
        <w:rPr>
          <w:spacing w:val="-8"/>
          <w:sz w:val="23"/>
        </w:rPr>
        <w:t xml:space="preserve"> </w:t>
      </w:r>
      <w:r>
        <w:rPr>
          <w:sz w:val="23"/>
        </w:rPr>
        <w:t>that</w:t>
      </w:r>
      <w:r>
        <w:rPr>
          <w:spacing w:val="-5"/>
          <w:sz w:val="23"/>
        </w:rPr>
        <w:t xml:space="preserve"> </w:t>
      </w:r>
      <w:r>
        <w:rPr>
          <w:sz w:val="23"/>
        </w:rPr>
        <w:t>is</w:t>
      </w:r>
      <w:r>
        <w:rPr>
          <w:spacing w:val="-7"/>
          <w:sz w:val="23"/>
        </w:rPr>
        <w:t xml:space="preserve"> </w:t>
      </w:r>
      <w:r>
        <w:rPr>
          <w:sz w:val="23"/>
        </w:rPr>
        <w:t>currently</w:t>
      </w:r>
      <w:r>
        <w:rPr>
          <w:spacing w:val="-8"/>
          <w:sz w:val="23"/>
        </w:rPr>
        <w:t xml:space="preserve"> </w:t>
      </w:r>
      <w:r>
        <w:rPr>
          <w:sz w:val="23"/>
        </w:rPr>
        <w:t>debarred from submitting proposals or bids on contracts by any agency of the Commonwealth.</w:t>
      </w:r>
    </w:p>
    <w:p w14:paraId="2433E02E" w14:textId="77777777" w:rsidR="00BD63E6" w:rsidRDefault="00BD63E6">
      <w:pPr>
        <w:pStyle w:val="BodyText"/>
        <w:spacing w:before="8"/>
        <w:rPr>
          <w:sz w:val="22"/>
        </w:rPr>
      </w:pPr>
    </w:p>
    <w:p w14:paraId="752C1422" w14:textId="77777777" w:rsidR="00BD63E6" w:rsidRDefault="00D94B7A" w:rsidP="0060001F">
      <w:pPr>
        <w:pStyle w:val="ListParagraph"/>
        <w:numPr>
          <w:ilvl w:val="3"/>
          <w:numId w:val="117"/>
        </w:numPr>
        <w:tabs>
          <w:tab w:val="left" w:pos="1608"/>
        </w:tabs>
        <w:ind w:left="827" w:right="110" w:firstLine="0"/>
        <w:jc w:val="both"/>
        <w:rPr>
          <w:sz w:val="23"/>
        </w:rPr>
      </w:pPr>
      <w:r>
        <w:rPr>
          <w:b/>
          <w:sz w:val="23"/>
        </w:rPr>
        <w:t xml:space="preserve">Clarification of Terms: </w:t>
      </w:r>
      <w:r>
        <w:rPr>
          <w:sz w:val="23"/>
        </w:rPr>
        <w:t>Unless noted otherwise, any questions about the solicitation documents must be submitted in writing to the University representative whose name appears on the face of the solicitation, no later than 5 days before the due date. Any modifications, clarifications,</w:t>
      </w:r>
      <w:r>
        <w:rPr>
          <w:spacing w:val="-12"/>
          <w:sz w:val="23"/>
        </w:rPr>
        <w:t xml:space="preserve"> </w:t>
      </w:r>
      <w:r>
        <w:rPr>
          <w:sz w:val="23"/>
        </w:rPr>
        <w:t>or</w:t>
      </w:r>
      <w:r>
        <w:rPr>
          <w:spacing w:val="-12"/>
          <w:sz w:val="23"/>
        </w:rPr>
        <w:t xml:space="preserve"> </w:t>
      </w:r>
      <w:r>
        <w:rPr>
          <w:sz w:val="23"/>
        </w:rPr>
        <w:t>revisions</w:t>
      </w:r>
      <w:r>
        <w:rPr>
          <w:spacing w:val="-13"/>
          <w:sz w:val="23"/>
        </w:rPr>
        <w:t xml:space="preserve"> </w:t>
      </w:r>
      <w:r>
        <w:rPr>
          <w:sz w:val="23"/>
        </w:rPr>
        <w:t>to</w:t>
      </w:r>
      <w:r>
        <w:rPr>
          <w:spacing w:val="-12"/>
          <w:sz w:val="23"/>
        </w:rPr>
        <w:t xml:space="preserve"> </w:t>
      </w:r>
      <w:r>
        <w:rPr>
          <w:sz w:val="23"/>
        </w:rPr>
        <w:t>the</w:t>
      </w:r>
      <w:r>
        <w:rPr>
          <w:spacing w:val="-12"/>
          <w:sz w:val="23"/>
        </w:rPr>
        <w:t xml:space="preserve"> </w:t>
      </w:r>
      <w:r>
        <w:rPr>
          <w:sz w:val="23"/>
        </w:rPr>
        <w:t>RFP</w:t>
      </w:r>
      <w:r>
        <w:rPr>
          <w:spacing w:val="-13"/>
          <w:sz w:val="23"/>
        </w:rPr>
        <w:t xml:space="preserve"> </w:t>
      </w:r>
      <w:r>
        <w:rPr>
          <w:sz w:val="23"/>
        </w:rPr>
        <w:t>will</w:t>
      </w:r>
      <w:r>
        <w:rPr>
          <w:spacing w:val="-12"/>
          <w:sz w:val="23"/>
        </w:rPr>
        <w:t xml:space="preserve"> </w:t>
      </w:r>
      <w:r>
        <w:rPr>
          <w:sz w:val="23"/>
        </w:rPr>
        <w:t>be</w:t>
      </w:r>
      <w:r>
        <w:rPr>
          <w:spacing w:val="-13"/>
          <w:sz w:val="23"/>
        </w:rPr>
        <w:t xml:space="preserve"> </w:t>
      </w:r>
      <w:r>
        <w:rPr>
          <w:sz w:val="23"/>
        </w:rPr>
        <w:t>made</w:t>
      </w:r>
      <w:r>
        <w:rPr>
          <w:spacing w:val="-12"/>
          <w:sz w:val="23"/>
        </w:rPr>
        <w:t xml:space="preserve"> </w:t>
      </w:r>
      <w:r>
        <w:rPr>
          <w:sz w:val="23"/>
        </w:rPr>
        <w:t>only</w:t>
      </w:r>
      <w:r>
        <w:rPr>
          <w:spacing w:val="-17"/>
          <w:sz w:val="23"/>
        </w:rPr>
        <w:t xml:space="preserve"> </w:t>
      </w:r>
      <w:r>
        <w:rPr>
          <w:sz w:val="23"/>
        </w:rPr>
        <w:t>by</w:t>
      </w:r>
      <w:r>
        <w:rPr>
          <w:spacing w:val="-14"/>
          <w:sz w:val="23"/>
        </w:rPr>
        <w:t xml:space="preserve"> </w:t>
      </w:r>
      <w:r>
        <w:rPr>
          <w:sz w:val="23"/>
        </w:rPr>
        <w:t>addendum</w:t>
      </w:r>
      <w:r>
        <w:rPr>
          <w:spacing w:val="-12"/>
          <w:sz w:val="23"/>
        </w:rPr>
        <w:t xml:space="preserve"> </w:t>
      </w:r>
      <w:r>
        <w:rPr>
          <w:sz w:val="23"/>
        </w:rPr>
        <w:t>issued</w:t>
      </w:r>
      <w:r>
        <w:rPr>
          <w:spacing w:val="-14"/>
          <w:sz w:val="23"/>
        </w:rPr>
        <w:t xml:space="preserve"> </w:t>
      </w:r>
      <w:r>
        <w:rPr>
          <w:sz w:val="23"/>
        </w:rPr>
        <w:t>by</w:t>
      </w:r>
      <w:r>
        <w:rPr>
          <w:spacing w:val="-14"/>
          <w:sz w:val="23"/>
        </w:rPr>
        <w:t xml:space="preserve"> </w:t>
      </w:r>
      <w:r>
        <w:rPr>
          <w:sz w:val="23"/>
        </w:rPr>
        <w:t>the</w:t>
      </w:r>
      <w:r>
        <w:rPr>
          <w:spacing w:val="-17"/>
          <w:sz w:val="23"/>
        </w:rPr>
        <w:t xml:space="preserve"> </w:t>
      </w:r>
      <w:r>
        <w:rPr>
          <w:sz w:val="23"/>
        </w:rPr>
        <w:t>University.</w:t>
      </w:r>
    </w:p>
    <w:p w14:paraId="370D4ADF" w14:textId="77777777" w:rsidR="00BD63E6" w:rsidRDefault="00BD63E6">
      <w:pPr>
        <w:pStyle w:val="BodyText"/>
        <w:spacing w:before="10"/>
        <w:rPr>
          <w:sz w:val="22"/>
        </w:rPr>
      </w:pPr>
    </w:p>
    <w:p w14:paraId="13FE23DB" w14:textId="77777777" w:rsidR="00BD63E6" w:rsidRDefault="00D94B7A" w:rsidP="0060001F">
      <w:pPr>
        <w:pStyle w:val="ListParagraph"/>
        <w:numPr>
          <w:ilvl w:val="3"/>
          <w:numId w:val="117"/>
        </w:numPr>
        <w:tabs>
          <w:tab w:val="left" w:pos="1512"/>
        </w:tabs>
        <w:ind w:left="820" w:right="110" w:firstLine="0"/>
        <w:jc w:val="both"/>
        <w:rPr>
          <w:sz w:val="23"/>
        </w:rPr>
      </w:pPr>
      <w:r>
        <w:rPr>
          <w:b/>
          <w:sz w:val="23"/>
        </w:rPr>
        <w:t xml:space="preserve">Qualifications of Offerors: </w:t>
      </w:r>
      <w:r>
        <w:rPr>
          <w:sz w:val="23"/>
        </w:rPr>
        <w:t>The University may make such reasonable investigations as deemed proper and necessary to determine the ability of the Offeror to perform the work. The Offeror shall furnish to the University all such information and data for this purpose as may</w:t>
      </w:r>
      <w:r>
        <w:rPr>
          <w:spacing w:val="-15"/>
          <w:sz w:val="23"/>
        </w:rPr>
        <w:t xml:space="preserve"> </w:t>
      </w:r>
      <w:r>
        <w:rPr>
          <w:sz w:val="23"/>
        </w:rPr>
        <w:t>be</w:t>
      </w:r>
      <w:r>
        <w:rPr>
          <w:spacing w:val="-10"/>
          <w:sz w:val="23"/>
        </w:rPr>
        <w:t xml:space="preserve"> </w:t>
      </w:r>
      <w:r>
        <w:rPr>
          <w:sz w:val="23"/>
        </w:rPr>
        <w:t>requested.</w:t>
      </w:r>
      <w:r>
        <w:rPr>
          <w:spacing w:val="-13"/>
          <w:sz w:val="23"/>
        </w:rPr>
        <w:t xml:space="preserve"> </w:t>
      </w:r>
      <w:r>
        <w:rPr>
          <w:sz w:val="23"/>
        </w:rPr>
        <w:t>The</w:t>
      </w:r>
      <w:r>
        <w:rPr>
          <w:spacing w:val="-10"/>
          <w:sz w:val="23"/>
        </w:rPr>
        <w:t xml:space="preserve"> </w:t>
      </w:r>
      <w:r>
        <w:rPr>
          <w:sz w:val="23"/>
        </w:rPr>
        <w:t>University</w:t>
      </w:r>
      <w:r>
        <w:rPr>
          <w:spacing w:val="-15"/>
          <w:sz w:val="23"/>
        </w:rPr>
        <w:t xml:space="preserve"> </w:t>
      </w:r>
      <w:r>
        <w:rPr>
          <w:sz w:val="23"/>
        </w:rPr>
        <w:t>reserves</w:t>
      </w:r>
      <w:r>
        <w:rPr>
          <w:spacing w:val="-11"/>
          <w:sz w:val="23"/>
        </w:rPr>
        <w:t xml:space="preserve"> </w:t>
      </w:r>
      <w:r>
        <w:rPr>
          <w:sz w:val="23"/>
        </w:rPr>
        <w:t>the</w:t>
      </w:r>
      <w:r>
        <w:rPr>
          <w:spacing w:val="-12"/>
          <w:sz w:val="23"/>
        </w:rPr>
        <w:t xml:space="preserve"> </w:t>
      </w:r>
      <w:r>
        <w:rPr>
          <w:sz w:val="23"/>
        </w:rPr>
        <w:t>right</w:t>
      </w:r>
      <w:r>
        <w:rPr>
          <w:spacing w:val="-10"/>
          <w:sz w:val="23"/>
        </w:rPr>
        <w:t xml:space="preserve"> </w:t>
      </w:r>
      <w:r>
        <w:rPr>
          <w:sz w:val="23"/>
        </w:rPr>
        <w:t>to</w:t>
      </w:r>
      <w:r>
        <w:rPr>
          <w:spacing w:val="-11"/>
          <w:sz w:val="23"/>
        </w:rPr>
        <w:t xml:space="preserve"> </w:t>
      </w:r>
      <w:r>
        <w:rPr>
          <w:sz w:val="23"/>
        </w:rPr>
        <w:t>inspect</w:t>
      </w:r>
      <w:r>
        <w:rPr>
          <w:spacing w:val="-12"/>
          <w:sz w:val="23"/>
        </w:rPr>
        <w:t xml:space="preserve"> </w:t>
      </w:r>
      <w:r>
        <w:rPr>
          <w:sz w:val="23"/>
        </w:rPr>
        <w:t>Offeror's</w:t>
      </w:r>
      <w:r>
        <w:rPr>
          <w:spacing w:val="-11"/>
          <w:sz w:val="23"/>
        </w:rPr>
        <w:t xml:space="preserve"> </w:t>
      </w:r>
      <w:r>
        <w:rPr>
          <w:sz w:val="23"/>
        </w:rPr>
        <w:t>physical</w:t>
      </w:r>
      <w:r>
        <w:rPr>
          <w:spacing w:val="-10"/>
          <w:sz w:val="23"/>
        </w:rPr>
        <w:t xml:space="preserve"> </w:t>
      </w:r>
      <w:r>
        <w:rPr>
          <w:sz w:val="23"/>
        </w:rPr>
        <w:t>facilities</w:t>
      </w:r>
      <w:r>
        <w:rPr>
          <w:spacing w:val="-11"/>
          <w:sz w:val="23"/>
        </w:rPr>
        <w:t xml:space="preserve"> </w:t>
      </w:r>
      <w:r>
        <w:rPr>
          <w:sz w:val="23"/>
        </w:rPr>
        <w:t>prior to award to satisfy questions regarding the Offeror's capabilities. The University further reserves the right to reject any proposal or bid if evidence submitted by or investigations of such Offeror fails to satisfy the University that such Offeror is properly qualified to carry out the obligations of the contract and to complete the work contemplated</w:t>
      </w:r>
      <w:r>
        <w:rPr>
          <w:spacing w:val="-27"/>
          <w:sz w:val="23"/>
        </w:rPr>
        <w:t xml:space="preserve"> </w:t>
      </w:r>
      <w:r>
        <w:rPr>
          <w:sz w:val="23"/>
        </w:rPr>
        <w:t>therein.</w:t>
      </w:r>
    </w:p>
    <w:p w14:paraId="17B2500B" w14:textId="77777777" w:rsidR="00BD63E6" w:rsidRDefault="00BD63E6">
      <w:pPr>
        <w:pStyle w:val="BodyText"/>
        <w:spacing w:before="10"/>
        <w:rPr>
          <w:sz w:val="22"/>
        </w:rPr>
      </w:pPr>
    </w:p>
    <w:p w14:paraId="2EB5746A" w14:textId="3DF9B310" w:rsidR="00BD63E6" w:rsidRDefault="00D94B7A" w:rsidP="0060001F">
      <w:pPr>
        <w:pStyle w:val="ListParagraph"/>
        <w:numPr>
          <w:ilvl w:val="3"/>
          <w:numId w:val="117"/>
        </w:numPr>
        <w:tabs>
          <w:tab w:val="left" w:pos="1495"/>
        </w:tabs>
        <w:ind w:left="820" w:right="108" w:hanging="27"/>
        <w:jc w:val="both"/>
        <w:rPr>
          <w:sz w:val="23"/>
        </w:rPr>
      </w:pPr>
      <w:r>
        <w:rPr>
          <w:b/>
          <w:sz w:val="23"/>
        </w:rPr>
        <w:lastRenderedPageBreak/>
        <w:t xml:space="preserve">Conditions at </w:t>
      </w:r>
      <w:r w:rsidR="0058597D">
        <w:rPr>
          <w:b/>
          <w:sz w:val="23"/>
        </w:rPr>
        <w:t>S</w:t>
      </w:r>
      <w:r>
        <w:rPr>
          <w:b/>
          <w:sz w:val="23"/>
        </w:rPr>
        <w:t xml:space="preserve">ite or </w:t>
      </w:r>
      <w:r w:rsidR="0058597D">
        <w:rPr>
          <w:b/>
          <w:sz w:val="23"/>
        </w:rPr>
        <w:t>S</w:t>
      </w:r>
      <w:r>
        <w:rPr>
          <w:b/>
          <w:sz w:val="23"/>
        </w:rPr>
        <w:t xml:space="preserve">tructure: </w:t>
      </w:r>
      <w:r w:rsidRPr="0058597D">
        <w:rPr>
          <w:bCs/>
          <w:sz w:val="23"/>
        </w:rPr>
        <w:t>Offerors s</w:t>
      </w:r>
      <w:r>
        <w:rPr>
          <w:sz w:val="23"/>
        </w:rPr>
        <w:t>hall visit the site and shall be responsible for ascertaining pertinent local conditions such as location, accessibility, general character of the</w:t>
      </w:r>
      <w:r>
        <w:rPr>
          <w:spacing w:val="-6"/>
          <w:sz w:val="23"/>
        </w:rPr>
        <w:t xml:space="preserve"> </w:t>
      </w:r>
      <w:r>
        <w:rPr>
          <w:sz w:val="23"/>
        </w:rPr>
        <w:t>site</w:t>
      </w:r>
      <w:r>
        <w:rPr>
          <w:spacing w:val="-6"/>
          <w:sz w:val="23"/>
        </w:rPr>
        <w:t xml:space="preserve"> </w:t>
      </w:r>
      <w:r>
        <w:rPr>
          <w:sz w:val="23"/>
        </w:rPr>
        <w:t>or</w:t>
      </w:r>
      <w:r>
        <w:rPr>
          <w:spacing w:val="-7"/>
          <w:sz w:val="23"/>
        </w:rPr>
        <w:t xml:space="preserve"> </w:t>
      </w:r>
      <w:r>
        <w:rPr>
          <w:sz w:val="23"/>
        </w:rPr>
        <w:t>building,</w:t>
      </w:r>
      <w:r>
        <w:rPr>
          <w:spacing w:val="-7"/>
          <w:sz w:val="23"/>
        </w:rPr>
        <w:t xml:space="preserve"> </w:t>
      </w:r>
      <w:r>
        <w:rPr>
          <w:sz w:val="23"/>
        </w:rPr>
        <w:t>and</w:t>
      </w:r>
      <w:r>
        <w:rPr>
          <w:spacing w:val="-7"/>
          <w:sz w:val="23"/>
        </w:rPr>
        <w:t xml:space="preserve"> </w:t>
      </w:r>
      <w:r>
        <w:rPr>
          <w:sz w:val="23"/>
        </w:rPr>
        <w:t>the</w:t>
      </w:r>
      <w:r>
        <w:rPr>
          <w:spacing w:val="-6"/>
          <w:sz w:val="23"/>
        </w:rPr>
        <w:t xml:space="preserve"> </w:t>
      </w:r>
      <w:r>
        <w:rPr>
          <w:sz w:val="23"/>
        </w:rPr>
        <w:t>character</w:t>
      </w:r>
      <w:r>
        <w:rPr>
          <w:spacing w:val="-10"/>
          <w:sz w:val="23"/>
        </w:rPr>
        <w:t xml:space="preserve"> </w:t>
      </w:r>
      <w:r>
        <w:rPr>
          <w:sz w:val="23"/>
        </w:rPr>
        <w:t>and</w:t>
      </w:r>
      <w:r>
        <w:rPr>
          <w:spacing w:val="-7"/>
          <w:sz w:val="23"/>
        </w:rPr>
        <w:t xml:space="preserve"> </w:t>
      </w:r>
      <w:r>
        <w:rPr>
          <w:sz w:val="23"/>
        </w:rPr>
        <w:t>extent</w:t>
      </w:r>
      <w:r>
        <w:rPr>
          <w:spacing w:val="-6"/>
          <w:sz w:val="23"/>
        </w:rPr>
        <w:t xml:space="preserve"> </w:t>
      </w:r>
      <w:r>
        <w:rPr>
          <w:sz w:val="23"/>
        </w:rPr>
        <w:t>of</w:t>
      </w:r>
      <w:r>
        <w:rPr>
          <w:spacing w:val="-10"/>
          <w:sz w:val="23"/>
        </w:rPr>
        <w:t xml:space="preserve"> </w:t>
      </w:r>
      <w:r>
        <w:rPr>
          <w:sz w:val="23"/>
        </w:rPr>
        <w:t>existing</w:t>
      </w:r>
      <w:r>
        <w:rPr>
          <w:spacing w:val="-10"/>
          <w:sz w:val="23"/>
        </w:rPr>
        <w:t xml:space="preserve"> </w:t>
      </w:r>
      <w:r>
        <w:rPr>
          <w:sz w:val="23"/>
        </w:rPr>
        <w:t>work</w:t>
      </w:r>
      <w:r>
        <w:rPr>
          <w:spacing w:val="-7"/>
          <w:sz w:val="23"/>
        </w:rPr>
        <w:t xml:space="preserve"> </w:t>
      </w:r>
      <w:r>
        <w:rPr>
          <w:sz w:val="23"/>
        </w:rPr>
        <w:t>within</w:t>
      </w:r>
      <w:r>
        <w:rPr>
          <w:spacing w:val="-7"/>
          <w:sz w:val="23"/>
        </w:rPr>
        <w:t xml:space="preserve"> </w:t>
      </w:r>
      <w:r>
        <w:rPr>
          <w:sz w:val="23"/>
        </w:rPr>
        <w:t>or</w:t>
      </w:r>
      <w:r>
        <w:rPr>
          <w:spacing w:val="-7"/>
          <w:sz w:val="23"/>
        </w:rPr>
        <w:t xml:space="preserve"> </w:t>
      </w:r>
      <w:r>
        <w:rPr>
          <w:sz w:val="23"/>
        </w:rPr>
        <w:t>adjacent</w:t>
      </w:r>
      <w:r>
        <w:rPr>
          <w:spacing w:val="-6"/>
          <w:sz w:val="23"/>
        </w:rPr>
        <w:t xml:space="preserve"> </w:t>
      </w:r>
      <w:r>
        <w:rPr>
          <w:sz w:val="23"/>
        </w:rPr>
        <w:t>to</w:t>
      </w:r>
      <w:r>
        <w:rPr>
          <w:spacing w:val="-7"/>
          <w:sz w:val="23"/>
        </w:rPr>
        <w:t xml:space="preserve"> </w:t>
      </w:r>
      <w:r>
        <w:rPr>
          <w:sz w:val="23"/>
        </w:rPr>
        <w:t>the</w:t>
      </w:r>
      <w:r>
        <w:rPr>
          <w:spacing w:val="-6"/>
          <w:sz w:val="23"/>
        </w:rPr>
        <w:t xml:space="preserve"> </w:t>
      </w:r>
      <w:r>
        <w:rPr>
          <w:sz w:val="23"/>
        </w:rPr>
        <w:t>site. Claims, as a result of failure to have done so, will not be considered by the University. See Section</w:t>
      </w:r>
      <w:r>
        <w:rPr>
          <w:spacing w:val="-3"/>
          <w:sz w:val="23"/>
        </w:rPr>
        <w:t xml:space="preserve"> </w:t>
      </w:r>
      <w:r>
        <w:rPr>
          <w:sz w:val="23"/>
        </w:rPr>
        <w:t>7</w:t>
      </w:r>
      <w:r>
        <w:rPr>
          <w:spacing w:val="-3"/>
          <w:sz w:val="23"/>
        </w:rPr>
        <w:t xml:space="preserve"> </w:t>
      </w:r>
      <w:r>
        <w:rPr>
          <w:sz w:val="23"/>
        </w:rPr>
        <w:t>of</w:t>
      </w:r>
      <w:r>
        <w:rPr>
          <w:spacing w:val="-6"/>
          <w:sz w:val="23"/>
        </w:rPr>
        <w:t xml:space="preserve"> </w:t>
      </w:r>
      <w:r>
        <w:rPr>
          <w:sz w:val="23"/>
        </w:rPr>
        <w:t>the</w:t>
      </w:r>
      <w:r>
        <w:rPr>
          <w:spacing w:val="-2"/>
          <w:sz w:val="23"/>
        </w:rPr>
        <w:t xml:space="preserve"> </w:t>
      </w:r>
      <w:r>
        <w:rPr>
          <w:sz w:val="23"/>
        </w:rPr>
        <w:t>General</w:t>
      </w:r>
      <w:r>
        <w:rPr>
          <w:spacing w:val="-3"/>
          <w:sz w:val="23"/>
        </w:rPr>
        <w:t xml:space="preserve"> </w:t>
      </w:r>
      <w:r>
        <w:rPr>
          <w:sz w:val="23"/>
        </w:rPr>
        <w:t>Conditions</w:t>
      </w:r>
      <w:r>
        <w:rPr>
          <w:spacing w:val="-4"/>
          <w:sz w:val="23"/>
        </w:rPr>
        <w:t xml:space="preserve"> </w:t>
      </w:r>
      <w:r>
        <w:rPr>
          <w:sz w:val="23"/>
        </w:rPr>
        <w:t>entitled</w:t>
      </w:r>
      <w:r>
        <w:rPr>
          <w:spacing w:val="-6"/>
          <w:sz w:val="23"/>
        </w:rPr>
        <w:t xml:space="preserve"> </w:t>
      </w:r>
      <w:r>
        <w:rPr>
          <w:sz w:val="23"/>
        </w:rPr>
        <w:t>"Conditions</w:t>
      </w:r>
      <w:r>
        <w:rPr>
          <w:spacing w:val="-4"/>
          <w:sz w:val="23"/>
        </w:rPr>
        <w:t xml:space="preserve"> </w:t>
      </w:r>
      <w:r>
        <w:rPr>
          <w:sz w:val="23"/>
        </w:rPr>
        <w:t>at</w:t>
      </w:r>
      <w:r>
        <w:rPr>
          <w:spacing w:val="-28"/>
          <w:sz w:val="23"/>
        </w:rPr>
        <w:t xml:space="preserve"> </w:t>
      </w:r>
      <w:r>
        <w:rPr>
          <w:sz w:val="23"/>
        </w:rPr>
        <w:t>Site."</w:t>
      </w:r>
    </w:p>
    <w:p w14:paraId="023FC5C0" w14:textId="77777777" w:rsidR="00BD63E6" w:rsidRDefault="00BD63E6">
      <w:pPr>
        <w:pStyle w:val="BodyText"/>
        <w:spacing w:before="10"/>
        <w:rPr>
          <w:sz w:val="22"/>
        </w:rPr>
      </w:pPr>
    </w:p>
    <w:p w14:paraId="765F9091" w14:textId="22CFCF27" w:rsidR="00BD63E6" w:rsidRPr="00470668" w:rsidRDefault="00D94B7A" w:rsidP="009874C3">
      <w:pPr>
        <w:pStyle w:val="ListParagraph"/>
        <w:numPr>
          <w:ilvl w:val="2"/>
          <w:numId w:val="117"/>
        </w:numPr>
        <w:tabs>
          <w:tab w:val="left" w:pos="810"/>
        </w:tabs>
        <w:ind w:left="810" w:hanging="630"/>
        <w:jc w:val="both"/>
        <w:rPr>
          <w:sz w:val="23"/>
        </w:rPr>
        <w:sectPr w:rsidR="00BD63E6" w:rsidRPr="00470668">
          <w:pgSz w:w="12240" w:h="15840"/>
          <w:pgMar w:top="1600" w:right="1320" w:bottom="1240" w:left="1340" w:header="720" w:footer="989" w:gutter="0"/>
          <w:cols w:space="720"/>
        </w:sectPr>
      </w:pPr>
      <w:r>
        <w:rPr>
          <w:b/>
          <w:sz w:val="23"/>
        </w:rPr>
        <w:t xml:space="preserve">Construction Contracts: </w:t>
      </w:r>
      <w:r w:rsidR="00016448" w:rsidRPr="009874C3">
        <w:rPr>
          <w:bCs/>
          <w:sz w:val="23"/>
        </w:rPr>
        <w:t xml:space="preserve">CO-7 &amp; HECO-7 or </w:t>
      </w:r>
      <w:r w:rsidR="00F46C82" w:rsidRPr="009874C3">
        <w:rPr>
          <w:bCs/>
          <w:sz w:val="23"/>
        </w:rPr>
        <w:t>CO-7DB &amp; HECO-7DB</w:t>
      </w:r>
      <w:r w:rsidR="00616565" w:rsidRPr="009874C3">
        <w:rPr>
          <w:bCs/>
          <w:sz w:val="23"/>
        </w:rPr>
        <w:t>. Supplemental General Condition</w:t>
      </w:r>
      <w:r w:rsidR="008A2C1F" w:rsidRPr="009874C3">
        <w:rPr>
          <w:bCs/>
          <w:sz w:val="23"/>
        </w:rPr>
        <w:t>s.</w:t>
      </w:r>
      <w:r w:rsidR="00470668">
        <w:rPr>
          <w:b/>
          <w:sz w:val="23"/>
        </w:rPr>
        <w:t xml:space="preserve">   </w:t>
      </w:r>
    </w:p>
    <w:p w14:paraId="4B3A045C" w14:textId="77777777" w:rsidR="00BD63E6" w:rsidRDefault="00BD63E6">
      <w:pPr>
        <w:pStyle w:val="BodyText"/>
        <w:spacing w:before="10"/>
        <w:rPr>
          <w:sz w:val="19"/>
        </w:rPr>
      </w:pPr>
    </w:p>
    <w:p w14:paraId="0BC616AA" w14:textId="77777777" w:rsidR="00BD63E6" w:rsidRDefault="00DE5247">
      <w:pPr>
        <w:pStyle w:val="BodyText"/>
        <w:spacing w:line="89" w:lineRule="exact"/>
        <w:ind w:left="104"/>
        <w:rPr>
          <w:sz w:val="8"/>
        </w:rPr>
      </w:pPr>
      <w:r>
        <w:rPr>
          <w:noProof/>
          <w:position w:val="-1"/>
          <w:sz w:val="8"/>
        </w:rPr>
        <mc:AlternateContent>
          <mc:Choice Requires="wpg">
            <w:drawing>
              <wp:inline distT="0" distB="0" distL="0" distR="0" wp14:anchorId="5729CB43" wp14:editId="7967BCCD">
                <wp:extent cx="6018530" cy="57150"/>
                <wp:effectExtent l="7620" t="0" r="3175" b="0"/>
                <wp:docPr id="527"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528" name="Line 401"/>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9" name="Line 400"/>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4662F4" id="Group 399"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">
                <v:line id="Line 401"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" strokeweight="3pt"/>
                <v:line id="Line 400"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" strokeweight=".72pt"/>
                <w10:anchorlock/>
              </v:group>
            </w:pict>
          </mc:Fallback>
        </mc:AlternateContent>
      </w:r>
    </w:p>
    <w:p w14:paraId="4960380C" w14:textId="77777777" w:rsidR="00BD63E6" w:rsidRDefault="00BD63E6">
      <w:pPr>
        <w:pStyle w:val="BodyText"/>
        <w:spacing w:before="4"/>
        <w:rPr>
          <w:sz w:val="6"/>
        </w:rPr>
      </w:pPr>
    </w:p>
    <w:p w14:paraId="0B52F85C" w14:textId="7800FC49" w:rsidR="00BD63E6" w:rsidRDefault="00D94B7A">
      <w:pPr>
        <w:pStyle w:val="Heading1"/>
        <w:spacing w:before="88"/>
        <w:jc w:val="both"/>
      </w:pPr>
      <w:bookmarkStart w:id="26" w:name="CHAPTER_211:_TERMS_&amp;_DEFINITIONS"/>
      <w:bookmarkStart w:id="27" w:name="_Toc138772932"/>
      <w:bookmarkEnd w:id="26"/>
      <w:r>
        <w:rPr>
          <w:color w:val="0070C0"/>
        </w:rPr>
        <w:t>CHAPTER 2: TERMS &amp; DEFINITIONS</w:t>
      </w:r>
      <w:bookmarkEnd w:id="27"/>
    </w:p>
    <w:p w14:paraId="090E864A" w14:textId="77777777" w:rsidR="00BD63E6" w:rsidRDefault="00DE5247">
      <w:pPr>
        <w:pStyle w:val="BodyText"/>
        <w:spacing w:before="9"/>
        <w:rPr>
          <w:b/>
          <w:sz w:val="12"/>
        </w:rPr>
      </w:pPr>
      <w:r>
        <w:rPr>
          <w:noProof/>
        </w:rPr>
        <mc:AlternateContent>
          <mc:Choice Requires="wpg">
            <w:drawing>
              <wp:anchor distT="0" distB="0" distL="0" distR="0" simplePos="0" relativeHeight="251585536" behindDoc="0" locked="0" layoutInCell="1" allowOverlap="1" wp14:anchorId="1BC30128" wp14:editId="2310189A">
                <wp:simplePos x="0" y="0"/>
                <wp:positionH relativeFrom="page">
                  <wp:posOffset>876935</wp:posOffset>
                </wp:positionH>
                <wp:positionV relativeFrom="paragraph">
                  <wp:posOffset>118110</wp:posOffset>
                </wp:positionV>
                <wp:extent cx="6018530" cy="57150"/>
                <wp:effectExtent l="635" t="8890" r="635" b="635"/>
                <wp:wrapTopAndBottom/>
                <wp:docPr id="524"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6"/>
                          <a:chExt cx="9478" cy="90"/>
                        </a:xfrm>
                      </wpg:grpSpPr>
                      <wps:wsp>
                        <wps:cNvPr id="525" name="Line 398"/>
                        <wps:cNvCnPr>
                          <a:cxnSpLocks noChangeShapeType="1"/>
                        </wps:cNvCnPr>
                        <wps:spPr bwMode="auto">
                          <a:xfrm>
                            <a:off x="1411" y="194"/>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6" name="Line 397"/>
                        <wps:cNvCnPr>
                          <a:cxnSpLocks noChangeShapeType="1"/>
                        </wps:cNvCnPr>
                        <wps:spPr bwMode="auto">
                          <a:xfrm>
                            <a:off x="1411" y="246"/>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5B20D4" id="Group 396" o:spid="_x0000_s1026" style="position:absolute;margin-left:69.05pt;margin-top:9.3pt;width:473.9pt;height:4.5pt;z-index:251585536;mso-wrap-distance-left:0;mso-wrap-distance-right:0;mso-position-horizontal-relative:page" coordorigin="1381,186"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">
                <v:line id="Line 398" o:spid="_x0000_s1027" style="position:absolute;visibility:visible;mso-wrap-style:square" from="1411,194" to="10829,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" strokeweight=".72pt"/>
                <v:line id="Line 397" o:spid="_x0000_s1028" style="position:absolute;visibility:visible;mso-wrap-style:square" from="1411,246" to="10829,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" strokeweight="3pt"/>
                <w10:wrap type="topAndBottom" anchorx="page"/>
              </v:group>
            </w:pict>
          </mc:Fallback>
        </mc:AlternateContent>
      </w:r>
    </w:p>
    <w:p w14:paraId="0D428673" w14:textId="58DB6771" w:rsidR="00BD63E6" w:rsidRDefault="00D94B7A">
      <w:pPr>
        <w:pStyle w:val="Heading3"/>
        <w:spacing w:before="145"/>
        <w:ind w:left="160"/>
      </w:pPr>
      <w:bookmarkStart w:id="28" w:name="SECTION_2.112__GENERAL"/>
      <w:bookmarkStart w:id="29" w:name="_Toc138772933"/>
      <w:bookmarkEnd w:id="28"/>
      <w:r>
        <w:t>SECTION 2.1</w:t>
      </w:r>
      <w:r>
        <w:rPr>
          <w:b w:val="0"/>
          <w:position w:val="10"/>
          <w:sz w:val="14"/>
        </w:rPr>
        <w:t xml:space="preserve"> </w:t>
      </w:r>
      <w:r>
        <w:t>GENERAL</w:t>
      </w:r>
      <w:bookmarkEnd w:id="29"/>
    </w:p>
    <w:p w14:paraId="4C2C9AC8" w14:textId="48AFE76F" w:rsidR="00BD63E6" w:rsidRDefault="00D94B7A">
      <w:pPr>
        <w:pStyle w:val="BodyText"/>
        <w:spacing w:before="172"/>
        <w:ind w:left="160" w:right="166"/>
        <w:jc w:val="both"/>
      </w:pPr>
      <w:r>
        <w:t xml:space="preserve">This chapter is designed to acquaint University personnel, CM/Contractors, and A/Es with terminology, symbols, </w:t>
      </w:r>
      <w:r w:rsidR="004718D2">
        <w:t>acronyms,</w:t>
      </w:r>
      <w:r>
        <w:t xml:space="preserve"> and abbreviations customarily used in the procurement of construction and Professional Services and in the execution of the University’s Higher Education Capital Outlay Program. Definitions are taken from the </w:t>
      </w:r>
      <w:hyperlink r:id="rId58">
        <w:r>
          <w:rPr>
            <w:color w:val="800080"/>
            <w:u w:val="single" w:color="800080"/>
          </w:rPr>
          <w:t>Code of Virginia</w:t>
        </w:r>
      </w:hyperlink>
      <w:r>
        <w:t xml:space="preserve">, the </w:t>
      </w:r>
      <w:r w:rsidR="00A56ABF">
        <w:t xml:space="preserve">General Conditions of the Construction Contract </w:t>
      </w:r>
      <w:r>
        <w:t>and</w:t>
      </w:r>
      <w:r>
        <w:rPr>
          <w:spacing w:val="-10"/>
        </w:rPr>
        <w:t xml:space="preserve"> </w:t>
      </w:r>
      <w:r>
        <w:t>general</w:t>
      </w:r>
      <w:r>
        <w:rPr>
          <w:spacing w:val="-9"/>
        </w:rPr>
        <w:t xml:space="preserve"> </w:t>
      </w:r>
      <w:r>
        <w:t>customs</w:t>
      </w:r>
      <w:r>
        <w:rPr>
          <w:spacing w:val="-10"/>
        </w:rPr>
        <w:t xml:space="preserve"> </w:t>
      </w:r>
      <w:r>
        <w:t>and</w:t>
      </w:r>
      <w:r>
        <w:rPr>
          <w:spacing w:val="-10"/>
        </w:rPr>
        <w:t xml:space="preserve"> </w:t>
      </w:r>
      <w:r>
        <w:t>practices</w:t>
      </w:r>
      <w:r>
        <w:rPr>
          <w:spacing w:val="-10"/>
        </w:rPr>
        <w:t xml:space="preserve"> </w:t>
      </w:r>
      <w:r>
        <w:t>associated</w:t>
      </w:r>
      <w:r>
        <w:rPr>
          <w:spacing w:val="-10"/>
        </w:rPr>
        <w:t xml:space="preserve"> </w:t>
      </w:r>
      <w:r>
        <w:t>with</w:t>
      </w:r>
      <w:r>
        <w:rPr>
          <w:spacing w:val="-10"/>
        </w:rPr>
        <w:t xml:space="preserve"> </w:t>
      </w:r>
      <w:r>
        <w:t>the</w:t>
      </w:r>
      <w:r>
        <w:rPr>
          <w:spacing w:val="-9"/>
        </w:rPr>
        <w:t xml:space="preserve"> </w:t>
      </w:r>
      <w:r>
        <w:t>construction</w:t>
      </w:r>
      <w:r>
        <w:rPr>
          <w:spacing w:val="39"/>
        </w:rPr>
        <w:t xml:space="preserve"> </w:t>
      </w:r>
      <w:r>
        <w:t>industry and Professional Service</w:t>
      </w:r>
      <w:r>
        <w:rPr>
          <w:spacing w:val="-27"/>
        </w:rPr>
        <w:t xml:space="preserve"> </w:t>
      </w:r>
      <w:r>
        <w:t>Contracts.</w:t>
      </w:r>
    </w:p>
    <w:p w14:paraId="663ABC8D" w14:textId="77777777" w:rsidR="00BD63E6" w:rsidRDefault="00BD63E6">
      <w:pPr>
        <w:pStyle w:val="BodyText"/>
        <w:spacing w:before="4"/>
        <w:rPr>
          <w:sz w:val="22"/>
        </w:rPr>
      </w:pPr>
    </w:p>
    <w:p w14:paraId="76605B84" w14:textId="741C3BAE" w:rsidR="00BD63E6" w:rsidRDefault="00D94B7A">
      <w:pPr>
        <w:pStyle w:val="Heading3"/>
        <w:ind w:left="160"/>
      </w:pPr>
      <w:bookmarkStart w:id="30" w:name="SECTION_2.213__DEFINITIONS"/>
      <w:bookmarkStart w:id="31" w:name="_Toc138772934"/>
      <w:bookmarkEnd w:id="30"/>
      <w:r>
        <w:t>SECTION 2.2</w:t>
      </w:r>
      <w:r>
        <w:rPr>
          <w:b w:val="0"/>
          <w:position w:val="10"/>
          <w:sz w:val="14"/>
        </w:rPr>
        <w:t xml:space="preserve"> </w:t>
      </w:r>
      <w:r>
        <w:t>DEFINITIONS</w:t>
      </w:r>
      <w:bookmarkEnd w:id="31"/>
    </w:p>
    <w:p w14:paraId="69A3BF2D" w14:textId="77777777" w:rsidR="00BD63E6" w:rsidRDefault="00D94B7A">
      <w:pPr>
        <w:pStyle w:val="BodyText"/>
        <w:spacing w:before="172"/>
        <w:ind w:left="160" w:right="168"/>
        <w:jc w:val="both"/>
      </w:pPr>
      <w:r>
        <w:t>Whenever used in the HECOM, including the appendices and the standard forms, the following terms have the meanings indicated, which apply to both the singular and plural and the male and female gender thereof.</w:t>
      </w:r>
    </w:p>
    <w:p w14:paraId="49EA14A9" w14:textId="77777777" w:rsidR="00BD63E6" w:rsidRDefault="00BD63E6">
      <w:pPr>
        <w:pStyle w:val="BodyText"/>
        <w:spacing w:before="10"/>
        <w:rPr>
          <w:sz w:val="22"/>
        </w:rPr>
      </w:pPr>
    </w:p>
    <w:p w14:paraId="34278624" w14:textId="7A2A760C" w:rsidR="00BD63E6" w:rsidRDefault="00D94B7A">
      <w:pPr>
        <w:pStyle w:val="BodyText"/>
        <w:ind w:left="160" w:right="181"/>
        <w:jc w:val="both"/>
      </w:pPr>
      <w:r>
        <w:rPr>
          <w:b/>
        </w:rPr>
        <w:t>Addendum/</w:t>
      </w:r>
      <w:r w:rsidR="00503DC9">
        <w:rPr>
          <w:b/>
        </w:rPr>
        <w:t xml:space="preserve"> </w:t>
      </w:r>
      <w:r>
        <w:rPr>
          <w:b/>
        </w:rPr>
        <w:t xml:space="preserve">Addenda: </w:t>
      </w:r>
      <w:r>
        <w:t>Written or graphic instruments issued prior to the receipt of Bids that clarify, correct, or change the bidding documents.</w:t>
      </w:r>
    </w:p>
    <w:p w14:paraId="6B51D862" w14:textId="77777777" w:rsidR="00BD63E6" w:rsidRDefault="00BD63E6">
      <w:pPr>
        <w:pStyle w:val="BodyText"/>
        <w:spacing w:before="1"/>
      </w:pPr>
    </w:p>
    <w:p w14:paraId="3DE7287B" w14:textId="77777777" w:rsidR="00BD63E6" w:rsidRDefault="00D94B7A">
      <w:pPr>
        <w:pStyle w:val="BodyText"/>
        <w:ind w:left="157" w:right="172"/>
        <w:jc w:val="both"/>
      </w:pPr>
      <w:r>
        <w:rPr>
          <w:b/>
        </w:rPr>
        <w:t xml:space="preserve">Additional Service (by A/E): </w:t>
      </w:r>
      <w:r>
        <w:t>A Service that the University includes in the A/E’s Scope of Work as part of the Work under the A/E Contract, but which Service is not included in the A/E Basic Services as described in HECOM. Compensation for Additional Services is included in the fee negotiations prior to signing the Contract and is, therefore, included in the A/E Contract.</w:t>
      </w:r>
    </w:p>
    <w:p w14:paraId="6808BA57" w14:textId="77777777" w:rsidR="00BD63E6" w:rsidRDefault="00BD63E6">
      <w:pPr>
        <w:pStyle w:val="BodyText"/>
        <w:spacing w:before="10"/>
        <w:rPr>
          <w:sz w:val="20"/>
        </w:rPr>
      </w:pPr>
    </w:p>
    <w:p w14:paraId="31E19CA2" w14:textId="5876A3D6" w:rsidR="00BD63E6" w:rsidRDefault="00D94B7A">
      <w:pPr>
        <w:ind w:left="157"/>
        <w:jc w:val="both"/>
        <w:rPr>
          <w:sz w:val="23"/>
        </w:rPr>
      </w:pPr>
      <w:r>
        <w:rPr>
          <w:b/>
          <w:sz w:val="23"/>
        </w:rPr>
        <w:t xml:space="preserve">Additive Bid Item:  </w:t>
      </w:r>
      <w:r>
        <w:rPr>
          <w:sz w:val="23"/>
        </w:rPr>
        <w:t>See §</w:t>
      </w:r>
      <w:r w:rsidR="00842419">
        <w:rPr>
          <w:sz w:val="23"/>
        </w:rPr>
        <w:t>8.10.</w:t>
      </w:r>
    </w:p>
    <w:p w14:paraId="3742C473" w14:textId="77777777" w:rsidR="00BD63E6" w:rsidRDefault="00BD63E6">
      <w:pPr>
        <w:pStyle w:val="BodyText"/>
        <w:spacing w:before="9"/>
        <w:rPr>
          <w:sz w:val="14"/>
        </w:rPr>
      </w:pPr>
    </w:p>
    <w:p w14:paraId="17774234" w14:textId="156454C3" w:rsidR="00BD63E6" w:rsidRDefault="00D94B7A">
      <w:pPr>
        <w:pStyle w:val="BodyText"/>
        <w:spacing w:before="91"/>
        <w:ind w:left="157" w:right="173"/>
        <w:jc w:val="both"/>
      </w:pPr>
      <w:r>
        <w:rPr>
          <w:b/>
        </w:rPr>
        <w:t xml:space="preserve">Advertisement: </w:t>
      </w:r>
      <w:r>
        <w:t>The term commonly used to describe the public announcement or “Notice” of the availability</w:t>
      </w:r>
      <w:r>
        <w:rPr>
          <w:spacing w:val="-12"/>
        </w:rPr>
        <w:t xml:space="preserve"> </w:t>
      </w:r>
      <w:r>
        <w:t>of</w:t>
      </w:r>
      <w:r>
        <w:rPr>
          <w:spacing w:val="-10"/>
        </w:rPr>
        <w:t xml:space="preserve"> </w:t>
      </w:r>
      <w:r>
        <w:t>the</w:t>
      </w:r>
      <w:r>
        <w:rPr>
          <w:spacing w:val="-6"/>
        </w:rPr>
        <w:t xml:space="preserve"> </w:t>
      </w:r>
      <w:r>
        <w:t>Invitation</w:t>
      </w:r>
      <w:r>
        <w:rPr>
          <w:spacing w:val="-7"/>
        </w:rPr>
        <w:t xml:space="preserve"> </w:t>
      </w:r>
      <w:r>
        <w:t>For</w:t>
      </w:r>
      <w:r>
        <w:rPr>
          <w:spacing w:val="-7"/>
        </w:rPr>
        <w:t xml:space="preserve"> </w:t>
      </w:r>
      <w:r>
        <w:t>Bids</w:t>
      </w:r>
      <w:r>
        <w:rPr>
          <w:spacing w:val="-8"/>
        </w:rPr>
        <w:t xml:space="preserve"> </w:t>
      </w:r>
      <w:r>
        <w:t>(i.e.</w:t>
      </w:r>
      <w:r w:rsidR="00F06E88">
        <w:t>,</w:t>
      </w:r>
      <w:r>
        <w:rPr>
          <w:spacing w:val="-10"/>
        </w:rPr>
        <w:t xml:space="preserve"> </w:t>
      </w:r>
      <w:r>
        <w:t>Bid</w:t>
      </w:r>
      <w:r>
        <w:rPr>
          <w:spacing w:val="-10"/>
        </w:rPr>
        <w:t xml:space="preserve"> </w:t>
      </w:r>
      <w:r>
        <w:t>document</w:t>
      </w:r>
      <w:r>
        <w:rPr>
          <w:spacing w:val="-6"/>
        </w:rPr>
        <w:t xml:space="preserve"> </w:t>
      </w:r>
      <w:r>
        <w:t>or</w:t>
      </w:r>
      <w:r>
        <w:rPr>
          <w:spacing w:val="-10"/>
        </w:rPr>
        <w:t xml:space="preserve"> </w:t>
      </w:r>
      <w:r>
        <w:t>IFB)</w:t>
      </w:r>
      <w:r>
        <w:rPr>
          <w:spacing w:val="-7"/>
        </w:rPr>
        <w:t xml:space="preserve"> </w:t>
      </w:r>
      <w:r>
        <w:t>or</w:t>
      </w:r>
      <w:r>
        <w:rPr>
          <w:spacing w:val="-7"/>
        </w:rPr>
        <w:t xml:space="preserve"> </w:t>
      </w:r>
      <w:r>
        <w:t>Request</w:t>
      </w:r>
      <w:r>
        <w:rPr>
          <w:spacing w:val="-6"/>
        </w:rPr>
        <w:t xml:space="preserve"> </w:t>
      </w:r>
      <w:r>
        <w:t>For</w:t>
      </w:r>
      <w:r>
        <w:rPr>
          <w:spacing w:val="-7"/>
        </w:rPr>
        <w:t xml:space="preserve"> </w:t>
      </w:r>
      <w:r>
        <w:t>Proposal</w:t>
      </w:r>
      <w:r>
        <w:rPr>
          <w:spacing w:val="-6"/>
        </w:rPr>
        <w:t xml:space="preserve"> </w:t>
      </w:r>
      <w:r>
        <w:t>(RFP)</w:t>
      </w:r>
      <w:r>
        <w:rPr>
          <w:spacing w:val="43"/>
        </w:rPr>
        <w:t xml:space="preserve"> </w:t>
      </w:r>
      <w:r>
        <w:t>made by</w:t>
      </w:r>
      <w:r>
        <w:rPr>
          <w:spacing w:val="-14"/>
        </w:rPr>
        <w:t xml:space="preserve"> </w:t>
      </w:r>
      <w:r>
        <w:t>publishing</w:t>
      </w:r>
      <w:r>
        <w:rPr>
          <w:spacing w:val="-12"/>
        </w:rPr>
        <w:t xml:space="preserve"> </w:t>
      </w:r>
      <w:r>
        <w:t>a</w:t>
      </w:r>
      <w:r>
        <w:rPr>
          <w:spacing w:val="-9"/>
        </w:rPr>
        <w:t xml:space="preserve"> </w:t>
      </w:r>
      <w:r>
        <w:t>Notice</w:t>
      </w:r>
      <w:r>
        <w:rPr>
          <w:spacing w:val="-11"/>
        </w:rPr>
        <w:t xml:space="preserve"> </w:t>
      </w:r>
      <w:r>
        <w:t>on</w:t>
      </w:r>
      <w:r>
        <w:rPr>
          <w:spacing w:val="-12"/>
        </w:rPr>
        <w:t xml:space="preserve"> </w:t>
      </w:r>
      <w:r>
        <w:t>the</w:t>
      </w:r>
      <w:r>
        <w:rPr>
          <w:spacing w:val="-9"/>
        </w:rPr>
        <w:t xml:space="preserve"> </w:t>
      </w:r>
      <w:r>
        <w:t>public</w:t>
      </w:r>
      <w:r>
        <w:rPr>
          <w:spacing w:val="-9"/>
        </w:rPr>
        <w:t xml:space="preserve"> </w:t>
      </w:r>
      <w:r>
        <w:t>procurement</w:t>
      </w:r>
      <w:r>
        <w:rPr>
          <w:spacing w:val="-9"/>
        </w:rPr>
        <w:t xml:space="preserve"> </w:t>
      </w:r>
      <w:r>
        <w:t>website</w:t>
      </w:r>
      <w:r>
        <w:rPr>
          <w:spacing w:val="-9"/>
        </w:rPr>
        <w:t xml:space="preserve"> </w:t>
      </w:r>
      <w:r>
        <w:t>designated</w:t>
      </w:r>
      <w:r>
        <w:rPr>
          <w:spacing w:val="-12"/>
        </w:rPr>
        <w:t xml:space="preserve"> </w:t>
      </w:r>
      <w:r>
        <w:t>by</w:t>
      </w:r>
      <w:r>
        <w:rPr>
          <w:spacing w:val="-14"/>
        </w:rPr>
        <w:t xml:space="preserve"> </w:t>
      </w:r>
      <w:r w:rsidR="00897A59" w:rsidRPr="00E50834">
        <w:rPr>
          <w:spacing w:val="-14"/>
        </w:rPr>
        <w:t xml:space="preserve">the </w:t>
      </w:r>
      <w:r w:rsidR="00897A59" w:rsidRPr="00E50834">
        <w:t>Department of General Services</w:t>
      </w:r>
      <w:r w:rsidR="00897A59" w:rsidRPr="00E50834">
        <w:rPr>
          <w:spacing w:val="-14"/>
        </w:rPr>
        <w:t xml:space="preserve"> (</w:t>
      </w:r>
      <w:r w:rsidR="00A439C7">
        <w:rPr>
          <w:spacing w:val="-14"/>
        </w:rPr>
        <w:t>DGS</w:t>
      </w:r>
      <w:r w:rsidR="00897A59">
        <w:rPr>
          <w:spacing w:val="-14"/>
        </w:rPr>
        <w:t>)</w:t>
      </w:r>
      <w:r w:rsidR="00A439C7">
        <w:t xml:space="preserve"> </w:t>
      </w:r>
      <w:r>
        <w:t>(i.e.</w:t>
      </w:r>
      <w:r w:rsidR="00B53DD0">
        <w:t>,</w:t>
      </w:r>
      <w:r>
        <w:rPr>
          <w:spacing w:val="-10"/>
        </w:rPr>
        <w:t xml:space="preserve"> </w:t>
      </w:r>
      <w:r>
        <w:t>VBO/</w:t>
      </w:r>
      <w:r>
        <w:rPr>
          <w:spacing w:val="-11"/>
        </w:rPr>
        <w:t xml:space="preserve"> </w:t>
      </w:r>
      <w:r w:rsidR="00A53BAB">
        <w:rPr>
          <w:spacing w:val="-11"/>
        </w:rPr>
        <w:t>eVA</w:t>
      </w:r>
      <w:r>
        <w:t>)</w:t>
      </w:r>
      <w:r>
        <w:rPr>
          <w:spacing w:val="-9"/>
        </w:rPr>
        <w:t xml:space="preserve"> </w:t>
      </w:r>
      <w:r>
        <w:t>and by “Posting the</w:t>
      </w:r>
      <w:r>
        <w:rPr>
          <w:spacing w:val="-17"/>
        </w:rPr>
        <w:t xml:space="preserve"> </w:t>
      </w:r>
      <w:r>
        <w:t>Notice”.</w:t>
      </w:r>
    </w:p>
    <w:p w14:paraId="553370DF" w14:textId="77777777" w:rsidR="00BD63E6" w:rsidRDefault="00BD63E6">
      <w:pPr>
        <w:pStyle w:val="BodyText"/>
        <w:spacing w:before="10"/>
        <w:rPr>
          <w:sz w:val="22"/>
        </w:rPr>
      </w:pPr>
    </w:p>
    <w:p w14:paraId="317E0CC1" w14:textId="77777777" w:rsidR="00BD63E6" w:rsidRDefault="00D94B7A">
      <w:pPr>
        <w:pStyle w:val="BodyText"/>
        <w:ind w:left="160" w:right="170"/>
        <w:jc w:val="both"/>
      </w:pPr>
      <w:r>
        <w:rPr>
          <w:b/>
        </w:rPr>
        <w:t xml:space="preserve">Agency: </w:t>
      </w:r>
      <w:r>
        <w:t>The University of Virginia, including Agency 207 (Academic), Agency 209 (Medical Center), and Agency 246 (The University of Virginia's College at Wise). Throughout HECOM Agency, University, University of Virginia, and Owner are synonymous.</w:t>
      </w:r>
    </w:p>
    <w:p w14:paraId="4BBC179D" w14:textId="77777777" w:rsidR="00BD63E6" w:rsidRDefault="00BD63E6">
      <w:pPr>
        <w:pStyle w:val="BodyText"/>
      </w:pPr>
    </w:p>
    <w:p w14:paraId="58B3448A" w14:textId="42061DC3" w:rsidR="00BD63E6" w:rsidRDefault="00D94B7A" w:rsidP="00503DC9">
      <w:pPr>
        <w:pStyle w:val="BodyText"/>
        <w:ind w:left="157" w:right="170"/>
        <w:jc w:val="both"/>
        <w:rPr>
          <w:sz w:val="14"/>
        </w:rPr>
      </w:pPr>
      <w:r>
        <w:rPr>
          <w:b/>
        </w:rPr>
        <w:t xml:space="preserve">Agency Contracting Officer: </w:t>
      </w:r>
      <w:r>
        <w:t>The person designated in writing by the University who is delegated authority to approve, award and execute Contracts, Change Orders and other documents related to a</w:t>
      </w:r>
    </w:p>
    <w:p w14:paraId="4FC46694" w14:textId="77777777" w:rsidR="00BD63E6" w:rsidRDefault="00D94B7A" w:rsidP="00503DC9">
      <w:pPr>
        <w:pStyle w:val="BodyText"/>
        <w:ind w:left="120"/>
        <w:jc w:val="both"/>
      </w:pPr>
      <w:bookmarkStart w:id="32" w:name="_bookmark22"/>
      <w:bookmarkEnd w:id="32"/>
      <w:r>
        <w:t>capital outlay Project for the Agency. The University's AVP &amp; CFO has been delegated this authority.</w:t>
      </w:r>
    </w:p>
    <w:p w14:paraId="3CA01BF9" w14:textId="77777777" w:rsidR="00BD63E6" w:rsidRDefault="00BD63E6">
      <w:pPr>
        <w:pStyle w:val="BodyText"/>
        <w:spacing w:before="9"/>
        <w:rPr>
          <w:sz w:val="22"/>
        </w:rPr>
      </w:pPr>
    </w:p>
    <w:p w14:paraId="655E01FC" w14:textId="77777777" w:rsidR="00BD63E6" w:rsidRDefault="00D94B7A">
      <w:pPr>
        <w:pStyle w:val="BodyText"/>
        <w:spacing w:before="1"/>
        <w:ind w:left="120" w:right="110"/>
        <w:jc w:val="both"/>
      </w:pPr>
      <w:r>
        <w:rPr>
          <w:b/>
        </w:rPr>
        <w:t>Amendment:</w:t>
      </w:r>
      <w:r>
        <w:rPr>
          <w:b/>
          <w:spacing w:val="-10"/>
        </w:rPr>
        <w:t xml:space="preserve"> </w:t>
      </w:r>
      <w:r>
        <w:t>Same</w:t>
      </w:r>
      <w:r>
        <w:rPr>
          <w:spacing w:val="-9"/>
        </w:rPr>
        <w:t xml:space="preserve"> </w:t>
      </w:r>
      <w:r>
        <w:t>general</w:t>
      </w:r>
      <w:r>
        <w:rPr>
          <w:spacing w:val="-9"/>
        </w:rPr>
        <w:t xml:space="preserve"> </w:t>
      </w:r>
      <w:r>
        <w:t>meaning</w:t>
      </w:r>
      <w:r>
        <w:rPr>
          <w:spacing w:val="-11"/>
        </w:rPr>
        <w:t xml:space="preserve"> </w:t>
      </w:r>
      <w:r>
        <w:t>as</w:t>
      </w:r>
      <w:r>
        <w:rPr>
          <w:spacing w:val="-10"/>
        </w:rPr>
        <w:t xml:space="preserve"> </w:t>
      </w:r>
      <w:r>
        <w:t>Addendum,</w:t>
      </w:r>
      <w:r>
        <w:rPr>
          <w:spacing w:val="-10"/>
        </w:rPr>
        <w:t xml:space="preserve"> </w:t>
      </w:r>
      <w:r>
        <w:t>but</w:t>
      </w:r>
      <w:r>
        <w:rPr>
          <w:spacing w:val="-9"/>
        </w:rPr>
        <w:t xml:space="preserve"> </w:t>
      </w:r>
      <w:r>
        <w:t>usually</w:t>
      </w:r>
      <w:r>
        <w:rPr>
          <w:spacing w:val="-13"/>
        </w:rPr>
        <w:t xml:space="preserve"> </w:t>
      </w:r>
      <w:r>
        <w:t>used</w:t>
      </w:r>
      <w:r>
        <w:rPr>
          <w:spacing w:val="-10"/>
        </w:rPr>
        <w:t xml:space="preserve"> </w:t>
      </w:r>
      <w:r>
        <w:t>in</w:t>
      </w:r>
      <w:r>
        <w:rPr>
          <w:spacing w:val="-10"/>
        </w:rPr>
        <w:t xml:space="preserve"> </w:t>
      </w:r>
      <w:r>
        <w:t>referring</w:t>
      </w:r>
      <w:r>
        <w:rPr>
          <w:spacing w:val="-11"/>
        </w:rPr>
        <w:t xml:space="preserve"> </w:t>
      </w:r>
      <w:r>
        <w:t>to</w:t>
      </w:r>
      <w:r>
        <w:rPr>
          <w:spacing w:val="-10"/>
        </w:rPr>
        <w:t xml:space="preserve"> </w:t>
      </w:r>
      <w:r>
        <w:t>a</w:t>
      </w:r>
      <w:r>
        <w:rPr>
          <w:spacing w:val="-9"/>
        </w:rPr>
        <w:t xml:space="preserve"> </w:t>
      </w:r>
      <w:r>
        <w:t>document</w:t>
      </w:r>
      <w:r>
        <w:rPr>
          <w:spacing w:val="-9"/>
        </w:rPr>
        <w:t xml:space="preserve"> </w:t>
      </w:r>
      <w:r>
        <w:t>which modifies an RFP as opposed to an Invitation for Bids</w:t>
      </w:r>
      <w:r>
        <w:rPr>
          <w:spacing w:val="-23"/>
        </w:rPr>
        <w:t xml:space="preserve"> </w:t>
      </w:r>
      <w:r>
        <w:t>(IFB).</w:t>
      </w:r>
    </w:p>
    <w:p w14:paraId="627F1B47" w14:textId="77777777" w:rsidR="00BD63E6" w:rsidRDefault="00BD63E6">
      <w:pPr>
        <w:pStyle w:val="BodyText"/>
        <w:spacing w:before="10"/>
        <w:rPr>
          <w:sz w:val="22"/>
        </w:rPr>
      </w:pPr>
    </w:p>
    <w:p w14:paraId="414660DD" w14:textId="77777777" w:rsidR="00BD63E6" w:rsidRDefault="00D94B7A">
      <w:pPr>
        <w:pStyle w:val="BodyText"/>
        <w:ind w:left="119" w:right="109"/>
        <w:jc w:val="both"/>
      </w:pPr>
      <w:r>
        <w:rPr>
          <w:b/>
        </w:rPr>
        <w:t>Architect:</w:t>
      </w:r>
      <w:r>
        <w:rPr>
          <w:b/>
          <w:spacing w:val="-13"/>
        </w:rPr>
        <w:t xml:space="preserve"> </w:t>
      </w:r>
      <w:r>
        <w:t>An</w:t>
      </w:r>
      <w:r>
        <w:rPr>
          <w:spacing w:val="-13"/>
        </w:rPr>
        <w:t xml:space="preserve"> </w:t>
      </w:r>
      <w:r>
        <w:t>individual</w:t>
      </w:r>
      <w:r>
        <w:rPr>
          <w:spacing w:val="-14"/>
        </w:rPr>
        <w:t xml:space="preserve"> </w:t>
      </w:r>
      <w:r>
        <w:t>who</w:t>
      </w:r>
      <w:r>
        <w:rPr>
          <w:spacing w:val="-13"/>
        </w:rPr>
        <w:t xml:space="preserve"> </w:t>
      </w:r>
      <w:r>
        <w:t>is</w:t>
      </w:r>
      <w:r>
        <w:rPr>
          <w:spacing w:val="-14"/>
        </w:rPr>
        <w:t xml:space="preserve"> </w:t>
      </w:r>
      <w:r>
        <w:t>qualified</w:t>
      </w:r>
      <w:r>
        <w:rPr>
          <w:spacing w:val="-13"/>
        </w:rPr>
        <w:t xml:space="preserve"> </w:t>
      </w:r>
      <w:r>
        <w:t>and</w:t>
      </w:r>
      <w:r>
        <w:rPr>
          <w:spacing w:val="-14"/>
        </w:rPr>
        <w:t xml:space="preserve"> </w:t>
      </w:r>
      <w:r>
        <w:t>licensed</w:t>
      </w:r>
      <w:r>
        <w:rPr>
          <w:spacing w:val="-13"/>
        </w:rPr>
        <w:t xml:space="preserve"> </w:t>
      </w:r>
      <w:r>
        <w:t>to</w:t>
      </w:r>
      <w:r>
        <w:rPr>
          <w:spacing w:val="-13"/>
        </w:rPr>
        <w:t xml:space="preserve"> </w:t>
      </w:r>
      <w:r>
        <w:t>practice</w:t>
      </w:r>
      <w:r>
        <w:rPr>
          <w:spacing w:val="-12"/>
        </w:rPr>
        <w:t xml:space="preserve"> </w:t>
      </w:r>
      <w:r>
        <w:t>in</w:t>
      </w:r>
      <w:r>
        <w:rPr>
          <w:spacing w:val="-13"/>
        </w:rPr>
        <w:t xml:space="preserve"> </w:t>
      </w:r>
      <w:r>
        <w:t>Virginia</w:t>
      </w:r>
      <w:r>
        <w:rPr>
          <w:spacing w:val="-14"/>
        </w:rPr>
        <w:t xml:space="preserve"> </w:t>
      </w:r>
      <w:r>
        <w:t>as</w:t>
      </w:r>
      <w:r>
        <w:rPr>
          <w:spacing w:val="-14"/>
        </w:rPr>
        <w:t xml:space="preserve"> </w:t>
      </w:r>
      <w:r>
        <w:t>a</w:t>
      </w:r>
      <w:r>
        <w:rPr>
          <w:spacing w:val="-12"/>
        </w:rPr>
        <w:t xml:space="preserve"> </w:t>
      </w:r>
      <w:r>
        <w:t>Registered</w:t>
      </w:r>
      <w:r>
        <w:rPr>
          <w:spacing w:val="-14"/>
        </w:rPr>
        <w:t xml:space="preserve"> </w:t>
      </w:r>
      <w:r>
        <w:t>Architect by</w:t>
      </w:r>
      <w:r>
        <w:rPr>
          <w:spacing w:val="-17"/>
        </w:rPr>
        <w:t xml:space="preserve"> </w:t>
      </w:r>
      <w:r>
        <w:t>the</w:t>
      </w:r>
      <w:r>
        <w:rPr>
          <w:spacing w:val="-12"/>
        </w:rPr>
        <w:t xml:space="preserve"> </w:t>
      </w:r>
      <w:hyperlink r:id="rId59">
        <w:r>
          <w:rPr>
            <w:color w:val="0000FF"/>
            <w:u w:val="single" w:color="0000FF"/>
          </w:rPr>
          <w:t>Architects,</w:t>
        </w:r>
        <w:r>
          <w:rPr>
            <w:color w:val="0000FF"/>
            <w:spacing w:val="-13"/>
            <w:u w:val="single" w:color="0000FF"/>
          </w:rPr>
          <w:t xml:space="preserve"> </w:t>
        </w:r>
        <w:r>
          <w:rPr>
            <w:color w:val="0000FF"/>
            <w:u w:val="single" w:color="0000FF"/>
          </w:rPr>
          <w:t>Professional</w:t>
        </w:r>
        <w:r>
          <w:rPr>
            <w:color w:val="0000FF"/>
            <w:spacing w:val="-12"/>
            <w:u w:val="single" w:color="0000FF"/>
          </w:rPr>
          <w:t xml:space="preserve"> </w:t>
        </w:r>
        <w:r>
          <w:rPr>
            <w:color w:val="0000FF"/>
            <w:u w:val="single" w:color="0000FF"/>
          </w:rPr>
          <w:t>Engineers,</w:t>
        </w:r>
        <w:r>
          <w:rPr>
            <w:color w:val="0000FF"/>
            <w:spacing w:val="-13"/>
            <w:u w:val="single" w:color="0000FF"/>
          </w:rPr>
          <w:t xml:space="preserve"> </w:t>
        </w:r>
        <w:r>
          <w:rPr>
            <w:color w:val="0000FF"/>
            <w:u w:val="single" w:color="0000FF"/>
          </w:rPr>
          <w:t>Land</w:t>
        </w:r>
        <w:r>
          <w:rPr>
            <w:color w:val="0000FF"/>
            <w:spacing w:val="-13"/>
            <w:u w:val="single" w:color="0000FF"/>
          </w:rPr>
          <w:t xml:space="preserve"> </w:t>
        </w:r>
        <w:r>
          <w:rPr>
            <w:color w:val="0000FF"/>
            <w:u w:val="single" w:color="0000FF"/>
          </w:rPr>
          <w:t>Surveyors,</w:t>
        </w:r>
        <w:r>
          <w:rPr>
            <w:color w:val="0000FF"/>
            <w:spacing w:val="-13"/>
            <w:u w:val="single" w:color="0000FF"/>
          </w:rPr>
          <w:t xml:space="preserve"> </w:t>
        </w:r>
        <w:r>
          <w:rPr>
            <w:color w:val="0000FF"/>
            <w:u w:val="single" w:color="0000FF"/>
          </w:rPr>
          <w:t>Certified</w:t>
        </w:r>
        <w:r>
          <w:rPr>
            <w:color w:val="0000FF"/>
            <w:spacing w:val="-13"/>
            <w:u w:val="single" w:color="0000FF"/>
          </w:rPr>
          <w:t xml:space="preserve"> </w:t>
        </w:r>
        <w:r>
          <w:rPr>
            <w:color w:val="0000FF"/>
            <w:u w:val="single" w:color="0000FF"/>
          </w:rPr>
          <w:t>Interior</w:t>
        </w:r>
        <w:r>
          <w:rPr>
            <w:color w:val="0000FF"/>
            <w:spacing w:val="-13"/>
            <w:u w:val="single" w:color="0000FF"/>
          </w:rPr>
          <w:t xml:space="preserve"> </w:t>
        </w:r>
        <w:r>
          <w:rPr>
            <w:color w:val="0000FF"/>
            <w:u w:val="single" w:color="0000FF"/>
          </w:rPr>
          <w:t>Designers</w:t>
        </w:r>
        <w:r>
          <w:rPr>
            <w:color w:val="0000FF"/>
            <w:spacing w:val="-14"/>
            <w:u w:val="single" w:color="0000FF"/>
          </w:rPr>
          <w:t xml:space="preserve"> </w:t>
        </w:r>
        <w:r>
          <w:rPr>
            <w:color w:val="0000FF"/>
            <w:u w:val="single" w:color="0000FF"/>
          </w:rPr>
          <w:t>and</w:t>
        </w:r>
      </w:hyperlink>
      <w:r>
        <w:rPr>
          <w:color w:val="0000FF"/>
          <w:spacing w:val="-12"/>
          <w:u w:val="single" w:color="0000FF"/>
        </w:rPr>
        <w:t xml:space="preserve"> </w:t>
      </w:r>
      <w:hyperlink r:id="rId60">
        <w:r>
          <w:rPr>
            <w:color w:val="0000FF"/>
            <w:u w:val="single" w:color="0000FF"/>
          </w:rPr>
          <w:t>Landscape</w:t>
        </w:r>
      </w:hyperlink>
      <w:r>
        <w:rPr>
          <w:color w:val="0000FF"/>
          <w:u w:val="single" w:color="0000FF"/>
        </w:rPr>
        <w:t xml:space="preserve"> </w:t>
      </w:r>
      <w:hyperlink r:id="rId61">
        <w:r>
          <w:rPr>
            <w:color w:val="0000FF"/>
            <w:u w:val="single" w:color="0000FF"/>
          </w:rPr>
          <w:t>Architects (APELSCIDLA) Board</w:t>
        </w:r>
      </w:hyperlink>
      <w:r>
        <w:rPr>
          <w:color w:val="0000FF"/>
          <w:u w:val="single" w:color="0000FF"/>
        </w:rPr>
        <w:t xml:space="preserve"> </w:t>
      </w:r>
      <w:r>
        <w:t xml:space="preserve">of the </w:t>
      </w:r>
      <w:hyperlink r:id="rId62">
        <w:r>
          <w:rPr>
            <w:color w:val="0000FF"/>
            <w:u w:val="single" w:color="0000FF"/>
          </w:rPr>
          <w:t>Department of Professional and Occupationa</w:t>
        </w:r>
      </w:hyperlink>
      <w:r>
        <w:rPr>
          <w:color w:val="0000FF"/>
          <w:u w:val="single" w:color="0000FF"/>
        </w:rPr>
        <w:t xml:space="preserve">l </w:t>
      </w:r>
      <w:hyperlink r:id="rId63">
        <w:r>
          <w:rPr>
            <w:color w:val="0000FF"/>
            <w:u w:val="single" w:color="0000FF"/>
          </w:rPr>
          <w:t>Regulation</w:t>
        </w:r>
      </w:hyperlink>
      <w:r>
        <w:rPr>
          <w:color w:val="0000FF"/>
          <w:u w:val="single" w:color="0000FF"/>
        </w:rPr>
        <w:t xml:space="preserve"> </w:t>
      </w:r>
      <w:hyperlink r:id="rId64">
        <w:r>
          <w:rPr>
            <w:color w:val="0000FF"/>
            <w:u w:val="single" w:color="0000FF"/>
          </w:rPr>
          <w:t>(DPOR)</w:t>
        </w:r>
        <w:r>
          <w:t>,</w:t>
        </w:r>
      </w:hyperlink>
      <w:r>
        <w:rPr>
          <w:spacing w:val="-9"/>
        </w:rPr>
        <w:t xml:space="preserve"> </w:t>
      </w:r>
      <w:r>
        <w:t>also</w:t>
      </w:r>
      <w:r>
        <w:rPr>
          <w:spacing w:val="-9"/>
        </w:rPr>
        <w:t xml:space="preserve"> </w:t>
      </w:r>
      <w:r>
        <w:t>referred</w:t>
      </w:r>
      <w:r>
        <w:rPr>
          <w:spacing w:val="-9"/>
        </w:rPr>
        <w:t xml:space="preserve"> </w:t>
      </w:r>
      <w:r>
        <w:t>to</w:t>
      </w:r>
      <w:r>
        <w:rPr>
          <w:spacing w:val="-9"/>
        </w:rPr>
        <w:t xml:space="preserve"> </w:t>
      </w:r>
      <w:r>
        <w:t>as</w:t>
      </w:r>
      <w:r>
        <w:rPr>
          <w:spacing w:val="-9"/>
        </w:rPr>
        <w:t xml:space="preserve"> </w:t>
      </w:r>
      <w:r>
        <w:t>the</w:t>
      </w:r>
      <w:r>
        <w:rPr>
          <w:spacing w:val="-8"/>
        </w:rPr>
        <w:t xml:space="preserve"> </w:t>
      </w:r>
      <w:r>
        <w:t>A/E.</w:t>
      </w:r>
      <w:r>
        <w:rPr>
          <w:spacing w:val="-9"/>
        </w:rPr>
        <w:t xml:space="preserve"> </w:t>
      </w:r>
      <w:r>
        <w:t>“Architect”</w:t>
      </w:r>
      <w:r>
        <w:rPr>
          <w:spacing w:val="-8"/>
        </w:rPr>
        <w:t xml:space="preserve"> </w:t>
      </w:r>
      <w:r>
        <w:t>may</w:t>
      </w:r>
      <w:r>
        <w:rPr>
          <w:spacing w:val="-11"/>
        </w:rPr>
        <w:t xml:space="preserve"> </w:t>
      </w:r>
      <w:r>
        <w:t>also</w:t>
      </w:r>
      <w:r>
        <w:rPr>
          <w:spacing w:val="-9"/>
        </w:rPr>
        <w:t xml:space="preserve"> </w:t>
      </w:r>
      <w:r>
        <w:t>be</w:t>
      </w:r>
      <w:r>
        <w:rPr>
          <w:spacing w:val="-8"/>
        </w:rPr>
        <w:t xml:space="preserve"> </w:t>
      </w:r>
      <w:r>
        <w:t>used</w:t>
      </w:r>
      <w:r>
        <w:rPr>
          <w:spacing w:val="-9"/>
        </w:rPr>
        <w:t xml:space="preserve"> </w:t>
      </w:r>
      <w:r>
        <w:t>to</w:t>
      </w:r>
      <w:r>
        <w:rPr>
          <w:spacing w:val="-9"/>
        </w:rPr>
        <w:t xml:space="preserve"> </w:t>
      </w:r>
      <w:r>
        <w:t>refer</w:t>
      </w:r>
      <w:r>
        <w:rPr>
          <w:spacing w:val="-9"/>
        </w:rPr>
        <w:t xml:space="preserve"> </w:t>
      </w:r>
      <w:r>
        <w:t>to</w:t>
      </w:r>
      <w:r>
        <w:rPr>
          <w:spacing w:val="-9"/>
        </w:rPr>
        <w:t xml:space="preserve"> </w:t>
      </w:r>
      <w:r>
        <w:t>a</w:t>
      </w:r>
      <w:r>
        <w:rPr>
          <w:spacing w:val="-5"/>
        </w:rPr>
        <w:t xml:space="preserve"> </w:t>
      </w:r>
      <w:r>
        <w:t>firm</w:t>
      </w:r>
      <w:r>
        <w:rPr>
          <w:spacing w:val="-8"/>
        </w:rPr>
        <w:t xml:space="preserve"> </w:t>
      </w:r>
      <w:r>
        <w:t>of</w:t>
      </w:r>
      <w:r>
        <w:rPr>
          <w:spacing w:val="-9"/>
        </w:rPr>
        <w:t xml:space="preserve"> </w:t>
      </w:r>
      <w:r>
        <w:t>such</w:t>
      </w:r>
      <w:r>
        <w:rPr>
          <w:spacing w:val="-9"/>
        </w:rPr>
        <w:t xml:space="preserve"> </w:t>
      </w:r>
      <w:r>
        <w:t>individuals which is properly licensed in</w:t>
      </w:r>
      <w:r>
        <w:rPr>
          <w:spacing w:val="-13"/>
        </w:rPr>
        <w:t xml:space="preserve"> </w:t>
      </w:r>
      <w:r>
        <w:t>Virginia.</w:t>
      </w:r>
    </w:p>
    <w:p w14:paraId="43FED19B" w14:textId="77777777" w:rsidR="00BD63E6" w:rsidRDefault="00BD63E6">
      <w:pPr>
        <w:pStyle w:val="BodyText"/>
        <w:spacing w:before="9"/>
        <w:rPr>
          <w:sz w:val="22"/>
        </w:rPr>
      </w:pPr>
    </w:p>
    <w:p w14:paraId="21BC008D" w14:textId="2357CE01" w:rsidR="00BD63E6" w:rsidRDefault="00D94B7A">
      <w:pPr>
        <w:pStyle w:val="BodyText"/>
        <w:spacing w:before="1"/>
        <w:ind w:left="120" w:right="109"/>
        <w:jc w:val="both"/>
      </w:pPr>
      <w:r>
        <w:rPr>
          <w:b/>
        </w:rPr>
        <w:t>Architect/</w:t>
      </w:r>
      <w:r w:rsidR="00C40B85">
        <w:rPr>
          <w:b/>
        </w:rPr>
        <w:t xml:space="preserve"> </w:t>
      </w:r>
      <w:r>
        <w:rPr>
          <w:b/>
        </w:rPr>
        <w:t>Engineer</w:t>
      </w:r>
      <w:r>
        <w:rPr>
          <w:b/>
          <w:spacing w:val="-9"/>
        </w:rPr>
        <w:t xml:space="preserve"> </w:t>
      </w:r>
      <w:r>
        <w:rPr>
          <w:b/>
        </w:rPr>
        <w:t>(A/E):</w:t>
      </w:r>
      <w:r>
        <w:rPr>
          <w:b/>
          <w:spacing w:val="-10"/>
        </w:rPr>
        <w:t xml:space="preserve"> </w:t>
      </w:r>
      <w:r>
        <w:t>The</w:t>
      </w:r>
      <w:r>
        <w:rPr>
          <w:spacing w:val="-9"/>
        </w:rPr>
        <w:t xml:space="preserve"> </w:t>
      </w:r>
      <w:r>
        <w:t>term</w:t>
      </w:r>
      <w:r>
        <w:rPr>
          <w:spacing w:val="-11"/>
        </w:rPr>
        <w:t xml:space="preserve"> </w:t>
      </w:r>
      <w:r>
        <w:t>used</w:t>
      </w:r>
      <w:r>
        <w:rPr>
          <w:spacing w:val="-10"/>
        </w:rPr>
        <w:t xml:space="preserve"> </w:t>
      </w:r>
      <w:r>
        <w:t>to</w:t>
      </w:r>
      <w:r>
        <w:rPr>
          <w:spacing w:val="-10"/>
        </w:rPr>
        <w:t xml:space="preserve"> </w:t>
      </w:r>
      <w:r>
        <w:t>refer</w:t>
      </w:r>
      <w:r>
        <w:rPr>
          <w:spacing w:val="-10"/>
        </w:rPr>
        <w:t xml:space="preserve"> </w:t>
      </w:r>
      <w:r>
        <w:t>to</w:t>
      </w:r>
      <w:r>
        <w:rPr>
          <w:spacing w:val="-12"/>
        </w:rPr>
        <w:t xml:space="preserve"> </w:t>
      </w:r>
      <w:r>
        <w:t>the</w:t>
      </w:r>
      <w:r>
        <w:rPr>
          <w:spacing w:val="-9"/>
        </w:rPr>
        <w:t xml:space="preserve"> </w:t>
      </w:r>
      <w:r>
        <w:t>Architect</w:t>
      </w:r>
      <w:r>
        <w:rPr>
          <w:spacing w:val="-9"/>
        </w:rPr>
        <w:t xml:space="preserve"> </w:t>
      </w:r>
      <w:r>
        <w:t>or</w:t>
      </w:r>
      <w:r>
        <w:rPr>
          <w:spacing w:val="-12"/>
        </w:rPr>
        <w:t xml:space="preserve"> </w:t>
      </w:r>
      <w:r>
        <w:t>Engineer</w:t>
      </w:r>
      <w:r>
        <w:rPr>
          <w:spacing w:val="-10"/>
        </w:rPr>
        <w:t xml:space="preserve"> </w:t>
      </w:r>
      <w:r>
        <w:t>who</w:t>
      </w:r>
      <w:r>
        <w:rPr>
          <w:spacing w:val="-10"/>
        </w:rPr>
        <w:t xml:space="preserve"> </w:t>
      </w:r>
      <w:r>
        <w:t>Contracts</w:t>
      </w:r>
      <w:r>
        <w:rPr>
          <w:spacing w:val="-10"/>
        </w:rPr>
        <w:t xml:space="preserve"> </w:t>
      </w:r>
      <w:r>
        <w:t>with</w:t>
      </w:r>
      <w:r>
        <w:rPr>
          <w:spacing w:val="-12"/>
        </w:rPr>
        <w:t xml:space="preserve"> </w:t>
      </w:r>
      <w:r>
        <w:t>the University</w:t>
      </w:r>
      <w:r>
        <w:rPr>
          <w:spacing w:val="-9"/>
        </w:rPr>
        <w:t xml:space="preserve"> </w:t>
      </w:r>
      <w:r>
        <w:t>to</w:t>
      </w:r>
      <w:r>
        <w:rPr>
          <w:spacing w:val="-5"/>
        </w:rPr>
        <w:t xml:space="preserve"> </w:t>
      </w:r>
      <w:r>
        <w:t>provide</w:t>
      </w:r>
      <w:r>
        <w:rPr>
          <w:spacing w:val="-6"/>
        </w:rPr>
        <w:t xml:space="preserve"> </w:t>
      </w:r>
      <w:r>
        <w:t>the</w:t>
      </w:r>
      <w:r>
        <w:rPr>
          <w:spacing w:val="-6"/>
        </w:rPr>
        <w:t xml:space="preserve"> </w:t>
      </w:r>
      <w:r>
        <w:t>architectural</w:t>
      </w:r>
      <w:r>
        <w:rPr>
          <w:spacing w:val="-6"/>
        </w:rPr>
        <w:t xml:space="preserve"> </w:t>
      </w:r>
      <w:r>
        <w:t>and/or</w:t>
      </w:r>
      <w:r>
        <w:rPr>
          <w:spacing w:val="-7"/>
        </w:rPr>
        <w:t xml:space="preserve"> </w:t>
      </w:r>
      <w:r>
        <w:t>engineering</w:t>
      </w:r>
      <w:r>
        <w:rPr>
          <w:spacing w:val="-7"/>
        </w:rPr>
        <w:t xml:space="preserve"> </w:t>
      </w:r>
      <w:r>
        <w:t>Services</w:t>
      </w:r>
      <w:r>
        <w:rPr>
          <w:spacing w:val="-6"/>
        </w:rPr>
        <w:t xml:space="preserve"> </w:t>
      </w:r>
      <w:r>
        <w:t>for</w:t>
      </w:r>
      <w:r>
        <w:rPr>
          <w:spacing w:val="-5"/>
        </w:rPr>
        <w:t xml:space="preserve"> </w:t>
      </w:r>
      <w:r>
        <w:t>a</w:t>
      </w:r>
      <w:r>
        <w:rPr>
          <w:spacing w:val="-6"/>
        </w:rPr>
        <w:t xml:space="preserve"> </w:t>
      </w:r>
      <w:r>
        <w:t>Project.</w:t>
      </w:r>
      <w:r>
        <w:rPr>
          <w:spacing w:val="-5"/>
        </w:rPr>
        <w:t xml:space="preserve"> </w:t>
      </w:r>
      <w:r>
        <w:t>The</w:t>
      </w:r>
      <w:r>
        <w:rPr>
          <w:spacing w:val="-4"/>
        </w:rPr>
        <w:t xml:space="preserve"> </w:t>
      </w:r>
      <w:r>
        <w:t>A/E</w:t>
      </w:r>
      <w:r>
        <w:rPr>
          <w:spacing w:val="-6"/>
        </w:rPr>
        <w:t xml:space="preserve"> </w:t>
      </w:r>
      <w:r>
        <w:t>is</w:t>
      </w:r>
      <w:r>
        <w:rPr>
          <w:spacing w:val="-6"/>
        </w:rPr>
        <w:t xml:space="preserve"> </w:t>
      </w:r>
      <w:r>
        <w:t>a</w:t>
      </w:r>
      <w:r>
        <w:rPr>
          <w:spacing w:val="-6"/>
        </w:rPr>
        <w:t xml:space="preserve"> </w:t>
      </w:r>
      <w:r>
        <w:t>separate Contractor</w:t>
      </w:r>
      <w:r>
        <w:rPr>
          <w:spacing w:val="-4"/>
        </w:rPr>
        <w:t xml:space="preserve"> </w:t>
      </w:r>
      <w:r>
        <w:t>and</w:t>
      </w:r>
      <w:r>
        <w:rPr>
          <w:spacing w:val="-4"/>
        </w:rPr>
        <w:t xml:space="preserve"> </w:t>
      </w:r>
      <w:r>
        <w:t>is</w:t>
      </w:r>
      <w:r>
        <w:rPr>
          <w:spacing w:val="-5"/>
        </w:rPr>
        <w:t xml:space="preserve"> </w:t>
      </w:r>
      <w:r>
        <w:t>not</w:t>
      </w:r>
      <w:r>
        <w:rPr>
          <w:spacing w:val="-3"/>
        </w:rPr>
        <w:t xml:space="preserve"> </w:t>
      </w:r>
      <w:r>
        <w:t>an</w:t>
      </w:r>
      <w:r>
        <w:rPr>
          <w:spacing w:val="-6"/>
        </w:rPr>
        <w:t xml:space="preserve"> </w:t>
      </w:r>
      <w:r>
        <w:t>agent</w:t>
      </w:r>
      <w:r>
        <w:rPr>
          <w:spacing w:val="-3"/>
        </w:rPr>
        <w:t xml:space="preserve"> </w:t>
      </w:r>
      <w:r>
        <w:t>of</w:t>
      </w:r>
      <w:r>
        <w:rPr>
          <w:spacing w:val="-6"/>
        </w:rPr>
        <w:t xml:space="preserve"> </w:t>
      </w:r>
      <w:r>
        <w:t>the</w:t>
      </w:r>
      <w:r>
        <w:rPr>
          <w:spacing w:val="-3"/>
        </w:rPr>
        <w:t xml:space="preserve"> </w:t>
      </w:r>
      <w:r>
        <w:t>University.</w:t>
      </w:r>
      <w:r>
        <w:rPr>
          <w:spacing w:val="-4"/>
        </w:rPr>
        <w:t xml:space="preserve"> </w:t>
      </w:r>
      <w:r>
        <w:t>This</w:t>
      </w:r>
      <w:r>
        <w:rPr>
          <w:spacing w:val="-5"/>
        </w:rPr>
        <w:t xml:space="preserve"> </w:t>
      </w:r>
      <w:r>
        <w:t>term</w:t>
      </w:r>
      <w:r>
        <w:rPr>
          <w:spacing w:val="-3"/>
        </w:rPr>
        <w:t xml:space="preserve"> </w:t>
      </w:r>
      <w:r>
        <w:t>also</w:t>
      </w:r>
      <w:r>
        <w:rPr>
          <w:spacing w:val="-4"/>
        </w:rPr>
        <w:t xml:space="preserve"> </w:t>
      </w:r>
      <w:r>
        <w:t>includes</w:t>
      </w:r>
      <w:r>
        <w:rPr>
          <w:spacing w:val="-5"/>
        </w:rPr>
        <w:t xml:space="preserve"> </w:t>
      </w:r>
      <w:r>
        <w:t>any</w:t>
      </w:r>
      <w:r>
        <w:rPr>
          <w:spacing w:val="-8"/>
        </w:rPr>
        <w:t xml:space="preserve"> </w:t>
      </w:r>
      <w:r>
        <w:t>associates</w:t>
      </w:r>
      <w:r>
        <w:rPr>
          <w:spacing w:val="-5"/>
        </w:rPr>
        <w:t xml:space="preserve"> </w:t>
      </w:r>
      <w:r>
        <w:t>or</w:t>
      </w:r>
      <w:r>
        <w:rPr>
          <w:spacing w:val="-4"/>
        </w:rPr>
        <w:t xml:space="preserve"> </w:t>
      </w:r>
      <w:r>
        <w:t>Consultants employed by the A/E to assist the A/E in providing</w:t>
      </w:r>
      <w:r>
        <w:rPr>
          <w:spacing w:val="-23"/>
        </w:rPr>
        <w:t xml:space="preserve"> </w:t>
      </w:r>
      <w:r>
        <w:t>Services.</w:t>
      </w:r>
    </w:p>
    <w:p w14:paraId="446DE183" w14:textId="77777777" w:rsidR="00BD63E6" w:rsidRDefault="00BD63E6">
      <w:pPr>
        <w:pStyle w:val="BodyText"/>
        <w:spacing w:before="10"/>
        <w:rPr>
          <w:sz w:val="22"/>
        </w:rPr>
      </w:pPr>
    </w:p>
    <w:p w14:paraId="46713296" w14:textId="2DD69D13" w:rsidR="00BD63E6" w:rsidRDefault="00D94B7A" w:rsidP="00D13717">
      <w:pPr>
        <w:pStyle w:val="BodyText"/>
        <w:ind w:left="120" w:right="110"/>
        <w:jc w:val="both"/>
      </w:pPr>
      <w:r>
        <w:rPr>
          <w:b/>
        </w:rPr>
        <w:t xml:space="preserve">A/E Contract: </w:t>
      </w:r>
      <w:r>
        <w:t>The Form of Agreement (</w:t>
      </w:r>
      <w:r w:rsidR="006F4BEB">
        <w:t>HECO-3,</w:t>
      </w:r>
      <w:r>
        <w:t xml:space="preserve"> </w:t>
      </w:r>
      <w:r w:rsidR="00F61ACE">
        <w:t>HECO-3.1</w:t>
      </w:r>
      <w:r w:rsidR="00513DA3">
        <w:t>,</w:t>
      </w:r>
      <w:r>
        <w:t xml:space="preserve"> </w:t>
      </w:r>
      <w:r w:rsidR="0085533D">
        <w:t>HECO-3.1a</w:t>
      </w:r>
      <w:r>
        <w:t xml:space="preserve">, </w:t>
      </w:r>
      <w:r w:rsidR="00513DA3">
        <w:t xml:space="preserve">HECO-3.2, </w:t>
      </w:r>
      <w:r>
        <w:t xml:space="preserve">or </w:t>
      </w:r>
      <w:r w:rsidR="00513DA3">
        <w:t>HECO-3</w:t>
      </w:r>
      <w:r w:rsidR="00D13717">
        <w:t>.3</w:t>
      </w:r>
      <w:r>
        <w:t>) and any document expressly incorporated therein. Such incorporated documents customarily, include</w:t>
      </w:r>
      <w:r>
        <w:rPr>
          <w:spacing w:val="-7"/>
        </w:rPr>
        <w:t xml:space="preserve"> </w:t>
      </w:r>
      <w:r>
        <w:t>Chapter</w:t>
      </w:r>
      <w:r>
        <w:rPr>
          <w:spacing w:val="-8"/>
        </w:rPr>
        <w:t xml:space="preserve"> </w:t>
      </w:r>
      <w:r>
        <w:t>3</w:t>
      </w:r>
      <w:r>
        <w:rPr>
          <w:spacing w:val="-10"/>
        </w:rPr>
        <w:t xml:space="preserve"> </w:t>
      </w:r>
      <w:r>
        <w:t>of</w:t>
      </w:r>
      <w:r>
        <w:rPr>
          <w:spacing w:val="-10"/>
        </w:rPr>
        <w:t xml:space="preserve"> </w:t>
      </w:r>
      <w:r>
        <w:t>HECOM,</w:t>
      </w:r>
      <w:r>
        <w:rPr>
          <w:spacing w:val="-8"/>
        </w:rPr>
        <w:t xml:space="preserve"> </w:t>
      </w:r>
      <w:r>
        <w:t>the</w:t>
      </w:r>
      <w:r>
        <w:rPr>
          <w:spacing w:val="-7"/>
        </w:rPr>
        <w:t xml:space="preserve"> </w:t>
      </w:r>
      <w:r>
        <w:t>MOU,</w:t>
      </w:r>
      <w:r>
        <w:rPr>
          <w:spacing w:val="-8"/>
        </w:rPr>
        <w:t xml:space="preserve"> </w:t>
      </w:r>
      <w:r>
        <w:t>and</w:t>
      </w:r>
      <w:r>
        <w:rPr>
          <w:spacing w:val="-10"/>
        </w:rPr>
        <w:t xml:space="preserve"> </w:t>
      </w:r>
      <w:r>
        <w:t>all</w:t>
      </w:r>
      <w:r>
        <w:rPr>
          <w:spacing w:val="-10"/>
        </w:rPr>
        <w:t xml:space="preserve"> </w:t>
      </w:r>
      <w:r>
        <w:t>modifications,</w:t>
      </w:r>
      <w:r>
        <w:rPr>
          <w:spacing w:val="-8"/>
        </w:rPr>
        <w:t xml:space="preserve"> </w:t>
      </w:r>
      <w:r>
        <w:t>including</w:t>
      </w:r>
      <w:r>
        <w:rPr>
          <w:spacing w:val="-10"/>
        </w:rPr>
        <w:t xml:space="preserve"> </w:t>
      </w:r>
      <w:r>
        <w:t>subsequent</w:t>
      </w:r>
      <w:r>
        <w:rPr>
          <w:spacing w:val="44"/>
        </w:rPr>
        <w:t xml:space="preserve"> </w:t>
      </w:r>
      <w:r>
        <w:t>Change</w:t>
      </w:r>
      <w:r>
        <w:rPr>
          <w:spacing w:val="-7"/>
        </w:rPr>
        <w:t xml:space="preserve"> </w:t>
      </w:r>
      <w:r>
        <w:t>Orders.</w:t>
      </w:r>
    </w:p>
    <w:p w14:paraId="7FAE6FB7" w14:textId="77777777" w:rsidR="00BD63E6" w:rsidRDefault="00BD63E6">
      <w:pPr>
        <w:pStyle w:val="BodyText"/>
        <w:spacing w:before="7"/>
        <w:rPr>
          <w:sz w:val="20"/>
        </w:rPr>
      </w:pPr>
    </w:p>
    <w:p w14:paraId="6200CDC4" w14:textId="5AF97545" w:rsidR="00BD63E6" w:rsidRDefault="00D94B7A">
      <w:pPr>
        <w:ind w:left="119" w:right="113"/>
        <w:jc w:val="both"/>
        <w:rPr>
          <w:sz w:val="23"/>
        </w:rPr>
      </w:pPr>
      <w:r>
        <w:rPr>
          <w:b/>
          <w:sz w:val="23"/>
        </w:rPr>
        <w:t xml:space="preserve">A/E Project Manager (A/E PM): </w:t>
      </w:r>
      <w:r>
        <w:rPr>
          <w:sz w:val="23"/>
        </w:rPr>
        <w:t>The designated representative of the A/E through whom written decisions and Notices are generally conveyed.</w:t>
      </w:r>
    </w:p>
    <w:p w14:paraId="53E2D602" w14:textId="77777777" w:rsidR="00BD63E6" w:rsidRDefault="00BD63E6">
      <w:pPr>
        <w:pStyle w:val="BodyText"/>
        <w:spacing w:before="9"/>
        <w:rPr>
          <w:sz w:val="20"/>
        </w:rPr>
      </w:pPr>
    </w:p>
    <w:p w14:paraId="4038E398" w14:textId="4091AC20" w:rsidR="00BD63E6" w:rsidRDefault="00D94B7A">
      <w:pPr>
        <w:pStyle w:val="BodyText"/>
        <w:spacing w:before="1"/>
        <w:ind w:left="119" w:right="109"/>
        <w:jc w:val="both"/>
      </w:pPr>
      <w:r>
        <w:rPr>
          <w:b/>
        </w:rPr>
        <w:t>A/E</w:t>
      </w:r>
      <w:r>
        <w:rPr>
          <w:b/>
          <w:spacing w:val="-11"/>
        </w:rPr>
        <w:t xml:space="preserve"> </w:t>
      </w:r>
      <w:r>
        <w:rPr>
          <w:b/>
        </w:rPr>
        <w:t>of</w:t>
      </w:r>
      <w:r>
        <w:rPr>
          <w:b/>
          <w:spacing w:val="-8"/>
        </w:rPr>
        <w:t xml:space="preserve"> </w:t>
      </w:r>
      <w:r>
        <w:rPr>
          <w:b/>
        </w:rPr>
        <w:t>Record:</w:t>
      </w:r>
      <w:r>
        <w:rPr>
          <w:b/>
          <w:spacing w:val="-11"/>
        </w:rPr>
        <w:t xml:space="preserve"> </w:t>
      </w:r>
      <w:r>
        <w:t>The</w:t>
      </w:r>
      <w:r>
        <w:rPr>
          <w:spacing w:val="-10"/>
        </w:rPr>
        <w:t xml:space="preserve"> </w:t>
      </w:r>
      <w:r w:rsidR="000B0DBB">
        <w:rPr>
          <w:spacing w:val="-10"/>
        </w:rPr>
        <w:t xml:space="preserve">licensed </w:t>
      </w:r>
      <w:r w:rsidR="004108AC">
        <w:rPr>
          <w:spacing w:val="-10"/>
        </w:rPr>
        <w:t xml:space="preserve">registered </w:t>
      </w:r>
      <w:r>
        <w:t>A/E(s)</w:t>
      </w:r>
      <w:r>
        <w:rPr>
          <w:spacing w:val="-11"/>
        </w:rPr>
        <w:t xml:space="preserve"> </w:t>
      </w:r>
      <w:r>
        <w:t>that</w:t>
      </w:r>
      <w:r>
        <w:rPr>
          <w:spacing w:val="-10"/>
        </w:rPr>
        <w:t xml:space="preserve"> </w:t>
      </w:r>
      <w:r>
        <w:t>places</w:t>
      </w:r>
      <w:r>
        <w:rPr>
          <w:spacing w:val="-11"/>
        </w:rPr>
        <w:t xml:space="preserve"> </w:t>
      </w:r>
      <w:r>
        <w:t>their</w:t>
      </w:r>
      <w:r>
        <w:rPr>
          <w:spacing w:val="-11"/>
        </w:rPr>
        <w:t xml:space="preserve"> </w:t>
      </w:r>
      <w:r>
        <w:t>Professional</w:t>
      </w:r>
      <w:r>
        <w:rPr>
          <w:spacing w:val="-10"/>
        </w:rPr>
        <w:t xml:space="preserve"> </w:t>
      </w:r>
      <w:r>
        <w:t>seal</w:t>
      </w:r>
      <w:r>
        <w:rPr>
          <w:spacing w:val="-10"/>
        </w:rPr>
        <w:t xml:space="preserve"> </w:t>
      </w:r>
      <w:r>
        <w:t>and</w:t>
      </w:r>
      <w:r>
        <w:rPr>
          <w:spacing w:val="-11"/>
        </w:rPr>
        <w:t xml:space="preserve"> </w:t>
      </w:r>
      <w:r>
        <w:t>signature</w:t>
      </w:r>
      <w:r>
        <w:rPr>
          <w:spacing w:val="-10"/>
        </w:rPr>
        <w:t xml:space="preserve"> </w:t>
      </w:r>
      <w:r>
        <w:t>on</w:t>
      </w:r>
      <w:r>
        <w:rPr>
          <w:spacing w:val="-11"/>
        </w:rPr>
        <w:t xml:space="preserve"> </w:t>
      </w:r>
      <w:r>
        <w:t>the</w:t>
      </w:r>
      <w:r>
        <w:rPr>
          <w:spacing w:val="-10"/>
        </w:rPr>
        <w:t xml:space="preserve"> </w:t>
      </w:r>
      <w:r>
        <w:t>design</w:t>
      </w:r>
      <w:r>
        <w:rPr>
          <w:spacing w:val="-11"/>
        </w:rPr>
        <w:t xml:space="preserve"> </w:t>
      </w:r>
      <w:r>
        <w:t>documents and assumes responsibility for the</w:t>
      </w:r>
      <w:r>
        <w:rPr>
          <w:spacing w:val="-12"/>
        </w:rPr>
        <w:t xml:space="preserve"> </w:t>
      </w:r>
      <w:r>
        <w:t>design.</w:t>
      </w:r>
    </w:p>
    <w:p w14:paraId="61800207" w14:textId="77777777" w:rsidR="00BD63E6" w:rsidRDefault="00BD63E6">
      <w:pPr>
        <w:pStyle w:val="BodyText"/>
        <w:spacing w:before="8"/>
        <w:rPr>
          <w:sz w:val="20"/>
        </w:rPr>
      </w:pPr>
    </w:p>
    <w:p w14:paraId="06DAAF26" w14:textId="4A24A9FE" w:rsidR="00BD63E6" w:rsidRDefault="00CF476B">
      <w:pPr>
        <w:pStyle w:val="BodyText"/>
        <w:ind w:left="120" w:right="109"/>
        <w:jc w:val="both"/>
      </w:pPr>
      <w:hyperlink r:id="rId65">
        <w:r w:rsidR="00D94B7A">
          <w:rPr>
            <w:b/>
            <w:color w:val="0000FF"/>
            <w:u w:val="thick" w:color="0000FF"/>
          </w:rPr>
          <w:t>Architect for the University</w:t>
        </w:r>
      </w:hyperlink>
      <w:r w:rsidR="00D94B7A">
        <w:rPr>
          <w:b/>
        </w:rPr>
        <w:t xml:space="preserve">: </w:t>
      </w:r>
      <w:r w:rsidR="00D94B7A">
        <w:t>The person designated by the University as being delegated authority to manage the University Master Plan and the related architectural design process for individual Projects for the University. This person is responsible for the activities of the Office of the University Architect at the University.</w:t>
      </w:r>
    </w:p>
    <w:p w14:paraId="0E7DE7CD" w14:textId="77777777" w:rsidR="00BD63E6" w:rsidRDefault="00BD63E6">
      <w:pPr>
        <w:pStyle w:val="BodyText"/>
        <w:spacing w:before="7"/>
        <w:rPr>
          <w:sz w:val="22"/>
        </w:rPr>
      </w:pPr>
    </w:p>
    <w:p w14:paraId="0F325048" w14:textId="236191D0" w:rsidR="00BD63E6" w:rsidRDefault="00D94B7A">
      <w:pPr>
        <w:ind w:left="120"/>
        <w:jc w:val="both"/>
        <w:rPr>
          <w:sz w:val="23"/>
        </w:rPr>
      </w:pPr>
      <w:r>
        <w:rPr>
          <w:b/>
          <w:sz w:val="23"/>
        </w:rPr>
        <w:t xml:space="preserve">Architectural Guidelines:  </w:t>
      </w:r>
      <w:r>
        <w:rPr>
          <w:sz w:val="23"/>
        </w:rPr>
        <w:t xml:space="preserve">See Appendix </w:t>
      </w:r>
      <w:r w:rsidR="00ED07A2">
        <w:rPr>
          <w:sz w:val="23"/>
        </w:rPr>
        <w:t>I</w:t>
      </w:r>
      <w:r>
        <w:rPr>
          <w:sz w:val="23"/>
        </w:rPr>
        <w:t>.</w:t>
      </w:r>
    </w:p>
    <w:p w14:paraId="183EA576" w14:textId="77777777" w:rsidR="00BD63E6" w:rsidRDefault="00BD63E6">
      <w:pPr>
        <w:pStyle w:val="BodyText"/>
        <w:spacing w:before="2"/>
        <w:rPr>
          <w:sz w:val="15"/>
        </w:rPr>
      </w:pPr>
    </w:p>
    <w:p w14:paraId="365E6866" w14:textId="0259FEC8" w:rsidR="00BD63E6" w:rsidRDefault="00AF5D56">
      <w:pPr>
        <w:pStyle w:val="BodyText"/>
        <w:spacing w:before="90"/>
        <w:ind w:left="120" w:right="112"/>
        <w:jc w:val="both"/>
      </w:pPr>
      <w:r w:rsidRPr="00AF5D56">
        <w:rPr>
          <w:b/>
          <w:bCs/>
        </w:rPr>
        <w:t>Art &amp; Architectural Review Board (AARB)</w:t>
      </w:r>
      <w:r w:rsidR="00D94B7A">
        <w:rPr>
          <w:b/>
        </w:rPr>
        <w:t xml:space="preserve">: </w:t>
      </w:r>
      <w:r w:rsidR="00D94B7A">
        <w:t>The Review Board appointed by the Governor to advise and provide counsel to the Governor as to the artistic merit of fixtures, structures, construction on Commonwealth property, and works of art.</w:t>
      </w:r>
    </w:p>
    <w:p w14:paraId="5ED7E44C" w14:textId="77777777" w:rsidR="00BD63E6" w:rsidRDefault="00BD63E6">
      <w:pPr>
        <w:pStyle w:val="BodyText"/>
      </w:pPr>
    </w:p>
    <w:p w14:paraId="23418C05" w14:textId="4D62093B" w:rsidR="00BD63E6" w:rsidRDefault="00D94B7A" w:rsidP="004430C6">
      <w:pPr>
        <w:ind w:left="120" w:right="110"/>
        <w:jc w:val="both"/>
      </w:pPr>
      <w:r>
        <w:rPr>
          <w:b/>
          <w:sz w:val="23"/>
        </w:rPr>
        <w:t xml:space="preserve">Associate Vice President </w:t>
      </w:r>
      <w:r w:rsidR="00FF643C">
        <w:rPr>
          <w:b/>
          <w:sz w:val="23"/>
        </w:rPr>
        <w:t>&amp;</w:t>
      </w:r>
      <w:r>
        <w:rPr>
          <w:b/>
          <w:sz w:val="23"/>
        </w:rPr>
        <w:t xml:space="preserve"> Chief Facilities Officer (AVP &amp; CFO): </w:t>
      </w:r>
      <w:r>
        <w:rPr>
          <w:sz w:val="23"/>
        </w:rPr>
        <w:t>The person designated in writing</w:t>
      </w:r>
      <w:r>
        <w:rPr>
          <w:spacing w:val="-9"/>
          <w:sz w:val="23"/>
        </w:rPr>
        <w:t xml:space="preserve"> </w:t>
      </w:r>
      <w:r>
        <w:rPr>
          <w:sz w:val="23"/>
        </w:rPr>
        <w:t>by</w:t>
      </w:r>
      <w:r>
        <w:rPr>
          <w:spacing w:val="-11"/>
          <w:sz w:val="23"/>
        </w:rPr>
        <w:t xml:space="preserve"> </w:t>
      </w:r>
      <w:r>
        <w:rPr>
          <w:sz w:val="23"/>
        </w:rPr>
        <w:t>the</w:t>
      </w:r>
      <w:r>
        <w:rPr>
          <w:spacing w:val="-5"/>
          <w:sz w:val="23"/>
        </w:rPr>
        <w:t xml:space="preserve"> </w:t>
      </w:r>
      <w:r>
        <w:rPr>
          <w:sz w:val="23"/>
        </w:rPr>
        <w:t>University</w:t>
      </w:r>
      <w:r>
        <w:rPr>
          <w:spacing w:val="-6"/>
          <w:sz w:val="23"/>
        </w:rPr>
        <w:t xml:space="preserve"> </w:t>
      </w:r>
      <w:r>
        <w:rPr>
          <w:sz w:val="23"/>
        </w:rPr>
        <w:t>as</w:t>
      </w:r>
      <w:r>
        <w:rPr>
          <w:spacing w:val="-7"/>
          <w:sz w:val="23"/>
        </w:rPr>
        <w:t xml:space="preserve"> </w:t>
      </w:r>
      <w:r>
        <w:rPr>
          <w:sz w:val="23"/>
        </w:rPr>
        <w:t>being</w:t>
      </w:r>
      <w:r>
        <w:rPr>
          <w:spacing w:val="-9"/>
          <w:sz w:val="23"/>
        </w:rPr>
        <w:t xml:space="preserve"> </w:t>
      </w:r>
      <w:r>
        <w:rPr>
          <w:sz w:val="23"/>
        </w:rPr>
        <w:t>delegated</w:t>
      </w:r>
      <w:r>
        <w:rPr>
          <w:spacing w:val="-9"/>
          <w:sz w:val="23"/>
        </w:rPr>
        <w:t xml:space="preserve"> </w:t>
      </w:r>
      <w:r>
        <w:rPr>
          <w:sz w:val="23"/>
        </w:rPr>
        <w:t>authority</w:t>
      </w:r>
      <w:r>
        <w:rPr>
          <w:spacing w:val="-11"/>
          <w:sz w:val="23"/>
        </w:rPr>
        <w:t xml:space="preserve"> </w:t>
      </w:r>
      <w:r>
        <w:rPr>
          <w:sz w:val="23"/>
        </w:rPr>
        <w:t>to</w:t>
      </w:r>
      <w:r>
        <w:rPr>
          <w:spacing w:val="-6"/>
          <w:sz w:val="23"/>
        </w:rPr>
        <w:t xml:space="preserve"> </w:t>
      </w:r>
      <w:r>
        <w:rPr>
          <w:sz w:val="23"/>
        </w:rPr>
        <w:t>award</w:t>
      </w:r>
      <w:r>
        <w:rPr>
          <w:spacing w:val="-6"/>
          <w:sz w:val="23"/>
        </w:rPr>
        <w:t xml:space="preserve"> </w:t>
      </w:r>
      <w:r>
        <w:rPr>
          <w:sz w:val="23"/>
        </w:rPr>
        <w:t>and</w:t>
      </w:r>
      <w:r>
        <w:rPr>
          <w:spacing w:val="-6"/>
          <w:sz w:val="23"/>
        </w:rPr>
        <w:t xml:space="preserve"> </w:t>
      </w:r>
      <w:r>
        <w:rPr>
          <w:sz w:val="23"/>
        </w:rPr>
        <w:t>sign</w:t>
      </w:r>
      <w:r>
        <w:rPr>
          <w:spacing w:val="-6"/>
          <w:sz w:val="23"/>
        </w:rPr>
        <w:t xml:space="preserve"> </w:t>
      </w:r>
      <w:r>
        <w:rPr>
          <w:sz w:val="23"/>
        </w:rPr>
        <w:t>Contract</w:t>
      </w:r>
      <w:r>
        <w:rPr>
          <w:spacing w:val="-5"/>
          <w:sz w:val="23"/>
        </w:rPr>
        <w:t xml:space="preserve"> </w:t>
      </w:r>
      <w:r>
        <w:rPr>
          <w:sz w:val="23"/>
        </w:rPr>
        <w:t>Documents,</w:t>
      </w:r>
      <w:r>
        <w:rPr>
          <w:spacing w:val="-6"/>
          <w:sz w:val="23"/>
        </w:rPr>
        <w:t xml:space="preserve"> </w:t>
      </w:r>
      <w:r>
        <w:rPr>
          <w:sz w:val="23"/>
        </w:rPr>
        <w:t xml:space="preserve">Change Orders, and other documents related to Projects for the </w:t>
      </w:r>
      <w:r w:rsidR="004430C6">
        <w:rPr>
          <w:sz w:val="23"/>
        </w:rPr>
        <w:t>U</w:t>
      </w:r>
      <w:r>
        <w:rPr>
          <w:sz w:val="23"/>
        </w:rPr>
        <w:t xml:space="preserve">niversity. </w:t>
      </w:r>
      <w:r w:rsidR="004430C6">
        <w:rPr>
          <w:sz w:val="23"/>
        </w:rPr>
        <w:t>T</w:t>
      </w:r>
      <w:r>
        <w:rPr>
          <w:sz w:val="23"/>
        </w:rPr>
        <w:t>his person is</w:t>
      </w:r>
      <w:bookmarkStart w:id="33" w:name="_bookmark26"/>
      <w:bookmarkEnd w:id="33"/>
      <w:r w:rsidR="004430C6">
        <w:rPr>
          <w:sz w:val="23"/>
        </w:rPr>
        <w:t xml:space="preserve"> </w:t>
      </w:r>
      <w:r>
        <w:t>responsible</w:t>
      </w:r>
      <w:r>
        <w:rPr>
          <w:spacing w:val="-14"/>
        </w:rPr>
        <w:t xml:space="preserve"> </w:t>
      </w:r>
      <w:r>
        <w:t>for</w:t>
      </w:r>
      <w:r>
        <w:rPr>
          <w:spacing w:val="-15"/>
        </w:rPr>
        <w:t xml:space="preserve"> </w:t>
      </w:r>
      <w:r>
        <w:t>Facilities</w:t>
      </w:r>
      <w:r>
        <w:rPr>
          <w:spacing w:val="-16"/>
        </w:rPr>
        <w:t xml:space="preserve"> </w:t>
      </w:r>
      <w:r>
        <w:t>Management</w:t>
      </w:r>
      <w:r>
        <w:rPr>
          <w:spacing w:val="-15"/>
        </w:rPr>
        <w:t xml:space="preserve"> </w:t>
      </w:r>
      <w:r>
        <w:t>(FM)</w:t>
      </w:r>
      <w:r>
        <w:rPr>
          <w:spacing w:val="-15"/>
        </w:rPr>
        <w:t xml:space="preserve"> </w:t>
      </w:r>
      <w:r>
        <w:t>activities</w:t>
      </w:r>
      <w:r>
        <w:rPr>
          <w:spacing w:val="-16"/>
        </w:rPr>
        <w:t xml:space="preserve"> </w:t>
      </w:r>
      <w:r>
        <w:t>at</w:t>
      </w:r>
      <w:r>
        <w:rPr>
          <w:spacing w:val="-15"/>
        </w:rPr>
        <w:t xml:space="preserve"> </w:t>
      </w:r>
      <w:r>
        <w:t>the</w:t>
      </w:r>
      <w:r>
        <w:rPr>
          <w:spacing w:val="-14"/>
        </w:rPr>
        <w:t xml:space="preserve"> </w:t>
      </w:r>
      <w:r>
        <w:t>University.</w:t>
      </w:r>
      <w:r>
        <w:rPr>
          <w:spacing w:val="-15"/>
        </w:rPr>
        <w:t xml:space="preserve"> </w:t>
      </w:r>
      <w:r>
        <w:t>Also</w:t>
      </w:r>
      <w:r>
        <w:rPr>
          <w:spacing w:val="-13"/>
        </w:rPr>
        <w:t xml:space="preserve"> </w:t>
      </w:r>
      <w:r>
        <w:t>see</w:t>
      </w:r>
      <w:r>
        <w:rPr>
          <w:spacing w:val="-14"/>
        </w:rPr>
        <w:t xml:space="preserve"> </w:t>
      </w:r>
      <w:r>
        <w:t>definition</w:t>
      </w:r>
      <w:r>
        <w:rPr>
          <w:spacing w:val="-15"/>
        </w:rPr>
        <w:t xml:space="preserve"> </w:t>
      </w:r>
      <w:r>
        <w:t>for</w:t>
      </w:r>
      <w:r>
        <w:rPr>
          <w:spacing w:val="-15"/>
        </w:rPr>
        <w:t xml:space="preserve"> </w:t>
      </w:r>
      <w:r>
        <w:t>Agency Contracting</w:t>
      </w:r>
      <w:r>
        <w:rPr>
          <w:spacing w:val="-9"/>
        </w:rPr>
        <w:t xml:space="preserve"> </w:t>
      </w:r>
      <w:r>
        <w:t>Officer.</w:t>
      </w:r>
    </w:p>
    <w:p w14:paraId="24A55510" w14:textId="77777777" w:rsidR="00BD63E6" w:rsidRDefault="00BD63E6">
      <w:pPr>
        <w:pStyle w:val="BodyText"/>
        <w:spacing w:before="7"/>
        <w:rPr>
          <w:sz w:val="22"/>
        </w:rPr>
      </w:pPr>
    </w:p>
    <w:p w14:paraId="75BD17F5" w14:textId="77777777" w:rsidR="00BD63E6" w:rsidRDefault="00D94B7A">
      <w:pPr>
        <w:pStyle w:val="BodyText"/>
        <w:ind w:left="120" w:right="109"/>
        <w:jc w:val="both"/>
      </w:pPr>
      <w:r>
        <w:rPr>
          <w:b/>
        </w:rPr>
        <w:t xml:space="preserve">Association: </w:t>
      </w:r>
      <w:r>
        <w:t>As applied to Architects and Engineers, this term shall mean a legal entity formed by several</w:t>
      </w:r>
      <w:r>
        <w:rPr>
          <w:spacing w:val="-4"/>
        </w:rPr>
        <w:t xml:space="preserve"> </w:t>
      </w:r>
      <w:r>
        <w:t>A/E’s</w:t>
      </w:r>
      <w:r>
        <w:rPr>
          <w:spacing w:val="-6"/>
        </w:rPr>
        <w:t xml:space="preserve"> </w:t>
      </w:r>
      <w:r>
        <w:t>who</w:t>
      </w:r>
      <w:r>
        <w:rPr>
          <w:spacing w:val="-7"/>
        </w:rPr>
        <w:t xml:space="preserve"> </w:t>
      </w:r>
      <w:r>
        <w:t>have</w:t>
      </w:r>
      <w:r>
        <w:rPr>
          <w:spacing w:val="-6"/>
        </w:rPr>
        <w:t xml:space="preserve"> </w:t>
      </w:r>
      <w:r>
        <w:t>associated</w:t>
      </w:r>
      <w:r>
        <w:rPr>
          <w:spacing w:val="-7"/>
        </w:rPr>
        <w:t xml:space="preserve"> </w:t>
      </w:r>
      <w:r>
        <w:t>together</w:t>
      </w:r>
      <w:r>
        <w:rPr>
          <w:spacing w:val="-5"/>
        </w:rPr>
        <w:t xml:space="preserve"> </w:t>
      </w:r>
      <w:r>
        <w:t>for</w:t>
      </w:r>
      <w:r>
        <w:rPr>
          <w:spacing w:val="-5"/>
        </w:rPr>
        <w:t xml:space="preserve"> </w:t>
      </w:r>
      <w:r>
        <w:t>the</w:t>
      </w:r>
      <w:r>
        <w:rPr>
          <w:spacing w:val="-4"/>
        </w:rPr>
        <w:t xml:space="preserve"> </w:t>
      </w:r>
      <w:r>
        <w:t>purposes</w:t>
      </w:r>
      <w:r>
        <w:rPr>
          <w:spacing w:val="-6"/>
        </w:rPr>
        <w:t xml:space="preserve"> </w:t>
      </w:r>
      <w:r>
        <w:t>of</w:t>
      </w:r>
      <w:r>
        <w:rPr>
          <w:spacing w:val="-7"/>
        </w:rPr>
        <w:t xml:space="preserve"> </w:t>
      </w:r>
      <w:r>
        <w:t>working</w:t>
      </w:r>
      <w:r>
        <w:rPr>
          <w:spacing w:val="-7"/>
        </w:rPr>
        <w:t xml:space="preserve"> </w:t>
      </w:r>
      <w:r>
        <w:t>as</w:t>
      </w:r>
      <w:r>
        <w:rPr>
          <w:spacing w:val="-8"/>
        </w:rPr>
        <w:t xml:space="preserve"> </w:t>
      </w:r>
      <w:r>
        <w:t>a</w:t>
      </w:r>
      <w:r>
        <w:rPr>
          <w:spacing w:val="-4"/>
        </w:rPr>
        <w:t xml:space="preserve"> </w:t>
      </w:r>
      <w:r>
        <w:t>unit</w:t>
      </w:r>
      <w:r>
        <w:rPr>
          <w:spacing w:val="-4"/>
        </w:rPr>
        <w:t xml:space="preserve"> </w:t>
      </w:r>
      <w:r>
        <w:t>on</w:t>
      </w:r>
      <w:r>
        <w:rPr>
          <w:spacing w:val="-7"/>
        </w:rPr>
        <w:t xml:space="preserve"> </w:t>
      </w:r>
      <w:r>
        <w:t>a</w:t>
      </w:r>
      <w:r>
        <w:rPr>
          <w:spacing w:val="-6"/>
        </w:rPr>
        <w:t xml:space="preserve"> </w:t>
      </w:r>
      <w:r>
        <w:t>specific</w:t>
      </w:r>
      <w:r>
        <w:rPr>
          <w:spacing w:val="-6"/>
        </w:rPr>
        <w:t xml:space="preserve"> </w:t>
      </w:r>
      <w:r>
        <w:t>Project. The Association may take the form of a partnership, joint venture, corporation,</w:t>
      </w:r>
      <w:r>
        <w:rPr>
          <w:spacing w:val="-26"/>
        </w:rPr>
        <w:t xml:space="preserve"> </w:t>
      </w:r>
      <w:r>
        <w:t>etc.</w:t>
      </w:r>
    </w:p>
    <w:p w14:paraId="724D0757" w14:textId="77777777" w:rsidR="00BD63E6" w:rsidRDefault="00BD63E6">
      <w:pPr>
        <w:pStyle w:val="BodyText"/>
        <w:spacing w:before="7"/>
        <w:rPr>
          <w:sz w:val="20"/>
        </w:rPr>
      </w:pPr>
    </w:p>
    <w:p w14:paraId="101F7FD5" w14:textId="4508F4ED" w:rsidR="00BD63E6" w:rsidRDefault="00D94B7A">
      <w:pPr>
        <w:pStyle w:val="BodyText"/>
        <w:ind w:left="120"/>
        <w:jc w:val="both"/>
      </w:pPr>
      <w:r>
        <w:rPr>
          <w:b/>
        </w:rPr>
        <w:t xml:space="preserve">Base Bid:  </w:t>
      </w:r>
      <w:r>
        <w:t>The amount as defined in a Bidder’s Bid Form and provided in response to an IFB.</w:t>
      </w:r>
    </w:p>
    <w:p w14:paraId="2377BF29" w14:textId="74E40130" w:rsidR="00BD63E6" w:rsidRDefault="00D94B7A">
      <w:pPr>
        <w:spacing w:before="240"/>
        <w:ind w:left="120"/>
        <w:jc w:val="both"/>
        <w:rPr>
          <w:sz w:val="23"/>
        </w:rPr>
      </w:pPr>
      <w:r>
        <w:rPr>
          <w:b/>
          <w:sz w:val="23"/>
        </w:rPr>
        <w:t xml:space="preserve">Basic Services (A/E):  </w:t>
      </w:r>
      <w:r>
        <w:rPr>
          <w:sz w:val="23"/>
        </w:rPr>
        <w:t>§</w:t>
      </w:r>
      <w:r w:rsidR="00CE66A0">
        <w:rPr>
          <w:sz w:val="23"/>
        </w:rPr>
        <w:t xml:space="preserve">5.5 </w:t>
      </w:r>
      <w:r>
        <w:rPr>
          <w:sz w:val="23"/>
        </w:rPr>
        <w:t>for a detailed description of “Basic Services”.</w:t>
      </w:r>
    </w:p>
    <w:p w14:paraId="43ED44E3" w14:textId="77777777" w:rsidR="00BD63E6" w:rsidRDefault="00BD63E6">
      <w:pPr>
        <w:pStyle w:val="BodyText"/>
        <w:spacing w:before="9"/>
        <w:rPr>
          <w:sz w:val="14"/>
        </w:rPr>
      </w:pPr>
    </w:p>
    <w:p w14:paraId="00788CC3" w14:textId="77777777" w:rsidR="00BD63E6" w:rsidRDefault="00D94B7A">
      <w:pPr>
        <w:pStyle w:val="BodyText"/>
        <w:spacing w:before="91"/>
        <w:ind w:left="119" w:right="108"/>
        <w:jc w:val="both"/>
      </w:pPr>
      <w:r>
        <w:rPr>
          <w:b/>
        </w:rPr>
        <w:t xml:space="preserve">Beneficial Occupancy: </w:t>
      </w:r>
      <w:r>
        <w:t>The condition after Substantial Completion, but prior to Final Completion of the Project, at which time the Project, or portion thereof, is sufficiently complete and systems operational</w:t>
      </w:r>
      <w:r>
        <w:rPr>
          <w:spacing w:val="-14"/>
        </w:rPr>
        <w:t xml:space="preserve"> </w:t>
      </w:r>
      <w:r>
        <w:t>such</w:t>
      </w:r>
      <w:r>
        <w:rPr>
          <w:spacing w:val="-14"/>
        </w:rPr>
        <w:t xml:space="preserve"> </w:t>
      </w:r>
      <w:r>
        <w:t>that</w:t>
      </w:r>
      <w:r>
        <w:rPr>
          <w:spacing w:val="-14"/>
        </w:rPr>
        <w:t xml:space="preserve"> </w:t>
      </w:r>
      <w:r>
        <w:t>the</w:t>
      </w:r>
      <w:r>
        <w:rPr>
          <w:spacing w:val="-13"/>
        </w:rPr>
        <w:t xml:space="preserve"> </w:t>
      </w:r>
      <w:r>
        <w:t>University</w:t>
      </w:r>
      <w:r>
        <w:rPr>
          <w:spacing w:val="-17"/>
        </w:rPr>
        <w:t xml:space="preserve"> </w:t>
      </w:r>
      <w:r>
        <w:t>could,</w:t>
      </w:r>
      <w:r>
        <w:rPr>
          <w:spacing w:val="-14"/>
        </w:rPr>
        <w:t xml:space="preserve"> </w:t>
      </w:r>
      <w:r>
        <w:t>after</w:t>
      </w:r>
      <w:r>
        <w:rPr>
          <w:spacing w:val="-14"/>
        </w:rPr>
        <w:t xml:space="preserve"> </w:t>
      </w:r>
      <w:r>
        <w:t>obtaining</w:t>
      </w:r>
      <w:r>
        <w:rPr>
          <w:spacing w:val="-17"/>
        </w:rPr>
        <w:t xml:space="preserve"> </w:t>
      </w:r>
      <w:r>
        <w:t>necessary</w:t>
      </w:r>
      <w:r>
        <w:rPr>
          <w:spacing w:val="-17"/>
        </w:rPr>
        <w:t xml:space="preserve"> </w:t>
      </w:r>
      <w:r>
        <w:t>approvals</w:t>
      </w:r>
      <w:r>
        <w:rPr>
          <w:spacing w:val="-15"/>
        </w:rPr>
        <w:t xml:space="preserve"> </w:t>
      </w:r>
      <w:r>
        <w:t>and</w:t>
      </w:r>
      <w:r>
        <w:rPr>
          <w:spacing w:val="30"/>
        </w:rPr>
        <w:t xml:space="preserve"> </w:t>
      </w:r>
      <w:r>
        <w:t>certificates,</w:t>
      </w:r>
      <w:r>
        <w:rPr>
          <w:spacing w:val="-14"/>
        </w:rPr>
        <w:t xml:space="preserve"> </w:t>
      </w:r>
      <w:r>
        <w:t>occupy and utilize the space for its intended use. Guarantees and warranties applicable to that portion of the Work begin on the date the University accepts the Project, or a portion thereof, for such Beneficial Occupancy, unless otherwise specified in the Supplemental General Conditions or by separate agreement.</w:t>
      </w:r>
    </w:p>
    <w:p w14:paraId="2BBCD594" w14:textId="77777777" w:rsidR="00BD63E6" w:rsidRDefault="00BD63E6">
      <w:pPr>
        <w:pStyle w:val="BodyText"/>
        <w:spacing w:before="10"/>
        <w:rPr>
          <w:sz w:val="22"/>
        </w:rPr>
      </w:pPr>
    </w:p>
    <w:p w14:paraId="065A6636" w14:textId="77777777" w:rsidR="00BD63E6" w:rsidRDefault="00D94B7A">
      <w:pPr>
        <w:pStyle w:val="BodyText"/>
        <w:ind w:left="119" w:right="231"/>
      </w:pPr>
      <w:r>
        <w:rPr>
          <w:b/>
        </w:rPr>
        <w:t xml:space="preserve">Bid: </w:t>
      </w:r>
      <w:r>
        <w:t>The offer provided in response to an IFB by the Bidder submitted on the prescribed form and setting forth the firm’s price(s) for the Work to be performed.</w:t>
      </w:r>
    </w:p>
    <w:p w14:paraId="550FE39F" w14:textId="77777777" w:rsidR="00BD63E6" w:rsidRDefault="00BD63E6">
      <w:pPr>
        <w:pStyle w:val="BodyText"/>
        <w:spacing w:before="5"/>
        <w:rPr>
          <w:sz w:val="20"/>
        </w:rPr>
      </w:pPr>
    </w:p>
    <w:p w14:paraId="5D9C1D38" w14:textId="75B5FA04" w:rsidR="00BD63E6" w:rsidRDefault="00D94B7A">
      <w:pPr>
        <w:spacing w:line="468" w:lineRule="auto"/>
        <w:ind w:left="120" w:right="3515"/>
        <w:rPr>
          <w:sz w:val="23"/>
        </w:rPr>
      </w:pPr>
      <w:r>
        <w:rPr>
          <w:b/>
          <w:sz w:val="23"/>
        </w:rPr>
        <w:t xml:space="preserve">Bid Bond: </w:t>
      </w:r>
      <w:r>
        <w:rPr>
          <w:sz w:val="23"/>
        </w:rPr>
        <w:t xml:space="preserve">The </w:t>
      </w:r>
      <w:r w:rsidR="00200BF6">
        <w:rPr>
          <w:sz w:val="23"/>
        </w:rPr>
        <w:t xml:space="preserve">CO-10.2 </w:t>
      </w:r>
      <w:r>
        <w:rPr>
          <w:sz w:val="23"/>
        </w:rPr>
        <w:t xml:space="preserve">required to be filed with a Bid. </w:t>
      </w:r>
      <w:r>
        <w:rPr>
          <w:b/>
          <w:sz w:val="23"/>
        </w:rPr>
        <w:t xml:space="preserve">Bidder: </w:t>
      </w:r>
      <w:r>
        <w:rPr>
          <w:sz w:val="23"/>
        </w:rPr>
        <w:t xml:space="preserve">A Person who responds to an Invitation for Bid (IFB). </w:t>
      </w:r>
      <w:r>
        <w:rPr>
          <w:b/>
          <w:sz w:val="23"/>
        </w:rPr>
        <w:t>Board of Visitors (</w:t>
      </w:r>
      <w:hyperlink r:id="rId66">
        <w:r>
          <w:rPr>
            <w:color w:val="0000FF"/>
            <w:sz w:val="23"/>
            <w:u w:val="single" w:color="0000FF"/>
          </w:rPr>
          <w:t>BOV</w:t>
        </w:r>
      </w:hyperlink>
      <w:r>
        <w:rPr>
          <w:b/>
          <w:sz w:val="23"/>
        </w:rPr>
        <w:t xml:space="preserve">):  </w:t>
      </w:r>
      <w:r>
        <w:rPr>
          <w:sz w:val="23"/>
        </w:rPr>
        <w:t>See Appendix</w:t>
      </w:r>
      <w:r w:rsidR="00ED07A2">
        <w:rPr>
          <w:sz w:val="23"/>
        </w:rPr>
        <w:t xml:space="preserve"> I</w:t>
      </w:r>
      <w:r>
        <w:rPr>
          <w:sz w:val="23"/>
        </w:rPr>
        <w:t>.</w:t>
      </w:r>
    </w:p>
    <w:p w14:paraId="4919D665" w14:textId="2711458E" w:rsidR="00BD63E6" w:rsidRDefault="00D94B7A">
      <w:pPr>
        <w:pStyle w:val="BodyText"/>
        <w:spacing w:before="10"/>
        <w:ind w:left="119"/>
      </w:pPr>
      <w:r>
        <w:rPr>
          <w:b/>
        </w:rPr>
        <w:t xml:space="preserve">Bridging Documents: </w:t>
      </w:r>
      <w:r>
        <w:t>Normally Schematic or Preliminary Design level documents produced by an A/E for the University to establish the design standard for Design (Completion)/Build Projects.</w:t>
      </w:r>
    </w:p>
    <w:p w14:paraId="7F42AD7D" w14:textId="77777777" w:rsidR="00BD63E6" w:rsidRDefault="00BD63E6">
      <w:pPr>
        <w:pStyle w:val="BodyText"/>
        <w:spacing w:before="3"/>
      </w:pPr>
    </w:p>
    <w:p w14:paraId="3C069B95" w14:textId="77777777" w:rsidR="00BD63E6" w:rsidRDefault="00D94B7A">
      <w:pPr>
        <w:pStyle w:val="BodyText"/>
        <w:ind w:left="119"/>
        <w:jc w:val="both"/>
      </w:pPr>
      <w:r>
        <w:rPr>
          <w:b/>
        </w:rPr>
        <w:t xml:space="preserve">Building:  </w:t>
      </w:r>
      <w:r>
        <w:t>Any roofed structure, or any structure that may be occupied.</w:t>
      </w:r>
    </w:p>
    <w:p w14:paraId="648B70AE" w14:textId="77777777" w:rsidR="00BD63E6" w:rsidRDefault="00BD63E6">
      <w:pPr>
        <w:pStyle w:val="BodyText"/>
        <w:spacing w:before="7"/>
        <w:rPr>
          <w:sz w:val="20"/>
        </w:rPr>
      </w:pPr>
    </w:p>
    <w:p w14:paraId="546E9CF9" w14:textId="5CA61414" w:rsidR="00BD63E6" w:rsidRDefault="00D94B7A">
      <w:pPr>
        <w:ind w:left="120"/>
        <w:jc w:val="both"/>
        <w:rPr>
          <w:sz w:val="23"/>
        </w:rPr>
      </w:pPr>
      <w:r>
        <w:rPr>
          <w:b/>
          <w:sz w:val="23"/>
        </w:rPr>
        <w:t xml:space="preserve">Building Committee: </w:t>
      </w:r>
      <w:r>
        <w:rPr>
          <w:sz w:val="23"/>
        </w:rPr>
        <w:t>See Capital Project Steering Committee.</w:t>
      </w:r>
    </w:p>
    <w:p w14:paraId="3288ED86" w14:textId="6A5D25A5" w:rsidR="00BD63E6" w:rsidRDefault="00D94B7A">
      <w:pPr>
        <w:pStyle w:val="BodyText"/>
        <w:spacing w:before="240"/>
        <w:ind w:left="119" w:right="110"/>
        <w:jc w:val="both"/>
      </w:pPr>
      <w:r>
        <w:rPr>
          <w:b/>
        </w:rPr>
        <w:t>Building Envelope</w:t>
      </w:r>
      <w:r>
        <w:t>: the separation between the interior and the exterior environments of a building. It serves as the outer shell to protect the indoor environment as well as to facilitate its climate control. The</w:t>
      </w:r>
      <w:r>
        <w:rPr>
          <w:spacing w:val="-5"/>
        </w:rPr>
        <w:t xml:space="preserve"> </w:t>
      </w:r>
      <w:r>
        <w:t>physical</w:t>
      </w:r>
      <w:r>
        <w:rPr>
          <w:spacing w:val="-5"/>
        </w:rPr>
        <w:t xml:space="preserve"> </w:t>
      </w:r>
      <w:r>
        <w:t>components</w:t>
      </w:r>
      <w:r>
        <w:rPr>
          <w:spacing w:val="-8"/>
        </w:rPr>
        <w:t xml:space="preserve"> </w:t>
      </w:r>
      <w:r>
        <w:t>of</w:t>
      </w:r>
      <w:r>
        <w:rPr>
          <w:spacing w:val="-8"/>
        </w:rPr>
        <w:t xml:space="preserve"> </w:t>
      </w:r>
      <w:r>
        <w:t>the</w:t>
      </w:r>
      <w:r>
        <w:rPr>
          <w:spacing w:val="-5"/>
        </w:rPr>
        <w:t xml:space="preserve"> </w:t>
      </w:r>
      <w:r>
        <w:t>envelope</w:t>
      </w:r>
      <w:r>
        <w:rPr>
          <w:spacing w:val="-5"/>
        </w:rPr>
        <w:t xml:space="preserve"> </w:t>
      </w:r>
      <w:r>
        <w:t>include</w:t>
      </w:r>
      <w:r>
        <w:rPr>
          <w:spacing w:val="-5"/>
        </w:rPr>
        <w:t xml:space="preserve"> </w:t>
      </w:r>
      <w:r>
        <w:t>the</w:t>
      </w:r>
      <w:r>
        <w:rPr>
          <w:spacing w:val="-5"/>
        </w:rPr>
        <w:t xml:space="preserve"> </w:t>
      </w:r>
      <w:r>
        <w:t>foundation,</w:t>
      </w:r>
      <w:r>
        <w:rPr>
          <w:spacing w:val="-8"/>
        </w:rPr>
        <w:t xml:space="preserve"> </w:t>
      </w:r>
      <w:r>
        <w:t>roof</w:t>
      </w:r>
      <w:r>
        <w:rPr>
          <w:spacing w:val="-8"/>
        </w:rPr>
        <w:t xml:space="preserve"> </w:t>
      </w:r>
      <w:r>
        <w:t>(including</w:t>
      </w:r>
      <w:r>
        <w:rPr>
          <w:spacing w:val="-8"/>
        </w:rPr>
        <w:t xml:space="preserve"> </w:t>
      </w:r>
      <w:r>
        <w:t>terrace</w:t>
      </w:r>
      <w:r>
        <w:rPr>
          <w:spacing w:val="-5"/>
        </w:rPr>
        <w:t xml:space="preserve"> </w:t>
      </w:r>
      <w:r>
        <w:t>roofs),</w:t>
      </w:r>
      <w:r>
        <w:rPr>
          <w:spacing w:val="-6"/>
        </w:rPr>
        <w:t xml:space="preserve"> </w:t>
      </w:r>
      <w:r>
        <w:t>walls, doors</w:t>
      </w:r>
      <w:r>
        <w:rPr>
          <w:color w:val="1F497D"/>
        </w:rPr>
        <w:t xml:space="preserve">, </w:t>
      </w:r>
      <w:r>
        <w:t>and</w:t>
      </w:r>
      <w:r>
        <w:rPr>
          <w:spacing w:val="-13"/>
        </w:rPr>
        <w:t xml:space="preserve"> </w:t>
      </w:r>
      <w:r>
        <w:t>windows.</w:t>
      </w:r>
    </w:p>
    <w:p w14:paraId="29534C5F" w14:textId="77777777" w:rsidR="00BD63E6" w:rsidRDefault="00BD63E6">
      <w:pPr>
        <w:pStyle w:val="BodyText"/>
        <w:spacing w:before="5"/>
        <w:rPr>
          <w:sz w:val="20"/>
        </w:rPr>
      </w:pPr>
      <w:bookmarkStart w:id="34" w:name="_bookmark28"/>
      <w:bookmarkEnd w:id="34"/>
    </w:p>
    <w:p w14:paraId="7BA5AEC0" w14:textId="6CD93139" w:rsidR="00BD63E6" w:rsidRDefault="00D94B7A">
      <w:pPr>
        <w:pStyle w:val="BodyText"/>
        <w:ind w:left="120" w:right="110" w:hanging="1"/>
        <w:jc w:val="both"/>
      </w:pPr>
      <w:r>
        <w:rPr>
          <w:b/>
        </w:rPr>
        <w:t xml:space="preserve">Building Information Modeling (BIM): </w:t>
      </w:r>
      <w:r>
        <w:t>A digital representation of the physical and functional characteristics of a facility that functions as a shared knowledge resource for information about that facility during the facility’s lifecycle typically created by using a three-dimensional, real-time, dynamic building modeling software. The resulting Model encompasses building geometry, spatial relationships, geographic information, and quantities and properties of building components.</w:t>
      </w:r>
    </w:p>
    <w:p w14:paraId="1E2DFE94" w14:textId="77777777" w:rsidR="00BD63E6" w:rsidRDefault="00BD63E6">
      <w:pPr>
        <w:pStyle w:val="BodyText"/>
        <w:spacing w:before="7"/>
        <w:rPr>
          <w:sz w:val="20"/>
        </w:rPr>
      </w:pPr>
    </w:p>
    <w:p w14:paraId="658C2CEF" w14:textId="1472BE85" w:rsidR="00BD63E6" w:rsidRDefault="00D94B7A">
      <w:pPr>
        <w:spacing w:before="1"/>
        <w:ind w:left="120"/>
        <w:jc w:val="both"/>
        <w:rPr>
          <w:sz w:val="23"/>
        </w:rPr>
      </w:pPr>
      <w:r>
        <w:rPr>
          <w:b/>
          <w:sz w:val="23"/>
        </w:rPr>
        <w:t xml:space="preserve">Building Official:  </w:t>
      </w:r>
      <w:r>
        <w:rPr>
          <w:sz w:val="23"/>
        </w:rPr>
        <w:t>See University Building Official.</w:t>
      </w:r>
    </w:p>
    <w:p w14:paraId="4DA4BD5E" w14:textId="5CC91879" w:rsidR="00BD63E6" w:rsidRDefault="00D94B7A">
      <w:pPr>
        <w:pStyle w:val="BodyText"/>
        <w:spacing w:before="240"/>
        <w:ind w:left="119" w:right="110" w:hanging="3"/>
        <w:jc w:val="both"/>
      </w:pPr>
      <w:r>
        <w:rPr>
          <w:b/>
        </w:rPr>
        <w:t xml:space="preserve">Building Permit: </w:t>
      </w:r>
      <w:r>
        <w:t xml:space="preserve">All Work on University buildings and structures will be done in accordance with the </w:t>
      </w:r>
      <w:r w:rsidR="00C91EED">
        <w:t xml:space="preserve">VUSBC </w:t>
      </w:r>
      <w:r>
        <w:t>and other applicable Codes and standards. Accordingly</w:t>
      </w:r>
      <w:r w:rsidR="00C91EED">
        <w:t>,</w:t>
      </w:r>
      <w:r>
        <w:t xml:space="preserve"> all Projects will be </w:t>
      </w:r>
      <w:r w:rsidR="0053046E">
        <w:t>reviewed,</w:t>
      </w:r>
      <w:r>
        <w:t xml:space="preserve"> and permits issued in accordance with </w:t>
      </w:r>
      <w:r w:rsidR="00990147">
        <w:t>Bui</w:t>
      </w:r>
      <w:r>
        <w:t>lding Permits and Project Permits Policy, Procedures, and Forms (</w:t>
      </w:r>
      <w:r w:rsidR="00E15C44">
        <w:t xml:space="preserve">See </w:t>
      </w:r>
      <w:r w:rsidR="0003167C">
        <w:t xml:space="preserve">Appendix </w:t>
      </w:r>
      <w:r w:rsidR="00594DDD">
        <w:t>L</w:t>
      </w:r>
      <w:r>
        <w:t>).</w:t>
      </w:r>
    </w:p>
    <w:p w14:paraId="4401923E" w14:textId="77777777" w:rsidR="00BD63E6" w:rsidRPr="000B22D4" w:rsidRDefault="00BD63E6" w:rsidP="000B22D4">
      <w:pPr>
        <w:pStyle w:val="BodyText"/>
      </w:pPr>
    </w:p>
    <w:p w14:paraId="1E047962" w14:textId="7095D412" w:rsidR="000B22D4" w:rsidRDefault="000B22D4" w:rsidP="000B22D4">
      <w:pPr>
        <w:pStyle w:val="BodyText"/>
        <w:ind w:left="120" w:right="108"/>
        <w:jc w:val="both"/>
        <w:rPr>
          <w:b/>
        </w:rPr>
      </w:pPr>
      <w:r w:rsidRPr="007048B6">
        <w:rPr>
          <w:b/>
          <w:bCs/>
          <w:sz w:val="24"/>
        </w:rPr>
        <w:t>Capital Construction &amp; Renovations (CC&amp;R)</w:t>
      </w:r>
      <w:r w:rsidRPr="007048B6">
        <w:rPr>
          <w:b/>
          <w:bCs/>
        </w:rPr>
        <w:t>:</w:t>
      </w:r>
      <w:r>
        <w:rPr>
          <w:b/>
        </w:rPr>
        <w:t xml:space="preserve"> </w:t>
      </w:r>
      <w:r>
        <w:t>The department in Facilities Management (FM) at the University responsible for planning, design, construction</w:t>
      </w:r>
      <w:r w:rsidR="00C86CDC">
        <w:t>,</w:t>
      </w:r>
      <w:r>
        <w:t xml:space="preserve"> and renovations.</w:t>
      </w:r>
    </w:p>
    <w:p w14:paraId="2E699C73" w14:textId="77777777" w:rsidR="000B22D4" w:rsidRDefault="000B22D4">
      <w:pPr>
        <w:pStyle w:val="BodyText"/>
        <w:spacing w:before="90"/>
        <w:ind w:left="120" w:right="108"/>
        <w:jc w:val="both"/>
        <w:rPr>
          <w:b/>
        </w:rPr>
      </w:pPr>
    </w:p>
    <w:p w14:paraId="1D41730C" w14:textId="40930E85" w:rsidR="00420ECA" w:rsidRPr="00420ECA" w:rsidRDefault="00D94B7A" w:rsidP="000B22D4">
      <w:pPr>
        <w:pStyle w:val="BodyText"/>
        <w:ind w:left="120" w:right="108"/>
        <w:jc w:val="both"/>
      </w:pPr>
      <w:r>
        <w:rPr>
          <w:b/>
        </w:rPr>
        <w:t xml:space="preserve">Capital Project: </w:t>
      </w:r>
      <w:r w:rsidR="008E09FE" w:rsidRPr="008E09FE">
        <w:rPr>
          <w:bCs/>
        </w:rPr>
        <w:t>See</w:t>
      </w:r>
      <w:r w:rsidRPr="008E09FE">
        <w:rPr>
          <w:bCs/>
        </w:rPr>
        <w:t xml:space="preserve"> </w:t>
      </w:r>
      <w:r>
        <w:t xml:space="preserve">DPB’s Capital Budget </w:t>
      </w:r>
      <w:r w:rsidR="005A180D">
        <w:t xml:space="preserve">Request </w:t>
      </w:r>
      <w:r>
        <w:t>Instruction</w:t>
      </w:r>
      <w:r w:rsidR="00003B58">
        <w:t>s – Appendix A</w:t>
      </w:r>
      <w:r w:rsidR="00D67C31">
        <w:t xml:space="preserve"> – Definitions &amp; Criteria – </w:t>
      </w:r>
      <w:r w:rsidR="00420ECA" w:rsidRPr="00420ECA">
        <w:t>appl</w:t>
      </w:r>
      <w:r w:rsidR="006A35FC">
        <w:t>ies</w:t>
      </w:r>
      <w:r w:rsidR="00420ECA" w:rsidRPr="00420ECA">
        <w:t xml:space="preserve"> to any capital outlay request regardless of whether UVA owns or leases the facility. Capital projects include but are not limited to: All acquisitions of real property including capital </w:t>
      </w:r>
      <w:r w:rsidR="00200BF6" w:rsidRPr="00420ECA">
        <w:t>leases; New</w:t>
      </w:r>
      <w:r w:rsidR="00420ECA" w:rsidRPr="00420ECA">
        <w:t xml:space="preserve"> construction projects with a total project cost of $3M or greater or creating additional building space of 5K sf or greater; Improvements, renovations, repairs, replacement, maintenance, or combination projects for a single building with a total project cost exceeding $3M; and Umbrella projects with a series of identical or similar tasks.</w:t>
      </w:r>
    </w:p>
    <w:p w14:paraId="3A0A3A5C" w14:textId="77777777" w:rsidR="00BD63E6" w:rsidRPr="00420ECA" w:rsidRDefault="00BD63E6">
      <w:pPr>
        <w:pStyle w:val="BodyText"/>
      </w:pPr>
    </w:p>
    <w:p w14:paraId="356DAE4B" w14:textId="63424374" w:rsidR="00BD63E6" w:rsidRDefault="00D94B7A">
      <w:pPr>
        <w:pStyle w:val="BodyText"/>
        <w:ind w:left="119" w:right="111" w:hanging="3"/>
        <w:jc w:val="both"/>
      </w:pPr>
      <w:r w:rsidRPr="00420ECA">
        <w:rPr>
          <w:b/>
        </w:rPr>
        <w:t>Capital</w:t>
      </w:r>
      <w:r w:rsidRPr="00420ECA">
        <w:rPr>
          <w:b/>
          <w:spacing w:val="-9"/>
        </w:rPr>
        <w:t xml:space="preserve"> </w:t>
      </w:r>
      <w:r w:rsidRPr="00420ECA">
        <w:rPr>
          <w:b/>
        </w:rPr>
        <w:t>Project</w:t>
      </w:r>
      <w:r w:rsidRPr="00420ECA">
        <w:rPr>
          <w:b/>
          <w:spacing w:val="-10"/>
        </w:rPr>
        <w:t xml:space="preserve"> </w:t>
      </w:r>
      <w:r w:rsidRPr="00420ECA">
        <w:rPr>
          <w:b/>
        </w:rPr>
        <w:t>Steering</w:t>
      </w:r>
      <w:r w:rsidRPr="00420ECA">
        <w:rPr>
          <w:b/>
          <w:spacing w:val="-12"/>
        </w:rPr>
        <w:t xml:space="preserve"> </w:t>
      </w:r>
      <w:r w:rsidRPr="00420ECA">
        <w:rPr>
          <w:b/>
        </w:rPr>
        <w:t>Committee:</w:t>
      </w:r>
      <w:r w:rsidRPr="00420ECA">
        <w:rPr>
          <w:b/>
          <w:spacing w:val="-10"/>
        </w:rPr>
        <w:t xml:space="preserve"> </w:t>
      </w:r>
      <w:r w:rsidRPr="00420ECA">
        <w:t>The</w:t>
      </w:r>
      <w:r w:rsidRPr="00420ECA">
        <w:rPr>
          <w:spacing w:val="-9"/>
        </w:rPr>
        <w:t xml:space="preserve"> </w:t>
      </w:r>
      <w:r w:rsidRPr="00420ECA">
        <w:t>group</w:t>
      </w:r>
      <w:r w:rsidRPr="00420ECA">
        <w:rPr>
          <w:spacing w:val="-10"/>
        </w:rPr>
        <w:t xml:space="preserve"> </w:t>
      </w:r>
      <w:r w:rsidRPr="00420ECA">
        <w:t>constituted</w:t>
      </w:r>
      <w:r w:rsidRPr="00420ECA">
        <w:rPr>
          <w:spacing w:val="-10"/>
        </w:rPr>
        <w:t xml:space="preserve"> </w:t>
      </w:r>
      <w:r w:rsidRPr="00420ECA">
        <w:t>by</w:t>
      </w:r>
      <w:r w:rsidRPr="00420ECA">
        <w:rPr>
          <w:spacing w:val="-14"/>
        </w:rPr>
        <w:t xml:space="preserve"> </w:t>
      </w:r>
      <w:r w:rsidRPr="00420ECA">
        <w:t>the</w:t>
      </w:r>
      <w:r w:rsidRPr="00420ECA">
        <w:rPr>
          <w:spacing w:val="-9"/>
        </w:rPr>
        <w:t xml:space="preserve"> </w:t>
      </w:r>
      <w:r w:rsidRPr="00420ECA">
        <w:t>University</w:t>
      </w:r>
      <w:r w:rsidRPr="00420ECA">
        <w:rPr>
          <w:spacing w:val="-12"/>
        </w:rPr>
        <w:t xml:space="preserve"> </w:t>
      </w:r>
      <w:r w:rsidRPr="00420ECA">
        <w:t>and with the authority and purpose to review and advise in the planning and design of Capital Projects and other Professional Services required by</w:t>
      </w:r>
      <w:r w:rsidRPr="00420ECA">
        <w:rPr>
          <w:spacing w:val="-40"/>
        </w:rPr>
        <w:t xml:space="preserve"> </w:t>
      </w:r>
      <w:r w:rsidRPr="00420ECA">
        <w:t>the University</w:t>
      </w:r>
      <w:r>
        <w:t>.</w:t>
      </w:r>
    </w:p>
    <w:p w14:paraId="4BC4490A" w14:textId="77777777" w:rsidR="00BD63E6" w:rsidRDefault="00BD63E6">
      <w:pPr>
        <w:pStyle w:val="BodyText"/>
      </w:pPr>
    </w:p>
    <w:p w14:paraId="4432DDA6" w14:textId="5F015C91" w:rsidR="00BD63E6" w:rsidRDefault="00D94B7A">
      <w:pPr>
        <w:pStyle w:val="BodyText"/>
        <w:ind w:left="120" w:right="110"/>
        <w:jc w:val="both"/>
      </w:pPr>
      <w:r>
        <w:rPr>
          <w:b/>
        </w:rPr>
        <w:t xml:space="preserve">Change Order (A/E): </w:t>
      </w:r>
      <w:r>
        <w:t>An e-Builder process (H11AE) approved on or after the effective date of the A/E Contract (</w:t>
      </w:r>
      <w:r w:rsidR="00686ABE">
        <w:t>HECO-3</w:t>
      </w:r>
      <w:r>
        <w:t xml:space="preserve">) agreed to by the A/E and approved by the University that authorizes an addition, deletion or revision in the Work, including any adjustment in the A/E Contract price or the A/E Contract time. A Change Order, once approved by all parties, is incorporated </w:t>
      </w:r>
      <w:r w:rsidR="00AD5E2D">
        <w:t>into,</w:t>
      </w:r>
      <w:r>
        <w:t xml:space="preserve"> and becomes part of the A/E Contract.</w:t>
      </w:r>
    </w:p>
    <w:p w14:paraId="6E6DFB0D" w14:textId="77777777" w:rsidR="00BD63E6" w:rsidRDefault="00BD63E6">
      <w:pPr>
        <w:pStyle w:val="BodyText"/>
      </w:pPr>
    </w:p>
    <w:p w14:paraId="0C450215" w14:textId="2BBF3659" w:rsidR="00BD63E6" w:rsidRDefault="00D94B7A">
      <w:pPr>
        <w:pStyle w:val="BodyText"/>
        <w:ind w:left="120" w:right="110"/>
        <w:jc w:val="both"/>
      </w:pPr>
      <w:r>
        <w:rPr>
          <w:b/>
        </w:rPr>
        <w:t>Change</w:t>
      </w:r>
      <w:r>
        <w:rPr>
          <w:b/>
          <w:spacing w:val="-7"/>
        </w:rPr>
        <w:t xml:space="preserve"> </w:t>
      </w:r>
      <w:r>
        <w:rPr>
          <w:b/>
        </w:rPr>
        <w:t>Order</w:t>
      </w:r>
      <w:r>
        <w:rPr>
          <w:b/>
          <w:spacing w:val="-7"/>
        </w:rPr>
        <w:t xml:space="preserve"> </w:t>
      </w:r>
      <w:r>
        <w:rPr>
          <w:b/>
        </w:rPr>
        <w:t>(Construction):</w:t>
      </w:r>
      <w:r>
        <w:rPr>
          <w:b/>
          <w:spacing w:val="-8"/>
        </w:rPr>
        <w:t xml:space="preserve"> </w:t>
      </w:r>
      <w:r>
        <w:t>An</w:t>
      </w:r>
      <w:r>
        <w:rPr>
          <w:spacing w:val="-8"/>
        </w:rPr>
        <w:t xml:space="preserve"> </w:t>
      </w:r>
      <w:r>
        <w:t>e-Builder</w:t>
      </w:r>
      <w:r>
        <w:rPr>
          <w:spacing w:val="-8"/>
        </w:rPr>
        <w:t xml:space="preserve"> </w:t>
      </w:r>
      <w:r>
        <w:t>process</w:t>
      </w:r>
      <w:r>
        <w:rPr>
          <w:spacing w:val="-9"/>
        </w:rPr>
        <w:t xml:space="preserve"> </w:t>
      </w:r>
      <w:r>
        <w:t>(H11)</w:t>
      </w:r>
      <w:r>
        <w:rPr>
          <w:spacing w:val="-8"/>
        </w:rPr>
        <w:t xml:space="preserve"> </w:t>
      </w:r>
      <w:r>
        <w:t>approved</w:t>
      </w:r>
      <w:r>
        <w:rPr>
          <w:spacing w:val="-8"/>
        </w:rPr>
        <w:t xml:space="preserve"> </w:t>
      </w:r>
      <w:r>
        <w:t>on</w:t>
      </w:r>
      <w:r>
        <w:rPr>
          <w:spacing w:val="-8"/>
        </w:rPr>
        <w:t xml:space="preserve"> </w:t>
      </w:r>
      <w:r>
        <w:t>or</w:t>
      </w:r>
      <w:r>
        <w:rPr>
          <w:spacing w:val="-11"/>
        </w:rPr>
        <w:t xml:space="preserve"> </w:t>
      </w:r>
      <w:r>
        <w:t>after</w:t>
      </w:r>
      <w:r>
        <w:rPr>
          <w:spacing w:val="-8"/>
        </w:rPr>
        <w:t xml:space="preserve"> </w:t>
      </w:r>
      <w:r>
        <w:t>the</w:t>
      </w:r>
      <w:r>
        <w:rPr>
          <w:spacing w:val="-7"/>
        </w:rPr>
        <w:t xml:space="preserve"> </w:t>
      </w:r>
      <w:r>
        <w:t>effective</w:t>
      </w:r>
      <w:r>
        <w:rPr>
          <w:spacing w:val="-7"/>
        </w:rPr>
        <w:t xml:space="preserve"> </w:t>
      </w:r>
      <w:r>
        <w:t>date</w:t>
      </w:r>
      <w:r>
        <w:rPr>
          <w:spacing w:val="-10"/>
        </w:rPr>
        <w:t xml:space="preserve"> </w:t>
      </w:r>
      <w:r>
        <w:t>of the Construction Contract (</w:t>
      </w:r>
      <w:r w:rsidR="00D2512B">
        <w:t>HECO-9</w:t>
      </w:r>
      <w:r>
        <w:t>) agreed to by the Contractor and approved by the University that authorizes</w:t>
      </w:r>
      <w:r>
        <w:rPr>
          <w:spacing w:val="-10"/>
        </w:rPr>
        <w:t xml:space="preserve"> </w:t>
      </w:r>
      <w:r>
        <w:t>an</w:t>
      </w:r>
      <w:r>
        <w:rPr>
          <w:spacing w:val="-10"/>
        </w:rPr>
        <w:t xml:space="preserve"> </w:t>
      </w:r>
      <w:r>
        <w:t>addition,</w:t>
      </w:r>
      <w:r>
        <w:rPr>
          <w:spacing w:val="-10"/>
        </w:rPr>
        <w:t xml:space="preserve"> </w:t>
      </w:r>
      <w:r>
        <w:t>deletion</w:t>
      </w:r>
      <w:r w:rsidR="00530B7A">
        <w:t>,</w:t>
      </w:r>
      <w:r>
        <w:rPr>
          <w:spacing w:val="-10"/>
        </w:rPr>
        <w:t xml:space="preserve"> </w:t>
      </w:r>
      <w:r>
        <w:t>or</w:t>
      </w:r>
      <w:r>
        <w:rPr>
          <w:spacing w:val="-10"/>
        </w:rPr>
        <w:t xml:space="preserve"> </w:t>
      </w:r>
      <w:r>
        <w:t>revision</w:t>
      </w:r>
      <w:r>
        <w:rPr>
          <w:spacing w:val="-10"/>
        </w:rPr>
        <w:t xml:space="preserve"> </w:t>
      </w:r>
      <w:r>
        <w:t>in</w:t>
      </w:r>
      <w:r>
        <w:rPr>
          <w:spacing w:val="-12"/>
        </w:rPr>
        <w:t xml:space="preserve"> </w:t>
      </w:r>
      <w:r>
        <w:t>the</w:t>
      </w:r>
      <w:r>
        <w:rPr>
          <w:spacing w:val="-9"/>
        </w:rPr>
        <w:t xml:space="preserve"> </w:t>
      </w:r>
      <w:r>
        <w:t>Work,</w:t>
      </w:r>
      <w:r>
        <w:rPr>
          <w:spacing w:val="-10"/>
        </w:rPr>
        <w:t xml:space="preserve"> </w:t>
      </w:r>
      <w:r>
        <w:t>including</w:t>
      </w:r>
      <w:r>
        <w:rPr>
          <w:spacing w:val="-12"/>
        </w:rPr>
        <w:t xml:space="preserve"> </w:t>
      </w:r>
      <w:r>
        <w:t>any</w:t>
      </w:r>
      <w:r>
        <w:rPr>
          <w:spacing w:val="-14"/>
        </w:rPr>
        <w:t xml:space="preserve"> </w:t>
      </w:r>
      <w:r>
        <w:t>adjustment</w:t>
      </w:r>
      <w:r>
        <w:rPr>
          <w:spacing w:val="-9"/>
        </w:rPr>
        <w:t xml:space="preserve"> </w:t>
      </w:r>
      <w:r>
        <w:t>in</w:t>
      </w:r>
      <w:r>
        <w:rPr>
          <w:spacing w:val="-10"/>
        </w:rPr>
        <w:t xml:space="preserve"> </w:t>
      </w:r>
      <w:r>
        <w:t>the</w:t>
      </w:r>
      <w:r>
        <w:rPr>
          <w:spacing w:val="-9"/>
        </w:rPr>
        <w:t xml:space="preserve"> </w:t>
      </w:r>
      <w:r>
        <w:t>Contract</w:t>
      </w:r>
      <w:r>
        <w:rPr>
          <w:spacing w:val="-9"/>
        </w:rPr>
        <w:t xml:space="preserve"> </w:t>
      </w:r>
      <w:r>
        <w:t xml:space="preserve">price or the Contract time. The term “Change Order” shall also include written orders to proceed issued pursuant to §38(a)(3) of the </w:t>
      </w:r>
      <w:r w:rsidR="005E42B9">
        <w:t>General Conditions of the Construction Contract</w:t>
      </w:r>
      <w:r>
        <w:t xml:space="preserve">. A Change Order, once approved by all parties, is incorporated </w:t>
      </w:r>
      <w:r w:rsidR="00AD5E2D">
        <w:t>into,</w:t>
      </w:r>
      <w:r>
        <w:t xml:space="preserve"> and becomes part of the Construction</w:t>
      </w:r>
      <w:r>
        <w:rPr>
          <w:spacing w:val="-32"/>
        </w:rPr>
        <w:t xml:space="preserve"> </w:t>
      </w:r>
      <w:r>
        <w:t>Contract.</w:t>
      </w:r>
    </w:p>
    <w:p w14:paraId="4E6DA9E2" w14:textId="77777777" w:rsidR="00BD63E6" w:rsidRDefault="00BD63E6">
      <w:pPr>
        <w:pStyle w:val="BodyText"/>
        <w:spacing w:before="7"/>
        <w:rPr>
          <w:sz w:val="20"/>
        </w:rPr>
      </w:pPr>
    </w:p>
    <w:p w14:paraId="601B1D2A" w14:textId="3D3E676B" w:rsidR="00BD63E6" w:rsidRDefault="00D94B7A">
      <w:pPr>
        <w:pStyle w:val="BodyText"/>
        <w:ind w:left="120"/>
        <w:jc w:val="both"/>
      </w:pPr>
      <w:r>
        <w:rPr>
          <w:b/>
        </w:rPr>
        <w:t xml:space="preserve">Code:  </w:t>
      </w:r>
      <w:r>
        <w:t>See §</w:t>
      </w:r>
      <w:r w:rsidR="00E20BE8">
        <w:t>7</w:t>
      </w:r>
      <w:r w:rsidR="005B3ECF">
        <w:t xml:space="preserve"> </w:t>
      </w:r>
      <w:r w:rsidR="00677752">
        <w:t>and UB</w:t>
      </w:r>
      <w:r w:rsidR="00487BE4">
        <w:t xml:space="preserve">O </w:t>
      </w:r>
      <w:r>
        <w:t>for description of applicable design and building Codes.</w:t>
      </w:r>
    </w:p>
    <w:p w14:paraId="0B3ABAD7" w14:textId="77777777" w:rsidR="00BD63E6" w:rsidRDefault="00BD63E6">
      <w:pPr>
        <w:pStyle w:val="BodyText"/>
        <w:spacing w:before="2"/>
        <w:rPr>
          <w:sz w:val="15"/>
        </w:rPr>
      </w:pPr>
    </w:p>
    <w:p w14:paraId="671E70C4" w14:textId="77777777" w:rsidR="00BD63E6" w:rsidRDefault="00D94B7A">
      <w:pPr>
        <w:spacing w:before="91"/>
        <w:ind w:left="120"/>
        <w:rPr>
          <w:sz w:val="23"/>
        </w:rPr>
      </w:pPr>
      <w:r>
        <w:rPr>
          <w:b/>
          <w:sz w:val="23"/>
        </w:rPr>
        <w:t xml:space="preserve">Code Official: </w:t>
      </w:r>
      <w:r>
        <w:rPr>
          <w:sz w:val="23"/>
        </w:rPr>
        <w:t>See definition for University Building Official.</w:t>
      </w:r>
    </w:p>
    <w:p w14:paraId="70E78922" w14:textId="77777777" w:rsidR="00BD63E6" w:rsidRDefault="00BD63E6">
      <w:pPr>
        <w:pStyle w:val="BodyText"/>
        <w:spacing w:before="5"/>
        <w:rPr>
          <w:sz w:val="20"/>
        </w:rPr>
      </w:pPr>
      <w:bookmarkStart w:id="35" w:name="_bookmark35"/>
      <w:bookmarkEnd w:id="35"/>
    </w:p>
    <w:p w14:paraId="7D84C7F9" w14:textId="4232763B" w:rsidR="00BD63E6" w:rsidRDefault="00D94B7A">
      <w:pPr>
        <w:ind w:left="119" w:right="108"/>
        <w:jc w:val="both"/>
      </w:pPr>
      <w:r>
        <w:rPr>
          <w:b/>
          <w:sz w:val="23"/>
        </w:rPr>
        <w:t xml:space="preserve">Commissioning Agent: </w:t>
      </w:r>
      <w:r>
        <w:rPr>
          <w:sz w:val="23"/>
        </w:rPr>
        <w:t xml:space="preserve">A special, technical resource </w:t>
      </w:r>
      <w:r>
        <w:t>whose responsibilities include confirming that</w:t>
      </w:r>
      <w:r>
        <w:rPr>
          <w:spacing w:val="-38"/>
        </w:rPr>
        <w:t xml:space="preserve"> </w:t>
      </w:r>
      <w:r>
        <w:t>a system’s</w:t>
      </w:r>
      <w:r>
        <w:rPr>
          <w:spacing w:val="-9"/>
        </w:rPr>
        <w:t xml:space="preserve"> </w:t>
      </w:r>
      <w:r>
        <w:t>design</w:t>
      </w:r>
      <w:r>
        <w:rPr>
          <w:spacing w:val="-10"/>
        </w:rPr>
        <w:t xml:space="preserve"> </w:t>
      </w:r>
      <w:r>
        <w:t>will</w:t>
      </w:r>
      <w:r>
        <w:rPr>
          <w:spacing w:val="-9"/>
        </w:rPr>
        <w:t xml:space="preserve"> </w:t>
      </w:r>
      <w:r>
        <w:t>meet</w:t>
      </w:r>
      <w:r>
        <w:rPr>
          <w:spacing w:val="-8"/>
        </w:rPr>
        <w:t xml:space="preserve"> </w:t>
      </w:r>
      <w:r>
        <w:t>its</w:t>
      </w:r>
      <w:r>
        <w:rPr>
          <w:spacing w:val="-9"/>
        </w:rPr>
        <w:t xml:space="preserve"> </w:t>
      </w:r>
      <w:r>
        <w:t>intent</w:t>
      </w:r>
      <w:r>
        <w:rPr>
          <w:spacing w:val="-9"/>
        </w:rPr>
        <w:t xml:space="preserve"> </w:t>
      </w:r>
      <w:r>
        <w:t>and</w:t>
      </w:r>
      <w:r>
        <w:rPr>
          <w:spacing w:val="-10"/>
        </w:rPr>
        <w:t xml:space="preserve"> </w:t>
      </w:r>
      <w:r>
        <w:t>that</w:t>
      </w:r>
      <w:r>
        <w:rPr>
          <w:spacing w:val="-9"/>
        </w:rPr>
        <w:t xml:space="preserve"> </w:t>
      </w:r>
      <w:r>
        <w:t>installed</w:t>
      </w:r>
      <w:r>
        <w:rPr>
          <w:spacing w:val="-10"/>
        </w:rPr>
        <w:t xml:space="preserve"> </w:t>
      </w:r>
      <w:r>
        <w:t>equipment</w:t>
      </w:r>
      <w:r>
        <w:rPr>
          <w:spacing w:val="-9"/>
        </w:rPr>
        <w:t xml:space="preserve"> </w:t>
      </w:r>
      <w:r>
        <w:t>and</w:t>
      </w:r>
      <w:r>
        <w:rPr>
          <w:spacing w:val="-10"/>
        </w:rPr>
        <w:t xml:space="preserve"> </w:t>
      </w:r>
      <w:r>
        <w:t>systems,</w:t>
      </w:r>
      <w:r>
        <w:rPr>
          <w:spacing w:val="-10"/>
        </w:rPr>
        <w:t xml:space="preserve"> </w:t>
      </w:r>
      <w:r>
        <w:t>through</w:t>
      </w:r>
      <w:r>
        <w:rPr>
          <w:spacing w:val="-10"/>
        </w:rPr>
        <w:t xml:space="preserve"> </w:t>
      </w:r>
      <w:r>
        <w:t>field</w:t>
      </w:r>
      <w:r>
        <w:rPr>
          <w:spacing w:val="-10"/>
        </w:rPr>
        <w:t xml:space="preserve"> </w:t>
      </w:r>
      <w:r>
        <w:t>verification,</w:t>
      </w:r>
      <w:r>
        <w:rPr>
          <w:spacing w:val="-10"/>
        </w:rPr>
        <w:t xml:space="preserve"> </w:t>
      </w:r>
      <w:r>
        <w:t>are functioning</w:t>
      </w:r>
      <w:r>
        <w:rPr>
          <w:spacing w:val="-4"/>
        </w:rPr>
        <w:t xml:space="preserve"> </w:t>
      </w:r>
      <w:r>
        <w:t>as</w:t>
      </w:r>
      <w:r>
        <w:rPr>
          <w:spacing w:val="-3"/>
        </w:rPr>
        <w:t xml:space="preserve"> </w:t>
      </w:r>
      <w:r>
        <w:t>intended</w:t>
      </w:r>
      <w:r>
        <w:rPr>
          <w:spacing w:val="-4"/>
        </w:rPr>
        <w:t xml:space="preserve"> </w:t>
      </w:r>
      <w:r>
        <w:t>and</w:t>
      </w:r>
      <w:r>
        <w:rPr>
          <w:spacing w:val="-4"/>
        </w:rPr>
        <w:t xml:space="preserve"> </w:t>
      </w:r>
      <w:r>
        <w:t>meet</w:t>
      </w:r>
      <w:r>
        <w:rPr>
          <w:spacing w:val="-1"/>
        </w:rPr>
        <w:t xml:space="preserve"> </w:t>
      </w:r>
      <w:r>
        <w:t>the</w:t>
      </w:r>
      <w:r>
        <w:rPr>
          <w:spacing w:val="-3"/>
        </w:rPr>
        <w:t xml:space="preserve"> </w:t>
      </w:r>
      <w:r>
        <w:t>operational</w:t>
      </w:r>
      <w:r>
        <w:rPr>
          <w:spacing w:val="-3"/>
        </w:rPr>
        <w:t xml:space="preserve"> </w:t>
      </w:r>
      <w:r>
        <w:t>requirements</w:t>
      </w:r>
      <w:r>
        <w:rPr>
          <w:spacing w:val="-1"/>
        </w:rPr>
        <w:t xml:space="preserve"> </w:t>
      </w:r>
      <w:r>
        <w:t>of</w:t>
      </w:r>
      <w:r>
        <w:rPr>
          <w:spacing w:val="-5"/>
        </w:rPr>
        <w:t xml:space="preserve"> </w:t>
      </w:r>
      <w:r>
        <w:t>the</w:t>
      </w:r>
      <w:r>
        <w:rPr>
          <w:spacing w:val="-3"/>
        </w:rPr>
        <w:t xml:space="preserve"> </w:t>
      </w:r>
      <w:r>
        <w:t>Owner.</w:t>
      </w:r>
      <w:r>
        <w:rPr>
          <w:spacing w:val="-4"/>
        </w:rPr>
        <w:t xml:space="preserve"> </w:t>
      </w:r>
      <w:r>
        <w:t>In</w:t>
      </w:r>
      <w:r>
        <w:rPr>
          <w:spacing w:val="-1"/>
        </w:rPr>
        <w:t xml:space="preserve"> </w:t>
      </w:r>
      <w:r>
        <w:t>MEP</w:t>
      </w:r>
      <w:r>
        <w:rPr>
          <w:spacing w:val="-2"/>
        </w:rPr>
        <w:t xml:space="preserve"> </w:t>
      </w:r>
      <w:r>
        <w:t>and</w:t>
      </w:r>
      <w:r>
        <w:rPr>
          <w:spacing w:val="-4"/>
        </w:rPr>
        <w:t xml:space="preserve"> </w:t>
      </w:r>
      <w:r>
        <w:t>security</w:t>
      </w:r>
      <w:r>
        <w:rPr>
          <w:spacing w:val="-4"/>
        </w:rPr>
        <w:t xml:space="preserve"> </w:t>
      </w:r>
      <w:r>
        <w:t>systems multiple systems may be involved. The duties of the Agent include providing proper documentation and training for the Owner’s operation and maintenance</w:t>
      </w:r>
      <w:r>
        <w:rPr>
          <w:spacing w:val="-35"/>
        </w:rPr>
        <w:t xml:space="preserve"> </w:t>
      </w:r>
      <w:r>
        <w:t>requirements.</w:t>
      </w:r>
    </w:p>
    <w:p w14:paraId="69F88794" w14:textId="77777777" w:rsidR="00BD63E6" w:rsidRDefault="00BD63E6">
      <w:pPr>
        <w:pStyle w:val="BodyText"/>
        <w:spacing w:before="10"/>
        <w:rPr>
          <w:sz w:val="22"/>
        </w:rPr>
      </w:pPr>
    </w:p>
    <w:p w14:paraId="7E7616CC" w14:textId="6B6C153E" w:rsidR="00BD63E6" w:rsidRDefault="00D94B7A">
      <w:pPr>
        <w:pStyle w:val="BodyText"/>
        <w:ind w:left="120" w:right="112"/>
        <w:jc w:val="both"/>
      </w:pPr>
      <w:r>
        <w:rPr>
          <w:b/>
        </w:rPr>
        <w:t>Competitive</w:t>
      </w:r>
      <w:r>
        <w:rPr>
          <w:b/>
          <w:spacing w:val="-10"/>
        </w:rPr>
        <w:t xml:space="preserve"> </w:t>
      </w:r>
      <w:r>
        <w:rPr>
          <w:b/>
        </w:rPr>
        <w:t>Negotiation:</w:t>
      </w:r>
      <w:r>
        <w:rPr>
          <w:b/>
          <w:spacing w:val="-11"/>
        </w:rPr>
        <w:t xml:space="preserve"> </w:t>
      </w:r>
      <w:r>
        <w:t>A</w:t>
      </w:r>
      <w:r>
        <w:rPr>
          <w:spacing w:val="-11"/>
        </w:rPr>
        <w:t xml:space="preserve"> </w:t>
      </w:r>
      <w:r>
        <w:t>method</w:t>
      </w:r>
      <w:r>
        <w:rPr>
          <w:spacing w:val="-13"/>
        </w:rPr>
        <w:t xml:space="preserve"> </w:t>
      </w:r>
      <w:r>
        <w:t>of</w:t>
      </w:r>
      <w:r>
        <w:rPr>
          <w:spacing w:val="-13"/>
        </w:rPr>
        <w:t xml:space="preserve"> </w:t>
      </w:r>
      <w:r>
        <w:t>Contractor</w:t>
      </w:r>
      <w:r>
        <w:rPr>
          <w:spacing w:val="-13"/>
        </w:rPr>
        <w:t xml:space="preserve"> </w:t>
      </w:r>
      <w:r>
        <w:t>selection</w:t>
      </w:r>
      <w:r>
        <w:rPr>
          <w:spacing w:val="-11"/>
        </w:rPr>
        <w:t xml:space="preserve"> </w:t>
      </w:r>
      <w:r>
        <w:t>that</w:t>
      </w:r>
      <w:r>
        <w:rPr>
          <w:spacing w:val="-12"/>
        </w:rPr>
        <w:t xml:space="preserve"> </w:t>
      </w:r>
      <w:r>
        <w:t>includes</w:t>
      </w:r>
      <w:r>
        <w:rPr>
          <w:spacing w:val="-11"/>
        </w:rPr>
        <w:t xml:space="preserve"> </w:t>
      </w:r>
      <w:r>
        <w:t>the</w:t>
      </w:r>
      <w:r>
        <w:rPr>
          <w:spacing w:val="-10"/>
        </w:rPr>
        <w:t xml:space="preserve"> </w:t>
      </w:r>
      <w:r>
        <w:t>following</w:t>
      </w:r>
      <w:r>
        <w:rPr>
          <w:spacing w:val="-13"/>
        </w:rPr>
        <w:t xml:space="preserve"> </w:t>
      </w:r>
      <w:r>
        <w:t>two</w:t>
      </w:r>
      <w:r>
        <w:rPr>
          <w:spacing w:val="-13"/>
        </w:rPr>
        <w:t xml:space="preserve"> </w:t>
      </w:r>
      <w:r>
        <w:t xml:space="preserve">elements. (See </w:t>
      </w:r>
      <w:r w:rsidR="005E42B9">
        <w:t xml:space="preserve">Chapter 11 </w:t>
      </w:r>
      <w:r>
        <w:t>for further</w:t>
      </w:r>
      <w:r>
        <w:rPr>
          <w:spacing w:val="-11"/>
        </w:rPr>
        <w:t xml:space="preserve"> </w:t>
      </w:r>
      <w:r>
        <w:t>descriptions):</w:t>
      </w:r>
    </w:p>
    <w:p w14:paraId="13558EBE" w14:textId="77777777" w:rsidR="00BD63E6" w:rsidRDefault="00BD63E6">
      <w:pPr>
        <w:pStyle w:val="BodyText"/>
        <w:rPr>
          <w:sz w:val="15"/>
        </w:rPr>
      </w:pPr>
    </w:p>
    <w:p w14:paraId="5451C199" w14:textId="77777777" w:rsidR="00BD63E6" w:rsidRDefault="00D94B7A" w:rsidP="0060001F">
      <w:pPr>
        <w:pStyle w:val="ListParagraph"/>
        <w:numPr>
          <w:ilvl w:val="0"/>
          <w:numId w:val="116"/>
        </w:numPr>
        <w:tabs>
          <w:tab w:val="left" w:pos="552"/>
        </w:tabs>
        <w:spacing w:before="90"/>
        <w:ind w:right="110" w:hanging="359"/>
        <w:jc w:val="both"/>
        <w:rPr>
          <w:sz w:val="23"/>
        </w:rPr>
      </w:pPr>
      <w:r>
        <w:rPr>
          <w:sz w:val="23"/>
        </w:rPr>
        <w:t>Issuance of a written RFP indicating in general terms that which is sought to be procured, specifying the factors which will be used in evaluating the Proposal, and containing or incorporating by reference the other applicable contractual terms and conditions, including any unique</w:t>
      </w:r>
      <w:r>
        <w:rPr>
          <w:spacing w:val="-5"/>
          <w:sz w:val="23"/>
        </w:rPr>
        <w:t xml:space="preserve"> </w:t>
      </w:r>
      <w:r>
        <w:rPr>
          <w:sz w:val="23"/>
        </w:rPr>
        <w:t>capabilities</w:t>
      </w:r>
      <w:r>
        <w:rPr>
          <w:spacing w:val="-4"/>
          <w:sz w:val="23"/>
        </w:rPr>
        <w:t xml:space="preserve"> </w:t>
      </w:r>
      <w:r>
        <w:rPr>
          <w:sz w:val="23"/>
        </w:rPr>
        <w:t>or</w:t>
      </w:r>
      <w:r>
        <w:rPr>
          <w:spacing w:val="-3"/>
          <w:sz w:val="23"/>
        </w:rPr>
        <w:t xml:space="preserve"> </w:t>
      </w:r>
      <w:r>
        <w:rPr>
          <w:sz w:val="23"/>
        </w:rPr>
        <w:t>qualifications</w:t>
      </w:r>
      <w:r>
        <w:rPr>
          <w:spacing w:val="-4"/>
          <w:sz w:val="23"/>
        </w:rPr>
        <w:t xml:space="preserve"> </w:t>
      </w:r>
      <w:r>
        <w:rPr>
          <w:sz w:val="23"/>
        </w:rPr>
        <w:t>which</w:t>
      </w:r>
      <w:r>
        <w:rPr>
          <w:spacing w:val="-3"/>
          <w:sz w:val="23"/>
        </w:rPr>
        <w:t xml:space="preserve"> </w:t>
      </w:r>
      <w:r>
        <w:rPr>
          <w:sz w:val="23"/>
        </w:rPr>
        <w:t>will</w:t>
      </w:r>
      <w:r>
        <w:rPr>
          <w:spacing w:val="-3"/>
          <w:sz w:val="23"/>
        </w:rPr>
        <w:t xml:space="preserve"> </w:t>
      </w:r>
      <w:r>
        <w:rPr>
          <w:sz w:val="23"/>
        </w:rPr>
        <w:t>be</w:t>
      </w:r>
      <w:r>
        <w:rPr>
          <w:spacing w:val="-2"/>
          <w:sz w:val="23"/>
        </w:rPr>
        <w:t xml:space="preserve"> </w:t>
      </w:r>
      <w:r>
        <w:rPr>
          <w:sz w:val="23"/>
        </w:rPr>
        <w:t>required</w:t>
      </w:r>
      <w:r>
        <w:rPr>
          <w:spacing w:val="-3"/>
          <w:sz w:val="23"/>
        </w:rPr>
        <w:t xml:space="preserve"> </w:t>
      </w:r>
      <w:r>
        <w:rPr>
          <w:sz w:val="23"/>
        </w:rPr>
        <w:t>of</w:t>
      </w:r>
      <w:r>
        <w:rPr>
          <w:spacing w:val="-5"/>
          <w:sz w:val="23"/>
        </w:rPr>
        <w:t xml:space="preserve"> </w:t>
      </w:r>
      <w:r>
        <w:rPr>
          <w:sz w:val="23"/>
        </w:rPr>
        <w:t>the</w:t>
      </w:r>
      <w:r>
        <w:rPr>
          <w:spacing w:val="-31"/>
          <w:sz w:val="23"/>
        </w:rPr>
        <w:t xml:space="preserve"> </w:t>
      </w:r>
      <w:r>
        <w:rPr>
          <w:sz w:val="23"/>
        </w:rPr>
        <w:t>Contractor.</w:t>
      </w:r>
    </w:p>
    <w:p w14:paraId="5F7CFBB9" w14:textId="77777777" w:rsidR="00BD63E6" w:rsidRDefault="00BD63E6">
      <w:pPr>
        <w:pStyle w:val="BodyText"/>
      </w:pPr>
    </w:p>
    <w:p w14:paraId="58D1CCAF" w14:textId="787ED9C4" w:rsidR="00BD63E6" w:rsidRDefault="00D94B7A" w:rsidP="0060001F">
      <w:pPr>
        <w:pStyle w:val="ListParagraph"/>
        <w:numPr>
          <w:ilvl w:val="0"/>
          <w:numId w:val="116"/>
        </w:numPr>
        <w:tabs>
          <w:tab w:val="left" w:pos="552"/>
        </w:tabs>
        <w:ind w:right="112" w:hanging="359"/>
        <w:jc w:val="both"/>
        <w:rPr>
          <w:sz w:val="23"/>
        </w:rPr>
      </w:pPr>
      <w:r>
        <w:rPr>
          <w:sz w:val="23"/>
        </w:rPr>
        <w:t xml:space="preserve">Public Notice of the RFP at least ten (10) days prior to the date set for receipt of the Proposal, by posting in a designated public area normally used for posting of public announcements or “Notices”, on the </w:t>
      </w:r>
      <w:r w:rsidR="000837D2">
        <w:rPr>
          <w:sz w:val="23"/>
        </w:rPr>
        <w:t>Office of Contract Administration Services website</w:t>
      </w:r>
      <w:r w:rsidR="006678F4">
        <w:rPr>
          <w:sz w:val="23"/>
        </w:rPr>
        <w:t>,</w:t>
      </w:r>
      <w:r w:rsidR="000837D2">
        <w:rPr>
          <w:sz w:val="23"/>
        </w:rPr>
        <w:t xml:space="preserve"> </w:t>
      </w:r>
      <w:r>
        <w:rPr>
          <w:sz w:val="23"/>
        </w:rPr>
        <w:t xml:space="preserve">by publication on </w:t>
      </w:r>
      <w:r w:rsidR="006C1FEC">
        <w:rPr>
          <w:sz w:val="23"/>
        </w:rPr>
        <w:t>eVA</w:t>
      </w:r>
      <w:r w:rsidR="00BF2088">
        <w:rPr>
          <w:sz w:val="23"/>
        </w:rPr>
        <w:t>,</w:t>
      </w:r>
      <w:r>
        <w:rPr>
          <w:sz w:val="23"/>
        </w:rPr>
        <w:t xml:space="preserve"> and in a newspaper(s) of general</w:t>
      </w:r>
      <w:r>
        <w:rPr>
          <w:spacing w:val="-14"/>
          <w:sz w:val="23"/>
        </w:rPr>
        <w:t xml:space="preserve"> </w:t>
      </w:r>
      <w:r>
        <w:rPr>
          <w:sz w:val="23"/>
        </w:rPr>
        <w:t>circulation</w:t>
      </w:r>
      <w:r w:rsidR="00BF2088">
        <w:rPr>
          <w:sz w:val="23"/>
        </w:rPr>
        <w:t xml:space="preserve"> if desired</w:t>
      </w:r>
      <w:r>
        <w:rPr>
          <w:sz w:val="23"/>
        </w:rPr>
        <w:t>.</w:t>
      </w:r>
      <w:r w:rsidR="00B576FA">
        <w:rPr>
          <w:sz w:val="23"/>
        </w:rPr>
        <w:t xml:space="preserve"> Proposals</w:t>
      </w:r>
      <w:r w:rsidR="007A5D63">
        <w:rPr>
          <w:sz w:val="23"/>
        </w:rPr>
        <w:t xml:space="preserve"> may be solicited directly for potential </w:t>
      </w:r>
      <w:r w:rsidR="00BC4F89">
        <w:rPr>
          <w:sz w:val="23"/>
        </w:rPr>
        <w:t>Contractors.</w:t>
      </w:r>
    </w:p>
    <w:p w14:paraId="03A645AC" w14:textId="77777777" w:rsidR="00BD63E6" w:rsidRDefault="00BD63E6">
      <w:pPr>
        <w:pStyle w:val="BodyText"/>
        <w:spacing w:before="9"/>
        <w:rPr>
          <w:sz w:val="20"/>
        </w:rPr>
      </w:pPr>
    </w:p>
    <w:p w14:paraId="1CCB80C6" w14:textId="0CAACBE1" w:rsidR="00BD63E6" w:rsidRDefault="00D94B7A" w:rsidP="00836CBB">
      <w:pPr>
        <w:spacing w:before="1"/>
        <w:ind w:left="119" w:right="137"/>
        <w:jc w:val="both"/>
        <w:rPr>
          <w:sz w:val="23"/>
        </w:rPr>
      </w:pPr>
      <w:r>
        <w:rPr>
          <w:b/>
          <w:sz w:val="23"/>
        </w:rPr>
        <w:t>Competitive</w:t>
      </w:r>
      <w:r>
        <w:rPr>
          <w:b/>
          <w:spacing w:val="55"/>
          <w:sz w:val="23"/>
        </w:rPr>
        <w:t xml:space="preserve"> </w:t>
      </w:r>
      <w:r>
        <w:rPr>
          <w:b/>
          <w:sz w:val="23"/>
        </w:rPr>
        <w:t>Sealed</w:t>
      </w:r>
      <w:r>
        <w:rPr>
          <w:b/>
          <w:spacing w:val="52"/>
          <w:sz w:val="23"/>
        </w:rPr>
        <w:t xml:space="preserve"> </w:t>
      </w:r>
      <w:r>
        <w:rPr>
          <w:b/>
          <w:sz w:val="23"/>
        </w:rPr>
        <w:t>Bidding:</w:t>
      </w:r>
      <w:r w:rsidR="00836CBB">
        <w:rPr>
          <w:b/>
          <w:sz w:val="23"/>
        </w:rPr>
        <w:t xml:space="preserve"> </w:t>
      </w:r>
      <w:r>
        <w:rPr>
          <w:sz w:val="23"/>
        </w:rPr>
        <w:t>A method of Contractor selection that includes</w:t>
      </w:r>
      <w:r>
        <w:rPr>
          <w:spacing w:val="3"/>
          <w:sz w:val="23"/>
        </w:rPr>
        <w:t xml:space="preserve"> </w:t>
      </w:r>
      <w:r>
        <w:rPr>
          <w:sz w:val="23"/>
        </w:rPr>
        <w:t>the</w:t>
      </w:r>
      <w:r>
        <w:rPr>
          <w:spacing w:val="54"/>
          <w:sz w:val="23"/>
        </w:rPr>
        <w:t xml:space="preserve"> </w:t>
      </w:r>
      <w:r>
        <w:rPr>
          <w:sz w:val="23"/>
        </w:rPr>
        <w:t xml:space="preserve">following elements. (See </w:t>
      </w:r>
      <w:r w:rsidR="00836CBB">
        <w:rPr>
          <w:sz w:val="23"/>
        </w:rPr>
        <w:t xml:space="preserve">Chapter 10 </w:t>
      </w:r>
      <w:r>
        <w:rPr>
          <w:sz w:val="23"/>
        </w:rPr>
        <w:t>for further</w:t>
      </w:r>
      <w:r>
        <w:rPr>
          <w:spacing w:val="-35"/>
          <w:sz w:val="23"/>
        </w:rPr>
        <w:t xml:space="preserve"> </w:t>
      </w:r>
      <w:r>
        <w:rPr>
          <w:sz w:val="23"/>
        </w:rPr>
        <w:t>descriptions):</w:t>
      </w:r>
    </w:p>
    <w:p w14:paraId="4617E2A1" w14:textId="77777777" w:rsidR="00BD63E6" w:rsidRDefault="00BD63E6">
      <w:pPr>
        <w:pStyle w:val="BodyText"/>
        <w:rPr>
          <w:sz w:val="15"/>
        </w:rPr>
      </w:pPr>
    </w:p>
    <w:p w14:paraId="1D5E04E5" w14:textId="1248D5C7" w:rsidR="00BD63E6" w:rsidRDefault="00D94B7A" w:rsidP="0060001F">
      <w:pPr>
        <w:pStyle w:val="ListParagraph"/>
        <w:numPr>
          <w:ilvl w:val="0"/>
          <w:numId w:val="115"/>
        </w:numPr>
        <w:tabs>
          <w:tab w:val="left" w:pos="552"/>
        </w:tabs>
        <w:spacing w:before="91"/>
        <w:ind w:right="112" w:hanging="359"/>
        <w:jc w:val="both"/>
        <w:rPr>
          <w:sz w:val="23"/>
        </w:rPr>
      </w:pPr>
      <w:r>
        <w:rPr>
          <w:sz w:val="23"/>
        </w:rPr>
        <w:t>Issuance of a written Invitation for Bid (IFB) containing or incorporating by reference the Specifications and contractual terms and conditions applicable to</w:t>
      </w:r>
      <w:r>
        <w:rPr>
          <w:spacing w:val="-13"/>
          <w:sz w:val="23"/>
        </w:rPr>
        <w:t xml:space="preserve"> </w:t>
      </w:r>
      <w:r>
        <w:rPr>
          <w:sz w:val="23"/>
        </w:rPr>
        <w:t>the</w:t>
      </w:r>
      <w:r w:rsidR="00CB294C">
        <w:rPr>
          <w:sz w:val="23"/>
        </w:rPr>
        <w:t xml:space="preserve"> </w:t>
      </w:r>
      <w:r>
        <w:rPr>
          <w:sz w:val="23"/>
        </w:rPr>
        <w:t>procurement.</w:t>
      </w:r>
    </w:p>
    <w:p w14:paraId="3AEE86D4" w14:textId="77777777" w:rsidR="00BD63E6" w:rsidRDefault="00BD63E6">
      <w:pPr>
        <w:pStyle w:val="BodyText"/>
        <w:spacing w:before="10"/>
        <w:rPr>
          <w:sz w:val="22"/>
        </w:rPr>
      </w:pPr>
    </w:p>
    <w:p w14:paraId="6BB75159" w14:textId="34C3ED57" w:rsidR="00BD63E6" w:rsidRDefault="00D94B7A" w:rsidP="0060001F">
      <w:pPr>
        <w:pStyle w:val="ListParagraph"/>
        <w:numPr>
          <w:ilvl w:val="0"/>
          <w:numId w:val="115"/>
        </w:numPr>
        <w:tabs>
          <w:tab w:val="left" w:pos="552"/>
        </w:tabs>
        <w:ind w:right="109" w:hanging="359"/>
        <w:jc w:val="both"/>
        <w:rPr>
          <w:sz w:val="23"/>
        </w:rPr>
      </w:pPr>
      <w:r>
        <w:rPr>
          <w:sz w:val="23"/>
        </w:rPr>
        <w:t>Public Notice of the IFB at least ten (10) days prior to the date set for receipt of Bids, by posting in a designated public area normally used for posting of public announcements or “Notices”, on the</w:t>
      </w:r>
      <w:r w:rsidR="00941F68">
        <w:rPr>
          <w:sz w:val="23"/>
        </w:rPr>
        <w:t xml:space="preserve"> OCAS website</w:t>
      </w:r>
      <w:r>
        <w:rPr>
          <w:sz w:val="23"/>
        </w:rPr>
        <w:t xml:space="preserve">, and by publication on </w:t>
      </w:r>
      <w:r w:rsidR="00BC4F89">
        <w:rPr>
          <w:sz w:val="23"/>
        </w:rPr>
        <w:t>eVA</w:t>
      </w:r>
      <w:r w:rsidR="00620424">
        <w:rPr>
          <w:sz w:val="23"/>
        </w:rPr>
        <w:t>,</w:t>
      </w:r>
      <w:r>
        <w:rPr>
          <w:sz w:val="23"/>
        </w:rPr>
        <w:t xml:space="preserve"> and in a newspaper(s) of general</w:t>
      </w:r>
      <w:r w:rsidR="00114F37">
        <w:rPr>
          <w:sz w:val="23"/>
        </w:rPr>
        <w:t xml:space="preserve"> circulation.</w:t>
      </w:r>
    </w:p>
    <w:p w14:paraId="72B8B778" w14:textId="77777777" w:rsidR="00BD63E6" w:rsidRDefault="00BD63E6">
      <w:pPr>
        <w:pStyle w:val="BodyText"/>
        <w:rPr>
          <w:sz w:val="15"/>
        </w:rPr>
      </w:pPr>
    </w:p>
    <w:p w14:paraId="3363656A" w14:textId="77777777" w:rsidR="00BD63E6" w:rsidRDefault="00D94B7A" w:rsidP="0060001F">
      <w:pPr>
        <w:pStyle w:val="ListParagraph"/>
        <w:numPr>
          <w:ilvl w:val="0"/>
          <w:numId w:val="115"/>
        </w:numPr>
        <w:tabs>
          <w:tab w:val="left" w:pos="552"/>
        </w:tabs>
        <w:spacing w:before="90"/>
        <w:ind w:hanging="359"/>
        <w:rPr>
          <w:sz w:val="23"/>
        </w:rPr>
      </w:pPr>
      <w:r>
        <w:rPr>
          <w:sz w:val="23"/>
        </w:rPr>
        <w:t>Public opening and announcement of all Bids</w:t>
      </w:r>
      <w:r>
        <w:rPr>
          <w:spacing w:val="-38"/>
          <w:sz w:val="23"/>
        </w:rPr>
        <w:t xml:space="preserve"> </w:t>
      </w:r>
      <w:r>
        <w:rPr>
          <w:sz w:val="23"/>
        </w:rPr>
        <w:t>received.</w:t>
      </w:r>
    </w:p>
    <w:p w14:paraId="07365FDD" w14:textId="77777777" w:rsidR="00BD63E6" w:rsidRDefault="00BD63E6">
      <w:pPr>
        <w:pStyle w:val="BodyText"/>
        <w:spacing w:before="9"/>
        <w:rPr>
          <w:sz w:val="22"/>
        </w:rPr>
      </w:pPr>
    </w:p>
    <w:p w14:paraId="4C085848" w14:textId="77777777" w:rsidR="00BD63E6" w:rsidRDefault="00D94B7A" w:rsidP="0060001F">
      <w:pPr>
        <w:pStyle w:val="ListParagraph"/>
        <w:numPr>
          <w:ilvl w:val="0"/>
          <w:numId w:val="115"/>
        </w:numPr>
        <w:tabs>
          <w:tab w:val="left" w:pos="552"/>
        </w:tabs>
        <w:spacing w:before="1"/>
        <w:ind w:hanging="359"/>
        <w:rPr>
          <w:sz w:val="23"/>
        </w:rPr>
      </w:pPr>
      <w:r>
        <w:rPr>
          <w:sz w:val="23"/>
        </w:rPr>
        <w:t>Evaluation</w:t>
      </w:r>
      <w:r>
        <w:rPr>
          <w:spacing w:val="-2"/>
          <w:sz w:val="23"/>
        </w:rPr>
        <w:t xml:space="preserve"> </w:t>
      </w:r>
      <w:r>
        <w:rPr>
          <w:sz w:val="23"/>
        </w:rPr>
        <w:t>of</w:t>
      </w:r>
      <w:r>
        <w:rPr>
          <w:spacing w:val="-5"/>
          <w:sz w:val="23"/>
        </w:rPr>
        <w:t xml:space="preserve"> </w:t>
      </w:r>
      <w:r>
        <w:rPr>
          <w:sz w:val="23"/>
        </w:rPr>
        <w:t>Bids</w:t>
      </w:r>
      <w:r>
        <w:rPr>
          <w:spacing w:val="-3"/>
          <w:sz w:val="23"/>
        </w:rPr>
        <w:t xml:space="preserve"> </w:t>
      </w:r>
      <w:r>
        <w:rPr>
          <w:sz w:val="23"/>
        </w:rPr>
        <w:t>based</w:t>
      </w:r>
      <w:r>
        <w:rPr>
          <w:spacing w:val="-5"/>
          <w:sz w:val="23"/>
        </w:rPr>
        <w:t xml:space="preserve"> </w:t>
      </w:r>
      <w:r>
        <w:rPr>
          <w:sz w:val="23"/>
        </w:rPr>
        <w:t>upon</w:t>
      </w:r>
      <w:r>
        <w:rPr>
          <w:spacing w:val="-2"/>
          <w:sz w:val="23"/>
        </w:rPr>
        <w:t xml:space="preserve"> </w:t>
      </w:r>
      <w:r>
        <w:rPr>
          <w:sz w:val="23"/>
        </w:rPr>
        <w:t>the</w:t>
      </w:r>
      <w:r>
        <w:rPr>
          <w:spacing w:val="-1"/>
          <w:sz w:val="23"/>
        </w:rPr>
        <w:t xml:space="preserve"> </w:t>
      </w:r>
      <w:r>
        <w:rPr>
          <w:sz w:val="23"/>
        </w:rPr>
        <w:t>requirements</w:t>
      </w:r>
      <w:r>
        <w:rPr>
          <w:spacing w:val="-3"/>
          <w:sz w:val="23"/>
        </w:rPr>
        <w:t xml:space="preserve"> </w:t>
      </w:r>
      <w:r>
        <w:rPr>
          <w:sz w:val="23"/>
        </w:rPr>
        <w:t>set</w:t>
      </w:r>
      <w:r>
        <w:rPr>
          <w:spacing w:val="-4"/>
          <w:sz w:val="23"/>
        </w:rPr>
        <w:t xml:space="preserve"> </w:t>
      </w:r>
      <w:r>
        <w:rPr>
          <w:sz w:val="23"/>
        </w:rPr>
        <w:t>forth</w:t>
      </w:r>
      <w:r>
        <w:rPr>
          <w:spacing w:val="-2"/>
          <w:sz w:val="23"/>
        </w:rPr>
        <w:t xml:space="preserve"> </w:t>
      </w:r>
      <w:r>
        <w:rPr>
          <w:sz w:val="23"/>
        </w:rPr>
        <w:t>in</w:t>
      </w:r>
      <w:r>
        <w:rPr>
          <w:spacing w:val="-2"/>
          <w:sz w:val="23"/>
        </w:rPr>
        <w:t xml:space="preserve"> </w:t>
      </w:r>
      <w:r>
        <w:rPr>
          <w:sz w:val="23"/>
        </w:rPr>
        <w:t>the</w:t>
      </w:r>
      <w:r>
        <w:rPr>
          <w:spacing w:val="-27"/>
          <w:sz w:val="23"/>
        </w:rPr>
        <w:t xml:space="preserve"> </w:t>
      </w:r>
      <w:r>
        <w:rPr>
          <w:sz w:val="23"/>
        </w:rPr>
        <w:t>invitation.</w:t>
      </w:r>
    </w:p>
    <w:p w14:paraId="772FA86E" w14:textId="77777777" w:rsidR="00BD63E6" w:rsidRDefault="00BD63E6">
      <w:pPr>
        <w:pStyle w:val="BodyText"/>
        <w:spacing w:before="1"/>
      </w:pPr>
    </w:p>
    <w:p w14:paraId="7A5D81D6" w14:textId="77777777" w:rsidR="00BD63E6" w:rsidRDefault="00D94B7A" w:rsidP="0060001F">
      <w:pPr>
        <w:pStyle w:val="ListParagraph"/>
        <w:numPr>
          <w:ilvl w:val="0"/>
          <w:numId w:val="115"/>
        </w:numPr>
        <w:tabs>
          <w:tab w:val="left" w:pos="552"/>
        </w:tabs>
        <w:rPr>
          <w:sz w:val="23"/>
        </w:rPr>
      </w:pPr>
      <w:r>
        <w:rPr>
          <w:sz w:val="23"/>
        </w:rPr>
        <w:t>Award to the lowest responsive and responsible</w:t>
      </w:r>
      <w:r>
        <w:rPr>
          <w:spacing w:val="-28"/>
          <w:sz w:val="23"/>
        </w:rPr>
        <w:t xml:space="preserve"> </w:t>
      </w:r>
      <w:r>
        <w:rPr>
          <w:sz w:val="23"/>
        </w:rPr>
        <w:t>Bidder.</w:t>
      </w:r>
    </w:p>
    <w:p w14:paraId="704AF4F0" w14:textId="77777777" w:rsidR="00BD63E6" w:rsidRDefault="00BD63E6">
      <w:pPr>
        <w:pStyle w:val="BodyText"/>
        <w:spacing w:before="7"/>
        <w:rPr>
          <w:sz w:val="22"/>
        </w:rPr>
      </w:pPr>
    </w:p>
    <w:p w14:paraId="06A38152" w14:textId="77777777" w:rsidR="00BD63E6" w:rsidRDefault="00D94B7A" w:rsidP="0060001F">
      <w:pPr>
        <w:pStyle w:val="ListParagraph"/>
        <w:numPr>
          <w:ilvl w:val="0"/>
          <w:numId w:val="115"/>
        </w:numPr>
        <w:tabs>
          <w:tab w:val="left" w:pos="551"/>
          <w:tab w:val="left" w:pos="552"/>
        </w:tabs>
        <w:ind w:right="784" w:hanging="359"/>
        <w:rPr>
          <w:sz w:val="23"/>
        </w:rPr>
      </w:pPr>
      <w:r>
        <w:rPr>
          <w:sz w:val="23"/>
        </w:rPr>
        <w:t>Competitive sealed bidding shall not be used for procurement of Professional Services as defined in</w:t>
      </w:r>
      <w:r>
        <w:rPr>
          <w:spacing w:val="-10"/>
          <w:sz w:val="23"/>
        </w:rPr>
        <w:t xml:space="preserve"> </w:t>
      </w:r>
      <w:r>
        <w:rPr>
          <w:sz w:val="23"/>
        </w:rPr>
        <w:t>HECOM.</w:t>
      </w:r>
    </w:p>
    <w:p w14:paraId="49A4CA14" w14:textId="77777777" w:rsidR="00BD63E6" w:rsidRDefault="00BD63E6">
      <w:pPr>
        <w:pStyle w:val="BodyText"/>
      </w:pPr>
    </w:p>
    <w:p w14:paraId="51E9504F" w14:textId="77777777" w:rsidR="00BD63E6" w:rsidRDefault="00D94B7A">
      <w:pPr>
        <w:ind w:left="119" w:right="469" w:hanging="3"/>
        <w:rPr>
          <w:sz w:val="23"/>
        </w:rPr>
      </w:pPr>
      <w:r>
        <w:rPr>
          <w:b/>
          <w:sz w:val="23"/>
        </w:rPr>
        <w:t xml:space="preserve">Competitive Sealed Bidding (Medical Center Option – Rarely Used): </w:t>
      </w:r>
      <w:r>
        <w:rPr>
          <w:sz w:val="23"/>
        </w:rPr>
        <w:t>A method of Contractor selection which may include the following elements:</w:t>
      </w:r>
    </w:p>
    <w:p w14:paraId="7EBAC7E1" w14:textId="77777777" w:rsidR="00BD63E6" w:rsidRDefault="00BD63E6">
      <w:pPr>
        <w:pStyle w:val="BodyText"/>
        <w:rPr>
          <w:sz w:val="20"/>
        </w:rPr>
      </w:pPr>
    </w:p>
    <w:p w14:paraId="7BACC143" w14:textId="77777777" w:rsidR="00BD63E6" w:rsidRDefault="00D94B7A" w:rsidP="0060001F">
      <w:pPr>
        <w:pStyle w:val="ListParagraph"/>
        <w:numPr>
          <w:ilvl w:val="0"/>
          <w:numId w:val="114"/>
        </w:numPr>
        <w:tabs>
          <w:tab w:val="left" w:pos="572"/>
        </w:tabs>
        <w:ind w:hanging="451"/>
        <w:jc w:val="both"/>
        <w:rPr>
          <w:sz w:val="23"/>
        </w:rPr>
      </w:pPr>
      <w:bookmarkStart w:id="36" w:name="_bookmark39"/>
      <w:bookmarkEnd w:id="36"/>
      <w:r>
        <w:rPr>
          <w:sz w:val="23"/>
        </w:rPr>
        <w:t>Issuance of a written Invitation for</w:t>
      </w:r>
      <w:r>
        <w:rPr>
          <w:spacing w:val="-23"/>
          <w:sz w:val="23"/>
        </w:rPr>
        <w:t xml:space="preserve"> </w:t>
      </w:r>
      <w:r>
        <w:rPr>
          <w:sz w:val="23"/>
        </w:rPr>
        <w:t>Bid.</w:t>
      </w:r>
    </w:p>
    <w:p w14:paraId="2D7F2346" w14:textId="77777777" w:rsidR="00BD63E6" w:rsidRDefault="00BD63E6">
      <w:pPr>
        <w:pStyle w:val="BodyText"/>
        <w:spacing w:before="7"/>
        <w:rPr>
          <w:sz w:val="22"/>
        </w:rPr>
      </w:pPr>
    </w:p>
    <w:p w14:paraId="0178F8B2" w14:textId="471A7D85" w:rsidR="00BD63E6" w:rsidRDefault="00D94B7A" w:rsidP="0060001F">
      <w:pPr>
        <w:pStyle w:val="ListParagraph"/>
        <w:numPr>
          <w:ilvl w:val="0"/>
          <w:numId w:val="114"/>
        </w:numPr>
        <w:tabs>
          <w:tab w:val="left" w:pos="572"/>
        </w:tabs>
        <w:ind w:right="102" w:hanging="451"/>
        <w:jc w:val="both"/>
        <w:rPr>
          <w:sz w:val="23"/>
        </w:rPr>
      </w:pPr>
      <w:r>
        <w:rPr>
          <w:sz w:val="23"/>
        </w:rPr>
        <w:t xml:space="preserve">Public Notice of the </w:t>
      </w:r>
      <w:r>
        <w:rPr>
          <w:spacing w:val="-3"/>
          <w:sz w:val="23"/>
        </w:rPr>
        <w:t xml:space="preserve">IFB </w:t>
      </w:r>
      <w:r>
        <w:rPr>
          <w:sz w:val="23"/>
        </w:rPr>
        <w:t>at least ten (10) days prior to the date set for receipt of the Bids, by posting in a designated public area normally used for posting of public announcements or “Notices”, on the</w:t>
      </w:r>
      <w:r w:rsidR="00941F68">
        <w:rPr>
          <w:sz w:val="23"/>
        </w:rPr>
        <w:t xml:space="preserve"> OCAS website</w:t>
      </w:r>
      <w:r>
        <w:rPr>
          <w:sz w:val="23"/>
        </w:rPr>
        <w:t>, and by publication on</w:t>
      </w:r>
      <w:r w:rsidR="00231F71">
        <w:rPr>
          <w:sz w:val="23"/>
        </w:rPr>
        <w:t xml:space="preserve"> eVA</w:t>
      </w:r>
      <w:r w:rsidR="00997F7E">
        <w:rPr>
          <w:sz w:val="23"/>
        </w:rPr>
        <w:t>,</w:t>
      </w:r>
      <w:r>
        <w:rPr>
          <w:sz w:val="23"/>
        </w:rPr>
        <w:t xml:space="preserve"> and in a newspaper(s) of general circulation. The Notice must describe the process for the private opening and</w:t>
      </w:r>
      <w:r>
        <w:rPr>
          <w:spacing w:val="-39"/>
          <w:sz w:val="23"/>
        </w:rPr>
        <w:t xml:space="preserve"> </w:t>
      </w:r>
      <w:r>
        <w:rPr>
          <w:sz w:val="23"/>
        </w:rPr>
        <w:t>negotiations.</w:t>
      </w:r>
    </w:p>
    <w:p w14:paraId="18E963FD" w14:textId="77777777" w:rsidR="00BD63E6" w:rsidRDefault="00BD63E6">
      <w:pPr>
        <w:pStyle w:val="BodyText"/>
      </w:pPr>
    </w:p>
    <w:p w14:paraId="4CAD918A" w14:textId="77777777" w:rsidR="00BD63E6" w:rsidRDefault="00D94B7A" w:rsidP="0060001F">
      <w:pPr>
        <w:pStyle w:val="ListParagraph"/>
        <w:numPr>
          <w:ilvl w:val="0"/>
          <w:numId w:val="114"/>
        </w:numPr>
        <w:tabs>
          <w:tab w:val="left" w:pos="572"/>
        </w:tabs>
        <w:ind w:hanging="451"/>
        <w:jc w:val="both"/>
        <w:rPr>
          <w:sz w:val="23"/>
        </w:rPr>
      </w:pPr>
      <w:r>
        <w:rPr>
          <w:sz w:val="23"/>
        </w:rPr>
        <w:t>Private opening with no public announcement of</w:t>
      </w:r>
      <w:r>
        <w:rPr>
          <w:spacing w:val="-38"/>
          <w:sz w:val="23"/>
        </w:rPr>
        <w:t xml:space="preserve"> </w:t>
      </w:r>
      <w:r>
        <w:rPr>
          <w:sz w:val="23"/>
        </w:rPr>
        <w:t>prices.</w:t>
      </w:r>
    </w:p>
    <w:p w14:paraId="39B53C0E" w14:textId="77777777" w:rsidR="00BD63E6" w:rsidRDefault="00BD63E6">
      <w:pPr>
        <w:pStyle w:val="BodyText"/>
        <w:spacing w:before="9"/>
        <w:rPr>
          <w:sz w:val="22"/>
        </w:rPr>
      </w:pPr>
    </w:p>
    <w:p w14:paraId="78CDA9DE" w14:textId="5B3C61A5" w:rsidR="00BD63E6" w:rsidRDefault="00D94B7A" w:rsidP="0060001F">
      <w:pPr>
        <w:pStyle w:val="ListParagraph"/>
        <w:numPr>
          <w:ilvl w:val="0"/>
          <w:numId w:val="114"/>
        </w:numPr>
        <w:tabs>
          <w:tab w:val="left" w:pos="571"/>
          <w:tab w:val="left" w:pos="572"/>
        </w:tabs>
        <w:spacing w:before="1"/>
        <w:ind w:right="258" w:hanging="451"/>
        <w:rPr>
          <w:sz w:val="23"/>
        </w:rPr>
      </w:pPr>
      <w:r>
        <w:rPr>
          <w:sz w:val="23"/>
        </w:rPr>
        <w:t>Evaluation of Bids based upon the requirements set forth in the invitation. Negotiations may</w:t>
      </w:r>
      <w:r>
        <w:rPr>
          <w:spacing w:val="-36"/>
          <w:sz w:val="23"/>
        </w:rPr>
        <w:t xml:space="preserve"> </w:t>
      </w:r>
      <w:r>
        <w:rPr>
          <w:sz w:val="23"/>
        </w:rPr>
        <w:t>be conducted</w:t>
      </w:r>
      <w:r>
        <w:rPr>
          <w:spacing w:val="-1"/>
          <w:sz w:val="23"/>
        </w:rPr>
        <w:t xml:space="preserve"> </w:t>
      </w:r>
      <w:r>
        <w:rPr>
          <w:sz w:val="23"/>
        </w:rPr>
        <w:t>with</w:t>
      </w:r>
      <w:r>
        <w:rPr>
          <w:spacing w:val="-1"/>
          <w:sz w:val="23"/>
        </w:rPr>
        <w:t xml:space="preserve"> </w:t>
      </w:r>
      <w:r>
        <w:rPr>
          <w:sz w:val="23"/>
        </w:rPr>
        <w:t>up</w:t>
      </w:r>
      <w:r>
        <w:rPr>
          <w:spacing w:val="-1"/>
          <w:sz w:val="23"/>
        </w:rPr>
        <w:t xml:space="preserve"> </w:t>
      </w:r>
      <w:r>
        <w:rPr>
          <w:sz w:val="23"/>
        </w:rPr>
        <w:t>to</w:t>
      </w:r>
      <w:r>
        <w:rPr>
          <w:spacing w:val="-4"/>
          <w:sz w:val="23"/>
        </w:rPr>
        <w:t xml:space="preserve"> </w:t>
      </w:r>
      <w:r>
        <w:rPr>
          <w:sz w:val="23"/>
        </w:rPr>
        <w:t>three</w:t>
      </w:r>
      <w:r>
        <w:rPr>
          <w:spacing w:val="-3"/>
          <w:sz w:val="23"/>
        </w:rPr>
        <w:t xml:space="preserve"> </w:t>
      </w:r>
      <w:r>
        <w:rPr>
          <w:sz w:val="23"/>
        </w:rPr>
        <w:t>of</w:t>
      </w:r>
      <w:r>
        <w:rPr>
          <w:spacing w:val="-4"/>
          <w:sz w:val="23"/>
        </w:rPr>
        <w:t xml:space="preserve"> </w:t>
      </w:r>
      <w:r>
        <w:rPr>
          <w:sz w:val="23"/>
        </w:rPr>
        <w:t>the lowest</w:t>
      </w:r>
      <w:r>
        <w:rPr>
          <w:spacing w:val="-1"/>
          <w:sz w:val="23"/>
        </w:rPr>
        <w:t xml:space="preserve"> </w:t>
      </w:r>
      <w:r>
        <w:rPr>
          <w:sz w:val="23"/>
        </w:rPr>
        <w:t>Bidders</w:t>
      </w:r>
      <w:r>
        <w:rPr>
          <w:spacing w:val="-2"/>
          <w:sz w:val="23"/>
        </w:rPr>
        <w:t xml:space="preserve"> </w:t>
      </w:r>
      <w:r>
        <w:rPr>
          <w:sz w:val="23"/>
        </w:rPr>
        <w:t>if</w:t>
      </w:r>
      <w:r>
        <w:rPr>
          <w:spacing w:val="-4"/>
          <w:sz w:val="23"/>
        </w:rPr>
        <w:t xml:space="preserve"> </w:t>
      </w:r>
      <w:r w:rsidR="00BF6AD8">
        <w:rPr>
          <w:sz w:val="23"/>
        </w:rPr>
        <w:t>so,</w:t>
      </w:r>
      <w:r>
        <w:rPr>
          <w:spacing w:val="-1"/>
          <w:sz w:val="23"/>
        </w:rPr>
        <w:t xml:space="preserve"> </w:t>
      </w:r>
      <w:r>
        <w:rPr>
          <w:sz w:val="23"/>
        </w:rPr>
        <w:t>stated</w:t>
      </w:r>
      <w:r>
        <w:rPr>
          <w:spacing w:val="-1"/>
          <w:sz w:val="23"/>
        </w:rPr>
        <w:t xml:space="preserve"> </w:t>
      </w:r>
      <w:r>
        <w:rPr>
          <w:sz w:val="23"/>
        </w:rPr>
        <w:t>in</w:t>
      </w:r>
      <w:r>
        <w:rPr>
          <w:spacing w:val="-1"/>
          <w:sz w:val="23"/>
        </w:rPr>
        <w:t xml:space="preserve"> </w:t>
      </w:r>
      <w:r>
        <w:rPr>
          <w:sz w:val="23"/>
        </w:rPr>
        <w:t>the</w:t>
      </w:r>
      <w:r>
        <w:rPr>
          <w:spacing w:val="-27"/>
          <w:sz w:val="23"/>
        </w:rPr>
        <w:t xml:space="preserve"> </w:t>
      </w:r>
      <w:r>
        <w:rPr>
          <w:sz w:val="23"/>
        </w:rPr>
        <w:t>invitation.</w:t>
      </w:r>
    </w:p>
    <w:p w14:paraId="04FAA01D" w14:textId="77777777" w:rsidR="00BD63E6" w:rsidRDefault="00BD63E6">
      <w:pPr>
        <w:pStyle w:val="BodyText"/>
        <w:spacing w:before="1"/>
      </w:pPr>
    </w:p>
    <w:p w14:paraId="1DDD32C2" w14:textId="77777777" w:rsidR="00BD63E6" w:rsidRDefault="00D94B7A" w:rsidP="0060001F">
      <w:pPr>
        <w:pStyle w:val="ListParagraph"/>
        <w:numPr>
          <w:ilvl w:val="0"/>
          <w:numId w:val="114"/>
        </w:numPr>
        <w:tabs>
          <w:tab w:val="left" w:pos="572"/>
        </w:tabs>
        <w:ind w:right="112" w:hanging="451"/>
        <w:jc w:val="both"/>
        <w:rPr>
          <w:sz w:val="23"/>
        </w:rPr>
      </w:pPr>
      <w:r>
        <w:rPr>
          <w:sz w:val="23"/>
        </w:rPr>
        <w:t>Award to the lowest responsive and responsible Bidder if within budgeted amount. The final negotiated Construction Contract award amount is made public by posting of award in the usual manner.</w:t>
      </w:r>
    </w:p>
    <w:p w14:paraId="49F0F51F" w14:textId="77777777" w:rsidR="00BD63E6" w:rsidRDefault="00BD63E6">
      <w:pPr>
        <w:pStyle w:val="BodyText"/>
        <w:spacing w:before="7"/>
        <w:rPr>
          <w:sz w:val="22"/>
        </w:rPr>
      </w:pPr>
    </w:p>
    <w:p w14:paraId="3BF88C64" w14:textId="77777777" w:rsidR="00BD63E6" w:rsidRDefault="00D94B7A" w:rsidP="0060001F">
      <w:pPr>
        <w:pStyle w:val="ListParagraph"/>
        <w:numPr>
          <w:ilvl w:val="0"/>
          <w:numId w:val="114"/>
        </w:numPr>
        <w:tabs>
          <w:tab w:val="left" w:pos="571"/>
          <w:tab w:val="left" w:pos="572"/>
        </w:tabs>
        <w:ind w:right="982" w:hanging="451"/>
        <w:rPr>
          <w:sz w:val="23"/>
        </w:rPr>
      </w:pPr>
      <w:r>
        <w:rPr>
          <w:sz w:val="23"/>
        </w:rPr>
        <w:t>This procedure shall not be used for procurement of Professional Services as defined in HECOM.</w:t>
      </w:r>
    </w:p>
    <w:p w14:paraId="492EA1E8" w14:textId="77777777" w:rsidR="00BD63E6" w:rsidRDefault="00BD63E6">
      <w:pPr>
        <w:pStyle w:val="BodyText"/>
        <w:spacing w:before="7"/>
        <w:rPr>
          <w:sz w:val="22"/>
        </w:rPr>
      </w:pPr>
    </w:p>
    <w:p w14:paraId="1D06295C" w14:textId="1DA3AC22" w:rsidR="00BD63E6" w:rsidRDefault="00D94B7A">
      <w:pPr>
        <w:pStyle w:val="BodyText"/>
        <w:ind w:left="120" w:right="108"/>
        <w:jc w:val="both"/>
      </w:pPr>
      <w:r>
        <w:rPr>
          <w:b/>
        </w:rPr>
        <w:t xml:space="preserve">Construction: </w:t>
      </w:r>
      <w:r>
        <w:t>Includes new construction, reconstruction, renovation, restoration, major repair, demolition,</w:t>
      </w:r>
      <w:r>
        <w:rPr>
          <w:spacing w:val="-7"/>
        </w:rPr>
        <w:t xml:space="preserve"> </w:t>
      </w:r>
      <w:r>
        <w:t>and</w:t>
      </w:r>
      <w:r>
        <w:rPr>
          <w:spacing w:val="-10"/>
        </w:rPr>
        <w:t xml:space="preserve"> </w:t>
      </w:r>
      <w:r>
        <w:t>all</w:t>
      </w:r>
      <w:r>
        <w:rPr>
          <w:spacing w:val="-6"/>
        </w:rPr>
        <w:t xml:space="preserve"> </w:t>
      </w:r>
      <w:r>
        <w:t>similar</w:t>
      </w:r>
      <w:r>
        <w:rPr>
          <w:spacing w:val="-10"/>
        </w:rPr>
        <w:t xml:space="preserve"> </w:t>
      </w:r>
      <w:r>
        <w:t>Work</w:t>
      </w:r>
      <w:r>
        <w:rPr>
          <w:spacing w:val="-7"/>
        </w:rPr>
        <w:t xml:space="preserve"> </w:t>
      </w:r>
      <w:r>
        <w:t>upon</w:t>
      </w:r>
      <w:r>
        <w:rPr>
          <w:spacing w:val="-7"/>
        </w:rPr>
        <w:t xml:space="preserve"> </w:t>
      </w:r>
      <w:r>
        <w:t>buildings</w:t>
      </w:r>
      <w:r>
        <w:rPr>
          <w:spacing w:val="-8"/>
        </w:rPr>
        <w:t xml:space="preserve"> </w:t>
      </w:r>
      <w:r>
        <w:t>and</w:t>
      </w:r>
      <w:r>
        <w:rPr>
          <w:spacing w:val="-7"/>
        </w:rPr>
        <w:t xml:space="preserve"> </w:t>
      </w:r>
      <w:r>
        <w:t>ancillary</w:t>
      </w:r>
      <w:r>
        <w:rPr>
          <w:spacing w:val="-10"/>
        </w:rPr>
        <w:t xml:space="preserve"> </w:t>
      </w:r>
      <w:r>
        <w:t>facilities</w:t>
      </w:r>
      <w:r>
        <w:rPr>
          <w:spacing w:val="-8"/>
        </w:rPr>
        <w:t xml:space="preserve"> </w:t>
      </w:r>
      <w:r>
        <w:t>owned</w:t>
      </w:r>
      <w:r>
        <w:rPr>
          <w:spacing w:val="-11"/>
        </w:rPr>
        <w:t xml:space="preserve"> </w:t>
      </w:r>
      <w:r>
        <w:t>or</w:t>
      </w:r>
      <w:r>
        <w:rPr>
          <w:spacing w:val="-7"/>
        </w:rPr>
        <w:t xml:space="preserve"> </w:t>
      </w:r>
      <w:r>
        <w:t>to</w:t>
      </w:r>
      <w:r>
        <w:rPr>
          <w:spacing w:val="-7"/>
        </w:rPr>
        <w:t xml:space="preserve"> </w:t>
      </w:r>
      <w:r>
        <w:t>be</w:t>
      </w:r>
      <w:r>
        <w:rPr>
          <w:spacing w:val="-9"/>
        </w:rPr>
        <w:t xml:space="preserve"> </w:t>
      </w:r>
      <w:r>
        <w:t>acquired</w:t>
      </w:r>
      <w:r>
        <w:rPr>
          <w:spacing w:val="-7"/>
        </w:rPr>
        <w:t xml:space="preserve"> </w:t>
      </w:r>
      <w:r>
        <w:t>by</w:t>
      </w:r>
      <w:r>
        <w:rPr>
          <w:spacing w:val="-11"/>
        </w:rPr>
        <w:t xml:space="preserve"> </w:t>
      </w:r>
      <w:r>
        <w:t>the University,</w:t>
      </w:r>
      <w:r>
        <w:rPr>
          <w:spacing w:val="-8"/>
        </w:rPr>
        <w:t xml:space="preserve"> </w:t>
      </w:r>
      <w:r>
        <w:t>including</w:t>
      </w:r>
      <w:r>
        <w:rPr>
          <w:spacing w:val="-11"/>
        </w:rPr>
        <w:t xml:space="preserve"> </w:t>
      </w:r>
      <w:r>
        <w:t>any</w:t>
      </w:r>
      <w:r>
        <w:rPr>
          <w:spacing w:val="-11"/>
        </w:rPr>
        <w:t xml:space="preserve"> </w:t>
      </w:r>
      <w:r>
        <w:t>draining,</w:t>
      </w:r>
      <w:r>
        <w:rPr>
          <w:spacing w:val="-8"/>
        </w:rPr>
        <w:t xml:space="preserve"> </w:t>
      </w:r>
      <w:r>
        <w:t>dredging,</w:t>
      </w:r>
      <w:r>
        <w:rPr>
          <w:spacing w:val="-8"/>
        </w:rPr>
        <w:t xml:space="preserve"> </w:t>
      </w:r>
      <w:r>
        <w:t>excavation,</w:t>
      </w:r>
      <w:r>
        <w:rPr>
          <w:spacing w:val="-8"/>
        </w:rPr>
        <w:t xml:space="preserve"> </w:t>
      </w:r>
      <w:r>
        <w:t>grading,</w:t>
      </w:r>
      <w:r>
        <w:rPr>
          <w:spacing w:val="-8"/>
        </w:rPr>
        <w:t xml:space="preserve"> </w:t>
      </w:r>
      <w:r>
        <w:t>or</w:t>
      </w:r>
      <w:r>
        <w:rPr>
          <w:spacing w:val="-8"/>
        </w:rPr>
        <w:t xml:space="preserve"> </w:t>
      </w:r>
      <w:r>
        <w:t>similar</w:t>
      </w:r>
      <w:r>
        <w:rPr>
          <w:spacing w:val="-8"/>
        </w:rPr>
        <w:t xml:space="preserve"> </w:t>
      </w:r>
      <w:r>
        <w:t>Work</w:t>
      </w:r>
      <w:r>
        <w:rPr>
          <w:spacing w:val="-8"/>
        </w:rPr>
        <w:t xml:space="preserve"> </w:t>
      </w:r>
      <w:r>
        <w:t>upon</w:t>
      </w:r>
      <w:r>
        <w:rPr>
          <w:spacing w:val="-8"/>
        </w:rPr>
        <w:t xml:space="preserve"> </w:t>
      </w:r>
      <w:r>
        <w:t>real</w:t>
      </w:r>
      <w:r>
        <w:rPr>
          <w:spacing w:val="-7"/>
        </w:rPr>
        <w:t xml:space="preserve"> </w:t>
      </w:r>
      <w:r>
        <w:t>property.</w:t>
      </w:r>
    </w:p>
    <w:p w14:paraId="2B0F4F8C" w14:textId="056B745F" w:rsidR="00004EC0" w:rsidRDefault="00004EC0">
      <w:pPr>
        <w:pStyle w:val="BodyText"/>
        <w:ind w:left="120" w:right="108"/>
        <w:jc w:val="both"/>
      </w:pPr>
    </w:p>
    <w:p w14:paraId="065C1112" w14:textId="4B37F07E" w:rsidR="00004EC0" w:rsidRDefault="00004EC0">
      <w:pPr>
        <w:pStyle w:val="BodyText"/>
        <w:ind w:left="120" w:right="108"/>
        <w:jc w:val="both"/>
      </w:pPr>
      <w:r>
        <w:rPr>
          <w:b/>
        </w:rPr>
        <w:t xml:space="preserve">Construction-related Nonprofessional Services: </w:t>
      </w:r>
      <w:r>
        <w:t>Any Services not specifically identified as Professional Services in the Procurement Rules definition of Professional Services that shall include, but not be limited to, cost consulting, Project management, Project administration, inspection/ clerk of the Works, soils/ materials testing and other Services which may be performed by either licensed or non-licensed Professionals and are “construction-related.”</w:t>
      </w:r>
    </w:p>
    <w:p w14:paraId="106D6D5D" w14:textId="77777777" w:rsidR="00BD63E6" w:rsidRDefault="00BD63E6">
      <w:pPr>
        <w:pStyle w:val="BodyText"/>
        <w:spacing w:before="9"/>
        <w:rPr>
          <w:sz w:val="22"/>
        </w:rPr>
      </w:pPr>
    </w:p>
    <w:p w14:paraId="51095270" w14:textId="3F9B8BA0" w:rsidR="00BD63E6" w:rsidRDefault="00D94B7A">
      <w:pPr>
        <w:spacing w:before="1"/>
        <w:ind w:left="120" w:right="114"/>
        <w:jc w:val="both"/>
        <w:rPr>
          <w:sz w:val="23"/>
        </w:rPr>
      </w:pPr>
      <w:r>
        <w:rPr>
          <w:b/>
          <w:sz w:val="23"/>
        </w:rPr>
        <w:t xml:space="preserve">Construction Administration Manager (CAM): </w:t>
      </w:r>
      <w:r>
        <w:rPr>
          <w:sz w:val="23"/>
        </w:rPr>
        <w:t>The University employee designated as the University’s on-site representative during the construction phase of a Project.  See §</w:t>
      </w:r>
      <w:r w:rsidR="005B3ECF">
        <w:rPr>
          <w:sz w:val="23"/>
        </w:rPr>
        <w:t>10.7.4</w:t>
      </w:r>
      <w:r>
        <w:rPr>
          <w:sz w:val="23"/>
        </w:rPr>
        <w:t>.</w:t>
      </w:r>
    </w:p>
    <w:p w14:paraId="6DAC81BB" w14:textId="77777777" w:rsidR="00BD63E6" w:rsidRDefault="00BD63E6">
      <w:pPr>
        <w:pStyle w:val="BodyText"/>
        <w:spacing w:before="10"/>
        <w:rPr>
          <w:sz w:val="20"/>
        </w:rPr>
      </w:pPr>
    </w:p>
    <w:p w14:paraId="0DF9C41E" w14:textId="43B0BC4E" w:rsidR="00BD63E6" w:rsidRDefault="00D94B7A">
      <w:pPr>
        <w:ind w:left="120"/>
        <w:jc w:val="both"/>
        <w:rPr>
          <w:sz w:val="23"/>
        </w:rPr>
      </w:pPr>
      <w:r>
        <w:rPr>
          <w:b/>
          <w:sz w:val="23"/>
        </w:rPr>
        <w:t xml:space="preserve">Construction Budget:  </w:t>
      </w:r>
      <w:r>
        <w:rPr>
          <w:sz w:val="23"/>
        </w:rPr>
        <w:t>See definition for Design-not-to-exceed Construction Budget.</w:t>
      </w:r>
    </w:p>
    <w:p w14:paraId="41E57D01" w14:textId="4260876D" w:rsidR="00BD63E6" w:rsidRDefault="00D94B7A">
      <w:pPr>
        <w:pStyle w:val="BodyText"/>
        <w:spacing w:before="237"/>
        <w:ind w:left="120" w:right="105"/>
        <w:jc w:val="both"/>
      </w:pPr>
      <w:r>
        <w:rPr>
          <w:b/>
        </w:rPr>
        <w:t xml:space="preserve">Construction Contract: </w:t>
      </w:r>
      <w:r>
        <w:t>The form of agreement (</w:t>
      </w:r>
      <w:r w:rsidR="00D2512B">
        <w:t>HECO-9, HECO-9CM,</w:t>
      </w:r>
      <w:r>
        <w:t xml:space="preserve"> </w:t>
      </w:r>
      <w:r w:rsidR="00D2512B">
        <w:t>HECO-9DB</w:t>
      </w:r>
      <w:r>
        <w:t>) and any document expressly incorporated therein. Such incorporated documents customarily include the Proposal/Bid submitted by the Offeror, the</w:t>
      </w:r>
      <w:r w:rsidR="008460A5">
        <w:t xml:space="preserve"> General Conditions of the Construction Contract</w:t>
      </w:r>
      <w:r>
        <w:t xml:space="preserve">, any Supplemental General Conditions, any Special Conditions, the Plans and Specifications, and all </w:t>
      </w:r>
      <w:r>
        <w:lastRenderedPageBreak/>
        <w:t>modifications, including Addenda/</w:t>
      </w:r>
      <w:r w:rsidR="008A4681">
        <w:t xml:space="preserve"> </w:t>
      </w:r>
      <w:r>
        <w:t>Amendments and subsequent Change Orders.</w:t>
      </w:r>
    </w:p>
    <w:p w14:paraId="1BF95B7E" w14:textId="77777777" w:rsidR="00BD63E6" w:rsidRDefault="00BD63E6">
      <w:pPr>
        <w:pStyle w:val="BodyText"/>
        <w:spacing w:before="7"/>
        <w:rPr>
          <w:sz w:val="20"/>
        </w:rPr>
      </w:pPr>
    </w:p>
    <w:p w14:paraId="4837B93B" w14:textId="70BEFC0A" w:rsidR="00BD63E6" w:rsidRDefault="00D94B7A">
      <w:pPr>
        <w:ind w:left="120"/>
        <w:jc w:val="both"/>
        <w:rPr>
          <w:sz w:val="23"/>
        </w:rPr>
      </w:pPr>
      <w:r>
        <w:rPr>
          <w:b/>
          <w:sz w:val="23"/>
        </w:rPr>
        <w:t xml:space="preserve">Construction Contract Administration:  </w:t>
      </w:r>
      <w:r>
        <w:rPr>
          <w:sz w:val="23"/>
        </w:rPr>
        <w:t>See §</w:t>
      </w:r>
      <w:r w:rsidR="005B3ECF">
        <w:rPr>
          <w:sz w:val="23"/>
        </w:rPr>
        <w:t>10.7</w:t>
      </w:r>
      <w:r>
        <w:rPr>
          <w:sz w:val="23"/>
        </w:rPr>
        <w:t>.</w:t>
      </w:r>
    </w:p>
    <w:p w14:paraId="068B9483" w14:textId="0CEB56B2" w:rsidR="00BD63E6" w:rsidRDefault="00D94B7A" w:rsidP="003C1674">
      <w:pPr>
        <w:pStyle w:val="Heading5"/>
        <w:spacing w:before="237"/>
        <w:ind w:left="120" w:right="130"/>
        <w:jc w:val="both"/>
      </w:pPr>
      <w:bookmarkStart w:id="37" w:name="Construction__Documents__(Working__Drawi"/>
      <w:bookmarkEnd w:id="37"/>
      <w:r>
        <w:t>Construction Documents (Working Drawings &amp; Specifications, Working Drawings): S</w:t>
      </w:r>
      <w:r>
        <w:rPr>
          <w:b w:val="0"/>
        </w:rPr>
        <w:t>ee</w:t>
      </w:r>
      <w:r w:rsidR="003C1674">
        <w:rPr>
          <w:b w:val="0"/>
        </w:rPr>
        <w:t xml:space="preserve"> </w:t>
      </w:r>
      <w:r>
        <w:t>§§</w:t>
      </w:r>
      <w:r w:rsidR="00514701">
        <w:t>6.4.1</w:t>
      </w:r>
      <w:r w:rsidR="00811867">
        <w:t xml:space="preserve"> </w:t>
      </w:r>
      <w:r>
        <w:t xml:space="preserve">&amp; </w:t>
      </w:r>
      <w:r w:rsidR="00811867">
        <w:t>8.8</w:t>
      </w:r>
      <w:r>
        <w:t>.</w:t>
      </w:r>
    </w:p>
    <w:p w14:paraId="33CD29A0" w14:textId="77777777" w:rsidR="00BD63E6" w:rsidRDefault="00BD63E6">
      <w:pPr>
        <w:pStyle w:val="BodyText"/>
        <w:rPr>
          <w:sz w:val="20"/>
        </w:rPr>
      </w:pPr>
    </w:p>
    <w:p w14:paraId="61AC7F51" w14:textId="1EC8E3E0" w:rsidR="00BD63E6" w:rsidRDefault="00D94B7A">
      <w:pPr>
        <w:pStyle w:val="BodyText"/>
        <w:ind w:left="120" w:right="112"/>
        <w:jc w:val="both"/>
      </w:pPr>
      <w:bookmarkStart w:id="38" w:name="_bookmark45"/>
      <w:bookmarkEnd w:id="38"/>
      <w:r>
        <w:rPr>
          <w:b/>
        </w:rPr>
        <w:t xml:space="preserve">Construction Management (CM): </w:t>
      </w:r>
      <w:r>
        <w:t>Services provided under Contract with the University, which generally include coordinating and administering Construction Contracts for the benefit of the University,</w:t>
      </w:r>
      <w:r>
        <w:rPr>
          <w:spacing w:val="-10"/>
        </w:rPr>
        <w:t xml:space="preserve"> </w:t>
      </w:r>
      <w:r>
        <w:t>but</w:t>
      </w:r>
      <w:r>
        <w:rPr>
          <w:spacing w:val="-9"/>
        </w:rPr>
        <w:t xml:space="preserve"> </w:t>
      </w:r>
      <w:r>
        <w:t>may</w:t>
      </w:r>
      <w:r>
        <w:rPr>
          <w:spacing w:val="-14"/>
        </w:rPr>
        <w:t xml:space="preserve"> </w:t>
      </w:r>
      <w:r>
        <w:t>also</w:t>
      </w:r>
      <w:r>
        <w:rPr>
          <w:spacing w:val="-10"/>
        </w:rPr>
        <w:t xml:space="preserve"> </w:t>
      </w:r>
      <w:r>
        <w:t>include,</w:t>
      </w:r>
      <w:r>
        <w:rPr>
          <w:spacing w:val="-10"/>
        </w:rPr>
        <w:t xml:space="preserve"> </w:t>
      </w:r>
      <w:r>
        <w:t>if</w:t>
      </w:r>
      <w:r>
        <w:rPr>
          <w:spacing w:val="-12"/>
        </w:rPr>
        <w:t xml:space="preserve"> </w:t>
      </w:r>
      <w:r>
        <w:t>provided</w:t>
      </w:r>
      <w:r>
        <w:rPr>
          <w:spacing w:val="-10"/>
        </w:rPr>
        <w:t xml:space="preserve"> </w:t>
      </w:r>
      <w:r>
        <w:t>in</w:t>
      </w:r>
      <w:r>
        <w:rPr>
          <w:spacing w:val="-12"/>
        </w:rPr>
        <w:t xml:space="preserve"> </w:t>
      </w:r>
      <w:r>
        <w:t>the</w:t>
      </w:r>
      <w:r>
        <w:rPr>
          <w:spacing w:val="-11"/>
        </w:rPr>
        <w:t xml:space="preserve"> </w:t>
      </w:r>
      <w:r>
        <w:t>Contract,</w:t>
      </w:r>
      <w:r>
        <w:rPr>
          <w:spacing w:val="-10"/>
        </w:rPr>
        <w:t xml:space="preserve"> </w:t>
      </w:r>
      <w:r>
        <w:t>furnishing</w:t>
      </w:r>
      <w:r>
        <w:rPr>
          <w:spacing w:val="-12"/>
        </w:rPr>
        <w:t xml:space="preserve"> </w:t>
      </w:r>
      <w:r>
        <w:t>construction</w:t>
      </w:r>
      <w:r>
        <w:rPr>
          <w:spacing w:val="-10"/>
        </w:rPr>
        <w:t xml:space="preserve"> </w:t>
      </w:r>
      <w:r>
        <w:t>to</w:t>
      </w:r>
      <w:r>
        <w:rPr>
          <w:spacing w:val="-12"/>
        </w:rPr>
        <w:t xml:space="preserve"> </w:t>
      </w:r>
      <w:r>
        <w:t>the</w:t>
      </w:r>
      <w:r>
        <w:rPr>
          <w:spacing w:val="-9"/>
        </w:rPr>
        <w:t xml:space="preserve"> </w:t>
      </w:r>
      <w:r>
        <w:t xml:space="preserve">University. See </w:t>
      </w:r>
      <w:r w:rsidR="00811867">
        <w:t xml:space="preserve">Chapter 11 </w:t>
      </w:r>
      <w:r>
        <w:t>for further</w:t>
      </w:r>
      <w:r>
        <w:rPr>
          <w:spacing w:val="-12"/>
        </w:rPr>
        <w:t xml:space="preserve"> </w:t>
      </w:r>
      <w:r>
        <w:t>descriptions.</w:t>
      </w:r>
    </w:p>
    <w:p w14:paraId="319D4368" w14:textId="77777777" w:rsidR="00BD63E6" w:rsidRDefault="00BD63E6">
      <w:pPr>
        <w:pStyle w:val="BodyText"/>
        <w:spacing w:before="11"/>
        <w:rPr>
          <w:sz w:val="14"/>
        </w:rPr>
      </w:pPr>
    </w:p>
    <w:p w14:paraId="792FC5B8" w14:textId="77777777" w:rsidR="00BD63E6" w:rsidRDefault="00D94B7A">
      <w:pPr>
        <w:pStyle w:val="BodyText"/>
        <w:spacing w:before="91"/>
        <w:ind w:left="120" w:right="111"/>
        <w:jc w:val="both"/>
      </w:pPr>
      <w:r w:rsidRPr="00BB5FE4">
        <w:rPr>
          <w:b/>
        </w:rPr>
        <w:t>Construction</w:t>
      </w:r>
      <w:r w:rsidRPr="00BB5FE4">
        <w:rPr>
          <w:b/>
          <w:spacing w:val="-13"/>
        </w:rPr>
        <w:t xml:space="preserve"> </w:t>
      </w:r>
      <w:r w:rsidRPr="00BB5FE4">
        <w:rPr>
          <w:b/>
        </w:rPr>
        <w:t>Manager</w:t>
      </w:r>
      <w:r w:rsidRPr="00BB5FE4">
        <w:rPr>
          <w:b/>
          <w:spacing w:val="-11"/>
        </w:rPr>
        <w:t xml:space="preserve"> </w:t>
      </w:r>
      <w:r w:rsidRPr="00BB5FE4">
        <w:rPr>
          <w:b/>
        </w:rPr>
        <w:t>(CM/GC</w:t>
      </w:r>
      <w:r w:rsidRPr="00BB5FE4">
        <w:rPr>
          <w:b/>
          <w:spacing w:val="-12"/>
        </w:rPr>
        <w:t xml:space="preserve"> </w:t>
      </w:r>
      <w:r w:rsidRPr="00BB5FE4">
        <w:rPr>
          <w:b/>
        </w:rPr>
        <w:t>or</w:t>
      </w:r>
      <w:r w:rsidRPr="00BB5FE4">
        <w:rPr>
          <w:b/>
          <w:spacing w:val="-12"/>
        </w:rPr>
        <w:t xml:space="preserve"> </w:t>
      </w:r>
      <w:r w:rsidRPr="00BB5FE4">
        <w:rPr>
          <w:b/>
        </w:rPr>
        <w:t>‘Contractor’</w:t>
      </w:r>
      <w:r w:rsidRPr="00BB5FE4">
        <w:rPr>
          <w:b/>
          <w:spacing w:val="-14"/>
        </w:rPr>
        <w:t xml:space="preserve"> </w:t>
      </w:r>
      <w:r w:rsidRPr="00BB5FE4">
        <w:rPr>
          <w:b/>
        </w:rPr>
        <w:t>for</w:t>
      </w:r>
      <w:r w:rsidRPr="00BB5FE4">
        <w:rPr>
          <w:b/>
          <w:spacing w:val="-12"/>
        </w:rPr>
        <w:t xml:space="preserve"> </w:t>
      </w:r>
      <w:r w:rsidRPr="00BB5FE4">
        <w:rPr>
          <w:b/>
        </w:rPr>
        <w:t>the</w:t>
      </w:r>
      <w:r w:rsidRPr="00BB5FE4">
        <w:rPr>
          <w:b/>
          <w:spacing w:val="-14"/>
        </w:rPr>
        <w:t xml:space="preserve"> </w:t>
      </w:r>
      <w:r w:rsidRPr="00BB5FE4">
        <w:rPr>
          <w:b/>
        </w:rPr>
        <w:t>CM</w:t>
      </w:r>
      <w:r w:rsidRPr="00BB5FE4">
        <w:rPr>
          <w:b/>
          <w:spacing w:val="-13"/>
        </w:rPr>
        <w:t xml:space="preserve"> </w:t>
      </w:r>
      <w:r w:rsidRPr="00BB5FE4">
        <w:rPr>
          <w:b/>
        </w:rPr>
        <w:t>at</w:t>
      </w:r>
      <w:r w:rsidRPr="00BB5FE4">
        <w:rPr>
          <w:b/>
          <w:spacing w:val="-11"/>
        </w:rPr>
        <w:t xml:space="preserve"> </w:t>
      </w:r>
      <w:r w:rsidRPr="00BB5FE4">
        <w:rPr>
          <w:b/>
        </w:rPr>
        <w:t>Risk</w:t>
      </w:r>
      <w:r w:rsidRPr="00BB5FE4">
        <w:rPr>
          <w:b/>
          <w:spacing w:val="-12"/>
        </w:rPr>
        <w:t xml:space="preserve"> </w:t>
      </w:r>
      <w:r w:rsidRPr="00BB5FE4">
        <w:rPr>
          <w:b/>
        </w:rPr>
        <w:t>Option):</w:t>
      </w:r>
      <w:r>
        <w:rPr>
          <w:b/>
          <w:spacing w:val="-13"/>
        </w:rPr>
        <w:t xml:space="preserve"> </w:t>
      </w:r>
      <w:r>
        <w:t>Has</w:t>
      </w:r>
      <w:r>
        <w:rPr>
          <w:spacing w:val="-13"/>
        </w:rPr>
        <w:t xml:space="preserve"> </w:t>
      </w:r>
      <w:r>
        <w:t>direct</w:t>
      </w:r>
      <w:r>
        <w:rPr>
          <w:spacing w:val="-14"/>
        </w:rPr>
        <w:t xml:space="preserve"> </w:t>
      </w:r>
      <w:r>
        <w:t>responsibility and liability to the University for performing the Work as described by the CM Contract</w:t>
      </w:r>
      <w:r>
        <w:rPr>
          <w:spacing w:val="-36"/>
        </w:rPr>
        <w:t xml:space="preserve"> </w:t>
      </w:r>
      <w:r>
        <w:t>Documents.</w:t>
      </w:r>
    </w:p>
    <w:p w14:paraId="38C114FC" w14:textId="77777777" w:rsidR="00BD63E6" w:rsidRDefault="00BD63E6">
      <w:pPr>
        <w:pStyle w:val="BodyText"/>
        <w:spacing w:before="1"/>
      </w:pPr>
    </w:p>
    <w:p w14:paraId="624EEC2C" w14:textId="77777777" w:rsidR="00BD63E6" w:rsidRDefault="00D94B7A">
      <w:pPr>
        <w:pStyle w:val="BodyText"/>
        <w:ind w:left="120" w:right="111"/>
        <w:jc w:val="both"/>
      </w:pPr>
      <w:r>
        <w:rPr>
          <w:b/>
        </w:rPr>
        <w:t xml:space="preserve">Consultant: </w:t>
      </w:r>
      <w:r>
        <w:t>An individual or firm with Professional expertise engaged to render a specific Service in connection with a Project.</w:t>
      </w:r>
    </w:p>
    <w:p w14:paraId="08C75204" w14:textId="77777777" w:rsidR="00BD63E6" w:rsidRDefault="00BD63E6">
      <w:pPr>
        <w:pStyle w:val="BodyText"/>
        <w:spacing w:before="7"/>
        <w:rPr>
          <w:sz w:val="20"/>
        </w:rPr>
      </w:pPr>
    </w:p>
    <w:p w14:paraId="61A22ADC" w14:textId="02E8887D" w:rsidR="00BD63E6" w:rsidRDefault="00D94B7A">
      <w:pPr>
        <w:pStyle w:val="BodyText"/>
        <w:ind w:left="120" w:right="114" w:hanging="1"/>
        <w:jc w:val="both"/>
      </w:pPr>
      <w:r>
        <w:rPr>
          <w:b/>
        </w:rPr>
        <w:t xml:space="preserve">Contract: </w:t>
      </w:r>
      <w:r>
        <w:t>An agreement between the University and a nongovernmental source that is enforceable in a court of law.</w:t>
      </w:r>
    </w:p>
    <w:p w14:paraId="255317BC" w14:textId="77777777" w:rsidR="00BD63E6" w:rsidRDefault="00BD63E6">
      <w:pPr>
        <w:pStyle w:val="BodyText"/>
        <w:spacing w:before="7"/>
        <w:rPr>
          <w:sz w:val="22"/>
        </w:rPr>
      </w:pPr>
    </w:p>
    <w:p w14:paraId="7FC24AA7" w14:textId="71CC71DE" w:rsidR="00BD63E6" w:rsidRDefault="00D94B7A">
      <w:pPr>
        <w:pStyle w:val="BodyText"/>
        <w:ind w:left="120" w:right="105"/>
        <w:jc w:val="both"/>
      </w:pPr>
      <w:r>
        <w:rPr>
          <w:b/>
        </w:rPr>
        <w:t xml:space="preserve">Contract Completion Date: </w:t>
      </w:r>
      <w:r>
        <w:t>The date by which the construction Work must be Substantially Complete.</w:t>
      </w:r>
      <w:r>
        <w:rPr>
          <w:spacing w:val="-7"/>
        </w:rPr>
        <w:t xml:space="preserve"> </w:t>
      </w:r>
      <w:r>
        <w:t>The</w:t>
      </w:r>
      <w:r>
        <w:rPr>
          <w:spacing w:val="-4"/>
        </w:rPr>
        <w:t xml:space="preserve"> </w:t>
      </w:r>
      <w:r>
        <w:t>Contract</w:t>
      </w:r>
      <w:r>
        <w:rPr>
          <w:spacing w:val="-4"/>
        </w:rPr>
        <w:t xml:space="preserve"> </w:t>
      </w:r>
      <w:r>
        <w:t>Completion</w:t>
      </w:r>
      <w:r>
        <w:rPr>
          <w:spacing w:val="-5"/>
        </w:rPr>
        <w:t xml:space="preserve"> </w:t>
      </w:r>
      <w:r>
        <w:t>Date</w:t>
      </w:r>
      <w:r>
        <w:rPr>
          <w:spacing w:val="-4"/>
        </w:rPr>
        <w:t xml:space="preserve"> </w:t>
      </w:r>
      <w:r>
        <w:t>is</w:t>
      </w:r>
      <w:r>
        <w:rPr>
          <w:spacing w:val="-6"/>
        </w:rPr>
        <w:t xml:space="preserve"> </w:t>
      </w:r>
      <w:r>
        <w:t>customarily</w:t>
      </w:r>
      <w:r>
        <w:rPr>
          <w:spacing w:val="-7"/>
        </w:rPr>
        <w:t xml:space="preserve"> </w:t>
      </w:r>
      <w:r>
        <w:t>set</w:t>
      </w:r>
      <w:r>
        <w:rPr>
          <w:spacing w:val="-4"/>
        </w:rPr>
        <w:t xml:space="preserve"> </w:t>
      </w:r>
      <w:r>
        <w:t>forth</w:t>
      </w:r>
      <w:r>
        <w:rPr>
          <w:spacing w:val="-5"/>
        </w:rPr>
        <w:t xml:space="preserve"> </w:t>
      </w:r>
      <w:r>
        <w:t>in</w:t>
      </w:r>
      <w:r>
        <w:rPr>
          <w:spacing w:val="-5"/>
        </w:rPr>
        <w:t xml:space="preserve"> </w:t>
      </w:r>
      <w:r>
        <w:t>the</w:t>
      </w:r>
      <w:r>
        <w:rPr>
          <w:spacing w:val="-4"/>
        </w:rPr>
        <w:t xml:space="preserve"> </w:t>
      </w:r>
      <w:r>
        <w:t>Contract</w:t>
      </w:r>
      <w:r>
        <w:rPr>
          <w:spacing w:val="-4"/>
        </w:rPr>
        <w:t xml:space="preserve"> </w:t>
      </w:r>
      <w:r>
        <w:t>(i.e.</w:t>
      </w:r>
      <w:r w:rsidR="003C1674">
        <w:t>,</w:t>
      </w:r>
      <w:r>
        <w:rPr>
          <w:spacing w:val="-5"/>
        </w:rPr>
        <w:t xml:space="preserve"> </w:t>
      </w:r>
      <w:r w:rsidR="00C70708">
        <w:rPr>
          <w:spacing w:val="-5"/>
        </w:rPr>
        <w:t>HECO-9</w:t>
      </w:r>
      <w:r>
        <w:t>)</w:t>
      </w:r>
      <w:r>
        <w:rPr>
          <w:spacing w:val="-5"/>
        </w:rPr>
        <w:t xml:space="preserve"> </w:t>
      </w:r>
      <w:r>
        <w:t>based on the Notice to Proceed and the Time for Completion. In some instances, however, the Contract contains</w:t>
      </w:r>
      <w:r>
        <w:rPr>
          <w:spacing w:val="-4"/>
        </w:rPr>
        <w:t xml:space="preserve"> </w:t>
      </w:r>
      <w:r>
        <w:t>a</w:t>
      </w:r>
      <w:r>
        <w:rPr>
          <w:spacing w:val="-5"/>
        </w:rPr>
        <w:t xml:space="preserve"> </w:t>
      </w:r>
      <w:r>
        <w:t>mandatory</w:t>
      </w:r>
      <w:r>
        <w:rPr>
          <w:spacing w:val="-8"/>
        </w:rPr>
        <w:t xml:space="preserve"> </w:t>
      </w:r>
      <w:r>
        <w:t>Contract</w:t>
      </w:r>
      <w:r>
        <w:rPr>
          <w:spacing w:val="-3"/>
        </w:rPr>
        <w:t xml:space="preserve"> </w:t>
      </w:r>
      <w:r>
        <w:t>Completion</w:t>
      </w:r>
      <w:r>
        <w:rPr>
          <w:spacing w:val="-3"/>
        </w:rPr>
        <w:t xml:space="preserve"> </w:t>
      </w:r>
      <w:r>
        <w:t>Date,</w:t>
      </w:r>
      <w:r>
        <w:rPr>
          <w:spacing w:val="-3"/>
        </w:rPr>
        <w:t xml:space="preserve"> </w:t>
      </w:r>
      <w:r>
        <w:t>which</w:t>
      </w:r>
      <w:r>
        <w:rPr>
          <w:spacing w:val="-3"/>
        </w:rPr>
        <w:t xml:space="preserve"> </w:t>
      </w:r>
      <w:r>
        <w:t>date</w:t>
      </w:r>
      <w:r>
        <w:rPr>
          <w:spacing w:val="-2"/>
        </w:rPr>
        <w:t xml:space="preserve"> </w:t>
      </w:r>
      <w:r>
        <w:t>shall</w:t>
      </w:r>
      <w:r>
        <w:rPr>
          <w:spacing w:val="-3"/>
        </w:rPr>
        <w:t xml:space="preserve"> </w:t>
      </w:r>
      <w:r>
        <w:t>have</w:t>
      </w:r>
      <w:r>
        <w:rPr>
          <w:spacing w:val="-2"/>
        </w:rPr>
        <w:t xml:space="preserve"> </w:t>
      </w:r>
      <w:r>
        <w:t>been</w:t>
      </w:r>
      <w:r>
        <w:rPr>
          <w:spacing w:val="-3"/>
        </w:rPr>
        <w:t xml:space="preserve"> </w:t>
      </w:r>
      <w:r>
        <w:t>stated</w:t>
      </w:r>
      <w:r>
        <w:rPr>
          <w:spacing w:val="-6"/>
        </w:rPr>
        <w:t xml:space="preserve"> </w:t>
      </w:r>
      <w:r>
        <w:t>in</w:t>
      </w:r>
      <w:r>
        <w:rPr>
          <w:spacing w:val="-3"/>
        </w:rPr>
        <w:t xml:space="preserve"> </w:t>
      </w:r>
      <w:r>
        <w:t>the</w:t>
      </w:r>
      <w:r>
        <w:rPr>
          <w:spacing w:val="-2"/>
        </w:rPr>
        <w:t xml:space="preserve"> </w:t>
      </w:r>
      <w:r>
        <w:t>RFP/IFB.</w:t>
      </w:r>
    </w:p>
    <w:p w14:paraId="5BB6F42F" w14:textId="77777777" w:rsidR="00BD63E6" w:rsidRDefault="00BD63E6">
      <w:pPr>
        <w:pStyle w:val="BodyText"/>
        <w:spacing w:before="7"/>
        <w:rPr>
          <w:sz w:val="20"/>
        </w:rPr>
      </w:pPr>
    </w:p>
    <w:p w14:paraId="14C2914F" w14:textId="3440E5D4" w:rsidR="00BD63E6" w:rsidRDefault="00D94B7A">
      <w:pPr>
        <w:pStyle w:val="BodyText"/>
        <w:ind w:left="120" w:right="113"/>
        <w:jc w:val="both"/>
      </w:pPr>
      <w:r>
        <w:rPr>
          <w:b/>
        </w:rPr>
        <w:t xml:space="preserve">Contract Documents (A/E): </w:t>
      </w:r>
      <w:r>
        <w:t>The Contract (</w:t>
      </w:r>
      <w:r w:rsidR="00D42F5E">
        <w:t xml:space="preserve">HECO-3, </w:t>
      </w:r>
      <w:r w:rsidR="00D13717">
        <w:t>HECO-</w:t>
      </w:r>
      <w:r w:rsidR="00991AE0">
        <w:t>3.1,</w:t>
      </w:r>
      <w:r>
        <w:t xml:space="preserve"> </w:t>
      </w:r>
      <w:r w:rsidR="00C20A1C">
        <w:t>HECO-3.1a,</w:t>
      </w:r>
      <w:r>
        <w:t xml:space="preserve"> </w:t>
      </w:r>
      <w:r w:rsidR="00991AE0">
        <w:t>HECO-3.2,</w:t>
      </w:r>
      <w:r>
        <w:t xml:space="preserve"> or </w:t>
      </w:r>
      <w:r w:rsidR="00991AE0">
        <w:t>HECO-3.3</w:t>
      </w:r>
      <w:r>
        <w:t>) and any documents expressly incorporated therein.</w:t>
      </w:r>
    </w:p>
    <w:p w14:paraId="074D3C33" w14:textId="77777777" w:rsidR="00BD63E6" w:rsidRDefault="00BD63E6">
      <w:pPr>
        <w:pStyle w:val="BodyText"/>
        <w:spacing w:before="10"/>
        <w:rPr>
          <w:sz w:val="20"/>
        </w:rPr>
      </w:pPr>
    </w:p>
    <w:p w14:paraId="390B225B" w14:textId="32E34633" w:rsidR="00BD63E6" w:rsidRDefault="00D94B7A">
      <w:pPr>
        <w:pStyle w:val="BodyText"/>
        <w:ind w:left="120" w:right="107"/>
        <w:jc w:val="both"/>
      </w:pPr>
      <w:r>
        <w:rPr>
          <w:b/>
        </w:rPr>
        <w:t>Contract Documents (CM/</w:t>
      </w:r>
      <w:r w:rsidR="008F3FAB">
        <w:rPr>
          <w:b/>
        </w:rPr>
        <w:t xml:space="preserve"> </w:t>
      </w:r>
      <w:r>
        <w:rPr>
          <w:b/>
        </w:rPr>
        <w:t xml:space="preserve">Construction): </w:t>
      </w:r>
      <w:r>
        <w:t>The Contract (i.e.</w:t>
      </w:r>
      <w:r w:rsidR="0038280E">
        <w:t>,</w:t>
      </w:r>
      <w:r>
        <w:t xml:space="preserve"> </w:t>
      </w:r>
      <w:r w:rsidR="00C70708">
        <w:t>HECO-9</w:t>
      </w:r>
      <w:r>
        <w:t xml:space="preserve">) and any documents expressly incorporated therein. Such incorporated documents customarily include the Proposal/Bid submitted by the Offeror, the </w:t>
      </w:r>
      <w:r w:rsidR="008460A5">
        <w:t xml:space="preserve">General Conditions of the Construction Contract </w:t>
      </w:r>
      <w:r>
        <w:t>(i.e.</w:t>
      </w:r>
      <w:r w:rsidR="0038280E">
        <w:t>,</w:t>
      </w:r>
      <w:r>
        <w:t xml:space="preserve"> CO-7 as modified by the HECO-7), any Supplemental General Conditions, any Special Conditions, the Plans and Specifications, and all modifications, including Addenda/ Amendments and subsequent Change Orders.</w:t>
      </w:r>
    </w:p>
    <w:p w14:paraId="7B31CEE1" w14:textId="77777777" w:rsidR="00BD63E6" w:rsidRDefault="00BD63E6">
      <w:pPr>
        <w:pStyle w:val="BodyText"/>
        <w:spacing w:before="8"/>
        <w:rPr>
          <w:sz w:val="20"/>
        </w:rPr>
      </w:pPr>
    </w:p>
    <w:p w14:paraId="40DA7511" w14:textId="25AA65F7" w:rsidR="00BD63E6" w:rsidRDefault="00D94B7A">
      <w:pPr>
        <w:pStyle w:val="BodyText"/>
        <w:ind w:left="120" w:right="111"/>
        <w:jc w:val="both"/>
      </w:pPr>
      <w:r>
        <w:rPr>
          <w:b/>
        </w:rPr>
        <w:t xml:space="preserve">Contract General Conditions: </w:t>
      </w:r>
      <w:r w:rsidR="00EE1E65" w:rsidRPr="00FF071E">
        <w:rPr>
          <w:bCs/>
        </w:rPr>
        <w:t xml:space="preserve">The </w:t>
      </w:r>
      <w:r w:rsidR="00643F09">
        <w:rPr>
          <w:bCs/>
        </w:rPr>
        <w:t>CO-7DB</w:t>
      </w:r>
      <w:r w:rsidR="003A2C50">
        <w:rPr>
          <w:bCs/>
        </w:rPr>
        <w:t xml:space="preserve"> and</w:t>
      </w:r>
      <w:r w:rsidR="00FF071E" w:rsidRPr="00FF071E">
        <w:rPr>
          <w:bCs/>
        </w:rPr>
        <w:t xml:space="preserve"> </w:t>
      </w:r>
      <w:r w:rsidR="00FF071E" w:rsidRPr="004A6B26">
        <w:rPr>
          <w:bCs/>
        </w:rPr>
        <w:t xml:space="preserve">HECO-7DB </w:t>
      </w:r>
      <w:r w:rsidR="004A6B26" w:rsidRPr="004A6B26">
        <w:rPr>
          <w:bCs/>
        </w:rPr>
        <w:t xml:space="preserve">latest editions </w:t>
      </w:r>
      <w:r w:rsidRPr="004A6B26">
        <w:rPr>
          <w:bCs/>
        </w:rPr>
        <w:t>are for use</w:t>
      </w:r>
      <w:r w:rsidRPr="004A6B26">
        <w:rPr>
          <w:bCs/>
          <w:spacing w:val="-11"/>
        </w:rPr>
        <w:t xml:space="preserve"> </w:t>
      </w:r>
      <w:r w:rsidRPr="004A6B26">
        <w:rPr>
          <w:bCs/>
        </w:rPr>
        <w:t>with</w:t>
      </w:r>
      <w:r>
        <w:rPr>
          <w:spacing w:val="-14"/>
        </w:rPr>
        <w:t xml:space="preserve"> </w:t>
      </w:r>
      <w:r>
        <w:t>D</w:t>
      </w:r>
      <w:r w:rsidR="00643F09">
        <w:t>esign</w:t>
      </w:r>
      <w:r>
        <w:t>/</w:t>
      </w:r>
      <w:r w:rsidR="00643F09">
        <w:t xml:space="preserve"> </w:t>
      </w:r>
      <w:r>
        <w:t>B</w:t>
      </w:r>
      <w:r w:rsidR="00643F09">
        <w:t>uild</w:t>
      </w:r>
      <w:r>
        <w:rPr>
          <w:spacing w:val="-15"/>
        </w:rPr>
        <w:t xml:space="preserve"> </w:t>
      </w:r>
      <w:r>
        <w:t>documents.</w:t>
      </w:r>
      <w:r>
        <w:rPr>
          <w:spacing w:val="-14"/>
        </w:rPr>
        <w:t xml:space="preserve"> </w:t>
      </w:r>
      <w:r>
        <w:t>The</w:t>
      </w:r>
      <w:r>
        <w:rPr>
          <w:spacing w:val="-13"/>
        </w:rPr>
        <w:t xml:space="preserve"> </w:t>
      </w:r>
      <w:r w:rsidR="006E63C5">
        <w:rPr>
          <w:spacing w:val="-13"/>
        </w:rPr>
        <w:t>CO-7 and HECO-7</w:t>
      </w:r>
      <w:r>
        <w:rPr>
          <w:spacing w:val="-14"/>
        </w:rPr>
        <w:t xml:space="preserve"> </w:t>
      </w:r>
      <w:r>
        <w:t>latest</w:t>
      </w:r>
      <w:r>
        <w:rPr>
          <w:spacing w:val="-14"/>
        </w:rPr>
        <w:t xml:space="preserve"> </w:t>
      </w:r>
      <w:r>
        <w:t>edition</w:t>
      </w:r>
      <w:r w:rsidR="004A6B26">
        <w:t>s</w:t>
      </w:r>
      <w:r>
        <w:t xml:space="preserve"> are for use with Design, Bid, Build documents and all other contract</w:t>
      </w:r>
      <w:r>
        <w:rPr>
          <w:spacing w:val="-23"/>
        </w:rPr>
        <w:t xml:space="preserve"> </w:t>
      </w:r>
      <w:r>
        <w:t>options.</w:t>
      </w:r>
    </w:p>
    <w:p w14:paraId="17C9D33D" w14:textId="77777777" w:rsidR="00BD63E6" w:rsidRDefault="00BD63E6">
      <w:pPr>
        <w:pStyle w:val="BodyText"/>
        <w:spacing w:before="8"/>
        <w:rPr>
          <w:sz w:val="22"/>
        </w:rPr>
      </w:pPr>
    </w:p>
    <w:p w14:paraId="34B97845" w14:textId="77777777" w:rsidR="00BD63E6" w:rsidRDefault="00D94B7A">
      <w:pPr>
        <w:pStyle w:val="BodyText"/>
        <w:ind w:left="119" w:right="109"/>
        <w:jc w:val="both"/>
      </w:pPr>
      <w:r>
        <w:rPr>
          <w:b/>
        </w:rPr>
        <w:t xml:space="preserve">Contract Price: </w:t>
      </w:r>
      <w:r>
        <w:t>The total compensation stated in the Contract, as subsequently modified by any necessary Change Orders, payable to the Contractor for performing the Work set forth in the Contract Documents.</w:t>
      </w:r>
    </w:p>
    <w:p w14:paraId="4A47AFE1" w14:textId="77777777" w:rsidR="00BD63E6" w:rsidRDefault="00BD63E6">
      <w:pPr>
        <w:pStyle w:val="BodyText"/>
        <w:rPr>
          <w:sz w:val="26"/>
        </w:rPr>
      </w:pPr>
    </w:p>
    <w:p w14:paraId="3C4227D5" w14:textId="1321619E" w:rsidR="00BD63E6" w:rsidRDefault="00D94B7A">
      <w:pPr>
        <w:pStyle w:val="BodyText"/>
        <w:ind w:left="120" w:right="106"/>
        <w:jc w:val="both"/>
      </w:pPr>
      <w:bookmarkStart w:id="39" w:name="_bookmark46"/>
      <w:bookmarkStart w:id="40" w:name="_bookmark49"/>
      <w:bookmarkEnd w:id="39"/>
      <w:bookmarkEnd w:id="40"/>
      <w:r>
        <w:rPr>
          <w:b/>
        </w:rPr>
        <w:t xml:space="preserve">Contractor: </w:t>
      </w:r>
      <w:r>
        <w:t xml:space="preserve">A generic term used to indicate a person, </w:t>
      </w:r>
      <w:r w:rsidR="00AD5E2D">
        <w:t>firm,</w:t>
      </w:r>
      <w:r>
        <w:t xml:space="preserve"> or corporation with whom the University has</w:t>
      </w:r>
      <w:r>
        <w:rPr>
          <w:spacing w:val="-8"/>
        </w:rPr>
        <w:t xml:space="preserve"> </w:t>
      </w:r>
      <w:r>
        <w:t>entered</w:t>
      </w:r>
      <w:r>
        <w:rPr>
          <w:spacing w:val="-10"/>
        </w:rPr>
        <w:t xml:space="preserve"> </w:t>
      </w:r>
      <w:r>
        <w:t>into</w:t>
      </w:r>
      <w:r>
        <w:rPr>
          <w:spacing w:val="-10"/>
        </w:rPr>
        <w:t xml:space="preserve"> </w:t>
      </w:r>
      <w:r>
        <w:t>a</w:t>
      </w:r>
      <w:r>
        <w:rPr>
          <w:spacing w:val="-6"/>
        </w:rPr>
        <w:t xml:space="preserve"> </w:t>
      </w:r>
      <w:r>
        <w:t>Contract</w:t>
      </w:r>
      <w:r>
        <w:rPr>
          <w:spacing w:val="-9"/>
        </w:rPr>
        <w:t xml:space="preserve"> </w:t>
      </w:r>
      <w:r>
        <w:t>agreement</w:t>
      </w:r>
      <w:r>
        <w:rPr>
          <w:spacing w:val="-9"/>
        </w:rPr>
        <w:t xml:space="preserve"> </w:t>
      </w:r>
      <w:r>
        <w:t>to</w:t>
      </w:r>
      <w:r>
        <w:rPr>
          <w:spacing w:val="-10"/>
        </w:rPr>
        <w:t xml:space="preserve"> </w:t>
      </w:r>
      <w:r>
        <w:t>perform</w:t>
      </w:r>
      <w:r>
        <w:rPr>
          <w:spacing w:val="-6"/>
        </w:rPr>
        <w:t xml:space="preserve"> </w:t>
      </w:r>
      <w:r>
        <w:t>Work</w:t>
      </w:r>
      <w:r>
        <w:rPr>
          <w:spacing w:val="-7"/>
        </w:rPr>
        <w:t xml:space="preserve"> </w:t>
      </w:r>
      <w:r>
        <w:t>or</w:t>
      </w:r>
      <w:r>
        <w:rPr>
          <w:spacing w:val="-7"/>
        </w:rPr>
        <w:t xml:space="preserve"> </w:t>
      </w:r>
      <w:r>
        <w:t>provide</w:t>
      </w:r>
      <w:r>
        <w:rPr>
          <w:spacing w:val="-9"/>
        </w:rPr>
        <w:t xml:space="preserve"> </w:t>
      </w:r>
      <w:r>
        <w:t>a</w:t>
      </w:r>
      <w:r>
        <w:rPr>
          <w:spacing w:val="-9"/>
        </w:rPr>
        <w:t xml:space="preserve"> </w:t>
      </w:r>
      <w:r>
        <w:t>Service.</w:t>
      </w:r>
      <w:r>
        <w:rPr>
          <w:spacing w:val="-10"/>
        </w:rPr>
        <w:t xml:space="preserve"> </w:t>
      </w:r>
      <w:r>
        <w:t>With</w:t>
      </w:r>
      <w:r>
        <w:rPr>
          <w:spacing w:val="-7"/>
        </w:rPr>
        <w:t xml:space="preserve"> </w:t>
      </w:r>
      <w:r>
        <w:t>respect</w:t>
      </w:r>
      <w:r>
        <w:rPr>
          <w:spacing w:val="-9"/>
        </w:rPr>
        <w:t xml:space="preserve"> </w:t>
      </w:r>
      <w:r>
        <w:t>to</w:t>
      </w:r>
      <w:r>
        <w:rPr>
          <w:spacing w:val="-10"/>
        </w:rPr>
        <w:t xml:space="preserve"> </w:t>
      </w:r>
      <w:r>
        <w:t>a</w:t>
      </w:r>
      <w:r>
        <w:rPr>
          <w:spacing w:val="43"/>
        </w:rPr>
        <w:t xml:space="preserve"> </w:t>
      </w:r>
      <w:r>
        <w:t xml:space="preserve">Capital Project, the Contractor for the Professional Services is referred to as the A/E. The ‘Contractor’ for construction related Work is referred to as the </w:t>
      </w:r>
      <w:r>
        <w:rPr>
          <w:b/>
        </w:rPr>
        <w:t xml:space="preserve">GC </w:t>
      </w:r>
      <w:r>
        <w:t xml:space="preserve">or on a CM Project, </w:t>
      </w:r>
      <w:r>
        <w:rPr>
          <w:b/>
        </w:rPr>
        <w:t xml:space="preserve">CM/GC </w:t>
      </w:r>
      <w:r>
        <w:t>is the</w:t>
      </w:r>
      <w:r>
        <w:rPr>
          <w:spacing w:val="-34"/>
        </w:rPr>
        <w:t xml:space="preserve"> </w:t>
      </w:r>
      <w:r>
        <w:t>‘Contractor’.</w:t>
      </w:r>
    </w:p>
    <w:p w14:paraId="50FEF670" w14:textId="77777777" w:rsidR="00BD63E6" w:rsidRDefault="00BD63E6">
      <w:pPr>
        <w:pStyle w:val="BodyText"/>
        <w:spacing w:before="7"/>
        <w:rPr>
          <w:sz w:val="20"/>
        </w:rPr>
      </w:pPr>
    </w:p>
    <w:p w14:paraId="6040FB48" w14:textId="4FA242C4" w:rsidR="00BD63E6" w:rsidRDefault="00D94B7A">
      <w:pPr>
        <w:ind w:left="120" w:right="113"/>
        <w:jc w:val="both"/>
        <w:rPr>
          <w:sz w:val="23"/>
        </w:rPr>
      </w:pPr>
      <w:r>
        <w:rPr>
          <w:b/>
          <w:sz w:val="23"/>
        </w:rPr>
        <w:t xml:space="preserve">Contractor Project Manager (Contractor PM): </w:t>
      </w:r>
      <w:r>
        <w:rPr>
          <w:sz w:val="23"/>
        </w:rPr>
        <w:t>The designated representative of the Contractor through whom written decisions and Notices are generally conveyed.</w:t>
      </w:r>
    </w:p>
    <w:p w14:paraId="37F4D5C5" w14:textId="77777777" w:rsidR="00BD63E6" w:rsidRDefault="00BD63E6">
      <w:pPr>
        <w:pStyle w:val="BodyText"/>
      </w:pPr>
    </w:p>
    <w:p w14:paraId="46B9AD86" w14:textId="6F4738BC" w:rsidR="00BD63E6" w:rsidRDefault="00D94B7A">
      <w:pPr>
        <w:pStyle w:val="BodyText"/>
        <w:spacing w:before="1"/>
        <w:ind w:left="120" w:right="112"/>
        <w:jc w:val="both"/>
      </w:pPr>
      <w:r>
        <w:rPr>
          <w:b/>
        </w:rPr>
        <w:t>Cure</w:t>
      </w:r>
      <w:r>
        <w:rPr>
          <w:b/>
          <w:spacing w:val="-6"/>
        </w:rPr>
        <w:t xml:space="preserve"> </w:t>
      </w:r>
      <w:r>
        <w:rPr>
          <w:b/>
        </w:rPr>
        <w:t>Notice:</w:t>
      </w:r>
      <w:r>
        <w:rPr>
          <w:b/>
          <w:spacing w:val="-7"/>
        </w:rPr>
        <w:t xml:space="preserve"> </w:t>
      </w:r>
      <w:r>
        <w:t>A</w:t>
      </w:r>
      <w:r>
        <w:rPr>
          <w:spacing w:val="-8"/>
        </w:rPr>
        <w:t xml:space="preserve"> </w:t>
      </w:r>
      <w:r>
        <w:t>Notice,</w:t>
      </w:r>
      <w:r>
        <w:rPr>
          <w:spacing w:val="-10"/>
        </w:rPr>
        <w:t xml:space="preserve"> </w:t>
      </w:r>
      <w:r>
        <w:t>either</w:t>
      </w:r>
      <w:r>
        <w:rPr>
          <w:spacing w:val="-7"/>
        </w:rPr>
        <w:t xml:space="preserve"> </w:t>
      </w:r>
      <w:r>
        <w:t>oral</w:t>
      </w:r>
      <w:r>
        <w:rPr>
          <w:spacing w:val="-6"/>
        </w:rPr>
        <w:t xml:space="preserve"> </w:t>
      </w:r>
      <w:r>
        <w:t>or</w:t>
      </w:r>
      <w:r>
        <w:rPr>
          <w:spacing w:val="-10"/>
        </w:rPr>
        <w:t xml:space="preserve"> </w:t>
      </w:r>
      <w:r>
        <w:t>in</w:t>
      </w:r>
      <w:r>
        <w:rPr>
          <w:spacing w:val="-7"/>
        </w:rPr>
        <w:t xml:space="preserve"> </w:t>
      </w:r>
      <w:r>
        <w:t>writing,</w:t>
      </w:r>
      <w:r>
        <w:rPr>
          <w:spacing w:val="-7"/>
        </w:rPr>
        <w:t xml:space="preserve"> </w:t>
      </w:r>
      <w:r w:rsidR="00845492">
        <w:t>which</w:t>
      </w:r>
      <w:r>
        <w:rPr>
          <w:spacing w:val="-9"/>
        </w:rPr>
        <w:t xml:space="preserve"> </w:t>
      </w:r>
      <w:r>
        <w:t>informs</w:t>
      </w:r>
      <w:r>
        <w:rPr>
          <w:spacing w:val="-8"/>
        </w:rPr>
        <w:t xml:space="preserve"> </w:t>
      </w:r>
      <w:r>
        <w:t>the</w:t>
      </w:r>
      <w:r>
        <w:rPr>
          <w:spacing w:val="-6"/>
        </w:rPr>
        <w:t xml:space="preserve"> </w:t>
      </w:r>
      <w:r>
        <w:t>Contractor</w:t>
      </w:r>
      <w:r>
        <w:rPr>
          <w:spacing w:val="-10"/>
        </w:rPr>
        <w:t xml:space="preserve"> </w:t>
      </w:r>
      <w:r>
        <w:t>that</w:t>
      </w:r>
      <w:r>
        <w:rPr>
          <w:spacing w:val="-6"/>
        </w:rPr>
        <w:t xml:space="preserve"> </w:t>
      </w:r>
      <w:r>
        <w:t>he</w:t>
      </w:r>
      <w:r>
        <w:rPr>
          <w:spacing w:val="-6"/>
        </w:rPr>
        <w:t xml:space="preserve"> </w:t>
      </w:r>
      <w:r>
        <w:t>or</w:t>
      </w:r>
      <w:r>
        <w:rPr>
          <w:spacing w:val="-7"/>
        </w:rPr>
        <w:t xml:space="preserve"> </w:t>
      </w:r>
      <w:r>
        <w:t>she</w:t>
      </w:r>
      <w:r>
        <w:rPr>
          <w:spacing w:val="-9"/>
        </w:rPr>
        <w:t xml:space="preserve"> </w:t>
      </w:r>
      <w:r>
        <w:t>is</w:t>
      </w:r>
      <w:r>
        <w:rPr>
          <w:spacing w:val="-8"/>
        </w:rPr>
        <w:t xml:space="preserve"> </w:t>
      </w:r>
      <w:r>
        <w:t>in</w:t>
      </w:r>
      <w:r>
        <w:rPr>
          <w:spacing w:val="-7"/>
        </w:rPr>
        <w:t xml:space="preserve"> </w:t>
      </w:r>
      <w:r>
        <w:t xml:space="preserve">default and states what the Contractor has to do to correct the deficiency. If the Notice is </w:t>
      </w:r>
      <w:r w:rsidR="00845492">
        <w:t>oral,</w:t>
      </w:r>
      <w:r>
        <w:t xml:space="preserve"> it shall be confirmed in</w:t>
      </w:r>
      <w:r>
        <w:rPr>
          <w:spacing w:val="-9"/>
        </w:rPr>
        <w:t xml:space="preserve"> </w:t>
      </w:r>
      <w:r>
        <w:t>writing.</w:t>
      </w:r>
    </w:p>
    <w:p w14:paraId="5C42C80B" w14:textId="77777777" w:rsidR="00BD63E6" w:rsidRDefault="00BD63E6">
      <w:pPr>
        <w:pStyle w:val="BodyText"/>
        <w:spacing w:before="10"/>
        <w:rPr>
          <w:sz w:val="22"/>
        </w:rPr>
      </w:pPr>
    </w:p>
    <w:p w14:paraId="09012A16" w14:textId="77777777" w:rsidR="00BD63E6" w:rsidRDefault="00D94B7A">
      <w:pPr>
        <w:pStyle w:val="BodyText"/>
        <w:ind w:left="120"/>
        <w:jc w:val="both"/>
      </w:pPr>
      <w:r>
        <w:rPr>
          <w:b/>
        </w:rPr>
        <w:t xml:space="preserve">Day(s):  </w:t>
      </w:r>
      <w:r>
        <w:t>Consecutive calendar day(s), unless otherwise noted.</w:t>
      </w:r>
    </w:p>
    <w:p w14:paraId="0CB84A8A" w14:textId="77777777" w:rsidR="00BD63E6" w:rsidRDefault="00BD63E6">
      <w:pPr>
        <w:pStyle w:val="BodyText"/>
        <w:spacing w:before="9"/>
        <w:rPr>
          <w:sz w:val="22"/>
        </w:rPr>
      </w:pPr>
    </w:p>
    <w:p w14:paraId="15103A9F" w14:textId="77777777" w:rsidR="00BD63E6" w:rsidRDefault="00D94B7A">
      <w:pPr>
        <w:pStyle w:val="BodyText"/>
        <w:ind w:left="120" w:right="111"/>
        <w:jc w:val="both"/>
      </w:pPr>
      <w:r>
        <w:rPr>
          <w:b/>
        </w:rPr>
        <w:t>Defective:</w:t>
      </w:r>
      <w:r>
        <w:rPr>
          <w:b/>
          <w:spacing w:val="-8"/>
        </w:rPr>
        <w:t xml:space="preserve"> </w:t>
      </w:r>
      <w:r>
        <w:t>An</w:t>
      </w:r>
      <w:r>
        <w:rPr>
          <w:spacing w:val="-11"/>
        </w:rPr>
        <w:t xml:space="preserve"> </w:t>
      </w:r>
      <w:r>
        <w:t>adjective</w:t>
      </w:r>
      <w:r>
        <w:rPr>
          <w:spacing w:val="-7"/>
        </w:rPr>
        <w:t xml:space="preserve"> </w:t>
      </w:r>
      <w:r>
        <w:t>which,</w:t>
      </w:r>
      <w:r>
        <w:rPr>
          <w:spacing w:val="-8"/>
        </w:rPr>
        <w:t xml:space="preserve"> </w:t>
      </w:r>
      <w:r>
        <w:t>when</w:t>
      </w:r>
      <w:r>
        <w:rPr>
          <w:spacing w:val="-8"/>
        </w:rPr>
        <w:t xml:space="preserve"> </w:t>
      </w:r>
      <w:r>
        <w:t>modifying</w:t>
      </w:r>
      <w:r>
        <w:rPr>
          <w:spacing w:val="-11"/>
        </w:rPr>
        <w:t xml:space="preserve"> </w:t>
      </w:r>
      <w:r>
        <w:t>the</w:t>
      </w:r>
      <w:r>
        <w:rPr>
          <w:spacing w:val="-10"/>
        </w:rPr>
        <w:t xml:space="preserve"> </w:t>
      </w:r>
      <w:r>
        <w:t>word</w:t>
      </w:r>
      <w:r>
        <w:rPr>
          <w:spacing w:val="-8"/>
        </w:rPr>
        <w:t xml:space="preserve"> </w:t>
      </w:r>
      <w:r>
        <w:t>Work,</w:t>
      </w:r>
      <w:r>
        <w:rPr>
          <w:spacing w:val="-8"/>
        </w:rPr>
        <w:t xml:space="preserve"> </w:t>
      </w:r>
      <w:r>
        <w:t>refers</w:t>
      </w:r>
      <w:r>
        <w:rPr>
          <w:spacing w:val="-9"/>
        </w:rPr>
        <w:t xml:space="preserve"> </w:t>
      </w:r>
      <w:r>
        <w:t>to</w:t>
      </w:r>
      <w:r>
        <w:rPr>
          <w:spacing w:val="-6"/>
        </w:rPr>
        <w:t xml:space="preserve"> </w:t>
      </w:r>
      <w:r>
        <w:t>Work</w:t>
      </w:r>
      <w:r>
        <w:rPr>
          <w:spacing w:val="-8"/>
        </w:rPr>
        <w:t xml:space="preserve"> </w:t>
      </w:r>
      <w:r>
        <w:t>that</w:t>
      </w:r>
      <w:r>
        <w:rPr>
          <w:spacing w:val="-7"/>
        </w:rPr>
        <w:t xml:space="preserve"> </w:t>
      </w:r>
      <w:r>
        <w:t>is</w:t>
      </w:r>
      <w:r>
        <w:rPr>
          <w:spacing w:val="42"/>
        </w:rPr>
        <w:t xml:space="preserve"> </w:t>
      </w:r>
      <w:r>
        <w:t>unsatisfactory, faulty, deficient, does not otherwise conform to the Contract Documents, does not meet the requirements of applicable inspections, standards, tests or approvals referred to in the Contract Documents, or has been damaged prior to the A/E’s recommendation of final payment (unless responsibility</w:t>
      </w:r>
      <w:r>
        <w:rPr>
          <w:spacing w:val="-9"/>
        </w:rPr>
        <w:t xml:space="preserve"> </w:t>
      </w:r>
      <w:r>
        <w:t>for</w:t>
      </w:r>
      <w:r>
        <w:rPr>
          <w:spacing w:val="-6"/>
        </w:rPr>
        <w:t xml:space="preserve"> </w:t>
      </w:r>
      <w:r>
        <w:t>the</w:t>
      </w:r>
      <w:r>
        <w:rPr>
          <w:spacing w:val="-5"/>
        </w:rPr>
        <w:t xml:space="preserve"> </w:t>
      </w:r>
      <w:r>
        <w:t>protection</w:t>
      </w:r>
      <w:r>
        <w:rPr>
          <w:spacing w:val="-9"/>
        </w:rPr>
        <w:t xml:space="preserve"> </w:t>
      </w:r>
      <w:r>
        <w:t>thereof</w:t>
      </w:r>
      <w:r>
        <w:rPr>
          <w:spacing w:val="-9"/>
        </w:rPr>
        <w:t xml:space="preserve"> </w:t>
      </w:r>
      <w:r>
        <w:t>has</w:t>
      </w:r>
      <w:r>
        <w:rPr>
          <w:spacing w:val="-7"/>
        </w:rPr>
        <w:t xml:space="preserve"> </w:t>
      </w:r>
      <w:r>
        <w:t>been</w:t>
      </w:r>
      <w:r>
        <w:rPr>
          <w:spacing w:val="-6"/>
        </w:rPr>
        <w:t xml:space="preserve"> </w:t>
      </w:r>
      <w:r>
        <w:t>assumed</w:t>
      </w:r>
      <w:r>
        <w:rPr>
          <w:spacing w:val="-6"/>
        </w:rPr>
        <w:t xml:space="preserve"> </w:t>
      </w:r>
      <w:r>
        <w:t>by</w:t>
      </w:r>
      <w:r>
        <w:rPr>
          <w:spacing w:val="-11"/>
        </w:rPr>
        <w:t xml:space="preserve"> </w:t>
      </w:r>
      <w:r>
        <w:t>the</w:t>
      </w:r>
      <w:r>
        <w:rPr>
          <w:spacing w:val="-5"/>
        </w:rPr>
        <w:t xml:space="preserve"> </w:t>
      </w:r>
      <w:r>
        <w:t>University</w:t>
      </w:r>
      <w:r>
        <w:rPr>
          <w:spacing w:val="-11"/>
        </w:rPr>
        <w:t xml:space="preserve"> </w:t>
      </w:r>
      <w:r>
        <w:t>at</w:t>
      </w:r>
      <w:r>
        <w:rPr>
          <w:spacing w:val="-5"/>
        </w:rPr>
        <w:t xml:space="preserve"> </w:t>
      </w:r>
      <w:r>
        <w:t>Substantial</w:t>
      </w:r>
      <w:r>
        <w:rPr>
          <w:spacing w:val="-5"/>
        </w:rPr>
        <w:t xml:space="preserve"> </w:t>
      </w:r>
      <w:r>
        <w:t>Completion or Beneficial</w:t>
      </w:r>
      <w:r>
        <w:rPr>
          <w:spacing w:val="-32"/>
        </w:rPr>
        <w:t xml:space="preserve"> </w:t>
      </w:r>
      <w:r>
        <w:t>Occupancy).</w:t>
      </w:r>
    </w:p>
    <w:p w14:paraId="2AA598DD" w14:textId="77777777" w:rsidR="00BD63E6" w:rsidRDefault="00BD63E6">
      <w:pPr>
        <w:pStyle w:val="BodyText"/>
        <w:spacing w:before="9"/>
        <w:rPr>
          <w:sz w:val="22"/>
        </w:rPr>
      </w:pPr>
    </w:p>
    <w:p w14:paraId="2DE62B7B" w14:textId="63165C81" w:rsidR="00BD63E6" w:rsidRDefault="00D94B7A">
      <w:pPr>
        <w:pStyle w:val="BodyText"/>
        <w:ind w:left="120" w:right="109"/>
        <w:jc w:val="both"/>
      </w:pPr>
      <w:r>
        <w:rPr>
          <w:b/>
        </w:rPr>
        <w:t>Design</w:t>
      </w:r>
      <w:r>
        <w:rPr>
          <w:b/>
          <w:spacing w:val="-6"/>
        </w:rPr>
        <w:t xml:space="preserve"> </w:t>
      </w:r>
      <w:r>
        <w:rPr>
          <w:b/>
        </w:rPr>
        <w:t>(Completion)/</w:t>
      </w:r>
      <w:r w:rsidR="007048B6">
        <w:rPr>
          <w:b/>
        </w:rPr>
        <w:t xml:space="preserve"> </w:t>
      </w:r>
      <w:r>
        <w:rPr>
          <w:b/>
        </w:rPr>
        <w:t>Build</w:t>
      </w:r>
      <w:r>
        <w:rPr>
          <w:b/>
          <w:spacing w:val="-6"/>
        </w:rPr>
        <w:t xml:space="preserve"> </w:t>
      </w:r>
      <w:r>
        <w:rPr>
          <w:b/>
        </w:rPr>
        <w:t>Contract</w:t>
      </w:r>
      <w:r>
        <w:rPr>
          <w:b/>
          <w:spacing w:val="-7"/>
        </w:rPr>
        <w:t xml:space="preserve"> </w:t>
      </w:r>
      <w:r>
        <w:rPr>
          <w:b/>
        </w:rPr>
        <w:t>(D/B):</w:t>
      </w:r>
      <w:r>
        <w:rPr>
          <w:b/>
          <w:spacing w:val="-5"/>
        </w:rPr>
        <w:t xml:space="preserve"> </w:t>
      </w:r>
      <w:r>
        <w:t>A</w:t>
      </w:r>
      <w:r>
        <w:rPr>
          <w:spacing w:val="-8"/>
        </w:rPr>
        <w:t xml:space="preserve"> </w:t>
      </w:r>
      <w:r>
        <w:t>Contract</w:t>
      </w:r>
      <w:r>
        <w:rPr>
          <w:spacing w:val="-4"/>
        </w:rPr>
        <w:t xml:space="preserve"> </w:t>
      </w:r>
      <w:r>
        <w:t>between</w:t>
      </w:r>
      <w:r>
        <w:rPr>
          <w:spacing w:val="-7"/>
        </w:rPr>
        <w:t xml:space="preserve"> </w:t>
      </w:r>
      <w:r>
        <w:t>the</w:t>
      </w:r>
      <w:r>
        <w:rPr>
          <w:spacing w:val="-4"/>
        </w:rPr>
        <w:t xml:space="preserve"> </w:t>
      </w:r>
      <w:r>
        <w:t>University</w:t>
      </w:r>
      <w:r>
        <w:rPr>
          <w:spacing w:val="-9"/>
        </w:rPr>
        <w:t xml:space="preserve"> </w:t>
      </w:r>
      <w:r>
        <w:t>and</w:t>
      </w:r>
      <w:r>
        <w:rPr>
          <w:spacing w:val="-5"/>
        </w:rPr>
        <w:t xml:space="preserve"> </w:t>
      </w:r>
      <w:r>
        <w:t>another</w:t>
      </w:r>
      <w:r>
        <w:rPr>
          <w:spacing w:val="-7"/>
        </w:rPr>
        <w:t xml:space="preserve"> </w:t>
      </w:r>
      <w:r>
        <w:t>party</w:t>
      </w:r>
      <w:r>
        <w:rPr>
          <w:spacing w:val="-9"/>
        </w:rPr>
        <w:t xml:space="preserve"> </w:t>
      </w:r>
      <w:r>
        <w:t xml:space="preserve">in which the other party agrees to both design and build the structure, roadway or other item specified in the Contract. Typically, the University will Contract for Bridging Documents to set the standards for the D/B Project and those Bridging Documents are presented to the D/B Proposers as an Attachment to the RFP.  See </w:t>
      </w:r>
      <w:r w:rsidR="00811867">
        <w:t xml:space="preserve">Chapter 11 </w:t>
      </w:r>
      <w:r>
        <w:t>for further</w:t>
      </w:r>
      <w:r>
        <w:rPr>
          <w:spacing w:val="-35"/>
        </w:rPr>
        <w:t xml:space="preserve"> </w:t>
      </w:r>
      <w:r>
        <w:t>descriptions.</w:t>
      </w:r>
    </w:p>
    <w:p w14:paraId="721ED550" w14:textId="77777777" w:rsidR="00BD63E6" w:rsidRDefault="00BD63E6">
      <w:pPr>
        <w:pStyle w:val="BodyText"/>
        <w:spacing w:before="7"/>
        <w:rPr>
          <w:sz w:val="20"/>
        </w:rPr>
      </w:pPr>
    </w:p>
    <w:p w14:paraId="23EA50C8" w14:textId="1EE8343E" w:rsidR="00BD63E6" w:rsidRDefault="00D94B7A">
      <w:pPr>
        <w:pStyle w:val="BodyText"/>
        <w:ind w:left="120" w:right="109"/>
        <w:jc w:val="both"/>
      </w:pPr>
      <w:r>
        <w:rPr>
          <w:b/>
        </w:rPr>
        <w:t>Design-not-to-exceed</w:t>
      </w:r>
      <w:r>
        <w:rPr>
          <w:b/>
          <w:spacing w:val="-10"/>
        </w:rPr>
        <w:t xml:space="preserve"> </w:t>
      </w:r>
      <w:r>
        <w:rPr>
          <w:b/>
        </w:rPr>
        <w:t>Construction</w:t>
      </w:r>
      <w:r>
        <w:rPr>
          <w:b/>
          <w:spacing w:val="-10"/>
        </w:rPr>
        <w:t xml:space="preserve"> </w:t>
      </w:r>
      <w:r>
        <w:rPr>
          <w:b/>
        </w:rPr>
        <w:t>Budget:</w:t>
      </w:r>
      <w:r>
        <w:rPr>
          <w:b/>
          <w:spacing w:val="-12"/>
        </w:rPr>
        <w:t xml:space="preserve"> </w:t>
      </w:r>
      <w:r>
        <w:t>The</w:t>
      </w:r>
      <w:r>
        <w:rPr>
          <w:spacing w:val="-11"/>
        </w:rPr>
        <w:t xml:space="preserve"> </w:t>
      </w:r>
      <w:r>
        <w:t>Project</w:t>
      </w:r>
      <w:r>
        <w:rPr>
          <w:spacing w:val="-9"/>
        </w:rPr>
        <w:t xml:space="preserve"> </w:t>
      </w:r>
      <w:r>
        <w:t>construction</w:t>
      </w:r>
      <w:r>
        <w:rPr>
          <w:spacing w:val="-10"/>
        </w:rPr>
        <w:t xml:space="preserve"> </w:t>
      </w:r>
      <w:r>
        <w:t>cost</w:t>
      </w:r>
      <w:r>
        <w:rPr>
          <w:spacing w:val="-11"/>
        </w:rPr>
        <w:t xml:space="preserve"> </w:t>
      </w:r>
      <w:r>
        <w:t>established</w:t>
      </w:r>
      <w:r>
        <w:rPr>
          <w:spacing w:val="38"/>
        </w:rPr>
        <w:t xml:space="preserve"> </w:t>
      </w:r>
      <w:r>
        <w:t>in</w:t>
      </w:r>
      <w:r>
        <w:rPr>
          <w:spacing w:val="-12"/>
        </w:rPr>
        <w:t xml:space="preserve"> </w:t>
      </w:r>
      <w:r>
        <w:t>the</w:t>
      </w:r>
      <w:r>
        <w:rPr>
          <w:spacing w:val="-9"/>
        </w:rPr>
        <w:t xml:space="preserve"> </w:t>
      </w:r>
      <w:r>
        <w:t>A/E’s Contract and accepted by the A/E as the ceiling for the estimated construction cost of the Project the A/E is engaged to</w:t>
      </w:r>
      <w:r>
        <w:rPr>
          <w:spacing w:val="-11"/>
        </w:rPr>
        <w:t xml:space="preserve"> </w:t>
      </w:r>
      <w:r>
        <w:t>design.</w:t>
      </w:r>
    </w:p>
    <w:p w14:paraId="6F29BFBA" w14:textId="77777777" w:rsidR="00BD63E6" w:rsidRDefault="00BD63E6">
      <w:pPr>
        <w:pStyle w:val="BodyText"/>
        <w:spacing w:before="10"/>
        <w:rPr>
          <w:sz w:val="22"/>
        </w:rPr>
      </w:pPr>
    </w:p>
    <w:p w14:paraId="2FAD2FD1" w14:textId="20EA00B6" w:rsidR="00BD63E6" w:rsidRDefault="00D94B7A">
      <w:pPr>
        <w:pStyle w:val="BodyText"/>
        <w:ind w:left="120" w:right="111"/>
        <w:jc w:val="both"/>
      </w:pPr>
      <w:r>
        <w:rPr>
          <w:b/>
        </w:rPr>
        <w:t xml:space="preserve">Determinations &amp; Findings (D&amp;F): </w:t>
      </w:r>
      <w:r>
        <w:t>A document, usually prepared by the University Project Manager</w:t>
      </w:r>
      <w:r>
        <w:rPr>
          <w:spacing w:val="-10"/>
        </w:rPr>
        <w:t xml:space="preserve"> </w:t>
      </w:r>
      <w:r>
        <w:t>(University</w:t>
      </w:r>
      <w:r>
        <w:rPr>
          <w:spacing w:val="-14"/>
        </w:rPr>
        <w:t xml:space="preserve"> </w:t>
      </w:r>
      <w:r>
        <w:t>PM),</w:t>
      </w:r>
      <w:r>
        <w:rPr>
          <w:spacing w:val="-10"/>
        </w:rPr>
        <w:t xml:space="preserve"> </w:t>
      </w:r>
      <w:r>
        <w:t>which</w:t>
      </w:r>
      <w:r>
        <w:rPr>
          <w:spacing w:val="-10"/>
        </w:rPr>
        <w:t xml:space="preserve"> </w:t>
      </w:r>
      <w:r>
        <w:t>justifies</w:t>
      </w:r>
      <w:r>
        <w:rPr>
          <w:spacing w:val="-10"/>
        </w:rPr>
        <w:t xml:space="preserve"> </w:t>
      </w:r>
      <w:r>
        <w:t>and</w:t>
      </w:r>
      <w:r>
        <w:rPr>
          <w:spacing w:val="-10"/>
        </w:rPr>
        <w:t xml:space="preserve"> </w:t>
      </w:r>
      <w:r>
        <w:t>substantiates</w:t>
      </w:r>
      <w:r>
        <w:rPr>
          <w:spacing w:val="-10"/>
        </w:rPr>
        <w:t xml:space="preserve"> </w:t>
      </w:r>
      <w:r>
        <w:t>the</w:t>
      </w:r>
      <w:r>
        <w:rPr>
          <w:spacing w:val="-9"/>
        </w:rPr>
        <w:t xml:space="preserve"> </w:t>
      </w:r>
      <w:r>
        <w:t>need</w:t>
      </w:r>
      <w:r>
        <w:rPr>
          <w:spacing w:val="-10"/>
        </w:rPr>
        <w:t xml:space="preserve"> </w:t>
      </w:r>
      <w:r>
        <w:t>for</w:t>
      </w:r>
      <w:r>
        <w:rPr>
          <w:spacing w:val="-10"/>
        </w:rPr>
        <w:t xml:space="preserve"> </w:t>
      </w:r>
      <w:r>
        <w:t>special</w:t>
      </w:r>
      <w:r>
        <w:rPr>
          <w:spacing w:val="-11"/>
        </w:rPr>
        <w:t xml:space="preserve"> </w:t>
      </w:r>
      <w:r>
        <w:t>procedures</w:t>
      </w:r>
      <w:r>
        <w:rPr>
          <w:spacing w:val="38"/>
        </w:rPr>
        <w:t xml:space="preserve"> </w:t>
      </w:r>
      <w:r>
        <w:t>or</w:t>
      </w:r>
      <w:r>
        <w:rPr>
          <w:spacing w:val="-10"/>
        </w:rPr>
        <w:t xml:space="preserve"> </w:t>
      </w:r>
      <w:r>
        <w:t>actions. Typically</w:t>
      </w:r>
      <w:r w:rsidR="00A948DE">
        <w:t>,</w:t>
      </w:r>
      <w:r>
        <w:rPr>
          <w:spacing w:val="-9"/>
        </w:rPr>
        <w:t xml:space="preserve"> </w:t>
      </w:r>
      <w:r>
        <w:t>this</w:t>
      </w:r>
      <w:r>
        <w:rPr>
          <w:spacing w:val="-6"/>
        </w:rPr>
        <w:t xml:space="preserve"> </w:t>
      </w:r>
      <w:r>
        <w:t>is</w:t>
      </w:r>
      <w:r>
        <w:rPr>
          <w:spacing w:val="-6"/>
        </w:rPr>
        <w:t xml:space="preserve"> </w:t>
      </w:r>
      <w:r>
        <w:t>for</w:t>
      </w:r>
      <w:r>
        <w:rPr>
          <w:spacing w:val="-5"/>
        </w:rPr>
        <w:t xml:space="preserve"> </w:t>
      </w:r>
      <w:r>
        <w:t>a</w:t>
      </w:r>
      <w:r>
        <w:rPr>
          <w:spacing w:val="-4"/>
        </w:rPr>
        <w:t xml:space="preserve"> </w:t>
      </w:r>
      <w:r>
        <w:t>deviation</w:t>
      </w:r>
      <w:r>
        <w:rPr>
          <w:spacing w:val="-7"/>
        </w:rPr>
        <w:t xml:space="preserve"> </w:t>
      </w:r>
      <w:r>
        <w:t>or</w:t>
      </w:r>
      <w:r>
        <w:rPr>
          <w:spacing w:val="-5"/>
        </w:rPr>
        <w:t xml:space="preserve"> </w:t>
      </w:r>
      <w:r>
        <w:t>waiver</w:t>
      </w:r>
      <w:r>
        <w:rPr>
          <w:spacing w:val="-5"/>
        </w:rPr>
        <w:t xml:space="preserve"> </w:t>
      </w:r>
      <w:r>
        <w:t>from</w:t>
      </w:r>
      <w:r>
        <w:rPr>
          <w:spacing w:val="-4"/>
        </w:rPr>
        <w:t xml:space="preserve"> </w:t>
      </w:r>
      <w:r>
        <w:t>standard</w:t>
      </w:r>
      <w:r>
        <w:rPr>
          <w:spacing w:val="-5"/>
        </w:rPr>
        <w:t xml:space="preserve"> </w:t>
      </w:r>
      <w:r>
        <w:t>policies</w:t>
      </w:r>
      <w:r>
        <w:rPr>
          <w:spacing w:val="-6"/>
        </w:rPr>
        <w:t xml:space="preserve"> </w:t>
      </w:r>
      <w:r>
        <w:t>or</w:t>
      </w:r>
      <w:r>
        <w:rPr>
          <w:spacing w:val="-7"/>
        </w:rPr>
        <w:t xml:space="preserve"> </w:t>
      </w:r>
      <w:r>
        <w:t>procedures</w:t>
      </w:r>
      <w:r>
        <w:rPr>
          <w:spacing w:val="-8"/>
        </w:rPr>
        <w:t xml:space="preserve"> </w:t>
      </w:r>
      <w:r>
        <w:t>which</w:t>
      </w:r>
      <w:r>
        <w:rPr>
          <w:spacing w:val="-5"/>
        </w:rPr>
        <w:t xml:space="preserve"> </w:t>
      </w:r>
      <w:r>
        <w:t>results</w:t>
      </w:r>
      <w:r>
        <w:rPr>
          <w:spacing w:val="-8"/>
        </w:rPr>
        <w:t xml:space="preserve"> </w:t>
      </w:r>
      <w:r>
        <w:t>in</w:t>
      </w:r>
      <w:r>
        <w:rPr>
          <w:spacing w:val="-5"/>
        </w:rPr>
        <w:t xml:space="preserve"> </w:t>
      </w:r>
      <w:r>
        <w:t>saving time and/or money and/or improving quality. The AVP &amp; CFO will consider D&amp;F requests after review and a recommendation by the Director,</w:t>
      </w:r>
      <w:r>
        <w:rPr>
          <w:spacing w:val="-20"/>
        </w:rPr>
        <w:t xml:space="preserve"> </w:t>
      </w:r>
      <w:r w:rsidR="00BB3AD9">
        <w:rPr>
          <w:spacing w:val="-20"/>
        </w:rPr>
        <w:t>CC&amp;R</w:t>
      </w:r>
      <w:r>
        <w:t>.</w:t>
      </w:r>
    </w:p>
    <w:p w14:paraId="22103879" w14:textId="77777777" w:rsidR="00BD63E6" w:rsidRDefault="00BD63E6">
      <w:pPr>
        <w:pStyle w:val="BodyText"/>
        <w:spacing w:before="1"/>
      </w:pPr>
    </w:p>
    <w:p w14:paraId="1EE04510" w14:textId="046EFA3D" w:rsidR="00BD63E6" w:rsidRDefault="00D94B7A" w:rsidP="00A948DE">
      <w:pPr>
        <w:pStyle w:val="BodyText"/>
        <w:ind w:left="120" w:right="110"/>
        <w:jc w:val="both"/>
      </w:pPr>
      <w:r>
        <w:rPr>
          <w:b/>
        </w:rPr>
        <w:t xml:space="preserve">Drawing: </w:t>
      </w:r>
      <w:r>
        <w:t>A page or sheet of the Plans which presents a graphic representation, usually to scale, showing technical information, design, location, and dimensions of the various elements of the Work in sufficient detail for the University Building Official to determine Code compliance. Graphic representations include, but are not limited to, plan views, elevations, transverse</w:t>
      </w:r>
      <w:r w:rsidR="000A622E">
        <w:t>,</w:t>
      </w:r>
      <w:r>
        <w:t xml:space="preserve"> and longitudinal</w:t>
      </w:r>
      <w:bookmarkStart w:id="41" w:name="_bookmark50"/>
      <w:bookmarkStart w:id="42" w:name="_bookmark51"/>
      <w:bookmarkEnd w:id="41"/>
      <w:bookmarkEnd w:id="42"/>
      <w:r w:rsidR="00A948DE">
        <w:t xml:space="preserve"> </w:t>
      </w:r>
      <w:r>
        <w:t xml:space="preserve">sections, </w:t>
      </w:r>
      <w:r w:rsidR="00BF6AD8">
        <w:t>large- and small-scale</w:t>
      </w:r>
      <w:r>
        <w:t xml:space="preserve"> sections and details, isometrics, diagrams, schedules, </w:t>
      </w:r>
      <w:r w:rsidR="00AD5E2D">
        <w:t>tables,</w:t>
      </w:r>
      <w:r>
        <w:t xml:space="preserve"> and pictures.</w:t>
      </w:r>
    </w:p>
    <w:p w14:paraId="1CC6299E" w14:textId="77777777" w:rsidR="00BD63E6" w:rsidRDefault="00BD63E6">
      <w:pPr>
        <w:pStyle w:val="BodyText"/>
        <w:spacing w:before="7"/>
        <w:rPr>
          <w:sz w:val="20"/>
        </w:rPr>
      </w:pPr>
    </w:p>
    <w:p w14:paraId="5960A9F5" w14:textId="30829675" w:rsidR="00BD63E6" w:rsidRDefault="00D94B7A" w:rsidP="000A622E">
      <w:pPr>
        <w:ind w:left="120"/>
        <w:rPr>
          <w:sz w:val="23"/>
        </w:rPr>
      </w:pPr>
      <w:r>
        <w:rPr>
          <w:b/>
          <w:sz w:val="23"/>
        </w:rPr>
        <w:t xml:space="preserve">Earthwork: </w:t>
      </w:r>
      <w:r>
        <w:rPr>
          <w:sz w:val="23"/>
        </w:rPr>
        <w:t>See §</w:t>
      </w:r>
      <w:r w:rsidR="000A622E">
        <w:rPr>
          <w:sz w:val="23"/>
        </w:rPr>
        <w:t>8.</w:t>
      </w:r>
    </w:p>
    <w:p w14:paraId="4B7C2360" w14:textId="77777777" w:rsidR="000A622E" w:rsidRDefault="000A622E" w:rsidP="000A622E">
      <w:pPr>
        <w:ind w:left="120"/>
        <w:rPr>
          <w:sz w:val="14"/>
        </w:rPr>
      </w:pPr>
    </w:p>
    <w:p w14:paraId="6C650D38" w14:textId="57EC7FD6" w:rsidR="00BD63E6" w:rsidRDefault="00D94B7A">
      <w:pPr>
        <w:pStyle w:val="BodyText"/>
        <w:spacing w:before="91"/>
        <w:ind w:left="120" w:right="110"/>
        <w:jc w:val="both"/>
      </w:pPr>
      <w:r>
        <w:rPr>
          <w:b/>
        </w:rPr>
        <w:t>e-Builder:</w:t>
      </w:r>
      <w:r>
        <w:rPr>
          <w:b/>
          <w:spacing w:val="-10"/>
        </w:rPr>
        <w:t xml:space="preserve"> </w:t>
      </w:r>
      <w:r>
        <w:t>C</w:t>
      </w:r>
      <w:r w:rsidR="00E335E8">
        <w:t>C&amp;R</w:t>
      </w:r>
      <w:r>
        <w:t>’s</w:t>
      </w:r>
      <w:r>
        <w:rPr>
          <w:spacing w:val="-11"/>
        </w:rPr>
        <w:t xml:space="preserve"> </w:t>
      </w:r>
      <w:r w:rsidR="00F2028D">
        <w:rPr>
          <w:spacing w:val="-11"/>
        </w:rPr>
        <w:t>P</w:t>
      </w:r>
      <w:r>
        <w:t>roject</w:t>
      </w:r>
      <w:r>
        <w:rPr>
          <w:spacing w:val="-10"/>
        </w:rPr>
        <w:t xml:space="preserve"> </w:t>
      </w:r>
      <w:r>
        <w:t>information</w:t>
      </w:r>
      <w:r>
        <w:rPr>
          <w:spacing w:val="-11"/>
        </w:rPr>
        <w:t xml:space="preserve"> </w:t>
      </w:r>
      <w:r>
        <w:t>database</w:t>
      </w:r>
      <w:r>
        <w:rPr>
          <w:spacing w:val="-12"/>
        </w:rPr>
        <w:t xml:space="preserve"> </w:t>
      </w:r>
      <w:r>
        <w:t>and</w:t>
      </w:r>
      <w:r>
        <w:rPr>
          <w:spacing w:val="-13"/>
        </w:rPr>
        <w:t xml:space="preserve"> </w:t>
      </w:r>
      <w:r>
        <w:t>budget</w:t>
      </w:r>
      <w:r>
        <w:rPr>
          <w:spacing w:val="-10"/>
        </w:rPr>
        <w:t xml:space="preserve"> </w:t>
      </w:r>
      <w:r>
        <w:t>accounting</w:t>
      </w:r>
      <w:r>
        <w:rPr>
          <w:spacing w:val="-13"/>
        </w:rPr>
        <w:t xml:space="preserve"> </w:t>
      </w:r>
      <w:r>
        <w:t>tool</w:t>
      </w:r>
      <w:r>
        <w:rPr>
          <w:spacing w:val="-12"/>
        </w:rPr>
        <w:t xml:space="preserve"> </w:t>
      </w:r>
      <w:r>
        <w:t>maintained</w:t>
      </w:r>
      <w:r>
        <w:rPr>
          <w:spacing w:val="-11"/>
        </w:rPr>
        <w:t xml:space="preserve"> </w:t>
      </w:r>
      <w:r>
        <w:t>by</w:t>
      </w:r>
      <w:r>
        <w:rPr>
          <w:spacing w:val="-14"/>
        </w:rPr>
        <w:t xml:space="preserve"> </w:t>
      </w:r>
      <w:r>
        <w:t>University Project team</w:t>
      </w:r>
      <w:r>
        <w:rPr>
          <w:spacing w:val="-7"/>
        </w:rPr>
        <w:t xml:space="preserve"> </w:t>
      </w:r>
      <w:r>
        <w:t>members.</w:t>
      </w:r>
    </w:p>
    <w:p w14:paraId="7BB908CA" w14:textId="77777777" w:rsidR="00BD63E6" w:rsidRDefault="00BD63E6">
      <w:pPr>
        <w:pStyle w:val="BodyText"/>
        <w:spacing w:before="8"/>
        <w:rPr>
          <w:sz w:val="22"/>
        </w:rPr>
      </w:pPr>
    </w:p>
    <w:p w14:paraId="04931982" w14:textId="4A039FFA" w:rsidR="00BD63E6" w:rsidRDefault="00D94B7A">
      <w:pPr>
        <w:pStyle w:val="BodyText"/>
        <w:ind w:left="120" w:right="111"/>
        <w:jc w:val="both"/>
      </w:pPr>
      <w:r>
        <w:rPr>
          <w:b/>
        </w:rPr>
        <w:t xml:space="preserve">Emergency: </w:t>
      </w:r>
      <w:r>
        <w:t>Any unforeseen situation, combination of circumstances or a sudden occurrence or state resulting</w:t>
      </w:r>
      <w:r>
        <w:rPr>
          <w:spacing w:val="-10"/>
        </w:rPr>
        <w:t xml:space="preserve"> </w:t>
      </w:r>
      <w:r>
        <w:t>there</w:t>
      </w:r>
      <w:r>
        <w:rPr>
          <w:spacing w:val="-6"/>
        </w:rPr>
        <w:t xml:space="preserve"> </w:t>
      </w:r>
      <w:r>
        <w:t>from</w:t>
      </w:r>
      <w:r>
        <w:rPr>
          <w:spacing w:val="-9"/>
        </w:rPr>
        <w:t xml:space="preserve"> </w:t>
      </w:r>
      <w:r>
        <w:t>that</w:t>
      </w:r>
      <w:r>
        <w:rPr>
          <w:spacing w:val="-6"/>
        </w:rPr>
        <w:t xml:space="preserve"> </w:t>
      </w:r>
      <w:r>
        <w:t>poses</w:t>
      </w:r>
      <w:r>
        <w:rPr>
          <w:spacing w:val="-8"/>
        </w:rPr>
        <w:t xml:space="preserve"> </w:t>
      </w:r>
      <w:r>
        <w:t>imminent</w:t>
      </w:r>
      <w:r>
        <w:rPr>
          <w:spacing w:val="-6"/>
        </w:rPr>
        <w:t xml:space="preserve"> </w:t>
      </w:r>
      <w:r>
        <w:t>danger</w:t>
      </w:r>
      <w:r>
        <w:rPr>
          <w:spacing w:val="-7"/>
        </w:rPr>
        <w:t xml:space="preserve"> </w:t>
      </w:r>
      <w:r>
        <w:t>to</w:t>
      </w:r>
      <w:r>
        <w:rPr>
          <w:spacing w:val="-7"/>
        </w:rPr>
        <w:t xml:space="preserve"> </w:t>
      </w:r>
      <w:r>
        <w:t>health,</w:t>
      </w:r>
      <w:r>
        <w:rPr>
          <w:spacing w:val="-7"/>
        </w:rPr>
        <w:t xml:space="preserve"> </w:t>
      </w:r>
      <w:r w:rsidR="00AD5E2D">
        <w:t>life,</w:t>
      </w:r>
      <w:r>
        <w:rPr>
          <w:spacing w:val="-6"/>
        </w:rPr>
        <w:t xml:space="preserve"> </w:t>
      </w:r>
      <w:r>
        <w:t>or</w:t>
      </w:r>
      <w:r>
        <w:rPr>
          <w:spacing w:val="-7"/>
        </w:rPr>
        <w:t xml:space="preserve"> </w:t>
      </w:r>
      <w:r>
        <w:t>property</w:t>
      </w:r>
      <w:r>
        <w:rPr>
          <w:spacing w:val="-12"/>
        </w:rPr>
        <w:t xml:space="preserve"> </w:t>
      </w:r>
      <w:r>
        <w:t>and</w:t>
      </w:r>
      <w:r>
        <w:rPr>
          <w:spacing w:val="-7"/>
        </w:rPr>
        <w:t xml:space="preserve"> </w:t>
      </w:r>
      <w:r>
        <w:t>which</w:t>
      </w:r>
      <w:r>
        <w:rPr>
          <w:spacing w:val="44"/>
        </w:rPr>
        <w:t xml:space="preserve"> </w:t>
      </w:r>
      <w:r>
        <w:t>usually</w:t>
      </w:r>
      <w:r>
        <w:rPr>
          <w:spacing w:val="-12"/>
        </w:rPr>
        <w:t xml:space="preserve"> </w:t>
      </w:r>
      <w:r>
        <w:t>demands immediate action. Approval documentation and designation are provided by a D&amp;F approved by the AVP &amp;</w:t>
      </w:r>
      <w:r>
        <w:rPr>
          <w:spacing w:val="-5"/>
        </w:rPr>
        <w:t xml:space="preserve"> </w:t>
      </w:r>
      <w:r>
        <w:t>CFO.</w:t>
      </w:r>
    </w:p>
    <w:p w14:paraId="1A4647E7" w14:textId="77777777" w:rsidR="00BD63E6" w:rsidRDefault="00BD63E6">
      <w:pPr>
        <w:pStyle w:val="BodyText"/>
        <w:spacing w:before="10"/>
        <w:rPr>
          <w:sz w:val="22"/>
        </w:rPr>
      </w:pPr>
    </w:p>
    <w:p w14:paraId="15411AD3" w14:textId="77777777" w:rsidR="00BD63E6" w:rsidRDefault="00D94B7A">
      <w:pPr>
        <w:pStyle w:val="BodyText"/>
        <w:ind w:left="120" w:right="111"/>
        <w:jc w:val="both"/>
      </w:pPr>
      <w:r>
        <w:rPr>
          <w:b/>
        </w:rPr>
        <w:t xml:space="preserve">Engineer: </w:t>
      </w:r>
      <w:r>
        <w:t xml:space="preserve">An individual who is qualified and licensed to practice in Virginia as a Professional Engineer by the </w:t>
      </w:r>
      <w:hyperlink r:id="rId67">
        <w:r>
          <w:rPr>
            <w:color w:val="0000FF"/>
            <w:u w:val="single" w:color="0000FF"/>
          </w:rPr>
          <w:t>APELSCIDLA Board</w:t>
        </w:r>
      </w:hyperlink>
      <w:r>
        <w:rPr>
          <w:color w:val="0000FF"/>
          <w:u w:val="single" w:color="0000FF"/>
        </w:rPr>
        <w:t xml:space="preserve"> </w:t>
      </w:r>
      <w:r>
        <w:t xml:space="preserve">of the </w:t>
      </w:r>
      <w:hyperlink r:id="rId68">
        <w:r>
          <w:rPr>
            <w:color w:val="0000FF"/>
            <w:u w:val="single" w:color="0000FF"/>
          </w:rPr>
          <w:t>DPOR</w:t>
        </w:r>
        <w:r>
          <w:t>,</w:t>
        </w:r>
      </w:hyperlink>
      <w:r>
        <w:t xml:space="preserve"> also referred to as the A/E. “Engineer” may also be used to refer to a firm of such individuals which is properly licensed in Virginia.</w:t>
      </w:r>
    </w:p>
    <w:p w14:paraId="7DAEC313" w14:textId="77777777" w:rsidR="00BD63E6" w:rsidRDefault="00BD63E6">
      <w:pPr>
        <w:pStyle w:val="BodyText"/>
        <w:spacing w:before="10"/>
        <w:rPr>
          <w:sz w:val="22"/>
        </w:rPr>
      </w:pPr>
    </w:p>
    <w:p w14:paraId="347EB979" w14:textId="48B2B953" w:rsidR="00BD63E6" w:rsidRDefault="00D94B7A">
      <w:pPr>
        <w:pStyle w:val="BodyText"/>
        <w:ind w:left="120" w:right="111"/>
        <w:jc w:val="both"/>
      </w:pPr>
      <w:r>
        <w:rPr>
          <w:b/>
        </w:rPr>
        <w:t xml:space="preserve">Equal: </w:t>
      </w:r>
      <w:r>
        <w:t xml:space="preserve">Any other brand, make, or manufacturer of a product, </w:t>
      </w:r>
      <w:r w:rsidR="00E74522">
        <w:t>assembly,</w:t>
      </w:r>
      <w:r>
        <w:t xml:space="preserve"> or equipment that, in the opinion of the A/E, is equivalent to that specified, considering quality, capabilities, workmanship, configuration,</w:t>
      </w:r>
      <w:r>
        <w:rPr>
          <w:spacing w:val="-7"/>
        </w:rPr>
        <w:t xml:space="preserve"> </w:t>
      </w:r>
      <w:r>
        <w:t>economy</w:t>
      </w:r>
      <w:r>
        <w:rPr>
          <w:spacing w:val="-11"/>
        </w:rPr>
        <w:t xml:space="preserve"> </w:t>
      </w:r>
      <w:r>
        <w:t>of</w:t>
      </w:r>
      <w:r>
        <w:rPr>
          <w:spacing w:val="-7"/>
        </w:rPr>
        <w:t xml:space="preserve"> </w:t>
      </w:r>
      <w:r>
        <w:t>operation,</w:t>
      </w:r>
      <w:r>
        <w:rPr>
          <w:spacing w:val="-7"/>
        </w:rPr>
        <w:t xml:space="preserve"> </w:t>
      </w:r>
      <w:r>
        <w:t>useful</w:t>
      </w:r>
      <w:r>
        <w:rPr>
          <w:spacing w:val="-6"/>
        </w:rPr>
        <w:t xml:space="preserve"> </w:t>
      </w:r>
      <w:r>
        <w:t>life,</w:t>
      </w:r>
      <w:r>
        <w:rPr>
          <w:spacing w:val="-7"/>
        </w:rPr>
        <w:t xml:space="preserve"> </w:t>
      </w:r>
      <w:r>
        <w:t>compatibility</w:t>
      </w:r>
      <w:r>
        <w:rPr>
          <w:spacing w:val="-11"/>
        </w:rPr>
        <w:t xml:space="preserve"> </w:t>
      </w:r>
      <w:r>
        <w:t>with</w:t>
      </w:r>
      <w:r>
        <w:rPr>
          <w:spacing w:val="-7"/>
        </w:rPr>
        <w:t xml:space="preserve"> </w:t>
      </w:r>
      <w:r>
        <w:t>design</w:t>
      </w:r>
      <w:r>
        <w:rPr>
          <w:spacing w:val="-7"/>
        </w:rPr>
        <w:t xml:space="preserve"> </w:t>
      </w:r>
      <w:r>
        <w:t>of</w:t>
      </w:r>
      <w:r>
        <w:rPr>
          <w:spacing w:val="-7"/>
        </w:rPr>
        <w:t xml:space="preserve"> </w:t>
      </w:r>
      <w:r>
        <w:t>the</w:t>
      </w:r>
      <w:r>
        <w:rPr>
          <w:spacing w:val="-6"/>
        </w:rPr>
        <w:t xml:space="preserve"> </w:t>
      </w:r>
      <w:r>
        <w:t>Work</w:t>
      </w:r>
      <w:r>
        <w:rPr>
          <w:spacing w:val="-7"/>
        </w:rPr>
        <w:t xml:space="preserve"> </w:t>
      </w:r>
      <w:r>
        <w:t>and</w:t>
      </w:r>
      <w:r>
        <w:rPr>
          <w:spacing w:val="-7"/>
        </w:rPr>
        <w:t xml:space="preserve"> </w:t>
      </w:r>
      <w:r>
        <w:t>suitability for</w:t>
      </w:r>
      <w:r>
        <w:rPr>
          <w:spacing w:val="-2"/>
        </w:rPr>
        <w:t xml:space="preserve"> </w:t>
      </w:r>
      <w:r>
        <w:t>the</w:t>
      </w:r>
      <w:r>
        <w:rPr>
          <w:spacing w:val="-1"/>
        </w:rPr>
        <w:t xml:space="preserve"> </w:t>
      </w:r>
      <w:r>
        <w:t>intended</w:t>
      </w:r>
      <w:r>
        <w:rPr>
          <w:spacing w:val="-2"/>
        </w:rPr>
        <w:t xml:space="preserve"> </w:t>
      </w:r>
      <w:r>
        <w:t>purpose,</w:t>
      </w:r>
      <w:r>
        <w:rPr>
          <w:spacing w:val="-4"/>
        </w:rPr>
        <w:t xml:space="preserve"> </w:t>
      </w:r>
      <w:r>
        <w:t>and</w:t>
      </w:r>
      <w:r>
        <w:rPr>
          <w:spacing w:val="-2"/>
        </w:rPr>
        <w:t xml:space="preserve"> </w:t>
      </w:r>
      <w:r>
        <w:t>which</w:t>
      </w:r>
      <w:r>
        <w:rPr>
          <w:spacing w:val="-4"/>
        </w:rPr>
        <w:t xml:space="preserve"> </w:t>
      </w:r>
      <w:r>
        <w:t>is</w:t>
      </w:r>
      <w:r>
        <w:rPr>
          <w:spacing w:val="-2"/>
        </w:rPr>
        <w:t xml:space="preserve"> </w:t>
      </w:r>
      <w:r>
        <w:t>accepted</w:t>
      </w:r>
      <w:r>
        <w:rPr>
          <w:spacing w:val="-4"/>
        </w:rPr>
        <w:t xml:space="preserve"> </w:t>
      </w:r>
      <w:r>
        <w:t>as</w:t>
      </w:r>
      <w:r>
        <w:rPr>
          <w:spacing w:val="-2"/>
        </w:rPr>
        <w:t xml:space="preserve"> </w:t>
      </w:r>
      <w:r>
        <w:t>such</w:t>
      </w:r>
      <w:r>
        <w:rPr>
          <w:spacing w:val="-2"/>
        </w:rPr>
        <w:t xml:space="preserve"> </w:t>
      </w:r>
      <w:r>
        <w:t>by</w:t>
      </w:r>
      <w:r>
        <w:rPr>
          <w:spacing w:val="-6"/>
        </w:rPr>
        <w:t xml:space="preserve"> </w:t>
      </w:r>
      <w:r>
        <w:t>the</w:t>
      </w:r>
      <w:r>
        <w:rPr>
          <w:spacing w:val="-36"/>
        </w:rPr>
        <w:t xml:space="preserve"> </w:t>
      </w:r>
      <w:r>
        <w:t>University.</w:t>
      </w:r>
    </w:p>
    <w:p w14:paraId="7C9E1D50" w14:textId="77777777" w:rsidR="00BD63E6" w:rsidRDefault="00BD63E6">
      <w:pPr>
        <w:pStyle w:val="BodyText"/>
        <w:spacing w:before="10"/>
        <w:rPr>
          <w:sz w:val="22"/>
        </w:rPr>
      </w:pPr>
    </w:p>
    <w:p w14:paraId="58D77568" w14:textId="1D0CBA50" w:rsidR="00BD63E6" w:rsidRDefault="00D94B7A">
      <w:pPr>
        <w:pStyle w:val="BodyText"/>
        <w:ind w:left="120" w:right="113"/>
        <w:jc w:val="both"/>
      </w:pPr>
      <w:r>
        <w:rPr>
          <w:b/>
        </w:rPr>
        <w:t xml:space="preserve">Equipment: </w:t>
      </w:r>
      <w:r>
        <w:t xml:space="preserve">A tangible resource, such as machinery, </w:t>
      </w:r>
      <w:r w:rsidR="00E74522">
        <w:t>articles,</w:t>
      </w:r>
      <w:r>
        <w:t xml:space="preserve"> or apparatus, of a permanent or long- term nature, used in an operation or activity.</w:t>
      </w:r>
    </w:p>
    <w:p w14:paraId="5CBFED9F" w14:textId="77777777" w:rsidR="00BD63E6" w:rsidRDefault="00BD63E6">
      <w:pPr>
        <w:pStyle w:val="BodyText"/>
        <w:spacing w:before="1"/>
      </w:pPr>
    </w:p>
    <w:p w14:paraId="4A0BDA9B" w14:textId="5BD7FCCC" w:rsidR="00BD63E6" w:rsidRDefault="00271153">
      <w:pPr>
        <w:pStyle w:val="BodyText"/>
        <w:ind w:left="120" w:right="111"/>
        <w:jc w:val="both"/>
      </w:pPr>
      <w:r w:rsidRPr="00271153">
        <w:rPr>
          <w:b/>
          <w:bCs/>
        </w:rPr>
        <w:t>eVA</w:t>
      </w:r>
      <w:r w:rsidR="00D94B7A" w:rsidRPr="00271153">
        <w:rPr>
          <w:b/>
          <w:bCs/>
        </w:rPr>
        <w:t>:</w:t>
      </w:r>
      <w:r w:rsidR="00D94B7A">
        <w:rPr>
          <w:b/>
        </w:rPr>
        <w:t xml:space="preserve"> </w:t>
      </w:r>
      <w:r w:rsidR="00D94B7A">
        <w:t>A web-based purchasing system used by Virginia government. Commonwealth agencies, colleges,</w:t>
      </w:r>
      <w:r w:rsidR="00D94B7A">
        <w:rPr>
          <w:spacing w:val="-17"/>
        </w:rPr>
        <w:t xml:space="preserve"> </w:t>
      </w:r>
      <w:r w:rsidR="00D94B7A">
        <w:t>universities,</w:t>
      </w:r>
      <w:r w:rsidR="00D94B7A">
        <w:rPr>
          <w:spacing w:val="-17"/>
        </w:rPr>
        <w:t xml:space="preserve"> </w:t>
      </w:r>
      <w:r w:rsidR="00D94B7A">
        <w:t>and</w:t>
      </w:r>
      <w:r w:rsidR="00D94B7A">
        <w:rPr>
          <w:spacing w:val="-19"/>
        </w:rPr>
        <w:t xml:space="preserve"> </w:t>
      </w:r>
      <w:r w:rsidR="00D94B7A">
        <w:t>many</w:t>
      </w:r>
      <w:r w:rsidR="00D94B7A">
        <w:rPr>
          <w:spacing w:val="-22"/>
        </w:rPr>
        <w:t xml:space="preserve"> </w:t>
      </w:r>
      <w:r w:rsidR="00D94B7A">
        <w:t>local</w:t>
      </w:r>
      <w:r w:rsidR="00D94B7A">
        <w:rPr>
          <w:spacing w:val="-16"/>
        </w:rPr>
        <w:t xml:space="preserve"> </w:t>
      </w:r>
      <w:r w:rsidR="00D94B7A">
        <w:t>governments</w:t>
      </w:r>
      <w:r w:rsidR="00D94B7A">
        <w:rPr>
          <w:spacing w:val="-18"/>
        </w:rPr>
        <w:t xml:space="preserve"> </w:t>
      </w:r>
      <w:r w:rsidR="00D94B7A">
        <w:t>use</w:t>
      </w:r>
      <w:r w:rsidR="00D94B7A">
        <w:rPr>
          <w:spacing w:val="-16"/>
        </w:rPr>
        <w:t xml:space="preserve"> </w:t>
      </w:r>
      <w:r w:rsidR="00D94B7A">
        <w:t>eVA</w:t>
      </w:r>
      <w:r w:rsidR="00D94B7A">
        <w:rPr>
          <w:spacing w:val="-18"/>
        </w:rPr>
        <w:t xml:space="preserve"> </w:t>
      </w:r>
      <w:r w:rsidR="00D94B7A">
        <w:t>to</w:t>
      </w:r>
      <w:r w:rsidR="00D94B7A">
        <w:rPr>
          <w:spacing w:val="-17"/>
        </w:rPr>
        <w:t xml:space="preserve"> </w:t>
      </w:r>
      <w:r w:rsidR="00D94B7A">
        <w:t>announce</w:t>
      </w:r>
      <w:r w:rsidR="00D94B7A">
        <w:rPr>
          <w:spacing w:val="-16"/>
        </w:rPr>
        <w:t xml:space="preserve"> </w:t>
      </w:r>
      <w:r w:rsidR="00D94B7A">
        <w:t>RFP/</w:t>
      </w:r>
      <w:r>
        <w:t xml:space="preserve"> </w:t>
      </w:r>
      <w:r w:rsidR="00D94B7A">
        <w:t>IFB</w:t>
      </w:r>
      <w:r w:rsidR="00D94B7A">
        <w:rPr>
          <w:spacing w:val="-14"/>
        </w:rPr>
        <w:t xml:space="preserve"> </w:t>
      </w:r>
      <w:r w:rsidR="00D94B7A">
        <w:t>opportunities,</w:t>
      </w:r>
      <w:r w:rsidR="00D94B7A">
        <w:rPr>
          <w:spacing w:val="-17"/>
        </w:rPr>
        <w:t xml:space="preserve"> </w:t>
      </w:r>
      <w:r w:rsidR="00D94B7A">
        <w:t>invite Offerors, receive proposals/</w:t>
      </w:r>
      <w:r>
        <w:t xml:space="preserve"> </w:t>
      </w:r>
      <w:r w:rsidR="00D94B7A">
        <w:t>quotes, and place orders for Goods and</w:t>
      </w:r>
      <w:r w:rsidR="00D94B7A">
        <w:rPr>
          <w:spacing w:val="-23"/>
        </w:rPr>
        <w:t xml:space="preserve"> </w:t>
      </w:r>
      <w:r w:rsidR="00D94B7A">
        <w:t>Services.</w:t>
      </w:r>
    </w:p>
    <w:p w14:paraId="43CE5116" w14:textId="77777777" w:rsidR="00BD63E6" w:rsidRDefault="00BD63E6">
      <w:pPr>
        <w:pStyle w:val="BodyText"/>
        <w:spacing w:before="10"/>
        <w:rPr>
          <w:sz w:val="22"/>
        </w:rPr>
      </w:pPr>
    </w:p>
    <w:p w14:paraId="5D099E98" w14:textId="77777777" w:rsidR="00BD63E6" w:rsidRDefault="00D94B7A">
      <w:pPr>
        <w:pStyle w:val="BodyText"/>
        <w:ind w:left="120" w:right="109"/>
        <w:jc w:val="both"/>
      </w:pPr>
      <w:r>
        <w:rPr>
          <w:b/>
        </w:rPr>
        <w:t xml:space="preserve">Extra Service (by A/E): </w:t>
      </w:r>
      <w:r>
        <w:t>A Service which the University tasks the A/E to provide after the Contract has been signed and which was not included in the Basic Services or in the Additional Services as described in the A/E Contract. Extra Services and the associated compensation are authorized by a modification to the A/E Contract using the A/E Change Order (H11AE).</w:t>
      </w:r>
    </w:p>
    <w:p w14:paraId="551612BF" w14:textId="77777777" w:rsidR="00BD63E6" w:rsidRDefault="00BD63E6">
      <w:pPr>
        <w:pStyle w:val="BodyText"/>
        <w:spacing w:before="1"/>
      </w:pPr>
    </w:p>
    <w:p w14:paraId="4ADA07F2" w14:textId="02CBC0E5" w:rsidR="00BD63E6" w:rsidRDefault="00D94B7A">
      <w:pPr>
        <w:pStyle w:val="BodyText"/>
        <w:ind w:left="120" w:right="113"/>
        <w:jc w:val="both"/>
      </w:pPr>
      <w:r>
        <w:rPr>
          <w:b/>
        </w:rPr>
        <w:t xml:space="preserve">FAACS: </w:t>
      </w:r>
      <w:r>
        <w:t xml:space="preserve">The </w:t>
      </w:r>
      <w:r w:rsidR="006A1917">
        <w:t xml:space="preserve">Fixed Asset Accounting and Control System </w:t>
      </w:r>
      <w:r>
        <w:t xml:space="preserve">of the </w:t>
      </w:r>
      <w:r w:rsidR="00407522">
        <w:t>Virginia Department of Accounts</w:t>
      </w:r>
      <w:r w:rsidR="001B0B2D">
        <w:t>.</w:t>
      </w:r>
      <w:r>
        <w:t xml:space="preserve"> As used herein, the real estate subsystem of FAACS.</w:t>
      </w:r>
    </w:p>
    <w:p w14:paraId="296FB199" w14:textId="77777777" w:rsidR="00BD63E6" w:rsidRDefault="00BD63E6">
      <w:pPr>
        <w:pStyle w:val="BodyText"/>
        <w:spacing w:before="10"/>
        <w:rPr>
          <w:sz w:val="22"/>
        </w:rPr>
      </w:pPr>
    </w:p>
    <w:p w14:paraId="0972474D" w14:textId="3A849372" w:rsidR="00BD63E6" w:rsidRDefault="00D94B7A">
      <w:pPr>
        <w:pStyle w:val="BodyText"/>
        <w:ind w:left="120" w:right="111"/>
        <w:jc w:val="both"/>
      </w:pPr>
      <w:r>
        <w:rPr>
          <w:b/>
        </w:rPr>
        <w:t xml:space="preserve">Facility: </w:t>
      </w:r>
      <w:r>
        <w:t>A structure or group of structures, including all buildings and other improvements thereto, which is built, installed</w:t>
      </w:r>
      <w:r w:rsidR="00EA2003">
        <w:t>,</w:t>
      </w:r>
      <w:r>
        <w:t xml:space="preserve"> or established to serve a particular purpose.</w:t>
      </w:r>
    </w:p>
    <w:p w14:paraId="002600CF" w14:textId="77777777" w:rsidR="00BD63E6" w:rsidRDefault="00BD63E6">
      <w:pPr>
        <w:pStyle w:val="BodyText"/>
        <w:rPr>
          <w:sz w:val="20"/>
        </w:rPr>
      </w:pPr>
    </w:p>
    <w:p w14:paraId="4E8CFC88" w14:textId="28103C92" w:rsidR="00BD63E6" w:rsidRDefault="00D94B7A">
      <w:pPr>
        <w:spacing w:before="95"/>
        <w:ind w:left="119" w:right="110"/>
        <w:jc w:val="both"/>
        <w:rPr>
          <w:sz w:val="23"/>
        </w:rPr>
      </w:pPr>
      <w:bookmarkStart w:id="43" w:name="_bookmark52"/>
      <w:bookmarkEnd w:id="43"/>
      <w:r>
        <w:rPr>
          <w:b/>
          <w:sz w:val="23"/>
        </w:rPr>
        <w:t xml:space="preserve">Fee Proposal (Professional &amp; </w:t>
      </w:r>
      <w:r w:rsidR="00EA2003">
        <w:rPr>
          <w:b/>
          <w:sz w:val="23"/>
        </w:rPr>
        <w:t xml:space="preserve">Construction-Related </w:t>
      </w:r>
      <w:r>
        <w:rPr>
          <w:b/>
          <w:sz w:val="23"/>
        </w:rPr>
        <w:t xml:space="preserve">Nonprofessional Services): </w:t>
      </w:r>
      <w:r>
        <w:rPr>
          <w:sz w:val="23"/>
        </w:rPr>
        <w:t xml:space="preserve">The offer of Professional or </w:t>
      </w:r>
      <w:r w:rsidR="003243ED">
        <w:rPr>
          <w:sz w:val="23"/>
        </w:rPr>
        <w:t xml:space="preserve">Construction-Related </w:t>
      </w:r>
      <w:r>
        <w:rPr>
          <w:sz w:val="23"/>
        </w:rPr>
        <w:t>Nonprofessional Services submitted on the firm’s letterhead setting forth the firm’s price(s) for the Services to be performed.</w:t>
      </w:r>
    </w:p>
    <w:p w14:paraId="11C0BB69" w14:textId="77777777" w:rsidR="00BD63E6" w:rsidRDefault="00BD63E6">
      <w:pPr>
        <w:pStyle w:val="BodyText"/>
      </w:pPr>
    </w:p>
    <w:p w14:paraId="29E261FE" w14:textId="6EA5822D" w:rsidR="00BD63E6" w:rsidRDefault="00D94B7A">
      <w:pPr>
        <w:pStyle w:val="BodyText"/>
        <w:ind w:left="119" w:right="111"/>
        <w:jc w:val="both"/>
      </w:pPr>
      <w:r>
        <w:rPr>
          <w:b/>
        </w:rPr>
        <w:t xml:space="preserve">Field Order: </w:t>
      </w:r>
      <w:r>
        <w:t xml:space="preserve">A written order issued by the A/E which clarifies or explains the Plans, the Specifications, or any portion or detail therein, without changing the design, the Contract Price, the Time for </w:t>
      </w:r>
      <w:r w:rsidR="00E74522">
        <w:t>Completion,</w:t>
      </w:r>
      <w:r>
        <w:t xml:space="preserve"> or the Contract Completion Date.</w:t>
      </w:r>
    </w:p>
    <w:p w14:paraId="6CD6259D" w14:textId="77777777" w:rsidR="00BD63E6" w:rsidRDefault="00BD63E6">
      <w:pPr>
        <w:pStyle w:val="BodyText"/>
        <w:spacing w:before="9"/>
        <w:rPr>
          <w:sz w:val="22"/>
        </w:rPr>
      </w:pPr>
    </w:p>
    <w:p w14:paraId="6E6DD7CB" w14:textId="03DA3CCB" w:rsidR="00BD63E6" w:rsidRDefault="00D94B7A">
      <w:pPr>
        <w:pStyle w:val="BodyText"/>
        <w:ind w:left="120" w:right="110"/>
        <w:jc w:val="both"/>
      </w:pPr>
      <w:r>
        <w:rPr>
          <w:b/>
        </w:rPr>
        <w:t xml:space="preserve">Final Completion Date: </w:t>
      </w:r>
      <w:r>
        <w:t>The date of the University’s acceptance of the Project from the Contractor upon</w:t>
      </w:r>
      <w:r>
        <w:rPr>
          <w:spacing w:val="-5"/>
        </w:rPr>
        <w:t xml:space="preserve"> </w:t>
      </w:r>
      <w:r>
        <w:t>confirmation</w:t>
      </w:r>
      <w:r>
        <w:rPr>
          <w:spacing w:val="-5"/>
        </w:rPr>
        <w:t xml:space="preserve"> </w:t>
      </w:r>
      <w:r>
        <w:t>from</w:t>
      </w:r>
      <w:r>
        <w:rPr>
          <w:spacing w:val="-4"/>
        </w:rPr>
        <w:t xml:space="preserve"> </w:t>
      </w:r>
      <w:r>
        <w:t>the</w:t>
      </w:r>
      <w:r>
        <w:rPr>
          <w:spacing w:val="-4"/>
        </w:rPr>
        <w:t xml:space="preserve"> </w:t>
      </w:r>
      <w:r>
        <w:t>A/E</w:t>
      </w:r>
      <w:r>
        <w:rPr>
          <w:spacing w:val="-6"/>
        </w:rPr>
        <w:t xml:space="preserve"> </w:t>
      </w:r>
      <w:r>
        <w:t>by</w:t>
      </w:r>
      <w:r>
        <w:rPr>
          <w:spacing w:val="-10"/>
        </w:rPr>
        <w:t xml:space="preserve"> </w:t>
      </w:r>
      <w:r>
        <w:t>a</w:t>
      </w:r>
      <w:r>
        <w:rPr>
          <w:spacing w:val="-4"/>
        </w:rPr>
        <w:t xml:space="preserve"> </w:t>
      </w:r>
      <w:r w:rsidR="009C1C1E">
        <w:rPr>
          <w:spacing w:val="-4"/>
        </w:rPr>
        <w:t xml:space="preserve">HECO-13.1a </w:t>
      </w:r>
      <w:r>
        <w:t>and</w:t>
      </w:r>
      <w:r>
        <w:rPr>
          <w:spacing w:val="-5"/>
        </w:rPr>
        <w:t xml:space="preserve"> </w:t>
      </w:r>
      <w:r>
        <w:t>the</w:t>
      </w:r>
      <w:r>
        <w:rPr>
          <w:spacing w:val="-6"/>
        </w:rPr>
        <w:t xml:space="preserve"> </w:t>
      </w:r>
      <w:r>
        <w:t>Contractor</w:t>
      </w:r>
      <w:r>
        <w:rPr>
          <w:spacing w:val="-5"/>
        </w:rPr>
        <w:t xml:space="preserve"> </w:t>
      </w:r>
      <w:r>
        <w:t>by</w:t>
      </w:r>
      <w:r>
        <w:rPr>
          <w:spacing w:val="-9"/>
        </w:rPr>
        <w:t xml:space="preserve"> </w:t>
      </w:r>
      <w:r>
        <w:t>a</w:t>
      </w:r>
      <w:r>
        <w:rPr>
          <w:spacing w:val="-4"/>
        </w:rPr>
        <w:t xml:space="preserve"> </w:t>
      </w:r>
      <w:r w:rsidR="009C1C1E">
        <w:rPr>
          <w:spacing w:val="-4"/>
        </w:rPr>
        <w:t xml:space="preserve">HECO-13.2 </w:t>
      </w:r>
      <w:r>
        <w:t>that</w:t>
      </w:r>
      <w:r>
        <w:rPr>
          <w:spacing w:val="-4"/>
        </w:rPr>
        <w:t xml:space="preserve"> </w:t>
      </w:r>
      <w:r>
        <w:t>the</w:t>
      </w:r>
      <w:r>
        <w:rPr>
          <w:spacing w:val="-4"/>
        </w:rPr>
        <w:t xml:space="preserve"> </w:t>
      </w:r>
      <w:r>
        <w:t xml:space="preserve">Project is totally completed in accordance with the Contract Documents. Procedures for determining Final Completion are set forth in the </w:t>
      </w:r>
      <w:r w:rsidR="008460A5">
        <w:t xml:space="preserve">General Conditions of the Construction Contract </w:t>
      </w:r>
      <w:r>
        <w:t>(i.e.</w:t>
      </w:r>
      <w:r w:rsidR="00EA0FF7">
        <w:t>,</w:t>
      </w:r>
      <w:r>
        <w:t xml:space="preserve"> §44 of</w:t>
      </w:r>
      <w:r w:rsidR="00757A69">
        <w:t xml:space="preserve"> CO-7</w:t>
      </w:r>
      <w:r>
        <w:t>).</w:t>
      </w:r>
    </w:p>
    <w:p w14:paraId="06FC65FC" w14:textId="77777777" w:rsidR="00BD63E6" w:rsidRDefault="00BD63E6">
      <w:pPr>
        <w:pStyle w:val="BodyText"/>
        <w:spacing w:before="7"/>
        <w:rPr>
          <w:sz w:val="20"/>
        </w:rPr>
      </w:pPr>
    </w:p>
    <w:p w14:paraId="1BE122EE" w14:textId="310DCE2E" w:rsidR="00BD63E6" w:rsidRDefault="00D94B7A">
      <w:pPr>
        <w:ind w:left="119" w:right="111"/>
        <w:jc w:val="both"/>
        <w:rPr>
          <w:sz w:val="23"/>
        </w:rPr>
      </w:pPr>
      <w:r>
        <w:rPr>
          <w:b/>
          <w:sz w:val="23"/>
        </w:rPr>
        <w:t>Final Construction Documents (Proposal/</w:t>
      </w:r>
      <w:r w:rsidR="00C925A0">
        <w:rPr>
          <w:b/>
          <w:sz w:val="23"/>
        </w:rPr>
        <w:t xml:space="preserve"> </w:t>
      </w:r>
      <w:r>
        <w:rPr>
          <w:b/>
          <w:sz w:val="23"/>
        </w:rPr>
        <w:t xml:space="preserve">Bid Documents): </w:t>
      </w:r>
      <w:r>
        <w:rPr>
          <w:sz w:val="23"/>
        </w:rPr>
        <w:t>Construction Documents that have been reviewed and approved by the University for Proposal/</w:t>
      </w:r>
      <w:r w:rsidR="00C925A0">
        <w:rPr>
          <w:sz w:val="23"/>
        </w:rPr>
        <w:t xml:space="preserve"> </w:t>
      </w:r>
      <w:r>
        <w:rPr>
          <w:sz w:val="23"/>
        </w:rPr>
        <w:t>Bid.</w:t>
      </w:r>
    </w:p>
    <w:p w14:paraId="2705C8A6" w14:textId="77777777" w:rsidR="00BD63E6" w:rsidRDefault="00BD63E6">
      <w:pPr>
        <w:pStyle w:val="BodyText"/>
        <w:spacing w:before="9"/>
        <w:rPr>
          <w:sz w:val="22"/>
        </w:rPr>
      </w:pPr>
    </w:p>
    <w:p w14:paraId="23EF4706" w14:textId="77777777" w:rsidR="00BD63E6" w:rsidRDefault="00D94B7A">
      <w:pPr>
        <w:pStyle w:val="BodyText"/>
        <w:spacing w:before="1"/>
        <w:ind w:left="120" w:right="106"/>
        <w:jc w:val="both"/>
      </w:pPr>
      <w:r>
        <w:rPr>
          <w:b/>
        </w:rPr>
        <w:t xml:space="preserve">Float: </w:t>
      </w:r>
      <w:r>
        <w:t xml:space="preserve">The excess time included in a construction schedule to accommodate such items as inclement weather and associated delays, equipment failures, and other such unscheduled events. It is the contingency time associated with a path or chain of activities and represents the amount of time by which the early finish date of an activity may be delayed without impacting the critical path and delaying the overall completion of the Project. Any difference in time between the Contractor’s </w:t>
      </w:r>
      <w:r>
        <w:lastRenderedPageBreak/>
        <w:t>approved early completion date and the Contract Completion Date shall be considered a part of the Project float.</w:t>
      </w:r>
    </w:p>
    <w:p w14:paraId="2D8465EE" w14:textId="77777777" w:rsidR="00BD63E6" w:rsidRDefault="00BD63E6">
      <w:pPr>
        <w:pStyle w:val="BodyText"/>
        <w:spacing w:before="1"/>
      </w:pPr>
    </w:p>
    <w:p w14:paraId="4B473081" w14:textId="77777777" w:rsidR="00BD63E6" w:rsidRDefault="00D94B7A">
      <w:pPr>
        <w:pStyle w:val="BodyText"/>
        <w:ind w:left="120" w:right="114"/>
        <w:jc w:val="both"/>
      </w:pPr>
      <w:r>
        <w:rPr>
          <w:b/>
        </w:rPr>
        <w:t>Float,</w:t>
      </w:r>
      <w:r>
        <w:rPr>
          <w:b/>
          <w:spacing w:val="-6"/>
        </w:rPr>
        <w:t xml:space="preserve"> </w:t>
      </w:r>
      <w:r>
        <w:rPr>
          <w:b/>
        </w:rPr>
        <w:t>Free:</w:t>
      </w:r>
      <w:r>
        <w:rPr>
          <w:b/>
          <w:spacing w:val="-6"/>
        </w:rPr>
        <w:t xml:space="preserve"> </w:t>
      </w:r>
      <w:r>
        <w:t>The</w:t>
      </w:r>
      <w:r>
        <w:rPr>
          <w:spacing w:val="-5"/>
        </w:rPr>
        <w:t xml:space="preserve"> </w:t>
      </w:r>
      <w:r>
        <w:t>time</w:t>
      </w:r>
      <w:r>
        <w:rPr>
          <w:spacing w:val="-5"/>
        </w:rPr>
        <w:t xml:space="preserve"> </w:t>
      </w:r>
      <w:r>
        <w:t>by</w:t>
      </w:r>
      <w:r>
        <w:rPr>
          <w:spacing w:val="-9"/>
        </w:rPr>
        <w:t xml:space="preserve"> </w:t>
      </w:r>
      <w:r>
        <w:t>which</w:t>
      </w:r>
      <w:r>
        <w:rPr>
          <w:spacing w:val="-6"/>
        </w:rPr>
        <w:t xml:space="preserve"> </w:t>
      </w:r>
      <w:r>
        <w:t>an</w:t>
      </w:r>
      <w:r>
        <w:rPr>
          <w:spacing w:val="-6"/>
        </w:rPr>
        <w:t xml:space="preserve"> </w:t>
      </w:r>
      <w:r>
        <w:t>activity</w:t>
      </w:r>
      <w:r>
        <w:rPr>
          <w:spacing w:val="-11"/>
        </w:rPr>
        <w:t xml:space="preserve"> </w:t>
      </w:r>
      <w:r>
        <w:t>may</w:t>
      </w:r>
      <w:r>
        <w:rPr>
          <w:spacing w:val="-9"/>
        </w:rPr>
        <w:t xml:space="preserve"> </w:t>
      </w:r>
      <w:r>
        <w:t>be</w:t>
      </w:r>
      <w:r>
        <w:rPr>
          <w:spacing w:val="-3"/>
        </w:rPr>
        <w:t xml:space="preserve"> </w:t>
      </w:r>
      <w:r>
        <w:t>delayed</w:t>
      </w:r>
      <w:r>
        <w:rPr>
          <w:spacing w:val="-6"/>
        </w:rPr>
        <w:t xml:space="preserve"> </w:t>
      </w:r>
      <w:r>
        <w:t>or</w:t>
      </w:r>
      <w:r>
        <w:rPr>
          <w:spacing w:val="-6"/>
        </w:rPr>
        <w:t xml:space="preserve"> </w:t>
      </w:r>
      <w:r>
        <w:t>lengthened</w:t>
      </w:r>
      <w:r>
        <w:rPr>
          <w:spacing w:val="-6"/>
        </w:rPr>
        <w:t xml:space="preserve"> </w:t>
      </w:r>
      <w:r>
        <w:t>without</w:t>
      </w:r>
      <w:r>
        <w:rPr>
          <w:spacing w:val="-5"/>
        </w:rPr>
        <w:t xml:space="preserve"> </w:t>
      </w:r>
      <w:r>
        <w:t>impacting</w:t>
      </w:r>
      <w:r>
        <w:rPr>
          <w:spacing w:val="-9"/>
        </w:rPr>
        <w:t xml:space="preserve"> </w:t>
      </w:r>
      <w:r>
        <w:t>upon</w:t>
      </w:r>
      <w:r>
        <w:rPr>
          <w:spacing w:val="46"/>
        </w:rPr>
        <w:t xml:space="preserve"> </w:t>
      </w:r>
      <w:r>
        <w:t>the start day of any activity following in the</w:t>
      </w:r>
      <w:r>
        <w:rPr>
          <w:spacing w:val="-39"/>
        </w:rPr>
        <w:t xml:space="preserve"> </w:t>
      </w:r>
      <w:r>
        <w:t>chain.</w:t>
      </w:r>
    </w:p>
    <w:p w14:paraId="051CA4ED" w14:textId="77777777" w:rsidR="00BD63E6" w:rsidRDefault="00BD63E6">
      <w:pPr>
        <w:pStyle w:val="BodyText"/>
        <w:spacing w:before="9"/>
        <w:rPr>
          <w:sz w:val="22"/>
        </w:rPr>
      </w:pPr>
    </w:p>
    <w:p w14:paraId="36EFC654" w14:textId="77777777" w:rsidR="00BD63E6" w:rsidRDefault="00D94B7A">
      <w:pPr>
        <w:pStyle w:val="BodyText"/>
        <w:spacing w:before="1"/>
        <w:ind w:left="120" w:right="110"/>
        <w:jc w:val="both"/>
      </w:pPr>
      <w:r>
        <w:rPr>
          <w:b/>
        </w:rPr>
        <w:t xml:space="preserve">Float, Total: </w:t>
      </w:r>
      <w:r>
        <w:t>The difference (in days) between the maximum time available within which to perform an activity and the duration of an activity. It represents the time by which an activity may be delayed or lengthened without impacting the Time for Completion or the Contract Completion Date.</w:t>
      </w:r>
    </w:p>
    <w:p w14:paraId="27986121" w14:textId="77777777" w:rsidR="00BD63E6" w:rsidRDefault="00BD63E6">
      <w:pPr>
        <w:pStyle w:val="BodyText"/>
        <w:spacing w:before="6"/>
        <w:rPr>
          <w:sz w:val="20"/>
        </w:rPr>
      </w:pPr>
    </w:p>
    <w:p w14:paraId="1BD2F5F3" w14:textId="1262BCF7" w:rsidR="00BD63E6" w:rsidRDefault="00D94B7A">
      <w:pPr>
        <w:ind w:left="120"/>
        <w:jc w:val="both"/>
        <w:rPr>
          <w:sz w:val="23"/>
        </w:rPr>
      </w:pPr>
      <w:r>
        <w:rPr>
          <w:b/>
          <w:sz w:val="23"/>
        </w:rPr>
        <w:t xml:space="preserve">General Conditions: </w:t>
      </w:r>
      <w:r>
        <w:rPr>
          <w:sz w:val="23"/>
        </w:rPr>
        <w:t>See Contract General Conditions.</w:t>
      </w:r>
    </w:p>
    <w:p w14:paraId="07321F48" w14:textId="70F7F950" w:rsidR="00BD63E6" w:rsidRDefault="00D94B7A">
      <w:pPr>
        <w:spacing w:before="238"/>
        <w:ind w:left="120"/>
        <w:jc w:val="both"/>
        <w:rPr>
          <w:sz w:val="23"/>
        </w:rPr>
      </w:pPr>
      <w:r>
        <w:rPr>
          <w:b/>
          <w:sz w:val="23"/>
        </w:rPr>
        <w:t>General Contractor (GC)</w:t>
      </w:r>
      <w:r>
        <w:rPr>
          <w:sz w:val="23"/>
        </w:rPr>
        <w:t>:  See Contractor.</w:t>
      </w:r>
    </w:p>
    <w:p w14:paraId="28E6C2E2" w14:textId="74246AFE" w:rsidR="00BD63E6" w:rsidRDefault="00D94B7A">
      <w:pPr>
        <w:pStyle w:val="BodyText"/>
        <w:spacing w:before="240"/>
        <w:ind w:left="120" w:right="109" w:hanging="1"/>
        <w:jc w:val="both"/>
      </w:pPr>
      <w:r>
        <w:rPr>
          <w:b/>
        </w:rPr>
        <w:t>General</w:t>
      </w:r>
      <w:r>
        <w:rPr>
          <w:b/>
          <w:spacing w:val="-14"/>
        </w:rPr>
        <w:t xml:space="preserve"> </w:t>
      </w:r>
      <w:r>
        <w:rPr>
          <w:b/>
        </w:rPr>
        <w:t>Funds</w:t>
      </w:r>
      <w:r>
        <w:rPr>
          <w:b/>
          <w:spacing w:val="-13"/>
        </w:rPr>
        <w:t xml:space="preserve"> </w:t>
      </w:r>
      <w:r>
        <w:rPr>
          <w:b/>
        </w:rPr>
        <w:t>(GF):</w:t>
      </w:r>
      <w:r>
        <w:rPr>
          <w:b/>
          <w:spacing w:val="-12"/>
        </w:rPr>
        <w:t xml:space="preserve"> </w:t>
      </w:r>
      <w:r>
        <w:t>Funding</w:t>
      </w:r>
      <w:r>
        <w:rPr>
          <w:spacing w:val="-14"/>
        </w:rPr>
        <w:t xml:space="preserve"> </w:t>
      </w:r>
      <w:r>
        <w:t>and</w:t>
      </w:r>
      <w:r>
        <w:rPr>
          <w:spacing w:val="-14"/>
        </w:rPr>
        <w:t xml:space="preserve"> </w:t>
      </w:r>
      <w:r>
        <w:t>authority</w:t>
      </w:r>
      <w:r>
        <w:rPr>
          <w:spacing w:val="-17"/>
        </w:rPr>
        <w:t xml:space="preserve"> </w:t>
      </w:r>
      <w:r>
        <w:t>provided</w:t>
      </w:r>
      <w:r>
        <w:rPr>
          <w:spacing w:val="-12"/>
        </w:rPr>
        <w:t xml:space="preserve"> </w:t>
      </w:r>
      <w:r>
        <w:t>by</w:t>
      </w:r>
      <w:r>
        <w:rPr>
          <w:spacing w:val="-17"/>
        </w:rPr>
        <w:t xml:space="preserve"> </w:t>
      </w:r>
      <w:r>
        <w:t>the</w:t>
      </w:r>
      <w:r>
        <w:rPr>
          <w:spacing w:val="-11"/>
        </w:rPr>
        <w:t xml:space="preserve"> </w:t>
      </w:r>
      <w:r>
        <w:t>General</w:t>
      </w:r>
      <w:r>
        <w:rPr>
          <w:spacing w:val="-14"/>
        </w:rPr>
        <w:t xml:space="preserve"> </w:t>
      </w:r>
      <w:r>
        <w:t>Assembly.</w:t>
      </w:r>
      <w:r>
        <w:rPr>
          <w:spacing w:val="-12"/>
        </w:rPr>
        <w:t xml:space="preserve"> </w:t>
      </w:r>
      <w:r>
        <w:t>GF</w:t>
      </w:r>
      <w:r>
        <w:rPr>
          <w:spacing w:val="-13"/>
        </w:rPr>
        <w:t xml:space="preserve"> </w:t>
      </w:r>
      <w:r>
        <w:t>Projects</w:t>
      </w:r>
      <w:r>
        <w:rPr>
          <w:spacing w:val="-13"/>
        </w:rPr>
        <w:t xml:space="preserve"> </w:t>
      </w:r>
      <w:r>
        <w:t xml:space="preserve">require a Project specific capital budget Submittal for </w:t>
      </w:r>
      <w:r>
        <w:rPr>
          <w:b/>
        </w:rPr>
        <w:t>funding and authority</w:t>
      </w:r>
      <w:r>
        <w:t>. A Project is considered a General</w:t>
      </w:r>
      <w:r>
        <w:rPr>
          <w:spacing w:val="-1"/>
        </w:rPr>
        <w:t xml:space="preserve"> </w:t>
      </w:r>
      <w:r>
        <w:t>Fund</w:t>
      </w:r>
      <w:r>
        <w:rPr>
          <w:spacing w:val="-1"/>
        </w:rPr>
        <w:t xml:space="preserve"> </w:t>
      </w:r>
      <w:r>
        <w:t>Project</w:t>
      </w:r>
      <w:r>
        <w:rPr>
          <w:spacing w:val="-3"/>
        </w:rPr>
        <w:t xml:space="preserve"> </w:t>
      </w:r>
      <w:r>
        <w:t>if</w:t>
      </w:r>
      <w:r>
        <w:rPr>
          <w:spacing w:val="-4"/>
        </w:rPr>
        <w:t xml:space="preserve"> </w:t>
      </w:r>
      <w:r>
        <w:t>any</w:t>
      </w:r>
      <w:r>
        <w:rPr>
          <w:spacing w:val="-4"/>
        </w:rPr>
        <w:t xml:space="preserve"> </w:t>
      </w:r>
      <w:r>
        <w:t>portion</w:t>
      </w:r>
      <w:r>
        <w:rPr>
          <w:spacing w:val="-1"/>
        </w:rPr>
        <w:t xml:space="preserve"> </w:t>
      </w:r>
      <w:r>
        <w:t>of</w:t>
      </w:r>
      <w:r>
        <w:rPr>
          <w:spacing w:val="-4"/>
        </w:rPr>
        <w:t xml:space="preserve"> </w:t>
      </w:r>
      <w:r>
        <w:t>the funds</w:t>
      </w:r>
      <w:r>
        <w:rPr>
          <w:spacing w:val="-2"/>
        </w:rPr>
        <w:t xml:space="preserve"> </w:t>
      </w:r>
      <w:r>
        <w:t>are</w:t>
      </w:r>
      <w:r>
        <w:rPr>
          <w:spacing w:val="-3"/>
        </w:rPr>
        <w:t xml:space="preserve"> </w:t>
      </w:r>
      <w:r>
        <w:t>General</w:t>
      </w:r>
      <w:r>
        <w:rPr>
          <w:spacing w:val="-27"/>
        </w:rPr>
        <w:t xml:space="preserve"> </w:t>
      </w:r>
      <w:r>
        <w:t>Funds.</w:t>
      </w:r>
    </w:p>
    <w:p w14:paraId="37CF14A5" w14:textId="77777777" w:rsidR="00BD63E6" w:rsidRDefault="00BD63E6">
      <w:pPr>
        <w:pStyle w:val="BodyText"/>
        <w:rPr>
          <w:sz w:val="20"/>
        </w:rPr>
      </w:pPr>
    </w:p>
    <w:p w14:paraId="6A783B68" w14:textId="77777777" w:rsidR="00BD63E6" w:rsidRDefault="00D94B7A">
      <w:pPr>
        <w:pStyle w:val="BodyText"/>
        <w:spacing w:before="90"/>
        <w:ind w:left="117" w:firstLine="2"/>
        <w:jc w:val="both"/>
      </w:pPr>
      <w:bookmarkStart w:id="44" w:name="_bookmark57"/>
      <w:bookmarkEnd w:id="44"/>
      <w:r>
        <w:rPr>
          <w:b/>
        </w:rPr>
        <w:t>Goods:</w:t>
      </w:r>
      <w:r>
        <w:rPr>
          <w:b/>
          <w:spacing w:val="-14"/>
        </w:rPr>
        <w:t xml:space="preserve"> </w:t>
      </w:r>
      <w:r>
        <w:t>Material,</w:t>
      </w:r>
      <w:r>
        <w:rPr>
          <w:spacing w:val="-17"/>
        </w:rPr>
        <w:t xml:space="preserve"> </w:t>
      </w:r>
      <w:r>
        <w:t>equipment,</w:t>
      </w:r>
      <w:r>
        <w:rPr>
          <w:spacing w:val="-14"/>
        </w:rPr>
        <w:t xml:space="preserve"> </w:t>
      </w:r>
      <w:r>
        <w:t>supplies,</w:t>
      </w:r>
      <w:r>
        <w:rPr>
          <w:spacing w:val="-14"/>
        </w:rPr>
        <w:t xml:space="preserve"> </w:t>
      </w:r>
      <w:r>
        <w:t>printing,</w:t>
      </w:r>
      <w:r>
        <w:rPr>
          <w:spacing w:val="-14"/>
        </w:rPr>
        <w:t xml:space="preserve"> </w:t>
      </w:r>
      <w:r>
        <w:t>and</w:t>
      </w:r>
      <w:r>
        <w:rPr>
          <w:spacing w:val="-14"/>
        </w:rPr>
        <w:t xml:space="preserve"> </w:t>
      </w:r>
      <w:r>
        <w:t>automated</w:t>
      </w:r>
      <w:r>
        <w:rPr>
          <w:spacing w:val="-14"/>
        </w:rPr>
        <w:t xml:space="preserve"> </w:t>
      </w:r>
      <w:r>
        <w:t>data</w:t>
      </w:r>
      <w:r>
        <w:rPr>
          <w:spacing w:val="-13"/>
        </w:rPr>
        <w:t xml:space="preserve"> </w:t>
      </w:r>
      <w:r>
        <w:t>processing</w:t>
      </w:r>
      <w:r>
        <w:rPr>
          <w:spacing w:val="-17"/>
        </w:rPr>
        <w:t xml:space="preserve"> </w:t>
      </w:r>
      <w:r>
        <w:t>hardware</w:t>
      </w:r>
      <w:r>
        <w:rPr>
          <w:spacing w:val="-16"/>
        </w:rPr>
        <w:t xml:space="preserve"> </w:t>
      </w:r>
      <w:r>
        <w:t>and</w:t>
      </w:r>
      <w:r>
        <w:rPr>
          <w:spacing w:val="-14"/>
        </w:rPr>
        <w:t xml:space="preserve"> </w:t>
      </w:r>
      <w:r>
        <w:t>software.</w:t>
      </w:r>
    </w:p>
    <w:p w14:paraId="218BF46D" w14:textId="77777777" w:rsidR="00BD63E6" w:rsidRDefault="00BD63E6">
      <w:pPr>
        <w:pStyle w:val="BodyText"/>
        <w:spacing w:before="7"/>
        <w:rPr>
          <w:sz w:val="20"/>
        </w:rPr>
      </w:pPr>
    </w:p>
    <w:p w14:paraId="112CC5CE" w14:textId="3C419E44" w:rsidR="00BD63E6" w:rsidRDefault="00D94B7A">
      <w:pPr>
        <w:pStyle w:val="BodyText"/>
        <w:ind w:left="119" w:right="108" w:hanging="3"/>
        <w:jc w:val="both"/>
      </w:pPr>
      <w:r>
        <w:rPr>
          <w:b/>
        </w:rPr>
        <w:t xml:space="preserve">HECOM: </w:t>
      </w:r>
      <w:r>
        <w:t>Shall refer to the University Higher Education Capital Outlay Manual, all Chapters and Appendices,</w:t>
      </w:r>
      <w:r>
        <w:rPr>
          <w:spacing w:val="-14"/>
        </w:rPr>
        <w:t xml:space="preserve"> </w:t>
      </w:r>
      <w:r>
        <w:t>and</w:t>
      </w:r>
      <w:r>
        <w:rPr>
          <w:spacing w:val="-14"/>
        </w:rPr>
        <w:t xml:space="preserve"> </w:t>
      </w:r>
      <w:r>
        <w:t>all</w:t>
      </w:r>
      <w:r>
        <w:rPr>
          <w:spacing w:val="-14"/>
        </w:rPr>
        <w:t xml:space="preserve"> </w:t>
      </w:r>
      <w:r>
        <w:t>revisions</w:t>
      </w:r>
      <w:r>
        <w:rPr>
          <w:spacing w:val="-15"/>
        </w:rPr>
        <w:t xml:space="preserve"> </w:t>
      </w:r>
      <w:r>
        <w:t>thereto,</w:t>
      </w:r>
      <w:r>
        <w:rPr>
          <w:spacing w:val="-14"/>
        </w:rPr>
        <w:t xml:space="preserve"> </w:t>
      </w:r>
      <w:r>
        <w:t>and</w:t>
      </w:r>
      <w:r>
        <w:rPr>
          <w:spacing w:val="-14"/>
        </w:rPr>
        <w:t xml:space="preserve"> </w:t>
      </w:r>
      <w:r>
        <w:t>which</w:t>
      </w:r>
      <w:r>
        <w:rPr>
          <w:spacing w:val="-14"/>
        </w:rPr>
        <w:t xml:space="preserve"> </w:t>
      </w:r>
      <w:r>
        <w:t>shall</w:t>
      </w:r>
      <w:r>
        <w:rPr>
          <w:spacing w:val="-14"/>
        </w:rPr>
        <w:t xml:space="preserve"> </w:t>
      </w:r>
      <w:r>
        <w:t>be</w:t>
      </w:r>
      <w:r>
        <w:rPr>
          <w:spacing w:val="-13"/>
        </w:rPr>
        <w:t xml:space="preserve"> </w:t>
      </w:r>
      <w:r>
        <w:t>incorporated</w:t>
      </w:r>
      <w:r>
        <w:rPr>
          <w:spacing w:val="-17"/>
        </w:rPr>
        <w:t xml:space="preserve"> </w:t>
      </w:r>
      <w:r>
        <w:t>into</w:t>
      </w:r>
      <w:r>
        <w:rPr>
          <w:spacing w:val="-14"/>
        </w:rPr>
        <w:t xml:space="preserve"> </w:t>
      </w:r>
      <w:r>
        <w:t>the</w:t>
      </w:r>
      <w:r>
        <w:rPr>
          <w:spacing w:val="-16"/>
        </w:rPr>
        <w:t xml:space="preserve"> </w:t>
      </w:r>
      <w:r>
        <w:t>Contract</w:t>
      </w:r>
      <w:r>
        <w:rPr>
          <w:spacing w:val="-14"/>
        </w:rPr>
        <w:t xml:space="preserve"> </w:t>
      </w:r>
      <w:r>
        <w:t>in</w:t>
      </w:r>
      <w:r>
        <w:rPr>
          <w:spacing w:val="-14"/>
        </w:rPr>
        <w:t xml:space="preserve"> </w:t>
      </w:r>
      <w:r>
        <w:t>their</w:t>
      </w:r>
      <w:r>
        <w:rPr>
          <w:spacing w:val="-17"/>
        </w:rPr>
        <w:t xml:space="preserve"> </w:t>
      </w:r>
      <w:r>
        <w:t>entirety except as amended or superseded in the Contract or an Addendum</w:t>
      </w:r>
      <w:r>
        <w:rPr>
          <w:spacing w:val="-24"/>
        </w:rPr>
        <w:t xml:space="preserve"> </w:t>
      </w:r>
      <w:r>
        <w:t>thereto.</w:t>
      </w:r>
    </w:p>
    <w:p w14:paraId="7DAD18E5" w14:textId="77777777" w:rsidR="00BD63E6" w:rsidRDefault="00BD63E6">
      <w:pPr>
        <w:pStyle w:val="BodyText"/>
        <w:spacing w:before="9"/>
        <w:rPr>
          <w:sz w:val="22"/>
        </w:rPr>
      </w:pPr>
    </w:p>
    <w:p w14:paraId="74A0F7B5" w14:textId="77777777" w:rsidR="00BD63E6" w:rsidRDefault="00D94B7A">
      <w:pPr>
        <w:pStyle w:val="BodyText"/>
        <w:spacing w:before="1"/>
        <w:ind w:left="120" w:right="109" w:hanging="1"/>
        <w:jc w:val="both"/>
      </w:pPr>
      <w:r>
        <w:rPr>
          <w:b/>
        </w:rPr>
        <w:t>Improvements:</w:t>
      </w:r>
      <w:r>
        <w:rPr>
          <w:b/>
          <w:spacing w:val="-4"/>
        </w:rPr>
        <w:t xml:space="preserve"> </w:t>
      </w:r>
      <w:r>
        <w:t>Work</w:t>
      </w:r>
      <w:r>
        <w:rPr>
          <w:spacing w:val="-7"/>
        </w:rPr>
        <w:t xml:space="preserve"> </w:t>
      </w:r>
      <w:r>
        <w:t>necessary</w:t>
      </w:r>
      <w:r>
        <w:rPr>
          <w:spacing w:val="-12"/>
        </w:rPr>
        <w:t xml:space="preserve"> </w:t>
      </w:r>
      <w:r>
        <w:t>to</w:t>
      </w:r>
      <w:r>
        <w:rPr>
          <w:spacing w:val="-7"/>
        </w:rPr>
        <w:t xml:space="preserve"> </w:t>
      </w:r>
      <w:r>
        <w:t>accomplish</w:t>
      </w:r>
      <w:r>
        <w:rPr>
          <w:spacing w:val="-10"/>
        </w:rPr>
        <w:t xml:space="preserve"> </w:t>
      </w:r>
      <w:r>
        <w:t>a</w:t>
      </w:r>
      <w:r>
        <w:rPr>
          <w:spacing w:val="-6"/>
        </w:rPr>
        <w:t xml:space="preserve"> </w:t>
      </w:r>
      <w:r>
        <w:t>specific</w:t>
      </w:r>
      <w:r>
        <w:rPr>
          <w:spacing w:val="-6"/>
        </w:rPr>
        <w:t xml:space="preserve"> </w:t>
      </w:r>
      <w:r>
        <w:t>purpose</w:t>
      </w:r>
      <w:r>
        <w:rPr>
          <w:spacing w:val="-6"/>
        </w:rPr>
        <w:t xml:space="preserve"> </w:t>
      </w:r>
      <w:r>
        <w:t>and</w:t>
      </w:r>
      <w:r>
        <w:rPr>
          <w:spacing w:val="-10"/>
        </w:rPr>
        <w:t xml:space="preserve"> </w:t>
      </w:r>
      <w:r>
        <w:t>produce</w:t>
      </w:r>
      <w:r>
        <w:rPr>
          <w:spacing w:val="-9"/>
        </w:rPr>
        <w:t xml:space="preserve"> </w:t>
      </w:r>
      <w:r>
        <w:t>a</w:t>
      </w:r>
      <w:r>
        <w:rPr>
          <w:spacing w:val="-6"/>
        </w:rPr>
        <w:t xml:space="preserve"> </w:t>
      </w:r>
      <w:r>
        <w:t>complete</w:t>
      </w:r>
      <w:r>
        <w:rPr>
          <w:spacing w:val="-9"/>
        </w:rPr>
        <w:t xml:space="preserve"> </w:t>
      </w:r>
      <w:r>
        <w:t>and</w:t>
      </w:r>
      <w:r>
        <w:rPr>
          <w:spacing w:val="41"/>
        </w:rPr>
        <w:t xml:space="preserve"> </w:t>
      </w:r>
      <w:r>
        <w:t>usable improvement to an existing facility or structure, including the associated architectural and other technical Services and fixed equipment installed and made part of the facility or structure, as well as any site development. Improvements</w:t>
      </w:r>
      <w:r>
        <w:rPr>
          <w:spacing w:val="-41"/>
        </w:rPr>
        <w:t xml:space="preserve"> </w:t>
      </w:r>
      <w:r>
        <w:t>include:</w:t>
      </w:r>
    </w:p>
    <w:p w14:paraId="5E4BD7F5" w14:textId="77777777" w:rsidR="00BD63E6" w:rsidRDefault="00BD63E6">
      <w:pPr>
        <w:pStyle w:val="BodyText"/>
        <w:spacing w:before="10"/>
        <w:rPr>
          <w:sz w:val="22"/>
        </w:rPr>
      </w:pPr>
    </w:p>
    <w:p w14:paraId="1EA8BFED" w14:textId="7920C452" w:rsidR="00BD63E6" w:rsidRDefault="00D94B7A" w:rsidP="0060001F">
      <w:pPr>
        <w:pStyle w:val="ListParagraph"/>
        <w:numPr>
          <w:ilvl w:val="0"/>
          <w:numId w:val="113"/>
        </w:numPr>
        <w:tabs>
          <w:tab w:val="left" w:pos="552"/>
        </w:tabs>
        <w:ind w:right="112" w:hanging="448"/>
        <w:jc w:val="both"/>
        <w:rPr>
          <w:sz w:val="23"/>
        </w:rPr>
      </w:pPr>
      <w:r>
        <w:rPr>
          <w:sz w:val="23"/>
        </w:rPr>
        <w:t>alteration</w:t>
      </w:r>
      <w:r>
        <w:rPr>
          <w:spacing w:val="-8"/>
          <w:sz w:val="23"/>
        </w:rPr>
        <w:t xml:space="preserve"> </w:t>
      </w:r>
      <w:r>
        <w:rPr>
          <w:sz w:val="23"/>
        </w:rPr>
        <w:t>of</w:t>
      </w:r>
      <w:r>
        <w:rPr>
          <w:spacing w:val="-11"/>
          <w:sz w:val="23"/>
        </w:rPr>
        <w:t xml:space="preserve"> </w:t>
      </w:r>
      <w:r>
        <w:rPr>
          <w:sz w:val="23"/>
        </w:rPr>
        <w:t>interior</w:t>
      </w:r>
      <w:r>
        <w:rPr>
          <w:spacing w:val="-11"/>
          <w:sz w:val="23"/>
        </w:rPr>
        <w:t xml:space="preserve"> </w:t>
      </w:r>
      <w:r>
        <w:rPr>
          <w:sz w:val="23"/>
        </w:rPr>
        <w:t>space</w:t>
      </w:r>
      <w:r>
        <w:rPr>
          <w:spacing w:val="-10"/>
          <w:sz w:val="23"/>
        </w:rPr>
        <w:t xml:space="preserve"> </w:t>
      </w:r>
      <w:r>
        <w:rPr>
          <w:sz w:val="23"/>
        </w:rPr>
        <w:t>arrangement</w:t>
      </w:r>
      <w:r>
        <w:rPr>
          <w:spacing w:val="-10"/>
          <w:sz w:val="23"/>
        </w:rPr>
        <w:t xml:space="preserve"> </w:t>
      </w:r>
      <w:r>
        <w:rPr>
          <w:sz w:val="23"/>
        </w:rPr>
        <w:t>and</w:t>
      </w:r>
      <w:r>
        <w:rPr>
          <w:spacing w:val="-8"/>
          <w:sz w:val="23"/>
        </w:rPr>
        <w:t xml:space="preserve"> </w:t>
      </w:r>
      <w:r>
        <w:rPr>
          <w:sz w:val="23"/>
        </w:rPr>
        <w:t>other</w:t>
      </w:r>
      <w:r>
        <w:rPr>
          <w:spacing w:val="-8"/>
          <w:sz w:val="23"/>
        </w:rPr>
        <w:t xml:space="preserve"> </w:t>
      </w:r>
      <w:r>
        <w:rPr>
          <w:sz w:val="23"/>
        </w:rPr>
        <w:t>physical</w:t>
      </w:r>
      <w:r>
        <w:rPr>
          <w:spacing w:val="-7"/>
          <w:sz w:val="23"/>
        </w:rPr>
        <w:t xml:space="preserve"> </w:t>
      </w:r>
      <w:r>
        <w:rPr>
          <w:sz w:val="23"/>
        </w:rPr>
        <w:t>characteristics,</w:t>
      </w:r>
      <w:r>
        <w:rPr>
          <w:spacing w:val="-8"/>
          <w:sz w:val="23"/>
        </w:rPr>
        <w:t xml:space="preserve"> </w:t>
      </w:r>
      <w:r>
        <w:rPr>
          <w:sz w:val="23"/>
        </w:rPr>
        <w:t>such</w:t>
      </w:r>
      <w:r>
        <w:rPr>
          <w:spacing w:val="-11"/>
          <w:sz w:val="23"/>
        </w:rPr>
        <w:t xml:space="preserve"> </w:t>
      </w:r>
      <w:r>
        <w:rPr>
          <w:sz w:val="23"/>
        </w:rPr>
        <w:t>as</w:t>
      </w:r>
      <w:r>
        <w:rPr>
          <w:spacing w:val="-9"/>
          <w:sz w:val="23"/>
        </w:rPr>
        <w:t xml:space="preserve"> </w:t>
      </w:r>
      <w:r>
        <w:rPr>
          <w:sz w:val="23"/>
        </w:rPr>
        <w:t>utilities,</w:t>
      </w:r>
      <w:r>
        <w:rPr>
          <w:spacing w:val="-8"/>
          <w:sz w:val="23"/>
        </w:rPr>
        <w:t xml:space="preserve"> </w:t>
      </w:r>
      <w:r>
        <w:rPr>
          <w:sz w:val="23"/>
        </w:rPr>
        <w:t>so</w:t>
      </w:r>
      <w:r>
        <w:rPr>
          <w:spacing w:val="-8"/>
          <w:sz w:val="23"/>
        </w:rPr>
        <w:t xml:space="preserve"> </w:t>
      </w:r>
      <w:r>
        <w:rPr>
          <w:sz w:val="23"/>
        </w:rPr>
        <w:t>that it may be more effectively used for its present designated</w:t>
      </w:r>
      <w:r>
        <w:rPr>
          <w:spacing w:val="-5"/>
          <w:sz w:val="23"/>
        </w:rPr>
        <w:t xml:space="preserve"> </w:t>
      </w:r>
      <w:r>
        <w:rPr>
          <w:sz w:val="23"/>
        </w:rPr>
        <w:t>functional</w:t>
      </w:r>
      <w:r w:rsidR="00973832">
        <w:rPr>
          <w:sz w:val="23"/>
        </w:rPr>
        <w:t xml:space="preserve"> </w:t>
      </w:r>
      <w:r w:rsidR="00BF6AD8">
        <w:rPr>
          <w:sz w:val="23"/>
        </w:rPr>
        <w:t>purpose.</w:t>
      </w:r>
    </w:p>
    <w:p w14:paraId="4AD7AC7B" w14:textId="77777777" w:rsidR="00BD63E6" w:rsidRDefault="00BD63E6">
      <w:pPr>
        <w:pStyle w:val="BodyText"/>
      </w:pPr>
    </w:p>
    <w:p w14:paraId="4F00CC2A" w14:textId="02929A44" w:rsidR="00BD63E6" w:rsidRDefault="00D94B7A" w:rsidP="0060001F">
      <w:pPr>
        <w:pStyle w:val="ListParagraph"/>
        <w:numPr>
          <w:ilvl w:val="0"/>
          <w:numId w:val="113"/>
        </w:numPr>
        <w:tabs>
          <w:tab w:val="left" w:pos="552"/>
        </w:tabs>
        <w:spacing w:before="1"/>
        <w:ind w:right="111"/>
        <w:jc w:val="both"/>
        <w:rPr>
          <w:sz w:val="23"/>
        </w:rPr>
      </w:pPr>
      <w:r>
        <w:rPr>
          <w:sz w:val="23"/>
        </w:rPr>
        <w:t>conversion of interior arrangement and other physical characteristics, such as utilities and fixed equipment installed on and made a part of the facility or structure so that it may be effectively utilized for a new functional</w:t>
      </w:r>
      <w:r>
        <w:rPr>
          <w:spacing w:val="-20"/>
          <w:sz w:val="23"/>
        </w:rPr>
        <w:t xml:space="preserve"> </w:t>
      </w:r>
      <w:r>
        <w:rPr>
          <w:sz w:val="23"/>
        </w:rPr>
        <w:t>purpose</w:t>
      </w:r>
    </w:p>
    <w:p w14:paraId="6CA54D28" w14:textId="77777777" w:rsidR="00BD63E6" w:rsidRDefault="00BD63E6">
      <w:pPr>
        <w:pStyle w:val="BodyText"/>
        <w:spacing w:before="1"/>
      </w:pPr>
    </w:p>
    <w:p w14:paraId="1C8DF8EF" w14:textId="4D34D9B3" w:rsidR="00BD63E6" w:rsidRDefault="00D94B7A" w:rsidP="0060001F">
      <w:pPr>
        <w:pStyle w:val="ListParagraph"/>
        <w:numPr>
          <w:ilvl w:val="0"/>
          <w:numId w:val="113"/>
        </w:numPr>
        <w:tabs>
          <w:tab w:val="left" w:pos="552"/>
        </w:tabs>
        <w:ind w:right="112" w:hanging="448"/>
        <w:jc w:val="both"/>
        <w:rPr>
          <w:sz w:val="23"/>
        </w:rPr>
      </w:pPr>
      <w:r>
        <w:rPr>
          <w:sz w:val="23"/>
        </w:rPr>
        <w:t>renovation</w:t>
      </w:r>
      <w:r>
        <w:rPr>
          <w:spacing w:val="-13"/>
          <w:sz w:val="23"/>
        </w:rPr>
        <w:t xml:space="preserve"> </w:t>
      </w:r>
      <w:r>
        <w:rPr>
          <w:sz w:val="23"/>
        </w:rPr>
        <w:t>of</w:t>
      </w:r>
      <w:r>
        <w:rPr>
          <w:spacing w:val="-16"/>
          <w:sz w:val="23"/>
        </w:rPr>
        <w:t xml:space="preserve"> </w:t>
      </w:r>
      <w:r>
        <w:rPr>
          <w:sz w:val="23"/>
        </w:rPr>
        <w:t>most</w:t>
      </w:r>
      <w:r>
        <w:rPr>
          <w:spacing w:val="-13"/>
          <w:sz w:val="23"/>
        </w:rPr>
        <w:t xml:space="preserve"> </w:t>
      </w:r>
      <w:r>
        <w:rPr>
          <w:sz w:val="23"/>
        </w:rPr>
        <w:t>or</w:t>
      </w:r>
      <w:r>
        <w:rPr>
          <w:spacing w:val="-13"/>
          <w:sz w:val="23"/>
        </w:rPr>
        <w:t xml:space="preserve"> </w:t>
      </w:r>
      <w:r>
        <w:rPr>
          <w:sz w:val="23"/>
        </w:rPr>
        <w:t>all</w:t>
      </w:r>
      <w:r>
        <w:rPr>
          <w:spacing w:val="-13"/>
          <w:sz w:val="23"/>
        </w:rPr>
        <w:t xml:space="preserve"> </w:t>
      </w:r>
      <w:r>
        <w:rPr>
          <w:sz w:val="23"/>
        </w:rPr>
        <w:t>of</w:t>
      </w:r>
      <w:r>
        <w:rPr>
          <w:spacing w:val="-16"/>
          <w:sz w:val="23"/>
        </w:rPr>
        <w:t xml:space="preserve"> </w:t>
      </w:r>
      <w:r>
        <w:rPr>
          <w:sz w:val="23"/>
        </w:rPr>
        <w:t>a</w:t>
      </w:r>
      <w:r>
        <w:rPr>
          <w:spacing w:val="-10"/>
          <w:sz w:val="23"/>
        </w:rPr>
        <w:t xml:space="preserve"> </w:t>
      </w:r>
      <w:r>
        <w:rPr>
          <w:sz w:val="23"/>
        </w:rPr>
        <w:t>facility</w:t>
      </w:r>
      <w:r>
        <w:rPr>
          <w:spacing w:val="-18"/>
          <w:sz w:val="23"/>
        </w:rPr>
        <w:t xml:space="preserve"> </w:t>
      </w:r>
      <w:r>
        <w:rPr>
          <w:sz w:val="23"/>
        </w:rPr>
        <w:t>or</w:t>
      </w:r>
      <w:r>
        <w:rPr>
          <w:spacing w:val="-13"/>
          <w:sz w:val="23"/>
        </w:rPr>
        <w:t xml:space="preserve"> </w:t>
      </w:r>
      <w:r>
        <w:rPr>
          <w:sz w:val="23"/>
        </w:rPr>
        <w:t>structure,</w:t>
      </w:r>
      <w:r>
        <w:rPr>
          <w:spacing w:val="-13"/>
          <w:sz w:val="23"/>
        </w:rPr>
        <w:t xml:space="preserve"> </w:t>
      </w:r>
      <w:r>
        <w:rPr>
          <w:sz w:val="23"/>
        </w:rPr>
        <w:t>or</w:t>
      </w:r>
      <w:r>
        <w:rPr>
          <w:spacing w:val="-13"/>
          <w:sz w:val="23"/>
        </w:rPr>
        <w:t xml:space="preserve"> </w:t>
      </w:r>
      <w:r>
        <w:rPr>
          <w:sz w:val="23"/>
        </w:rPr>
        <w:t>an</w:t>
      </w:r>
      <w:r>
        <w:rPr>
          <w:spacing w:val="-13"/>
          <w:sz w:val="23"/>
        </w:rPr>
        <w:t xml:space="preserve"> </w:t>
      </w:r>
      <w:r>
        <w:rPr>
          <w:sz w:val="23"/>
        </w:rPr>
        <w:t>existing</w:t>
      </w:r>
      <w:r>
        <w:rPr>
          <w:spacing w:val="-16"/>
          <w:sz w:val="23"/>
        </w:rPr>
        <w:t xml:space="preserve"> </w:t>
      </w:r>
      <w:r>
        <w:rPr>
          <w:sz w:val="23"/>
        </w:rPr>
        <w:t>mechanical</w:t>
      </w:r>
      <w:r>
        <w:rPr>
          <w:spacing w:val="-13"/>
          <w:sz w:val="23"/>
        </w:rPr>
        <w:t xml:space="preserve"> </w:t>
      </w:r>
      <w:r>
        <w:rPr>
          <w:sz w:val="23"/>
        </w:rPr>
        <w:t>system</w:t>
      </w:r>
      <w:r>
        <w:rPr>
          <w:spacing w:val="-13"/>
          <w:sz w:val="23"/>
        </w:rPr>
        <w:t xml:space="preserve"> </w:t>
      </w:r>
      <w:r>
        <w:rPr>
          <w:sz w:val="23"/>
        </w:rPr>
        <w:t>for</w:t>
      </w:r>
      <w:r>
        <w:rPr>
          <w:spacing w:val="-13"/>
          <w:sz w:val="23"/>
        </w:rPr>
        <w:t xml:space="preserve"> </w:t>
      </w:r>
      <w:r>
        <w:rPr>
          <w:sz w:val="23"/>
        </w:rPr>
        <w:t>the</w:t>
      </w:r>
      <w:r>
        <w:rPr>
          <w:spacing w:val="-12"/>
          <w:sz w:val="23"/>
        </w:rPr>
        <w:t xml:space="preserve"> </w:t>
      </w:r>
      <w:r>
        <w:rPr>
          <w:sz w:val="23"/>
        </w:rPr>
        <w:t>purpose of modernizing the use or capability of such asset in order that it may be effectively utilized for its</w:t>
      </w:r>
      <w:r>
        <w:rPr>
          <w:spacing w:val="-4"/>
          <w:sz w:val="23"/>
        </w:rPr>
        <w:t xml:space="preserve"> </w:t>
      </w:r>
      <w:r>
        <w:rPr>
          <w:sz w:val="23"/>
        </w:rPr>
        <w:t>designated</w:t>
      </w:r>
      <w:r>
        <w:rPr>
          <w:spacing w:val="-3"/>
          <w:sz w:val="23"/>
        </w:rPr>
        <w:t xml:space="preserve"> </w:t>
      </w:r>
      <w:r>
        <w:rPr>
          <w:sz w:val="23"/>
        </w:rPr>
        <w:t>functional</w:t>
      </w:r>
      <w:r>
        <w:rPr>
          <w:spacing w:val="-3"/>
          <w:sz w:val="23"/>
        </w:rPr>
        <w:t xml:space="preserve"> </w:t>
      </w:r>
      <w:r>
        <w:rPr>
          <w:sz w:val="23"/>
        </w:rPr>
        <w:t>purpose</w:t>
      </w:r>
      <w:r>
        <w:rPr>
          <w:spacing w:val="-2"/>
          <w:sz w:val="23"/>
        </w:rPr>
        <w:t xml:space="preserve"> </w:t>
      </w:r>
      <w:r>
        <w:rPr>
          <w:sz w:val="23"/>
        </w:rPr>
        <w:t>or</w:t>
      </w:r>
      <w:r>
        <w:rPr>
          <w:spacing w:val="-3"/>
          <w:sz w:val="23"/>
        </w:rPr>
        <w:t xml:space="preserve"> </w:t>
      </w:r>
      <w:r>
        <w:rPr>
          <w:sz w:val="23"/>
        </w:rPr>
        <w:t>to</w:t>
      </w:r>
      <w:r>
        <w:rPr>
          <w:spacing w:val="-6"/>
          <w:sz w:val="23"/>
        </w:rPr>
        <w:t xml:space="preserve"> </w:t>
      </w:r>
      <w:r>
        <w:rPr>
          <w:sz w:val="23"/>
        </w:rPr>
        <w:t>comply</w:t>
      </w:r>
      <w:r>
        <w:rPr>
          <w:spacing w:val="-8"/>
          <w:sz w:val="23"/>
        </w:rPr>
        <w:t xml:space="preserve"> </w:t>
      </w:r>
      <w:r>
        <w:rPr>
          <w:sz w:val="23"/>
        </w:rPr>
        <w:t>with</w:t>
      </w:r>
      <w:r>
        <w:rPr>
          <w:spacing w:val="-2"/>
          <w:sz w:val="23"/>
        </w:rPr>
        <w:t xml:space="preserve"> </w:t>
      </w:r>
      <w:r>
        <w:rPr>
          <w:sz w:val="23"/>
        </w:rPr>
        <w:t>current</w:t>
      </w:r>
      <w:r>
        <w:rPr>
          <w:spacing w:val="-3"/>
          <w:sz w:val="23"/>
        </w:rPr>
        <w:t xml:space="preserve"> </w:t>
      </w:r>
      <w:r>
        <w:rPr>
          <w:sz w:val="23"/>
        </w:rPr>
        <w:t>Code</w:t>
      </w:r>
      <w:r>
        <w:rPr>
          <w:spacing w:val="-32"/>
          <w:sz w:val="23"/>
        </w:rPr>
        <w:t xml:space="preserve"> </w:t>
      </w:r>
      <w:r>
        <w:rPr>
          <w:sz w:val="23"/>
        </w:rPr>
        <w:t>requirements</w:t>
      </w:r>
    </w:p>
    <w:p w14:paraId="0D93B6FA" w14:textId="77777777" w:rsidR="00BD63E6" w:rsidRDefault="00BD63E6">
      <w:pPr>
        <w:pStyle w:val="BodyText"/>
      </w:pPr>
    </w:p>
    <w:p w14:paraId="76DF599A" w14:textId="7F908E4E" w:rsidR="00BD63E6" w:rsidRDefault="00D94B7A" w:rsidP="0060001F">
      <w:pPr>
        <w:pStyle w:val="ListParagraph"/>
        <w:numPr>
          <w:ilvl w:val="0"/>
          <w:numId w:val="113"/>
        </w:numPr>
        <w:tabs>
          <w:tab w:val="left" w:pos="552"/>
        </w:tabs>
        <w:ind w:left="552" w:right="115"/>
        <w:jc w:val="both"/>
        <w:rPr>
          <w:sz w:val="23"/>
        </w:rPr>
      </w:pPr>
      <w:r>
        <w:rPr>
          <w:sz w:val="23"/>
        </w:rPr>
        <w:t>restoration of a facility or structure to the maximum extent possible to its former or original state (historic</w:t>
      </w:r>
      <w:r>
        <w:rPr>
          <w:spacing w:val="-15"/>
          <w:sz w:val="23"/>
        </w:rPr>
        <w:t xml:space="preserve"> </w:t>
      </w:r>
      <w:r>
        <w:rPr>
          <w:sz w:val="23"/>
        </w:rPr>
        <w:t>property)</w:t>
      </w:r>
    </w:p>
    <w:p w14:paraId="717D5F67" w14:textId="77777777" w:rsidR="00BD63E6" w:rsidRDefault="00BD63E6">
      <w:pPr>
        <w:pStyle w:val="BodyText"/>
        <w:spacing w:before="9"/>
        <w:rPr>
          <w:sz w:val="22"/>
        </w:rPr>
      </w:pPr>
    </w:p>
    <w:p w14:paraId="71C1F95C" w14:textId="67B034DA" w:rsidR="00BD63E6" w:rsidRDefault="00D94B7A" w:rsidP="0060001F">
      <w:pPr>
        <w:pStyle w:val="ListParagraph"/>
        <w:numPr>
          <w:ilvl w:val="0"/>
          <w:numId w:val="113"/>
        </w:numPr>
        <w:tabs>
          <w:tab w:val="left" w:pos="552"/>
        </w:tabs>
        <w:spacing w:before="1"/>
        <w:ind w:right="118" w:hanging="448"/>
        <w:jc w:val="both"/>
        <w:rPr>
          <w:sz w:val="23"/>
        </w:rPr>
      </w:pPr>
      <w:r>
        <w:rPr>
          <w:sz w:val="23"/>
        </w:rPr>
        <w:t>relocation from one site to another of a facility or structure either intact or by disassembly and subsequent</w:t>
      </w:r>
      <w:r>
        <w:rPr>
          <w:spacing w:val="-20"/>
          <w:sz w:val="23"/>
        </w:rPr>
        <w:t xml:space="preserve"> </w:t>
      </w:r>
      <w:r>
        <w:rPr>
          <w:sz w:val="23"/>
        </w:rPr>
        <w:t>reassembly</w:t>
      </w:r>
    </w:p>
    <w:p w14:paraId="398843DF" w14:textId="77777777" w:rsidR="00BD63E6" w:rsidRDefault="00BD63E6">
      <w:pPr>
        <w:pStyle w:val="BodyText"/>
        <w:spacing w:before="1"/>
      </w:pPr>
    </w:p>
    <w:p w14:paraId="3BA088D2" w14:textId="4940B829" w:rsidR="00BD63E6" w:rsidRDefault="00D94B7A" w:rsidP="0060001F">
      <w:pPr>
        <w:pStyle w:val="ListParagraph"/>
        <w:numPr>
          <w:ilvl w:val="0"/>
          <w:numId w:val="113"/>
        </w:numPr>
        <w:tabs>
          <w:tab w:val="left" w:pos="552"/>
        </w:tabs>
        <w:ind w:right="109"/>
        <w:jc w:val="both"/>
        <w:rPr>
          <w:sz w:val="23"/>
        </w:rPr>
      </w:pPr>
      <w:r>
        <w:rPr>
          <w:sz w:val="23"/>
        </w:rPr>
        <w:t xml:space="preserve">major repair to restore a facility, mechanical </w:t>
      </w:r>
      <w:r w:rsidR="00E74522">
        <w:rPr>
          <w:sz w:val="23"/>
        </w:rPr>
        <w:t>system,</w:t>
      </w:r>
      <w:r>
        <w:rPr>
          <w:sz w:val="23"/>
        </w:rPr>
        <w:t xml:space="preserve"> or utility system to such a condition that it may continue to be appropriately and effectively utilized for its designated purpose by overhaul, reprocessing</w:t>
      </w:r>
      <w:r>
        <w:rPr>
          <w:spacing w:val="-19"/>
          <w:sz w:val="23"/>
        </w:rPr>
        <w:t xml:space="preserve"> </w:t>
      </w:r>
      <w:r>
        <w:rPr>
          <w:sz w:val="23"/>
        </w:rPr>
        <w:t>or</w:t>
      </w:r>
      <w:r>
        <w:rPr>
          <w:spacing w:val="-17"/>
          <w:sz w:val="23"/>
        </w:rPr>
        <w:t xml:space="preserve"> </w:t>
      </w:r>
      <w:r>
        <w:rPr>
          <w:sz w:val="23"/>
        </w:rPr>
        <w:t>replacement</w:t>
      </w:r>
      <w:r>
        <w:rPr>
          <w:spacing w:val="-16"/>
          <w:sz w:val="23"/>
        </w:rPr>
        <w:t xml:space="preserve"> </w:t>
      </w:r>
      <w:r>
        <w:rPr>
          <w:sz w:val="23"/>
        </w:rPr>
        <w:t>of</w:t>
      </w:r>
      <w:r>
        <w:rPr>
          <w:spacing w:val="-19"/>
          <w:sz w:val="23"/>
        </w:rPr>
        <w:t xml:space="preserve"> </w:t>
      </w:r>
      <w:r>
        <w:rPr>
          <w:sz w:val="23"/>
        </w:rPr>
        <w:t>parts</w:t>
      </w:r>
      <w:r>
        <w:rPr>
          <w:spacing w:val="-18"/>
          <w:sz w:val="23"/>
        </w:rPr>
        <w:t xml:space="preserve"> </w:t>
      </w:r>
      <w:r>
        <w:rPr>
          <w:sz w:val="23"/>
        </w:rPr>
        <w:t>or</w:t>
      </w:r>
      <w:r>
        <w:rPr>
          <w:spacing w:val="-17"/>
          <w:sz w:val="23"/>
        </w:rPr>
        <w:t xml:space="preserve"> </w:t>
      </w:r>
      <w:r>
        <w:rPr>
          <w:sz w:val="23"/>
        </w:rPr>
        <w:t>materials</w:t>
      </w:r>
      <w:r>
        <w:rPr>
          <w:spacing w:val="-18"/>
          <w:sz w:val="23"/>
        </w:rPr>
        <w:t xml:space="preserve"> </w:t>
      </w:r>
      <w:r>
        <w:rPr>
          <w:sz w:val="23"/>
        </w:rPr>
        <w:t>which</w:t>
      </w:r>
      <w:r>
        <w:rPr>
          <w:spacing w:val="-17"/>
          <w:sz w:val="23"/>
        </w:rPr>
        <w:t xml:space="preserve"> </w:t>
      </w:r>
      <w:r>
        <w:rPr>
          <w:sz w:val="23"/>
        </w:rPr>
        <w:t>have</w:t>
      </w:r>
      <w:r>
        <w:rPr>
          <w:spacing w:val="-16"/>
          <w:sz w:val="23"/>
        </w:rPr>
        <w:t xml:space="preserve"> </w:t>
      </w:r>
      <w:r>
        <w:rPr>
          <w:sz w:val="23"/>
        </w:rPr>
        <w:t>deteriorated</w:t>
      </w:r>
      <w:r>
        <w:rPr>
          <w:spacing w:val="-17"/>
          <w:sz w:val="23"/>
        </w:rPr>
        <w:t xml:space="preserve"> </w:t>
      </w:r>
      <w:r>
        <w:rPr>
          <w:sz w:val="23"/>
        </w:rPr>
        <w:t>by</w:t>
      </w:r>
      <w:r>
        <w:rPr>
          <w:spacing w:val="-22"/>
          <w:sz w:val="23"/>
        </w:rPr>
        <w:t xml:space="preserve"> </w:t>
      </w:r>
      <w:r>
        <w:rPr>
          <w:sz w:val="23"/>
        </w:rPr>
        <w:t>action</w:t>
      </w:r>
      <w:r>
        <w:rPr>
          <w:spacing w:val="-17"/>
          <w:sz w:val="23"/>
        </w:rPr>
        <w:t xml:space="preserve"> </w:t>
      </w:r>
      <w:r>
        <w:rPr>
          <w:sz w:val="23"/>
        </w:rPr>
        <w:t>of</w:t>
      </w:r>
      <w:r>
        <w:rPr>
          <w:spacing w:val="-19"/>
          <w:sz w:val="23"/>
        </w:rPr>
        <w:t xml:space="preserve"> </w:t>
      </w:r>
      <w:r>
        <w:rPr>
          <w:sz w:val="23"/>
        </w:rPr>
        <w:t>the</w:t>
      </w:r>
      <w:r>
        <w:rPr>
          <w:spacing w:val="-16"/>
          <w:sz w:val="23"/>
        </w:rPr>
        <w:t xml:space="preserve"> </w:t>
      </w:r>
      <w:r>
        <w:rPr>
          <w:sz w:val="23"/>
        </w:rPr>
        <w:t xml:space="preserve">elements </w:t>
      </w:r>
      <w:r>
        <w:rPr>
          <w:sz w:val="23"/>
        </w:rPr>
        <w:lastRenderedPageBreak/>
        <w:t>or wear and tear in use</w:t>
      </w:r>
    </w:p>
    <w:p w14:paraId="18ADACB8" w14:textId="77777777" w:rsidR="00BD63E6" w:rsidRDefault="00BD63E6">
      <w:pPr>
        <w:pStyle w:val="BodyText"/>
      </w:pPr>
    </w:p>
    <w:p w14:paraId="59C7CCCF" w14:textId="7AE9CA94" w:rsidR="00BD63E6" w:rsidRDefault="00D94B7A" w:rsidP="0060001F">
      <w:pPr>
        <w:pStyle w:val="ListParagraph"/>
        <w:numPr>
          <w:ilvl w:val="0"/>
          <w:numId w:val="113"/>
        </w:numPr>
        <w:tabs>
          <w:tab w:val="left" w:pos="552"/>
        </w:tabs>
        <w:spacing w:before="1"/>
        <w:ind w:right="114"/>
        <w:jc w:val="both"/>
        <w:rPr>
          <w:sz w:val="23"/>
        </w:rPr>
      </w:pPr>
      <w:r>
        <w:rPr>
          <w:sz w:val="23"/>
        </w:rPr>
        <w:t>demolition</w:t>
      </w:r>
      <w:r>
        <w:rPr>
          <w:spacing w:val="-10"/>
          <w:sz w:val="23"/>
        </w:rPr>
        <w:t xml:space="preserve"> </w:t>
      </w:r>
      <w:r>
        <w:rPr>
          <w:sz w:val="23"/>
        </w:rPr>
        <w:t>to</w:t>
      </w:r>
      <w:r>
        <w:rPr>
          <w:spacing w:val="-7"/>
          <w:sz w:val="23"/>
        </w:rPr>
        <w:t xml:space="preserve"> </w:t>
      </w:r>
      <w:r>
        <w:rPr>
          <w:sz w:val="23"/>
        </w:rPr>
        <w:t>remove</w:t>
      </w:r>
      <w:r>
        <w:rPr>
          <w:spacing w:val="-9"/>
          <w:sz w:val="23"/>
        </w:rPr>
        <w:t xml:space="preserve"> </w:t>
      </w:r>
      <w:r>
        <w:rPr>
          <w:sz w:val="23"/>
        </w:rPr>
        <w:t>a</w:t>
      </w:r>
      <w:r>
        <w:rPr>
          <w:spacing w:val="-6"/>
          <w:sz w:val="23"/>
        </w:rPr>
        <w:t xml:space="preserve"> </w:t>
      </w:r>
      <w:r>
        <w:rPr>
          <w:sz w:val="23"/>
        </w:rPr>
        <w:t>building</w:t>
      </w:r>
      <w:r>
        <w:rPr>
          <w:spacing w:val="-10"/>
          <w:sz w:val="23"/>
        </w:rPr>
        <w:t xml:space="preserve"> </w:t>
      </w:r>
      <w:r>
        <w:rPr>
          <w:sz w:val="23"/>
        </w:rPr>
        <w:t>or</w:t>
      </w:r>
      <w:r>
        <w:rPr>
          <w:spacing w:val="-7"/>
          <w:sz w:val="23"/>
        </w:rPr>
        <w:t xml:space="preserve"> </w:t>
      </w:r>
      <w:r>
        <w:rPr>
          <w:sz w:val="23"/>
        </w:rPr>
        <w:t>facility,</w:t>
      </w:r>
      <w:r>
        <w:rPr>
          <w:spacing w:val="-7"/>
          <w:sz w:val="23"/>
        </w:rPr>
        <w:t xml:space="preserve"> </w:t>
      </w:r>
      <w:r>
        <w:rPr>
          <w:sz w:val="23"/>
        </w:rPr>
        <w:t>either</w:t>
      </w:r>
      <w:r>
        <w:rPr>
          <w:spacing w:val="-10"/>
          <w:sz w:val="23"/>
        </w:rPr>
        <w:t xml:space="preserve"> </w:t>
      </w:r>
      <w:r>
        <w:rPr>
          <w:sz w:val="23"/>
        </w:rPr>
        <w:t>for</w:t>
      </w:r>
      <w:r>
        <w:rPr>
          <w:spacing w:val="-7"/>
          <w:sz w:val="23"/>
        </w:rPr>
        <w:t xml:space="preserve"> </w:t>
      </w:r>
      <w:r>
        <w:rPr>
          <w:sz w:val="23"/>
        </w:rPr>
        <w:t>land</w:t>
      </w:r>
      <w:r>
        <w:rPr>
          <w:spacing w:val="-10"/>
          <w:sz w:val="23"/>
        </w:rPr>
        <w:t xml:space="preserve"> </w:t>
      </w:r>
      <w:r>
        <w:rPr>
          <w:sz w:val="23"/>
        </w:rPr>
        <w:t>clearance</w:t>
      </w:r>
      <w:r>
        <w:rPr>
          <w:spacing w:val="-9"/>
          <w:sz w:val="23"/>
        </w:rPr>
        <w:t xml:space="preserve"> </w:t>
      </w:r>
      <w:r>
        <w:rPr>
          <w:sz w:val="23"/>
        </w:rPr>
        <w:t>or</w:t>
      </w:r>
      <w:r>
        <w:rPr>
          <w:spacing w:val="-10"/>
          <w:sz w:val="23"/>
        </w:rPr>
        <w:t xml:space="preserve"> </w:t>
      </w:r>
      <w:r>
        <w:rPr>
          <w:sz w:val="23"/>
        </w:rPr>
        <w:t>to</w:t>
      </w:r>
      <w:r>
        <w:rPr>
          <w:spacing w:val="-10"/>
          <w:sz w:val="23"/>
        </w:rPr>
        <w:t xml:space="preserve"> </w:t>
      </w:r>
      <w:r>
        <w:rPr>
          <w:sz w:val="23"/>
        </w:rPr>
        <w:t>make</w:t>
      </w:r>
      <w:r>
        <w:rPr>
          <w:spacing w:val="-9"/>
          <w:sz w:val="23"/>
        </w:rPr>
        <w:t xml:space="preserve"> </w:t>
      </w:r>
      <w:r>
        <w:rPr>
          <w:sz w:val="23"/>
        </w:rPr>
        <w:t>land</w:t>
      </w:r>
      <w:r>
        <w:rPr>
          <w:spacing w:val="-10"/>
          <w:sz w:val="23"/>
        </w:rPr>
        <w:t xml:space="preserve"> </w:t>
      </w:r>
      <w:r>
        <w:rPr>
          <w:sz w:val="23"/>
        </w:rPr>
        <w:t>available</w:t>
      </w:r>
      <w:r>
        <w:rPr>
          <w:spacing w:val="42"/>
          <w:sz w:val="23"/>
        </w:rPr>
        <w:t xml:space="preserve"> </w:t>
      </w:r>
      <w:r>
        <w:rPr>
          <w:sz w:val="23"/>
        </w:rPr>
        <w:t>for new capital</w:t>
      </w:r>
      <w:r>
        <w:rPr>
          <w:spacing w:val="-15"/>
          <w:sz w:val="23"/>
        </w:rPr>
        <w:t xml:space="preserve"> </w:t>
      </w:r>
      <w:r>
        <w:rPr>
          <w:sz w:val="23"/>
        </w:rPr>
        <w:t>use</w:t>
      </w:r>
    </w:p>
    <w:p w14:paraId="6109035B" w14:textId="77777777" w:rsidR="00BD63E6" w:rsidRDefault="00BD63E6">
      <w:pPr>
        <w:pStyle w:val="BodyText"/>
        <w:spacing w:before="10"/>
        <w:rPr>
          <w:sz w:val="22"/>
        </w:rPr>
      </w:pPr>
    </w:p>
    <w:p w14:paraId="31D291F3" w14:textId="77777777" w:rsidR="00BD63E6" w:rsidRDefault="00D94B7A">
      <w:pPr>
        <w:pStyle w:val="BodyText"/>
        <w:ind w:left="117" w:right="115"/>
        <w:jc w:val="both"/>
      </w:pPr>
      <w:r>
        <w:rPr>
          <w:b/>
        </w:rPr>
        <w:t xml:space="preserve">Informality: </w:t>
      </w:r>
      <w:r>
        <w:t>A minor defect or variation of a Proposal/Bid from the exact requirements of the IFB or RFP that does not affect the price, quality, quantity or delivery schedule for the Goods, Services or construction being procured.</w:t>
      </w:r>
    </w:p>
    <w:p w14:paraId="7635F396" w14:textId="77777777" w:rsidR="00BD63E6" w:rsidRDefault="00BD63E6">
      <w:pPr>
        <w:pStyle w:val="BodyText"/>
      </w:pPr>
    </w:p>
    <w:p w14:paraId="0ECEB94E" w14:textId="3617E2A7" w:rsidR="00BD63E6" w:rsidRDefault="00D94B7A">
      <w:pPr>
        <w:pStyle w:val="BodyText"/>
        <w:ind w:left="120" w:right="110" w:hanging="3"/>
        <w:jc w:val="both"/>
      </w:pPr>
      <w:r>
        <w:rPr>
          <w:b/>
        </w:rPr>
        <w:t xml:space="preserve">Invitation For Bids (IFB): </w:t>
      </w:r>
      <w:r>
        <w:t xml:space="preserve">A formal solicitation to the public including the Notice, </w:t>
      </w:r>
      <w:r w:rsidR="002F3E13">
        <w:t>Instruct</w:t>
      </w:r>
      <w:r w:rsidR="00A72810">
        <w:t>ions to Bidders,</w:t>
      </w:r>
      <w:r>
        <w:rPr>
          <w:spacing w:val="-9"/>
        </w:rPr>
        <w:t xml:space="preserve"> </w:t>
      </w:r>
      <w:r>
        <w:t>Bid</w:t>
      </w:r>
      <w:r>
        <w:rPr>
          <w:spacing w:val="-9"/>
        </w:rPr>
        <w:t xml:space="preserve"> </w:t>
      </w:r>
      <w:r>
        <w:t>Form,</w:t>
      </w:r>
      <w:r>
        <w:rPr>
          <w:spacing w:val="-9"/>
        </w:rPr>
        <w:t xml:space="preserve"> </w:t>
      </w:r>
      <w:hyperlink r:id="rId69">
        <w:r>
          <w:rPr>
            <w:color w:val="0000FF"/>
            <w:u w:val="single" w:color="0000FF"/>
          </w:rPr>
          <w:t>General</w:t>
        </w:r>
        <w:r>
          <w:rPr>
            <w:color w:val="0000FF"/>
            <w:spacing w:val="-8"/>
            <w:u w:val="single" w:color="0000FF"/>
          </w:rPr>
          <w:t xml:space="preserve"> </w:t>
        </w:r>
        <w:r>
          <w:rPr>
            <w:color w:val="0000FF"/>
            <w:u w:val="single" w:color="0000FF"/>
          </w:rPr>
          <w:t>Conditions</w:t>
        </w:r>
      </w:hyperlink>
      <w:r>
        <w:t>,</w:t>
      </w:r>
      <w:r>
        <w:rPr>
          <w:spacing w:val="-9"/>
        </w:rPr>
        <w:t xml:space="preserve"> </w:t>
      </w:r>
      <w:hyperlink r:id="rId70" w:anchor="Supplemental">
        <w:r>
          <w:rPr>
            <w:color w:val="0000FF"/>
            <w:u w:val="single" w:color="0000FF"/>
          </w:rPr>
          <w:t>Supplemental</w:t>
        </w:r>
        <w:r>
          <w:rPr>
            <w:color w:val="0000FF"/>
            <w:spacing w:val="-8"/>
            <w:u w:val="single" w:color="0000FF"/>
          </w:rPr>
          <w:t xml:space="preserve"> </w:t>
        </w:r>
        <w:r>
          <w:rPr>
            <w:color w:val="0000FF"/>
            <w:u w:val="single" w:color="0000FF"/>
          </w:rPr>
          <w:t>General</w:t>
        </w:r>
        <w:r>
          <w:rPr>
            <w:color w:val="0000FF"/>
            <w:spacing w:val="-11"/>
            <w:u w:val="single" w:color="0000FF"/>
          </w:rPr>
          <w:t xml:space="preserve"> </w:t>
        </w:r>
        <w:r>
          <w:rPr>
            <w:color w:val="0000FF"/>
            <w:u w:val="single" w:color="0000FF"/>
          </w:rPr>
          <w:t>Conditions</w:t>
        </w:r>
        <w:r>
          <w:t>,</w:t>
        </w:r>
      </w:hyperlink>
      <w:r>
        <w:rPr>
          <w:spacing w:val="-9"/>
        </w:rPr>
        <w:t xml:space="preserve"> </w:t>
      </w:r>
      <w:r>
        <w:t>Special</w:t>
      </w:r>
      <w:r>
        <w:rPr>
          <w:spacing w:val="-11"/>
        </w:rPr>
        <w:t xml:space="preserve"> </w:t>
      </w:r>
      <w:r>
        <w:t>Conditions,</w:t>
      </w:r>
      <w:r>
        <w:rPr>
          <w:spacing w:val="-9"/>
        </w:rPr>
        <w:t xml:space="preserve"> </w:t>
      </w:r>
      <w:r>
        <w:t>Forms to be used, the Plans and Specifications, and any other documents listed in the</w:t>
      </w:r>
      <w:r>
        <w:rPr>
          <w:spacing w:val="22"/>
        </w:rPr>
        <w:t xml:space="preserve"> </w:t>
      </w:r>
      <w:r>
        <w:t>Specifications,</w:t>
      </w:r>
    </w:p>
    <w:p w14:paraId="1BE390A5" w14:textId="77777777" w:rsidR="00BD63E6" w:rsidRDefault="00BD63E6">
      <w:pPr>
        <w:pStyle w:val="BodyText"/>
        <w:spacing w:before="7"/>
        <w:rPr>
          <w:sz w:val="11"/>
        </w:rPr>
      </w:pPr>
    </w:p>
    <w:p w14:paraId="0430C43D" w14:textId="77777777" w:rsidR="00BD63E6" w:rsidRDefault="00D94B7A">
      <w:pPr>
        <w:pStyle w:val="BodyText"/>
        <w:spacing w:before="90"/>
        <w:ind w:left="120" w:right="114"/>
        <w:jc w:val="both"/>
      </w:pPr>
      <w:bookmarkStart w:id="45" w:name="_bookmark58"/>
      <w:bookmarkEnd w:id="45"/>
      <w:r>
        <w:t>all</w:t>
      </w:r>
      <w:r>
        <w:rPr>
          <w:spacing w:val="-5"/>
        </w:rPr>
        <w:t xml:space="preserve"> </w:t>
      </w:r>
      <w:r>
        <w:t>of</w:t>
      </w:r>
      <w:r>
        <w:rPr>
          <w:spacing w:val="-9"/>
        </w:rPr>
        <w:t xml:space="preserve"> </w:t>
      </w:r>
      <w:r>
        <w:t>which</w:t>
      </w:r>
      <w:r>
        <w:rPr>
          <w:spacing w:val="-6"/>
        </w:rPr>
        <w:t xml:space="preserve"> </w:t>
      </w:r>
      <w:r>
        <w:t>request</w:t>
      </w:r>
      <w:r>
        <w:rPr>
          <w:spacing w:val="-5"/>
        </w:rPr>
        <w:t xml:space="preserve"> </w:t>
      </w:r>
      <w:r>
        <w:t>qualified</w:t>
      </w:r>
      <w:r>
        <w:rPr>
          <w:spacing w:val="-6"/>
        </w:rPr>
        <w:t xml:space="preserve"> </w:t>
      </w:r>
      <w:r>
        <w:t>Bidders</w:t>
      </w:r>
      <w:r>
        <w:rPr>
          <w:spacing w:val="-7"/>
        </w:rPr>
        <w:t xml:space="preserve"> </w:t>
      </w:r>
      <w:r>
        <w:t>to</w:t>
      </w:r>
      <w:r>
        <w:rPr>
          <w:spacing w:val="-6"/>
        </w:rPr>
        <w:t xml:space="preserve"> </w:t>
      </w:r>
      <w:r>
        <w:t>submit</w:t>
      </w:r>
      <w:r>
        <w:rPr>
          <w:spacing w:val="-8"/>
        </w:rPr>
        <w:t xml:space="preserve"> </w:t>
      </w:r>
      <w:r>
        <w:t>competitive</w:t>
      </w:r>
      <w:r>
        <w:rPr>
          <w:spacing w:val="-5"/>
        </w:rPr>
        <w:t xml:space="preserve"> </w:t>
      </w:r>
      <w:r>
        <w:t>prices</w:t>
      </w:r>
      <w:r>
        <w:rPr>
          <w:spacing w:val="-7"/>
        </w:rPr>
        <w:t xml:space="preserve"> </w:t>
      </w:r>
      <w:r>
        <w:t>or</w:t>
      </w:r>
      <w:r>
        <w:rPr>
          <w:spacing w:val="-6"/>
        </w:rPr>
        <w:t xml:space="preserve"> </w:t>
      </w:r>
      <w:r>
        <w:t>Bids</w:t>
      </w:r>
      <w:r>
        <w:rPr>
          <w:spacing w:val="-7"/>
        </w:rPr>
        <w:t xml:space="preserve"> </w:t>
      </w:r>
      <w:r>
        <w:t>for</w:t>
      </w:r>
      <w:r>
        <w:rPr>
          <w:spacing w:val="-4"/>
        </w:rPr>
        <w:t xml:space="preserve"> </w:t>
      </w:r>
      <w:r>
        <w:t>providing</w:t>
      </w:r>
      <w:r>
        <w:rPr>
          <w:spacing w:val="-9"/>
        </w:rPr>
        <w:t xml:space="preserve"> </w:t>
      </w:r>
      <w:r>
        <w:t>the</w:t>
      </w:r>
      <w:r>
        <w:rPr>
          <w:spacing w:val="-5"/>
        </w:rPr>
        <w:t xml:space="preserve"> </w:t>
      </w:r>
      <w:r>
        <w:t>described Work on a</w:t>
      </w:r>
      <w:r>
        <w:rPr>
          <w:spacing w:val="-2"/>
        </w:rPr>
        <w:t xml:space="preserve"> </w:t>
      </w:r>
      <w:r>
        <w:t>Project.</w:t>
      </w:r>
    </w:p>
    <w:p w14:paraId="5DE517C6" w14:textId="77777777" w:rsidR="00BD63E6" w:rsidRDefault="00BD63E6">
      <w:pPr>
        <w:pStyle w:val="BodyText"/>
        <w:spacing w:before="7"/>
        <w:rPr>
          <w:sz w:val="22"/>
        </w:rPr>
      </w:pPr>
    </w:p>
    <w:p w14:paraId="38CDE8F0" w14:textId="5A4CC02F" w:rsidR="00BD63E6" w:rsidRDefault="00D94B7A">
      <w:pPr>
        <w:pStyle w:val="BodyText"/>
        <w:ind w:left="120" w:right="109"/>
        <w:jc w:val="both"/>
      </w:pPr>
      <w:r>
        <w:rPr>
          <w:b/>
        </w:rPr>
        <w:t xml:space="preserve">Landscape Architect: </w:t>
      </w:r>
      <w:r>
        <w:t xml:space="preserve">An individual certified by the Commonwealth as a ‘Certified Landscape Architect’ by the </w:t>
      </w:r>
      <w:hyperlink r:id="rId71">
        <w:r>
          <w:rPr>
            <w:color w:val="0000FF"/>
            <w:u w:val="single" w:color="0000FF"/>
          </w:rPr>
          <w:t>APELSCIDLA Board</w:t>
        </w:r>
      </w:hyperlink>
      <w:r>
        <w:rPr>
          <w:color w:val="0000FF"/>
          <w:u w:val="single" w:color="0000FF"/>
        </w:rPr>
        <w:t xml:space="preserve"> </w:t>
      </w:r>
      <w:r>
        <w:t xml:space="preserve">of the </w:t>
      </w:r>
      <w:hyperlink r:id="rId72">
        <w:r>
          <w:rPr>
            <w:color w:val="0000FF"/>
            <w:u w:val="single" w:color="0000FF"/>
          </w:rPr>
          <w:t>DPOR</w:t>
        </w:r>
        <w:r>
          <w:t>.</w:t>
        </w:r>
      </w:hyperlink>
      <w:r>
        <w:t xml:space="preserve"> The Certified Landscape Architect may function as a Project Manager and may be the prime Professional on those Projects where the preponderance of the Work is represented by the application of the principles and methodology of landscape architecture in consultation, evaluation, planning (including the preparation and filing of sketches, Drawings, Plans and Specifications) and responsible supervision or administration of Contracts relative to Projects principally directed at the functional and aesthetic use of land.</w:t>
      </w:r>
    </w:p>
    <w:p w14:paraId="4E6E0924" w14:textId="77777777" w:rsidR="00BD63E6" w:rsidRDefault="00BD63E6">
      <w:pPr>
        <w:pStyle w:val="BodyText"/>
        <w:spacing w:before="7"/>
        <w:rPr>
          <w:sz w:val="20"/>
        </w:rPr>
      </w:pPr>
    </w:p>
    <w:p w14:paraId="6E618EA1" w14:textId="6D500703" w:rsidR="00BD63E6" w:rsidRDefault="00D94B7A">
      <w:pPr>
        <w:pStyle w:val="BodyText"/>
        <w:ind w:left="120" w:right="108" w:hanging="1"/>
        <w:jc w:val="both"/>
      </w:pPr>
      <w:r>
        <w:rPr>
          <w:b/>
        </w:rPr>
        <w:t xml:space="preserve">LEED Certified: </w:t>
      </w:r>
      <w:r>
        <w:t>I</w:t>
      </w:r>
      <w:r>
        <w:rPr>
          <w:color w:val="2C2C2C"/>
        </w:rPr>
        <w:t>ndependent, third-party verification, as determined by the U.S. Green Building Council, that a building Project meets green building and performance measures.</w:t>
      </w:r>
    </w:p>
    <w:p w14:paraId="2FA9AD8D" w14:textId="77777777" w:rsidR="00BD63E6" w:rsidRDefault="00BD63E6">
      <w:pPr>
        <w:pStyle w:val="BodyText"/>
        <w:spacing w:before="10"/>
        <w:rPr>
          <w:sz w:val="20"/>
        </w:rPr>
      </w:pPr>
    </w:p>
    <w:p w14:paraId="1B73C5D4" w14:textId="45D4E58E" w:rsidR="00BD63E6" w:rsidRDefault="00D94B7A">
      <w:pPr>
        <w:pStyle w:val="BodyText"/>
        <w:ind w:left="120" w:right="110"/>
        <w:jc w:val="both"/>
      </w:pPr>
      <w:r>
        <w:rPr>
          <w:b/>
        </w:rPr>
        <w:t xml:space="preserve">Liquidated Damages: </w:t>
      </w:r>
      <w:r>
        <w:t xml:space="preserve">See §43 of the </w:t>
      </w:r>
      <w:r w:rsidR="00E87877">
        <w:t>G</w:t>
      </w:r>
      <w:r w:rsidR="00953C3C">
        <w:t xml:space="preserve">eneral Conditions of the Construction Contract </w:t>
      </w:r>
      <w:r>
        <w:t>(</w:t>
      </w:r>
      <w:r w:rsidR="00953C3C">
        <w:t>CO-7</w:t>
      </w:r>
      <w:r w:rsidR="00764A05">
        <w:t xml:space="preserve"> or CO7DB</w:t>
      </w:r>
      <w:r>
        <w:t>). Rarely used by the University.</w:t>
      </w:r>
    </w:p>
    <w:p w14:paraId="4379140E" w14:textId="77777777" w:rsidR="00BD63E6" w:rsidRDefault="00BD63E6">
      <w:pPr>
        <w:pStyle w:val="BodyText"/>
        <w:spacing w:before="9"/>
        <w:rPr>
          <w:sz w:val="14"/>
        </w:rPr>
      </w:pPr>
    </w:p>
    <w:p w14:paraId="17034637" w14:textId="69E6B109" w:rsidR="00BD63E6" w:rsidRDefault="00D94B7A">
      <w:pPr>
        <w:pStyle w:val="BodyText"/>
        <w:spacing w:before="91"/>
        <w:ind w:left="119" w:right="110"/>
        <w:jc w:val="both"/>
      </w:pPr>
      <w:r>
        <w:rPr>
          <w:b/>
        </w:rPr>
        <w:t>Maintenance</w:t>
      </w:r>
      <w:r>
        <w:rPr>
          <w:b/>
          <w:spacing w:val="-11"/>
        </w:rPr>
        <w:t xml:space="preserve"> </w:t>
      </w:r>
      <w:r>
        <w:rPr>
          <w:b/>
        </w:rPr>
        <w:t>Reserve</w:t>
      </w:r>
      <w:r>
        <w:rPr>
          <w:b/>
          <w:spacing w:val="-11"/>
        </w:rPr>
        <w:t xml:space="preserve"> </w:t>
      </w:r>
      <w:r w:rsidR="00211BC3">
        <w:rPr>
          <w:b/>
          <w:spacing w:val="-11"/>
        </w:rPr>
        <w:t xml:space="preserve">(MR) </w:t>
      </w:r>
      <w:r>
        <w:rPr>
          <w:b/>
        </w:rPr>
        <w:t>Project:</w:t>
      </w:r>
      <w:r>
        <w:rPr>
          <w:b/>
          <w:spacing w:val="-12"/>
        </w:rPr>
        <w:t xml:space="preserve"> </w:t>
      </w:r>
      <w:r w:rsidR="00597C38" w:rsidRPr="00597C38">
        <w:rPr>
          <w:bCs/>
          <w:spacing w:val="-12"/>
        </w:rPr>
        <w:t>M</w:t>
      </w:r>
      <w:r w:rsidRPr="00597C38">
        <w:rPr>
          <w:bCs/>
        </w:rPr>
        <w:t>a</w:t>
      </w:r>
      <w:r>
        <w:t>jor repair or replacement to plant, property</w:t>
      </w:r>
      <w:r w:rsidR="0067516B">
        <w:t>,</w:t>
      </w:r>
      <w:r>
        <w:t xml:space="preserve"> or equipment, </w:t>
      </w:r>
      <w:r w:rsidR="00845492">
        <w:t>which</w:t>
      </w:r>
      <w:r w:rsidR="00041BDD">
        <w:t xml:space="preserve"> is </w:t>
      </w:r>
      <w:r w:rsidR="007349FC">
        <w:t>intended to extend its useful life</w:t>
      </w:r>
      <w:r w:rsidR="00211BC3">
        <w:t xml:space="preserve">. Expenditures for </w:t>
      </w:r>
      <w:r w:rsidR="00704B45">
        <w:t>MR projects are limited to projects that meet one or more of the following criteria</w:t>
      </w:r>
      <w:r w:rsidR="00CC1266">
        <w:t>, pursuant to Item C-64 of Chapter 1, 2022 Acts of Assembly, Special Session I:</w:t>
      </w:r>
    </w:p>
    <w:p w14:paraId="73A95962" w14:textId="77777777" w:rsidR="00BD63E6" w:rsidRDefault="00BD63E6">
      <w:pPr>
        <w:pStyle w:val="BodyText"/>
        <w:spacing w:before="10"/>
        <w:rPr>
          <w:sz w:val="22"/>
        </w:rPr>
      </w:pPr>
    </w:p>
    <w:p w14:paraId="42D707A7" w14:textId="1806202E" w:rsidR="00BD63E6" w:rsidRDefault="00B3491D" w:rsidP="0060001F">
      <w:pPr>
        <w:pStyle w:val="ListParagraph"/>
        <w:numPr>
          <w:ilvl w:val="1"/>
          <w:numId w:val="113"/>
        </w:numPr>
        <w:tabs>
          <w:tab w:val="left" w:pos="552"/>
        </w:tabs>
        <w:ind w:right="110" w:hanging="359"/>
        <w:jc w:val="both"/>
        <w:rPr>
          <w:sz w:val="23"/>
        </w:rPr>
      </w:pPr>
      <w:r>
        <w:rPr>
          <w:sz w:val="23"/>
        </w:rPr>
        <w:t>R</w:t>
      </w:r>
      <w:r w:rsidR="00D94B7A">
        <w:rPr>
          <w:sz w:val="23"/>
        </w:rPr>
        <w:t xml:space="preserve">epair or replacement of </w:t>
      </w:r>
      <w:r w:rsidR="00360F9F">
        <w:rPr>
          <w:sz w:val="23"/>
        </w:rPr>
        <w:t xml:space="preserve">functionally obsolete, </w:t>
      </w:r>
      <w:r w:rsidR="00D94B7A">
        <w:rPr>
          <w:sz w:val="23"/>
        </w:rPr>
        <w:t>damaged</w:t>
      </w:r>
      <w:r w:rsidR="00360F9F">
        <w:rPr>
          <w:sz w:val="23"/>
        </w:rPr>
        <w:t>,</w:t>
      </w:r>
      <w:r w:rsidR="00D94B7A">
        <w:rPr>
          <w:sz w:val="23"/>
        </w:rPr>
        <w:t xml:space="preserve"> or inoperable </w:t>
      </w:r>
      <w:r w:rsidR="00A72960">
        <w:rPr>
          <w:sz w:val="23"/>
        </w:rPr>
        <w:t xml:space="preserve">built-in </w:t>
      </w:r>
      <w:r w:rsidR="00D94B7A">
        <w:rPr>
          <w:sz w:val="23"/>
        </w:rPr>
        <w:t>equipment such as elevators, furnaces, plumbing fixtures, air conditioning</w:t>
      </w:r>
      <w:r w:rsidR="00A72960">
        <w:rPr>
          <w:sz w:val="23"/>
        </w:rPr>
        <w:t>,</w:t>
      </w:r>
      <w:r w:rsidR="00D94B7A">
        <w:rPr>
          <w:sz w:val="23"/>
        </w:rPr>
        <w:t xml:space="preserve"> </w:t>
      </w:r>
      <w:r w:rsidR="0091233A">
        <w:rPr>
          <w:sz w:val="23"/>
        </w:rPr>
        <w:t>&amp;</w:t>
      </w:r>
      <w:r w:rsidR="006448EE">
        <w:rPr>
          <w:sz w:val="23"/>
        </w:rPr>
        <w:t xml:space="preserve"> ventilation</w:t>
      </w:r>
    </w:p>
    <w:p w14:paraId="4E4D5FAB" w14:textId="77777777" w:rsidR="00BD63E6" w:rsidRDefault="00BD63E6">
      <w:pPr>
        <w:pStyle w:val="BodyText"/>
        <w:spacing w:before="1"/>
      </w:pPr>
    </w:p>
    <w:p w14:paraId="095C0056" w14:textId="13D5D572" w:rsidR="00BD63E6" w:rsidRDefault="0017403A" w:rsidP="0060001F">
      <w:pPr>
        <w:pStyle w:val="ListParagraph"/>
        <w:numPr>
          <w:ilvl w:val="1"/>
          <w:numId w:val="113"/>
        </w:numPr>
        <w:tabs>
          <w:tab w:val="left" w:pos="552"/>
        </w:tabs>
        <w:ind w:right="120" w:hanging="359"/>
        <w:jc w:val="both"/>
        <w:rPr>
          <w:sz w:val="23"/>
        </w:rPr>
      </w:pPr>
      <w:r>
        <w:rPr>
          <w:sz w:val="23"/>
        </w:rPr>
        <w:t>R</w:t>
      </w:r>
      <w:r w:rsidR="00D94B7A">
        <w:rPr>
          <w:sz w:val="23"/>
        </w:rPr>
        <w:t>epair or replacement of components of a plant</w:t>
      </w:r>
      <w:r>
        <w:rPr>
          <w:sz w:val="23"/>
        </w:rPr>
        <w:t>, such as exterior wood,</w:t>
      </w:r>
      <w:r w:rsidR="00D94B7A">
        <w:rPr>
          <w:sz w:val="23"/>
        </w:rPr>
        <w:t xml:space="preserve"> masonry, ceilings, floor</w:t>
      </w:r>
      <w:r w:rsidR="00507116">
        <w:rPr>
          <w:sz w:val="23"/>
        </w:rPr>
        <w:t>s</w:t>
      </w:r>
      <w:r w:rsidR="00D94B7A">
        <w:rPr>
          <w:sz w:val="23"/>
        </w:rPr>
        <w:t xml:space="preserve">, floor coverings, </w:t>
      </w:r>
      <w:r w:rsidR="00507116">
        <w:rPr>
          <w:sz w:val="23"/>
        </w:rPr>
        <w:t xml:space="preserve">doors, </w:t>
      </w:r>
      <w:r w:rsidR="009850E3">
        <w:rPr>
          <w:sz w:val="23"/>
        </w:rPr>
        <w:t xml:space="preserve">windows, </w:t>
      </w:r>
      <w:r w:rsidR="00D94B7A">
        <w:rPr>
          <w:sz w:val="23"/>
        </w:rPr>
        <w:t xml:space="preserve">roofs, sidewalks, parking lots, </w:t>
      </w:r>
      <w:r w:rsidR="009850E3">
        <w:rPr>
          <w:sz w:val="23"/>
        </w:rPr>
        <w:t xml:space="preserve">fencing, </w:t>
      </w:r>
      <w:r w:rsidR="0091233A">
        <w:rPr>
          <w:sz w:val="23"/>
        </w:rPr>
        <w:t>&amp;</w:t>
      </w:r>
      <w:r w:rsidR="00C156CF">
        <w:rPr>
          <w:sz w:val="23"/>
        </w:rPr>
        <w:t xml:space="preserve"> </w:t>
      </w:r>
      <w:r w:rsidR="00D94B7A">
        <w:rPr>
          <w:sz w:val="23"/>
        </w:rPr>
        <w:t>exterior lighting</w:t>
      </w:r>
    </w:p>
    <w:p w14:paraId="29859539" w14:textId="77777777" w:rsidR="00BD63E6" w:rsidRDefault="00BD63E6">
      <w:pPr>
        <w:pStyle w:val="BodyText"/>
        <w:spacing w:before="10"/>
        <w:rPr>
          <w:sz w:val="22"/>
        </w:rPr>
      </w:pPr>
    </w:p>
    <w:p w14:paraId="06300A33" w14:textId="77327AEF" w:rsidR="00F11BED" w:rsidRDefault="00AF521C" w:rsidP="0060001F">
      <w:pPr>
        <w:pStyle w:val="ListParagraph"/>
        <w:numPr>
          <w:ilvl w:val="1"/>
          <w:numId w:val="113"/>
        </w:numPr>
        <w:tabs>
          <w:tab w:val="left" w:pos="550"/>
        </w:tabs>
        <w:ind w:left="549" w:right="110"/>
        <w:jc w:val="both"/>
        <w:rPr>
          <w:sz w:val="23"/>
        </w:rPr>
      </w:pPr>
      <w:r>
        <w:rPr>
          <w:sz w:val="23"/>
        </w:rPr>
        <w:t>R</w:t>
      </w:r>
      <w:r w:rsidR="00D94B7A">
        <w:rPr>
          <w:sz w:val="23"/>
        </w:rPr>
        <w:t xml:space="preserve">epair or replacement of existing utility systems, such as </w:t>
      </w:r>
      <w:r>
        <w:rPr>
          <w:sz w:val="23"/>
        </w:rPr>
        <w:t xml:space="preserve">steam lines, </w:t>
      </w:r>
      <w:r w:rsidR="0091233A">
        <w:rPr>
          <w:sz w:val="23"/>
        </w:rPr>
        <w:t xml:space="preserve">natural gas, air, </w:t>
      </w:r>
      <w:r w:rsidR="00D94B7A">
        <w:rPr>
          <w:sz w:val="23"/>
        </w:rPr>
        <w:t>electrical, water</w:t>
      </w:r>
      <w:r w:rsidR="0091233A">
        <w:rPr>
          <w:sz w:val="23"/>
        </w:rPr>
        <w:t>,</w:t>
      </w:r>
      <w:r w:rsidR="00D94B7A">
        <w:rPr>
          <w:sz w:val="23"/>
        </w:rPr>
        <w:t xml:space="preserve"> </w:t>
      </w:r>
      <w:r w:rsidR="0091233A">
        <w:rPr>
          <w:sz w:val="23"/>
        </w:rPr>
        <w:t>&amp;</w:t>
      </w:r>
      <w:r w:rsidR="00D94B7A">
        <w:rPr>
          <w:sz w:val="23"/>
        </w:rPr>
        <w:t xml:space="preserve"> sewer</w:t>
      </w:r>
    </w:p>
    <w:p w14:paraId="19E887B6" w14:textId="77777777" w:rsidR="00F11BED" w:rsidRPr="00F11BED" w:rsidRDefault="00F11BED" w:rsidP="00F11BED">
      <w:pPr>
        <w:pStyle w:val="ListParagraph"/>
        <w:rPr>
          <w:sz w:val="23"/>
        </w:rPr>
      </w:pPr>
    </w:p>
    <w:p w14:paraId="374595D5" w14:textId="0B517106" w:rsidR="00F11BED" w:rsidRDefault="00F11BED" w:rsidP="0060001F">
      <w:pPr>
        <w:pStyle w:val="ListParagraph"/>
        <w:numPr>
          <w:ilvl w:val="1"/>
          <w:numId w:val="113"/>
        </w:numPr>
        <w:tabs>
          <w:tab w:val="left" w:pos="550"/>
        </w:tabs>
        <w:ind w:left="549"/>
        <w:jc w:val="both"/>
        <w:rPr>
          <w:sz w:val="23"/>
        </w:rPr>
      </w:pPr>
      <w:r>
        <w:rPr>
          <w:sz w:val="23"/>
        </w:rPr>
        <w:t>Correction of problems resulting from erosion and</w:t>
      </w:r>
      <w:r>
        <w:rPr>
          <w:spacing w:val="-39"/>
          <w:sz w:val="23"/>
        </w:rPr>
        <w:t xml:space="preserve"> </w:t>
      </w:r>
      <w:r>
        <w:rPr>
          <w:sz w:val="23"/>
        </w:rPr>
        <w:t>drainage</w:t>
      </w:r>
    </w:p>
    <w:p w14:paraId="7C040BD5" w14:textId="77777777" w:rsidR="00F11BED" w:rsidRPr="00F11BED" w:rsidRDefault="00F11BED" w:rsidP="00F11BED">
      <w:pPr>
        <w:pStyle w:val="ListParagraph"/>
        <w:rPr>
          <w:sz w:val="23"/>
        </w:rPr>
      </w:pPr>
    </w:p>
    <w:p w14:paraId="285A74AF" w14:textId="21BC75A6" w:rsidR="00EF49E5" w:rsidRDefault="00EF49E5" w:rsidP="0060001F">
      <w:pPr>
        <w:pStyle w:val="ListParagraph"/>
        <w:numPr>
          <w:ilvl w:val="1"/>
          <w:numId w:val="113"/>
        </w:numPr>
        <w:tabs>
          <w:tab w:val="left" w:pos="550"/>
        </w:tabs>
        <w:ind w:left="549" w:right="110"/>
        <w:jc w:val="both"/>
        <w:rPr>
          <w:sz w:val="23"/>
        </w:rPr>
      </w:pPr>
      <w:r>
        <w:rPr>
          <w:sz w:val="23"/>
        </w:rPr>
        <w:t>Work related to handicapped access, energy conservation, building</w:t>
      </w:r>
      <w:r w:rsidR="004D2972">
        <w:rPr>
          <w:sz w:val="23"/>
        </w:rPr>
        <w:t xml:space="preserve"> &amp; safety code compliance, safety &amp; security, lead paint abatement, or asbestos correction</w:t>
      </w:r>
    </w:p>
    <w:p w14:paraId="79886575" w14:textId="77777777" w:rsidR="009B0512" w:rsidRPr="009B0512" w:rsidRDefault="009B0512" w:rsidP="009B0512">
      <w:pPr>
        <w:pStyle w:val="ListParagraph"/>
        <w:rPr>
          <w:sz w:val="23"/>
        </w:rPr>
      </w:pPr>
    </w:p>
    <w:p w14:paraId="55FA2C75" w14:textId="50FA3C09" w:rsidR="009B0512" w:rsidRDefault="009B0512" w:rsidP="0060001F">
      <w:pPr>
        <w:pStyle w:val="ListParagraph"/>
        <w:numPr>
          <w:ilvl w:val="1"/>
          <w:numId w:val="113"/>
        </w:numPr>
        <w:tabs>
          <w:tab w:val="left" w:pos="550"/>
        </w:tabs>
        <w:ind w:left="549" w:right="110"/>
        <w:jc w:val="both"/>
        <w:rPr>
          <w:sz w:val="23"/>
        </w:rPr>
      </w:pPr>
      <w:r>
        <w:rPr>
          <w:sz w:val="23"/>
        </w:rPr>
        <w:lastRenderedPageBreak/>
        <w:t xml:space="preserve">Activities specifically </w:t>
      </w:r>
      <w:r w:rsidR="00CF3A17">
        <w:rPr>
          <w:sz w:val="23"/>
        </w:rPr>
        <w:t>authorized in the Appropriations Act</w:t>
      </w:r>
    </w:p>
    <w:p w14:paraId="2473659C" w14:textId="77777777" w:rsidR="00734236" w:rsidRPr="00734236" w:rsidRDefault="00734236" w:rsidP="00734236">
      <w:pPr>
        <w:pStyle w:val="ListParagraph"/>
        <w:rPr>
          <w:sz w:val="23"/>
        </w:rPr>
      </w:pPr>
    </w:p>
    <w:p w14:paraId="2303C5D5" w14:textId="142298A0" w:rsidR="00B72AE1" w:rsidRPr="00956E1A" w:rsidRDefault="00B002A2" w:rsidP="008A6D61">
      <w:pPr>
        <w:tabs>
          <w:tab w:val="left" w:pos="550"/>
        </w:tabs>
        <w:ind w:left="90" w:right="110"/>
        <w:jc w:val="both"/>
      </w:pPr>
      <w:r>
        <w:t xml:space="preserve">Maintenance </w:t>
      </w:r>
      <w:r w:rsidRPr="00956E1A">
        <w:t>Reserve appropriations were limited in FY</w:t>
      </w:r>
      <w:r w:rsidR="0057418E" w:rsidRPr="00956E1A">
        <w:t xml:space="preserve"> 2022 to projects estimated to cost more than $25,000, and no more than</w:t>
      </w:r>
      <w:r w:rsidR="006B2145" w:rsidRPr="00956E1A">
        <w:t xml:space="preserve"> $2.0 million for non-roof replacement projects and no more than $4.0 million</w:t>
      </w:r>
      <w:r w:rsidR="00DC7AC2" w:rsidRPr="00956E1A">
        <w:t xml:space="preserve"> for roof replacement projects. The Department of Planning &amp; Budget</w:t>
      </w:r>
      <w:r w:rsidR="00B01126" w:rsidRPr="00956E1A">
        <w:t xml:space="preserve"> (DPB)</w:t>
      </w:r>
      <w:r w:rsidR="005E320B" w:rsidRPr="00956E1A">
        <w:t xml:space="preserve"> is authorized to grant exceptions to these dollar limits. Agencies</w:t>
      </w:r>
      <w:r w:rsidR="00BC71AC" w:rsidRPr="00956E1A">
        <w:t xml:space="preserve"> should have a decision brief/ document approved by DPB if such an</w:t>
      </w:r>
      <w:r w:rsidR="00A133F4" w:rsidRPr="00956E1A">
        <w:t xml:space="preserve"> exception was authorized.</w:t>
      </w:r>
    </w:p>
    <w:p w14:paraId="5BA53193" w14:textId="77777777" w:rsidR="00B72AE1" w:rsidRPr="00956E1A" w:rsidRDefault="00B72AE1" w:rsidP="008A6D61">
      <w:pPr>
        <w:tabs>
          <w:tab w:val="left" w:pos="550"/>
        </w:tabs>
        <w:ind w:left="90" w:right="110"/>
        <w:jc w:val="both"/>
      </w:pPr>
    </w:p>
    <w:p w14:paraId="2ADE125E" w14:textId="62C9328D" w:rsidR="00734236" w:rsidRPr="00734236" w:rsidRDefault="00734236" w:rsidP="008A6D61">
      <w:pPr>
        <w:tabs>
          <w:tab w:val="left" w:pos="550"/>
        </w:tabs>
        <w:ind w:left="90" w:right="110"/>
        <w:jc w:val="both"/>
        <w:rPr>
          <w:sz w:val="23"/>
        </w:rPr>
      </w:pPr>
      <w:r w:rsidRPr="00956E1A">
        <w:t>Requires capital budget Submittal for the funding and authority to the General Assembly.</w:t>
      </w:r>
      <w:r>
        <w:t xml:space="preserve"> </w:t>
      </w:r>
    </w:p>
    <w:p w14:paraId="313B38B0" w14:textId="77777777" w:rsidR="00EF49E5" w:rsidRPr="00EF49E5" w:rsidRDefault="00EF49E5" w:rsidP="00EF49E5">
      <w:pPr>
        <w:pStyle w:val="ListParagraph"/>
        <w:rPr>
          <w:sz w:val="23"/>
        </w:rPr>
      </w:pPr>
    </w:p>
    <w:p w14:paraId="74923315" w14:textId="3D7D340E" w:rsidR="00BD63E6" w:rsidRDefault="00CF476B" w:rsidP="00937BB7">
      <w:pPr>
        <w:pStyle w:val="BodyText"/>
        <w:ind w:left="120" w:right="109" w:hanging="3"/>
        <w:jc w:val="both"/>
        <w:rPr>
          <w:sz w:val="20"/>
        </w:rPr>
      </w:pPr>
      <w:hyperlink r:id="rId73">
        <w:r w:rsidR="00D94B7A" w:rsidRPr="00AD648A">
          <w:rPr>
            <w:b/>
            <w:color w:val="0000FF"/>
            <w:u w:val="single" w:color="0000FF"/>
          </w:rPr>
          <w:t>Management Agreement</w:t>
        </w:r>
      </w:hyperlink>
      <w:r w:rsidR="00D94B7A">
        <w:t>: The Management Agreement By and Between The Commonwealth of Virginia and The University of Virginia passed by the 2006 General Assembly Session as required by the Restructuring Act and containing further defining controlling policy and rules governing the additional autonomy granted by the Restructuring Act</w:t>
      </w:r>
      <w:r w:rsidR="00937BB7">
        <w:t>.</w:t>
      </w:r>
    </w:p>
    <w:p w14:paraId="27BEB00E" w14:textId="77777777" w:rsidR="00BD63E6" w:rsidRDefault="00BD63E6">
      <w:pPr>
        <w:pStyle w:val="BodyText"/>
        <w:spacing w:before="7"/>
        <w:rPr>
          <w:sz w:val="22"/>
        </w:rPr>
      </w:pPr>
    </w:p>
    <w:p w14:paraId="5974D3A3" w14:textId="77777777" w:rsidR="00BD63E6" w:rsidRDefault="00D94B7A">
      <w:pPr>
        <w:ind w:left="120"/>
        <w:jc w:val="both"/>
        <w:rPr>
          <w:sz w:val="23"/>
        </w:rPr>
      </w:pPr>
      <w:bookmarkStart w:id="46" w:name="_bookmark59"/>
      <w:bookmarkEnd w:id="46"/>
      <w:r>
        <w:rPr>
          <w:b/>
          <w:sz w:val="23"/>
        </w:rPr>
        <w:t xml:space="preserve">Medical Center:  </w:t>
      </w:r>
      <w:r>
        <w:rPr>
          <w:sz w:val="23"/>
        </w:rPr>
        <w:t>Agency 209.</w:t>
      </w:r>
    </w:p>
    <w:p w14:paraId="71E80A26" w14:textId="77777777" w:rsidR="00BD63E6" w:rsidRDefault="00BD63E6">
      <w:pPr>
        <w:pStyle w:val="BodyText"/>
        <w:spacing w:before="7"/>
        <w:rPr>
          <w:sz w:val="20"/>
        </w:rPr>
      </w:pPr>
    </w:p>
    <w:p w14:paraId="6DDA5042" w14:textId="0742C0FA" w:rsidR="00BD63E6" w:rsidRDefault="00D94B7A">
      <w:pPr>
        <w:pStyle w:val="BodyText"/>
        <w:ind w:left="120" w:right="113" w:hanging="1"/>
        <w:jc w:val="both"/>
      </w:pPr>
      <w:r>
        <w:rPr>
          <w:b/>
        </w:rPr>
        <w:t>Memorandum</w:t>
      </w:r>
      <w:r>
        <w:rPr>
          <w:b/>
          <w:spacing w:val="-14"/>
        </w:rPr>
        <w:t xml:space="preserve"> </w:t>
      </w:r>
      <w:r>
        <w:rPr>
          <w:b/>
        </w:rPr>
        <w:t>of</w:t>
      </w:r>
      <w:r>
        <w:rPr>
          <w:b/>
          <w:spacing w:val="-10"/>
        </w:rPr>
        <w:t xml:space="preserve"> </w:t>
      </w:r>
      <w:r>
        <w:rPr>
          <w:b/>
        </w:rPr>
        <w:t>Negotiation</w:t>
      </w:r>
      <w:r>
        <w:rPr>
          <w:b/>
          <w:spacing w:val="-13"/>
        </w:rPr>
        <w:t xml:space="preserve"> </w:t>
      </w:r>
      <w:r>
        <w:rPr>
          <w:b/>
        </w:rPr>
        <w:t>(MON):</w:t>
      </w:r>
      <w:r>
        <w:rPr>
          <w:b/>
          <w:spacing w:val="-12"/>
        </w:rPr>
        <w:t xml:space="preserve"> </w:t>
      </w:r>
      <w:r>
        <w:t>A</w:t>
      </w:r>
      <w:r>
        <w:rPr>
          <w:spacing w:val="-13"/>
        </w:rPr>
        <w:t xml:space="preserve"> </w:t>
      </w:r>
      <w:r>
        <w:t>memo</w:t>
      </w:r>
      <w:r>
        <w:rPr>
          <w:spacing w:val="-12"/>
        </w:rPr>
        <w:t xml:space="preserve"> </w:t>
      </w:r>
      <w:r>
        <w:t>signed</w:t>
      </w:r>
      <w:r>
        <w:rPr>
          <w:spacing w:val="-12"/>
        </w:rPr>
        <w:t xml:space="preserve"> </w:t>
      </w:r>
      <w:r>
        <w:t>by</w:t>
      </w:r>
      <w:r>
        <w:rPr>
          <w:spacing w:val="-17"/>
        </w:rPr>
        <w:t xml:space="preserve"> </w:t>
      </w:r>
      <w:r>
        <w:t>the</w:t>
      </w:r>
      <w:r>
        <w:rPr>
          <w:spacing w:val="-11"/>
        </w:rPr>
        <w:t xml:space="preserve"> </w:t>
      </w:r>
      <w:r>
        <w:t>University</w:t>
      </w:r>
      <w:r>
        <w:rPr>
          <w:spacing w:val="-17"/>
        </w:rPr>
        <w:t xml:space="preserve"> </w:t>
      </w:r>
      <w:r>
        <w:t>that</w:t>
      </w:r>
      <w:r>
        <w:rPr>
          <w:spacing w:val="-11"/>
        </w:rPr>
        <w:t xml:space="preserve"> </w:t>
      </w:r>
      <w:r>
        <w:t>documents</w:t>
      </w:r>
      <w:r>
        <w:rPr>
          <w:spacing w:val="-13"/>
        </w:rPr>
        <w:t xml:space="preserve"> </w:t>
      </w:r>
      <w:r>
        <w:t>the</w:t>
      </w:r>
      <w:r>
        <w:rPr>
          <w:spacing w:val="-11"/>
        </w:rPr>
        <w:t xml:space="preserve"> </w:t>
      </w:r>
      <w:r>
        <w:t>details of the fee negotiations, the scope of Work, and other items agreed to during negotiations. The content of the MON is more Project specific, supplementing and clarifying the procurement of the CM/GC Contract in terms of the particular</w:t>
      </w:r>
      <w:r>
        <w:rPr>
          <w:spacing w:val="-15"/>
        </w:rPr>
        <w:t xml:space="preserve"> </w:t>
      </w:r>
      <w:r>
        <w:t>Project.</w:t>
      </w:r>
    </w:p>
    <w:p w14:paraId="6B45E8F0" w14:textId="77777777" w:rsidR="00BD63E6" w:rsidRDefault="00BD63E6">
      <w:pPr>
        <w:pStyle w:val="BodyText"/>
        <w:spacing w:before="9"/>
        <w:rPr>
          <w:sz w:val="22"/>
        </w:rPr>
      </w:pPr>
    </w:p>
    <w:p w14:paraId="74062DDB" w14:textId="77777777" w:rsidR="00BD63E6" w:rsidRDefault="00D94B7A">
      <w:pPr>
        <w:pStyle w:val="BodyText"/>
        <w:ind w:left="120" w:right="106"/>
        <w:jc w:val="both"/>
      </w:pPr>
      <w:r>
        <w:rPr>
          <w:b/>
        </w:rPr>
        <w:t xml:space="preserve">Memorandum of Understanding (MOU): </w:t>
      </w:r>
      <w:r>
        <w:t>A document signed by both the A/E and the University that</w:t>
      </w:r>
      <w:r>
        <w:rPr>
          <w:spacing w:val="-11"/>
        </w:rPr>
        <w:t xml:space="preserve"> </w:t>
      </w:r>
      <w:r>
        <w:t>formalizes</w:t>
      </w:r>
      <w:r>
        <w:rPr>
          <w:spacing w:val="-10"/>
        </w:rPr>
        <w:t xml:space="preserve"> </w:t>
      </w:r>
      <w:r>
        <w:t>the</w:t>
      </w:r>
      <w:r>
        <w:rPr>
          <w:spacing w:val="-11"/>
        </w:rPr>
        <w:t xml:space="preserve"> </w:t>
      </w:r>
      <w:r>
        <w:t>details</w:t>
      </w:r>
      <w:r>
        <w:rPr>
          <w:spacing w:val="-13"/>
        </w:rPr>
        <w:t xml:space="preserve"> </w:t>
      </w:r>
      <w:r>
        <w:t>of</w:t>
      </w:r>
      <w:r>
        <w:rPr>
          <w:spacing w:val="-12"/>
        </w:rPr>
        <w:t xml:space="preserve"> </w:t>
      </w:r>
      <w:r>
        <w:t>the</w:t>
      </w:r>
      <w:r>
        <w:rPr>
          <w:spacing w:val="-9"/>
        </w:rPr>
        <w:t xml:space="preserve"> </w:t>
      </w:r>
      <w:r>
        <w:t>fee</w:t>
      </w:r>
      <w:r>
        <w:rPr>
          <w:spacing w:val="-9"/>
        </w:rPr>
        <w:t xml:space="preserve"> </w:t>
      </w:r>
      <w:r>
        <w:t>negotiations,</w:t>
      </w:r>
      <w:r>
        <w:rPr>
          <w:spacing w:val="-10"/>
        </w:rPr>
        <w:t xml:space="preserve"> </w:t>
      </w:r>
      <w:r>
        <w:t>the</w:t>
      </w:r>
      <w:r>
        <w:rPr>
          <w:spacing w:val="-11"/>
        </w:rPr>
        <w:t xml:space="preserve"> </w:t>
      </w:r>
      <w:r>
        <w:t>scope</w:t>
      </w:r>
      <w:r>
        <w:rPr>
          <w:spacing w:val="-11"/>
        </w:rPr>
        <w:t xml:space="preserve"> </w:t>
      </w:r>
      <w:r>
        <w:t>of</w:t>
      </w:r>
      <w:r>
        <w:rPr>
          <w:spacing w:val="-12"/>
        </w:rPr>
        <w:t xml:space="preserve"> </w:t>
      </w:r>
      <w:r>
        <w:t>Work,</w:t>
      </w:r>
      <w:r>
        <w:rPr>
          <w:spacing w:val="-10"/>
        </w:rPr>
        <w:t xml:space="preserve"> </w:t>
      </w:r>
      <w:r>
        <w:t>the</w:t>
      </w:r>
      <w:r>
        <w:rPr>
          <w:spacing w:val="-9"/>
        </w:rPr>
        <w:t xml:space="preserve"> </w:t>
      </w:r>
      <w:r>
        <w:t>A/E</w:t>
      </w:r>
      <w:r>
        <w:rPr>
          <w:spacing w:val="-9"/>
        </w:rPr>
        <w:t xml:space="preserve"> </w:t>
      </w:r>
      <w:r>
        <w:t>schedule,</w:t>
      </w:r>
      <w:r>
        <w:rPr>
          <w:spacing w:val="-10"/>
        </w:rPr>
        <w:t xml:space="preserve"> </w:t>
      </w:r>
      <w:r>
        <w:t>and</w:t>
      </w:r>
      <w:r>
        <w:rPr>
          <w:spacing w:val="-10"/>
        </w:rPr>
        <w:t xml:space="preserve"> </w:t>
      </w:r>
      <w:r>
        <w:t>other</w:t>
      </w:r>
      <w:r>
        <w:rPr>
          <w:spacing w:val="-12"/>
        </w:rPr>
        <w:t xml:space="preserve"> </w:t>
      </w:r>
      <w:r>
        <w:t>items agreed to during negotiations. The terms of the MOU are more Project specific, supplementing and clarifying the requirements of the A/E Contract in terms of the particular Project. However, the MOU does</w:t>
      </w:r>
      <w:r>
        <w:rPr>
          <w:spacing w:val="-13"/>
        </w:rPr>
        <w:t xml:space="preserve"> </w:t>
      </w:r>
      <w:r>
        <w:t>not</w:t>
      </w:r>
      <w:r>
        <w:rPr>
          <w:spacing w:val="-11"/>
        </w:rPr>
        <w:t xml:space="preserve"> </w:t>
      </w:r>
      <w:r>
        <w:t>supersede</w:t>
      </w:r>
      <w:r>
        <w:rPr>
          <w:spacing w:val="-11"/>
        </w:rPr>
        <w:t xml:space="preserve"> </w:t>
      </w:r>
      <w:r>
        <w:t>nor</w:t>
      </w:r>
      <w:r>
        <w:rPr>
          <w:spacing w:val="-12"/>
        </w:rPr>
        <w:t xml:space="preserve"> </w:t>
      </w:r>
      <w:r>
        <w:t>take</w:t>
      </w:r>
      <w:r>
        <w:rPr>
          <w:spacing w:val="-11"/>
        </w:rPr>
        <w:t xml:space="preserve"> </w:t>
      </w:r>
      <w:r>
        <w:t>precedence</w:t>
      </w:r>
      <w:r>
        <w:rPr>
          <w:spacing w:val="-11"/>
        </w:rPr>
        <w:t xml:space="preserve"> </w:t>
      </w:r>
      <w:r>
        <w:t>over</w:t>
      </w:r>
      <w:r>
        <w:rPr>
          <w:spacing w:val="-12"/>
        </w:rPr>
        <w:t xml:space="preserve"> </w:t>
      </w:r>
      <w:r>
        <w:t>the</w:t>
      </w:r>
      <w:r>
        <w:rPr>
          <w:spacing w:val="-11"/>
        </w:rPr>
        <w:t xml:space="preserve"> </w:t>
      </w:r>
      <w:r>
        <w:t>requirements</w:t>
      </w:r>
      <w:r>
        <w:rPr>
          <w:spacing w:val="-13"/>
        </w:rPr>
        <w:t xml:space="preserve"> </w:t>
      </w:r>
      <w:r>
        <w:t>of</w:t>
      </w:r>
      <w:r>
        <w:rPr>
          <w:spacing w:val="-14"/>
        </w:rPr>
        <w:t xml:space="preserve"> </w:t>
      </w:r>
      <w:r>
        <w:t>HECOM</w:t>
      </w:r>
      <w:r>
        <w:rPr>
          <w:spacing w:val="-13"/>
        </w:rPr>
        <w:t xml:space="preserve"> </w:t>
      </w:r>
      <w:r>
        <w:t>unless</w:t>
      </w:r>
      <w:r>
        <w:rPr>
          <w:spacing w:val="-13"/>
        </w:rPr>
        <w:t xml:space="preserve"> </w:t>
      </w:r>
      <w:r>
        <w:t>such</w:t>
      </w:r>
      <w:r>
        <w:rPr>
          <w:spacing w:val="-12"/>
        </w:rPr>
        <w:t xml:space="preserve"> </w:t>
      </w:r>
      <w:r>
        <w:t>change</w:t>
      </w:r>
      <w:r>
        <w:rPr>
          <w:spacing w:val="-11"/>
        </w:rPr>
        <w:t xml:space="preserve"> </w:t>
      </w:r>
      <w:r>
        <w:t>has</w:t>
      </w:r>
      <w:r>
        <w:rPr>
          <w:spacing w:val="-13"/>
        </w:rPr>
        <w:t xml:space="preserve"> </w:t>
      </w:r>
      <w:r>
        <w:t>been approved in writing using a D&amp;F by the AVP &amp; CFO and such written approval is attached to the MOU.</w:t>
      </w:r>
    </w:p>
    <w:p w14:paraId="2C1A0F57" w14:textId="77777777" w:rsidR="00BD63E6" w:rsidRDefault="00BD63E6">
      <w:pPr>
        <w:pStyle w:val="BodyText"/>
        <w:spacing w:before="7"/>
        <w:rPr>
          <w:sz w:val="20"/>
        </w:rPr>
      </w:pPr>
    </w:p>
    <w:p w14:paraId="7ECB3BEB" w14:textId="319A17C7" w:rsidR="00BD63E6" w:rsidRDefault="00D94B7A">
      <w:pPr>
        <w:pStyle w:val="BodyText"/>
        <w:ind w:left="119" w:right="108"/>
        <w:jc w:val="both"/>
      </w:pPr>
      <w:r>
        <w:rPr>
          <w:b/>
        </w:rPr>
        <w:t xml:space="preserve">Mockup: </w:t>
      </w:r>
      <w:r>
        <w:t>Full-size, temporary, representative portion(s) of building system(s), provided by the CM/GC to permit study, test permanent construction, or serve as a sample of subsequent work. Mockups shall be erected on the site, or elsewhere such as a testing facility, separate from the permanent construction. Prior written approval of the location of on-site mockup is required. Except where otherwise specified or directed the CM/GC will completely remove the mockup and legally dispose</w:t>
      </w:r>
      <w:r>
        <w:rPr>
          <w:spacing w:val="-6"/>
        </w:rPr>
        <w:t xml:space="preserve"> </w:t>
      </w:r>
      <w:r>
        <w:t>of</w:t>
      </w:r>
      <w:r>
        <w:rPr>
          <w:spacing w:val="-10"/>
        </w:rPr>
        <w:t xml:space="preserve"> </w:t>
      </w:r>
      <w:r>
        <w:t>all</w:t>
      </w:r>
      <w:r>
        <w:rPr>
          <w:spacing w:val="-9"/>
        </w:rPr>
        <w:t xml:space="preserve"> </w:t>
      </w:r>
      <w:r>
        <w:t>portions</w:t>
      </w:r>
      <w:r>
        <w:rPr>
          <w:spacing w:val="-8"/>
        </w:rPr>
        <w:t xml:space="preserve"> </w:t>
      </w:r>
      <w:r>
        <w:t>off</w:t>
      </w:r>
      <w:r>
        <w:rPr>
          <w:spacing w:val="-7"/>
        </w:rPr>
        <w:t xml:space="preserve"> </w:t>
      </w:r>
      <w:r>
        <w:t>University</w:t>
      </w:r>
      <w:r>
        <w:rPr>
          <w:spacing w:val="-12"/>
        </w:rPr>
        <w:t xml:space="preserve"> </w:t>
      </w:r>
      <w:r>
        <w:t>property;</w:t>
      </w:r>
      <w:r>
        <w:rPr>
          <w:spacing w:val="-6"/>
        </w:rPr>
        <w:t xml:space="preserve"> </w:t>
      </w:r>
      <w:r>
        <w:t>restore</w:t>
      </w:r>
      <w:r>
        <w:rPr>
          <w:spacing w:val="-6"/>
        </w:rPr>
        <w:t xml:space="preserve"> </w:t>
      </w:r>
      <w:r>
        <w:t>disturbed</w:t>
      </w:r>
      <w:r>
        <w:rPr>
          <w:spacing w:val="-10"/>
        </w:rPr>
        <w:t xml:space="preserve"> </w:t>
      </w:r>
      <w:r>
        <w:t>area</w:t>
      </w:r>
      <w:r>
        <w:rPr>
          <w:spacing w:val="-9"/>
        </w:rPr>
        <w:t xml:space="preserve"> </w:t>
      </w:r>
      <w:r>
        <w:t>and</w:t>
      </w:r>
      <w:r>
        <w:rPr>
          <w:spacing w:val="-7"/>
        </w:rPr>
        <w:t xml:space="preserve"> </w:t>
      </w:r>
      <w:r>
        <w:t>construction</w:t>
      </w:r>
      <w:r>
        <w:rPr>
          <w:spacing w:val="-10"/>
        </w:rPr>
        <w:t xml:space="preserve"> </w:t>
      </w:r>
      <w:r>
        <w:t>at</w:t>
      </w:r>
      <w:r>
        <w:rPr>
          <w:spacing w:val="-6"/>
        </w:rPr>
        <w:t xml:space="preserve"> </w:t>
      </w:r>
      <w:r>
        <w:t>the</w:t>
      </w:r>
      <w:r>
        <w:rPr>
          <w:spacing w:val="-6"/>
        </w:rPr>
        <w:t xml:space="preserve"> </w:t>
      </w:r>
      <w:r>
        <w:t>end</w:t>
      </w:r>
      <w:r>
        <w:rPr>
          <w:spacing w:val="-7"/>
        </w:rPr>
        <w:t xml:space="preserve"> </w:t>
      </w:r>
      <w:r>
        <w:t>of</w:t>
      </w:r>
      <w:r>
        <w:rPr>
          <w:spacing w:val="-10"/>
        </w:rPr>
        <w:t xml:space="preserve"> </w:t>
      </w:r>
      <w:r>
        <w:t>the Work. Prior to constructing a mockup, related submittals must be</w:t>
      </w:r>
      <w:r>
        <w:rPr>
          <w:spacing w:val="-21"/>
        </w:rPr>
        <w:t xml:space="preserve"> </w:t>
      </w:r>
      <w:r>
        <w:t>approved.</w:t>
      </w:r>
    </w:p>
    <w:p w14:paraId="55C692DE" w14:textId="77777777" w:rsidR="00BD63E6" w:rsidRDefault="00BD63E6">
      <w:pPr>
        <w:pStyle w:val="BodyText"/>
        <w:spacing w:before="1"/>
      </w:pPr>
    </w:p>
    <w:p w14:paraId="3DFD2916" w14:textId="4C319536" w:rsidR="00BD63E6" w:rsidRDefault="00D94B7A">
      <w:pPr>
        <w:pStyle w:val="BodyText"/>
        <w:ind w:left="119" w:right="109"/>
        <w:jc w:val="both"/>
      </w:pPr>
      <w:r>
        <w:rPr>
          <w:b/>
        </w:rPr>
        <w:t>New</w:t>
      </w:r>
      <w:r>
        <w:rPr>
          <w:b/>
          <w:spacing w:val="-2"/>
        </w:rPr>
        <w:t xml:space="preserve"> </w:t>
      </w:r>
      <w:r>
        <w:rPr>
          <w:b/>
        </w:rPr>
        <w:t>Construction:</w:t>
      </w:r>
      <w:r>
        <w:rPr>
          <w:b/>
          <w:spacing w:val="-4"/>
        </w:rPr>
        <w:t xml:space="preserve"> </w:t>
      </w:r>
      <w:r>
        <w:t>The</w:t>
      </w:r>
      <w:r>
        <w:rPr>
          <w:spacing w:val="-3"/>
        </w:rPr>
        <w:t xml:space="preserve"> </w:t>
      </w:r>
      <w:r>
        <w:t>building</w:t>
      </w:r>
      <w:r>
        <w:rPr>
          <w:spacing w:val="-6"/>
        </w:rPr>
        <w:t xml:space="preserve"> </w:t>
      </w:r>
      <w:r>
        <w:t>of</w:t>
      </w:r>
      <w:r>
        <w:rPr>
          <w:spacing w:val="-6"/>
        </w:rPr>
        <w:t xml:space="preserve"> </w:t>
      </w:r>
      <w:r>
        <w:t>a</w:t>
      </w:r>
      <w:r>
        <w:rPr>
          <w:spacing w:val="-3"/>
        </w:rPr>
        <w:t xml:space="preserve"> </w:t>
      </w:r>
      <w:r>
        <w:t>new</w:t>
      </w:r>
      <w:r>
        <w:rPr>
          <w:spacing w:val="-2"/>
        </w:rPr>
        <w:t xml:space="preserve"> </w:t>
      </w:r>
      <w:r>
        <w:t>structure,</w:t>
      </w:r>
      <w:r>
        <w:rPr>
          <w:spacing w:val="-6"/>
        </w:rPr>
        <w:t xml:space="preserve"> </w:t>
      </w:r>
      <w:r>
        <w:t>facility</w:t>
      </w:r>
      <w:r w:rsidR="008030E1">
        <w:t>,</w:t>
      </w:r>
      <w:r>
        <w:rPr>
          <w:spacing w:val="-8"/>
        </w:rPr>
        <w:t xml:space="preserve"> </w:t>
      </w:r>
      <w:r>
        <w:t>or</w:t>
      </w:r>
      <w:r>
        <w:rPr>
          <w:spacing w:val="-1"/>
        </w:rPr>
        <w:t xml:space="preserve"> </w:t>
      </w:r>
      <w:r>
        <w:t>improvement</w:t>
      </w:r>
      <w:r>
        <w:rPr>
          <w:spacing w:val="-3"/>
        </w:rPr>
        <w:t xml:space="preserve"> </w:t>
      </w:r>
      <w:r>
        <w:t>(including</w:t>
      </w:r>
      <w:r>
        <w:rPr>
          <w:spacing w:val="-6"/>
        </w:rPr>
        <w:t xml:space="preserve"> </w:t>
      </w:r>
      <w:r>
        <w:t>utilities)</w:t>
      </w:r>
      <w:r>
        <w:rPr>
          <w:spacing w:val="-4"/>
        </w:rPr>
        <w:t xml:space="preserve"> </w:t>
      </w:r>
      <w:r>
        <w:t>on</w:t>
      </w:r>
      <w:r>
        <w:rPr>
          <w:spacing w:val="-6"/>
        </w:rPr>
        <w:t xml:space="preserve"> </w:t>
      </w:r>
      <w:r>
        <w:t>a site. A new construction Project is a single undertaking involving construction applicable to one or more</w:t>
      </w:r>
      <w:r>
        <w:rPr>
          <w:spacing w:val="-6"/>
        </w:rPr>
        <w:t xml:space="preserve"> </w:t>
      </w:r>
      <w:r>
        <w:t>facilities,</w:t>
      </w:r>
      <w:r>
        <w:rPr>
          <w:spacing w:val="-10"/>
        </w:rPr>
        <w:t xml:space="preserve"> </w:t>
      </w:r>
      <w:r>
        <w:t>including</w:t>
      </w:r>
      <w:r>
        <w:rPr>
          <w:spacing w:val="-10"/>
        </w:rPr>
        <w:t xml:space="preserve"> </w:t>
      </w:r>
      <w:r>
        <w:t>all</w:t>
      </w:r>
      <w:r>
        <w:rPr>
          <w:spacing w:val="-6"/>
        </w:rPr>
        <w:t xml:space="preserve"> </w:t>
      </w:r>
      <w:r>
        <w:t>Work</w:t>
      </w:r>
      <w:r>
        <w:rPr>
          <w:spacing w:val="-7"/>
        </w:rPr>
        <w:t xml:space="preserve"> </w:t>
      </w:r>
      <w:r>
        <w:t>necessary</w:t>
      </w:r>
      <w:r>
        <w:rPr>
          <w:spacing w:val="-12"/>
        </w:rPr>
        <w:t xml:space="preserve"> </w:t>
      </w:r>
      <w:r>
        <w:t>to</w:t>
      </w:r>
      <w:r>
        <w:rPr>
          <w:spacing w:val="-7"/>
        </w:rPr>
        <w:t xml:space="preserve"> </w:t>
      </w:r>
      <w:r>
        <w:t>accomplish</w:t>
      </w:r>
      <w:r>
        <w:rPr>
          <w:spacing w:val="-10"/>
        </w:rPr>
        <w:t xml:space="preserve"> </w:t>
      </w:r>
      <w:r>
        <w:t>a</w:t>
      </w:r>
      <w:r>
        <w:rPr>
          <w:spacing w:val="-6"/>
        </w:rPr>
        <w:t xml:space="preserve"> </w:t>
      </w:r>
      <w:r>
        <w:t>specific</w:t>
      </w:r>
      <w:r>
        <w:rPr>
          <w:spacing w:val="-6"/>
        </w:rPr>
        <w:t xml:space="preserve"> </w:t>
      </w:r>
      <w:r>
        <w:t>purpose</w:t>
      </w:r>
      <w:r>
        <w:rPr>
          <w:spacing w:val="-9"/>
        </w:rPr>
        <w:t xml:space="preserve"> </w:t>
      </w:r>
      <w:r>
        <w:t>and</w:t>
      </w:r>
      <w:r>
        <w:rPr>
          <w:spacing w:val="-7"/>
        </w:rPr>
        <w:t xml:space="preserve"> </w:t>
      </w:r>
      <w:r>
        <w:t>produce</w:t>
      </w:r>
      <w:r>
        <w:rPr>
          <w:spacing w:val="-9"/>
        </w:rPr>
        <w:t xml:space="preserve"> </w:t>
      </w:r>
      <w:r>
        <w:t>a</w:t>
      </w:r>
      <w:r>
        <w:rPr>
          <w:spacing w:val="-6"/>
        </w:rPr>
        <w:t xml:space="preserve"> </w:t>
      </w:r>
      <w:r>
        <w:t>complete and usable new facility, all associated architectural and other technical Services, all installed equipment, site development and any improvements. New</w:t>
      </w:r>
      <w:r>
        <w:rPr>
          <w:spacing w:val="-12"/>
        </w:rPr>
        <w:t xml:space="preserve"> </w:t>
      </w:r>
      <w:r>
        <w:t>construction</w:t>
      </w:r>
      <w:r w:rsidR="00C10E1D">
        <w:t xml:space="preserve"> </w:t>
      </w:r>
      <w:r>
        <w:t>includes:</w:t>
      </w:r>
    </w:p>
    <w:p w14:paraId="341E140C" w14:textId="77777777" w:rsidR="00BD63E6" w:rsidRDefault="00BD63E6">
      <w:pPr>
        <w:pStyle w:val="BodyText"/>
        <w:spacing w:before="1"/>
      </w:pPr>
    </w:p>
    <w:p w14:paraId="00F3EF26" w14:textId="0EA6DB02" w:rsidR="00BD63E6" w:rsidRDefault="008030E1" w:rsidP="0060001F">
      <w:pPr>
        <w:pStyle w:val="ListParagraph"/>
        <w:numPr>
          <w:ilvl w:val="0"/>
          <w:numId w:val="112"/>
        </w:numPr>
        <w:tabs>
          <w:tab w:val="left" w:pos="552"/>
        </w:tabs>
        <w:ind w:right="119"/>
        <w:jc w:val="both"/>
        <w:rPr>
          <w:sz w:val="23"/>
        </w:rPr>
      </w:pPr>
      <w:r>
        <w:rPr>
          <w:sz w:val="23"/>
        </w:rPr>
        <w:t>C</w:t>
      </w:r>
      <w:r w:rsidR="00D94B7A">
        <w:rPr>
          <w:sz w:val="23"/>
        </w:rPr>
        <w:t>onstruction of a new plant including erection, installation, assembly of a new facility or structure, utility system, or site</w:t>
      </w:r>
      <w:r w:rsidR="00335F5C">
        <w:rPr>
          <w:sz w:val="23"/>
        </w:rPr>
        <w:t>w</w:t>
      </w:r>
      <w:r w:rsidR="00D94B7A">
        <w:rPr>
          <w:sz w:val="23"/>
        </w:rPr>
        <w:t>ork</w:t>
      </w:r>
    </w:p>
    <w:p w14:paraId="292A2FAA" w14:textId="77777777" w:rsidR="00BD63E6" w:rsidRDefault="00BD63E6">
      <w:pPr>
        <w:pStyle w:val="BodyText"/>
        <w:spacing w:before="10"/>
        <w:rPr>
          <w:sz w:val="22"/>
        </w:rPr>
      </w:pPr>
    </w:p>
    <w:p w14:paraId="527362B3" w14:textId="62FD0C91" w:rsidR="00BD63E6" w:rsidRDefault="000F7990" w:rsidP="0060001F">
      <w:pPr>
        <w:pStyle w:val="ListParagraph"/>
        <w:numPr>
          <w:ilvl w:val="0"/>
          <w:numId w:val="112"/>
        </w:numPr>
        <w:tabs>
          <w:tab w:val="left" w:pos="550"/>
        </w:tabs>
        <w:ind w:left="549" w:right="111" w:hanging="357"/>
        <w:jc w:val="both"/>
        <w:rPr>
          <w:sz w:val="23"/>
        </w:rPr>
      </w:pPr>
      <w:r>
        <w:rPr>
          <w:sz w:val="23"/>
        </w:rPr>
        <w:t>A</w:t>
      </w:r>
      <w:r w:rsidR="00D94B7A">
        <w:rPr>
          <w:sz w:val="23"/>
        </w:rPr>
        <w:t>ddition,</w:t>
      </w:r>
      <w:r w:rsidR="00D94B7A">
        <w:rPr>
          <w:spacing w:val="-12"/>
          <w:sz w:val="23"/>
        </w:rPr>
        <w:t xml:space="preserve"> </w:t>
      </w:r>
      <w:r w:rsidR="00D94B7A">
        <w:rPr>
          <w:sz w:val="23"/>
        </w:rPr>
        <w:t>expansion,</w:t>
      </w:r>
      <w:r w:rsidR="00D94B7A">
        <w:rPr>
          <w:spacing w:val="-10"/>
          <w:sz w:val="23"/>
        </w:rPr>
        <w:t xml:space="preserve"> </w:t>
      </w:r>
      <w:r w:rsidR="00D94B7A">
        <w:rPr>
          <w:sz w:val="23"/>
        </w:rPr>
        <w:t>or</w:t>
      </w:r>
      <w:r w:rsidR="00D94B7A">
        <w:rPr>
          <w:spacing w:val="-12"/>
          <w:sz w:val="23"/>
        </w:rPr>
        <w:t xml:space="preserve"> </w:t>
      </w:r>
      <w:r w:rsidR="00D94B7A">
        <w:rPr>
          <w:sz w:val="23"/>
        </w:rPr>
        <w:t>extension</w:t>
      </w:r>
      <w:r w:rsidR="00D94B7A">
        <w:rPr>
          <w:spacing w:val="-10"/>
          <w:sz w:val="23"/>
        </w:rPr>
        <w:t xml:space="preserve"> </w:t>
      </w:r>
      <w:r w:rsidR="00D94B7A">
        <w:rPr>
          <w:sz w:val="23"/>
        </w:rPr>
        <w:t>to</w:t>
      </w:r>
      <w:r w:rsidR="00D94B7A">
        <w:rPr>
          <w:spacing w:val="-12"/>
          <w:sz w:val="23"/>
        </w:rPr>
        <w:t xml:space="preserve"> </w:t>
      </w:r>
      <w:r w:rsidR="00D94B7A">
        <w:rPr>
          <w:sz w:val="23"/>
        </w:rPr>
        <w:t>a</w:t>
      </w:r>
      <w:r w:rsidR="00D94B7A">
        <w:rPr>
          <w:spacing w:val="-9"/>
          <w:sz w:val="23"/>
        </w:rPr>
        <w:t xml:space="preserve"> </w:t>
      </w:r>
      <w:r w:rsidR="00D94B7A">
        <w:rPr>
          <w:sz w:val="23"/>
        </w:rPr>
        <w:t>structure</w:t>
      </w:r>
      <w:r w:rsidR="00D94B7A">
        <w:rPr>
          <w:spacing w:val="-9"/>
          <w:sz w:val="23"/>
        </w:rPr>
        <w:t xml:space="preserve"> </w:t>
      </w:r>
      <w:r w:rsidR="00D94B7A">
        <w:rPr>
          <w:sz w:val="23"/>
        </w:rPr>
        <w:t>which</w:t>
      </w:r>
      <w:r w:rsidR="00D94B7A">
        <w:rPr>
          <w:spacing w:val="-12"/>
          <w:sz w:val="23"/>
        </w:rPr>
        <w:t xml:space="preserve"> </w:t>
      </w:r>
      <w:r w:rsidR="00D94B7A">
        <w:rPr>
          <w:sz w:val="23"/>
        </w:rPr>
        <w:t>adds</w:t>
      </w:r>
      <w:r w:rsidR="00D94B7A">
        <w:rPr>
          <w:spacing w:val="-10"/>
          <w:sz w:val="23"/>
        </w:rPr>
        <w:t xml:space="preserve"> </w:t>
      </w:r>
      <w:r w:rsidR="00D94B7A">
        <w:rPr>
          <w:sz w:val="23"/>
        </w:rPr>
        <w:t>to</w:t>
      </w:r>
      <w:r w:rsidR="00D94B7A">
        <w:rPr>
          <w:spacing w:val="-12"/>
          <w:sz w:val="23"/>
        </w:rPr>
        <w:t xml:space="preserve"> </w:t>
      </w:r>
      <w:r w:rsidR="00D94B7A">
        <w:rPr>
          <w:sz w:val="23"/>
        </w:rPr>
        <w:t>the</w:t>
      </w:r>
      <w:r w:rsidR="00D94B7A">
        <w:rPr>
          <w:spacing w:val="-11"/>
          <w:sz w:val="23"/>
        </w:rPr>
        <w:t xml:space="preserve"> </w:t>
      </w:r>
      <w:r w:rsidR="00D94B7A">
        <w:rPr>
          <w:sz w:val="23"/>
        </w:rPr>
        <w:t>overall</w:t>
      </w:r>
      <w:r w:rsidR="00D94B7A">
        <w:rPr>
          <w:spacing w:val="-9"/>
          <w:sz w:val="23"/>
        </w:rPr>
        <w:t xml:space="preserve"> </w:t>
      </w:r>
      <w:r w:rsidR="00D94B7A">
        <w:rPr>
          <w:sz w:val="23"/>
        </w:rPr>
        <w:t>exterior</w:t>
      </w:r>
      <w:r w:rsidR="00D94B7A">
        <w:rPr>
          <w:spacing w:val="-10"/>
          <w:sz w:val="23"/>
        </w:rPr>
        <w:t xml:space="preserve"> </w:t>
      </w:r>
      <w:r w:rsidR="00D94B7A">
        <w:rPr>
          <w:sz w:val="23"/>
        </w:rPr>
        <w:t>dimension</w:t>
      </w:r>
      <w:r w:rsidR="00D94B7A">
        <w:rPr>
          <w:spacing w:val="-10"/>
          <w:sz w:val="23"/>
        </w:rPr>
        <w:t xml:space="preserve"> </w:t>
      </w:r>
      <w:r w:rsidR="00D94B7A">
        <w:rPr>
          <w:sz w:val="23"/>
        </w:rPr>
        <w:t>of</w:t>
      </w:r>
      <w:r w:rsidR="00D94B7A">
        <w:rPr>
          <w:spacing w:val="-12"/>
          <w:sz w:val="23"/>
        </w:rPr>
        <w:t xml:space="preserve"> </w:t>
      </w:r>
      <w:r w:rsidR="00D94B7A">
        <w:rPr>
          <w:sz w:val="23"/>
        </w:rPr>
        <w:t>the plant</w:t>
      </w:r>
      <w:r>
        <w:rPr>
          <w:sz w:val="23"/>
        </w:rPr>
        <w:t>/</w:t>
      </w:r>
      <w:r w:rsidR="00D94B7A">
        <w:rPr>
          <w:sz w:val="23"/>
        </w:rPr>
        <w:t xml:space="preserve"> structure</w:t>
      </w:r>
    </w:p>
    <w:p w14:paraId="2F9E5F7B" w14:textId="77777777" w:rsidR="00BD63E6" w:rsidRDefault="00BD63E6">
      <w:pPr>
        <w:pStyle w:val="BodyText"/>
        <w:spacing w:before="10"/>
        <w:rPr>
          <w:sz w:val="22"/>
        </w:rPr>
      </w:pPr>
    </w:p>
    <w:p w14:paraId="748AC45E" w14:textId="58BDECA3" w:rsidR="00BD63E6" w:rsidRDefault="00EA6495" w:rsidP="0060001F">
      <w:pPr>
        <w:pStyle w:val="ListParagraph"/>
        <w:numPr>
          <w:ilvl w:val="0"/>
          <w:numId w:val="112"/>
        </w:numPr>
        <w:tabs>
          <w:tab w:val="left" w:pos="550"/>
        </w:tabs>
        <w:ind w:left="549" w:right="111"/>
        <w:jc w:val="both"/>
        <w:rPr>
          <w:sz w:val="23"/>
        </w:rPr>
      </w:pPr>
      <w:r>
        <w:rPr>
          <w:sz w:val="23"/>
        </w:rPr>
        <w:t>C</w:t>
      </w:r>
      <w:r w:rsidR="00D94B7A">
        <w:rPr>
          <w:sz w:val="23"/>
        </w:rPr>
        <w:t>omplete replacement of a structure or facility that because of age, hazardous conditions, obsolescence,</w:t>
      </w:r>
      <w:r w:rsidR="00D94B7A">
        <w:rPr>
          <w:spacing w:val="-5"/>
          <w:sz w:val="23"/>
        </w:rPr>
        <w:t xml:space="preserve"> </w:t>
      </w:r>
      <w:r w:rsidR="00D94B7A">
        <w:rPr>
          <w:sz w:val="23"/>
        </w:rPr>
        <w:t>structural</w:t>
      </w:r>
      <w:r w:rsidR="00D94B7A">
        <w:rPr>
          <w:spacing w:val="-6"/>
          <w:sz w:val="23"/>
        </w:rPr>
        <w:t xml:space="preserve"> </w:t>
      </w:r>
      <w:r w:rsidR="00D94B7A">
        <w:rPr>
          <w:sz w:val="23"/>
        </w:rPr>
        <w:t>and</w:t>
      </w:r>
      <w:r w:rsidR="00D94B7A">
        <w:rPr>
          <w:spacing w:val="-5"/>
          <w:sz w:val="23"/>
        </w:rPr>
        <w:t xml:space="preserve"> </w:t>
      </w:r>
      <w:r w:rsidR="00D94B7A">
        <w:rPr>
          <w:sz w:val="23"/>
        </w:rPr>
        <w:t>building</w:t>
      </w:r>
      <w:r w:rsidR="00D94B7A">
        <w:rPr>
          <w:spacing w:val="-7"/>
          <w:sz w:val="23"/>
        </w:rPr>
        <w:t xml:space="preserve"> </w:t>
      </w:r>
      <w:r w:rsidR="00D94B7A">
        <w:rPr>
          <w:sz w:val="23"/>
        </w:rPr>
        <w:t>safety</w:t>
      </w:r>
      <w:r w:rsidR="00D94B7A">
        <w:rPr>
          <w:spacing w:val="-7"/>
          <w:sz w:val="23"/>
        </w:rPr>
        <w:t xml:space="preserve"> </w:t>
      </w:r>
      <w:r w:rsidR="00D94B7A">
        <w:rPr>
          <w:sz w:val="23"/>
        </w:rPr>
        <w:t>conditions,</w:t>
      </w:r>
      <w:r w:rsidR="00D94B7A">
        <w:rPr>
          <w:spacing w:val="-5"/>
          <w:sz w:val="23"/>
        </w:rPr>
        <w:t xml:space="preserve"> </w:t>
      </w:r>
      <w:r w:rsidR="00D94B7A">
        <w:rPr>
          <w:sz w:val="23"/>
        </w:rPr>
        <w:t>or</w:t>
      </w:r>
      <w:r w:rsidR="00D94B7A">
        <w:rPr>
          <w:spacing w:val="-5"/>
          <w:sz w:val="23"/>
        </w:rPr>
        <w:t xml:space="preserve"> </w:t>
      </w:r>
      <w:r w:rsidR="00D94B7A">
        <w:rPr>
          <w:sz w:val="23"/>
        </w:rPr>
        <w:t>other</w:t>
      </w:r>
      <w:r w:rsidR="00D94B7A">
        <w:rPr>
          <w:spacing w:val="-5"/>
          <w:sz w:val="23"/>
        </w:rPr>
        <w:t xml:space="preserve"> </w:t>
      </w:r>
      <w:r w:rsidR="00D94B7A">
        <w:rPr>
          <w:sz w:val="23"/>
        </w:rPr>
        <w:t>causes</w:t>
      </w:r>
      <w:r w:rsidR="00D94B7A">
        <w:rPr>
          <w:spacing w:val="-6"/>
          <w:sz w:val="23"/>
        </w:rPr>
        <w:t xml:space="preserve"> </w:t>
      </w:r>
      <w:r w:rsidR="00D94B7A">
        <w:rPr>
          <w:sz w:val="23"/>
        </w:rPr>
        <w:t>is</w:t>
      </w:r>
      <w:r w:rsidR="00D94B7A">
        <w:rPr>
          <w:spacing w:val="-6"/>
          <w:sz w:val="23"/>
        </w:rPr>
        <w:t xml:space="preserve"> </w:t>
      </w:r>
      <w:r w:rsidR="00D94B7A">
        <w:rPr>
          <w:sz w:val="23"/>
        </w:rPr>
        <w:t>beyond</w:t>
      </w:r>
      <w:r w:rsidR="00D94B7A">
        <w:rPr>
          <w:spacing w:val="-5"/>
          <w:sz w:val="23"/>
        </w:rPr>
        <w:t xml:space="preserve"> </w:t>
      </w:r>
      <w:r w:rsidR="00D94B7A">
        <w:rPr>
          <w:sz w:val="23"/>
        </w:rPr>
        <w:t>the</w:t>
      </w:r>
      <w:r w:rsidR="00D94B7A">
        <w:rPr>
          <w:spacing w:val="-4"/>
          <w:sz w:val="23"/>
        </w:rPr>
        <w:t xml:space="preserve"> </w:t>
      </w:r>
      <w:r w:rsidR="00D94B7A">
        <w:rPr>
          <w:sz w:val="23"/>
        </w:rPr>
        <w:t>point</w:t>
      </w:r>
      <w:r w:rsidR="00D94B7A">
        <w:rPr>
          <w:spacing w:val="-4"/>
          <w:sz w:val="23"/>
        </w:rPr>
        <w:t xml:space="preserve"> </w:t>
      </w:r>
      <w:r w:rsidR="00D94B7A">
        <w:rPr>
          <w:sz w:val="23"/>
        </w:rPr>
        <w:t>where it may be economically repaired/</w:t>
      </w:r>
      <w:r>
        <w:rPr>
          <w:sz w:val="23"/>
        </w:rPr>
        <w:t xml:space="preserve"> </w:t>
      </w:r>
      <w:r w:rsidR="00D94B7A">
        <w:rPr>
          <w:sz w:val="23"/>
        </w:rPr>
        <w:t>renovated and can no longer be used for its designated</w:t>
      </w:r>
      <w:r>
        <w:rPr>
          <w:sz w:val="23"/>
        </w:rPr>
        <w:t xml:space="preserve"> purpose</w:t>
      </w:r>
    </w:p>
    <w:p w14:paraId="00E5C39B" w14:textId="77777777" w:rsidR="00BD63E6" w:rsidRDefault="00BD63E6">
      <w:pPr>
        <w:pStyle w:val="BodyText"/>
        <w:spacing w:before="2"/>
        <w:rPr>
          <w:sz w:val="9"/>
        </w:rPr>
      </w:pPr>
    </w:p>
    <w:p w14:paraId="098DB08F" w14:textId="163B518F" w:rsidR="00BD63E6" w:rsidRDefault="00D94B7A">
      <w:pPr>
        <w:pStyle w:val="BodyText"/>
        <w:spacing w:before="95"/>
        <w:ind w:left="119" w:right="112"/>
        <w:jc w:val="both"/>
      </w:pPr>
      <w:bookmarkStart w:id="47" w:name="_bookmark60"/>
      <w:bookmarkEnd w:id="47"/>
      <w:r>
        <w:rPr>
          <w:b/>
        </w:rPr>
        <w:t>Non-general</w:t>
      </w:r>
      <w:r>
        <w:rPr>
          <w:b/>
          <w:spacing w:val="-10"/>
        </w:rPr>
        <w:t xml:space="preserve"> </w:t>
      </w:r>
      <w:r>
        <w:rPr>
          <w:b/>
        </w:rPr>
        <w:t>Funds</w:t>
      </w:r>
      <w:r>
        <w:rPr>
          <w:b/>
          <w:spacing w:val="-9"/>
        </w:rPr>
        <w:t xml:space="preserve"> </w:t>
      </w:r>
      <w:r>
        <w:rPr>
          <w:b/>
        </w:rPr>
        <w:t>(NGF):</w:t>
      </w:r>
      <w:r>
        <w:rPr>
          <w:b/>
          <w:spacing w:val="-10"/>
        </w:rPr>
        <w:t xml:space="preserve"> </w:t>
      </w:r>
      <w:r>
        <w:t>When</w:t>
      </w:r>
      <w:r>
        <w:rPr>
          <w:spacing w:val="-8"/>
        </w:rPr>
        <w:t xml:space="preserve"> </w:t>
      </w:r>
      <w:r>
        <w:t>the</w:t>
      </w:r>
      <w:r>
        <w:rPr>
          <w:spacing w:val="-7"/>
        </w:rPr>
        <w:t xml:space="preserve"> </w:t>
      </w:r>
      <w:r>
        <w:t>funding</w:t>
      </w:r>
      <w:r>
        <w:rPr>
          <w:spacing w:val="-10"/>
        </w:rPr>
        <w:t xml:space="preserve"> </w:t>
      </w:r>
      <w:r>
        <w:t>source</w:t>
      </w:r>
      <w:r>
        <w:rPr>
          <w:spacing w:val="-10"/>
        </w:rPr>
        <w:t xml:space="preserve"> </w:t>
      </w:r>
      <w:r>
        <w:t>is</w:t>
      </w:r>
      <w:r>
        <w:rPr>
          <w:spacing w:val="-9"/>
        </w:rPr>
        <w:t xml:space="preserve"> </w:t>
      </w:r>
      <w:r>
        <w:t>University</w:t>
      </w:r>
      <w:r>
        <w:rPr>
          <w:spacing w:val="-12"/>
        </w:rPr>
        <w:t xml:space="preserve"> </w:t>
      </w:r>
      <w:r>
        <w:t>operating</w:t>
      </w:r>
      <w:r>
        <w:rPr>
          <w:spacing w:val="-10"/>
        </w:rPr>
        <w:t xml:space="preserve"> </w:t>
      </w:r>
      <w:r>
        <w:t>budgets,</w:t>
      </w:r>
      <w:r>
        <w:rPr>
          <w:spacing w:val="-8"/>
        </w:rPr>
        <w:t xml:space="preserve"> </w:t>
      </w:r>
      <w:r>
        <w:t>grants,</w:t>
      </w:r>
      <w:r>
        <w:rPr>
          <w:spacing w:val="43"/>
        </w:rPr>
        <w:t xml:space="preserve"> </w:t>
      </w:r>
      <w:r>
        <w:t xml:space="preserve">gifts, a revenue source, or University bonds. NGF Projects require a specific capital budget Submittal for </w:t>
      </w:r>
      <w:r>
        <w:rPr>
          <w:b/>
        </w:rPr>
        <w:t>authority</w:t>
      </w:r>
      <w:r>
        <w:t>.</w:t>
      </w:r>
    </w:p>
    <w:p w14:paraId="1BBB079D" w14:textId="77777777" w:rsidR="00BD63E6" w:rsidRDefault="00BD63E6">
      <w:pPr>
        <w:pStyle w:val="BodyText"/>
        <w:spacing w:before="9"/>
        <w:rPr>
          <w:sz w:val="20"/>
        </w:rPr>
      </w:pPr>
    </w:p>
    <w:p w14:paraId="711FD0B6" w14:textId="26B60696" w:rsidR="00BD63E6" w:rsidRPr="009C4A17" w:rsidRDefault="00D94B7A">
      <w:pPr>
        <w:pStyle w:val="BodyText"/>
        <w:spacing w:before="1"/>
        <w:ind w:left="120" w:right="109"/>
        <w:jc w:val="both"/>
        <w:rPr>
          <w:bCs/>
        </w:rPr>
      </w:pPr>
      <w:r>
        <w:rPr>
          <w:b/>
        </w:rPr>
        <w:t xml:space="preserve">Nonprofessional Services: </w:t>
      </w:r>
      <w:r w:rsidR="009C4A17" w:rsidRPr="009C4A17">
        <w:rPr>
          <w:bCs/>
        </w:rPr>
        <w:t>See Construction-related Nonprofessional Services.</w:t>
      </w:r>
    </w:p>
    <w:p w14:paraId="6C96C0ED" w14:textId="77777777" w:rsidR="00BD63E6" w:rsidRDefault="00BD63E6">
      <w:pPr>
        <w:pStyle w:val="BodyText"/>
        <w:spacing w:before="1"/>
      </w:pPr>
    </w:p>
    <w:p w14:paraId="6E742E6B" w14:textId="6A2177A7" w:rsidR="00BD63E6" w:rsidRDefault="00D94B7A">
      <w:pPr>
        <w:pStyle w:val="BodyText"/>
        <w:ind w:left="119" w:right="110" w:hanging="3"/>
        <w:jc w:val="both"/>
      </w:pPr>
      <w:r>
        <w:rPr>
          <w:b/>
        </w:rPr>
        <w:t xml:space="preserve">Notice: </w:t>
      </w:r>
      <w:r>
        <w:t>All written Notices, including demands, instructions, claims, approvals, and disapprovals, required</w:t>
      </w:r>
      <w:r w:rsidR="00B668CE">
        <w:t>,</w:t>
      </w:r>
      <w:r>
        <w:t xml:space="preserve"> or authorized under the Contract Documents. Written Notice by either party to the Contract Documents shall be sufficiently given by any one or combination of the following: (1) delivered in hand</w:t>
      </w:r>
      <w:r>
        <w:rPr>
          <w:spacing w:val="-7"/>
        </w:rPr>
        <w:t xml:space="preserve"> </w:t>
      </w:r>
      <w:r>
        <w:t>at</w:t>
      </w:r>
      <w:r>
        <w:rPr>
          <w:spacing w:val="-6"/>
        </w:rPr>
        <w:t xml:space="preserve"> </w:t>
      </w:r>
      <w:r>
        <w:t>the</w:t>
      </w:r>
      <w:r>
        <w:rPr>
          <w:spacing w:val="-4"/>
        </w:rPr>
        <w:t xml:space="preserve"> </w:t>
      </w:r>
      <w:r>
        <w:t>last</w:t>
      </w:r>
      <w:r>
        <w:rPr>
          <w:spacing w:val="-6"/>
        </w:rPr>
        <w:t xml:space="preserve"> </w:t>
      </w:r>
      <w:r>
        <w:t>known</w:t>
      </w:r>
      <w:r>
        <w:rPr>
          <w:spacing w:val="-5"/>
        </w:rPr>
        <w:t xml:space="preserve"> </w:t>
      </w:r>
      <w:r>
        <w:t>business</w:t>
      </w:r>
      <w:r>
        <w:rPr>
          <w:spacing w:val="-6"/>
        </w:rPr>
        <w:t xml:space="preserve"> </w:t>
      </w:r>
      <w:r>
        <w:t>address</w:t>
      </w:r>
      <w:r>
        <w:rPr>
          <w:spacing w:val="-6"/>
        </w:rPr>
        <w:t xml:space="preserve"> </w:t>
      </w:r>
      <w:r>
        <w:t>of</w:t>
      </w:r>
      <w:r>
        <w:rPr>
          <w:spacing w:val="-7"/>
        </w:rPr>
        <w:t xml:space="preserve"> </w:t>
      </w:r>
      <w:r>
        <w:t>the</w:t>
      </w:r>
      <w:r>
        <w:rPr>
          <w:spacing w:val="-4"/>
        </w:rPr>
        <w:t xml:space="preserve"> </w:t>
      </w:r>
      <w:r>
        <w:t>person</w:t>
      </w:r>
      <w:r>
        <w:rPr>
          <w:spacing w:val="-7"/>
        </w:rPr>
        <w:t xml:space="preserve"> </w:t>
      </w:r>
      <w:r>
        <w:t>to</w:t>
      </w:r>
      <w:r>
        <w:rPr>
          <w:spacing w:val="-7"/>
        </w:rPr>
        <w:t xml:space="preserve"> </w:t>
      </w:r>
      <w:r>
        <w:t>whom</w:t>
      </w:r>
      <w:r>
        <w:rPr>
          <w:spacing w:val="-6"/>
        </w:rPr>
        <w:t xml:space="preserve"> </w:t>
      </w:r>
      <w:r>
        <w:t>the</w:t>
      </w:r>
      <w:r>
        <w:rPr>
          <w:spacing w:val="-6"/>
        </w:rPr>
        <w:t xml:space="preserve"> </w:t>
      </w:r>
      <w:r>
        <w:t>Notice</w:t>
      </w:r>
      <w:r>
        <w:rPr>
          <w:spacing w:val="-6"/>
        </w:rPr>
        <w:t xml:space="preserve"> </w:t>
      </w:r>
      <w:r>
        <w:t>is</w:t>
      </w:r>
      <w:r>
        <w:rPr>
          <w:spacing w:val="-8"/>
        </w:rPr>
        <w:t xml:space="preserve"> </w:t>
      </w:r>
      <w:r>
        <w:t>due;</w:t>
      </w:r>
      <w:r>
        <w:rPr>
          <w:spacing w:val="-4"/>
        </w:rPr>
        <w:t xml:space="preserve"> </w:t>
      </w:r>
      <w:r>
        <w:t>(2)</w:t>
      </w:r>
      <w:r>
        <w:rPr>
          <w:spacing w:val="-5"/>
        </w:rPr>
        <w:t xml:space="preserve"> </w:t>
      </w:r>
      <w:r>
        <w:t>delivered</w:t>
      </w:r>
      <w:r>
        <w:rPr>
          <w:spacing w:val="-7"/>
        </w:rPr>
        <w:t xml:space="preserve"> </w:t>
      </w:r>
      <w:r>
        <w:t>in</w:t>
      </w:r>
      <w:r>
        <w:rPr>
          <w:spacing w:val="-5"/>
        </w:rPr>
        <w:t xml:space="preserve"> </w:t>
      </w:r>
      <w:r>
        <w:t>hand to</w:t>
      </w:r>
      <w:r>
        <w:rPr>
          <w:spacing w:val="-7"/>
        </w:rPr>
        <w:t xml:space="preserve"> </w:t>
      </w:r>
      <w:r>
        <w:t>the</w:t>
      </w:r>
      <w:r>
        <w:rPr>
          <w:spacing w:val="-6"/>
        </w:rPr>
        <w:t xml:space="preserve"> </w:t>
      </w:r>
      <w:r>
        <w:t>person’s</w:t>
      </w:r>
      <w:r>
        <w:rPr>
          <w:spacing w:val="-8"/>
        </w:rPr>
        <w:t xml:space="preserve"> </w:t>
      </w:r>
      <w:r>
        <w:t>authorized</w:t>
      </w:r>
      <w:r>
        <w:rPr>
          <w:spacing w:val="-12"/>
        </w:rPr>
        <w:t xml:space="preserve"> </w:t>
      </w:r>
      <w:r>
        <w:t>agent,</w:t>
      </w:r>
      <w:r>
        <w:rPr>
          <w:spacing w:val="-7"/>
        </w:rPr>
        <w:t xml:space="preserve"> </w:t>
      </w:r>
      <w:r>
        <w:t>representative</w:t>
      </w:r>
      <w:r>
        <w:rPr>
          <w:spacing w:val="-6"/>
        </w:rPr>
        <w:t xml:space="preserve"> </w:t>
      </w:r>
      <w:r>
        <w:t>or</w:t>
      </w:r>
      <w:r>
        <w:rPr>
          <w:spacing w:val="-10"/>
        </w:rPr>
        <w:t xml:space="preserve"> </w:t>
      </w:r>
      <w:r>
        <w:t>officer</w:t>
      </w:r>
      <w:r>
        <w:rPr>
          <w:spacing w:val="-7"/>
        </w:rPr>
        <w:t xml:space="preserve"> </w:t>
      </w:r>
      <w:r>
        <w:t>wherever</w:t>
      </w:r>
      <w:r>
        <w:rPr>
          <w:spacing w:val="-7"/>
        </w:rPr>
        <w:t xml:space="preserve"> </w:t>
      </w:r>
      <w:r>
        <w:t>they</w:t>
      </w:r>
      <w:r>
        <w:rPr>
          <w:spacing w:val="-12"/>
        </w:rPr>
        <w:t xml:space="preserve"> </w:t>
      </w:r>
      <w:r>
        <w:t>may</w:t>
      </w:r>
      <w:r>
        <w:rPr>
          <w:spacing w:val="-12"/>
        </w:rPr>
        <w:t xml:space="preserve"> </w:t>
      </w:r>
      <w:r>
        <w:t>be</w:t>
      </w:r>
      <w:r>
        <w:rPr>
          <w:spacing w:val="-6"/>
        </w:rPr>
        <w:t xml:space="preserve"> </w:t>
      </w:r>
      <w:r>
        <w:t>found;</w:t>
      </w:r>
      <w:r>
        <w:rPr>
          <w:spacing w:val="-6"/>
        </w:rPr>
        <w:t xml:space="preserve"> </w:t>
      </w:r>
      <w:r>
        <w:t>or</w:t>
      </w:r>
      <w:r>
        <w:rPr>
          <w:spacing w:val="-10"/>
        </w:rPr>
        <w:t xml:space="preserve"> </w:t>
      </w:r>
      <w:r>
        <w:t>(3)</w:t>
      </w:r>
      <w:r>
        <w:rPr>
          <w:spacing w:val="-10"/>
        </w:rPr>
        <w:t xml:space="preserve"> </w:t>
      </w:r>
      <w:r>
        <w:t>enclosed in a postage prepaid envelope addressed to such last known business address and delivered to a U.S. Postal Service official or mailbox. Notice is effective upon such delivery. Notice shall also mean the Notice of Invitation for Bids included in the</w:t>
      </w:r>
      <w:r>
        <w:rPr>
          <w:spacing w:val="-20"/>
        </w:rPr>
        <w:t xml:space="preserve"> </w:t>
      </w:r>
      <w:r>
        <w:t>IFB.</w:t>
      </w:r>
    </w:p>
    <w:p w14:paraId="7A25B57B" w14:textId="77777777" w:rsidR="00BD63E6" w:rsidRDefault="00BD63E6">
      <w:pPr>
        <w:pStyle w:val="BodyText"/>
        <w:spacing w:before="9"/>
        <w:rPr>
          <w:sz w:val="20"/>
        </w:rPr>
      </w:pPr>
    </w:p>
    <w:p w14:paraId="13B01E35" w14:textId="7F5D92D6" w:rsidR="00BD63E6" w:rsidRDefault="00D94B7A">
      <w:pPr>
        <w:pStyle w:val="BodyText"/>
        <w:spacing w:before="1"/>
        <w:ind w:left="120" w:right="111"/>
        <w:jc w:val="both"/>
      </w:pPr>
      <w:r>
        <w:rPr>
          <w:b/>
        </w:rPr>
        <w:t xml:space="preserve">Notice of Award: </w:t>
      </w:r>
      <w:r>
        <w:t xml:space="preserve">The written notification by the </w:t>
      </w:r>
      <w:r w:rsidR="00101DDC">
        <w:t xml:space="preserve">University </w:t>
      </w:r>
      <w:r w:rsidR="00993E39">
        <w:t xml:space="preserve">CC&amp;R OCAS </w:t>
      </w:r>
      <w:r>
        <w:t>to the apparent successful firm notifying the firm that it has been awarded the Contract.</w:t>
      </w:r>
    </w:p>
    <w:p w14:paraId="668387BB" w14:textId="77777777" w:rsidR="00BD63E6" w:rsidRDefault="00BD63E6">
      <w:pPr>
        <w:pStyle w:val="BodyText"/>
        <w:spacing w:before="5"/>
        <w:rPr>
          <w:sz w:val="20"/>
        </w:rPr>
      </w:pPr>
    </w:p>
    <w:p w14:paraId="5EFAFEC7" w14:textId="016AA318" w:rsidR="00BD63E6" w:rsidRDefault="00D94B7A">
      <w:pPr>
        <w:pStyle w:val="BodyText"/>
        <w:spacing w:before="1"/>
        <w:ind w:left="120" w:right="108"/>
        <w:jc w:val="both"/>
      </w:pPr>
      <w:r>
        <w:rPr>
          <w:b/>
        </w:rPr>
        <w:t xml:space="preserve">Notice of Intent to Award: </w:t>
      </w:r>
      <w:r>
        <w:t xml:space="preserve">The written public posting by the </w:t>
      </w:r>
      <w:r w:rsidR="005D65E1">
        <w:t xml:space="preserve">University CC&amp;R OCAS </w:t>
      </w:r>
      <w:r>
        <w:t>announcing the apparent successful firm and notifying all firms that the University intends to award the Contract to the apparent successful firm.</w:t>
      </w:r>
    </w:p>
    <w:p w14:paraId="5E0CFD12" w14:textId="77777777" w:rsidR="00BD63E6" w:rsidRDefault="00BD63E6">
      <w:pPr>
        <w:pStyle w:val="BodyText"/>
        <w:spacing w:before="8"/>
        <w:rPr>
          <w:sz w:val="22"/>
        </w:rPr>
      </w:pPr>
    </w:p>
    <w:p w14:paraId="33558125" w14:textId="77777777" w:rsidR="00BD63E6" w:rsidRDefault="00D94B7A">
      <w:pPr>
        <w:pStyle w:val="BodyText"/>
        <w:ind w:left="120" w:right="111"/>
        <w:jc w:val="both"/>
      </w:pPr>
      <w:r>
        <w:rPr>
          <w:b/>
        </w:rPr>
        <w:t xml:space="preserve">Notice to Proceed: </w:t>
      </w:r>
      <w:r>
        <w:t>A written Notice by the University to the Contractor (with a copy to A/E) fixing the date on which the Contract time will commence for the Contractor to begin the prosecution of the Work in accordance with the requirements of the Contract Documents. The Notice to Proceed will customarily identify a Contract Completion Date.</w:t>
      </w:r>
    </w:p>
    <w:p w14:paraId="7248279A" w14:textId="77777777" w:rsidR="00BD63E6" w:rsidRDefault="00BD63E6">
      <w:pPr>
        <w:pStyle w:val="BodyText"/>
        <w:spacing w:before="8"/>
        <w:rPr>
          <w:sz w:val="20"/>
        </w:rPr>
      </w:pPr>
    </w:p>
    <w:p w14:paraId="552443DE" w14:textId="2D71EF02" w:rsidR="00BD63E6" w:rsidRDefault="00D94B7A">
      <w:pPr>
        <w:pStyle w:val="BodyText"/>
        <w:ind w:left="120"/>
        <w:jc w:val="both"/>
      </w:pPr>
      <w:r>
        <w:rPr>
          <w:b/>
        </w:rPr>
        <w:t xml:space="preserve">Offeror: </w:t>
      </w:r>
      <w:r>
        <w:t>A person who offers to enter into a binding Contract with the University.</w:t>
      </w:r>
    </w:p>
    <w:p w14:paraId="6B4C7E7A" w14:textId="2D42089E" w:rsidR="00BD63E6" w:rsidRDefault="00D94B7A">
      <w:pPr>
        <w:pStyle w:val="Heading5"/>
        <w:spacing w:before="238"/>
        <w:ind w:left="120"/>
        <w:jc w:val="both"/>
      </w:pPr>
      <w:bookmarkStart w:id="48" w:name="Office_of_Contract_Administration_(OCA)5"/>
      <w:bookmarkEnd w:id="48"/>
      <w:r>
        <w:t>Office of Contract Administration</w:t>
      </w:r>
      <w:r w:rsidR="005675DD">
        <w:t xml:space="preserve"> Services</w:t>
      </w:r>
      <w:r>
        <w:t xml:space="preserve"> (OCA</w:t>
      </w:r>
      <w:r w:rsidR="005675DD">
        <w:t>S</w:t>
      </w:r>
      <w:r>
        <w:t>):</w:t>
      </w:r>
    </w:p>
    <w:p w14:paraId="709CFE8F" w14:textId="792DFA7E" w:rsidR="00BD63E6" w:rsidRDefault="00E3628D">
      <w:pPr>
        <w:spacing w:before="1"/>
        <w:ind w:left="120"/>
        <w:jc w:val="both"/>
        <w:rPr>
          <w:sz w:val="23"/>
        </w:rPr>
      </w:pPr>
      <w:r>
        <w:rPr>
          <w:sz w:val="23"/>
        </w:rPr>
        <w:t>(s</w:t>
      </w:r>
      <w:r w:rsidR="00D94B7A">
        <w:rPr>
          <w:sz w:val="23"/>
        </w:rPr>
        <w:t xml:space="preserve">ee </w:t>
      </w:r>
      <w:hyperlink r:id="rId74" w:history="1">
        <w:r w:rsidRPr="000B32D0">
          <w:rPr>
            <w:rStyle w:val="Hyperlink"/>
            <w:sz w:val="23"/>
          </w:rPr>
          <w:t>https://www.fm.virginia.edu/depts/fpc/contractadmin/index.html</w:t>
        </w:r>
      </w:hyperlink>
      <w:r>
        <w:rPr>
          <w:sz w:val="23"/>
        </w:rPr>
        <w:t>)</w:t>
      </w:r>
    </w:p>
    <w:p w14:paraId="51DEB80C" w14:textId="77777777" w:rsidR="00BD63E6" w:rsidRDefault="00BD63E6">
      <w:pPr>
        <w:pStyle w:val="BodyText"/>
        <w:rPr>
          <w:b/>
          <w:sz w:val="15"/>
        </w:rPr>
      </w:pPr>
    </w:p>
    <w:p w14:paraId="68478730" w14:textId="39C7ABEF" w:rsidR="00BD63E6" w:rsidRDefault="00D94B7A" w:rsidP="00380482">
      <w:pPr>
        <w:pStyle w:val="BodyText"/>
        <w:spacing w:before="90"/>
        <w:ind w:left="120" w:right="130"/>
        <w:jc w:val="both"/>
      </w:pPr>
      <w:r>
        <w:rPr>
          <w:b/>
        </w:rPr>
        <w:t xml:space="preserve">On-Demand Contractors: </w:t>
      </w:r>
      <w:r>
        <w:t>A pre-</w:t>
      </w:r>
      <w:r w:rsidR="00380482">
        <w:t>qualifi</w:t>
      </w:r>
      <w:r>
        <w:t xml:space="preserve">ed list of Contractors for procurement of construction (see </w:t>
      </w:r>
      <w:r w:rsidR="00E5040E">
        <w:t>OCA</w:t>
      </w:r>
      <w:r w:rsidR="005A4492">
        <w:t xml:space="preserve">S </w:t>
      </w:r>
      <w:r>
        <w:t>for details).</w:t>
      </w:r>
    </w:p>
    <w:p w14:paraId="4DC2E23D" w14:textId="67892C48" w:rsidR="00BD63E6" w:rsidRDefault="00D94B7A">
      <w:pPr>
        <w:spacing w:before="233"/>
        <w:ind w:left="120"/>
        <w:jc w:val="both"/>
        <w:rPr>
          <w:sz w:val="23"/>
        </w:rPr>
      </w:pPr>
      <w:bookmarkStart w:id="49" w:name="_bookmark65"/>
      <w:bookmarkEnd w:id="49"/>
      <w:r>
        <w:rPr>
          <w:b/>
          <w:sz w:val="23"/>
        </w:rPr>
        <w:t xml:space="preserve">Owner:  </w:t>
      </w:r>
      <w:r>
        <w:rPr>
          <w:sz w:val="23"/>
        </w:rPr>
        <w:t>See definition for University.</w:t>
      </w:r>
    </w:p>
    <w:p w14:paraId="486E14B4" w14:textId="77777777" w:rsidR="00BD63E6" w:rsidRDefault="00BD63E6">
      <w:pPr>
        <w:pStyle w:val="BodyText"/>
        <w:spacing w:before="10"/>
        <w:rPr>
          <w:sz w:val="22"/>
        </w:rPr>
      </w:pPr>
    </w:p>
    <w:p w14:paraId="421D0F5D" w14:textId="142B103C" w:rsidR="00BD63E6" w:rsidRDefault="00D94B7A">
      <w:pPr>
        <w:pStyle w:val="BodyText"/>
        <w:ind w:left="120" w:right="111"/>
        <w:jc w:val="both"/>
      </w:pPr>
      <w:r>
        <w:rPr>
          <w:b/>
        </w:rPr>
        <w:t xml:space="preserve">Performance Specification: </w:t>
      </w:r>
      <w:r>
        <w:t>A Specification which generally describes the characteristics of the article</w:t>
      </w:r>
      <w:r>
        <w:rPr>
          <w:spacing w:val="-6"/>
        </w:rPr>
        <w:t xml:space="preserve"> </w:t>
      </w:r>
      <w:r>
        <w:t>required,</w:t>
      </w:r>
      <w:r>
        <w:rPr>
          <w:spacing w:val="-7"/>
        </w:rPr>
        <w:t xml:space="preserve"> </w:t>
      </w:r>
      <w:r>
        <w:t>e.g.</w:t>
      </w:r>
      <w:r w:rsidR="00380482">
        <w:t>,</w:t>
      </w:r>
      <w:r>
        <w:rPr>
          <w:spacing w:val="-7"/>
        </w:rPr>
        <w:t xml:space="preserve"> </w:t>
      </w:r>
      <w:r>
        <w:t>the</w:t>
      </w:r>
      <w:r>
        <w:rPr>
          <w:spacing w:val="-6"/>
        </w:rPr>
        <w:t xml:space="preserve"> </w:t>
      </w:r>
      <w:r>
        <w:t>style,</w:t>
      </w:r>
      <w:r>
        <w:rPr>
          <w:spacing w:val="-7"/>
        </w:rPr>
        <w:t xml:space="preserve"> </w:t>
      </w:r>
      <w:r>
        <w:t>type,</w:t>
      </w:r>
      <w:r>
        <w:rPr>
          <w:spacing w:val="-7"/>
        </w:rPr>
        <w:t xml:space="preserve"> </w:t>
      </w:r>
      <w:r>
        <w:t>quality,</w:t>
      </w:r>
      <w:r>
        <w:rPr>
          <w:spacing w:val="-7"/>
        </w:rPr>
        <w:t xml:space="preserve"> </w:t>
      </w:r>
      <w:r>
        <w:t>character,</w:t>
      </w:r>
      <w:r>
        <w:rPr>
          <w:spacing w:val="-7"/>
        </w:rPr>
        <w:t xml:space="preserve"> </w:t>
      </w:r>
      <w:r>
        <w:t>economy</w:t>
      </w:r>
      <w:r>
        <w:rPr>
          <w:spacing w:val="-10"/>
        </w:rPr>
        <w:t xml:space="preserve"> </w:t>
      </w:r>
      <w:r>
        <w:t>of</w:t>
      </w:r>
      <w:r>
        <w:rPr>
          <w:spacing w:val="-7"/>
        </w:rPr>
        <w:t xml:space="preserve"> </w:t>
      </w:r>
      <w:r>
        <w:t>operation</w:t>
      </w:r>
      <w:r>
        <w:rPr>
          <w:spacing w:val="-10"/>
        </w:rPr>
        <w:t xml:space="preserve"> </w:t>
      </w:r>
      <w:r>
        <w:t>and</w:t>
      </w:r>
      <w:r>
        <w:rPr>
          <w:spacing w:val="-7"/>
        </w:rPr>
        <w:t xml:space="preserve"> </w:t>
      </w:r>
      <w:r>
        <w:t>purpose</w:t>
      </w:r>
      <w:r>
        <w:rPr>
          <w:spacing w:val="-6"/>
        </w:rPr>
        <w:t xml:space="preserve"> </w:t>
      </w:r>
      <w:r>
        <w:t>to</w:t>
      </w:r>
      <w:r>
        <w:rPr>
          <w:spacing w:val="-7"/>
        </w:rPr>
        <w:t xml:space="preserve"> </w:t>
      </w:r>
      <w:r>
        <w:t>be</w:t>
      </w:r>
      <w:r>
        <w:rPr>
          <w:spacing w:val="45"/>
        </w:rPr>
        <w:t xml:space="preserve"> </w:t>
      </w:r>
      <w:r>
        <w:t>served by</w:t>
      </w:r>
      <w:r>
        <w:rPr>
          <w:spacing w:val="-12"/>
        </w:rPr>
        <w:t xml:space="preserve"> </w:t>
      </w:r>
      <w:r>
        <w:t>the</w:t>
      </w:r>
      <w:r>
        <w:rPr>
          <w:spacing w:val="-9"/>
        </w:rPr>
        <w:t xml:space="preserve"> </w:t>
      </w:r>
      <w:r>
        <w:t>article</w:t>
      </w:r>
      <w:r>
        <w:rPr>
          <w:spacing w:val="-9"/>
        </w:rPr>
        <w:t xml:space="preserve"> </w:t>
      </w:r>
      <w:r>
        <w:t>and</w:t>
      </w:r>
      <w:r>
        <w:rPr>
          <w:spacing w:val="-10"/>
        </w:rPr>
        <w:t xml:space="preserve"> </w:t>
      </w:r>
      <w:r>
        <w:t>the</w:t>
      </w:r>
      <w:r>
        <w:rPr>
          <w:spacing w:val="-9"/>
        </w:rPr>
        <w:t xml:space="preserve"> </w:t>
      </w:r>
      <w:r>
        <w:t>results</w:t>
      </w:r>
      <w:r>
        <w:rPr>
          <w:spacing w:val="-8"/>
        </w:rPr>
        <w:t xml:space="preserve"> </w:t>
      </w:r>
      <w:r>
        <w:t>required</w:t>
      </w:r>
      <w:r>
        <w:rPr>
          <w:spacing w:val="-10"/>
        </w:rPr>
        <w:t xml:space="preserve"> </w:t>
      </w:r>
      <w:r>
        <w:t>of</w:t>
      </w:r>
      <w:r>
        <w:rPr>
          <w:spacing w:val="-10"/>
        </w:rPr>
        <w:t xml:space="preserve"> </w:t>
      </w:r>
      <w:r>
        <w:t>the</w:t>
      </w:r>
      <w:r>
        <w:rPr>
          <w:spacing w:val="-9"/>
        </w:rPr>
        <w:t xml:space="preserve"> </w:t>
      </w:r>
      <w:r>
        <w:t>article</w:t>
      </w:r>
      <w:r>
        <w:rPr>
          <w:spacing w:val="-9"/>
        </w:rPr>
        <w:t xml:space="preserve"> </w:t>
      </w:r>
      <w:r>
        <w:t>provided.</w:t>
      </w:r>
      <w:r>
        <w:rPr>
          <w:spacing w:val="-7"/>
        </w:rPr>
        <w:t xml:space="preserve"> </w:t>
      </w:r>
      <w:r>
        <w:t>It</w:t>
      </w:r>
      <w:r>
        <w:rPr>
          <w:spacing w:val="-6"/>
        </w:rPr>
        <w:t xml:space="preserve"> </w:t>
      </w:r>
      <w:r>
        <w:t>does</w:t>
      </w:r>
      <w:r>
        <w:rPr>
          <w:spacing w:val="-10"/>
        </w:rPr>
        <w:t xml:space="preserve"> </w:t>
      </w:r>
      <w:r>
        <w:t>not</w:t>
      </w:r>
      <w:r>
        <w:rPr>
          <w:spacing w:val="-9"/>
        </w:rPr>
        <w:t xml:space="preserve"> </w:t>
      </w:r>
      <w:r>
        <w:t>restrict</w:t>
      </w:r>
      <w:r>
        <w:rPr>
          <w:spacing w:val="-11"/>
        </w:rPr>
        <w:t xml:space="preserve"> </w:t>
      </w:r>
      <w:r>
        <w:t>Offerors</w:t>
      </w:r>
      <w:r>
        <w:rPr>
          <w:spacing w:val="-8"/>
        </w:rPr>
        <w:t xml:space="preserve"> </w:t>
      </w:r>
      <w:r>
        <w:t>to</w:t>
      </w:r>
      <w:r>
        <w:rPr>
          <w:spacing w:val="-7"/>
        </w:rPr>
        <w:t xml:space="preserve"> </w:t>
      </w:r>
      <w:r>
        <w:t>the</w:t>
      </w:r>
      <w:r>
        <w:rPr>
          <w:spacing w:val="-6"/>
        </w:rPr>
        <w:t xml:space="preserve"> </w:t>
      </w:r>
      <w:r>
        <w:t>specific brand, make, or manufacturer, nor does it tell the Contractor how to achieve the required</w:t>
      </w:r>
      <w:r>
        <w:rPr>
          <w:spacing w:val="-29"/>
        </w:rPr>
        <w:t xml:space="preserve"> </w:t>
      </w:r>
      <w:r>
        <w:t>result.</w:t>
      </w:r>
    </w:p>
    <w:p w14:paraId="6FE331AF" w14:textId="77777777" w:rsidR="00BD63E6" w:rsidRDefault="00BD63E6">
      <w:pPr>
        <w:pStyle w:val="BodyText"/>
      </w:pPr>
    </w:p>
    <w:p w14:paraId="79F5EAAD" w14:textId="77777777" w:rsidR="00BD63E6" w:rsidRDefault="00D94B7A">
      <w:pPr>
        <w:pStyle w:val="BodyText"/>
        <w:ind w:left="120" w:right="113"/>
        <w:jc w:val="both"/>
      </w:pPr>
      <w:r>
        <w:rPr>
          <w:b/>
        </w:rPr>
        <w:t>Person:</w:t>
      </w:r>
      <w:r>
        <w:rPr>
          <w:b/>
          <w:spacing w:val="-10"/>
        </w:rPr>
        <w:t xml:space="preserve"> </w:t>
      </w:r>
      <w:r>
        <w:t>Any</w:t>
      </w:r>
      <w:r>
        <w:rPr>
          <w:spacing w:val="-12"/>
        </w:rPr>
        <w:t xml:space="preserve"> </w:t>
      </w:r>
      <w:r>
        <w:t>individual,</w:t>
      </w:r>
      <w:r>
        <w:rPr>
          <w:spacing w:val="-10"/>
        </w:rPr>
        <w:t xml:space="preserve"> </w:t>
      </w:r>
      <w:r>
        <w:t>corporation,</w:t>
      </w:r>
      <w:r>
        <w:rPr>
          <w:spacing w:val="-10"/>
        </w:rPr>
        <w:t xml:space="preserve"> </w:t>
      </w:r>
      <w:r>
        <w:t>partnership,</w:t>
      </w:r>
      <w:r>
        <w:rPr>
          <w:spacing w:val="-12"/>
        </w:rPr>
        <w:t xml:space="preserve"> </w:t>
      </w:r>
      <w:r>
        <w:t>association,</w:t>
      </w:r>
      <w:r>
        <w:rPr>
          <w:spacing w:val="-10"/>
        </w:rPr>
        <w:t xml:space="preserve"> </w:t>
      </w:r>
      <w:r>
        <w:t>company,</w:t>
      </w:r>
      <w:r>
        <w:rPr>
          <w:spacing w:val="-10"/>
        </w:rPr>
        <w:t xml:space="preserve"> </w:t>
      </w:r>
      <w:r>
        <w:t>business,</w:t>
      </w:r>
      <w:r>
        <w:rPr>
          <w:spacing w:val="-10"/>
        </w:rPr>
        <w:t xml:space="preserve"> </w:t>
      </w:r>
      <w:r>
        <w:t>trust,</w:t>
      </w:r>
      <w:r>
        <w:rPr>
          <w:spacing w:val="-10"/>
        </w:rPr>
        <w:t xml:space="preserve"> </w:t>
      </w:r>
      <w:r>
        <w:t>joint</w:t>
      </w:r>
      <w:r>
        <w:rPr>
          <w:spacing w:val="39"/>
        </w:rPr>
        <w:t xml:space="preserve"> </w:t>
      </w:r>
      <w:r>
        <w:t>venture, firm, or other legal</w:t>
      </w:r>
      <w:r>
        <w:rPr>
          <w:spacing w:val="-31"/>
        </w:rPr>
        <w:t xml:space="preserve"> </w:t>
      </w:r>
      <w:r>
        <w:t>entity.</w:t>
      </w:r>
    </w:p>
    <w:p w14:paraId="6A38E276" w14:textId="77777777" w:rsidR="00BD63E6" w:rsidRDefault="00BD63E6">
      <w:pPr>
        <w:pStyle w:val="BodyText"/>
        <w:spacing w:before="9"/>
        <w:rPr>
          <w:sz w:val="22"/>
        </w:rPr>
      </w:pPr>
    </w:p>
    <w:p w14:paraId="2354AD33" w14:textId="77777777" w:rsidR="00BD63E6" w:rsidRDefault="00D94B7A">
      <w:pPr>
        <w:pStyle w:val="BodyText"/>
        <w:spacing w:before="1"/>
        <w:ind w:left="120"/>
        <w:jc w:val="both"/>
      </w:pPr>
      <w:r>
        <w:rPr>
          <w:b/>
        </w:rPr>
        <w:lastRenderedPageBreak/>
        <w:t xml:space="preserve">Plans:  </w:t>
      </w:r>
      <w:r>
        <w:t>The group or set of Project-specific Drawings included in the Contract Documents.</w:t>
      </w:r>
    </w:p>
    <w:p w14:paraId="02853953" w14:textId="77777777" w:rsidR="00BD63E6" w:rsidRDefault="00BD63E6">
      <w:pPr>
        <w:pStyle w:val="BodyText"/>
        <w:spacing w:before="6"/>
        <w:rPr>
          <w:sz w:val="20"/>
        </w:rPr>
      </w:pPr>
    </w:p>
    <w:p w14:paraId="0ADCAD87" w14:textId="0D710C71" w:rsidR="00BD63E6" w:rsidRDefault="00D94B7A" w:rsidP="00554AAD">
      <w:pPr>
        <w:pStyle w:val="Heading5"/>
        <w:ind w:left="120"/>
      </w:pPr>
      <w:bookmarkStart w:id="50" w:name="Preliminary__Drawings__&amp;__Specifications"/>
      <w:bookmarkEnd w:id="50"/>
      <w:r>
        <w:t>Preliminary Drawings &amp; Specifications (Preliminary Design, Design Development):   S</w:t>
      </w:r>
      <w:r>
        <w:rPr>
          <w:b w:val="0"/>
        </w:rPr>
        <w:t>ee</w:t>
      </w:r>
      <w:r w:rsidR="00554AAD">
        <w:rPr>
          <w:b w:val="0"/>
        </w:rPr>
        <w:t xml:space="preserve"> </w:t>
      </w:r>
      <w:r>
        <w:t>§§</w:t>
      </w:r>
      <w:r w:rsidR="00D02A60">
        <w:t xml:space="preserve">6.4.1 </w:t>
      </w:r>
      <w:r>
        <w:t xml:space="preserve">&amp; </w:t>
      </w:r>
      <w:r w:rsidR="00D02A60">
        <w:t>8.7</w:t>
      </w:r>
      <w:r>
        <w:t>.</w:t>
      </w:r>
    </w:p>
    <w:p w14:paraId="4EF9D621" w14:textId="77777777" w:rsidR="00BD63E6" w:rsidRDefault="00BD63E6" w:rsidP="00554AAD">
      <w:pPr>
        <w:pStyle w:val="BodyText"/>
        <w:spacing w:before="9"/>
        <w:rPr>
          <w:sz w:val="14"/>
        </w:rPr>
      </w:pPr>
    </w:p>
    <w:p w14:paraId="619891C5" w14:textId="716AC674" w:rsidR="00BD63E6" w:rsidRDefault="00D94B7A">
      <w:pPr>
        <w:pStyle w:val="BodyText"/>
        <w:spacing w:before="90"/>
        <w:ind w:left="120" w:right="111"/>
        <w:jc w:val="both"/>
      </w:pPr>
      <w:r>
        <w:rPr>
          <w:b/>
        </w:rPr>
        <w:t>Preproposal/</w:t>
      </w:r>
      <w:r w:rsidR="00554AAD">
        <w:rPr>
          <w:b/>
        </w:rPr>
        <w:t xml:space="preserve"> </w:t>
      </w:r>
      <w:r>
        <w:rPr>
          <w:b/>
        </w:rPr>
        <w:t>Pre</w:t>
      </w:r>
      <w:r w:rsidR="00251163">
        <w:rPr>
          <w:b/>
        </w:rPr>
        <w:t>-</w:t>
      </w:r>
      <w:r>
        <w:rPr>
          <w:b/>
        </w:rPr>
        <w:t>bid</w:t>
      </w:r>
      <w:r>
        <w:rPr>
          <w:b/>
          <w:spacing w:val="-11"/>
        </w:rPr>
        <w:t xml:space="preserve"> </w:t>
      </w:r>
      <w:r>
        <w:rPr>
          <w:b/>
        </w:rPr>
        <w:t>Conference:</w:t>
      </w:r>
      <w:r>
        <w:rPr>
          <w:b/>
          <w:spacing w:val="-10"/>
        </w:rPr>
        <w:t xml:space="preserve"> </w:t>
      </w:r>
      <w:r>
        <w:t>A</w:t>
      </w:r>
      <w:r>
        <w:rPr>
          <w:spacing w:val="-11"/>
        </w:rPr>
        <w:t xml:space="preserve"> </w:t>
      </w:r>
      <w:r>
        <w:t>meeting</w:t>
      </w:r>
      <w:r>
        <w:rPr>
          <w:spacing w:val="-13"/>
        </w:rPr>
        <w:t xml:space="preserve"> </w:t>
      </w:r>
      <w:r>
        <w:t>of</w:t>
      </w:r>
      <w:r>
        <w:rPr>
          <w:spacing w:val="-13"/>
        </w:rPr>
        <w:t xml:space="preserve"> </w:t>
      </w:r>
      <w:r>
        <w:t>interested,</w:t>
      </w:r>
      <w:r>
        <w:rPr>
          <w:spacing w:val="-11"/>
        </w:rPr>
        <w:t xml:space="preserve"> </w:t>
      </w:r>
      <w:r>
        <w:t>prospective</w:t>
      </w:r>
      <w:r>
        <w:rPr>
          <w:spacing w:val="-10"/>
        </w:rPr>
        <w:t xml:space="preserve"> </w:t>
      </w:r>
      <w:r>
        <w:t>firms</w:t>
      </w:r>
      <w:r>
        <w:rPr>
          <w:spacing w:val="-11"/>
        </w:rPr>
        <w:t xml:space="preserve"> </w:t>
      </w:r>
      <w:r>
        <w:t>held</w:t>
      </w:r>
      <w:r>
        <w:rPr>
          <w:spacing w:val="-11"/>
        </w:rPr>
        <w:t xml:space="preserve"> </w:t>
      </w:r>
      <w:r>
        <w:t>by</w:t>
      </w:r>
      <w:r>
        <w:rPr>
          <w:spacing w:val="-15"/>
        </w:rPr>
        <w:t xml:space="preserve"> </w:t>
      </w:r>
      <w:r>
        <w:t>the</w:t>
      </w:r>
      <w:r>
        <w:rPr>
          <w:spacing w:val="-10"/>
        </w:rPr>
        <w:t xml:space="preserve"> </w:t>
      </w:r>
      <w:r>
        <w:t>University, usually with the assistance of the A/E, prior to the receipt of Proposals/</w:t>
      </w:r>
      <w:r w:rsidR="00554AAD">
        <w:t xml:space="preserve"> </w:t>
      </w:r>
      <w:r>
        <w:t>Bids in which comments or questions concerning Specifications or other provisions in the RFP/</w:t>
      </w:r>
      <w:r w:rsidR="00A80122">
        <w:t xml:space="preserve"> </w:t>
      </w:r>
      <w:r>
        <w:t>IFB can be received and considered. Any response shall be in writing and distributed to all who requested/</w:t>
      </w:r>
      <w:r w:rsidR="00042170">
        <w:t xml:space="preserve"> </w:t>
      </w:r>
      <w:r>
        <w:t>received the IFB/RFP.</w:t>
      </w:r>
    </w:p>
    <w:p w14:paraId="351D0DFB" w14:textId="77777777" w:rsidR="00BD63E6" w:rsidRDefault="00BD63E6">
      <w:pPr>
        <w:pStyle w:val="BodyText"/>
        <w:spacing w:before="9"/>
        <w:rPr>
          <w:sz w:val="22"/>
        </w:rPr>
      </w:pPr>
    </w:p>
    <w:p w14:paraId="36AE20BD" w14:textId="3CA477DD" w:rsidR="00BD63E6" w:rsidRDefault="00D94B7A">
      <w:pPr>
        <w:pStyle w:val="BodyText"/>
        <w:spacing w:before="1"/>
        <w:ind w:left="120" w:right="108"/>
        <w:jc w:val="both"/>
      </w:pPr>
      <w:r>
        <w:rPr>
          <w:b/>
        </w:rPr>
        <w:t xml:space="preserve">Prequalification of Offerors: </w:t>
      </w:r>
      <w:r>
        <w:t xml:space="preserve">The process by which the qualifications and credentials of potential Offerors may be evaluated for particular types of Services or construction in accordance with criteria established in writing and sufficiently in advance of their implementation to allow interested persons or firms a fair opportunity to complete the process. See </w:t>
      </w:r>
      <w:r w:rsidR="00D02A60">
        <w:t xml:space="preserve">Chapter 11 </w:t>
      </w:r>
      <w:r>
        <w:t>for further descriptions.</w:t>
      </w:r>
    </w:p>
    <w:p w14:paraId="512AC23C" w14:textId="77777777" w:rsidR="00BD63E6" w:rsidRDefault="00BD63E6">
      <w:pPr>
        <w:pStyle w:val="BodyText"/>
        <w:spacing w:before="8"/>
        <w:rPr>
          <w:sz w:val="20"/>
        </w:rPr>
      </w:pPr>
    </w:p>
    <w:p w14:paraId="706A4DE3" w14:textId="6C8E382C" w:rsidR="00BD63E6" w:rsidRDefault="00D94B7A">
      <w:pPr>
        <w:ind w:left="120" w:right="112"/>
        <w:jc w:val="both"/>
        <w:rPr>
          <w:sz w:val="23"/>
        </w:rPr>
      </w:pPr>
      <w:r>
        <w:rPr>
          <w:b/>
          <w:sz w:val="23"/>
        </w:rPr>
        <w:t>Price Proposal (Contractors/</w:t>
      </w:r>
      <w:r w:rsidR="00701893">
        <w:rPr>
          <w:b/>
          <w:sz w:val="23"/>
        </w:rPr>
        <w:t xml:space="preserve"> </w:t>
      </w:r>
      <w:r>
        <w:rPr>
          <w:b/>
          <w:sz w:val="23"/>
        </w:rPr>
        <w:t xml:space="preserve">CM’s): </w:t>
      </w:r>
      <w:r>
        <w:rPr>
          <w:sz w:val="23"/>
        </w:rPr>
        <w:t>The offer provided in response to the RFP submitted on the prescribed form and setting forth the firm’s price(s) for the Work to be performed.</w:t>
      </w:r>
    </w:p>
    <w:p w14:paraId="393AF25B" w14:textId="77777777" w:rsidR="00BD63E6" w:rsidRDefault="00BD63E6">
      <w:pPr>
        <w:pStyle w:val="BodyText"/>
        <w:spacing w:before="7"/>
        <w:rPr>
          <w:sz w:val="20"/>
        </w:rPr>
      </w:pPr>
    </w:p>
    <w:p w14:paraId="25704E53" w14:textId="063250DF" w:rsidR="00BD63E6" w:rsidRDefault="00D94B7A">
      <w:pPr>
        <w:spacing w:before="1"/>
        <w:ind w:left="120" w:right="111"/>
        <w:jc w:val="both"/>
        <w:rPr>
          <w:sz w:val="23"/>
        </w:rPr>
      </w:pPr>
      <w:r>
        <w:rPr>
          <w:b/>
          <w:sz w:val="23"/>
        </w:rPr>
        <w:t xml:space="preserve">Procurement Rules of the Management Agreement (Procurement Rules): </w:t>
      </w:r>
      <w:r>
        <w:rPr>
          <w:sz w:val="23"/>
        </w:rPr>
        <w:t xml:space="preserve">See </w:t>
      </w:r>
      <w:hyperlink r:id="rId75">
        <w:r>
          <w:rPr>
            <w:color w:val="0000FF"/>
            <w:sz w:val="23"/>
            <w:u w:val="single" w:color="0000FF"/>
          </w:rPr>
          <w:t>Procurement</w:t>
        </w:r>
      </w:hyperlink>
      <w:r>
        <w:rPr>
          <w:color w:val="0000FF"/>
          <w:sz w:val="23"/>
          <w:u w:val="single" w:color="0000FF"/>
        </w:rPr>
        <w:t xml:space="preserve"> </w:t>
      </w:r>
      <w:hyperlink r:id="rId76">
        <w:r>
          <w:rPr>
            <w:color w:val="0000FF"/>
            <w:sz w:val="23"/>
            <w:u w:val="single" w:color="0000FF"/>
          </w:rPr>
          <w:t>Rules</w:t>
        </w:r>
        <w:r>
          <w:rPr>
            <w:sz w:val="23"/>
          </w:rPr>
          <w:t>.</w:t>
        </w:r>
      </w:hyperlink>
    </w:p>
    <w:p w14:paraId="607981A5" w14:textId="77777777" w:rsidR="00BD63E6" w:rsidRDefault="00BD63E6">
      <w:pPr>
        <w:pStyle w:val="BodyText"/>
        <w:spacing w:before="8"/>
        <w:rPr>
          <w:sz w:val="20"/>
        </w:rPr>
      </w:pPr>
    </w:p>
    <w:p w14:paraId="306F7953" w14:textId="53552426" w:rsidR="00BD63E6" w:rsidRDefault="00D94B7A">
      <w:pPr>
        <w:pStyle w:val="BodyText"/>
        <w:ind w:left="120" w:right="110" w:hanging="1"/>
        <w:jc w:val="both"/>
      </w:pPr>
      <w:r>
        <w:rPr>
          <w:b/>
        </w:rPr>
        <w:t xml:space="preserve">Product Data: </w:t>
      </w:r>
      <w:r>
        <w:t>Illustrations, standard schedules, performance charts, color charts, instructions, brochures, diagrams, and other information furnished by the CM/GC to illustrate materials or equipment for some portion of the Work.</w:t>
      </w:r>
    </w:p>
    <w:p w14:paraId="3F8E2B96" w14:textId="77777777" w:rsidR="00BD63E6" w:rsidRDefault="00BD63E6">
      <w:pPr>
        <w:pStyle w:val="BodyText"/>
        <w:spacing w:before="7"/>
        <w:rPr>
          <w:sz w:val="20"/>
        </w:rPr>
      </w:pPr>
    </w:p>
    <w:p w14:paraId="66040791" w14:textId="6B8C8B15" w:rsidR="00BD63E6" w:rsidRDefault="00D94B7A" w:rsidP="00554AAD">
      <w:pPr>
        <w:pStyle w:val="BodyText"/>
        <w:spacing w:before="1"/>
        <w:ind w:left="119" w:right="113"/>
        <w:jc w:val="both"/>
      </w:pPr>
      <w:r>
        <w:rPr>
          <w:b/>
        </w:rPr>
        <w:t>Professional</w:t>
      </w:r>
      <w:r>
        <w:rPr>
          <w:b/>
          <w:spacing w:val="-11"/>
        </w:rPr>
        <w:t xml:space="preserve"> </w:t>
      </w:r>
      <w:r>
        <w:rPr>
          <w:b/>
        </w:rPr>
        <w:t>Services:</w:t>
      </w:r>
      <w:r>
        <w:rPr>
          <w:b/>
          <w:spacing w:val="-14"/>
        </w:rPr>
        <w:t xml:space="preserve"> </w:t>
      </w:r>
      <w:r>
        <w:t>Services</w:t>
      </w:r>
      <w:r>
        <w:rPr>
          <w:spacing w:val="-13"/>
        </w:rPr>
        <w:t xml:space="preserve"> </w:t>
      </w:r>
      <w:r>
        <w:t>provided</w:t>
      </w:r>
      <w:r>
        <w:rPr>
          <w:spacing w:val="-12"/>
        </w:rPr>
        <w:t xml:space="preserve"> </w:t>
      </w:r>
      <w:r>
        <w:t>by</w:t>
      </w:r>
      <w:r>
        <w:rPr>
          <w:spacing w:val="-17"/>
        </w:rPr>
        <w:t xml:space="preserve"> </w:t>
      </w:r>
      <w:r>
        <w:t>a</w:t>
      </w:r>
      <w:r>
        <w:rPr>
          <w:spacing w:val="-11"/>
        </w:rPr>
        <w:t xml:space="preserve"> </w:t>
      </w:r>
      <w:r>
        <w:t>licensed</w:t>
      </w:r>
      <w:r>
        <w:rPr>
          <w:spacing w:val="-12"/>
        </w:rPr>
        <w:t xml:space="preserve"> </w:t>
      </w:r>
      <w:r>
        <w:t>Professional</w:t>
      </w:r>
      <w:r>
        <w:rPr>
          <w:spacing w:val="-11"/>
        </w:rPr>
        <w:t xml:space="preserve"> </w:t>
      </w:r>
      <w:r>
        <w:t>within</w:t>
      </w:r>
      <w:r>
        <w:rPr>
          <w:spacing w:val="-12"/>
        </w:rPr>
        <w:t xml:space="preserve"> </w:t>
      </w:r>
      <w:r>
        <w:t>the</w:t>
      </w:r>
      <w:r>
        <w:rPr>
          <w:spacing w:val="34"/>
        </w:rPr>
        <w:t xml:space="preserve"> </w:t>
      </w:r>
      <w:r>
        <w:t>scope</w:t>
      </w:r>
      <w:r>
        <w:rPr>
          <w:spacing w:val="34"/>
        </w:rPr>
        <w:t xml:space="preserve"> </w:t>
      </w:r>
      <w:r>
        <w:t>of</w:t>
      </w:r>
      <w:r>
        <w:rPr>
          <w:spacing w:val="-14"/>
        </w:rPr>
        <w:t xml:space="preserve"> </w:t>
      </w:r>
      <w:r>
        <w:t>the</w:t>
      </w:r>
      <w:r>
        <w:rPr>
          <w:spacing w:val="-11"/>
        </w:rPr>
        <w:t xml:space="preserve"> </w:t>
      </w:r>
      <w:bookmarkStart w:id="51" w:name="_bookmark66"/>
      <w:bookmarkEnd w:id="51"/>
      <w:r>
        <w:t>practice of   accounting, architecture, land surveying, landscape architecture, or</w:t>
      </w:r>
      <w:r>
        <w:rPr>
          <w:spacing w:val="-34"/>
        </w:rPr>
        <w:t xml:space="preserve"> </w:t>
      </w:r>
      <w:r>
        <w:t>Professional</w:t>
      </w:r>
      <w:bookmarkStart w:id="52" w:name="_bookmark70"/>
      <w:bookmarkEnd w:id="52"/>
      <w:r w:rsidR="00554AAD">
        <w:t xml:space="preserve"> </w:t>
      </w:r>
      <w:r>
        <w:t>engineering and shall also include, but not be limited to, land surveyors, Geotechnical Engineers, interior design Services, and Soils Engineers.</w:t>
      </w:r>
    </w:p>
    <w:p w14:paraId="43A32E80" w14:textId="77777777" w:rsidR="00BD63E6" w:rsidRDefault="00BD63E6">
      <w:pPr>
        <w:pStyle w:val="BodyText"/>
        <w:spacing w:before="7"/>
        <w:rPr>
          <w:sz w:val="22"/>
        </w:rPr>
      </w:pPr>
    </w:p>
    <w:p w14:paraId="663BC2C2" w14:textId="77777777" w:rsidR="00BD63E6" w:rsidRDefault="00D94B7A">
      <w:pPr>
        <w:pStyle w:val="BodyText"/>
        <w:ind w:left="120" w:right="108"/>
        <w:jc w:val="both"/>
      </w:pPr>
      <w:r>
        <w:rPr>
          <w:b/>
        </w:rPr>
        <w:t>Project:</w:t>
      </w:r>
      <w:r>
        <w:rPr>
          <w:b/>
          <w:spacing w:val="-14"/>
        </w:rPr>
        <w:t xml:space="preserve"> </w:t>
      </w:r>
      <w:r>
        <w:t>The</w:t>
      </w:r>
      <w:r>
        <w:rPr>
          <w:spacing w:val="-14"/>
        </w:rPr>
        <w:t xml:space="preserve"> </w:t>
      </w:r>
      <w:r>
        <w:t>term</w:t>
      </w:r>
      <w:r>
        <w:rPr>
          <w:spacing w:val="-11"/>
        </w:rPr>
        <w:t xml:space="preserve"> </w:t>
      </w:r>
      <w:r>
        <w:t>used</w:t>
      </w:r>
      <w:r>
        <w:rPr>
          <w:spacing w:val="-12"/>
        </w:rPr>
        <w:t xml:space="preserve"> </w:t>
      </w:r>
      <w:r>
        <w:t>to</w:t>
      </w:r>
      <w:r>
        <w:rPr>
          <w:spacing w:val="-17"/>
        </w:rPr>
        <w:t xml:space="preserve"> </w:t>
      </w:r>
      <w:r>
        <w:t>represent</w:t>
      </w:r>
      <w:r>
        <w:rPr>
          <w:spacing w:val="-11"/>
        </w:rPr>
        <w:t xml:space="preserve"> </w:t>
      </w:r>
      <w:r>
        <w:t>the</w:t>
      </w:r>
      <w:r>
        <w:rPr>
          <w:spacing w:val="-11"/>
        </w:rPr>
        <w:t xml:space="preserve"> </w:t>
      </w:r>
      <w:r>
        <w:t>specific</w:t>
      </w:r>
      <w:r>
        <w:rPr>
          <w:spacing w:val="-13"/>
        </w:rPr>
        <w:t xml:space="preserve"> </w:t>
      </w:r>
      <w:r>
        <w:t>or</w:t>
      </w:r>
      <w:r>
        <w:rPr>
          <w:spacing w:val="-12"/>
        </w:rPr>
        <w:t xml:space="preserve"> </w:t>
      </w:r>
      <w:r>
        <w:t>proper</w:t>
      </w:r>
      <w:r>
        <w:rPr>
          <w:spacing w:val="-12"/>
        </w:rPr>
        <w:t xml:space="preserve"> </w:t>
      </w:r>
      <w:r>
        <w:t>assigned</w:t>
      </w:r>
      <w:r>
        <w:rPr>
          <w:spacing w:val="-14"/>
        </w:rPr>
        <w:t xml:space="preserve"> </w:t>
      </w:r>
      <w:r>
        <w:t>title</w:t>
      </w:r>
      <w:r>
        <w:rPr>
          <w:spacing w:val="-11"/>
        </w:rPr>
        <w:t xml:space="preserve"> </w:t>
      </w:r>
      <w:r>
        <w:t>of</w:t>
      </w:r>
      <w:r>
        <w:rPr>
          <w:spacing w:val="-14"/>
        </w:rPr>
        <w:t xml:space="preserve"> </w:t>
      </w:r>
      <w:r>
        <w:t>the</w:t>
      </w:r>
      <w:r>
        <w:rPr>
          <w:spacing w:val="-11"/>
        </w:rPr>
        <w:t xml:space="preserve"> </w:t>
      </w:r>
      <w:r>
        <w:t>entire</w:t>
      </w:r>
      <w:r>
        <w:rPr>
          <w:spacing w:val="-14"/>
        </w:rPr>
        <w:t xml:space="preserve"> </w:t>
      </w:r>
      <w:r>
        <w:t>undertaking</w:t>
      </w:r>
      <w:r>
        <w:rPr>
          <w:spacing w:val="-14"/>
        </w:rPr>
        <w:t xml:space="preserve"> </w:t>
      </w:r>
      <w:r>
        <w:t>which includes,</w:t>
      </w:r>
      <w:r>
        <w:rPr>
          <w:spacing w:val="-9"/>
        </w:rPr>
        <w:t xml:space="preserve"> </w:t>
      </w:r>
      <w:r>
        <w:t>but</w:t>
      </w:r>
      <w:r>
        <w:rPr>
          <w:spacing w:val="-8"/>
        </w:rPr>
        <w:t xml:space="preserve"> </w:t>
      </w:r>
      <w:r>
        <w:t>is</w:t>
      </w:r>
      <w:r>
        <w:rPr>
          <w:spacing w:val="-9"/>
        </w:rPr>
        <w:t xml:space="preserve"> </w:t>
      </w:r>
      <w:r>
        <w:t>not</w:t>
      </w:r>
      <w:r>
        <w:rPr>
          <w:spacing w:val="-8"/>
        </w:rPr>
        <w:t xml:space="preserve"> </w:t>
      </w:r>
      <w:r>
        <w:t>limited</w:t>
      </w:r>
      <w:r>
        <w:rPr>
          <w:spacing w:val="-11"/>
        </w:rPr>
        <w:t xml:space="preserve"> </w:t>
      </w:r>
      <w:r>
        <w:t>to,</w:t>
      </w:r>
      <w:r>
        <w:rPr>
          <w:spacing w:val="-9"/>
        </w:rPr>
        <w:t xml:space="preserve"> </w:t>
      </w:r>
      <w:r>
        <w:t>the</w:t>
      </w:r>
      <w:r>
        <w:rPr>
          <w:spacing w:val="-8"/>
        </w:rPr>
        <w:t xml:space="preserve"> </w:t>
      </w:r>
      <w:r>
        <w:t>architectural,</w:t>
      </w:r>
      <w:r>
        <w:rPr>
          <w:spacing w:val="-9"/>
        </w:rPr>
        <w:t xml:space="preserve"> </w:t>
      </w:r>
      <w:r>
        <w:t>design,</w:t>
      </w:r>
      <w:r>
        <w:rPr>
          <w:spacing w:val="-9"/>
        </w:rPr>
        <w:t xml:space="preserve"> </w:t>
      </w:r>
      <w:r>
        <w:t>and/or</w:t>
      </w:r>
      <w:r>
        <w:rPr>
          <w:spacing w:val="-9"/>
        </w:rPr>
        <w:t xml:space="preserve"> </w:t>
      </w:r>
      <w:r>
        <w:t>engineering</w:t>
      </w:r>
      <w:r>
        <w:rPr>
          <w:spacing w:val="-11"/>
        </w:rPr>
        <w:t xml:space="preserve"> </w:t>
      </w:r>
      <w:r>
        <w:t>Services</w:t>
      </w:r>
      <w:r>
        <w:rPr>
          <w:spacing w:val="-9"/>
        </w:rPr>
        <w:t xml:space="preserve"> </w:t>
      </w:r>
      <w:r>
        <w:t>by</w:t>
      </w:r>
      <w:r>
        <w:rPr>
          <w:spacing w:val="-11"/>
        </w:rPr>
        <w:t xml:space="preserve"> </w:t>
      </w:r>
      <w:r>
        <w:t>the</w:t>
      </w:r>
      <w:r>
        <w:rPr>
          <w:spacing w:val="-8"/>
        </w:rPr>
        <w:t xml:space="preserve"> </w:t>
      </w:r>
      <w:r>
        <w:t>A/E</w:t>
      </w:r>
      <w:r>
        <w:rPr>
          <w:spacing w:val="-8"/>
        </w:rPr>
        <w:t xml:space="preserve"> </w:t>
      </w:r>
      <w:r>
        <w:t>and</w:t>
      </w:r>
      <w:r>
        <w:rPr>
          <w:spacing w:val="-9"/>
        </w:rPr>
        <w:t xml:space="preserve"> </w:t>
      </w:r>
      <w:r>
        <w:t>the construction “Work” performed by the Contractor pursuant to the Contract</w:t>
      </w:r>
      <w:r>
        <w:rPr>
          <w:spacing w:val="-27"/>
        </w:rPr>
        <w:t xml:space="preserve"> </w:t>
      </w:r>
      <w:r>
        <w:t>Documents.</w:t>
      </w:r>
    </w:p>
    <w:p w14:paraId="1DAB79A6" w14:textId="77777777" w:rsidR="00BD63E6" w:rsidRDefault="00BD63E6">
      <w:pPr>
        <w:pStyle w:val="BodyText"/>
        <w:spacing w:before="7"/>
        <w:rPr>
          <w:sz w:val="20"/>
        </w:rPr>
      </w:pPr>
    </w:p>
    <w:p w14:paraId="5666A1BB" w14:textId="0E1BC437" w:rsidR="00BD63E6" w:rsidRDefault="00D94B7A">
      <w:pPr>
        <w:ind w:left="120"/>
        <w:jc w:val="both"/>
        <w:rPr>
          <w:sz w:val="23"/>
        </w:rPr>
      </w:pPr>
      <w:r>
        <w:rPr>
          <w:b/>
          <w:sz w:val="23"/>
        </w:rPr>
        <w:t xml:space="preserve">Project Budget:  </w:t>
      </w:r>
      <w:r>
        <w:rPr>
          <w:sz w:val="23"/>
        </w:rPr>
        <w:t>Total Project Budget detailed and authorized by the e-Builder H2 process.</w:t>
      </w:r>
    </w:p>
    <w:p w14:paraId="3A576743" w14:textId="072D9A2F" w:rsidR="00BD63E6" w:rsidRDefault="00D94B7A">
      <w:pPr>
        <w:pStyle w:val="BodyText"/>
        <w:spacing w:before="240"/>
        <w:ind w:left="120" w:right="109"/>
        <w:jc w:val="both"/>
      </w:pPr>
      <w:r>
        <w:rPr>
          <w:b/>
        </w:rPr>
        <w:t xml:space="preserve">Project Close Out: </w:t>
      </w:r>
      <w:r>
        <w:t>See §</w:t>
      </w:r>
      <w:r w:rsidR="005837D8">
        <w:t>10.18</w:t>
      </w:r>
      <w:r>
        <w:t>. Project Close Out, H14, shall be completed within three months after the warranty period expires.</w:t>
      </w:r>
    </w:p>
    <w:p w14:paraId="4621577F" w14:textId="77777777" w:rsidR="00BD63E6" w:rsidRDefault="00BD63E6">
      <w:pPr>
        <w:pStyle w:val="BodyText"/>
        <w:spacing w:before="8"/>
        <w:rPr>
          <w:sz w:val="22"/>
        </w:rPr>
      </w:pPr>
    </w:p>
    <w:p w14:paraId="08267B08" w14:textId="77777777" w:rsidR="00BD63E6" w:rsidRDefault="00D94B7A">
      <w:pPr>
        <w:pStyle w:val="BodyText"/>
        <w:ind w:left="120" w:right="108"/>
        <w:jc w:val="both"/>
      </w:pPr>
      <w:r>
        <w:rPr>
          <w:b/>
        </w:rPr>
        <w:t xml:space="preserve">Project Inspector: </w:t>
      </w:r>
      <w:r>
        <w:t>One or more persons employed by the University to inspect the Work for the University</w:t>
      </w:r>
      <w:r>
        <w:rPr>
          <w:spacing w:val="-11"/>
        </w:rPr>
        <w:t xml:space="preserve"> </w:t>
      </w:r>
      <w:r>
        <w:t>and</w:t>
      </w:r>
      <w:r>
        <w:rPr>
          <w:spacing w:val="-6"/>
        </w:rPr>
        <w:t xml:space="preserve"> </w:t>
      </w:r>
      <w:r>
        <w:t>to</w:t>
      </w:r>
      <w:r>
        <w:rPr>
          <w:spacing w:val="-9"/>
        </w:rPr>
        <w:t xml:space="preserve"> </w:t>
      </w:r>
      <w:r>
        <w:t>document</w:t>
      </w:r>
      <w:r>
        <w:rPr>
          <w:spacing w:val="-5"/>
        </w:rPr>
        <w:t xml:space="preserve"> </w:t>
      </w:r>
      <w:r>
        <w:t>and</w:t>
      </w:r>
      <w:r>
        <w:rPr>
          <w:spacing w:val="-9"/>
        </w:rPr>
        <w:t xml:space="preserve"> </w:t>
      </w:r>
      <w:r>
        <w:t>maintain</w:t>
      </w:r>
      <w:r>
        <w:rPr>
          <w:spacing w:val="-9"/>
        </w:rPr>
        <w:t xml:space="preserve"> </w:t>
      </w:r>
      <w:r>
        <w:t>records</w:t>
      </w:r>
      <w:r>
        <w:rPr>
          <w:spacing w:val="-7"/>
        </w:rPr>
        <w:t xml:space="preserve"> </w:t>
      </w:r>
      <w:r>
        <w:t>of</w:t>
      </w:r>
      <w:r>
        <w:rPr>
          <w:spacing w:val="-9"/>
        </w:rPr>
        <w:t xml:space="preserve"> </w:t>
      </w:r>
      <w:r>
        <w:t>activities</w:t>
      </w:r>
      <w:r>
        <w:rPr>
          <w:spacing w:val="-9"/>
        </w:rPr>
        <w:t xml:space="preserve"> </w:t>
      </w:r>
      <w:r>
        <w:t>at</w:t>
      </w:r>
      <w:r>
        <w:rPr>
          <w:spacing w:val="-8"/>
        </w:rPr>
        <w:t xml:space="preserve"> </w:t>
      </w:r>
      <w:r>
        <w:t>the</w:t>
      </w:r>
      <w:r>
        <w:rPr>
          <w:spacing w:val="-8"/>
        </w:rPr>
        <w:t xml:space="preserve"> </w:t>
      </w:r>
      <w:r>
        <w:t>Worksite</w:t>
      </w:r>
      <w:r>
        <w:rPr>
          <w:spacing w:val="-5"/>
        </w:rPr>
        <w:t xml:space="preserve"> </w:t>
      </w:r>
      <w:r>
        <w:t>to</w:t>
      </w:r>
      <w:r>
        <w:rPr>
          <w:spacing w:val="-6"/>
        </w:rPr>
        <w:t xml:space="preserve"> </w:t>
      </w:r>
      <w:r>
        <w:t>the</w:t>
      </w:r>
      <w:r>
        <w:rPr>
          <w:spacing w:val="-8"/>
        </w:rPr>
        <w:t xml:space="preserve"> </w:t>
      </w:r>
      <w:r>
        <w:t>extent</w:t>
      </w:r>
      <w:r>
        <w:rPr>
          <w:spacing w:val="-8"/>
        </w:rPr>
        <w:t xml:space="preserve"> </w:t>
      </w:r>
      <w:r>
        <w:t>required</w:t>
      </w:r>
      <w:r>
        <w:rPr>
          <w:spacing w:val="-9"/>
        </w:rPr>
        <w:t xml:space="preserve"> </w:t>
      </w:r>
      <w:r>
        <w:t>by the</w:t>
      </w:r>
      <w:r>
        <w:rPr>
          <w:spacing w:val="-9"/>
        </w:rPr>
        <w:t xml:space="preserve"> </w:t>
      </w:r>
      <w:r>
        <w:t>University.</w:t>
      </w:r>
      <w:r>
        <w:rPr>
          <w:spacing w:val="-10"/>
        </w:rPr>
        <w:t xml:space="preserve"> </w:t>
      </w:r>
      <w:r>
        <w:t>The</w:t>
      </w:r>
      <w:r>
        <w:rPr>
          <w:spacing w:val="-9"/>
        </w:rPr>
        <w:t xml:space="preserve"> </w:t>
      </w:r>
      <w:r>
        <w:t>University</w:t>
      </w:r>
      <w:r>
        <w:rPr>
          <w:spacing w:val="-12"/>
        </w:rPr>
        <w:t xml:space="preserve"> </w:t>
      </w:r>
      <w:r>
        <w:t>shall</w:t>
      </w:r>
      <w:r>
        <w:rPr>
          <w:spacing w:val="-9"/>
        </w:rPr>
        <w:t xml:space="preserve"> </w:t>
      </w:r>
      <w:r>
        <w:t>notify</w:t>
      </w:r>
      <w:r>
        <w:rPr>
          <w:spacing w:val="-14"/>
        </w:rPr>
        <w:t xml:space="preserve"> </w:t>
      </w:r>
      <w:r>
        <w:t>the</w:t>
      </w:r>
      <w:r>
        <w:rPr>
          <w:spacing w:val="-9"/>
        </w:rPr>
        <w:t xml:space="preserve"> </w:t>
      </w:r>
      <w:r>
        <w:t>Contractor</w:t>
      </w:r>
      <w:r>
        <w:rPr>
          <w:spacing w:val="-12"/>
        </w:rPr>
        <w:t xml:space="preserve"> </w:t>
      </w:r>
      <w:r>
        <w:t>in</w:t>
      </w:r>
      <w:r>
        <w:rPr>
          <w:spacing w:val="-10"/>
        </w:rPr>
        <w:t xml:space="preserve"> </w:t>
      </w:r>
      <w:r>
        <w:t>writing</w:t>
      </w:r>
      <w:r>
        <w:rPr>
          <w:spacing w:val="-12"/>
        </w:rPr>
        <w:t xml:space="preserve"> </w:t>
      </w:r>
      <w:r>
        <w:t>of</w:t>
      </w:r>
      <w:r>
        <w:rPr>
          <w:spacing w:val="-12"/>
        </w:rPr>
        <w:t xml:space="preserve"> </w:t>
      </w:r>
      <w:r>
        <w:t>the</w:t>
      </w:r>
      <w:r>
        <w:rPr>
          <w:spacing w:val="-9"/>
        </w:rPr>
        <w:t xml:space="preserve"> </w:t>
      </w:r>
      <w:r>
        <w:t>appointment</w:t>
      </w:r>
      <w:r>
        <w:rPr>
          <w:spacing w:val="-9"/>
        </w:rPr>
        <w:t xml:space="preserve"> </w:t>
      </w:r>
      <w:r>
        <w:t>of</w:t>
      </w:r>
      <w:r>
        <w:rPr>
          <w:spacing w:val="-12"/>
        </w:rPr>
        <w:t xml:space="preserve"> </w:t>
      </w:r>
      <w:r>
        <w:t>such</w:t>
      </w:r>
      <w:r>
        <w:rPr>
          <w:spacing w:val="-10"/>
        </w:rPr>
        <w:t xml:space="preserve"> </w:t>
      </w:r>
      <w:r>
        <w:t>Project Inspector(s).</w:t>
      </w:r>
    </w:p>
    <w:p w14:paraId="474A97DB" w14:textId="77777777" w:rsidR="00BD63E6" w:rsidRDefault="00BD63E6">
      <w:pPr>
        <w:pStyle w:val="BodyText"/>
        <w:spacing w:before="8"/>
        <w:rPr>
          <w:sz w:val="20"/>
        </w:rPr>
      </w:pPr>
    </w:p>
    <w:p w14:paraId="13B07E02" w14:textId="5B0CA1AD" w:rsidR="00BD63E6" w:rsidRDefault="00D94B7A">
      <w:pPr>
        <w:ind w:left="120"/>
        <w:jc w:val="both"/>
        <w:rPr>
          <w:sz w:val="23"/>
        </w:rPr>
      </w:pPr>
      <w:r>
        <w:rPr>
          <w:b/>
          <w:sz w:val="23"/>
        </w:rPr>
        <w:t xml:space="preserve">Project Manager (A/E): </w:t>
      </w:r>
      <w:r>
        <w:rPr>
          <w:sz w:val="23"/>
        </w:rPr>
        <w:t>See A/E Project Manager.</w:t>
      </w:r>
    </w:p>
    <w:p w14:paraId="74DED735" w14:textId="0EA35DC4" w:rsidR="00BD63E6" w:rsidRDefault="00D94B7A">
      <w:pPr>
        <w:spacing w:before="240"/>
        <w:ind w:left="119"/>
        <w:jc w:val="both"/>
        <w:rPr>
          <w:sz w:val="23"/>
        </w:rPr>
      </w:pPr>
      <w:r>
        <w:rPr>
          <w:b/>
          <w:sz w:val="23"/>
        </w:rPr>
        <w:t xml:space="preserve">Project Manager (Contractor): </w:t>
      </w:r>
      <w:r>
        <w:rPr>
          <w:sz w:val="23"/>
        </w:rPr>
        <w:t>See Contractor Project Manager.</w:t>
      </w:r>
    </w:p>
    <w:p w14:paraId="23F30D35" w14:textId="2C50DB9B" w:rsidR="00BD63E6" w:rsidRDefault="00D94B7A">
      <w:pPr>
        <w:spacing w:before="237"/>
        <w:ind w:left="119"/>
        <w:jc w:val="both"/>
        <w:rPr>
          <w:sz w:val="23"/>
        </w:rPr>
      </w:pPr>
      <w:r>
        <w:rPr>
          <w:b/>
          <w:sz w:val="23"/>
        </w:rPr>
        <w:t xml:space="preserve">Project Manager (University): </w:t>
      </w:r>
      <w:r>
        <w:rPr>
          <w:sz w:val="23"/>
        </w:rPr>
        <w:t>See University Project Manager.</w:t>
      </w:r>
    </w:p>
    <w:p w14:paraId="3E4E74F5" w14:textId="35059403" w:rsidR="00BD63E6" w:rsidRDefault="00D94B7A">
      <w:pPr>
        <w:pStyle w:val="BodyText"/>
        <w:spacing w:before="237"/>
        <w:ind w:left="120" w:right="116"/>
        <w:jc w:val="both"/>
      </w:pPr>
      <w:r>
        <w:rPr>
          <w:b/>
        </w:rPr>
        <w:lastRenderedPageBreak/>
        <w:t xml:space="preserve">Proposal: </w:t>
      </w:r>
      <w:r>
        <w:t>The offer provided by the Offeror submitted on the prescribed form and setting forth the firm’s price(s) for the Work to be performed.</w:t>
      </w:r>
    </w:p>
    <w:p w14:paraId="62E9B883" w14:textId="77777777" w:rsidR="00BD63E6" w:rsidRDefault="00BD63E6">
      <w:pPr>
        <w:pStyle w:val="BodyText"/>
        <w:spacing w:before="7"/>
        <w:rPr>
          <w:sz w:val="22"/>
        </w:rPr>
      </w:pPr>
    </w:p>
    <w:p w14:paraId="3B586DCE" w14:textId="0CA7EB08" w:rsidR="00BD63E6" w:rsidRDefault="00D94B7A">
      <w:pPr>
        <w:pStyle w:val="BodyText"/>
        <w:ind w:left="119" w:right="107"/>
        <w:jc w:val="both"/>
      </w:pPr>
      <w:r>
        <w:rPr>
          <w:b/>
        </w:rPr>
        <w:t xml:space="preserve">Proprietary: </w:t>
      </w:r>
      <w:r>
        <w:t xml:space="preserve">An adjective used to describe a product or piece of equipment which is manufactured under some exclusive </w:t>
      </w:r>
      <w:r w:rsidR="008D7939">
        <w:t>right,</w:t>
      </w:r>
      <w:r>
        <w:t xml:space="preserve"> but which is available to Contractors from multiple vendors or Suppliers; (</w:t>
      </w:r>
      <w:r w:rsidR="00250AB6">
        <w:t>e.g.,</w:t>
      </w:r>
      <w:r>
        <w:rPr>
          <w:spacing w:val="-9"/>
        </w:rPr>
        <w:t xml:space="preserve"> </w:t>
      </w:r>
      <w:r>
        <w:t>a</w:t>
      </w:r>
      <w:r>
        <w:rPr>
          <w:spacing w:val="-8"/>
        </w:rPr>
        <w:t xml:space="preserve"> </w:t>
      </w:r>
      <w:r>
        <w:t>product</w:t>
      </w:r>
      <w:r>
        <w:rPr>
          <w:spacing w:val="-8"/>
        </w:rPr>
        <w:t xml:space="preserve"> </w:t>
      </w:r>
      <w:r>
        <w:t>or</w:t>
      </w:r>
      <w:r>
        <w:rPr>
          <w:spacing w:val="-9"/>
        </w:rPr>
        <w:t xml:space="preserve"> </w:t>
      </w:r>
      <w:r>
        <w:t>piece</w:t>
      </w:r>
      <w:r>
        <w:rPr>
          <w:spacing w:val="-8"/>
        </w:rPr>
        <w:t xml:space="preserve"> </w:t>
      </w:r>
      <w:r>
        <w:t>of</w:t>
      </w:r>
      <w:r>
        <w:rPr>
          <w:spacing w:val="-13"/>
        </w:rPr>
        <w:t xml:space="preserve"> </w:t>
      </w:r>
      <w:r>
        <w:t>equipment</w:t>
      </w:r>
      <w:r>
        <w:rPr>
          <w:spacing w:val="-10"/>
        </w:rPr>
        <w:t xml:space="preserve"> </w:t>
      </w:r>
      <w:r>
        <w:t>which</w:t>
      </w:r>
      <w:r>
        <w:rPr>
          <w:spacing w:val="-11"/>
        </w:rPr>
        <w:t xml:space="preserve"> </w:t>
      </w:r>
      <w:r>
        <w:t>is</w:t>
      </w:r>
      <w:r>
        <w:rPr>
          <w:spacing w:val="-9"/>
        </w:rPr>
        <w:t xml:space="preserve"> </w:t>
      </w:r>
      <w:r>
        <w:t>specified</w:t>
      </w:r>
      <w:r>
        <w:rPr>
          <w:spacing w:val="-9"/>
        </w:rPr>
        <w:t xml:space="preserve"> </w:t>
      </w:r>
      <w:r>
        <w:t>by</w:t>
      </w:r>
      <w:r>
        <w:rPr>
          <w:spacing w:val="-13"/>
        </w:rPr>
        <w:t xml:space="preserve"> </w:t>
      </w:r>
      <w:r>
        <w:t>a</w:t>
      </w:r>
      <w:r>
        <w:rPr>
          <w:spacing w:val="-8"/>
        </w:rPr>
        <w:t xml:space="preserve"> </w:t>
      </w:r>
      <w:r>
        <w:t>single</w:t>
      </w:r>
      <w:r>
        <w:rPr>
          <w:spacing w:val="-8"/>
        </w:rPr>
        <w:t xml:space="preserve"> </w:t>
      </w:r>
      <w:r>
        <w:t>brand</w:t>
      </w:r>
      <w:r>
        <w:rPr>
          <w:spacing w:val="-9"/>
        </w:rPr>
        <w:t xml:space="preserve"> </w:t>
      </w:r>
      <w:r>
        <w:t>name</w:t>
      </w:r>
      <w:r>
        <w:rPr>
          <w:spacing w:val="-12"/>
        </w:rPr>
        <w:t xml:space="preserve"> </w:t>
      </w:r>
      <w:r>
        <w:t>and</w:t>
      </w:r>
      <w:r>
        <w:rPr>
          <w:spacing w:val="-9"/>
        </w:rPr>
        <w:t xml:space="preserve"> </w:t>
      </w:r>
      <w:r>
        <w:t>model</w:t>
      </w:r>
      <w:r>
        <w:rPr>
          <w:spacing w:val="-10"/>
        </w:rPr>
        <w:t xml:space="preserve"> </w:t>
      </w:r>
      <w:r>
        <w:t>#</w:t>
      </w:r>
      <w:r>
        <w:rPr>
          <w:spacing w:val="-9"/>
        </w:rPr>
        <w:t xml:space="preserve"> </w:t>
      </w:r>
      <w:r>
        <w:t>and</w:t>
      </w:r>
      <w:r>
        <w:rPr>
          <w:spacing w:val="-11"/>
        </w:rPr>
        <w:t xml:space="preserve"> </w:t>
      </w:r>
      <w:r>
        <w:t>which is available to Offerors from more than one source, but for which no “Equal” is</w:t>
      </w:r>
      <w:r>
        <w:rPr>
          <w:spacing w:val="-29"/>
        </w:rPr>
        <w:t xml:space="preserve"> </w:t>
      </w:r>
      <w:r>
        <w:t>permitted).</w:t>
      </w:r>
    </w:p>
    <w:p w14:paraId="4A79471C" w14:textId="77777777" w:rsidR="00BD63E6" w:rsidRDefault="00BD63E6">
      <w:pPr>
        <w:pStyle w:val="BodyText"/>
        <w:spacing w:before="9"/>
        <w:rPr>
          <w:sz w:val="22"/>
        </w:rPr>
      </w:pPr>
    </w:p>
    <w:p w14:paraId="29A9DDC2" w14:textId="13FBA80B" w:rsidR="00BD63E6" w:rsidRDefault="00D94B7A">
      <w:pPr>
        <w:pStyle w:val="BodyText"/>
        <w:spacing w:before="1"/>
        <w:ind w:left="120" w:right="118"/>
        <w:jc w:val="both"/>
      </w:pPr>
      <w:r>
        <w:rPr>
          <w:b/>
        </w:rPr>
        <w:t xml:space="preserve">Provide: </w:t>
      </w:r>
      <w:r>
        <w:t xml:space="preserve">As used herein and in the Contract Documents, “Provide” shall mean to supply, to furnish and to install complete with all accessories, </w:t>
      </w:r>
      <w:r w:rsidR="00E74522">
        <w:t>parts,</w:t>
      </w:r>
      <w:r>
        <w:t xml:space="preserve"> and Services to be ready for its intended use.</w:t>
      </w:r>
    </w:p>
    <w:p w14:paraId="74AD141F" w14:textId="77777777" w:rsidR="00BD63E6" w:rsidRDefault="00BD63E6">
      <w:pPr>
        <w:pStyle w:val="BodyText"/>
        <w:spacing w:before="1"/>
      </w:pPr>
    </w:p>
    <w:p w14:paraId="2EE9CF64" w14:textId="77777777" w:rsidR="00BD63E6" w:rsidRDefault="00D94B7A">
      <w:pPr>
        <w:pStyle w:val="BodyText"/>
        <w:ind w:left="120" w:right="113"/>
        <w:jc w:val="both"/>
      </w:pPr>
      <w:r>
        <w:rPr>
          <w:b/>
        </w:rPr>
        <w:t xml:space="preserve">Real Estate: </w:t>
      </w:r>
      <w:r>
        <w:t>Any land and improvements including all rights and interest (i.e., leasehold, easements, permission, licenses, allotments, minerals, remainder or any other interest).</w:t>
      </w:r>
    </w:p>
    <w:p w14:paraId="5AC5F8FB" w14:textId="77777777" w:rsidR="00BD63E6" w:rsidRDefault="00BD63E6">
      <w:pPr>
        <w:pStyle w:val="BodyText"/>
        <w:spacing w:before="7"/>
        <w:rPr>
          <w:sz w:val="20"/>
        </w:rPr>
      </w:pPr>
    </w:p>
    <w:p w14:paraId="77EDA439" w14:textId="780CC679" w:rsidR="00BD63E6" w:rsidRDefault="00D94B7A">
      <w:pPr>
        <w:ind w:left="120"/>
        <w:jc w:val="both"/>
        <w:rPr>
          <w:sz w:val="23"/>
        </w:rPr>
      </w:pPr>
      <w:r>
        <w:rPr>
          <w:b/>
          <w:sz w:val="23"/>
        </w:rPr>
        <w:t>Record Drawings and Specifications: S</w:t>
      </w:r>
      <w:r>
        <w:rPr>
          <w:sz w:val="23"/>
        </w:rPr>
        <w:t>ee §</w:t>
      </w:r>
      <w:r w:rsidR="005837D8">
        <w:rPr>
          <w:sz w:val="23"/>
        </w:rPr>
        <w:t>10.19</w:t>
      </w:r>
      <w:r>
        <w:rPr>
          <w:sz w:val="23"/>
        </w:rPr>
        <w:t>.</w:t>
      </w:r>
    </w:p>
    <w:p w14:paraId="7A959DD4" w14:textId="77777777" w:rsidR="00BD63E6" w:rsidRDefault="00BD63E6">
      <w:pPr>
        <w:pStyle w:val="BodyText"/>
        <w:spacing w:before="7"/>
        <w:rPr>
          <w:sz w:val="22"/>
        </w:rPr>
      </w:pPr>
    </w:p>
    <w:p w14:paraId="58D4C839" w14:textId="73CD0AF1" w:rsidR="00BD63E6" w:rsidRDefault="00D94B7A">
      <w:pPr>
        <w:pStyle w:val="BodyText"/>
        <w:ind w:left="120" w:right="108"/>
        <w:jc w:val="both"/>
      </w:pPr>
      <w:bookmarkStart w:id="53" w:name="_bookmark76"/>
      <w:bookmarkEnd w:id="53"/>
      <w:r>
        <w:rPr>
          <w:b/>
        </w:rPr>
        <w:t xml:space="preserve">Request for Proposal (RFP): </w:t>
      </w:r>
      <w:r>
        <w:t xml:space="preserve">A written public notification by the University soliciting Proposals for Professional, </w:t>
      </w:r>
      <w:r w:rsidR="00853B39">
        <w:t xml:space="preserve">Construction-Related </w:t>
      </w:r>
      <w:r>
        <w:t>Nonprofessional, or Contractor Services. The RFP generally describes the Services sought, the unique capabilities or qualifications needed to perform the Work, factors to be used to evaluate Proposals, and the conditions for negotiating prices and terms with the Offerors.</w:t>
      </w:r>
    </w:p>
    <w:p w14:paraId="7612166F" w14:textId="77777777" w:rsidR="00BD63E6" w:rsidRDefault="00BD63E6">
      <w:pPr>
        <w:pStyle w:val="BodyText"/>
        <w:spacing w:before="9"/>
        <w:rPr>
          <w:sz w:val="22"/>
        </w:rPr>
      </w:pPr>
    </w:p>
    <w:p w14:paraId="2EF39776" w14:textId="77777777" w:rsidR="00BD63E6" w:rsidRDefault="00D94B7A">
      <w:pPr>
        <w:pStyle w:val="BodyText"/>
        <w:spacing w:before="1"/>
        <w:ind w:left="120" w:right="111"/>
        <w:jc w:val="both"/>
      </w:pPr>
      <w:r>
        <w:rPr>
          <w:b/>
        </w:rPr>
        <w:t xml:space="preserve">Responsible Bidder: </w:t>
      </w:r>
      <w:r>
        <w:t>A Bidder who has the capability, in all respects, to perform fully the Contract requirements, and the moral and business integrity and reliability that will assure good faith performance, and who has been prequalified, if required.</w:t>
      </w:r>
    </w:p>
    <w:p w14:paraId="52065C83" w14:textId="77777777" w:rsidR="00BD63E6" w:rsidRDefault="00BD63E6">
      <w:pPr>
        <w:pStyle w:val="BodyText"/>
        <w:spacing w:before="1"/>
      </w:pPr>
    </w:p>
    <w:p w14:paraId="5917F4D7" w14:textId="77777777" w:rsidR="00BD63E6" w:rsidRDefault="00D94B7A">
      <w:pPr>
        <w:pStyle w:val="BodyText"/>
        <w:ind w:left="120" w:right="111"/>
        <w:jc w:val="both"/>
      </w:pPr>
      <w:r>
        <w:rPr>
          <w:b/>
        </w:rPr>
        <w:t>Responsive</w:t>
      </w:r>
      <w:r>
        <w:rPr>
          <w:b/>
          <w:spacing w:val="-11"/>
        </w:rPr>
        <w:t xml:space="preserve"> </w:t>
      </w:r>
      <w:r>
        <w:rPr>
          <w:b/>
        </w:rPr>
        <w:t>Bidder:</w:t>
      </w:r>
      <w:r>
        <w:rPr>
          <w:b/>
          <w:spacing w:val="-12"/>
        </w:rPr>
        <w:t xml:space="preserve"> </w:t>
      </w:r>
      <w:r>
        <w:t>A</w:t>
      </w:r>
      <w:r>
        <w:rPr>
          <w:spacing w:val="-13"/>
        </w:rPr>
        <w:t xml:space="preserve"> </w:t>
      </w:r>
      <w:r>
        <w:t>person</w:t>
      </w:r>
      <w:r>
        <w:rPr>
          <w:spacing w:val="-12"/>
        </w:rPr>
        <w:t xml:space="preserve"> </w:t>
      </w:r>
      <w:r>
        <w:t>or</w:t>
      </w:r>
      <w:r>
        <w:rPr>
          <w:spacing w:val="-12"/>
        </w:rPr>
        <w:t xml:space="preserve"> </w:t>
      </w:r>
      <w:r>
        <w:t>firm</w:t>
      </w:r>
      <w:r>
        <w:rPr>
          <w:spacing w:val="-11"/>
        </w:rPr>
        <w:t xml:space="preserve"> </w:t>
      </w:r>
      <w:r>
        <w:t>who</w:t>
      </w:r>
      <w:r>
        <w:rPr>
          <w:spacing w:val="-12"/>
        </w:rPr>
        <w:t xml:space="preserve"> </w:t>
      </w:r>
      <w:r>
        <w:t>has</w:t>
      </w:r>
      <w:r>
        <w:rPr>
          <w:spacing w:val="-13"/>
        </w:rPr>
        <w:t xml:space="preserve"> </w:t>
      </w:r>
      <w:r>
        <w:t>submitted</w:t>
      </w:r>
      <w:r>
        <w:rPr>
          <w:spacing w:val="-12"/>
        </w:rPr>
        <w:t xml:space="preserve"> </w:t>
      </w:r>
      <w:r>
        <w:t>a</w:t>
      </w:r>
      <w:r>
        <w:rPr>
          <w:spacing w:val="-11"/>
        </w:rPr>
        <w:t xml:space="preserve"> </w:t>
      </w:r>
      <w:r>
        <w:t>Bid</w:t>
      </w:r>
      <w:r>
        <w:rPr>
          <w:spacing w:val="-12"/>
        </w:rPr>
        <w:t xml:space="preserve"> </w:t>
      </w:r>
      <w:r>
        <w:t>which</w:t>
      </w:r>
      <w:r>
        <w:rPr>
          <w:spacing w:val="-12"/>
        </w:rPr>
        <w:t xml:space="preserve"> </w:t>
      </w:r>
      <w:r>
        <w:t>conforms</w:t>
      </w:r>
      <w:r>
        <w:rPr>
          <w:spacing w:val="-13"/>
        </w:rPr>
        <w:t xml:space="preserve"> </w:t>
      </w:r>
      <w:r>
        <w:t>in</w:t>
      </w:r>
      <w:r>
        <w:rPr>
          <w:spacing w:val="-12"/>
        </w:rPr>
        <w:t xml:space="preserve"> </w:t>
      </w:r>
      <w:r>
        <w:t>all</w:t>
      </w:r>
      <w:r>
        <w:rPr>
          <w:spacing w:val="-14"/>
        </w:rPr>
        <w:t xml:space="preserve"> </w:t>
      </w:r>
      <w:r>
        <w:t>material</w:t>
      </w:r>
      <w:r>
        <w:rPr>
          <w:spacing w:val="-11"/>
        </w:rPr>
        <w:t xml:space="preserve"> </w:t>
      </w:r>
      <w:r>
        <w:t>respects to the</w:t>
      </w:r>
      <w:r>
        <w:rPr>
          <w:spacing w:val="-5"/>
        </w:rPr>
        <w:t xml:space="preserve"> </w:t>
      </w:r>
      <w:r>
        <w:t>IFB.</w:t>
      </w:r>
    </w:p>
    <w:p w14:paraId="0718C17D" w14:textId="77777777" w:rsidR="00BD63E6" w:rsidRDefault="00BD63E6">
      <w:pPr>
        <w:pStyle w:val="BodyText"/>
      </w:pPr>
    </w:p>
    <w:p w14:paraId="5BC382AB" w14:textId="0F1C9B8D" w:rsidR="00BD63E6" w:rsidRDefault="00D94B7A">
      <w:pPr>
        <w:pStyle w:val="BodyText"/>
        <w:spacing w:before="1"/>
        <w:ind w:left="120" w:right="111"/>
        <w:jc w:val="both"/>
      </w:pPr>
      <w:r>
        <w:rPr>
          <w:b/>
        </w:rPr>
        <w:t xml:space="preserve">Restructuring Act: </w:t>
      </w:r>
      <w:r>
        <w:t>The Restructuring Higher Education Financial and Administrative Operations Act, Chapter 4.10, §</w:t>
      </w:r>
      <w:r w:rsidR="00153F56">
        <w:t xml:space="preserve">23-38.88 et seq. </w:t>
      </w:r>
      <w:r>
        <w:t>of the Code of Virginia, and in particular §</w:t>
      </w:r>
      <w:r w:rsidR="00153F56">
        <w:t>23-38.110</w:t>
      </w:r>
      <w:r w:rsidR="00550ED4">
        <w:t xml:space="preserve"> </w:t>
      </w:r>
      <w:r>
        <w:t>of the Act.</w:t>
      </w:r>
    </w:p>
    <w:p w14:paraId="7678C50A" w14:textId="77777777" w:rsidR="00BD63E6" w:rsidRDefault="00BD63E6">
      <w:pPr>
        <w:pStyle w:val="BodyText"/>
        <w:spacing w:before="8"/>
        <w:rPr>
          <w:sz w:val="20"/>
        </w:rPr>
      </w:pPr>
    </w:p>
    <w:p w14:paraId="122C188E" w14:textId="6A5F605E" w:rsidR="00BD63E6" w:rsidRDefault="00D94B7A">
      <w:pPr>
        <w:ind w:left="120"/>
        <w:jc w:val="both"/>
        <w:rPr>
          <w:sz w:val="23"/>
        </w:rPr>
      </w:pPr>
      <w:r>
        <w:rPr>
          <w:b/>
          <w:sz w:val="23"/>
        </w:rPr>
        <w:t xml:space="preserve">Review Unit: </w:t>
      </w:r>
      <w:r>
        <w:rPr>
          <w:sz w:val="23"/>
        </w:rPr>
        <w:t>See University Review Unit.</w:t>
      </w:r>
    </w:p>
    <w:p w14:paraId="40B6C63E" w14:textId="6800F47A" w:rsidR="00BD63E6" w:rsidRDefault="00D94B7A">
      <w:pPr>
        <w:pStyle w:val="BodyText"/>
        <w:spacing w:before="238"/>
        <w:ind w:left="120" w:right="105" w:hanging="1"/>
        <w:jc w:val="both"/>
      </w:pPr>
      <w:r>
        <w:rPr>
          <w:b/>
        </w:rPr>
        <w:t xml:space="preserve">Sample Installation: </w:t>
      </w:r>
      <w:r>
        <w:t>A portion of the Work, provided by the CM/GC to serve as a sample of subsequent</w:t>
      </w:r>
      <w:r>
        <w:rPr>
          <w:spacing w:val="-6"/>
        </w:rPr>
        <w:t xml:space="preserve"> </w:t>
      </w:r>
      <w:r>
        <w:t>work.</w:t>
      </w:r>
      <w:r>
        <w:rPr>
          <w:spacing w:val="-5"/>
        </w:rPr>
        <w:t xml:space="preserve"> </w:t>
      </w:r>
      <w:r>
        <w:t>Prior</w:t>
      </w:r>
      <w:r>
        <w:rPr>
          <w:spacing w:val="-7"/>
        </w:rPr>
        <w:t xml:space="preserve"> </w:t>
      </w:r>
      <w:r>
        <w:t>written</w:t>
      </w:r>
      <w:r>
        <w:rPr>
          <w:spacing w:val="-7"/>
        </w:rPr>
        <w:t xml:space="preserve"> </w:t>
      </w:r>
      <w:r>
        <w:t>approval</w:t>
      </w:r>
      <w:r>
        <w:rPr>
          <w:spacing w:val="-4"/>
        </w:rPr>
        <w:t xml:space="preserve"> </w:t>
      </w:r>
      <w:r>
        <w:t>of</w:t>
      </w:r>
      <w:r>
        <w:rPr>
          <w:spacing w:val="-7"/>
        </w:rPr>
        <w:t xml:space="preserve"> </w:t>
      </w:r>
      <w:r>
        <w:t>the</w:t>
      </w:r>
      <w:r>
        <w:rPr>
          <w:spacing w:val="-6"/>
        </w:rPr>
        <w:t xml:space="preserve"> </w:t>
      </w:r>
      <w:r>
        <w:t>location</w:t>
      </w:r>
      <w:r>
        <w:rPr>
          <w:spacing w:val="-5"/>
        </w:rPr>
        <w:t xml:space="preserve"> </w:t>
      </w:r>
      <w:r>
        <w:t>and</w:t>
      </w:r>
      <w:r>
        <w:rPr>
          <w:spacing w:val="-7"/>
        </w:rPr>
        <w:t xml:space="preserve"> </w:t>
      </w:r>
      <w:r>
        <w:t>quantity</w:t>
      </w:r>
      <w:r>
        <w:rPr>
          <w:spacing w:val="-9"/>
        </w:rPr>
        <w:t xml:space="preserve"> </w:t>
      </w:r>
      <w:r>
        <w:t>of</w:t>
      </w:r>
      <w:r>
        <w:rPr>
          <w:spacing w:val="-7"/>
        </w:rPr>
        <w:t xml:space="preserve"> </w:t>
      </w:r>
      <w:r>
        <w:t>sample</w:t>
      </w:r>
      <w:r>
        <w:rPr>
          <w:spacing w:val="-9"/>
        </w:rPr>
        <w:t xml:space="preserve"> </w:t>
      </w:r>
      <w:r>
        <w:t>installation</w:t>
      </w:r>
      <w:r>
        <w:rPr>
          <w:spacing w:val="-7"/>
        </w:rPr>
        <w:t xml:space="preserve"> </w:t>
      </w:r>
      <w:r>
        <w:t>is</w:t>
      </w:r>
      <w:r>
        <w:rPr>
          <w:spacing w:val="-6"/>
        </w:rPr>
        <w:t xml:space="preserve"> </w:t>
      </w:r>
      <w:r>
        <w:t>required. Written</w:t>
      </w:r>
      <w:r>
        <w:rPr>
          <w:spacing w:val="-13"/>
        </w:rPr>
        <w:t xml:space="preserve"> </w:t>
      </w:r>
      <w:r>
        <w:t>approval</w:t>
      </w:r>
      <w:r>
        <w:rPr>
          <w:spacing w:val="-15"/>
        </w:rPr>
        <w:t xml:space="preserve"> </w:t>
      </w:r>
      <w:r>
        <w:t>of</w:t>
      </w:r>
      <w:r>
        <w:rPr>
          <w:spacing w:val="-15"/>
        </w:rPr>
        <w:t xml:space="preserve"> </w:t>
      </w:r>
      <w:r>
        <w:t>sample</w:t>
      </w:r>
      <w:r>
        <w:rPr>
          <w:spacing w:val="-12"/>
        </w:rPr>
        <w:t xml:space="preserve"> </w:t>
      </w:r>
      <w:r>
        <w:t>installation</w:t>
      </w:r>
      <w:r>
        <w:rPr>
          <w:spacing w:val="-13"/>
        </w:rPr>
        <w:t xml:space="preserve"> </w:t>
      </w:r>
      <w:r>
        <w:t>before</w:t>
      </w:r>
      <w:r>
        <w:rPr>
          <w:spacing w:val="-12"/>
        </w:rPr>
        <w:t xml:space="preserve"> </w:t>
      </w:r>
      <w:r>
        <w:t>continuing</w:t>
      </w:r>
      <w:r>
        <w:rPr>
          <w:spacing w:val="-15"/>
        </w:rPr>
        <w:t xml:space="preserve"> </w:t>
      </w:r>
      <w:r>
        <w:t>with</w:t>
      </w:r>
      <w:r>
        <w:rPr>
          <w:spacing w:val="-13"/>
        </w:rPr>
        <w:t xml:space="preserve"> </w:t>
      </w:r>
      <w:r>
        <w:t>the</w:t>
      </w:r>
      <w:r>
        <w:rPr>
          <w:spacing w:val="-12"/>
        </w:rPr>
        <w:t xml:space="preserve"> </w:t>
      </w:r>
      <w:r>
        <w:t>remainder</w:t>
      </w:r>
      <w:r>
        <w:rPr>
          <w:spacing w:val="-13"/>
        </w:rPr>
        <w:t xml:space="preserve"> </w:t>
      </w:r>
      <w:r>
        <w:t>of</w:t>
      </w:r>
      <w:r>
        <w:rPr>
          <w:spacing w:val="-15"/>
        </w:rPr>
        <w:t xml:space="preserve"> </w:t>
      </w:r>
      <w:r>
        <w:t>installation</w:t>
      </w:r>
      <w:r>
        <w:rPr>
          <w:spacing w:val="-15"/>
        </w:rPr>
        <w:t xml:space="preserve"> </w:t>
      </w:r>
      <w:r>
        <w:t>is</w:t>
      </w:r>
      <w:r>
        <w:rPr>
          <w:spacing w:val="-14"/>
        </w:rPr>
        <w:t xml:space="preserve"> </w:t>
      </w:r>
      <w:r>
        <w:t>required. Except as otherwise specified or directed, approved sample installation may remain in place as permanent</w:t>
      </w:r>
      <w:r>
        <w:rPr>
          <w:spacing w:val="-16"/>
        </w:rPr>
        <w:t xml:space="preserve"> </w:t>
      </w:r>
      <w:r>
        <w:t>construction.</w:t>
      </w:r>
    </w:p>
    <w:p w14:paraId="3EE01D61" w14:textId="77777777" w:rsidR="00BD63E6" w:rsidRDefault="00BD63E6">
      <w:pPr>
        <w:pStyle w:val="BodyText"/>
        <w:spacing w:before="10"/>
        <w:rPr>
          <w:sz w:val="20"/>
        </w:rPr>
      </w:pPr>
    </w:p>
    <w:p w14:paraId="36D3D872" w14:textId="07AFCF9B" w:rsidR="00BD63E6" w:rsidRDefault="00D94B7A">
      <w:pPr>
        <w:pStyle w:val="BodyText"/>
        <w:ind w:left="120" w:right="110" w:hanging="1"/>
        <w:jc w:val="both"/>
      </w:pPr>
      <w:r>
        <w:rPr>
          <w:b/>
        </w:rPr>
        <w:t xml:space="preserve">Samples: </w:t>
      </w:r>
      <w:r>
        <w:t>Physical examples that illustrate materials, equipment, or workmanship and establish standards by which the Work will be judged.</w:t>
      </w:r>
    </w:p>
    <w:p w14:paraId="78236ED1" w14:textId="77777777" w:rsidR="00BD63E6" w:rsidRDefault="00BD63E6">
      <w:pPr>
        <w:pStyle w:val="BodyText"/>
        <w:spacing w:before="7"/>
        <w:rPr>
          <w:sz w:val="20"/>
        </w:rPr>
      </w:pPr>
    </w:p>
    <w:p w14:paraId="025F4D3A" w14:textId="5E1364D6" w:rsidR="00BD63E6" w:rsidRDefault="00D94B7A">
      <w:pPr>
        <w:ind w:left="120"/>
        <w:jc w:val="both"/>
        <w:rPr>
          <w:sz w:val="23"/>
        </w:rPr>
      </w:pPr>
      <w:r>
        <w:rPr>
          <w:b/>
          <w:sz w:val="23"/>
        </w:rPr>
        <w:t>Schematic Design:  S</w:t>
      </w:r>
      <w:r>
        <w:rPr>
          <w:sz w:val="23"/>
        </w:rPr>
        <w:t>ee §§</w:t>
      </w:r>
      <w:r w:rsidR="00550ED4">
        <w:rPr>
          <w:sz w:val="23"/>
        </w:rPr>
        <w:t xml:space="preserve">6.4.1 </w:t>
      </w:r>
      <w:r>
        <w:rPr>
          <w:sz w:val="23"/>
        </w:rPr>
        <w:t xml:space="preserve">&amp; </w:t>
      </w:r>
      <w:r w:rsidR="00550ED4">
        <w:rPr>
          <w:sz w:val="23"/>
        </w:rPr>
        <w:t>8.6</w:t>
      </w:r>
      <w:r>
        <w:rPr>
          <w:sz w:val="23"/>
        </w:rPr>
        <w:t>.</w:t>
      </w:r>
    </w:p>
    <w:p w14:paraId="1D2262F1" w14:textId="1062864B" w:rsidR="00BD63E6" w:rsidRDefault="00D94B7A">
      <w:pPr>
        <w:spacing w:before="237"/>
        <w:ind w:left="120" w:right="111" w:hanging="1"/>
        <w:jc w:val="both"/>
        <w:rPr>
          <w:sz w:val="23"/>
        </w:rPr>
      </w:pPr>
      <w:r>
        <w:rPr>
          <w:b/>
          <w:sz w:val="23"/>
        </w:rPr>
        <w:t xml:space="preserve">Scope of A/E Services: </w:t>
      </w:r>
      <w:r>
        <w:rPr>
          <w:sz w:val="23"/>
        </w:rPr>
        <w:t>All of the Basic, Additional, and Extra Services provided by the A/E to the University.</w:t>
      </w:r>
    </w:p>
    <w:p w14:paraId="4B3A8C39" w14:textId="77777777" w:rsidR="00BD63E6" w:rsidRDefault="00BD63E6">
      <w:pPr>
        <w:pStyle w:val="BodyText"/>
        <w:spacing w:before="9"/>
        <w:rPr>
          <w:sz w:val="22"/>
        </w:rPr>
      </w:pPr>
    </w:p>
    <w:p w14:paraId="20223AEE" w14:textId="77777777" w:rsidR="00BD63E6" w:rsidRDefault="00D94B7A">
      <w:pPr>
        <w:pStyle w:val="BodyText"/>
        <w:spacing w:before="1"/>
        <w:ind w:left="120" w:right="111"/>
        <w:jc w:val="both"/>
      </w:pPr>
      <w:r>
        <w:rPr>
          <w:b/>
        </w:rPr>
        <w:t xml:space="preserve">Sealed Bid: </w:t>
      </w:r>
      <w:r>
        <w:t xml:space="preserve">A Bid which has been submitted in a sealed envelope to prevent its contents from being </w:t>
      </w:r>
      <w:r>
        <w:lastRenderedPageBreak/>
        <w:t>revealed or known before the deadline for the submission and opening of all Bids.</w:t>
      </w:r>
    </w:p>
    <w:p w14:paraId="5C3B763B" w14:textId="77777777" w:rsidR="00BD63E6" w:rsidRDefault="00BD63E6">
      <w:pPr>
        <w:pStyle w:val="BodyText"/>
        <w:spacing w:before="10"/>
        <w:rPr>
          <w:sz w:val="20"/>
        </w:rPr>
      </w:pPr>
    </w:p>
    <w:p w14:paraId="703390FE" w14:textId="3708CBD6" w:rsidR="00BD63E6" w:rsidRDefault="00D94B7A">
      <w:pPr>
        <w:ind w:left="120"/>
        <w:jc w:val="both"/>
        <w:rPr>
          <w:sz w:val="23"/>
        </w:rPr>
      </w:pPr>
      <w:r>
        <w:rPr>
          <w:b/>
          <w:sz w:val="23"/>
        </w:rPr>
        <w:t xml:space="preserve">Service Order: </w:t>
      </w:r>
      <w:r>
        <w:rPr>
          <w:sz w:val="23"/>
        </w:rPr>
        <w:t>See §</w:t>
      </w:r>
      <w:r w:rsidR="00550ED4">
        <w:rPr>
          <w:sz w:val="23"/>
        </w:rPr>
        <w:t>4.9.6</w:t>
      </w:r>
      <w:r>
        <w:rPr>
          <w:sz w:val="23"/>
        </w:rPr>
        <w:t>.</w:t>
      </w:r>
    </w:p>
    <w:p w14:paraId="054E5F22" w14:textId="77777777" w:rsidR="00BD63E6" w:rsidRDefault="00BD63E6">
      <w:pPr>
        <w:pStyle w:val="BodyText"/>
        <w:rPr>
          <w:sz w:val="20"/>
        </w:rPr>
      </w:pPr>
    </w:p>
    <w:p w14:paraId="21DE20AB" w14:textId="77777777" w:rsidR="00BD63E6" w:rsidRDefault="00D94B7A" w:rsidP="004F0E4C">
      <w:pPr>
        <w:pStyle w:val="BodyText"/>
        <w:ind w:left="120" w:right="110"/>
        <w:jc w:val="both"/>
      </w:pPr>
      <w:bookmarkStart w:id="54" w:name="_bookmark81"/>
      <w:bookmarkEnd w:id="54"/>
      <w:r>
        <w:rPr>
          <w:b/>
        </w:rPr>
        <w:t xml:space="preserve">Services: </w:t>
      </w:r>
      <w:r>
        <w:t>Any Work performed by an independent Contractor wherein the Service rendered does not consist primarily of acquisition of equipment or materials, or the rental of equipment, materials, or supplies.</w:t>
      </w:r>
    </w:p>
    <w:p w14:paraId="61980C19" w14:textId="77777777" w:rsidR="00BD63E6" w:rsidRDefault="00BD63E6">
      <w:pPr>
        <w:pStyle w:val="BodyText"/>
        <w:spacing w:before="10"/>
        <w:rPr>
          <w:sz w:val="20"/>
        </w:rPr>
      </w:pPr>
    </w:p>
    <w:p w14:paraId="2114FBF7" w14:textId="51A0E862" w:rsidR="00BD63E6" w:rsidRDefault="00D94B7A">
      <w:pPr>
        <w:pStyle w:val="BodyText"/>
        <w:ind w:left="119" w:right="110"/>
        <w:jc w:val="both"/>
      </w:pPr>
      <w:r>
        <w:rPr>
          <w:b/>
        </w:rPr>
        <w:t xml:space="preserve">Shop Drawings: </w:t>
      </w:r>
      <w:r>
        <w:t xml:space="preserve">The Drawings, diagrams, illustrations, schedules, installation descriptions, and other data specially prepared for the Work by or for the CM/GC or a Subcontractor, manufacturer, </w:t>
      </w:r>
      <w:r w:rsidR="005673CC">
        <w:t>supplier,</w:t>
      </w:r>
      <w:r>
        <w:t xml:space="preserve"> or distributor to provide detailed information for the fabrication, location, erection, installation, </w:t>
      </w:r>
      <w:r w:rsidR="00F5488C">
        <w:t>connection,</w:t>
      </w:r>
      <w:r>
        <w:t xml:space="preserve"> and methodology associated with the Work. Shop Drawings are intended to aid</w:t>
      </w:r>
      <w:r>
        <w:rPr>
          <w:spacing w:val="-10"/>
        </w:rPr>
        <w:t xml:space="preserve"> </w:t>
      </w:r>
      <w:r>
        <w:t>in</w:t>
      </w:r>
      <w:r>
        <w:rPr>
          <w:spacing w:val="-10"/>
        </w:rPr>
        <w:t xml:space="preserve"> </w:t>
      </w:r>
      <w:r>
        <w:t>the</w:t>
      </w:r>
      <w:r>
        <w:rPr>
          <w:spacing w:val="-9"/>
        </w:rPr>
        <w:t xml:space="preserve"> </w:t>
      </w:r>
      <w:r>
        <w:t>preparation</w:t>
      </w:r>
      <w:r>
        <w:rPr>
          <w:spacing w:val="-10"/>
        </w:rPr>
        <w:t xml:space="preserve"> </w:t>
      </w:r>
      <w:r>
        <w:t>and</w:t>
      </w:r>
      <w:r>
        <w:rPr>
          <w:spacing w:val="-10"/>
        </w:rPr>
        <w:t xml:space="preserve"> </w:t>
      </w:r>
      <w:r>
        <w:t>installation</w:t>
      </w:r>
      <w:r>
        <w:rPr>
          <w:spacing w:val="-10"/>
        </w:rPr>
        <w:t xml:space="preserve"> </w:t>
      </w:r>
      <w:r>
        <w:t>of</w:t>
      </w:r>
      <w:r>
        <w:rPr>
          <w:spacing w:val="-12"/>
        </w:rPr>
        <w:t xml:space="preserve"> </w:t>
      </w:r>
      <w:r>
        <w:t>materials</w:t>
      </w:r>
      <w:r>
        <w:rPr>
          <w:spacing w:val="-10"/>
        </w:rPr>
        <w:t xml:space="preserve"> </w:t>
      </w:r>
      <w:r>
        <w:t>and</w:t>
      </w:r>
      <w:r>
        <w:rPr>
          <w:spacing w:val="-10"/>
        </w:rPr>
        <w:t xml:space="preserve"> </w:t>
      </w:r>
      <w:r>
        <w:t>to</w:t>
      </w:r>
      <w:r>
        <w:rPr>
          <w:spacing w:val="-10"/>
        </w:rPr>
        <w:t xml:space="preserve"> </w:t>
      </w:r>
      <w:r>
        <w:t>ascertain</w:t>
      </w:r>
      <w:r>
        <w:rPr>
          <w:spacing w:val="-10"/>
        </w:rPr>
        <w:t xml:space="preserve"> </w:t>
      </w:r>
      <w:r>
        <w:t>that</w:t>
      </w:r>
      <w:r>
        <w:rPr>
          <w:spacing w:val="-9"/>
        </w:rPr>
        <w:t xml:space="preserve"> </w:t>
      </w:r>
      <w:r>
        <w:t>the</w:t>
      </w:r>
      <w:r>
        <w:rPr>
          <w:spacing w:val="-9"/>
        </w:rPr>
        <w:t xml:space="preserve"> </w:t>
      </w:r>
      <w:r>
        <w:t>materials</w:t>
      </w:r>
      <w:r>
        <w:rPr>
          <w:spacing w:val="-10"/>
        </w:rPr>
        <w:t xml:space="preserve"> </w:t>
      </w:r>
      <w:r>
        <w:t>proposed</w:t>
      </w:r>
      <w:r>
        <w:rPr>
          <w:spacing w:val="-10"/>
        </w:rPr>
        <w:t xml:space="preserve"> </w:t>
      </w:r>
      <w:r>
        <w:t>conform to the requirements of the Contract</w:t>
      </w:r>
      <w:r>
        <w:rPr>
          <w:spacing w:val="-17"/>
        </w:rPr>
        <w:t xml:space="preserve"> </w:t>
      </w:r>
      <w:r>
        <w:t>Documents.</w:t>
      </w:r>
    </w:p>
    <w:p w14:paraId="3D130740" w14:textId="77777777" w:rsidR="00BD63E6" w:rsidRDefault="00BD63E6">
      <w:pPr>
        <w:pStyle w:val="BodyText"/>
        <w:spacing w:before="8"/>
        <w:rPr>
          <w:sz w:val="22"/>
        </w:rPr>
      </w:pPr>
    </w:p>
    <w:p w14:paraId="1E09F7E5" w14:textId="1307211A" w:rsidR="00BD63E6" w:rsidRDefault="00D94B7A">
      <w:pPr>
        <w:pStyle w:val="BodyText"/>
        <w:ind w:left="120" w:right="108"/>
        <w:jc w:val="both"/>
      </w:pPr>
      <w:r>
        <w:rPr>
          <w:b/>
        </w:rPr>
        <w:t xml:space="preserve">Sole Source: </w:t>
      </w:r>
      <w:r>
        <w:t xml:space="preserve">A product, item of equipment, </w:t>
      </w:r>
      <w:r w:rsidR="005673CC">
        <w:t>Service,</w:t>
      </w:r>
      <w:r>
        <w:t xml:space="preserve"> or combination of these which is practicably available from only one manufacturer, </w:t>
      </w:r>
      <w:r w:rsidR="00F5488C">
        <w:t>vendor,</w:t>
      </w:r>
      <w:r>
        <w:t xml:space="preserve"> or provider in an area to the exclusion of others (</w:t>
      </w:r>
      <w:r w:rsidR="00183D7E">
        <w:t>e.g.,</w:t>
      </w:r>
      <w:r>
        <w:t xml:space="preserve"> within the constraints of the particular Project, whether geographic, time, material or other). If products, </w:t>
      </w:r>
      <w:r w:rsidR="005673CC">
        <w:t>equipment,</w:t>
      </w:r>
      <w:r>
        <w:t xml:space="preserve"> or Services are franchised to only one vendor in an area, the vendor would be considered a Sole Source for such products, equipment or Services specified for this Project.</w:t>
      </w:r>
    </w:p>
    <w:p w14:paraId="7F77D744" w14:textId="77777777" w:rsidR="00BD63E6" w:rsidRDefault="00BD63E6">
      <w:pPr>
        <w:pStyle w:val="BodyText"/>
        <w:spacing w:before="10"/>
        <w:rPr>
          <w:sz w:val="22"/>
        </w:rPr>
      </w:pPr>
    </w:p>
    <w:p w14:paraId="338A4C0E" w14:textId="77777777" w:rsidR="00BD63E6" w:rsidRDefault="00D94B7A">
      <w:pPr>
        <w:pStyle w:val="BodyText"/>
        <w:ind w:left="120" w:right="112"/>
        <w:jc w:val="both"/>
      </w:pPr>
      <w:r>
        <w:rPr>
          <w:b/>
        </w:rPr>
        <w:t xml:space="preserve">Special Conditions: </w:t>
      </w:r>
      <w:r>
        <w:t>That part of the Contract Documents which describes special or additional requirements or procedures applicable to the particular Project. The Special Conditions do not amend or supersede the Contract General Conditions.</w:t>
      </w:r>
    </w:p>
    <w:p w14:paraId="5B9494C5" w14:textId="77777777" w:rsidR="00BD63E6" w:rsidRDefault="00BD63E6">
      <w:pPr>
        <w:pStyle w:val="BodyText"/>
        <w:spacing w:before="10"/>
        <w:rPr>
          <w:sz w:val="22"/>
        </w:rPr>
      </w:pPr>
    </w:p>
    <w:p w14:paraId="6E1C21AE" w14:textId="77777777" w:rsidR="00BD63E6" w:rsidRDefault="00D94B7A">
      <w:pPr>
        <w:pStyle w:val="BodyText"/>
        <w:ind w:left="120" w:right="110"/>
        <w:jc w:val="both"/>
      </w:pPr>
      <w:r>
        <w:rPr>
          <w:b/>
        </w:rPr>
        <w:t>Specifications:</w:t>
      </w:r>
      <w:r>
        <w:rPr>
          <w:b/>
          <w:spacing w:val="-13"/>
        </w:rPr>
        <w:t xml:space="preserve"> </w:t>
      </w:r>
      <w:r>
        <w:t>Those</w:t>
      </w:r>
      <w:r>
        <w:rPr>
          <w:spacing w:val="-12"/>
        </w:rPr>
        <w:t xml:space="preserve"> </w:t>
      </w:r>
      <w:r>
        <w:t>portions</w:t>
      </w:r>
      <w:r>
        <w:rPr>
          <w:spacing w:val="-14"/>
        </w:rPr>
        <w:t xml:space="preserve"> </w:t>
      </w:r>
      <w:r>
        <w:t>of</w:t>
      </w:r>
      <w:r>
        <w:rPr>
          <w:spacing w:val="-15"/>
        </w:rPr>
        <w:t xml:space="preserve"> </w:t>
      </w:r>
      <w:r>
        <w:t>the</w:t>
      </w:r>
      <w:r>
        <w:rPr>
          <w:spacing w:val="-12"/>
        </w:rPr>
        <w:t xml:space="preserve"> </w:t>
      </w:r>
      <w:r>
        <w:t>Contract</w:t>
      </w:r>
      <w:r>
        <w:rPr>
          <w:spacing w:val="-12"/>
        </w:rPr>
        <w:t xml:space="preserve"> </w:t>
      </w:r>
      <w:r>
        <w:t>Documents</w:t>
      </w:r>
      <w:r>
        <w:rPr>
          <w:spacing w:val="-15"/>
        </w:rPr>
        <w:t xml:space="preserve"> </w:t>
      </w:r>
      <w:r>
        <w:t>containing</w:t>
      </w:r>
      <w:r>
        <w:rPr>
          <w:spacing w:val="-15"/>
        </w:rPr>
        <w:t xml:space="preserve"> </w:t>
      </w:r>
      <w:r>
        <w:t>the</w:t>
      </w:r>
      <w:r>
        <w:rPr>
          <w:spacing w:val="-12"/>
        </w:rPr>
        <w:t xml:space="preserve"> </w:t>
      </w:r>
      <w:r>
        <w:t>Contract</w:t>
      </w:r>
      <w:r>
        <w:rPr>
          <w:spacing w:val="-15"/>
        </w:rPr>
        <w:t xml:space="preserve"> </w:t>
      </w:r>
      <w:r>
        <w:t>General</w:t>
      </w:r>
      <w:r>
        <w:rPr>
          <w:spacing w:val="-12"/>
        </w:rPr>
        <w:t xml:space="preserve"> </w:t>
      </w:r>
      <w:r>
        <w:t>Conditions as well as written technical descriptions of materials, equipment, construction systems, standards and workmanship</w:t>
      </w:r>
      <w:r>
        <w:rPr>
          <w:spacing w:val="-12"/>
        </w:rPr>
        <w:t xml:space="preserve"> </w:t>
      </w:r>
      <w:r>
        <w:t>describing</w:t>
      </w:r>
      <w:r>
        <w:rPr>
          <w:spacing w:val="-12"/>
        </w:rPr>
        <w:t xml:space="preserve"> </w:t>
      </w:r>
      <w:r>
        <w:t>the</w:t>
      </w:r>
      <w:r>
        <w:rPr>
          <w:spacing w:val="-9"/>
        </w:rPr>
        <w:t xml:space="preserve"> </w:t>
      </w:r>
      <w:r>
        <w:t>proposed</w:t>
      </w:r>
      <w:r>
        <w:rPr>
          <w:spacing w:val="-10"/>
        </w:rPr>
        <w:t xml:space="preserve"> </w:t>
      </w:r>
      <w:r>
        <w:t>Work</w:t>
      </w:r>
      <w:r>
        <w:rPr>
          <w:spacing w:val="-10"/>
        </w:rPr>
        <w:t xml:space="preserve"> </w:t>
      </w:r>
      <w:r>
        <w:t>in</w:t>
      </w:r>
      <w:r>
        <w:rPr>
          <w:spacing w:val="-10"/>
        </w:rPr>
        <w:t xml:space="preserve"> </w:t>
      </w:r>
      <w:r>
        <w:t>sufficient</w:t>
      </w:r>
      <w:r>
        <w:rPr>
          <w:spacing w:val="-9"/>
        </w:rPr>
        <w:t xml:space="preserve"> </w:t>
      </w:r>
      <w:r>
        <w:t>detail</w:t>
      </w:r>
      <w:r>
        <w:rPr>
          <w:spacing w:val="-11"/>
        </w:rPr>
        <w:t xml:space="preserve"> </w:t>
      </w:r>
      <w:r>
        <w:t>for</w:t>
      </w:r>
      <w:r>
        <w:rPr>
          <w:spacing w:val="-10"/>
        </w:rPr>
        <w:t xml:space="preserve"> </w:t>
      </w:r>
      <w:r>
        <w:t>the</w:t>
      </w:r>
      <w:r>
        <w:rPr>
          <w:spacing w:val="-11"/>
        </w:rPr>
        <w:t xml:space="preserve"> </w:t>
      </w:r>
      <w:r>
        <w:t>Contractor</w:t>
      </w:r>
      <w:r>
        <w:rPr>
          <w:spacing w:val="-10"/>
        </w:rPr>
        <w:t xml:space="preserve"> </w:t>
      </w:r>
      <w:r>
        <w:t>to</w:t>
      </w:r>
      <w:r>
        <w:rPr>
          <w:spacing w:val="-12"/>
        </w:rPr>
        <w:t xml:space="preserve"> </w:t>
      </w:r>
      <w:r>
        <w:t>perform</w:t>
      </w:r>
      <w:r>
        <w:rPr>
          <w:spacing w:val="-11"/>
        </w:rPr>
        <w:t xml:space="preserve"> </w:t>
      </w:r>
      <w:r>
        <w:t>the</w:t>
      </w:r>
      <w:r>
        <w:rPr>
          <w:spacing w:val="-11"/>
        </w:rPr>
        <w:t xml:space="preserve"> </w:t>
      </w:r>
      <w:r>
        <w:t>Work and providing sufficient information for the University Building Official to determine Code compliance.</w:t>
      </w:r>
    </w:p>
    <w:p w14:paraId="4845016D" w14:textId="77777777" w:rsidR="00BD63E6" w:rsidRDefault="00BD63E6">
      <w:pPr>
        <w:pStyle w:val="BodyText"/>
        <w:spacing w:before="8"/>
        <w:rPr>
          <w:sz w:val="20"/>
        </w:rPr>
      </w:pPr>
    </w:p>
    <w:p w14:paraId="1A549E1F" w14:textId="75EF6ACD" w:rsidR="00BD63E6" w:rsidRDefault="00D94B7A">
      <w:pPr>
        <w:ind w:left="120"/>
        <w:jc w:val="both"/>
        <w:rPr>
          <w:sz w:val="23"/>
        </w:rPr>
      </w:pPr>
      <w:r>
        <w:rPr>
          <w:b/>
          <w:sz w:val="23"/>
        </w:rPr>
        <w:t xml:space="preserve">Steering Committee: </w:t>
      </w:r>
      <w:r>
        <w:rPr>
          <w:sz w:val="23"/>
        </w:rPr>
        <w:t>See Capital Project Steering Committee.</w:t>
      </w:r>
    </w:p>
    <w:p w14:paraId="3B42D7D7" w14:textId="77777777" w:rsidR="00BD63E6" w:rsidRDefault="00BD63E6">
      <w:pPr>
        <w:pStyle w:val="BodyText"/>
        <w:spacing w:before="1"/>
      </w:pPr>
    </w:p>
    <w:p w14:paraId="0E5F1F03" w14:textId="77777777" w:rsidR="00BD63E6" w:rsidRDefault="00D94B7A">
      <w:pPr>
        <w:pStyle w:val="BodyText"/>
        <w:ind w:left="120" w:right="110"/>
        <w:jc w:val="both"/>
      </w:pPr>
      <w:r>
        <w:rPr>
          <w:b/>
        </w:rPr>
        <w:t>Subcontractor:</w:t>
      </w:r>
      <w:r>
        <w:rPr>
          <w:b/>
          <w:spacing w:val="-10"/>
        </w:rPr>
        <w:t xml:space="preserve"> </w:t>
      </w:r>
      <w:r>
        <w:t>An</w:t>
      </w:r>
      <w:r>
        <w:rPr>
          <w:spacing w:val="-13"/>
        </w:rPr>
        <w:t xml:space="preserve"> </w:t>
      </w:r>
      <w:r>
        <w:t>individual,</w:t>
      </w:r>
      <w:r>
        <w:rPr>
          <w:spacing w:val="-11"/>
        </w:rPr>
        <w:t xml:space="preserve"> </w:t>
      </w:r>
      <w:r>
        <w:t>partnership</w:t>
      </w:r>
      <w:r>
        <w:rPr>
          <w:spacing w:val="-13"/>
        </w:rPr>
        <w:t xml:space="preserve"> </w:t>
      </w:r>
      <w:r>
        <w:t>or</w:t>
      </w:r>
      <w:r>
        <w:rPr>
          <w:spacing w:val="-11"/>
        </w:rPr>
        <w:t xml:space="preserve"> </w:t>
      </w:r>
      <w:r>
        <w:t>corporation</w:t>
      </w:r>
      <w:r>
        <w:rPr>
          <w:spacing w:val="-13"/>
        </w:rPr>
        <w:t xml:space="preserve"> </w:t>
      </w:r>
      <w:r>
        <w:t>having</w:t>
      </w:r>
      <w:r>
        <w:rPr>
          <w:spacing w:val="-13"/>
        </w:rPr>
        <w:t xml:space="preserve"> </w:t>
      </w:r>
      <w:r>
        <w:t>a</w:t>
      </w:r>
      <w:r>
        <w:rPr>
          <w:spacing w:val="-10"/>
        </w:rPr>
        <w:t xml:space="preserve"> </w:t>
      </w:r>
      <w:r>
        <w:t>direct</w:t>
      </w:r>
      <w:r>
        <w:rPr>
          <w:spacing w:val="-10"/>
        </w:rPr>
        <w:t xml:space="preserve"> </w:t>
      </w:r>
      <w:r>
        <w:t>Contract</w:t>
      </w:r>
      <w:r>
        <w:rPr>
          <w:spacing w:val="-12"/>
        </w:rPr>
        <w:t xml:space="preserve"> </w:t>
      </w:r>
      <w:r>
        <w:t>with</w:t>
      </w:r>
      <w:r>
        <w:rPr>
          <w:spacing w:val="-13"/>
        </w:rPr>
        <w:t xml:space="preserve"> </w:t>
      </w:r>
      <w:r>
        <w:t>the</w:t>
      </w:r>
      <w:r>
        <w:rPr>
          <w:spacing w:val="-12"/>
        </w:rPr>
        <w:t xml:space="preserve"> </w:t>
      </w:r>
      <w:r>
        <w:t>Contractor or with any other Subcontractor for the performance of a part of the Work. The Subcontractor may include any person who provides on-site labor but does not include any person who only furnishes or supplies materials for the</w:t>
      </w:r>
      <w:r>
        <w:rPr>
          <w:spacing w:val="-13"/>
        </w:rPr>
        <w:t xml:space="preserve"> </w:t>
      </w:r>
      <w:r>
        <w:t>Project.</w:t>
      </w:r>
    </w:p>
    <w:p w14:paraId="723569A3" w14:textId="77777777" w:rsidR="00BD63E6" w:rsidRDefault="00BD63E6">
      <w:pPr>
        <w:pStyle w:val="BodyText"/>
        <w:spacing w:before="1"/>
      </w:pPr>
    </w:p>
    <w:p w14:paraId="06229139" w14:textId="17B7F383" w:rsidR="00BD63E6" w:rsidRDefault="00D94B7A">
      <w:pPr>
        <w:pStyle w:val="BodyText"/>
        <w:ind w:left="120" w:right="108"/>
        <w:jc w:val="both"/>
      </w:pPr>
      <w:r>
        <w:rPr>
          <w:b/>
        </w:rPr>
        <w:t xml:space="preserve">Submittals: </w:t>
      </w:r>
      <w:r>
        <w:t>As used in the Construction Contract Documents, shall mean all Shop Drawings, illustrations, brochures, standard schedules, performance charts, and other data required by the Contract</w:t>
      </w:r>
      <w:r>
        <w:rPr>
          <w:spacing w:val="-6"/>
        </w:rPr>
        <w:t xml:space="preserve"> </w:t>
      </w:r>
      <w:r>
        <w:t>Documents</w:t>
      </w:r>
      <w:r>
        <w:rPr>
          <w:spacing w:val="-8"/>
        </w:rPr>
        <w:t xml:space="preserve"> </w:t>
      </w:r>
      <w:r>
        <w:t>which</w:t>
      </w:r>
      <w:r>
        <w:rPr>
          <w:spacing w:val="-7"/>
        </w:rPr>
        <w:t xml:space="preserve"> </w:t>
      </w:r>
      <w:r>
        <w:t>are</w:t>
      </w:r>
      <w:r>
        <w:rPr>
          <w:spacing w:val="-9"/>
        </w:rPr>
        <w:t xml:space="preserve"> </w:t>
      </w:r>
      <w:r>
        <w:t>specifically</w:t>
      </w:r>
      <w:r>
        <w:rPr>
          <w:spacing w:val="-12"/>
        </w:rPr>
        <w:t xml:space="preserve"> </w:t>
      </w:r>
      <w:r>
        <w:t>prepared</w:t>
      </w:r>
      <w:r>
        <w:rPr>
          <w:spacing w:val="-10"/>
        </w:rPr>
        <w:t xml:space="preserve"> </w:t>
      </w:r>
      <w:r>
        <w:t>by</w:t>
      </w:r>
      <w:r>
        <w:rPr>
          <w:spacing w:val="-12"/>
        </w:rPr>
        <w:t xml:space="preserve"> </w:t>
      </w:r>
      <w:r>
        <w:t>or</w:t>
      </w:r>
      <w:r>
        <w:rPr>
          <w:spacing w:val="-7"/>
        </w:rPr>
        <w:t xml:space="preserve"> </w:t>
      </w:r>
      <w:r>
        <w:t>for</w:t>
      </w:r>
      <w:r>
        <w:rPr>
          <w:spacing w:val="-7"/>
        </w:rPr>
        <w:t xml:space="preserve"> </w:t>
      </w:r>
      <w:r>
        <w:t>the</w:t>
      </w:r>
      <w:r>
        <w:rPr>
          <w:spacing w:val="-6"/>
        </w:rPr>
        <w:t xml:space="preserve"> </w:t>
      </w:r>
      <w:r>
        <w:t>Contractor</w:t>
      </w:r>
      <w:r>
        <w:rPr>
          <w:spacing w:val="-7"/>
        </w:rPr>
        <w:t xml:space="preserve"> </w:t>
      </w:r>
      <w:r>
        <w:t>to</w:t>
      </w:r>
      <w:r>
        <w:rPr>
          <w:spacing w:val="-10"/>
        </w:rPr>
        <w:t xml:space="preserve"> </w:t>
      </w:r>
      <w:r>
        <w:t>illustrate</w:t>
      </w:r>
      <w:r>
        <w:rPr>
          <w:spacing w:val="-6"/>
        </w:rPr>
        <w:t xml:space="preserve"> </w:t>
      </w:r>
      <w:r>
        <w:t>some</w:t>
      </w:r>
      <w:r>
        <w:rPr>
          <w:spacing w:val="-6"/>
        </w:rPr>
        <w:t xml:space="preserve"> </w:t>
      </w:r>
      <w:r>
        <w:t xml:space="preserve">portion of the Work and which are submitted to the A/E for review to assure conformance with the requirements of the Contract Documents. As used in the Professional Services Contract, shall mean the Drawings, Specifications, Cost Estimates, </w:t>
      </w:r>
      <w:r w:rsidR="005673CC">
        <w:t>schemes,</w:t>
      </w:r>
      <w:r>
        <w:t xml:space="preserve"> and other documents required by Chapter 8 of HECOM to be submitted by the A/E to the University for review and</w:t>
      </w:r>
      <w:r>
        <w:rPr>
          <w:spacing w:val="-23"/>
        </w:rPr>
        <w:t xml:space="preserve"> </w:t>
      </w:r>
      <w:r>
        <w:t>approval.</w:t>
      </w:r>
    </w:p>
    <w:p w14:paraId="62F0167C" w14:textId="77777777" w:rsidR="00BD63E6" w:rsidRDefault="00BD63E6">
      <w:pPr>
        <w:pStyle w:val="BodyText"/>
        <w:rPr>
          <w:sz w:val="20"/>
        </w:rPr>
      </w:pPr>
    </w:p>
    <w:p w14:paraId="7291F96B" w14:textId="77777777" w:rsidR="00BD63E6" w:rsidRDefault="00D94B7A">
      <w:pPr>
        <w:pStyle w:val="BodyText"/>
        <w:spacing w:before="90"/>
        <w:ind w:left="119" w:right="110"/>
        <w:jc w:val="both"/>
      </w:pPr>
      <w:r>
        <w:rPr>
          <w:b/>
        </w:rPr>
        <w:t xml:space="preserve">Substantial Completion: </w:t>
      </w:r>
      <w:r>
        <w:t>The date on which the Project (or a specific part thereof) is sufficiently complete,</w:t>
      </w:r>
      <w:r>
        <w:rPr>
          <w:spacing w:val="-6"/>
        </w:rPr>
        <w:t xml:space="preserve"> </w:t>
      </w:r>
      <w:r>
        <w:t>in</w:t>
      </w:r>
      <w:r>
        <w:rPr>
          <w:spacing w:val="-6"/>
        </w:rPr>
        <w:t xml:space="preserve"> </w:t>
      </w:r>
      <w:r>
        <w:t>accordance</w:t>
      </w:r>
      <w:r>
        <w:rPr>
          <w:spacing w:val="-5"/>
        </w:rPr>
        <w:t xml:space="preserve"> </w:t>
      </w:r>
      <w:r>
        <w:t>with</w:t>
      </w:r>
      <w:r>
        <w:rPr>
          <w:spacing w:val="-6"/>
        </w:rPr>
        <w:t xml:space="preserve"> </w:t>
      </w:r>
      <w:r>
        <w:t>the</w:t>
      </w:r>
      <w:r>
        <w:rPr>
          <w:spacing w:val="-5"/>
        </w:rPr>
        <w:t xml:space="preserve"> </w:t>
      </w:r>
      <w:r>
        <w:t>Contract</w:t>
      </w:r>
      <w:r>
        <w:rPr>
          <w:spacing w:val="-5"/>
        </w:rPr>
        <w:t xml:space="preserve"> </w:t>
      </w:r>
      <w:r>
        <w:t>Documents,</w:t>
      </w:r>
      <w:r>
        <w:rPr>
          <w:spacing w:val="-6"/>
        </w:rPr>
        <w:t xml:space="preserve"> </w:t>
      </w:r>
      <w:r>
        <w:t>so</w:t>
      </w:r>
      <w:r>
        <w:rPr>
          <w:spacing w:val="-6"/>
        </w:rPr>
        <w:t xml:space="preserve"> </w:t>
      </w:r>
      <w:r>
        <w:t>that</w:t>
      </w:r>
      <w:r>
        <w:rPr>
          <w:spacing w:val="-5"/>
        </w:rPr>
        <w:t xml:space="preserve"> </w:t>
      </w:r>
      <w:r>
        <w:t>the</w:t>
      </w:r>
      <w:r>
        <w:rPr>
          <w:spacing w:val="-5"/>
        </w:rPr>
        <w:t xml:space="preserve"> </w:t>
      </w:r>
      <w:r>
        <w:t>Project</w:t>
      </w:r>
      <w:r>
        <w:rPr>
          <w:spacing w:val="-5"/>
        </w:rPr>
        <w:t xml:space="preserve"> </w:t>
      </w:r>
      <w:r>
        <w:t>(or</w:t>
      </w:r>
      <w:r>
        <w:rPr>
          <w:spacing w:val="-6"/>
        </w:rPr>
        <w:t xml:space="preserve"> </w:t>
      </w:r>
      <w:r>
        <w:t>the</w:t>
      </w:r>
      <w:r>
        <w:rPr>
          <w:spacing w:val="-5"/>
        </w:rPr>
        <w:t xml:space="preserve"> </w:t>
      </w:r>
      <w:r>
        <w:t>specific</w:t>
      </w:r>
      <w:r>
        <w:rPr>
          <w:spacing w:val="-5"/>
        </w:rPr>
        <w:t xml:space="preserve"> </w:t>
      </w:r>
      <w:r>
        <w:t>part</w:t>
      </w:r>
      <w:r>
        <w:rPr>
          <w:spacing w:val="-5"/>
        </w:rPr>
        <w:t xml:space="preserve"> </w:t>
      </w:r>
      <w:r>
        <w:t xml:space="preserve">thereof) can be utilized by the University for the purposes for which it is intended. The University, at its sole </w:t>
      </w:r>
      <w:r>
        <w:lastRenderedPageBreak/>
        <w:t>discretion,</w:t>
      </w:r>
      <w:r>
        <w:rPr>
          <w:spacing w:val="-7"/>
        </w:rPr>
        <w:t xml:space="preserve"> </w:t>
      </w:r>
      <w:r>
        <w:t>may</w:t>
      </w:r>
      <w:r>
        <w:rPr>
          <w:spacing w:val="-9"/>
        </w:rPr>
        <w:t xml:space="preserve"> </w:t>
      </w:r>
      <w:r>
        <w:t>take</w:t>
      </w:r>
      <w:r>
        <w:rPr>
          <w:spacing w:val="-4"/>
        </w:rPr>
        <w:t xml:space="preserve"> </w:t>
      </w:r>
      <w:r>
        <w:t>Beneficial</w:t>
      </w:r>
      <w:r>
        <w:rPr>
          <w:spacing w:val="-4"/>
        </w:rPr>
        <w:t xml:space="preserve"> </w:t>
      </w:r>
      <w:r>
        <w:t>Occupancy</w:t>
      </w:r>
      <w:r>
        <w:rPr>
          <w:spacing w:val="-10"/>
        </w:rPr>
        <w:t xml:space="preserve"> </w:t>
      </w:r>
      <w:r>
        <w:t>at</w:t>
      </w:r>
      <w:r>
        <w:rPr>
          <w:spacing w:val="-4"/>
        </w:rPr>
        <w:t xml:space="preserve"> </w:t>
      </w:r>
      <w:r>
        <w:t>this</w:t>
      </w:r>
      <w:r>
        <w:rPr>
          <w:spacing w:val="-6"/>
        </w:rPr>
        <w:t xml:space="preserve"> </w:t>
      </w:r>
      <w:r>
        <w:t>time</w:t>
      </w:r>
      <w:r>
        <w:rPr>
          <w:spacing w:val="-4"/>
        </w:rPr>
        <w:t xml:space="preserve"> </w:t>
      </w:r>
      <w:r>
        <w:t>or</w:t>
      </w:r>
      <w:r>
        <w:rPr>
          <w:spacing w:val="-7"/>
        </w:rPr>
        <w:t xml:space="preserve"> </w:t>
      </w:r>
      <w:r>
        <w:t>may</w:t>
      </w:r>
      <w:r>
        <w:rPr>
          <w:spacing w:val="-9"/>
        </w:rPr>
        <w:t xml:space="preserve"> </w:t>
      </w:r>
      <w:r>
        <w:t>choose</w:t>
      </w:r>
      <w:r>
        <w:rPr>
          <w:spacing w:val="-4"/>
        </w:rPr>
        <w:t xml:space="preserve"> </w:t>
      </w:r>
      <w:r>
        <w:t>to</w:t>
      </w:r>
      <w:r>
        <w:rPr>
          <w:spacing w:val="-5"/>
        </w:rPr>
        <w:t xml:space="preserve"> </w:t>
      </w:r>
      <w:r>
        <w:t>wait</w:t>
      </w:r>
      <w:r>
        <w:rPr>
          <w:spacing w:val="-6"/>
        </w:rPr>
        <w:t xml:space="preserve"> </w:t>
      </w:r>
      <w:r>
        <w:t>until</w:t>
      </w:r>
      <w:r>
        <w:rPr>
          <w:spacing w:val="-4"/>
        </w:rPr>
        <w:t xml:space="preserve"> </w:t>
      </w:r>
      <w:r>
        <w:t>final</w:t>
      </w:r>
      <w:r>
        <w:rPr>
          <w:spacing w:val="-4"/>
        </w:rPr>
        <w:t xml:space="preserve"> </w:t>
      </w:r>
      <w:r>
        <w:t>completion</w:t>
      </w:r>
      <w:r>
        <w:rPr>
          <w:spacing w:val="-5"/>
        </w:rPr>
        <w:t xml:space="preserve"> </w:t>
      </w:r>
      <w:r>
        <w:t>to occupy.</w:t>
      </w:r>
    </w:p>
    <w:p w14:paraId="651A7FF2" w14:textId="77777777" w:rsidR="00BD63E6" w:rsidRDefault="00BD63E6">
      <w:pPr>
        <w:pStyle w:val="BodyText"/>
        <w:spacing w:before="9"/>
        <w:rPr>
          <w:sz w:val="22"/>
        </w:rPr>
      </w:pPr>
    </w:p>
    <w:p w14:paraId="44AB4D57" w14:textId="77777777" w:rsidR="00BD63E6" w:rsidRDefault="00D94B7A">
      <w:pPr>
        <w:pStyle w:val="BodyText"/>
        <w:spacing w:before="1"/>
        <w:ind w:left="120" w:right="111"/>
        <w:jc w:val="both"/>
      </w:pPr>
      <w:r>
        <w:rPr>
          <w:b/>
        </w:rPr>
        <w:t xml:space="preserve">Substitute: </w:t>
      </w:r>
      <w:r>
        <w:t>A material, product, equipment, or assembly that deviates from the requirements of the Contract Documents, but which the Contractor deems will perform the same function and have equal capabilities, service life, economy of operation, and suitability for the intended purpose. The proposal must include any cost differentials proposed. Any such proposed substitute must be submitted to the A/E for review and, if acceptable to the A/E and the University, incorporated into the Contract by Change Order.</w:t>
      </w:r>
    </w:p>
    <w:p w14:paraId="7AC2E80E" w14:textId="77777777" w:rsidR="00BD63E6" w:rsidRDefault="00BD63E6">
      <w:pPr>
        <w:pStyle w:val="BodyText"/>
        <w:spacing w:before="10"/>
        <w:rPr>
          <w:sz w:val="22"/>
        </w:rPr>
      </w:pPr>
    </w:p>
    <w:p w14:paraId="224D5F0B" w14:textId="30871870" w:rsidR="00BD63E6" w:rsidRDefault="00F61422">
      <w:pPr>
        <w:pStyle w:val="BodyText"/>
        <w:ind w:left="120" w:right="112"/>
        <w:jc w:val="both"/>
      </w:pPr>
      <w:r w:rsidRPr="0015435F">
        <w:rPr>
          <w:b/>
          <w:bCs/>
        </w:rPr>
        <w:t>Supplemental General Conditions</w:t>
      </w:r>
      <w:r w:rsidR="00D94B7A">
        <w:rPr>
          <w:b/>
        </w:rPr>
        <w:t xml:space="preserve">: </w:t>
      </w:r>
      <w:r w:rsidR="00D94B7A">
        <w:t xml:space="preserve">The part of the Contract Documents which amends or supplements the Contract General Conditions. See </w:t>
      </w:r>
      <w:r w:rsidR="00F41E7B">
        <w:t xml:space="preserve">UVA </w:t>
      </w:r>
      <w:r w:rsidR="00592A43">
        <w:t xml:space="preserve">website </w:t>
      </w:r>
      <w:r w:rsidR="00F41E7B">
        <w:t>HECO/ CO/ DGS Forms</w:t>
      </w:r>
      <w:r w:rsidR="00592A43">
        <w:t xml:space="preserve"> </w:t>
      </w:r>
      <w:r w:rsidR="00D94B7A">
        <w:t xml:space="preserve">for Supplemental General Conditions for </w:t>
      </w:r>
      <w:r w:rsidR="00A10577">
        <w:t xml:space="preserve">Construction </w:t>
      </w:r>
      <w:r w:rsidR="00592A43">
        <w:t>Utilities</w:t>
      </w:r>
      <w:r w:rsidR="00D94B7A">
        <w:t>.</w:t>
      </w:r>
    </w:p>
    <w:p w14:paraId="0D43E983" w14:textId="77777777" w:rsidR="00BD63E6" w:rsidRDefault="00BD63E6">
      <w:pPr>
        <w:pStyle w:val="BodyText"/>
        <w:spacing w:before="9"/>
        <w:rPr>
          <w:sz w:val="22"/>
        </w:rPr>
      </w:pPr>
    </w:p>
    <w:p w14:paraId="01620921" w14:textId="4119D65B" w:rsidR="00BD63E6" w:rsidRDefault="00D94B7A">
      <w:pPr>
        <w:pStyle w:val="BodyText"/>
        <w:spacing w:before="1"/>
        <w:ind w:left="120" w:right="111"/>
        <w:jc w:val="both"/>
      </w:pPr>
      <w:r w:rsidRPr="00817173">
        <w:rPr>
          <w:b/>
        </w:rPr>
        <w:t xml:space="preserve">SWaM: </w:t>
      </w:r>
      <w:r w:rsidRPr="00817173">
        <w:t>The acronym used to refer to Small, Women-Owned, and Minority-Owned Businesses</w:t>
      </w:r>
      <w:r w:rsidR="00C06FD5" w:rsidRPr="00817173">
        <w:t xml:space="preserve"> – also includes </w:t>
      </w:r>
      <w:r w:rsidR="00C06FD5" w:rsidRPr="00817173">
        <w:rPr>
          <w:sz w:val="24"/>
          <w:szCs w:val="24"/>
        </w:rPr>
        <w:t>Micro, Service</w:t>
      </w:r>
      <w:r w:rsidR="00B17A72" w:rsidRPr="00817173">
        <w:rPr>
          <w:sz w:val="24"/>
          <w:szCs w:val="24"/>
        </w:rPr>
        <w:t>-</w:t>
      </w:r>
      <w:r w:rsidR="00C06FD5" w:rsidRPr="00817173">
        <w:rPr>
          <w:sz w:val="24"/>
          <w:szCs w:val="24"/>
        </w:rPr>
        <w:t>Disabled Veteran, Employment Service Organization, 8(a), Economically Disadvantaged Woman</w:t>
      </w:r>
      <w:r w:rsidR="005B7D9A" w:rsidRPr="00817173">
        <w:rPr>
          <w:sz w:val="24"/>
          <w:szCs w:val="24"/>
        </w:rPr>
        <w:t>-</w:t>
      </w:r>
      <w:r w:rsidR="00C06FD5" w:rsidRPr="00817173">
        <w:rPr>
          <w:sz w:val="24"/>
          <w:szCs w:val="24"/>
        </w:rPr>
        <w:t>Owned Small Business, Woman</w:t>
      </w:r>
      <w:r w:rsidR="005B7D9A" w:rsidRPr="00817173">
        <w:rPr>
          <w:sz w:val="24"/>
          <w:szCs w:val="24"/>
        </w:rPr>
        <w:t>-</w:t>
      </w:r>
      <w:r w:rsidR="00C06FD5" w:rsidRPr="00817173">
        <w:rPr>
          <w:sz w:val="24"/>
          <w:szCs w:val="24"/>
        </w:rPr>
        <w:t>Owned Small Business</w:t>
      </w:r>
      <w:r w:rsidR="0098199B" w:rsidRPr="00817173">
        <w:rPr>
          <w:sz w:val="24"/>
          <w:szCs w:val="24"/>
        </w:rPr>
        <w:t>,</w:t>
      </w:r>
      <w:r w:rsidR="00C06FD5" w:rsidRPr="00817173">
        <w:rPr>
          <w:sz w:val="24"/>
          <w:szCs w:val="24"/>
        </w:rPr>
        <w:t xml:space="preserve"> and Federal </w:t>
      </w:r>
      <w:r w:rsidR="00817173" w:rsidRPr="00817173">
        <w:rPr>
          <w:sz w:val="24"/>
          <w:szCs w:val="24"/>
        </w:rPr>
        <w:t>Service-Disabled</w:t>
      </w:r>
      <w:r w:rsidR="00C06FD5" w:rsidRPr="00817173">
        <w:rPr>
          <w:sz w:val="24"/>
          <w:szCs w:val="24"/>
        </w:rPr>
        <w:t xml:space="preserve"> Veteran</w:t>
      </w:r>
      <w:r w:rsidRPr="00817173">
        <w:t>. See</w:t>
      </w:r>
      <w:r>
        <w:t xml:space="preserve"> </w:t>
      </w:r>
      <w:r w:rsidR="00644DE5">
        <w:t>V</w:t>
      </w:r>
      <w:r w:rsidR="00F27F9D">
        <w:t>irginia</w:t>
      </w:r>
      <w:r w:rsidR="00644DE5">
        <w:t xml:space="preserve"> </w:t>
      </w:r>
      <w:r w:rsidR="00A062F3">
        <w:t xml:space="preserve">DGS-30-360 </w:t>
      </w:r>
      <w:r w:rsidR="00644DE5">
        <w:t xml:space="preserve">and </w:t>
      </w:r>
      <w:r w:rsidR="00F27F9D">
        <w:t>De</w:t>
      </w:r>
      <w:r w:rsidR="00644DE5">
        <w:t xml:space="preserve">partment of Small Business </w:t>
      </w:r>
      <w:r w:rsidR="000446C6">
        <w:t>&amp;</w:t>
      </w:r>
      <w:r w:rsidR="00644DE5">
        <w:t xml:space="preserve"> Supplier Diversity </w:t>
      </w:r>
      <w:r w:rsidR="006630FD">
        <w:t>(SB</w:t>
      </w:r>
      <w:r w:rsidR="000E2CFC">
        <w:t xml:space="preserve">SD) </w:t>
      </w:r>
      <w:r>
        <w:t>for detailed requirements and definitions.</w:t>
      </w:r>
    </w:p>
    <w:p w14:paraId="2904F5DB" w14:textId="77777777" w:rsidR="00BD63E6" w:rsidRDefault="00BD63E6">
      <w:pPr>
        <w:pStyle w:val="BodyText"/>
        <w:spacing w:before="2"/>
        <w:rPr>
          <w:sz w:val="15"/>
        </w:rPr>
      </w:pPr>
    </w:p>
    <w:p w14:paraId="3E58953F" w14:textId="77777777" w:rsidR="00BD63E6" w:rsidRDefault="00D94B7A">
      <w:pPr>
        <w:pStyle w:val="BodyText"/>
        <w:spacing w:before="91"/>
        <w:ind w:left="120" w:right="111"/>
        <w:jc w:val="both"/>
      </w:pPr>
      <w:r>
        <w:rPr>
          <w:b/>
        </w:rPr>
        <w:t xml:space="preserve">Supplier: </w:t>
      </w:r>
      <w:r>
        <w:t>A manufacturer, fabricator, distributor, material provider, or vendor who provides material for the Project, but does not provide on-site labor.</w:t>
      </w:r>
    </w:p>
    <w:p w14:paraId="67626A30" w14:textId="77777777" w:rsidR="00BD63E6" w:rsidRDefault="00BD63E6">
      <w:pPr>
        <w:pStyle w:val="BodyText"/>
        <w:spacing w:before="7"/>
        <w:rPr>
          <w:sz w:val="20"/>
        </w:rPr>
      </w:pPr>
    </w:p>
    <w:p w14:paraId="4590A2EE" w14:textId="4571071C" w:rsidR="00BD63E6" w:rsidRDefault="00D94B7A">
      <w:pPr>
        <w:pStyle w:val="BodyText"/>
        <w:ind w:left="120" w:right="107" w:hanging="1"/>
        <w:jc w:val="both"/>
      </w:pPr>
      <w:r>
        <w:rPr>
          <w:b/>
        </w:rPr>
        <w:t>Technical</w:t>
      </w:r>
      <w:r>
        <w:rPr>
          <w:b/>
          <w:spacing w:val="-17"/>
        </w:rPr>
        <w:t xml:space="preserve"> </w:t>
      </w:r>
      <w:r>
        <w:rPr>
          <w:b/>
        </w:rPr>
        <w:t>Proposal</w:t>
      </w:r>
      <w:r>
        <w:t>:</w:t>
      </w:r>
      <w:r>
        <w:rPr>
          <w:spacing w:val="-17"/>
        </w:rPr>
        <w:t xml:space="preserve"> </w:t>
      </w:r>
      <w:r>
        <w:t>Evaluation</w:t>
      </w:r>
      <w:r>
        <w:rPr>
          <w:spacing w:val="-18"/>
        </w:rPr>
        <w:t xml:space="preserve"> </w:t>
      </w:r>
      <w:r>
        <w:t>document</w:t>
      </w:r>
      <w:r>
        <w:rPr>
          <w:spacing w:val="-15"/>
        </w:rPr>
        <w:t xml:space="preserve"> </w:t>
      </w:r>
      <w:r>
        <w:t>submitted</w:t>
      </w:r>
      <w:r>
        <w:rPr>
          <w:spacing w:val="-15"/>
        </w:rPr>
        <w:t xml:space="preserve"> </w:t>
      </w:r>
      <w:r>
        <w:t>to</w:t>
      </w:r>
      <w:r>
        <w:rPr>
          <w:spacing w:val="-18"/>
        </w:rPr>
        <w:t xml:space="preserve"> </w:t>
      </w:r>
      <w:r>
        <w:t>the</w:t>
      </w:r>
      <w:r>
        <w:rPr>
          <w:spacing w:val="-14"/>
        </w:rPr>
        <w:t xml:space="preserve"> </w:t>
      </w:r>
      <w:r>
        <w:t>University</w:t>
      </w:r>
      <w:r>
        <w:rPr>
          <w:spacing w:val="-20"/>
        </w:rPr>
        <w:t xml:space="preserve"> </w:t>
      </w:r>
      <w:r>
        <w:t>in</w:t>
      </w:r>
      <w:r>
        <w:rPr>
          <w:spacing w:val="-15"/>
        </w:rPr>
        <w:t xml:space="preserve"> </w:t>
      </w:r>
      <w:r>
        <w:t>response</w:t>
      </w:r>
      <w:r>
        <w:rPr>
          <w:spacing w:val="-14"/>
        </w:rPr>
        <w:t xml:space="preserve"> </w:t>
      </w:r>
      <w:r>
        <w:t>to</w:t>
      </w:r>
      <w:r>
        <w:rPr>
          <w:spacing w:val="-18"/>
        </w:rPr>
        <w:t xml:space="preserve"> </w:t>
      </w:r>
      <w:r>
        <w:t>the</w:t>
      </w:r>
      <w:r>
        <w:rPr>
          <w:spacing w:val="-17"/>
        </w:rPr>
        <w:t xml:space="preserve"> </w:t>
      </w:r>
      <w:r>
        <w:t>RFP</w:t>
      </w:r>
      <w:r>
        <w:rPr>
          <w:spacing w:val="-16"/>
        </w:rPr>
        <w:t xml:space="preserve"> </w:t>
      </w:r>
      <w:r>
        <w:t xml:space="preserve">criteria separate from the Price Proposal. Firms are typically asked to provide information on items such as proposed </w:t>
      </w:r>
      <w:r w:rsidR="00C61A98">
        <w:t>P</w:t>
      </w:r>
      <w:r>
        <w:t xml:space="preserve">roject team, the firm, management, comments on the specific </w:t>
      </w:r>
      <w:r w:rsidR="00C61A98">
        <w:t>P</w:t>
      </w:r>
      <w:r>
        <w:t xml:space="preserve">roject, SWaM history &amp; </w:t>
      </w:r>
      <w:r w:rsidR="00C61A98">
        <w:t>P</w:t>
      </w:r>
      <w:r>
        <w:t>roject plan, and VM</w:t>
      </w:r>
      <w:r>
        <w:rPr>
          <w:spacing w:val="-10"/>
        </w:rPr>
        <w:t xml:space="preserve"> </w:t>
      </w:r>
      <w:r>
        <w:t>suggestions.</w:t>
      </w:r>
    </w:p>
    <w:p w14:paraId="58C76917" w14:textId="77777777" w:rsidR="00BD63E6" w:rsidRDefault="00BD63E6">
      <w:pPr>
        <w:pStyle w:val="BodyText"/>
        <w:spacing w:before="7"/>
        <w:rPr>
          <w:sz w:val="22"/>
        </w:rPr>
      </w:pPr>
    </w:p>
    <w:p w14:paraId="75176F05" w14:textId="60B397FB" w:rsidR="00BD63E6" w:rsidRDefault="00D94B7A">
      <w:pPr>
        <w:pStyle w:val="BodyText"/>
        <w:ind w:left="120" w:right="112"/>
        <w:jc w:val="both"/>
      </w:pPr>
      <w:r>
        <w:rPr>
          <w:b/>
        </w:rPr>
        <w:t xml:space="preserve">Time for Completion: </w:t>
      </w:r>
      <w:r>
        <w:t>That number of consecutive calendar days following receipt of a Notice to Proceed that the Contractor has in which to Substantially Complete everything required of it by the Contract. The Time for Completion is usually set out in the RFP/</w:t>
      </w:r>
      <w:r w:rsidR="00B03037">
        <w:t xml:space="preserve"> </w:t>
      </w:r>
      <w:r>
        <w:t>IFB. When the Notice to Proceed is issued, it states a Contract Completion Date which has been set by the University based on the Time for Completion.</w:t>
      </w:r>
    </w:p>
    <w:p w14:paraId="31229A80" w14:textId="178DEF54" w:rsidR="00D57EA5" w:rsidRDefault="00D57EA5">
      <w:pPr>
        <w:pStyle w:val="BodyText"/>
        <w:ind w:left="120" w:right="112"/>
        <w:jc w:val="both"/>
      </w:pPr>
    </w:p>
    <w:p w14:paraId="3B23204A" w14:textId="6E8A28B9" w:rsidR="00D57EA5" w:rsidRPr="000A1F91" w:rsidRDefault="00D57EA5">
      <w:pPr>
        <w:pStyle w:val="BodyText"/>
        <w:ind w:left="120" w:right="112"/>
        <w:jc w:val="both"/>
      </w:pPr>
      <w:r w:rsidRPr="00D57EA5">
        <w:rPr>
          <w:b/>
          <w:bCs/>
        </w:rPr>
        <w:t>Uniform Document Date:</w:t>
      </w:r>
      <w:r>
        <w:rPr>
          <w:b/>
          <w:bCs/>
        </w:rPr>
        <w:t xml:space="preserve"> </w:t>
      </w:r>
      <w:r w:rsidR="000A1F91" w:rsidRPr="000A1F91">
        <w:t xml:space="preserve">The </w:t>
      </w:r>
      <w:r w:rsidR="000A1F91">
        <w:t>consistent date</w:t>
      </w:r>
      <w:r w:rsidR="000B3EED">
        <w:t>/ issue date</w:t>
      </w:r>
      <w:r w:rsidR="000A1F91">
        <w:t xml:space="preserve"> </w:t>
      </w:r>
      <w:r w:rsidR="00A17198">
        <w:t>o</w:t>
      </w:r>
      <w:r w:rsidR="000A1F91">
        <w:t xml:space="preserve">n </w:t>
      </w:r>
      <w:r w:rsidR="00733DAC">
        <w:t xml:space="preserve">all </w:t>
      </w:r>
      <w:r w:rsidR="001073EA">
        <w:t>Final Construction D</w:t>
      </w:r>
      <w:r w:rsidR="00A17198">
        <w:t xml:space="preserve">ocuments including the </w:t>
      </w:r>
      <w:r w:rsidR="00AA3B5F">
        <w:t xml:space="preserve">title block of all </w:t>
      </w:r>
      <w:r w:rsidR="00C61A98">
        <w:t>P</w:t>
      </w:r>
      <w:r w:rsidR="00CB5F7D">
        <w:t xml:space="preserve">roject </w:t>
      </w:r>
      <w:r w:rsidR="00AA3B5F">
        <w:t>drawings</w:t>
      </w:r>
      <w:r w:rsidR="00886E6D">
        <w:t xml:space="preserve">, the </w:t>
      </w:r>
      <w:r w:rsidR="00EB015D">
        <w:t>t</w:t>
      </w:r>
      <w:r w:rsidR="00C5421D">
        <w:t xml:space="preserve">itle </w:t>
      </w:r>
      <w:r w:rsidR="00EB015D">
        <w:t>s</w:t>
      </w:r>
      <w:r w:rsidR="00C5421D">
        <w:t xml:space="preserve">heet of </w:t>
      </w:r>
      <w:r w:rsidR="00C61A98">
        <w:t>P</w:t>
      </w:r>
      <w:r w:rsidR="00C5421D">
        <w:t xml:space="preserve">roject </w:t>
      </w:r>
      <w:r w:rsidR="00B03037">
        <w:t>d</w:t>
      </w:r>
      <w:r w:rsidR="00C5421D">
        <w:t xml:space="preserve">rawings, and </w:t>
      </w:r>
      <w:r w:rsidR="00733DAC" w:rsidRPr="00252B38">
        <w:t>the Specifications</w:t>
      </w:r>
      <w:r w:rsidR="00D21038" w:rsidRPr="00252B38">
        <w:t xml:space="preserve"> </w:t>
      </w:r>
      <w:r w:rsidR="009F2408">
        <w:t>t</w:t>
      </w:r>
      <w:r w:rsidR="00D21038" w:rsidRPr="00252B38">
        <w:t>able</w:t>
      </w:r>
      <w:r w:rsidR="00D21038">
        <w:t xml:space="preserve"> of </w:t>
      </w:r>
      <w:r w:rsidR="009F2408">
        <w:t>c</w:t>
      </w:r>
      <w:r w:rsidR="00D21038">
        <w:t>ontents</w:t>
      </w:r>
      <w:r w:rsidR="00733DAC">
        <w:t>.</w:t>
      </w:r>
    </w:p>
    <w:p w14:paraId="1F0B0097" w14:textId="77777777" w:rsidR="00BD63E6" w:rsidRDefault="00BD63E6">
      <w:pPr>
        <w:pStyle w:val="BodyText"/>
        <w:spacing w:before="9"/>
        <w:rPr>
          <w:sz w:val="20"/>
        </w:rPr>
      </w:pPr>
    </w:p>
    <w:p w14:paraId="04225862" w14:textId="699A54C9" w:rsidR="00BD63E6" w:rsidRDefault="00D94B7A">
      <w:pPr>
        <w:pStyle w:val="BodyText"/>
        <w:ind w:left="120" w:right="113"/>
        <w:jc w:val="both"/>
      </w:pPr>
      <w:r>
        <w:rPr>
          <w:b/>
        </w:rPr>
        <w:t>Unit</w:t>
      </w:r>
      <w:r>
        <w:rPr>
          <w:b/>
          <w:spacing w:val="-14"/>
        </w:rPr>
        <w:t xml:space="preserve"> </w:t>
      </w:r>
      <w:r>
        <w:rPr>
          <w:b/>
        </w:rPr>
        <w:t>Price</w:t>
      </w:r>
      <w:r>
        <w:rPr>
          <w:b/>
          <w:spacing w:val="-13"/>
        </w:rPr>
        <w:t xml:space="preserve"> </w:t>
      </w:r>
      <w:r>
        <w:rPr>
          <w:b/>
        </w:rPr>
        <w:t>Work:</w:t>
      </w:r>
      <w:r>
        <w:rPr>
          <w:b/>
          <w:spacing w:val="-14"/>
        </w:rPr>
        <w:t xml:space="preserve"> </w:t>
      </w:r>
      <w:r>
        <w:t>Work</w:t>
      </w:r>
      <w:r>
        <w:rPr>
          <w:spacing w:val="-14"/>
        </w:rPr>
        <w:t xml:space="preserve"> </w:t>
      </w:r>
      <w:r>
        <w:t>to</w:t>
      </w:r>
      <w:r>
        <w:rPr>
          <w:spacing w:val="-14"/>
        </w:rPr>
        <w:t xml:space="preserve"> </w:t>
      </w:r>
      <w:r>
        <w:t>be</w:t>
      </w:r>
      <w:r>
        <w:rPr>
          <w:spacing w:val="-16"/>
        </w:rPr>
        <w:t xml:space="preserve"> </w:t>
      </w:r>
      <w:r>
        <w:t>paid</w:t>
      </w:r>
      <w:r>
        <w:rPr>
          <w:spacing w:val="-14"/>
        </w:rPr>
        <w:t xml:space="preserve"> </w:t>
      </w:r>
      <w:r>
        <w:t>for</w:t>
      </w:r>
      <w:r>
        <w:rPr>
          <w:spacing w:val="-14"/>
        </w:rPr>
        <w:t xml:space="preserve"> </w:t>
      </w:r>
      <w:r w:rsidR="00B03037">
        <w:t>based on</w:t>
      </w:r>
      <w:r>
        <w:rPr>
          <w:spacing w:val="-17"/>
        </w:rPr>
        <w:t xml:space="preserve"> </w:t>
      </w:r>
      <w:r>
        <w:t>established</w:t>
      </w:r>
      <w:r>
        <w:rPr>
          <w:spacing w:val="-14"/>
        </w:rPr>
        <w:t xml:space="preserve"> </w:t>
      </w:r>
      <w:r>
        <w:t>unit</w:t>
      </w:r>
      <w:r>
        <w:rPr>
          <w:spacing w:val="-16"/>
        </w:rPr>
        <w:t xml:space="preserve"> </w:t>
      </w:r>
      <w:r>
        <w:t>prices</w:t>
      </w:r>
      <w:r>
        <w:rPr>
          <w:spacing w:val="-15"/>
        </w:rPr>
        <w:t xml:space="preserve"> </w:t>
      </w:r>
      <w:r>
        <w:t>for</w:t>
      </w:r>
      <w:r>
        <w:rPr>
          <w:spacing w:val="-17"/>
        </w:rPr>
        <w:t xml:space="preserve"> </w:t>
      </w:r>
      <w:r>
        <w:t>the</w:t>
      </w:r>
      <w:r>
        <w:rPr>
          <w:spacing w:val="-16"/>
        </w:rPr>
        <w:t xml:space="preserve"> </w:t>
      </w:r>
      <w:r>
        <w:t>quantity</w:t>
      </w:r>
      <w:r>
        <w:rPr>
          <w:spacing w:val="-19"/>
        </w:rPr>
        <w:t xml:space="preserve"> </w:t>
      </w:r>
      <w:r>
        <w:t>of</w:t>
      </w:r>
      <w:r>
        <w:rPr>
          <w:spacing w:val="-17"/>
        </w:rPr>
        <w:t xml:space="preserve"> </w:t>
      </w:r>
      <w:r>
        <w:t>material provided</w:t>
      </w:r>
      <w:r>
        <w:rPr>
          <w:spacing w:val="-6"/>
        </w:rPr>
        <w:t xml:space="preserve"> </w:t>
      </w:r>
      <w:r>
        <w:t>or</w:t>
      </w:r>
      <w:r>
        <w:rPr>
          <w:spacing w:val="-6"/>
        </w:rPr>
        <w:t xml:space="preserve"> </w:t>
      </w:r>
      <w:r>
        <w:t>Work</w:t>
      </w:r>
      <w:r>
        <w:rPr>
          <w:spacing w:val="-6"/>
        </w:rPr>
        <w:t xml:space="preserve"> </w:t>
      </w:r>
      <w:r>
        <w:t>done.</w:t>
      </w:r>
      <w:r>
        <w:rPr>
          <w:spacing w:val="-6"/>
        </w:rPr>
        <w:t xml:space="preserve"> </w:t>
      </w:r>
      <w:r>
        <w:t>No</w:t>
      </w:r>
      <w:r>
        <w:rPr>
          <w:spacing w:val="-6"/>
        </w:rPr>
        <w:t xml:space="preserve"> </w:t>
      </w:r>
      <w:r>
        <w:t>additional</w:t>
      </w:r>
      <w:r>
        <w:rPr>
          <w:spacing w:val="-5"/>
        </w:rPr>
        <w:t xml:space="preserve"> </w:t>
      </w:r>
      <w:r>
        <w:t>percentage</w:t>
      </w:r>
      <w:r>
        <w:rPr>
          <w:spacing w:val="-5"/>
        </w:rPr>
        <w:t xml:space="preserve"> </w:t>
      </w:r>
      <w:r>
        <w:t>mark-up</w:t>
      </w:r>
      <w:r>
        <w:rPr>
          <w:spacing w:val="-6"/>
        </w:rPr>
        <w:t xml:space="preserve"> </w:t>
      </w:r>
      <w:r>
        <w:t>for</w:t>
      </w:r>
      <w:r>
        <w:rPr>
          <w:spacing w:val="-6"/>
        </w:rPr>
        <w:t xml:space="preserve"> </w:t>
      </w:r>
      <w:r>
        <w:t>overhead</w:t>
      </w:r>
      <w:r>
        <w:rPr>
          <w:spacing w:val="-7"/>
        </w:rPr>
        <w:t xml:space="preserve"> </w:t>
      </w:r>
      <w:r>
        <w:t>or</w:t>
      </w:r>
      <w:r>
        <w:rPr>
          <w:spacing w:val="-6"/>
        </w:rPr>
        <w:t xml:space="preserve"> </w:t>
      </w:r>
      <w:r>
        <w:t>profit</w:t>
      </w:r>
      <w:r>
        <w:rPr>
          <w:spacing w:val="-5"/>
        </w:rPr>
        <w:t xml:space="preserve"> </w:t>
      </w:r>
      <w:r>
        <w:t>shall</w:t>
      </w:r>
      <w:r>
        <w:rPr>
          <w:spacing w:val="-5"/>
        </w:rPr>
        <w:t xml:space="preserve"> </w:t>
      </w:r>
      <w:r>
        <w:t>be</w:t>
      </w:r>
      <w:r>
        <w:rPr>
          <w:spacing w:val="-5"/>
        </w:rPr>
        <w:t xml:space="preserve"> </w:t>
      </w:r>
      <w:r>
        <w:t>added</w:t>
      </w:r>
      <w:r>
        <w:rPr>
          <w:spacing w:val="-7"/>
        </w:rPr>
        <w:t xml:space="preserve"> </w:t>
      </w:r>
      <w:r>
        <w:t>to</w:t>
      </w:r>
      <w:r>
        <w:rPr>
          <w:spacing w:val="-6"/>
        </w:rPr>
        <w:t xml:space="preserve"> </w:t>
      </w:r>
      <w:r>
        <w:t>the unit</w:t>
      </w:r>
      <w:r>
        <w:rPr>
          <w:spacing w:val="-2"/>
        </w:rPr>
        <w:t xml:space="preserve"> </w:t>
      </w:r>
      <w:r>
        <w:t>prices.</w:t>
      </w:r>
    </w:p>
    <w:p w14:paraId="44F9BAFA" w14:textId="77777777" w:rsidR="0098382B" w:rsidRDefault="0098382B">
      <w:pPr>
        <w:pStyle w:val="BodyText"/>
        <w:spacing w:before="95"/>
        <w:ind w:left="120" w:right="108" w:hanging="1"/>
        <w:jc w:val="both"/>
        <w:rPr>
          <w:b/>
        </w:rPr>
      </w:pPr>
    </w:p>
    <w:p w14:paraId="53DC371E" w14:textId="24D9C31A" w:rsidR="00BD63E6" w:rsidRDefault="00D94B7A" w:rsidP="0098382B">
      <w:pPr>
        <w:pStyle w:val="BodyText"/>
        <w:ind w:left="120" w:right="108" w:hanging="1"/>
        <w:jc w:val="both"/>
      </w:pPr>
      <w:r>
        <w:rPr>
          <w:b/>
        </w:rPr>
        <w:t xml:space="preserve">University (Owner, University of Virginia, </w:t>
      </w:r>
      <w:r w:rsidR="00BC654E">
        <w:rPr>
          <w:b/>
        </w:rPr>
        <w:t>UVA, &amp;</w:t>
      </w:r>
      <w:r>
        <w:rPr>
          <w:b/>
        </w:rPr>
        <w:t xml:space="preserve"> Agency): </w:t>
      </w:r>
      <w:r>
        <w:t>For purposes of HECOM shall mean The Rector and Visitors of The University of Virginia or other entity represented by the University with</w:t>
      </w:r>
      <w:r>
        <w:rPr>
          <w:spacing w:val="-10"/>
        </w:rPr>
        <w:t xml:space="preserve"> </w:t>
      </w:r>
      <w:r>
        <w:t>whom</w:t>
      </w:r>
      <w:r>
        <w:rPr>
          <w:spacing w:val="-9"/>
        </w:rPr>
        <w:t xml:space="preserve"> </w:t>
      </w:r>
      <w:r>
        <w:t>the</w:t>
      </w:r>
      <w:r>
        <w:rPr>
          <w:spacing w:val="-9"/>
        </w:rPr>
        <w:t xml:space="preserve"> </w:t>
      </w:r>
      <w:r>
        <w:t>Contractor</w:t>
      </w:r>
      <w:r>
        <w:rPr>
          <w:spacing w:val="-12"/>
        </w:rPr>
        <w:t xml:space="preserve"> </w:t>
      </w:r>
      <w:r>
        <w:t>or</w:t>
      </w:r>
      <w:r>
        <w:rPr>
          <w:spacing w:val="-10"/>
        </w:rPr>
        <w:t xml:space="preserve"> </w:t>
      </w:r>
      <w:r>
        <w:t>the</w:t>
      </w:r>
      <w:r>
        <w:rPr>
          <w:spacing w:val="-9"/>
        </w:rPr>
        <w:t xml:space="preserve"> </w:t>
      </w:r>
      <w:r>
        <w:t>A/E</w:t>
      </w:r>
      <w:r>
        <w:rPr>
          <w:spacing w:val="-9"/>
        </w:rPr>
        <w:t xml:space="preserve"> </w:t>
      </w:r>
      <w:r>
        <w:t>has</w:t>
      </w:r>
      <w:r>
        <w:rPr>
          <w:spacing w:val="-10"/>
        </w:rPr>
        <w:t xml:space="preserve"> </w:t>
      </w:r>
      <w:r>
        <w:t>entered</w:t>
      </w:r>
      <w:r>
        <w:rPr>
          <w:spacing w:val="-10"/>
        </w:rPr>
        <w:t xml:space="preserve"> </w:t>
      </w:r>
      <w:r>
        <w:t>into</w:t>
      </w:r>
      <w:r>
        <w:rPr>
          <w:spacing w:val="-12"/>
        </w:rPr>
        <w:t xml:space="preserve"> </w:t>
      </w:r>
      <w:r>
        <w:t>a</w:t>
      </w:r>
      <w:r>
        <w:rPr>
          <w:spacing w:val="-9"/>
        </w:rPr>
        <w:t xml:space="preserve"> </w:t>
      </w:r>
      <w:r>
        <w:t>contractual</w:t>
      </w:r>
      <w:r>
        <w:rPr>
          <w:spacing w:val="-9"/>
        </w:rPr>
        <w:t xml:space="preserve"> </w:t>
      </w:r>
      <w:r>
        <w:t>agreement</w:t>
      </w:r>
      <w:r>
        <w:rPr>
          <w:spacing w:val="-9"/>
        </w:rPr>
        <w:t xml:space="preserve"> </w:t>
      </w:r>
      <w:r>
        <w:t>and</w:t>
      </w:r>
      <w:r>
        <w:rPr>
          <w:spacing w:val="-10"/>
        </w:rPr>
        <w:t xml:space="preserve"> </w:t>
      </w:r>
      <w:r>
        <w:t>for</w:t>
      </w:r>
      <w:r>
        <w:rPr>
          <w:spacing w:val="-7"/>
        </w:rPr>
        <w:t xml:space="preserve"> </w:t>
      </w:r>
      <w:r>
        <w:t>whom</w:t>
      </w:r>
      <w:r>
        <w:rPr>
          <w:spacing w:val="-9"/>
        </w:rPr>
        <w:t xml:space="preserve"> </w:t>
      </w:r>
      <w:r>
        <w:t>the</w:t>
      </w:r>
      <w:r>
        <w:rPr>
          <w:spacing w:val="-9"/>
        </w:rPr>
        <w:t xml:space="preserve"> </w:t>
      </w:r>
      <w:r>
        <w:t>Work or Services will be</w:t>
      </w:r>
      <w:r>
        <w:rPr>
          <w:spacing w:val="-9"/>
        </w:rPr>
        <w:t xml:space="preserve"> </w:t>
      </w:r>
      <w:r>
        <w:t>provided.</w:t>
      </w:r>
    </w:p>
    <w:p w14:paraId="423B4F3E" w14:textId="77777777" w:rsidR="00BD63E6" w:rsidRDefault="00BD63E6">
      <w:pPr>
        <w:pStyle w:val="BodyText"/>
      </w:pPr>
    </w:p>
    <w:p w14:paraId="15A5BA34" w14:textId="203A4D3F" w:rsidR="00BD63E6" w:rsidRDefault="00D94B7A">
      <w:pPr>
        <w:ind w:left="119" w:right="103"/>
        <w:jc w:val="both"/>
        <w:rPr>
          <w:b/>
          <w:sz w:val="23"/>
        </w:rPr>
      </w:pPr>
      <w:r>
        <w:rPr>
          <w:b/>
          <w:sz w:val="23"/>
        </w:rPr>
        <w:t>University Building Official (Building Official/</w:t>
      </w:r>
      <w:r w:rsidR="00976975">
        <w:rPr>
          <w:b/>
          <w:sz w:val="23"/>
        </w:rPr>
        <w:t xml:space="preserve"> </w:t>
      </w:r>
      <w:r>
        <w:rPr>
          <w:b/>
          <w:sz w:val="23"/>
        </w:rPr>
        <w:t xml:space="preserve">Code Official): </w:t>
      </w:r>
      <w:r>
        <w:rPr>
          <w:sz w:val="23"/>
        </w:rPr>
        <w:t xml:space="preserve">The person delegated authority by </w:t>
      </w:r>
      <w:r>
        <w:rPr>
          <w:sz w:val="23"/>
        </w:rPr>
        <w:lastRenderedPageBreak/>
        <w:t xml:space="preserve">the </w:t>
      </w:r>
      <w:r w:rsidR="008D7939">
        <w:rPr>
          <w:sz w:val="23"/>
        </w:rPr>
        <w:t>University and</w:t>
      </w:r>
      <w:r>
        <w:rPr>
          <w:sz w:val="23"/>
        </w:rPr>
        <w:t xml:space="preserve"> approved by the </w:t>
      </w:r>
      <w:hyperlink r:id="rId77">
        <w:r>
          <w:rPr>
            <w:color w:val="0000FF"/>
            <w:sz w:val="23"/>
            <w:u w:val="single" w:color="0000FF"/>
          </w:rPr>
          <w:t>BOV</w:t>
        </w:r>
        <w:r>
          <w:rPr>
            <w:sz w:val="23"/>
          </w:rPr>
          <w:t>,</w:t>
        </w:r>
      </w:hyperlink>
      <w:r>
        <w:rPr>
          <w:sz w:val="23"/>
        </w:rPr>
        <w:t xml:space="preserve"> to issue Building Permits and Certificates of Use and Occupancy for construction Work regulated by the </w:t>
      </w:r>
      <w:r w:rsidR="00C91EED">
        <w:rPr>
          <w:sz w:val="23"/>
        </w:rPr>
        <w:t>VUSBC</w:t>
      </w:r>
      <w:r w:rsidR="003E5815">
        <w:rPr>
          <w:sz w:val="23"/>
        </w:rPr>
        <w:t xml:space="preserve"> </w:t>
      </w:r>
      <w:r>
        <w:rPr>
          <w:sz w:val="23"/>
        </w:rPr>
        <w:t>for University buildings on Commonwealth property</w:t>
      </w:r>
      <w:r>
        <w:rPr>
          <w:b/>
          <w:sz w:val="23"/>
        </w:rPr>
        <w:t>.</w:t>
      </w:r>
    </w:p>
    <w:p w14:paraId="11E51CCF" w14:textId="77777777" w:rsidR="00BD63E6" w:rsidRDefault="00BD63E6">
      <w:pPr>
        <w:pStyle w:val="BodyText"/>
        <w:spacing w:before="7"/>
        <w:rPr>
          <w:b/>
          <w:sz w:val="20"/>
        </w:rPr>
      </w:pPr>
    </w:p>
    <w:p w14:paraId="1D8EE25B" w14:textId="2840BFA3" w:rsidR="00BD63E6" w:rsidRDefault="00D94B7A">
      <w:pPr>
        <w:ind w:left="120" w:right="110"/>
        <w:jc w:val="both"/>
        <w:rPr>
          <w:sz w:val="23"/>
        </w:rPr>
      </w:pPr>
      <w:r>
        <w:rPr>
          <w:b/>
          <w:sz w:val="23"/>
        </w:rPr>
        <w:t>University</w:t>
      </w:r>
      <w:r>
        <w:rPr>
          <w:b/>
          <w:spacing w:val="-11"/>
          <w:sz w:val="23"/>
        </w:rPr>
        <w:t xml:space="preserve"> </w:t>
      </w:r>
      <w:r>
        <w:rPr>
          <w:b/>
          <w:sz w:val="23"/>
        </w:rPr>
        <w:t>Office</w:t>
      </w:r>
      <w:r>
        <w:rPr>
          <w:b/>
          <w:spacing w:val="-8"/>
          <w:sz w:val="23"/>
        </w:rPr>
        <w:t xml:space="preserve"> </w:t>
      </w:r>
      <w:r>
        <w:rPr>
          <w:b/>
          <w:sz w:val="23"/>
        </w:rPr>
        <w:t>of</w:t>
      </w:r>
      <w:r>
        <w:rPr>
          <w:b/>
          <w:spacing w:val="-7"/>
          <w:sz w:val="23"/>
        </w:rPr>
        <w:t xml:space="preserve"> </w:t>
      </w:r>
      <w:r>
        <w:rPr>
          <w:b/>
          <w:sz w:val="23"/>
        </w:rPr>
        <w:t>Environmental</w:t>
      </w:r>
      <w:r>
        <w:rPr>
          <w:b/>
          <w:spacing w:val="-8"/>
          <w:sz w:val="23"/>
        </w:rPr>
        <w:t xml:space="preserve"> </w:t>
      </w:r>
      <w:r>
        <w:rPr>
          <w:b/>
          <w:sz w:val="23"/>
        </w:rPr>
        <w:t>Health</w:t>
      </w:r>
      <w:r>
        <w:rPr>
          <w:b/>
          <w:spacing w:val="-10"/>
          <w:sz w:val="23"/>
        </w:rPr>
        <w:t xml:space="preserve"> </w:t>
      </w:r>
      <w:r>
        <w:rPr>
          <w:b/>
          <w:sz w:val="23"/>
        </w:rPr>
        <w:t>&amp;</w:t>
      </w:r>
      <w:r>
        <w:rPr>
          <w:b/>
          <w:spacing w:val="-9"/>
          <w:sz w:val="23"/>
        </w:rPr>
        <w:t xml:space="preserve"> </w:t>
      </w:r>
      <w:r>
        <w:rPr>
          <w:b/>
          <w:sz w:val="23"/>
        </w:rPr>
        <w:t>Safety</w:t>
      </w:r>
      <w:r>
        <w:rPr>
          <w:b/>
          <w:spacing w:val="-9"/>
          <w:sz w:val="23"/>
        </w:rPr>
        <w:t xml:space="preserve"> </w:t>
      </w:r>
      <w:r>
        <w:rPr>
          <w:b/>
          <w:sz w:val="23"/>
        </w:rPr>
        <w:t>(OEHS):</w:t>
      </w:r>
      <w:r>
        <w:rPr>
          <w:b/>
          <w:spacing w:val="-9"/>
          <w:sz w:val="23"/>
        </w:rPr>
        <w:t xml:space="preserve"> </w:t>
      </w:r>
      <w:r>
        <w:rPr>
          <w:sz w:val="23"/>
        </w:rPr>
        <w:t>See</w:t>
      </w:r>
      <w:r>
        <w:rPr>
          <w:spacing w:val="-8"/>
          <w:sz w:val="23"/>
        </w:rPr>
        <w:t xml:space="preserve"> </w:t>
      </w:r>
      <w:hyperlink r:id="rId78" w:history="1">
        <w:r w:rsidR="00F56ED9" w:rsidRPr="004A58CF">
          <w:rPr>
            <w:rStyle w:val="Hyperlink"/>
            <w:spacing w:val="-8"/>
            <w:sz w:val="23"/>
          </w:rPr>
          <w:t>https://ehs.virginia.edu/</w:t>
        </w:r>
      </w:hyperlink>
      <w:r w:rsidR="00F56ED9">
        <w:rPr>
          <w:spacing w:val="-8"/>
          <w:sz w:val="23"/>
        </w:rPr>
        <w:t xml:space="preserve"> </w:t>
      </w:r>
      <w:r>
        <w:rPr>
          <w:sz w:val="23"/>
        </w:rPr>
        <w:t>for details.</w:t>
      </w:r>
    </w:p>
    <w:p w14:paraId="0D8E7688" w14:textId="77777777" w:rsidR="00BD63E6" w:rsidRDefault="00BD63E6">
      <w:pPr>
        <w:pStyle w:val="BodyText"/>
        <w:spacing w:before="7"/>
        <w:rPr>
          <w:sz w:val="20"/>
        </w:rPr>
      </w:pPr>
    </w:p>
    <w:p w14:paraId="2D65FF19" w14:textId="00367F5D" w:rsidR="00BD63E6" w:rsidRDefault="00D94B7A">
      <w:pPr>
        <w:ind w:left="119" w:right="111"/>
        <w:jc w:val="both"/>
        <w:rPr>
          <w:sz w:val="23"/>
        </w:rPr>
      </w:pPr>
      <w:r>
        <w:rPr>
          <w:b/>
          <w:sz w:val="23"/>
        </w:rPr>
        <w:t xml:space="preserve">University Project Manager (University PM): </w:t>
      </w:r>
      <w:r>
        <w:rPr>
          <w:sz w:val="23"/>
        </w:rPr>
        <w:t>Shall be the University’s designated representative for the Project.</w:t>
      </w:r>
    </w:p>
    <w:p w14:paraId="3CF824B2" w14:textId="77777777" w:rsidR="00BD63E6" w:rsidRDefault="00BD63E6">
      <w:pPr>
        <w:pStyle w:val="BodyText"/>
        <w:spacing w:before="10"/>
        <w:rPr>
          <w:sz w:val="20"/>
        </w:rPr>
      </w:pPr>
    </w:p>
    <w:p w14:paraId="16A48680" w14:textId="5C9F5496" w:rsidR="00BD63E6" w:rsidRPr="008C696F" w:rsidRDefault="00D94B7A">
      <w:pPr>
        <w:pStyle w:val="BodyText"/>
        <w:ind w:left="120" w:right="106"/>
        <w:jc w:val="both"/>
      </w:pPr>
      <w:r>
        <w:rPr>
          <w:b/>
        </w:rPr>
        <w:t xml:space="preserve">University Review Unit (Review Unit): </w:t>
      </w:r>
      <w:r>
        <w:t>A staff unit of Facilities Management (FM) consisting of the</w:t>
      </w:r>
      <w:r>
        <w:rPr>
          <w:spacing w:val="-7"/>
        </w:rPr>
        <w:t xml:space="preserve"> </w:t>
      </w:r>
      <w:r>
        <w:t>Senior</w:t>
      </w:r>
      <w:r>
        <w:rPr>
          <w:spacing w:val="-8"/>
        </w:rPr>
        <w:t xml:space="preserve"> </w:t>
      </w:r>
      <w:r>
        <w:t>Review</w:t>
      </w:r>
      <w:r>
        <w:rPr>
          <w:spacing w:val="-9"/>
        </w:rPr>
        <w:t xml:space="preserve"> </w:t>
      </w:r>
      <w:r>
        <w:t>Architect</w:t>
      </w:r>
      <w:r>
        <w:rPr>
          <w:spacing w:val="-8"/>
        </w:rPr>
        <w:t xml:space="preserve"> </w:t>
      </w:r>
      <w:r>
        <w:t>and</w:t>
      </w:r>
      <w:r>
        <w:rPr>
          <w:spacing w:val="-8"/>
        </w:rPr>
        <w:t xml:space="preserve"> </w:t>
      </w:r>
      <w:r>
        <w:t>registered</w:t>
      </w:r>
      <w:r w:rsidR="00D21038">
        <w:t>,</w:t>
      </w:r>
      <w:r>
        <w:rPr>
          <w:spacing w:val="-11"/>
        </w:rPr>
        <w:t xml:space="preserve"> </w:t>
      </w:r>
      <w:r>
        <w:t>and</w:t>
      </w:r>
      <w:r>
        <w:rPr>
          <w:spacing w:val="-8"/>
        </w:rPr>
        <w:t xml:space="preserve"> </w:t>
      </w:r>
      <w:r>
        <w:t>licensed</w:t>
      </w:r>
      <w:r>
        <w:rPr>
          <w:spacing w:val="-8"/>
        </w:rPr>
        <w:t xml:space="preserve"> </w:t>
      </w:r>
      <w:r>
        <w:t>Architects</w:t>
      </w:r>
      <w:r>
        <w:rPr>
          <w:spacing w:val="-9"/>
        </w:rPr>
        <w:t xml:space="preserve"> </w:t>
      </w:r>
      <w:r>
        <w:t>and</w:t>
      </w:r>
      <w:r>
        <w:rPr>
          <w:spacing w:val="-8"/>
        </w:rPr>
        <w:t xml:space="preserve"> </w:t>
      </w:r>
      <w:r>
        <w:t>Engineers</w:t>
      </w:r>
      <w:r>
        <w:rPr>
          <w:spacing w:val="-9"/>
        </w:rPr>
        <w:t xml:space="preserve"> </w:t>
      </w:r>
      <w:r>
        <w:t>delegated</w:t>
      </w:r>
      <w:r>
        <w:rPr>
          <w:spacing w:val="-8"/>
        </w:rPr>
        <w:t xml:space="preserve"> </w:t>
      </w:r>
      <w:r>
        <w:t xml:space="preserve">authority by the Restructuring Act to perform reviews of the University's construction Project Plans and </w:t>
      </w:r>
      <w:r w:rsidRPr="008C696F">
        <w:t>Specifications.</w:t>
      </w:r>
    </w:p>
    <w:p w14:paraId="40C89B11" w14:textId="77777777" w:rsidR="00BD63E6" w:rsidRPr="008C696F" w:rsidRDefault="00BD63E6">
      <w:pPr>
        <w:pStyle w:val="BodyText"/>
        <w:spacing w:before="10"/>
      </w:pPr>
    </w:p>
    <w:p w14:paraId="3E2ADF8E" w14:textId="647138BF" w:rsidR="008C696F" w:rsidRPr="006E7CE5" w:rsidRDefault="00D94B7A">
      <w:pPr>
        <w:ind w:left="120"/>
        <w:jc w:val="both"/>
        <w:rPr>
          <w:b/>
          <w:sz w:val="23"/>
          <w:szCs w:val="23"/>
        </w:rPr>
      </w:pPr>
      <w:bookmarkStart w:id="55" w:name="http://www.fm.virginia.edu/fpc/ContractA"/>
      <w:bookmarkEnd w:id="55"/>
      <w:r w:rsidRPr="00E676E1">
        <w:rPr>
          <w:b/>
          <w:sz w:val="23"/>
          <w:szCs w:val="23"/>
        </w:rPr>
        <w:t xml:space="preserve">Value </w:t>
      </w:r>
      <w:r w:rsidRPr="00DF282D">
        <w:rPr>
          <w:b/>
          <w:sz w:val="23"/>
          <w:szCs w:val="23"/>
        </w:rPr>
        <w:t xml:space="preserve">Management: </w:t>
      </w:r>
      <w:r w:rsidR="008C696F" w:rsidRPr="00DF282D">
        <w:rPr>
          <w:sz w:val="23"/>
          <w:szCs w:val="23"/>
        </w:rPr>
        <w:t>DGS has been assigned the responsibility for compiling an annual report to the Governor and General Assembly on the utilization of V</w:t>
      </w:r>
      <w:r w:rsidR="00F342EB" w:rsidRPr="00DF282D">
        <w:rPr>
          <w:sz w:val="23"/>
          <w:szCs w:val="23"/>
        </w:rPr>
        <w:t>M/VE</w:t>
      </w:r>
      <w:r w:rsidR="008C696F" w:rsidRPr="00DF282D">
        <w:rPr>
          <w:sz w:val="23"/>
          <w:szCs w:val="23"/>
        </w:rPr>
        <w:t xml:space="preserve"> by Commonwealth of Virginia agencies and institutions</w:t>
      </w:r>
      <w:r w:rsidR="00F342EB" w:rsidRPr="00DF282D">
        <w:rPr>
          <w:sz w:val="23"/>
          <w:szCs w:val="23"/>
        </w:rPr>
        <w:t xml:space="preserve"> including UVA</w:t>
      </w:r>
      <w:r w:rsidR="008C696F" w:rsidRPr="00DF282D">
        <w:rPr>
          <w:sz w:val="23"/>
          <w:szCs w:val="23"/>
        </w:rPr>
        <w:t xml:space="preserve">. The statutory requirement for this report is described in </w:t>
      </w:r>
      <w:r w:rsidR="008C696F" w:rsidRPr="00DF282D">
        <w:rPr>
          <w:b/>
          <w:bCs/>
          <w:sz w:val="23"/>
          <w:szCs w:val="23"/>
        </w:rPr>
        <w:t>Code of Virginia Subsection 2.2-11331</w:t>
      </w:r>
      <w:r w:rsidR="008C696F" w:rsidRPr="00DF282D">
        <w:rPr>
          <w:sz w:val="23"/>
          <w:szCs w:val="23"/>
        </w:rPr>
        <w:t xml:space="preserve">. If </w:t>
      </w:r>
      <w:r w:rsidR="00F342EB" w:rsidRPr="00DF282D">
        <w:rPr>
          <w:sz w:val="23"/>
          <w:szCs w:val="23"/>
        </w:rPr>
        <w:t>UVA</w:t>
      </w:r>
      <w:r w:rsidR="008C696F" w:rsidRPr="00DF282D">
        <w:rPr>
          <w:sz w:val="23"/>
          <w:szCs w:val="23"/>
        </w:rPr>
        <w:t xml:space="preserve"> complete</w:t>
      </w:r>
      <w:r w:rsidR="00F342EB" w:rsidRPr="00DF282D">
        <w:rPr>
          <w:sz w:val="23"/>
          <w:szCs w:val="23"/>
        </w:rPr>
        <w:t>s</w:t>
      </w:r>
      <w:r w:rsidR="008C696F" w:rsidRPr="00DF282D">
        <w:rPr>
          <w:sz w:val="23"/>
          <w:szCs w:val="23"/>
        </w:rPr>
        <w:t xml:space="preserve"> projects using the </w:t>
      </w:r>
      <w:r w:rsidR="00E7763D" w:rsidRPr="00DF282D">
        <w:rPr>
          <w:sz w:val="23"/>
          <w:szCs w:val="23"/>
        </w:rPr>
        <w:t>CM at Risk</w:t>
      </w:r>
      <w:r w:rsidR="00DA102C" w:rsidRPr="00DF282D">
        <w:rPr>
          <w:sz w:val="23"/>
          <w:szCs w:val="23"/>
        </w:rPr>
        <w:t xml:space="preserve"> or Design/ Build</w:t>
      </w:r>
      <w:r w:rsidR="008C696F" w:rsidRPr="00DF282D">
        <w:rPr>
          <w:sz w:val="23"/>
          <w:szCs w:val="23"/>
        </w:rPr>
        <w:t xml:space="preserve"> delivery method</w:t>
      </w:r>
      <w:r w:rsidR="002E72E8" w:rsidRPr="00DF282D">
        <w:rPr>
          <w:sz w:val="23"/>
          <w:szCs w:val="23"/>
        </w:rPr>
        <w:t>,</w:t>
      </w:r>
      <w:r w:rsidR="008C696F" w:rsidRPr="00DF282D">
        <w:rPr>
          <w:sz w:val="23"/>
          <w:szCs w:val="23"/>
        </w:rPr>
        <w:t xml:space="preserve"> </w:t>
      </w:r>
      <w:r w:rsidR="00800041" w:rsidRPr="00DF282D">
        <w:rPr>
          <w:sz w:val="23"/>
          <w:szCs w:val="23"/>
        </w:rPr>
        <w:t>it is</w:t>
      </w:r>
      <w:r w:rsidR="008C696F" w:rsidRPr="00DF282D">
        <w:rPr>
          <w:sz w:val="23"/>
          <w:szCs w:val="23"/>
        </w:rPr>
        <w:t xml:space="preserve"> not required to complete the formal </w:t>
      </w:r>
      <w:r w:rsidR="00800041" w:rsidRPr="00DF282D">
        <w:rPr>
          <w:sz w:val="23"/>
          <w:szCs w:val="23"/>
        </w:rPr>
        <w:t>VM/</w:t>
      </w:r>
      <w:r w:rsidR="008C696F" w:rsidRPr="00DF282D">
        <w:rPr>
          <w:sz w:val="23"/>
          <w:szCs w:val="23"/>
        </w:rPr>
        <w:t>VE process</w:t>
      </w:r>
      <w:r w:rsidR="001130AB">
        <w:rPr>
          <w:sz w:val="23"/>
          <w:szCs w:val="23"/>
        </w:rPr>
        <w:t>,</w:t>
      </w:r>
      <w:r w:rsidR="008C696F" w:rsidRPr="00DF282D">
        <w:rPr>
          <w:sz w:val="23"/>
          <w:szCs w:val="23"/>
        </w:rPr>
        <w:t xml:space="preserve"> </w:t>
      </w:r>
      <w:r w:rsidR="00FB1952" w:rsidRPr="00DF282D">
        <w:rPr>
          <w:sz w:val="23"/>
          <w:szCs w:val="23"/>
        </w:rPr>
        <w:t xml:space="preserve">but </w:t>
      </w:r>
      <w:r w:rsidR="001130AB">
        <w:rPr>
          <w:sz w:val="23"/>
          <w:szCs w:val="23"/>
        </w:rPr>
        <w:t xml:space="preserve">it </w:t>
      </w:r>
      <w:r w:rsidR="00FB1952" w:rsidRPr="00DF282D">
        <w:rPr>
          <w:sz w:val="23"/>
          <w:szCs w:val="23"/>
        </w:rPr>
        <w:t>is required to</w:t>
      </w:r>
      <w:r w:rsidR="008C696F" w:rsidRPr="00DF282D">
        <w:rPr>
          <w:sz w:val="23"/>
          <w:szCs w:val="23"/>
        </w:rPr>
        <w:t xml:space="preserve"> include the results of the </w:t>
      </w:r>
      <w:r w:rsidR="00FB1952" w:rsidRPr="00DF282D">
        <w:rPr>
          <w:sz w:val="23"/>
          <w:szCs w:val="23"/>
        </w:rPr>
        <w:t>VM/</w:t>
      </w:r>
      <w:r w:rsidR="008C696F" w:rsidRPr="00DF282D">
        <w:rPr>
          <w:sz w:val="23"/>
          <w:szCs w:val="23"/>
        </w:rPr>
        <w:t xml:space="preserve">VE process completed with the </w:t>
      </w:r>
      <w:r w:rsidR="00FB1952" w:rsidRPr="00DF282D">
        <w:rPr>
          <w:sz w:val="23"/>
          <w:szCs w:val="23"/>
        </w:rPr>
        <w:t>CM</w:t>
      </w:r>
      <w:r w:rsidR="00B01477" w:rsidRPr="00DF282D">
        <w:rPr>
          <w:sz w:val="23"/>
          <w:szCs w:val="23"/>
        </w:rPr>
        <w:t>/D-B</w:t>
      </w:r>
      <w:r w:rsidR="008C696F" w:rsidRPr="00DF282D">
        <w:rPr>
          <w:sz w:val="23"/>
          <w:szCs w:val="23"/>
        </w:rPr>
        <w:t xml:space="preserve"> as part of the preconstruction services</w:t>
      </w:r>
      <w:r w:rsidR="008071FB">
        <w:rPr>
          <w:sz w:val="23"/>
          <w:szCs w:val="23"/>
        </w:rPr>
        <w:t xml:space="preserve"> for </w:t>
      </w:r>
      <w:r w:rsidR="005E2502">
        <w:rPr>
          <w:sz w:val="23"/>
          <w:szCs w:val="23"/>
        </w:rPr>
        <w:t>each project</w:t>
      </w:r>
      <w:r w:rsidR="008C696F" w:rsidRPr="00DF282D">
        <w:rPr>
          <w:sz w:val="23"/>
          <w:szCs w:val="23"/>
        </w:rPr>
        <w:t xml:space="preserve">. </w:t>
      </w:r>
      <w:r w:rsidR="00B01477" w:rsidRPr="00DF282D">
        <w:rPr>
          <w:sz w:val="23"/>
          <w:szCs w:val="23"/>
        </w:rPr>
        <w:t>DGS provides</w:t>
      </w:r>
      <w:r w:rsidR="008C696F" w:rsidRPr="00DF282D">
        <w:rPr>
          <w:sz w:val="23"/>
          <w:szCs w:val="23"/>
        </w:rPr>
        <w:t xml:space="preserve"> an Excel form to </w:t>
      </w:r>
      <w:r w:rsidR="00B01477" w:rsidRPr="00DF282D">
        <w:rPr>
          <w:sz w:val="23"/>
          <w:szCs w:val="23"/>
        </w:rPr>
        <w:t xml:space="preserve">UVA OCAS </w:t>
      </w:r>
      <w:r w:rsidR="004D1AED" w:rsidRPr="00DF282D">
        <w:rPr>
          <w:sz w:val="23"/>
          <w:szCs w:val="23"/>
        </w:rPr>
        <w:t xml:space="preserve">annually to </w:t>
      </w:r>
      <w:r w:rsidR="008C696F" w:rsidRPr="00DF282D">
        <w:rPr>
          <w:sz w:val="23"/>
          <w:szCs w:val="23"/>
        </w:rPr>
        <w:t xml:space="preserve">summarize and report </w:t>
      </w:r>
      <w:r w:rsidR="004D1AED" w:rsidRPr="00DF282D">
        <w:rPr>
          <w:sz w:val="23"/>
          <w:szCs w:val="23"/>
        </w:rPr>
        <w:t>UVA’</w:t>
      </w:r>
      <w:r w:rsidR="008C696F" w:rsidRPr="00DF282D">
        <w:rPr>
          <w:sz w:val="23"/>
          <w:szCs w:val="23"/>
        </w:rPr>
        <w:t>s use of V</w:t>
      </w:r>
      <w:r w:rsidR="004D1AED" w:rsidRPr="00DF282D">
        <w:rPr>
          <w:sz w:val="23"/>
          <w:szCs w:val="23"/>
        </w:rPr>
        <w:t>M/VE</w:t>
      </w:r>
      <w:r w:rsidR="008C696F" w:rsidRPr="00DF282D">
        <w:rPr>
          <w:sz w:val="23"/>
          <w:szCs w:val="23"/>
        </w:rPr>
        <w:t xml:space="preserve"> during the past fiscal year.</w:t>
      </w:r>
      <w:r w:rsidR="00B34E25" w:rsidRPr="00DF282D">
        <w:rPr>
          <w:sz w:val="23"/>
          <w:szCs w:val="23"/>
        </w:rPr>
        <w:t xml:space="preserve"> UVA’</w:t>
      </w:r>
      <w:r w:rsidR="00F55161" w:rsidRPr="00DF282D">
        <w:rPr>
          <w:sz w:val="23"/>
          <w:szCs w:val="23"/>
        </w:rPr>
        <w:t>s AVP</w:t>
      </w:r>
      <w:r w:rsidR="00F55161" w:rsidRPr="00DF282D">
        <w:rPr>
          <w:spacing w:val="-2"/>
          <w:sz w:val="23"/>
          <w:szCs w:val="23"/>
        </w:rPr>
        <w:t xml:space="preserve"> </w:t>
      </w:r>
      <w:r w:rsidR="00F55161" w:rsidRPr="00DF282D">
        <w:rPr>
          <w:sz w:val="23"/>
          <w:szCs w:val="23"/>
        </w:rPr>
        <w:t xml:space="preserve">&amp; CFO may </w:t>
      </w:r>
      <w:r w:rsidR="00E676E1" w:rsidRPr="00DF282D">
        <w:rPr>
          <w:color w:val="444444"/>
          <w:sz w:val="23"/>
          <w:szCs w:val="23"/>
        </w:rPr>
        <w:t>waive the requirements of this section for any proposed capital project for compelling reasons</w:t>
      </w:r>
      <w:r w:rsidR="00F66ADA" w:rsidRPr="006E7CE5">
        <w:rPr>
          <w:color w:val="444444"/>
          <w:sz w:val="23"/>
          <w:szCs w:val="23"/>
        </w:rPr>
        <w:t xml:space="preserve"> (i.e., </w:t>
      </w:r>
      <w:r w:rsidR="00C731AA" w:rsidRPr="006E7CE5">
        <w:rPr>
          <w:color w:val="444444"/>
          <w:sz w:val="23"/>
          <w:szCs w:val="23"/>
        </w:rPr>
        <w:t xml:space="preserve">Energy &amp; Utility projects where </w:t>
      </w:r>
      <w:r w:rsidR="00467AAA" w:rsidRPr="006E7CE5">
        <w:rPr>
          <w:color w:val="444444"/>
          <w:sz w:val="23"/>
          <w:szCs w:val="23"/>
        </w:rPr>
        <w:t xml:space="preserve">the </w:t>
      </w:r>
      <w:r w:rsidR="006E7CE5">
        <w:rPr>
          <w:color w:val="444444"/>
          <w:sz w:val="23"/>
          <w:szCs w:val="23"/>
        </w:rPr>
        <w:t>VM/VE</w:t>
      </w:r>
      <w:r w:rsidR="00467AAA" w:rsidRPr="006E7CE5">
        <w:rPr>
          <w:color w:val="444444"/>
          <w:sz w:val="23"/>
          <w:szCs w:val="23"/>
        </w:rPr>
        <w:t xml:space="preserve"> process </w:t>
      </w:r>
      <w:r w:rsidR="006E7CE5">
        <w:rPr>
          <w:color w:val="444444"/>
          <w:sz w:val="23"/>
          <w:szCs w:val="23"/>
        </w:rPr>
        <w:t>i</w:t>
      </w:r>
      <w:r w:rsidR="00467AAA" w:rsidRPr="006E7CE5">
        <w:rPr>
          <w:color w:val="444444"/>
          <w:sz w:val="23"/>
          <w:szCs w:val="23"/>
        </w:rPr>
        <w:t>s an integral component</w:t>
      </w:r>
      <w:r w:rsidR="006E7CE5">
        <w:rPr>
          <w:color w:val="444444"/>
          <w:sz w:val="23"/>
          <w:szCs w:val="23"/>
        </w:rPr>
        <w:t xml:space="preserve"> of the design process</w:t>
      </w:r>
      <w:r w:rsidR="00DF282D">
        <w:rPr>
          <w:color w:val="444444"/>
          <w:sz w:val="23"/>
          <w:szCs w:val="23"/>
        </w:rPr>
        <w:t>).</w:t>
      </w:r>
    </w:p>
    <w:p w14:paraId="5E2BBEF6" w14:textId="77777777" w:rsidR="008C696F" w:rsidRPr="008C696F" w:rsidRDefault="008C696F">
      <w:pPr>
        <w:ind w:left="120"/>
        <w:jc w:val="both"/>
        <w:rPr>
          <w:b/>
          <w:sz w:val="23"/>
          <w:szCs w:val="23"/>
        </w:rPr>
      </w:pPr>
    </w:p>
    <w:p w14:paraId="24919ECD" w14:textId="1A12CC31" w:rsidR="00BD63E6" w:rsidRDefault="00D94B7A">
      <w:pPr>
        <w:pStyle w:val="BodyText"/>
        <w:spacing w:before="91"/>
        <w:ind w:left="120" w:right="108"/>
        <w:jc w:val="both"/>
      </w:pPr>
      <w:r>
        <w:rPr>
          <w:b/>
        </w:rPr>
        <w:t>VCCO:</w:t>
      </w:r>
      <w:r>
        <w:rPr>
          <w:b/>
          <w:spacing w:val="-12"/>
        </w:rPr>
        <w:t xml:space="preserve"> </w:t>
      </w:r>
      <w:r>
        <w:t>The</w:t>
      </w:r>
      <w:r>
        <w:rPr>
          <w:spacing w:val="-11"/>
        </w:rPr>
        <w:t xml:space="preserve"> </w:t>
      </w:r>
      <w:r>
        <w:t>acronym</w:t>
      </w:r>
      <w:r>
        <w:rPr>
          <w:spacing w:val="-11"/>
        </w:rPr>
        <w:t xml:space="preserve"> </w:t>
      </w:r>
      <w:r>
        <w:t>used</w:t>
      </w:r>
      <w:r>
        <w:rPr>
          <w:spacing w:val="-12"/>
        </w:rPr>
        <w:t xml:space="preserve"> </w:t>
      </w:r>
      <w:r>
        <w:t>to</w:t>
      </w:r>
      <w:r>
        <w:rPr>
          <w:spacing w:val="-12"/>
        </w:rPr>
        <w:t xml:space="preserve"> </w:t>
      </w:r>
      <w:r>
        <w:t>refer</w:t>
      </w:r>
      <w:r>
        <w:rPr>
          <w:spacing w:val="-12"/>
        </w:rPr>
        <w:t xml:space="preserve"> </w:t>
      </w:r>
      <w:r>
        <w:t>to</w:t>
      </w:r>
      <w:r>
        <w:rPr>
          <w:spacing w:val="-14"/>
        </w:rPr>
        <w:t xml:space="preserve"> </w:t>
      </w:r>
      <w:r>
        <w:t>a</w:t>
      </w:r>
      <w:r>
        <w:rPr>
          <w:spacing w:val="-11"/>
        </w:rPr>
        <w:t xml:space="preserve"> </w:t>
      </w:r>
      <w:r>
        <w:t>University</w:t>
      </w:r>
      <w:r>
        <w:rPr>
          <w:spacing w:val="-17"/>
        </w:rPr>
        <w:t xml:space="preserve"> </w:t>
      </w:r>
      <w:r>
        <w:t>employee</w:t>
      </w:r>
      <w:r>
        <w:rPr>
          <w:spacing w:val="-11"/>
        </w:rPr>
        <w:t xml:space="preserve"> </w:t>
      </w:r>
      <w:r>
        <w:t>who</w:t>
      </w:r>
      <w:r>
        <w:rPr>
          <w:spacing w:val="-12"/>
        </w:rPr>
        <w:t xml:space="preserve"> </w:t>
      </w:r>
      <w:r>
        <w:t>has</w:t>
      </w:r>
      <w:r>
        <w:rPr>
          <w:spacing w:val="-13"/>
        </w:rPr>
        <w:t xml:space="preserve"> </w:t>
      </w:r>
      <w:r>
        <w:t>completed</w:t>
      </w:r>
      <w:r>
        <w:rPr>
          <w:spacing w:val="-12"/>
        </w:rPr>
        <w:t xml:space="preserve"> </w:t>
      </w:r>
      <w:r>
        <w:t>the</w:t>
      </w:r>
      <w:r>
        <w:rPr>
          <w:spacing w:val="-14"/>
        </w:rPr>
        <w:t xml:space="preserve"> </w:t>
      </w:r>
      <w:r>
        <w:t>necessary</w:t>
      </w:r>
      <w:r>
        <w:rPr>
          <w:spacing w:val="-17"/>
        </w:rPr>
        <w:t xml:space="preserve"> </w:t>
      </w:r>
      <w:r>
        <w:t xml:space="preserve">training and testing </w:t>
      </w:r>
      <w:r w:rsidR="007676A9">
        <w:t>and recertification</w:t>
      </w:r>
      <w:r w:rsidR="007D10A2">
        <w:t xml:space="preserve">, when required, </w:t>
      </w:r>
      <w:r>
        <w:t xml:space="preserve">by the </w:t>
      </w:r>
      <w:r w:rsidR="003B3477">
        <w:t xml:space="preserve">Division of Engineering &amp; Buildings (DEB) </w:t>
      </w:r>
      <w:r>
        <w:t>in Commonwealth procurement law, policy</w:t>
      </w:r>
      <w:r w:rsidR="007A1D22">
        <w:t>,</w:t>
      </w:r>
      <w:r>
        <w:t xml:space="preserve"> and procedures and who has been awarded the designation of Virginia Construction Contracting Officer (VCCO). Where used in HECOM, VCCO functions are related to the following: </w:t>
      </w:r>
      <w:r w:rsidR="006520C1">
        <w:t xml:space="preserve">procurement of </w:t>
      </w:r>
      <w:r w:rsidR="002B2EC0">
        <w:t>Professional Services contracts</w:t>
      </w:r>
      <w:r w:rsidR="00C12D53">
        <w:t>;</w:t>
      </w:r>
      <w:r w:rsidR="002B2EC0">
        <w:t xml:space="preserve"> </w:t>
      </w:r>
      <w:r>
        <w:t>receipt, opening, and review of Proposals/</w:t>
      </w:r>
      <w:r w:rsidR="007A1D22">
        <w:t xml:space="preserve"> </w:t>
      </w:r>
      <w:r>
        <w:t>Bids</w:t>
      </w:r>
      <w:r w:rsidR="00C12D53">
        <w:t>;</w:t>
      </w:r>
      <w:r>
        <w:t xml:space="preserve"> and approving the e-Builder </w:t>
      </w:r>
      <w:r w:rsidR="00905F26">
        <w:t>H8</w:t>
      </w:r>
      <w:r w:rsidRPr="005A358C">
        <w:rPr>
          <w:color w:val="0000FF"/>
        </w:rPr>
        <w:t xml:space="preserve"> </w:t>
      </w:r>
      <w:r>
        <w:t>process recommending award of the Contract to the successful</w:t>
      </w:r>
      <w:r>
        <w:rPr>
          <w:spacing w:val="-7"/>
        </w:rPr>
        <w:t xml:space="preserve"> </w:t>
      </w:r>
      <w:r>
        <w:t>firm</w:t>
      </w:r>
      <w:r w:rsidR="00A136C6">
        <w:t>; and approval of Change Orders.</w:t>
      </w:r>
    </w:p>
    <w:p w14:paraId="4EB3AA57" w14:textId="77777777" w:rsidR="006D6C96" w:rsidRDefault="006D6C96">
      <w:pPr>
        <w:pStyle w:val="BodyText"/>
        <w:spacing w:before="91"/>
        <w:ind w:left="120" w:right="108"/>
        <w:jc w:val="both"/>
      </w:pPr>
    </w:p>
    <w:p w14:paraId="1292EEFD" w14:textId="22588BF7" w:rsidR="006D6C96" w:rsidRDefault="006D6C96">
      <w:pPr>
        <w:pStyle w:val="BodyText"/>
        <w:spacing w:before="91"/>
        <w:ind w:left="120" w:right="108"/>
        <w:jc w:val="both"/>
      </w:pPr>
      <w:r w:rsidRPr="001D154B">
        <w:rPr>
          <w:b/>
          <w:bCs/>
        </w:rPr>
        <w:t>Virginia Uniform Statewide Building Code (VUSBC):</w:t>
      </w:r>
      <w:r w:rsidRPr="001D154B">
        <w:rPr>
          <w:b/>
        </w:rPr>
        <w:t xml:space="preserve"> </w:t>
      </w:r>
      <w:r w:rsidRPr="001D154B">
        <w:t xml:space="preserve">The Uniform Statewide Building Code adopted by the </w:t>
      </w:r>
      <w:hyperlink r:id="rId79">
        <w:r w:rsidRPr="001D154B">
          <w:rPr>
            <w:color w:val="0000FF"/>
            <w:u w:val="single" w:color="0000FF"/>
          </w:rPr>
          <w:t>Virginia Department of Housing and Community Development (DHCD</w:t>
        </w:r>
      </w:hyperlink>
      <w:r w:rsidRPr="001D154B">
        <w:rPr>
          <w:color w:val="0000FF"/>
          <w:u w:val="single" w:color="0000FF"/>
        </w:rPr>
        <w:t xml:space="preserve">) </w:t>
      </w:r>
      <w:r w:rsidRPr="001D154B">
        <w:t>in conformance with the Code of Virginia, §</w:t>
      </w:r>
      <w:r w:rsidR="00F56ED9">
        <w:t xml:space="preserve">36-97 et seq. </w:t>
      </w:r>
    </w:p>
    <w:p w14:paraId="0185D2C7" w14:textId="77777777" w:rsidR="00BD63E6" w:rsidRDefault="00BD63E6">
      <w:pPr>
        <w:pStyle w:val="BodyText"/>
        <w:rPr>
          <w:sz w:val="20"/>
        </w:rPr>
      </w:pPr>
    </w:p>
    <w:p w14:paraId="11EE2D21" w14:textId="30AF5E79" w:rsidR="00BD63E6" w:rsidRDefault="00D94B7A" w:rsidP="00DE5813">
      <w:pPr>
        <w:pStyle w:val="BodyText"/>
        <w:spacing w:before="90"/>
        <w:ind w:left="100" w:right="112"/>
        <w:jc w:val="both"/>
        <w:sectPr w:rsidR="00BD63E6">
          <w:footerReference w:type="default" r:id="rId80"/>
          <w:pgSz w:w="12240" w:h="15840"/>
          <w:pgMar w:top="1600" w:right="1320" w:bottom="1240" w:left="1340" w:header="720" w:footer="1049" w:gutter="0"/>
          <w:cols w:space="720"/>
        </w:sectPr>
      </w:pPr>
      <w:bookmarkStart w:id="56" w:name="_bookmark83"/>
      <w:bookmarkEnd w:id="56"/>
      <w:r>
        <w:rPr>
          <w:b/>
        </w:rPr>
        <w:t>Work:</w:t>
      </w:r>
      <w:r>
        <w:rPr>
          <w:b/>
          <w:spacing w:val="-10"/>
        </w:rPr>
        <w:t xml:space="preserve"> </w:t>
      </w:r>
      <w:r>
        <w:t>All</w:t>
      </w:r>
      <w:r>
        <w:rPr>
          <w:spacing w:val="-10"/>
        </w:rPr>
        <w:t xml:space="preserve"> </w:t>
      </w:r>
      <w:r>
        <w:t>labor,</w:t>
      </w:r>
      <w:r>
        <w:rPr>
          <w:spacing w:val="-11"/>
        </w:rPr>
        <w:t xml:space="preserve"> </w:t>
      </w:r>
      <w:r>
        <w:t>materials,</w:t>
      </w:r>
      <w:r>
        <w:rPr>
          <w:spacing w:val="-11"/>
        </w:rPr>
        <w:t xml:space="preserve"> </w:t>
      </w:r>
      <w:r w:rsidR="005673CC">
        <w:t>equipment,</w:t>
      </w:r>
      <w:r>
        <w:rPr>
          <w:spacing w:val="-10"/>
        </w:rPr>
        <w:t xml:space="preserve"> </w:t>
      </w:r>
      <w:r>
        <w:t>and</w:t>
      </w:r>
      <w:r>
        <w:rPr>
          <w:spacing w:val="-11"/>
        </w:rPr>
        <w:t xml:space="preserve"> </w:t>
      </w:r>
      <w:r>
        <w:t>other</w:t>
      </w:r>
      <w:r>
        <w:rPr>
          <w:spacing w:val="-11"/>
        </w:rPr>
        <w:t xml:space="preserve"> </w:t>
      </w:r>
      <w:r>
        <w:t>Services</w:t>
      </w:r>
      <w:r>
        <w:rPr>
          <w:spacing w:val="-11"/>
        </w:rPr>
        <w:t xml:space="preserve"> </w:t>
      </w:r>
      <w:r>
        <w:t>necessary</w:t>
      </w:r>
      <w:r>
        <w:rPr>
          <w:spacing w:val="-14"/>
        </w:rPr>
        <w:t xml:space="preserve"> </w:t>
      </w:r>
      <w:r>
        <w:t>to</w:t>
      </w:r>
      <w:r>
        <w:rPr>
          <w:spacing w:val="-11"/>
        </w:rPr>
        <w:t xml:space="preserve"> </w:t>
      </w:r>
      <w:r>
        <w:t>perform</w:t>
      </w:r>
      <w:r>
        <w:rPr>
          <w:spacing w:val="-10"/>
        </w:rPr>
        <w:t xml:space="preserve"> </w:t>
      </w:r>
      <w:r>
        <w:t>the</w:t>
      </w:r>
      <w:r>
        <w:rPr>
          <w:spacing w:val="-10"/>
        </w:rPr>
        <w:t xml:space="preserve"> </w:t>
      </w:r>
      <w:r>
        <w:t>complete</w:t>
      </w:r>
      <w:r>
        <w:rPr>
          <w:spacing w:val="-10"/>
        </w:rPr>
        <w:t xml:space="preserve"> </w:t>
      </w:r>
      <w:r>
        <w:t>Services, or any separate identifiable part thereof, or to provide the complete product required by the Contract. In construction, Work includes, but is not limited to, performing Services, furnishing labor, and furnishing and incorporating materials and equipment into the construction to provide the entire completed</w:t>
      </w:r>
      <w:r>
        <w:rPr>
          <w:spacing w:val="-10"/>
        </w:rPr>
        <w:t xml:space="preserve"> </w:t>
      </w:r>
      <w:r>
        <w:t>construction,</w:t>
      </w:r>
      <w:r>
        <w:rPr>
          <w:spacing w:val="-10"/>
        </w:rPr>
        <w:t xml:space="preserve"> </w:t>
      </w:r>
      <w:r>
        <w:t>or</w:t>
      </w:r>
      <w:r>
        <w:rPr>
          <w:spacing w:val="-12"/>
        </w:rPr>
        <w:t xml:space="preserve"> </w:t>
      </w:r>
      <w:r>
        <w:t>the</w:t>
      </w:r>
      <w:r>
        <w:rPr>
          <w:spacing w:val="-9"/>
        </w:rPr>
        <w:t xml:space="preserve"> </w:t>
      </w:r>
      <w:r>
        <w:t>various</w:t>
      </w:r>
      <w:r>
        <w:rPr>
          <w:spacing w:val="-10"/>
        </w:rPr>
        <w:t xml:space="preserve"> </w:t>
      </w:r>
      <w:r>
        <w:t>separately</w:t>
      </w:r>
      <w:r>
        <w:rPr>
          <w:spacing w:val="-13"/>
        </w:rPr>
        <w:t xml:space="preserve"> </w:t>
      </w:r>
      <w:r>
        <w:t>identifiable</w:t>
      </w:r>
      <w:r>
        <w:rPr>
          <w:spacing w:val="-9"/>
        </w:rPr>
        <w:t xml:space="preserve"> </w:t>
      </w:r>
      <w:r>
        <w:t>parts</w:t>
      </w:r>
      <w:r>
        <w:rPr>
          <w:spacing w:val="-10"/>
        </w:rPr>
        <w:t xml:space="preserve"> </w:t>
      </w:r>
      <w:r>
        <w:t>thereof,</w:t>
      </w:r>
      <w:r>
        <w:rPr>
          <w:spacing w:val="-10"/>
        </w:rPr>
        <w:t xml:space="preserve"> </w:t>
      </w:r>
      <w:r>
        <w:t>as</w:t>
      </w:r>
      <w:r>
        <w:rPr>
          <w:spacing w:val="-10"/>
        </w:rPr>
        <w:t xml:space="preserve"> </w:t>
      </w:r>
      <w:r>
        <w:t>required</w:t>
      </w:r>
      <w:r>
        <w:rPr>
          <w:spacing w:val="-10"/>
        </w:rPr>
        <w:t xml:space="preserve"> </w:t>
      </w:r>
      <w:r>
        <w:t>by</w:t>
      </w:r>
      <w:r>
        <w:rPr>
          <w:spacing w:val="-13"/>
        </w:rPr>
        <w:t xml:space="preserve"> </w:t>
      </w:r>
      <w:r>
        <w:t>the</w:t>
      </w:r>
      <w:r>
        <w:rPr>
          <w:spacing w:val="-9"/>
        </w:rPr>
        <w:t xml:space="preserve"> </w:t>
      </w:r>
      <w:r>
        <w:t>Contract Docum</w:t>
      </w:r>
      <w:bookmarkStart w:id="57" w:name="_bookmark89"/>
      <w:bookmarkEnd w:id="57"/>
      <w:r>
        <w:t>en</w:t>
      </w:r>
      <w:r w:rsidR="00D649A7">
        <w:t>ts.</w:t>
      </w:r>
    </w:p>
    <w:p w14:paraId="794612D7" w14:textId="77777777" w:rsidR="00BD63E6" w:rsidRDefault="00BD63E6">
      <w:pPr>
        <w:pStyle w:val="BodyText"/>
        <w:rPr>
          <w:sz w:val="20"/>
        </w:rPr>
      </w:pPr>
    </w:p>
    <w:p w14:paraId="104DC9BB" w14:textId="77777777" w:rsidR="00BD63E6" w:rsidRDefault="00BD63E6">
      <w:pPr>
        <w:pStyle w:val="BodyText"/>
        <w:spacing w:before="11"/>
        <w:rPr>
          <w:sz w:val="14"/>
        </w:rPr>
      </w:pPr>
    </w:p>
    <w:p w14:paraId="1340B5B9" w14:textId="77777777" w:rsidR="00BD63E6" w:rsidRDefault="00DE5247">
      <w:pPr>
        <w:pStyle w:val="BodyText"/>
        <w:spacing w:line="88" w:lineRule="exact"/>
        <w:ind w:left="104"/>
        <w:rPr>
          <w:sz w:val="8"/>
        </w:rPr>
      </w:pPr>
      <w:r>
        <w:rPr>
          <w:noProof/>
          <w:position w:val="-1"/>
          <w:sz w:val="8"/>
        </w:rPr>
        <mc:AlternateContent>
          <mc:Choice Requires="wpg">
            <w:drawing>
              <wp:inline distT="0" distB="0" distL="0" distR="0" wp14:anchorId="31F31A86" wp14:editId="564D5C19">
                <wp:extent cx="6018530" cy="56515"/>
                <wp:effectExtent l="7620" t="3810" r="3175" b="6350"/>
                <wp:docPr id="503"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6515"/>
                          <a:chOff x="0" y="0"/>
                          <a:chExt cx="9478" cy="89"/>
                        </a:xfrm>
                      </wpg:grpSpPr>
                      <wps:wsp>
                        <wps:cNvPr id="504" name="Line 377"/>
                        <wps:cNvCnPr>
                          <a:cxnSpLocks noChangeShapeType="1"/>
                        </wps:cNvCnPr>
                        <wps:spPr bwMode="auto">
                          <a:xfrm>
                            <a:off x="30" y="8"/>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5" name="Line 376"/>
                        <wps:cNvCnPr>
                          <a:cxnSpLocks noChangeShapeType="1"/>
                        </wps:cNvCnPr>
                        <wps:spPr bwMode="auto">
                          <a:xfrm>
                            <a:off x="30" y="58"/>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35557E0" id="Group 375" o:spid="_x0000_s1026" style="width:473.9pt;height:4.45pt;mso-position-horizontal-relative:char;mso-position-vertical-relative:line" coordsize="947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">
                <v:line id="Line 377" o:spid="_x0000_s1027" style="position:absolute;visibility:visible;mso-wrap-style:square" from="30,8" to="94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" strokeweight=".72pt"/>
                <v:line id="Line 376" o:spid="_x0000_s1028" style="position:absolute;visibility:visible;mso-wrap-style:square" from="30,58" to="944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" strokeweight="3pt"/>
                <w10:anchorlock/>
              </v:group>
            </w:pict>
          </mc:Fallback>
        </mc:AlternateContent>
      </w:r>
    </w:p>
    <w:p w14:paraId="348822D2" w14:textId="77777777" w:rsidR="00BD63E6" w:rsidRDefault="00BD63E6">
      <w:pPr>
        <w:pStyle w:val="BodyText"/>
        <w:spacing w:before="5"/>
        <w:rPr>
          <w:sz w:val="10"/>
        </w:rPr>
      </w:pPr>
    </w:p>
    <w:p w14:paraId="65AC96FF" w14:textId="799525C5" w:rsidR="00BD63E6" w:rsidRDefault="00D94B7A">
      <w:pPr>
        <w:pStyle w:val="Heading1"/>
        <w:ind w:right="1685"/>
      </w:pPr>
      <w:bookmarkStart w:id="58" w:name="CHAPTER_3:_PROFESSIONAL_SERVICES:_GENERA"/>
      <w:bookmarkStart w:id="59" w:name="_Toc138772935"/>
      <w:bookmarkEnd w:id="58"/>
      <w:r>
        <w:rPr>
          <w:color w:val="0070C0"/>
        </w:rPr>
        <w:t>CHAPTER 3: PROFESSIONAL SERVICE</w:t>
      </w:r>
      <w:bookmarkStart w:id="60" w:name="_bookmark91"/>
      <w:bookmarkEnd w:id="60"/>
      <w:r>
        <w:rPr>
          <w:color w:val="0070C0"/>
        </w:rPr>
        <w:t xml:space="preserve">S: GENERAL TERMS </w:t>
      </w:r>
      <w:r w:rsidR="006D6C96">
        <w:rPr>
          <w:color w:val="0070C0"/>
        </w:rPr>
        <w:t>&amp;</w:t>
      </w:r>
      <w:r>
        <w:rPr>
          <w:color w:val="0070C0"/>
        </w:rPr>
        <w:t xml:space="preserve"> CONDITIONS</w:t>
      </w:r>
      <w:bookmarkEnd w:id="59"/>
    </w:p>
    <w:p w14:paraId="2929A422" w14:textId="77777777" w:rsidR="00BD63E6" w:rsidRDefault="00DE5247">
      <w:pPr>
        <w:pStyle w:val="BodyText"/>
        <w:spacing w:before="8"/>
        <w:rPr>
          <w:b/>
          <w:sz w:val="12"/>
        </w:rPr>
      </w:pPr>
      <w:r>
        <w:rPr>
          <w:noProof/>
        </w:rPr>
        <mc:AlternateContent>
          <mc:Choice Requires="wpg">
            <w:drawing>
              <wp:anchor distT="0" distB="0" distL="0" distR="0" simplePos="0" relativeHeight="251588608" behindDoc="0" locked="0" layoutInCell="1" allowOverlap="1" wp14:anchorId="70D3079E" wp14:editId="6AD81EC0">
                <wp:simplePos x="0" y="0"/>
                <wp:positionH relativeFrom="page">
                  <wp:posOffset>876935</wp:posOffset>
                </wp:positionH>
                <wp:positionV relativeFrom="paragraph">
                  <wp:posOffset>118110</wp:posOffset>
                </wp:positionV>
                <wp:extent cx="6018530" cy="57150"/>
                <wp:effectExtent l="635" t="6350" r="635" b="3175"/>
                <wp:wrapTopAndBottom/>
                <wp:docPr id="500"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6"/>
                          <a:chExt cx="9478" cy="90"/>
                        </a:xfrm>
                      </wpg:grpSpPr>
                      <wps:wsp>
                        <wps:cNvPr id="501" name="Line 374"/>
                        <wps:cNvCnPr>
                          <a:cxnSpLocks noChangeShapeType="1"/>
                        </wps:cNvCnPr>
                        <wps:spPr bwMode="auto">
                          <a:xfrm>
                            <a:off x="1411" y="193"/>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2" name="Line 373"/>
                        <wps:cNvCnPr>
                          <a:cxnSpLocks noChangeShapeType="1"/>
                        </wps:cNvCnPr>
                        <wps:spPr bwMode="auto">
                          <a:xfrm>
                            <a:off x="1411" y="245"/>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5747DBE" id="Group 372" o:spid="_x0000_s1026" style="position:absolute;margin-left:69.05pt;margin-top:9.3pt;width:473.9pt;height:4.5pt;z-index:251588608;mso-wrap-distance-left:0;mso-wrap-distance-right:0;mso-position-horizontal-relative:page" coordorigin="1381,186"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">
                <v:line id="Line 374" o:spid="_x0000_s1027" style="position:absolute;visibility:visible;mso-wrap-style:square" from="1411,193" to="10829,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" strokeweight=".72pt"/>
                <v:line id="Line 373" o:spid="_x0000_s1028" style="position:absolute;visibility:visible;mso-wrap-style:square" from="1411,245" to="10829,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" strokeweight="3pt"/>
                <w10:wrap type="topAndBottom" anchorx="page"/>
              </v:group>
            </w:pict>
          </mc:Fallback>
        </mc:AlternateContent>
      </w:r>
    </w:p>
    <w:p w14:paraId="3D8A6A9E" w14:textId="61BBDCF4" w:rsidR="00BD63E6" w:rsidRDefault="00D94B7A">
      <w:pPr>
        <w:pStyle w:val="Heading3"/>
        <w:spacing w:before="103"/>
        <w:ind w:left="160"/>
      </w:pPr>
      <w:bookmarkStart w:id="61" w:name="SECTION_3.187___SCOPE_OF_PROVISIONS_AND_"/>
      <w:bookmarkStart w:id="62" w:name="_Toc138772936"/>
      <w:bookmarkEnd w:id="61"/>
      <w:r>
        <w:t>SECTION 3.1</w:t>
      </w:r>
      <w:r>
        <w:rPr>
          <w:position w:val="11"/>
          <w:sz w:val="16"/>
        </w:rPr>
        <w:t xml:space="preserve"> </w:t>
      </w:r>
      <w:r>
        <w:t xml:space="preserve">SCOPE OF PROVISIONS </w:t>
      </w:r>
      <w:r w:rsidR="002201CB">
        <w:t>&amp;</w:t>
      </w:r>
      <w:r>
        <w:t xml:space="preserve"> APPLICABILITY</w:t>
      </w:r>
      <w:bookmarkEnd w:id="62"/>
    </w:p>
    <w:p w14:paraId="02290712" w14:textId="77777777" w:rsidR="00BD63E6" w:rsidRDefault="00D94B7A">
      <w:pPr>
        <w:pStyle w:val="BodyText"/>
        <w:spacing w:before="170"/>
        <w:ind w:left="160" w:right="231"/>
      </w:pPr>
      <w:r>
        <w:t>The General Terms and Conditions for Professional Services Contracts are contained in this chapter. They shall be made a part of all Contracts for Professional Services and shall not be modified.</w:t>
      </w:r>
    </w:p>
    <w:p w14:paraId="7B00DE94" w14:textId="77777777" w:rsidR="00BD63E6" w:rsidRDefault="00BD63E6">
      <w:pPr>
        <w:pStyle w:val="BodyText"/>
        <w:spacing w:before="11"/>
      </w:pPr>
    </w:p>
    <w:p w14:paraId="6B67D7F0" w14:textId="4904E703" w:rsidR="00BD63E6" w:rsidRDefault="00D94B7A">
      <w:pPr>
        <w:pStyle w:val="Heading3"/>
        <w:ind w:left="160"/>
      </w:pPr>
      <w:bookmarkStart w:id="63" w:name="SECTION_3.2___GENERAL_POLICIES_ON_A/E_SE"/>
      <w:bookmarkStart w:id="64" w:name="_Toc138772937"/>
      <w:bookmarkEnd w:id="63"/>
      <w:r>
        <w:t>SECTION 3.2 GENERAL POLICIES ON A/E SERVICES</w:t>
      </w:r>
      <w:bookmarkEnd w:id="64"/>
    </w:p>
    <w:p w14:paraId="09D412FE" w14:textId="5F74DC5E" w:rsidR="00BD63E6" w:rsidRDefault="00D94B7A" w:rsidP="0060001F">
      <w:pPr>
        <w:pStyle w:val="ListParagraph"/>
        <w:numPr>
          <w:ilvl w:val="2"/>
          <w:numId w:val="111"/>
        </w:numPr>
        <w:tabs>
          <w:tab w:val="left" w:pos="689"/>
        </w:tabs>
        <w:spacing w:before="170"/>
        <w:ind w:right="173" w:firstLine="0"/>
        <w:jc w:val="both"/>
        <w:rPr>
          <w:sz w:val="23"/>
        </w:rPr>
      </w:pPr>
      <w:r>
        <w:rPr>
          <w:b/>
          <w:sz w:val="23"/>
        </w:rPr>
        <w:t>License/</w:t>
      </w:r>
      <w:r w:rsidR="00D649A7">
        <w:rPr>
          <w:b/>
          <w:sz w:val="23"/>
        </w:rPr>
        <w:t xml:space="preserve"> </w:t>
      </w:r>
      <w:r>
        <w:rPr>
          <w:b/>
          <w:sz w:val="23"/>
        </w:rPr>
        <w:t xml:space="preserve">Registration: </w:t>
      </w:r>
      <w:r>
        <w:rPr>
          <w:sz w:val="23"/>
        </w:rPr>
        <w:t>Entities (e.g.</w:t>
      </w:r>
      <w:r w:rsidR="00DB5467">
        <w:rPr>
          <w:sz w:val="23"/>
        </w:rPr>
        <w:t>,</w:t>
      </w:r>
      <w:r>
        <w:rPr>
          <w:sz w:val="23"/>
        </w:rPr>
        <w:t xml:space="preserve"> individual, partnership, or corporation</w:t>
      </w:r>
      <w:r w:rsidRPr="00F56ED9">
        <w:rPr>
          <w:sz w:val="23"/>
          <w:szCs w:val="23"/>
        </w:rPr>
        <w:t xml:space="preserve">) offering to provide A/E Services shall be properly registered and licensed in Virginia as required by the </w:t>
      </w:r>
      <w:hyperlink r:id="rId81">
        <w:r w:rsidRPr="00F56ED9">
          <w:rPr>
            <w:color w:val="0000FF"/>
            <w:sz w:val="23"/>
            <w:szCs w:val="23"/>
            <w:u w:val="single" w:color="0000FF"/>
          </w:rPr>
          <w:t>DPOR</w:t>
        </w:r>
        <w:r w:rsidRPr="00F56ED9">
          <w:rPr>
            <w:sz w:val="23"/>
            <w:szCs w:val="23"/>
          </w:rPr>
          <w:t>,</w:t>
        </w:r>
      </w:hyperlink>
      <w:r w:rsidRPr="00F56ED9">
        <w:rPr>
          <w:sz w:val="23"/>
          <w:szCs w:val="23"/>
        </w:rPr>
        <w:t xml:space="preserve"> </w:t>
      </w:r>
      <w:hyperlink r:id="rId82">
        <w:r w:rsidRPr="00F56ED9">
          <w:rPr>
            <w:color w:val="0000FF"/>
            <w:sz w:val="23"/>
            <w:szCs w:val="23"/>
            <w:u w:val="single" w:color="0000FF"/>
          </w:rPr>
          <w:t>APELSCIDLA Board</w:t>
        </w:r>
        <w:r w:rsidRPr="00F56ED9">
          <w:rPr>
            <w:sz w:val="23"/>
            <w:szCs w:val="23"/>
          </w:rPr>
          <w:t>,</w:t>
        </w:r>
      </w:hyperlink>
      <w:r w:rsidRPr="00F56ED9">
        <w:rPr>
          <w:sz w:val="23"/>
          <w:szCs w:val="23"/>
        </w:rPr>
        <w:t xml:space="preserve"> and, if incorporated, the </w:t>
      </w:r>
      <w:hyperlink r:id="rId83">
        <w:r w:rsidRPr="00F56ED9">
          <w:rPr>
            <w:color w:val="0000FF"/>
            <w:sz w:val="23"/>
            <w:szCs w:val="23"/>
            <w:u w:val="single" w:color="0000FF"/>
          </w:rPr>
          <w:t>State Corporation Commission</w:t>
        </w:r>
      </w:hyperlink>
      <w:r w:rsidRPr="00F56ED9">
        <w:rPr>
          <w:sz w:val="23"/>
          <w:szCs w:val="23"/>
        </w:rPr>
        <w:t>. Professional Corporations must obtain a Certificate of Authority as required by Va. Code §</w:t>
      </w:r>
      <w:r w:rsidR="009B17B9">
        <w:rPr>
          <w:sz w:val="23"/>
          <w:szCs w:val="23"/>
        </w:rPr>
        <w:t>54.1-411,</w:t>
      </w:r>
      <w:r w:rsidRPr="00F56ED9">
        <w:rPr>
          <w:spacing w:val="-17"/>
          <w:sz w:val="23"/>
          <w:szCs w:val="23"/>
        </w:rPr>
        <w:t xml:space="preserve"> </w:t>
      </w:r>
      <w:r w:rsidRPr="00F56ED9">
        <w:rPr>
          <w:spacing w:val="2"/>
          <w:sz w:val="23"/>
          <w:szCs w:val="23"/>
        </w:rPr>
        <w:t>as</w:t>
      </w:r>
      <w:r w:rsidR="00D649A7" w:rsidRPr="00F56ED9">
        <w:rPr>
          <w:spacing w:val="2"/>
          <w:sz w:val="23"/>
          <w:szCs w:val="23"/>
        </w:rPr>
        <w:t xml:space="preserve"> </w:t>
      </w:r>
      <w:r w:rsidRPr="00F56ED9">
        <w:rPr>
          <w:spacing w:val="2"/>
          <w:sz w:val="23"/>
          <w:szCs w:val="23"/>
        </w:rPr>
        <w:t>amended</w:t>
      </w:r>
      <w:r>
        <w:rPr>
          <w:spacing w:val="2"/>
          <w:sz w:val="23"/>
        </w:rPr>
        <w:t>.</w:t>
      </w:r>
    </w:p>
    <w:p w14:paraId="27E9570B" w14:textId="77777777" w:rsidR="00BD63E6" w:rsidRDefault="00BD63E6">
      <w:pPr>
        <w:pStyle w:val="BodyText"/>
        <w:spacing w:before="3"/>
        <w:rPr>
          <w:sz w:val="15"/>
        </w:rPr>
      </w:pPr>
    </w:p>
    <w:p w14:paraId="3DBD0063" w14:textId="24E80154" w:rsidR="00BD63E6" w:rsidRDefault="00D94B7A">
      <w:pPr>
        <w:pStyle w:val="BodyText"/>
        <w:spacing w:before="90"/>
        <w:ind w:left="160" w:right="172"/>
        <w:jc w:val="both"/>
      </w:pPr>
      <w:r>
        <w:t>The</w:t>
      </w:r>
      <w:r>
        <w:rPr>
          <w:spacing w:val="-14"/>
        </w:rPr>
        <w:t xml:space="preserve"> </w:t>
      </w:r>
      <w:r>
        <w:t>Architect</w:t>
      </w:r>
      <w:r>
        <w:rPr>
          <w:spacing w:val="-15"/>
        </w:rPr>
        <w:t xml:space="preserve"> </w:t>
      </w:r>
      <w:r>
        <w:t>or</w:t>
      </w:r>
      <w:r>
        <w:rPr>
          <w:spacing w:val="-15"/>
        </w:rPr>
        <w:t xml:space="preserve"> </w:t>
      </w:r>
      <w:r>
        <w:t>Engineer</w:t>
      </w:r>
      <w:r>
        <w:rPr>
          <w:spacing w:val="-17"/>
        </w:rPr>
        <w:t xml:space="preserve"> </w:t>
      </w:r>
      <w:r>
        <w:t>(i.e.</w:t>
      </w:r>
      <w:r w:rsidR="00006EB2">
        <w:t>,</w:t>
      </w:r>
      <w:r>
        <w:rPr>
          <w:spacing w:val="-15"/>
        </w:rPr>
        <w:t xml:space="preserve"> </w:t>
      </w:r>
      <w:r>
        <w:t>the</w:t>
      </w:r>
      <w:r>
        <w:rPr>
          <w:spacing w:val="-14"/>
        </w:rPr>
        <w:t xml:space="preserve"> </w:t>
      </w:r>
      <w:r>
        <w:t>person)</w:t>
      </w:r>
      <w:r>
        <w:rPr>
          <w:spacing w:val="-15"/>
        </w:rPr>
        <w:t xml:space="preserve"> </w:t>
      </w:r>
      <w:r>
        <w:t>“in</w:t>
      </w:r>
      <w:r>
        <w:rPr>
          <w:spacing w:val="-15"/>
        </w:rPr>
        <w:t xml:space="preserve"> </w:t>
      </w:r>
      <w:r>
        <w:t>responsible</w:t>
      </w:r>
      <w:r>
        <w:rPr>
          <w:spacing w:val="-14"/>
        </w:rPr>
        <w:t xml:space="preserve"> </w:t>
      </w:r>
      <w:r>
        <w:t>charge”</w:t>
      </w:r>
      <w:r>
        <w:rPr>
          <w:spacing w:val="-14"/>
        </w:rPr>
        <w:t xml:space="preserve"> </w:t>
      </w:r>
      <w:r>
        <w:t>for</w:t>
      </w:r>
      <w:r>
        <w:rPr>
          <w:spacing w:val="-15"/>
        </w:rPr>
        <w:t xml:space="preserve"> </w:t>
      </w:r>
      <w:r>
        <w:t>each</w:t>
      </w:r>
      <w:r>
        <w:rPr>
          <w:spacing w:val="-15"/>
        </w:rPr>
        <w:t xml:space="preserve"> </w:t>
      </w:r>
      <w:r>
        <w:t>discipline</w:t>
      </w:r>
      <w:r>
        <w:rPr>
          <w:spacing w:val="-14"/>
        </w:rPr>
        <w:t xml:space="preserve"> </w:t>
      </w:r>
      <w:r>
        <w:t>shall</w:t>
      </w:r>
      <w:r>
        <w:rPr>
          <w:spacing w:val="-15"/>
        </w:rPr>
        <w:t xml:space="preserve"> </w:t>
      </w:r>
      <w:r>
        <w:t>be</w:t>
      </w:r>
      <w:r>
        <w:rPr>
          <w:spacing w:val="-14"/>
        </w:rPr>
        <w:t xml:space="preserve"> </w:t>
      </w:r>
      <w:r>
        <w:t>currently licensed</w:t>
      </w:r>
      <w:r>
        <w:rPr>
          <w:spacing w:val="-9"/>
        </w:rPr>
        <w:t xml:space="preserve"> </w:t>
      </w:r>
      <w:r>
        <w:t>in</w:t>
      </w:r>
      <w:r>
        <w:rPr>
          <w:spacing w:val="-9"/>
        </w:rPr>
        <w:t xml:space="preserve"> </w:t>
      </w:r>
      <w:r>
        <w:t>the</w:t>
      </w:r>
      <w:r>
        <w:rPr>
          <w:spacing w:val="-8"/>
        </w:rPr>
        <w:t xml:space="preserve"> </w:t>
      </w:r>
      <w:r>
        <w:t>Commonwealth</w:t>
      </w:r>
      <w:r>
        <w:rPr>
          <w:spacing w:val="-9"/>
        </w:rPr>
        <w:t xml:space="preserve"> </w:t>
      </w:r>
      <w:r>
        <w:t>of</w:t>
      </w:r>
      <w:r>
        <w:rPr>
          <w:spacing w:val="-11"/>
        </w:rPr>
        <w:t xml:space="preserve"> </w:t>
      </w:r>
      <w:r>
        <w:t>Virginia</w:t>
      </w:r>
      <w:r>
        <w:rPr>
          <w:spacing w:val="-8"/>
        </w:rPr>
        <w:t xml:space="preserve"> </w:t>
      </w:r>
      <w:r>
        <w:t>and</w:t>
      </w:r>
      <w:r>
        <w:rPr>
          <w:spacing w:val="-9"/>
        </w:rPr>
        <w:t xml:space="preserve"> </w:t>
      </w:r>
      <w:r w:rsidRPr="006E54C6">
        <w:t>shall</w:t>
      </w:r>
      <w:r w:rsidRPr="006E54C6">
        <w:rPr>
          <w:spacing w:val="-10"/>
        </w:rPr>
        <w:t xml:space="preserve"> </w:t>
      </w:r>
      <w:r w:rsidRPr="006E54C6">
        <w:t>affix</w:t>
      </w:r>
      <w:r w:rsidRPr="006E54C6">
        <w:rPr>
          <w:spacing w:val="-9"/>
        </w:rPr>
        <w:t xml:space="preserve"> </w:t>
      </w:r>
      <w:r w:rsidR="00A97408" w:rsidRPr="006E54C6">
        <w:rPr>
          <w:spacing w:val="-9"/>
        </w:rPr>
        <w:t>their</w:t>
      </w:r>
      <w:r w:rsidRPr="006E54C6">
        <w:rPr>
          <w:spacing w:val="-9"/>
        </w:rPr>
        <w:t xml:space="preserve"> </w:t>
      </w:r>
      <w:r w:rsidRPr="006E54C6">
        <w:t>seal</w:t>
      </w:r>
      <w:r w:rsidRPr="006E54C6">
        <w:rPr>
          <w:spacing w:val="-8"/>
        </w:rPr>
        <w:t xml:space="preserve"> </w:t>
      </w:r>
      <w:r w:rsidR="005F3C41" w:rsidRPr="006E54C6">
        <w:rPr>
          <w:spacing w:val="-8"/>
        </w:rPr>
        <w:t xml:space="preserve">and signature </w:t>
      </w:r>
      <w:r w:rsidRPr="006E54C6">
        <w:t>to</w:t>
      </w:r>
      <w:r w:rsidRPr="006E54C6">
        <w:rPr>
          <w:spacing w:val="-9"/>
        </w:rPr>
        <w:t xml:space="preserve"> </w:t>
      </w:r>
      <w:r w:rsidRPr="006E54C6">
        <w:t>those</w:t>
      </w:r>
      <w:r w:rsidR="00D864E0" w:rsidRPr="006E54C6">
        <w:t xml:space="preserve"> </w:t>
      </w:r>
      <w:r w:rsidR="00DC3701" w:rsidRPr="006E54C6">
        <w:t>Final C</w:t>
      </w:r>
      <w:r w:rsidR="00D864E0" w:rsidRPr="006E54C6">
        <w:t>onstruction</w:t>
      </w:r>
      <w:r w:rsidR="006F1565" w:rsidRPr="006E54C6">
        <w:t xml:space="preserve"> Documents</w:t>
      </w:r>
      <w:r w:rsidRPr="006E54C6">
        <w:rPr>
          <w:spacing w:val="-9"/>
        </w:rPr>
        <w:t xml:space="preserve"> </w:t>
      </w:r>
      <w:r w:rsidRPr="006E54C6">
        <w:t>for</w:t>
      </w:r>
      <w:r w:rsidRPr="006E54C6">
        <w:rPr>
          <w:spacing w:val="-9"/>
        </w:rPr>
        <w:t xml:space="preserve"> </w:t>
      </w:r>
      <w:r w:rsidRPr="006E54C6">
        <w:t xml:space="preserve">which </w:t>
      </w:r>
      <w:r w:rsidR="00A97408" w:rsidRPr="006E54C6">
        <w:t>they are</w:t>
      </w:r>
      <w:r w:rsidRPr="006E54C6">
        <w:rPr>
          <w:spacing w:val="-16"/>
        </w:rPr>
        <w:t xml:space="preserve"> </w:t>
      </w:r>
      <w:r w:rsidRPr="006E54C6">
        <w:t>responsible.</w:t>
      </w:r>
    </w:p>
    <w:p w14:paraId="16C4A312" w14:textId="77777777" w:rsidR="00BD63E6" w:rsidRDefault="00BD63E6">
      <w:pPr>
        <w:pStyle w:val="BodyText"/>
      </w:pPr>
    </w:p>
    <w:p w14:paraId="10B0997F" w14:textId="03DC5E53" w:rsidR="00BD63E6" w:rsidRDefault="00D94B7A" w:rsidP="0060001F">
      <w:pPr>
        <w:pStyle w:val="ListParagraph"/>
        <w:numPr>
          <w:ilvl w:val="2"/>
          <w:numId w:val="111"/>
        </w:numPr>
        <w:tabs>
          <w:tab w:val="left" w:pos="720"/>
        </w:tabs>
        <w:ind w:left="157" w:right="172" w:firstLine="3"/>
        <w:jc w:val="both"/>
        <w:rPr>
          <w:sz w:val="23"/>
        </w:rPr>
      </w:pPr>
      <w:r>
        <w:rPr>
          <w:b/>
          <w:sz w:val="23"/>
        </w:rPr>
        <w:t xml:space="preserve">Prime Design Professional: </w:t>
      </w:r>
      <w:r>
        <w:rPr>
          <w:sz w:val="23"/>
        </w:rPr>
        <w:t>The University will normally Contract with a single entity as “Prime</w:t>
      </w:r>
      <w:r>
        <w:rPr>
          <w:spacing w:val="-11"/>
          <w:sz w:val="23"/>
        </w:rPr>
        <w:t xml:space="preserve"> </w:t>
      </w:r>
      <w:r>
        <w:rPr>
          <w:sz w:val="23"/>
        </w:rPr>
        <w:t>Design</w:t>
      </w:r>
      <w:r>
        <w:rPr>
          <w:spacing w:val="-12"/>
          <w:sz w:val="23"/>
        </w:rPr>
        <w:t xml:space="preserve"> </w:t>
      </w:r>
      <w:r>
        <w:rPr>
          <w:sz w:val="23"/>
        </w:rPr>
        <w:t>Professional”</w:t>
      </w:r>
      <w:r>
        <w:rPr>
          <w:spacing w:val="-13"/>
          <w:sz w:val="23"/>
        </w:rPr>
        <w:t xml:space="preserve"> </w:t>
      </w:r>
      <w:r>
        <w:rPr>
          <w:sz w:val="23"/>
        </w:rPr>
        <w:t>to</w:t>
      </w:r>
      <w:r>
        <w:rPr>
          <w:spacing w:val="-12"/>
          <w:sz w:val="23"/>
        </w:rPr>
        <w:t xml:space="preserve"> </w:t>
      </w:r>
      <w:r>
        <w:rPr>
          <w:sz w:val="23"/>
        </w:rPr>
        <w:t>provide</w:t>
      </w:r>
      <w:r>
        <w:rPr>
          <w:spacing w:val="-11"/>
          <w:sz w:val="23"/>
        </w:rPr>
        <w:t xml:space="preserve"> </w:t>
      </w:r>
      <w:r>
        <w:rPr>
          <w:sz w:val="23"/>
        </w:rPr>
        <w:t>the</w:t>
      </w:r>
      <w:r>
        <w:rPr>
          <w:spacing w:val="-11"/>
          <w:sz w:val="23"/>
        </w:rPr>
        <w:t xml:space="preserve"> </w:t>
      </w:r>
      <w:r>
        <w:rPr>
          <w:sz w:val="23"/>
        </w:rPr>
        <w:t>Project</w:t>
      </w:r>
      <w:r>
        <w:rPr>
          <w:spacing w:val="-11"/>
          <w:sz w:val="23"/>
        </w:rPr>
        <w:t xml:space="preserve"> </w:t>
      </w:r>
      <w:r>
        <w:rPr>
          <w:sz w:val="23"/>
        </w:rPr>
        <w:t>architectural</w:t>
      </w:r>
      <w:r>
        <w:rPr>
          <w:spacing w:val="-11"/>
          <w:sz w:val="23"/>
        </w:rPr>
        <w:t xml:space="preserve"> </w:t>
      </w:r>
      <w:r>
        <w:rPr>
          <w:sz w:val="23"/>
        </w:rPr>
        <w:t>and</w:t>
      </w:r>
      <w:r>
        <w:rPr>
          <w:spacing w:val="-12"/>
          <w:sz w:val="23"/>
        </w:rPr>
        <w:t xml:space="preserve"> </w:t>
      </w:r>
      <w:r>
        <w:rPr>
          <w:sz w:val="23"/>
        </w:rPr>
        <w:t>engineering</w:t>
      </w:r>
      <w:r>
        <w:rPr>
          <w:spacing w:val="-14"/>
          <w:sz w:val="23"/>
        </w:rPr>
        <w:t xml:space="preserve"> </w:t>
      </w:r>
      <w:r>
        <w:rPr>
          <w:sz w:val="23"/>
        </w:rPr>
        <w:t>Services.</w:t>
      </w:r>
      <w:r>
        <w:rPr>
          <w:spacing w:val="-12"/>
          <w:sz w:val="23"/>
        </w:rPr>
        <w:t xml:space="preserve"> </w:t>
      </w:r>
      <w:r>
        <w:rPr>
          <w:sz w:val="23"/>
        </w:rPr>
        <w:t>Such</w:t>
      </w:r>
      <w:r>
        <w:rPr>
          <w:spacing w:val="-12"/>
          <w:sz w:val="23"/>
        </w:rPr>
        <w:t xml:space="preserve"> </w:t>
      </w:r>
      <w:r>
        <w:rPr>
          <w:sz w:val="23"/>
        </w:rPr>
        <w:t>Prime Design</w:t>
      </w:r>
      <w:r>
        <w:rPr>
          <w:spacing w:val="-16"/>
          <w:sz w:val="23"/>
        </w:rPr>
        <w:t xml:space="preserve"> </w:t>
      </w:r>
      <w:r>
        <w:rPr>
          <w:sz w:val="23"/>
        </w:rPr>
        <w:t>Professional</w:t>
      </w:r>
      <w:r>
        <w:rPr>
          <w:spacing w:val="-15"/>
          <w:sz w:val="23"/>
        </w:rPr>
        <w:t xml:space="preserve"> </w:t>
      </w:r>
      <w:r>
        <w:rPr>
          <w:sz w:val="23"/>
        </w:rPr>
        <w:t>may</w:t>
      </w:r>
      <w:r>
        <w:rPr>
          <w:spacing w:val="-18"/>
          <w:sz w:val="23"/>
        </w:rPr>
        <w:t xml:space="preserve"> </w:t>
      </w:r>
      <w:r>
        <w:rPr>
          <w:sz w:val="23"/>
        </w:rPr>
        <w:t>have</w:t>
      </w:r>
      <w:r>
        <w:rPr>
          <w:spacing w:val="-15"/>
          <w:sz w:val="23"/>
        </w:rPr>
        <w:t xml:space="preserve"> </w:t>
      </w:r>
      <w:r>
        <w:rPr>
          <w:sz w:val="23"/>
        </w:rPr>
        <w:t>all</w:t>
      </w:r>
      <w:r>
        <w:rPr>
          <w:spacing w:val="-15"/>
          <w:sz w:val="23"/>
        </w:rPr>
        <w:t xml:space="preserve"> </w:t>
      </w:r>
      <w:r>
        <w:rPr>
          <w:sz w:val="23"/>
        </w:rPr>
        <w:t>necessary</w:t>
      </w:r>
      <w:r>
        <w:rPr>
          <w:spacing w:val="-18"/>
          <w:sz w:val="23"/>
        </w:rPr>
        <w:t xml:space="preserve"> </w:t>
      </w:r>
      <w:r>
        <w:rPr>
          <w:sz w:val="23"/>
        </w:rPr>
        <w:t>disciplines</w:t>
      </w:r>
      <w:r>
        <w:rPr>
          <w:spacing w:val="-17"/>
          <w:sz w:val="23"/>
        </w:rPr>
        <w:t xml:space="preserve"> </w:t>
      </w:r>
      <w:r>
        <w:rPr>
          <w:sz w:val="23"/>
        </w:rPr>
        <w:t>in-house</w:t>
      </w:r>
      <w:r>
        <w:rPr>
          <w:spacing w:val="-15"/>
          <w:sz w:val="23"/>
        </w:rPr>
        <w:t xml:space="preserve"> </w:t>
      </w:r>
      <w:r>
        <w:rPr>
          <w:sz w:val="23"/>
        </w:rPr>
        <w:t>or</w:t>
      </w:r>
      <w:r>
        <w:rPr>
          <w:spacing w:val="-16"/>
          <w:sz w:val="23"/>
        </w:rPr>
        <w:t xml:space="preserve"> </w:t>
      </w:r>
      <w:r>
        <w:rPr>
          <w:sz w:val="23"/>
        </w:rPr>
        <w:t>it</w:t>
      </w:r>
      <w:r>
        <w:rPr>
          <w:spacing w:val="-15"/>
          <w:sz w:val="23"/>
        </w:rPr>
        <w:t xml:space="preserve"> </w:t>
      </w:r>
      <w:r>
        <w:rPr>
          <w:sz w:val="23"/>
        </w:rPr>
        <w:t>may</w:t>
      </w:r>
      <w:r>
        <w:rPr>
          <w:spacing w:val="-18"/>
          <w:sz w:val="23"/>
        </w:rPr>
        <w:t xml:space="preserve"> </w:t>
      </w:r>
      <w:r>
        <w:rPr>
          <w:sz w:val="23"/>
        </w:rPr>
        <w:t>subcontract</w:t>
      </w:r>
      <w:r>
        <w:rPr>
          <w:spacing w:val="-15"/>
          <w:sz w:val="23"/>
        </w:rPr>
        <w:t xml:space="preserve"> </w:t>
      </w:r>
      <w:r>
        <w:rPr>
          <w:sz w:val="23"/>
        </w:rPr>
        <w:t>with</w:t>
      </w:r>
      <w:r>
        <w:rPr>
          <w:spacing w:val="-16"/>
          <w:sz w:val="23"/>
        </w:rPr>
        <w:t xml:space="preserve"> </w:t>
      </w:r>
      <w:r>
        <w:rPr>
          <w:sz w:val="23"/>
        </w:rPr>
        <w:t>Consultants to provide Services in some disciplines. The Prime Design Professional may be an Architect, an Engineer,</w:t>
      </w:r>
      <w:r>
        <w:rPr>
          <w:spacing w:val="-5"/>
          <w:sz w:val="23"/>
        </w:rPr>
        <w:t xml:space="preserve"> </w:t>
      </w:r>
      <w:r>
        <w:rPr>
          <w:sz w:val="23"/>
        </w:rPr>
        <w:t>or</w:t>
      </w:r>
      <w:r>
        <w:rPr>
          <w:spacing w:val="-7"/>
          <w:sz w:val="23"/>
        </w:rPr>
        <w:t xml:space="preserve"> </w:t>
      </w:r>
      <w:r>
        <w:rPr>
          <w:sz w:val="23"/>
        </w:rPr>
        <w:t>an</w:t>
      </w:r>
      <w:r>
        <w:rPr>
          <w:spacing w:val="-5"/>
          <w:sz w:val="23"/>
        </w:rPr>
        <w:t xml:space="preserve"> </w:t>
      </w:r>
      <w:r>
        <w:rPr>
          <w:sz w:val="23"/>
        </w:rPr>
        <w:t>A/E</w:t>
      </w:r>
      <w:r>
        <w:rPr>
          <w:spacing w:val="-5"/>
          <w:sz w:val="23"/>
        </w:rPr>
        <w:t xml:space="preserve"> </w:t>
      </w:r>
      <w:r>
        <w:rPr>
          <w:sz w:val="23"/>
        </w:rPr>
        <w:t>entity.</w:t>
      </w:r>
      <w:r>
        <w:rPr>
          <w:spacing w:val="-5"/>
          <w:sz w:val="23"/>
        </w:rPr>
        <w:t xml:space="preserve"> </w:t>
      </w:r>
      <w:r>
        <w:rPr>
          <w:sz w:val="23"/>
        </w:rPr>
        <w:t>The</w:t>
      </w:r>
      <w:r>
        <w:rPr>
          <w:spacing w:val="-5"/>
          <w:sz w:val="23"/>
        </w:rPr>
        <w:t xml:space="preserve"> </w:t>
      </w:r>
      <w:r>
        <w:rPr>
          <w:sz w:val="23"/>
        </w:rPr>
        <w:t>University</w:t>
      </w:r>
      <w:r>
        <w:rPr>
          <w:spacing w:val="-10"/>
          <w:sz w:val="23"/>
        </w:rPr>
        <w:t xml:space="preserve"> </w:t>
      </w:r>
      <w:r>
        <w:rPr>
          <w:sz w:val="23"/>
        </w:rPr>
        <w:t>shall</w:t>
      </w:r>
      <w:r>
        <w:rPr>
          <w:spacing w:val="-5"/>
          <w:sz w:val="23"/>
        </w:rPr>
        <w:t xml:space="preserve"> </w:t>
      </w:r>
      <w:r>
        <w:rPr>
          <w:sz w:val="23"/>
        </w:rPr>
        <w:t>determine</w:t>
      </w:r>
      <w:r>
        <w:rPr>
          <w:spacing w:val="-6"/>
          <w:sz w:val="23"/>
        </w:rPr>
        <w:t xml:space="preserve"> </w:t>
      </w:r>
      <w:r>
        <w:rPr>
          <w:sz w:val="23"/>
        </w:rPr>
        <w:t>which</w:t>
      </w:r>
      <w:r>
        <w:rPr>
          <w:spacing w:val="-7"/>
          <w:sz w:val="23"/>
        </w:rPr>
        <w:t xml:space="preserve"> </w:t>
      </w:r>
      <w:r>
        <w:rPr>
          <w:sz w:val="23"/>
        </w:rPr>
        <w:t>entity</w:t>
      </w:r>
      <w:r>
        <w:rPr>
          <w:spacing w:val="-10"/>
          <w:sz w:val="23"/>
        </w:rPr>
        <w:t xml:space="preserve"> </w:t>
      </w:r>
      <w:r>
        <w:rPr>
          <w:sz w:val="23"/>
        </w:rPr>
        <w:t>best</w:t>
      </w:r>
      <w:r>
        <w:rPr>
          <w:spacing w:val="-5"/>
          <w:sz w:val="23"/>
        </w:rPr>
        <w:t xml:space="preserve"> </w:t>
      </w:r>
      <w:r>
        <w:rPr>
          <w:sz w:val="23"/>
        </w:rPr>
        <w:t>satisfies</w:t>
      </w:r>
      <w:r>
        <w:rPr>
          <w:spacing w:val="-6"/>
          <w:sz w:val="23"/>
        </w:rPr>
        <w:t xml:space="preserve"> </w:t>
      </w:r>
      <w:r>
        <w:rPr>
          <w:sz w:val="23"/>
        </w:rPr>
        <w:t>the</w:t>
      </w:r>
      <w:r>
        <w:rPr>
          <w:spacing w:val="-5"/>
          <w:sz w:val="23"/>
        </w:rPr>
        <w:t xml:space="preserve"> </w:t>
      </w:r>
      <w:r>
        <w:rPr>
          <w:sz w:val="23"/>
        </w:rPr>
        <w:t>Universities’ requirements for providing the Services, meeting the time schedule and budget limitations, and managing</w:t>
      </w:r>
      <w:r>
        <w:rPr>
          <w:spacing w:val="-5"/>
          <w:sz w:val="23"/>
        </w:rPr>
        <w:t xml:space="preserve"> </w:t>
      </w:r>
      <w:r>
        <w:rPr>
          <w:sz w:val="23"/>
        </w:rPr>
        <w:t>the</w:t>
      </w:r>
      <w:r>
        <w:rPr>
          <w:spacing w:val="-1"/>
          <w:sz w:val="23"/>
        </w:rPr>
        <w:t xml:space="preserve"> </w:t>
      </w:r>
      <w:r>
        <w:rPr>
          <w:sz w:val="23"/>
        </w:rPr>
        <w:t>Services</w:t>
      </w:r>
      <w:r>
        <w:rPr>
          <w:spacing w:val="-3"/>
          <w:sz w:val="23"/>
        </w:rPr>
        <w:t xml:space="preserve"> </w:t>
      </w:r>
      <w:r>
        <w:rPr>
          <w:sz w:val="23"/>
        </w:rPr>
        <w:t>to</w:t>
      </w:r>
      <w:r>
        <w:rPr>
          <w:spacing w:val="-5"/>
          <w:sz w:val="23"/>
        </w:rPr>
        <w:t xml:space="preserve"> </w:t>
      </w:r>
      <w:r>
        <w:rPr>
          <w:sz w:val="23"/>
        </w:rPr>
        <w:t>be</w:t>
      </w:r>
      <w:r>
        <w:rPr>
          <w:spacing w:val="-1"/>
          <w:sz w:val="23"/>
        </w:rPr>
        <w:t xml:space="preserve"> </w:t>
      </w:r>
      <w:r>
        <w:rPr>
          <w:sz w:val="23"/>
        </w:rPr>
        <w:t>provided</w:t>
      </w:r>
      <w:r>
        <w:rPr>
          <w:spacing w:val="-2"/>
          <w:sz w:val="23"/>
        </w:rPr>
        <w:t xml:space="preserve"> </w:t>
      </w:r>
      <w:r>
        <w:rPr>
          <w:sz w:val="23"/>
        </w:rPr>
        <w:t>on</w:t>
      </w:r>
      <w:r>
        <w:rPr>
          <w:spacing w:val="-5"/>
          <w:sz w:val="23"/>
        </w:rPr>
        <w:t xml:space="preserve"> </w:t>
      </w:r>
      <w:r>
        <w:rPr>
          <w:sz w:val="23"/>
        </w:rPr>
        <w:t>the</w:t>
      </w:r>
      <w:r>
        <w:rPr>
          <w:spacing w:val="-1"/>
          <w:sz w:val="23"/>
        </w:rPr>
        <w:t xml:space="preserve"> </w:t>
      </w:r>
      <w:r w:rsidR="0018618A">
        <w:rPr>
          <w:spacing w:val="-1"/>
          <w:sz w:val="23"/>
        </w:rPr>
        <w:t>specific</w:t>
      </w:r>
      <w:r>
        <w:rPr>
          <w:spacing w:val="-30"/>
          <w:sz w:val="23"/>
        </w:rPr>
        <w:t xml:space="preserve"> </w:t>
      </w:r>
      <w:r>
        <w:rPr>
          <w:sz w:val="23"/>
        </w:rPr>
        <w:t>Project.</w:t>
      </w:r>
    </w:p>
    <w:p w14:paraId="61FD5A34" w14:textId="77777777" w:rsidR="00BD63E6" w:rsidRDefault="00BD63E6">
      <w:pPr>
        <w:pStyle w:val="BodyText"/>
        <w:spacing w:before="9"/>
        <w:rPr>
          <w:sz w:val="22"/>
        </w:rPr>
      </w:pPr>
    </w:p>
    <w:p w14:paraId="4F7A5827" w14:textId="77777777" w:rsidR="00BD63E6" w:rsidRDefault="00D94B7A" w:rsidP="0060001F">
      <w:pPr>
        <w:pStyle w:val="ListParagraph"/>
        <w:numPr>
          <w:ilvl w:val="2"/>
          <w:numId w:val="111"/>
        </w:numPr>
        <w:tabs>
          <w:tab w:val="left" w:pos="712"/>
        </w:tabs>
        <w:ind w:left="157" w:right="170" w:firstLine="0"/>
        <w:jc w:val="both"/>
        <w:rPr>
          <w:sz w:val="23"/>
        </w:rPr>
      </w:pPr>
      <w:r>
        <w:rPr>
          <w:b/>
          <w:sz w:val="23"/>
        </w:rPr>
        <w:t xml:space="preserve">Associations: </w:t>
      </w:r>
      <w:r>
        <w:rPr>
          <w:sz w:val="23"/>
        </w:rPr>
        <w:t>Contracting with an association of firms, such as joint ventures or associated A/E’s,</w:t>
      </w:r>
      <w:r>
        <w:rPr>
          <w:spacing w:val="-8"/>
          <w:sz w:val="23"/>
        </w:rPr>
        <w:t xml:space="preserve"> </w:t>
      </w:r>
      <w:r>
        <w:rPr>
          <w:sz w:val="23"/>
        </w:rPr>
        <w:t>involves</w:t>
      </w:r>
      <w:r>
        <w:rPr>
          <w:spacing w:val="-8"/>
          <w:sz w:val="23"/>
        </w:rPr>
        <w:t xml:space="preserve"> </w:t>
      </w:r>
      <w:r>
        <w:rPr>
          <w:sz w:val="23"/>
        </w:rPr>
        <w:t>additional</w:t>
      </w:r>
      <w:r>
        <w:rPr>
          <w:spacing w:val="-9"/>
          <w:sz w:val="23"/>
        </w:rPr>
        <w:t xml:space="preserve"> </w:t>
      </w:r>
      <w:r>
        <w:rPr>
          <w:sz w:val="23"/>
        </w:rPr>
        <w:t>business</w:t>
      </w:r>
      <w:r>
        <w:rPr>
          <w:spacing w:val="-8"/>
          <w:sz w:val="23"/>
        </w:rPr>
        <w:t xml:space="preserve"> </w:t>
      </w:r>
      <w:r>
        <w:rPr>
          <w:sz w:val="23"/>
        </w:rPr>
        <w:t>and</w:t>
      </w:r>
      <w:r>
        <w:rPr>
          <w:spacing w:val="-8"/>
          <w:sz w:val="23"/>
        </w:rPr>
        <w:t xml:space="preserve"> </w:t>
      </w:r>
      <w:r>
        <w:rPr>
          <w:sz w:val="23"/>
        </w:rPr>
        <w:t>legal</w:t>
      </w:r>
      <w:r>
        <w:rPr>
          <w:spacing w:val="-7"/>
          <w:sz w:val="23"/>
        </w:rPr>
        <w:t xml:space="preserve"> </w:t>
      </w:r>
      <w:r>
        <w:rPr>
          <w:sz w:val="23"/>
        </w:rPr>
        <w:t>considerations.</w:t>
      </w:r>
      <w:r>
        <w:rPr>
          <w:spacing w:val="-8"/>
          <w:sz w:val="23"/>
        </w:rPr>
        <w:t xml:space="preserve"> </w:t>
      </w:r>
      <w:r>
        <w:rPr>
          <w:sz w:val="23"/>
        </w:rPr>
        <w:t>Factors</w:t>
      </w:r>
      <w:r>
        <w:rPr>
          <w:spacing w:val="-8"/>
          <w:sz w:val="23"/>
        </w:rPr>
        <w:t xml:space="preserve"> </w:t>
      </w:r>
      <w:r>
        <w:rPr>
          <w:sz w:val="23"/>
        </w:rPr>
        <w:t>to</w:t>
      </w:r>
      <w:r>
        <w:rPr>
          <w:spacing w:val="-8"/>
          <w:sz w:val="23"/>
        </w:rPr>
        <w:t xml:space="preserve"> </w:t>
      </w:r>
      <w:r>
        <w:rPr>
          <w:sz w:val="23"/>
        </w:rPr>
        <w:t>be</w:t>
      </w:r>
      <w:r>
        <w:rPr>
          <w:spacing w:val="-7"/>
          <w:sz w:val="23"/>
        </w:rPr>
        <w:t xml:space="preserve"> </w:t>
      </w:r>
      <w:r>
        <w:rPr>
          <w:sz w:val="23"/>
        </w:rPr>
        <w:t>considered</w:t>
      </w:r>
      <w:r>
        <w:rPr>
          <w:spacing w:val="-8"/>
          <w:sz w:val="23"/>
        </w:rPr>
        <w:t xml:space="preserve"> </w:t>
      </w:r>
      <w:r>
        <w:rPr>
          <w:sz w:val="23"/>
        </w:rPr>
        <w:t>include</w:t>
      </w:r>
      <w:r>
        <w:rPr>
          <w:spacing w:val="-7"/>
          <w:sz w:val="23"/>
        </w:rPr>
        <w:t xml:space="preserve"> </w:t>
      </w:r>
      <w:r>
        <w:rPr>
          <w:sz w:val="23"/>
        </w:rPr>
        <w:t>whether the</w:t>
      </w:r>
      <w:r>
        <w:rPr>
          <w:spacing w:val="-6"/>
          <w:sz w:val="23"/>
        </w:rPr>
        <w:t xml:space="preserve"> </w:t>
      </w:r>
      <w:r>
        <w:rPr>
          <w:sz w:val="23"/>
        </w:rPr>
        <w:t>Association</w:t>
      </w:r>
      <w:r>
        <w:rPr>
          <w:spacing w:val="-7"/>
          <w:sz w:val="23"/>
        </w:rPr>
        <w:t xml:space="preserve"> </w:t>
      </w:r>
      <w:r>
        <w:rPr>
          <w:sz w:val="23"/>
        </w:rPr>
        <w:t>is</w:t>
      </w:r>
      <w:r>
        <w:rPr>
          <w:spacing w:val="-8"/>
          <w:sz w:val="23"/>
        </w:rPr>
        <w:t xml:space="preserve"> </w:t>
      </w:r>
      <w:r>
        <w:rPr>
          <w:sz w:val="23"/>
        </w:rPr>
        <w:t>a</w:t>
      </w:r>
      <w:r>
        <w:rPr>
          <w:spacing w:val="-6"/>
          <w:sz w:val="23"/>
        </w:rPr>
        <w:t xml:space="preserve"> </w:t>
      </w:r>
      <w:r>
        <w:rPr>
          <w:sz w:val="23"/>
        </w:rPr>
        <w:t>registered</w:t>
      </w:r>
      <w:r>
        <w:rPr>
          <w:spacing w:val="-7"/>
          <w:sz w:val="23"/>
        </w:rPr>
        <w:t xml:space="preserve"> </w:t>
      </w:r>
      <w:r>
        <w:rPr>
          <w:sz w:val="23"/>
        </w:rPr>
        <w:t>or</w:t>
      </w:r>
      <w:r>
        <w:rPr>
          <w:spacing w:val="-7"/>
          <w:sz w:val="23"/>
        </w:rPr>
        <w:t xml:space="preserve"> </w:t>
      </w:r>
      <w:r>
        <w:rPr>
          <w:sz w:val="23"/>
        </w:rPr>
        <w:t>licensed</w:t>
      </w:r>
      <w:r>
        <w:rPr>
          <w:spacing w:val="-10"/>
          <w:sz w:val="23"/>
        </w:rPr>
        <w:t xml:space="preserve"> </w:t>
      </w:r>
      <w:r>
        <w:rPr>
          <w:sz w:val="23"/>
        </w:rPr>
        <w:t>entity</w:t>
      </w:r>
      <w:r>
        <w:rPr>
          <w:spacing w:val="-12"/>
          <w:sz w:val="23"/>
        </w:rPr>
        <w:t xml:space="preserve"> </w:t>
      </w:r>
      <w:r>
        <w:rPr>
          <w:sz w:val="23"/>
        </w:rPr>
        <w:t>authorized</w:t>
      </w:r>
      <w:r>
        <w:rPr>
          <w:spacing w:val="-7"/>
          <w:sz w:val="23"/>
        </w:rPr>
        <w:t xml:space="preserve"> </w:t>
      </w:r>
      <w:r>
        <w:rPr>
          <w:sz w:val="23"/>
        </w:rPr>
        <w:t>to</w:t>
      </w:r>
      <w:r>
        <w:rPr>
          <w:spacing w:val="-7"/>
          <w:sz w:val="23"/>
        </w:rPr>
        <w:t xml:space="preserve"> </w:t>
      </w:r>
      <w:r>
        <w:rPr>
          <w:sz w:val="23"/>
        </w:rPr>
        <w:t>offer</w:t>
      </w:r>
      <w:r>
        <w:rPr>
          <w:spacing w:val="-7"/>
          <w:sz w:val="23"/>
        </w:rPr>
        <w:t xml:space="preserve"> </w:t>
      </w:r>
      <w:r>
        <w:rPr>
          <w:sz w:val="23"/>
        </w:rPr>
        <w:t>the</w:t>
      </w:r>
      <w:r>
        <w:rPr>
          <w:spacing w:val="-6"/>
          <w:sz w:val="23"/>
        </w:rPr>
        <w:t xml:space="preserve"> </w:t>
      </w:r>
      <w:r>
        <w:rPr>
          <w:sz w:val="23"/>
        </w:rPr>
        <w:t>Services</w:t>
      </w:r>
      <w:r>
        <w:rPr>
          <w:spacing w:val="-8"/>
          <w:sz w:val="23"/>
        </w:rPr>
        <w:t xml:space="preserve"> </w:t>
      </w:r>
      <w:r>
        <w:rPr>
          <w:sz w:val="23"/>
        </w:rPr>
        <w:t>in</w:t>
      </w:r>
      <w:r>
        <w:rPr>
          <w:spacing w:val="-7"/>
          <w:sz w:val="23"/>
        </w:rPr>
        <w:t xml:space="preserve"> </w:t>
      </w:r>
      <w:r>
        <w:rPr>
          <w:sz w:val="23"/>
        </w:rPr>
        <w:t>Virginia,</w:t>
      </w:r>
      <w:r>
        <w:rPr>
          <w:spacing w:val="-7"/>
          <w:sz w:val="23"/>
        </w:rPr>
        <w:t xml:space="preserve"> </w:t>
      </w:r>
      <w:r>
        <w:rPr>
          <w:sz w:val="23"/>
        </w:rPr>
        <w:t>the</w:t>
      </w:r>
      <w:r>
        <w:rPr>
          <w:spacing w:val="-6"/>
          <w:sz w:val="23"/>
        </w:rPr>
        <w:t xml:space="preserve"> </w:t>
      </w:r>
      <w:r>
        <w:rPr>
          <w:sz w:val="23"/>
        </w:rPr>
        <w:t>nature of each party’s responsibilities to the other and to the University, the Professional liability insurance coverage</w:t>
      </w:r>
      <w:r>
        <w:rPr>
          <w:spacing w:val="-17"/>
          <w:sz w:val="23"/>
        </w:rPr>
        <w:t xml:space="preserve"> </w:t>
      </w:r>
      <w:r>
        <w:rPr>
          <w:sz w:val="23"/>
        </w:rPr>
        <w:t>of</w:t>
      </w:r>
      <w:r>
        <w:rPr>
          <w:spacing w:val="-20"/>
          <w:sz w:val="23"/>
        </w:rPr>
        <w:t xml:space="preserve"> </w:t>
      </w:r>
      <w:r>
        <w:rPr>
          <w:sz w:val="23"/>
        </w:rPr>
        <w:t>the</w:t>
      </w:r>
      <w:r>
        <w:rPr>
          <w:spacing w:val="-17"/>
          <w:sz w:val="23"/>
        </w:rPr>
        <w:t xml:space="preserve"> </w:t>
      </w:r>
      <w:r>
        <w:rPr>
          <w:sz w:val="23"/>
        </w:rPr>
        <w:t>Association,</w:t>
      </w:r>
      <w:r>
        <w:rPr>
          <w:spacing w:val="-18"/>
          <w:sz w:val="23"/>
        </w:rPr>
        <w:t xml:space="preserve"> </w:t>
      </w:r>
      <w:r>
        <w:rPr>
          <w:sz w:val="23"/>
        </w:rPr>
        <w:t>its</w:t>
      </w:r>
      <w:r>
        <w:rPr>
          <w:spacing w:val="-19"/>
          <w:sz w:val="23"/>
        </w:rPr>
        <w:t xml:space="preserve"> </w:t>
      </w:r>
      <w:r>
        <w:rPr>
          <w:sz w:val="23"/>
        </w:rPr>
        <w:t>organization</w:t>
      </w:r>
      <w:r>
        <w:rPr>
          <w:spacing w:val="-18"/>
          <w:sz w:val="23"/>
        </w:rPr>
        <w:t xml:space="preserve"> </w:t>
      </w:r>
      <w:r>
        <w:rPr>
          <w:sz w:val="23"/>
        </w:rPr>
        <w:t>and</w:t>
      </w:r>
      <w:r>
        <w:rPr>
          <w:spacing w:val="-18"/>
          <w:sz w:val="23"/>
        </w:rPr>
        <w:t xml:space="preserve"> </w:t>
      </w:r>
      <w:r>
        <w:rPr>
          <w:sz w:val="23"/>
        </w:rPr>
        <w:t>management</w:t>
      </w:r>
      <w:r>
        <w:rPr>
          <w:spacing w:val="-17"/>
          <w:sz w:val="23"/>
        </w:rPr>
        <w:t xml:space="preserve"> </w:t>
      </w:r>
      <w:r>
        <w:rPr>
          <w:sz w:val="23"/>
        </w:rPr>
        <w:t>structure,</w:t>
      </w:r>
      <w:r>
        <w:rPr>
          <w:spacing w:val="-18"/>
          <w:sz w:val="23"/>
        </w:rPr>
        <w:t xml:space="preserve"> </w:t>
      </w:r>
      <w:r>
        <w:rPr>
          <w:sz w:val="23"/>
        </w:rPr>
        <w:t>each</w:t>
      </w:r>
      <w:r>
        <w:rPr>
          <w:spacing w:val="-18"/>
          <w:sz w:val="23"/>
        </w:rPr>
        <w:t xml:space="preserve"> </w:t>
      </w:r>
      <w:r>
        <w:rPr>
          <w:sz w:val="23"/>
        </w:rPr>
        <w:t>firm’s</w:t>
      </w:r>
      <w:r>
        <w:rPr>
          <w:spacing w:val="-19"/>
          <w:sz w:val="23"/>
        </w:rPr>
        <w:t xml:space="preserve"> </w:t>
      </w:r>
      <w:r>
        <w:rPr>
          <w:sz w:val="23"/>
        </w:rPr>
        <w:t>financial</w:t>
      </w:r>
      <w:r>
        <w:rPr>
          <w:spacing w:val="-17"/>
          <w:sz w:val="23"/>
        </w:rPr>
        <w:t xml:space="preserve"> </w:t>
      </w:r>
      <w:r>
        <w:rPr>
          <w:sz w:val="23"/>
        </w:rPr>
        <w:t>condition and stability with respect to fulfilling its obligations under the Contract, and whether the parties to the Association are jointly and severally liable for the Work. Prior to selecting an Association fee negotiation for a possible Contract award, the University shall request a review of the Association’s legal</w:t>
      </w:r>
      <w:r>
        <w:rPr>
          <w:spacing w:val="-10"/>
          <w:sz w:val="23"/>
        </w:rPr>
        <w:t xml:space="preserve"> </w:t>
      </w:r>
      <w:r>
        <w:rPr>
          <w:sz w:val="23"/>
        </w:rPr>
        <w:t>documents,</w:t>
      </w:r>
      <w:r>
        <w:rPr>
          <w:spacing w:val="-10"/>
          <w:sz w:val="23"/>
        </w:rPr>
        <w:t xml:space="preserve"> </w:t>
      </w:r>
      <w:r>
        <w:rPr>
          <w:sz w:val="23"/>
        </w:rPr>
        <w:t>by</w:t>
      </w:r>
      <w:r>
        <w:rPr>
          <w:spacing w:val="-14"/>
          <w:sz w:val="23"/>
        </w:rPr>
        <w:t xml:space="preserve"> </w:t>
      </w:r>
      <w:r>
        <w:rPr>
          <w:sz w:val="23"/>
        </w:rPr>
        <w:t>the</w:t>
      </w:r>
      <w:r>
        <w:rPr>
          <w:spacing w:val="-10"/>
          <w:sz w:val="23"/>
        </w:rPr>
        <w:t xml:space="preserve"> </w:t>
      </w:r>
      <w:r>
        <w:rPr>
          <w:sz w:val="23"/>
        </w:rPr>
        <w:t>University’s</w:t>
      </w:r>
      <w:r>
        <w:rPr>
          <w:spacing w:val="-10"/>
          <w:sz w:val="23"/>
        </w:rPr>
        <w:t xml:space="preserve"> </w:t>
      </w:r>
      <w:r>
        <w:rPr>
          <w:sz w:val="23"/>
        </w:rPr>
        <w:t>legal</w:t>
      </w:r>
      <w:r>
        <w:rPr>
          <w:spacing w:val="-10"/>
          <w:sz w:val="23"/>
        </w:rPr>
        <w:t xml:space="preserve"> </w:t>
      </w:r>
      <w:r>
        <w:rPr>
          <w:sz w:val="23"/>
        </w:rPr>
        <w:t>counsel.</w:t>
      </w:r>
      <w:r>
        <w:rPr>
          <w:spacing w:val="-12"/>
          <w:sz w:val="23"/>
        </w:rPr>
        <w:t xml:space="preserve"> </w:t>
      </w:r>
      <w:r>
        <w:rPr>
          <w:sz w:val="23"/>
        </w:rPr>
        <w:t>Associations</w:t>
      </w:r>
      <w:r>
        <w:rPr>
          <w:spacing w:val="-10"/>
          <w:sz w:val="23"/>
        </w:rPr>
        <w:t xml:space="preserve"> </w:t>
      </w:r>
      <w:r>
        <w:rPr>
          <w:sz w:val="23"/>
        </w:rPr>
        <w:t>not</w:t>
      </w:r>
      <w:r>
        <w:rPr>
          <w:spacing w:val="-10"/>
          <w:sz w:val="23"/>
        </w:rPr>
        <w:t xml:space="preserve"> </w:t>
      </w:r>
      <w:r>
        <w:rPr>
          <w:sz w:val="23"/>
        </w:rPr>
        <w:t>legally</w:t>
      </w:r>
      <w:r>
        <w:rPr>
          <w:spacing w:val="-14"/>
          <w:sz w:val="23"/>
        </w:rPr>
        <w:t xml:space="preserve"> </w:t>
      </w:r>
      <w:r>
        <w:rPr>
          <w:sz w:val="23"/>
        </w:rPr>
        <w:t>constituted</w:t>
      </w:r>
      <w:r>
        <w:rPr>
          <w:spacing w:val="-12"/>
          <w:sz w:val="23"/>
        </w:rPr>
        <w:t xml:space="preserve"> </w:t>
      </w:r>
      <w:r>
        <w:rPr>
          <w:sz w:val="23"/>
        </w:rPr>
        <w:t>and</w:t>
      </w:r>
      <w:r>
        <w:rPr>
          <w:spacing w:val="-10"/>
          <w:sz w:val="23"/>
        </w:rPr>
        <w:t xml:space="preserve"> </w:t>
      </w:r>
      <w:r>
        <w:rPr>
          <w:sz w:val="23"/>
        </w:rPr>
        <w:t>authorized to offer the requested Services in Virginia at the time of the closing date of the RFP will be deemed ‘not</w:t>
      </w:r>
      <w:r>
        <w:rPr>
          <w:spacing w:val="-14"/>
          <w:sz w:val="23"/>
        </w:rPr>
        <w:t xml:space="preserve"> </w:t>
      </w:r>
      <w:r>
        <w:rPr>
          <w:sz w:val="23"/>
        </w:rPr>
        <w:t>responsive’.</w:t>
      </w:r>
    </w:p>
    <w:p w14:paraId="2394B326" w14:textId="77777777" w:rsidR="00BD63E6" w:rsidRDefault="00BD63E6">
      <w:pPr>
        <w:pStyle w:val="BodyText"/>
      </w:pPr>
    </w:p>
    <w:p w14:paraId="5EF688EF" w14:textId="0F50ACFF" w:rsidR="00BD63E6" w:rsidRDefault="00D94B7A" w:rsidP="0060001F">
      <w:pPr>
        <w:pStyle w:val="ListParagraph"/>
        <w:numPr>
          <w:ilvl w:val="2"/>
          <w:numId w:val="111"/>
        </w:numPr>
        <w:tabs>
          <w:tab w:val="left" w:pos="681"/>
        </w:tabs>
        <w:spacing w:before="90"/>
        <w:ind w:left="120" w:right="110" w:firstLine="0"/>
        <w:jc w:val="both"/>
      </w:pPr>
      <w:r w:rsidRPr="00F62430">
        <w:rPr>
          <w:b/>
          <w:sz w:val="23"/>
        </w:rPr>
        <w:t xml:space="preserve">Disadvantaged Businesses: </w:t>
      </w:r>
      <w:r>
        <w:rPr>
          <w:sz w:val="23"/>
        </w:rPr>
        <w:t>It is the policy of the University to contribute to the</w:t>
      </w:r>
      <w:r w:rsidR="003A0A88">
        <w:rPr>
          <w:sz w:val="23"/>
        </w:rPr>
        <w:t xml:space="preserve"> </w:t>
      </w:r>
      <w:r>
        <w:rPr>
          <w:sz w:val="23"/>
        </w:rPr>
        <w:t>establishment, preservation, and strengthening of SWaM businesses and to encourage their participation in</w:t>
      </w:r>
      <w:bookmarkStart w:id="65" w:name="_bookmark94"/>
      <w:bookmarkEnd w:id="65"/>
      <w:r w:rsidR="00F62430">
        <w:rPr>
          <w:sz w:val="23"/>
        </w:rPr>
        <w:t xml:space="preserve"> </w:t>
      </w:r>
      <w:r>
        <w:t xml:space="preserve">University procurement activities. The University encourages Contractors to provide for the participation of SWaM </w:t>
      </w:r>
      <w:r>
        <w:lastRenderedPageBreak/>
        <w:t xml:space="preserve">businesses through partnerships, joint ventures, subcontracts, or other contractual opportunities. All procurements by </w:t>
      </w:r>
      <w:r w:rsidR="00CB4523">
        <w:t>C</w:t>
      </w:r>
      <w:r>
        <w:t xml:space="preserve">ompetitive </w:t>
      </w:r>
      <w:r w:rsidR="00CB4523">
        <w:t>N</w:t>
      </w:r>
      <w:r>
        <w:t xml:space="preserve">egotiation for Professional or </w:t>
      </w:r>
      <w:r w:rsidR="007F15DF">
        <w:t xml:space="preserve">Construction-related </w:t>
      </w:r>
      <w:r>
        <w:t>Nonprofessional Services that are expected to exceed $100,000 in value shall include consideration of the proposer's past and proposed use of SWaM businesses in the evaluation of Proposals.</w:t>
      </w:r>
    </w:p>
    <w:p w14:paraId="32F0307C" w14:textId="77777777" w:rsidR="00BD63E6" w:rsidRDefault="00BD63E6">
      <w:pPr>
        <w:pStyle w:val="BodyText"/>
        <w:spacing w:before="8"/>
      </w:pPr>
    </w:p>
    <w:p w14:paraId="4380E1F5" w14:textId="33EDFFEE" w:rsidR="00BD63E6" w:rsidRDefault="00D94B7A">
      <w:pPr>
        <w:pStyle w:val="Heading3"/>
      </w:pPr>
      <w:bookmarkStart w:id="66" w:name="SECTION_3.3___PROFESSIONAL_SERVICES"/>
      <w:bookmarkStart w:id="67" w:name="_Toc138772938"/>
      <w:bookmarkEnd w:id="66"/>
      <w:r>
        <w:t>SECTION 3.3 PROFESSIONAL SERVICES</w:t>
      </w:r>
      <w:bookmarkEnd w:id="67"/>
    </w:p>
    <w:p w14:paraId="426956D6" w14:textId="76A15945" w:rsidR="00BD63E6" w:rsidRDefault="00D94B7A">
      <w:pPr>
        <w:pStyle w:val="BodyText"/>
        <w:spacing w:before="172"/>
        <w:ind w:left="117" w:right="108" w:firstLine="2"/>
        <w:jc w:val="both"/>
      </w:pPr>
      <w:r>
        <w:t xml:space="preserve">The architectural, civil, structural, </w:t>
      </w:r>
      <w:r w:rsidR="005673CC">
        <w:t>mechanical,</w:t>
      </w:r>
      <w:r>
        <w:t xml:space="preserve"> and electrical portions of the Project shall be planned and designed by or under the immediate supervision of a licensed Architect or Engineer who has expertise in the particular discipline involved. Where such licensed expertise is not available within the A/E of Record or where the A/E chooses to subcontract a part of the Work, the A/E shall employ an associate or consulting A/E firm with the requisite expertise to provide the required Services. The Consultants, associates, or Subcontractors proposed by the A/E during the selection process to be part of the A/E Project team shall perform the Work as proposed. If circumstances require a change, the A/E shall advise the University of the proposed change, the reasons therefore, and the name and qualifications of the proposed replacements. The replacements must be acceptable to the University.</w:t>
      </w:r>
    </w:p>
    <w:p w14:paraId="5E35199F" w14:textId="77777777" w:rsidR="00BD63E6" w:rsidRDefault="00BD63E6">
      <w:pPr>
        <w:pStyle w:val="BodyText"/>
        <w:spacing w:before="10"/>
        <w:rPr>
          <w:sz w:val="22"/>
        </w:rPr>
      </w:pPr>
    </w:p>
    <w:p w14:paraId="3624C659" w14:textId="77777777" w:rsidR="00BD63E6" w:rsidRDefault="00D94B7A">
      <w:pPr>
        <w:pStyle w:val="BodyText"/>
        <w:ind w:left="119" w:right="108" w:hanging="3"/>
        <w:jc w:val="both"/>
      </w:pPr>
      <w:r>
        <w:t>Associates, Consultants or Subcontractors proposed to be part of the A/E's Project team shall be Contracted</w:t>
      </w:r>
      <w:r>
        <w:rPr>
          <w:spacing w:val="-7"/>
        </w:rPr>
        <w:t xml:space="preserve"> </w:t>
      </w:r>
      <w:r>
        <w:t>by</w:t>
      </w:r>
      <w:r>
        <w:rPr>
          <w:spacing w:val="-10"/>
        </w:rPr>
        <w:t xml:space="preserve"> </w:t>
      </w:r>
      <w:r>
        <w:t>the</w:t>
      </w:r>
      <w:r>
        <w:rPr>
          <w:spacing w:val="-6"/>
        </w:rPr>
        <w:t xml:space="preserve"> </w:t>
      </w:r>
      <w:r>
        <w:t>A/E</w:t>
      </w:r>
      <w:r>
        <w:rPr>
          <w:spacing w:val="-6"/>
        </w:rPr>
        <w:t xml:space="preserve"> </w:t>
      </w:r>
      <w:r>
        <w:t>at</w:t>
      </w:r>
      <w:r>
        <w:rPr>
          <w:spacing w:val="-9"/>
        </w:rPr>
        <w:t xml:space="preserve"> </w:t>
      </w:r>
      <w:r>
        <w:t>the</w:t>
      </w:r>
      <w:r>
        <w:rPr>
          <w:spacing w:val="-6"/>
        </w:rPr>
        <w:t xml:space="preserve"> </w:t>
      </w:r>
      <w:r>
        <w:t>beginning</w:t>
      </w:r>
      <w:r>
        <w:rPr>
          <w:spacing w:val="-10"/>
        </w:rPr>
        <w:t xml:space="preserve"> </w:t>
      </w:r>
      <w:r>
        <w:t>of</w:t>
      </w:r>
      <w:r>
        <w:rPr>
          <w:spacing w:val="-10"/>
        </w:rPr>
        <w:t xml:space="preserve"> </w:t>
      </w:r>
      <w:r>
        <w:t>the</w:t>
      </w:r>
      <w:r>
        <w:rPr>
          <w:spacing w:val="-4"/>
        </w:rPr>
        <w:t xml:space="preserve"> </w:t>
      </w:r>
      <w:r>
        <w:t>Work</w:t>
      </w:r>
      <w:r>
        <w:rPr>
          <w:spacing w:val="-5"/>
        </w:rPr>
        <w:t xml:space="preserve"> </w:t>
      </w:r>
      <w:r>
        <w:t>and</w:t>
      </w:r>
      <w:r>
        <w:rPr>
          <w:spacing w:val="-7"/>
        </w:rPr>
        <w:t xml:space="preserve"> </w:t>
      </w:r>
      <w:r>
        <w:t>shall</w:t>
      </w:r>
      <w:r>
        <w:rPr>
          <w:spacing w:val="-6"/>
        </w:rPr>
        <w:t xml:space="preserve"> </w:t>
      </w:r>
      <w:r>
        <w:t>be</w:t>
      </w:r>
      <w:r>
        <w:rPr>
          <w:spacing w:val="-6"/>
        </w:rPr>
        <w:t xml:space="preserve"> </w:t>
      </w:r>
      <w:r>
        <w:t>active</w:t>
      </w:r>
      <w:r>
        <w:rPr>
          <w:spacing w:val="-6"/>
        </w:rPr>
        <w:t xml:space="preserve"> </w:t>
      </w:r>
      <w:r>
        <w:t>participants</w:t>
      </w:r>
      <w:r>
        <w:rPr>
          <w:spacing w:val="-8"/>
        </w:rPr>
        <w:t xml:space="preserve"> </w:t>
      </w:r>
      <w:r>
        <w:t>in</w:t>
      </w:r>
      <w:r>
        <w:rPr>
          <w:spacing w:val="-7"/>
        </w:rPr>
        <w:t xml:space="preserve"> </w:t>
      </w:r>
      <w:r>
        <w:t>all</w:t>
      </w:r>
      <w:r>
        <w:rPr>
          <w:spacing w:val="-6"/>
        </w:rPr>
        <w:t xml:space="preserve"> </w:t>
      </w:r>
      <w:r>
        <w:t>phases</w:t>
      </w:r>
      <w:r>
        <w:rPr>
          <w:spacing w:val="-8"/>
        </w:rPr>
        <w:t xml:space="preserve"> </w:t>
      </w:r>
      <w:r>
        <w:t>of</w:t>
      </w:r>
      <w:r>
        <w:rPr>
          <w:spacing w:val="-10"/>
        </w:rPr>
        <w:t xml:space="preserve"> </w:t>
      </w:r>
      <w:r>
        <w:t>the Work related to their discipline from beginning to end. The A/E shall be responsible to the University for the Work of all associates, Consultants and Subcontractors, whether employees of the A/E or not, performed under the</w:t>
      </w:r>
      <w:r>
        <w:rPr>
          <w:spacing w:val="-6"/>
        </w:rPr>
        <w:t xml:space="preserve"> </w:t>
      </w:r>
      <w:r>
        <w:t>Contract.</w:t>
      </w:r>
    </w:p>
    <w:p w14:paraId="3BDA1927" w14:textId="77777777" w:rsidR="00BD63E6" w:rsidRDefault="00BD63E6">
      <w:pPr>
        <w:pStyle w:val="BodyText"/>
        <w:spacing w:before="8"/>
      </w:pPr>
    </w:p>
    <w:p w14:paraId="3903B852" w14:textId="675FF575" w:rsidR="00BD63E6" w:rsidRDefault="00D94B7A">
      <w:pPr>
        <w:pStyle w:val="Heading3"/>
        <w:spacing w:before="1"/>
      </w:pPr>
      <w:bookmarkStart w:id="68" w:name="SECTION_3.4___TAXPAYER_IDENTIFICATION_NU"/>
      <w:bookmarkStart w:id="69" w:name="_Toc138772939"/>
      <w:bookmarkEnd w:id="68"/>
      <w:r>
        <w:t>SECTION 3.4 TAXPAYER IDENTIFICATION NUMBER</w:t>
      </w:r>
      <w:bookmarkEnd w:id="69"/>
    </w:p>
    <w:p w14:paraId="5EC302BF" w14:textId="77777777" w:rsidR="00BD63E6" w:rsidRDefault="00D94B7A">
      <w:pPr>
        <w:pStyle w:val="BodyText"/>
        <w:spacing w:before="172"/>
        <w:ind w:left="120" w:right="112"/>
        <w:jc w:val="both"/>
      </w:pPr>
      <w:r>
        <w:t>The A/E shall furnish to the University at the time of Contract award its Federal Employer Identification Number (FEIN) if a corporation or a partnership or its Social Security Number</w:t>
      </w:r>
      <w:r>
        <w:rPr>
          <w:spacing w:val="-38"/>
        </w:rPr>
        <w:t xml:space="preserve"> </w:t>
      </w:r>
      <w:r>
        <w:t>(SSN) if a sole</w:t>
      </w:r>
      <w:r>
        <w:rPr>
          <w:spacing w:val="-5"/>
        </w:rPr>
        <w:t xml:space="preserve"> </w:t>
      </w:r>
      <w:r>
        <w:t>proprietor.</w:t>
      </w:r>
    </w:p>
    <w:p w14:paraId="7A4D34DF" w14:textId="77777777" w:rsidR="00BD63E6" w:rsidRDefault="00BD63E6">
      <w:pPr>
        <w:pStyle w:val="BodyText"/>
        <w:spacing w:before="8"/>
      </w:pPr>
    </w:p>
    <w:p w14:paraId="7EF246E5" w14:textId="49EFBEB4" w:rsidR="00BD63E6" w:rsidRDefault="00D94B7A">
      <w:pPr>
        <w:pStyle w:val="Heading3"/>
      </w:pPr>
      <w:bookmarkStart w:id="70" w:name="SECTION_3.5___RELATIONSHIP_OF_A/E_TO_UNI"/>
      <w:bookmarkStart w:id="71" w:name="_Toc138772940"/>
      <w:bookmarkEnd w:id="70"/>
      <w:r>
        <w:t>SECTION 3.5 RELATIONSHIP OF A/E TO UNIVERSITY</w:t>
      </w:r>
      <w:bookmarkEnd w:id="71"/>
    </w:p>
    <w:p w14:paraId="2F96B102" w14:textId="78E8F011" w:rsidR="00BD63E6" w:rsidRDefault="00D94B7A">
      <w:pPr>
        <w:pStyle w:val="BodyText"/>
        <w:spacing w:before="172"/>
        <w:ind w:left="120" w:right="110"/>
        <w:jc w:val="both"/>
      </w:pPr>
      <w:r>
        <w:t>Once the Contract for A/E Services has been fully executed, the A/E shall be the Professional advisor and Consultant to the University for technical issues related to the Project, and shall be responsible directly to, and only to, the University. The University shall communicate all approvals, rejections, change requirements and other similar information to the A/E. The A/E shall advise the University of changes necessary to keep the Project within the prescribed area and cost limits. The A/E's status, relationship and authority during the construction phase of the Project are further defined in §15, paragraphs</w:t>
      </w:r>
      <w:r>
        <w:rPr>
          <w:spacing w:val="-9"/>
        </w:rPr>
        <w:t xml:space="preserve"> </w:t>
      </w:r>
      <w:r>
        <w:t>(a)</w:t>
      </w:r>
      <w:r>
        <w:rPr>
          <w:spacing w:val="-9"/>
        </w:rPr>
        <w:t xml:space="preserve"> </w:t>
      </w:r>
      <w:r>
        <w:t>thru</w:t>
      </w:r>
      <w:r>
        <w:rPr>
          <w:spacing w:val="-9"/>
        </w:rPr>
        <w:t xml:space="preserve"> </w:t>
      </w:r>
      <w:r>
        <w:t>(h)</w:t>
      </w:r>
      <w:r>
        <w:rPr>
          <w:spacing w:val="-9"/>
        </w:rPr>
        <w:t xml:space="preserve"> </w:t>
      </w:r>
      <w:r>
        <w:t>of</w:t>
      </w:r>
      <w:r>
        <w:rPr>
          <w:spacing w:val="-11"/>
        </w:rPr>
        <w:t xml:space="preserve"> </w:t>
      </w:r>
      <w:r>
        <w:t>the</w:t>
      </w:r>
      <w:r>
        <w:rPr>
          <w:spacing w:val="-8"/>
        </w:rPr>
        <w:t xml:space="preserve"> </w:t>
      </w:r>
      <w:r w:rsidR="00E87877">
        <w:rPr>
          <w:spacing w:val="-8"/>
        </w:rPr>
        <w:t xml:space="preserve">General Conditions of the Construction </w:t>
      </w:r>
      <w:r w:rsidR="009B17B9">
        <w:rPr>
          <w:spacing w:val="-8"/>
        </w:rPr>
        <w:t>Contract and</w:t>
      </w:r>
      <w:r>
        <w:rPr>
          <w:spacing w:val="-9"/>
        </w:rPr>
        <w:t xml:space="preserve"> </w:t>
      </w:r>
      <w:r>
        <w:t>are</w:t>
      </w:r>
      <w:r>
        <w:rPr>
          <w:spacing w:val="-10"/>
        </w:rPr>
        <w:t xml:space="preserve"> </w:t>
      </w:r>
      <w:r>
        <w:t>included</w:t>
      </w:r>
      <w:r>
        <w:rPr>
          <w:spacing w:val="-9"/>
        </w:rPr>
        <w:t xml:space="preserve"> </w:t>
      </w:r>
      <w:r>
        <w:t>herein by</w:t>
      </w:r>
      <w:r>
        <w:rPr>
          <w:spacing w:val="-9"/>
        </w:rPr>
        <w:t xml:space="preserve"> </w:t>
      </w:r>
      <w:r>
        <w:t>reference.</w:t>
      </w:r>
    </w:p>
    <w:p w14:paraId="43117045" w14:textId="77777777" w:rsidR="00BD63E6" w:rsidRDefault="00BD63E6">
      <w:pPr>
        <w:pStyle w:val="BodyText"/>
        <w:spacing w:before="10"/>
        <w:rPr>
          <w:sz w:val="22"/>
        </w:rPr>
      </w:pPr>
    </w:p>
    <w:p w14:paraId="0F0CD90B" w14:textId="77777777" w:rsidR="00BD63E6" w:rsidRDefault="00D94B7A">
      <w:pPr>
        <w:pStyle w:val="BodyText"/>
        <w:ind w:left="120" w:right="114"/>
        <w:jc w:val="both"/>
      </w:pPr>
      <w:r>
        <w:t>Generally, the University will observe the procedure of issuing orders to the Contractor through the A/E or, if the A/E's construction period duties have been so modified, through the University’s designated Project representative. If the University issues orders directly to the Contractor, the A/E shall be copied on such orders.</w:t>
      </w:r>
    </w:p>
    <w:p w14:paraId="7AEF2387" w14:textId="77777777" w:rsidR="00BD63E6" w:rsidRDefault="00BD63E6">
      <w:pPr>
        <w:jc w:val="both"/>
        <w:sectPr w:rsidR="00BD63E6">
          <w:pgSz w:w="12240" w:h="15840"/>
          <w:pgMar w:top="1600" w:right="1320" w:bottom="1240" w:left="1320" w:header="720" w:footer="1049" w:gutter="0"/>
          <w:cols w:space="720"/>
        </w:sectPr>
      </w:pPr>
    </w:p>
    <w:p w14:paraId="4332FC83" w14:textId="77777777" w:rsidR="00BD63E6" w:rsidRDefault="00BD63E6">
      <w:pPr>
        <w:pStyle w:val="BodyText"/>
        <w:spacing w:before="6"/>
        <w:rPr>
          <w:sz w:val="12"/>
        </w:rPr>
      </w:pPr>
    </w:p>
    <w:p w14:paraId="160DFAD8" w14:textId="2F984729" w:rsidR="00BD63E6" w:rsidRDefault="00D94B7A">
      <w:pPr>
        <w:pStyle w:val="Heading3"/>
        <w:spacing w:before="90"/>
        <w:ind w:left="100"/>
      </w:pPr>
      <w:bookmarkStart w:id="72" w:name="SECTION_3.6___UNIVERSITY_HIGHER_EDUCATIO"/>
      <w:bookmarkStart w:id="73" w:name="_Toc138772941"/>
      <w:bookmarkEnd w:id="72"/>
      <w:r>
        <w:t>SECTION 3.6 UNIVERSITY HIGHER EDUCATION CAPITAL OUTLAY MANUAL</w:t>
      </w:r>
      <w:bookmarkEnd w:id="73"/>
    </w:p>
    <w:p w14:paraId="315CEE5C" w14:textId="77777777" w:rsidR="00BD63E6" w:rsidRDefault="00D94B7A">
      <w:pPr>
        <w:pStyle w:val="BodyText"/>
        <w:spacing w:before="175"/>
        <w:ind w:left="100" w:right="110"/>
        <w:jc w:val="both"/>
      </w:pPr>
      <w:r>
        <w:t>This Manual and all revisions thereto, shall be incorporated into the Contract in their entirety except as amended or superseded in the Contract or an Addendum thereto.</w:t>
      </w:r>
    </w:p>
    <w:p w14:paraId="55311A9C" w14:textId="77777777" w:rsidR="00BD63E6" w:rsidRDefault="00BD63E6">
      <w:pPr>
        <w:pStyle w:val="BodyText"/>
        <w:spacing w:before="10"/>
        <w:rPr>
          <w:sz w:val="22"/>
        </w:rPr>
      </w:pPr>
    </w:p>
    <w:p w14:paraId="57D6AEAF" w14:textId="77777777" w:rsidR="00BD63E6" w:rsidRDefault="00D94B7A">
      <w:pPr>
        <w:pStyle w:val="BodyText"/>
        <w:ind w:left="100" w:right="107"/>
        <w:jc w:val="both"/>
      </w:pPr>
      <w:r>
        <w:t>For the sake of simplicity, the provisions of HECOM dealing with A/Es are written as though they apply to the design of buildings and to construction administration only. They also shall apply, however, to all A/E Services of every kind including, but not limited to, Project studies, development of master site Plans, other studies, and related Professional Services.</w:t>
      </w:r>
    </w:p>
    <w:p w14:paraId="61F84B82" w14:textId="77777777" w:rsidR="00BD63E6" w:rsidRDefault="00BD63E6">
      <w:pPr>
        <w:pStyle w:val="BodyText"/>
      </w:pPr>
    </w:p>
    <w:p w14:paraId="0D75B590" w14:textId="6E3F5CD6" w:rsidR="00BD63E6" w:rsidRDefault="00D94B7A">
      <w:pPr>
        <w:pStyle w:val="BodyText"/>
        <w:ind w:left="100" w:right="107"/>
        <w:jc w:val="both"/>
      </w:pPr>
      <w:r>
        <w:t>Many of the changes, additions, or deletions made in revisions to HECOM are necessary to keep abreast</w:t>
      </w:r>
      <w:r>
        <w:rPr>
          <w:spacing w:val="-5"/>
        </w:rPr>
        <w:t xml:space="preserve"> </w:t>
      </w:r>
      <w:r>
        <w:t>with</w:t>
      </w:r>
      <w:r>
        <w:rPr>
          <w:spacing w:val="-6"/>
        </w:rPr>
        <w:t xml:space="preserve"> </w:t>
      </w:r>
      <w:r>
        <w:t>Codes,</w:t>
      </w:r>
      <w:r>
        <w:rPr>
          <w:spacing w:val="-6"/>
        </w:rPr>
        <w:t xml:space="preserve"> </w:t>
      </w:r>
      <w:r>
        <w:t>statutes,</w:t>
      </w:r>
      <w:r>
        <w:rPr>
          <w:spacing w:val="-6"/>
        </w:rPr>
        <w:t xml:space="preserve"> </w:t>
      </w:r>
      <w:r>
        <w:t>or</w:t>
      </w:r>
      <w:r>
        <w:rPr>
          <w:spacing w:val="-6"/>
        </w:rPr>
        <w:t xml:space="preserve"> </w:t>
      </w:r>
      <w:r>
        <w:t>regulations</w:t>
      </w:r>
      <w:r>
        <w:rPr>
          <w:spacing w:val="-7"/>
        </w:rPr>
        <w:t xml:space="preserve"> </w:t>
      </w:r>
      <w:r>
        <w:t>related</w:t>
      </w:r>
      <w:r>
        <w:rPr>
          <w:spacing w:val="-8"/>
        </w:rPr>
        <w:t xml:space="preserve"> </w:t>
      </w:r>
      <w:r>
        <w:t>to</w:t>
      </w:r>
      <w:r>
        <w:rPr>
          <w:spacing w:val="-11"/>
        </w:rPr>
        <w:t xml:space="preserve"> </w:t>
      </w:r>
      <w:r>
        <w:t>the</w:t>
      </w:r>
      <w:r>
        <w:rPr>
          <w:spacing w:val="-5"/>
        </w:rPr>
        <w:t xml:space="preserve"> </w:t>
      </w:r>
      <w:r>
        <w:t>Project.</w:t>
      </w:r>
      <w:r>
        <w:rPr>
          <w:spacing w:val="-8"/>
        </w:rPr>
        <w:t xml:space="preserve"> </w:t>
      </w:r>
      <w:r>
        <w:t>They</w:t>
      </w:r>
      <w:r>
        <w:rPr>
          <w:spacing w:val="-10"/>
        </w:rPr>
        <w:t xml:space="preserve"> </w:t>
      </w:r>
      <w:r>
        <w:t>require</w:t>
      </w:r>
      <w:r>
        <w:rPr>
          <w:spacing w:val="-7"/>
        </w:rPr>
        <w:t xml:space="preserve"> </w:t>
      </w:r>
      <w:r>
        <w:t>immediate</w:t>
      </w:r>
      <w:r>
        <w:rPr>
          <w:spacing w:val="-7"/>
        </w:rPr>
        <w:t xml:space="preserve"> </w:t>
      </w:r>
      <w:r>
        <w:t>compliance. If the A/E determines that including the requirements of any HECOM revision issued subsequent to the revision shown on the Contract Between the University and A/E (</w:t>
      </w:r>
      <w:r w:rsidR="00D42F5E">
        <w:t>HECO-3</w:t>
      </w:r>
      <w:r>
        <w:t>), will require Extra Services on its part, the A/E shall notify the University of same within sixty (60) days of the date of distribution of the revision, and shall provide an itemized list of the Extra Services required by the revision.</w:t>
      </w:r>
      <w:r>
        <w:rPr>
          <w:spacing w:val="-10"/>
        </w:rPr>
        <w:t xml:space="preserve"> </w:t>
      </w:r>
      <w:r>
        <w:t>The</w:t>
      </w:r>
      <w:r>
        <w:rPr>
          <w:spacing w:val="-9"/>
        </w:rPr>
        <w:t xml:space="preserve"> </w:t>
      </w:r>
      <w:r>
        <w:t>University</w:t>
      </w:r>
      <w:r>
        <w:rPr>
          <w:spacing w:val="-14"/>
        </w:rPr>
        <w:t xml:space="preserve"> </w:t>
      </w:r>
      <w:r>
        <w:t>shall</w:t>
      </w:r>
      <w:r>
        <w:rPr>
          <w:spacing w:val="-9"/>
        </w:rPr>
        <w:t xml:space="preserve"> </w:t>
      </w:r>
      <w:r>
        <w:t>provide</w:t>
      </w:r>
      <w:r>
        <w:rPr>
          <w:spacing w:val="-9"/>
        </w:rPr>
        <w:t xml:space="preserve"> </w:t>
      </w:r>
      <w:r>
        <w:t>direction</w:t>
      </w:r>
      <w:r>
        <w:rPr>
          <w:spacing w:val="-12"/>
        </w:rPr>
        <w:t xml:space="preserve"> </w:t>
      </w:r>
      <w:r>
        <w:t>to</w:t>
      </w:r>
      <w:r>
        <w:rPr>
          <w:spacing w:val="-10"/>
        </w:rPr>
        <w:t xml:space="preserve"> </w:t>
      </w:r>
      <w:r>
        <w:t>the</w:t>
      </w:r>
      <w:r>
        <w:rPr>
          <w:spacing w:val="-9"/>
        </w:rPr>
        <w:t xml:space="preserve"> </w:t>
      </w:r>
      <w:r>
        <w:t>A/E</w:t>
      </w:r>
      <w:r>
        <w:rPr>
          <w:spacing w:val="-9"/>
        </w:rPr>
        <w:t xml:space="preserve"> </w:t>
      </w:r>
      <w:r>
        <w:t>regarding</w:t>
      </w:r>
      <w:r>
        <w:rPr>
          <w:spacing w:val="-12"/>
        </w:rPr>
        <w:t xml:space="preserve"> </w:t>
      </w:r>
      <w:r>
        <w:t>incorporating</w:t>
      </w:r>
      <w:r>
        <w:rPr>
          <w:spacing w:val="-12"/>
        </w:rPr>
        <w:t xml:space="preserve"> </w:t>
      </w:r>
      <w:r>
        <w:t>the</w:t>
      </w:r>
      <w:r>
        <w:rPr>
          <w:spacing w:val="-9"/>
        </w:rPr>
        <w:t xml:space="preserve"> </w:t>
      </w:r>
      <w:r>
        <w:t>requirements</w:t>
      </w:r>
      <w:r>
        <w:rPr>
          <w:spacing w:val="-10"/>
        </w:rPr>
        <w:t xml:space="preserve"> </w:t>
      </w:r>
      <w:r>
        <w:t>of the</w:t>
      </w:r>
      <w:r>
        <w:rPr>
          <w:spacing w:val="-4"/>
        </w:rPr>
        <w:t xml:space="preserve"> </w:t>
      </w:r>
      <w:r>
        <w:t>revision</w:t>
      </w:r>
      <w:r>
        <w:rPr>
          <w:spacing w:val="-5"/>
        </w:rPr>
        <w:t xml:space="preserve"> </w:t>
      </w:r>
      <w:r>
        <w:t>and,</w:t>
      </w:r>
      <w:r>
        <w:rPr>
          <w:spacing w:val="-6"/>
        </w:rPr>
        <w:t xml:space="preserve"> </w:t>
      </w:r>
      <w:r>
        <w:t>if</w:t>
      </w:r>
      <w:r>
        <w:rPr>
          <w:spacing w:val="-6"/>
        </w:rPr>
        <w:t xml:space="preserve"> </w:t>
      </w:r>
      <w:r>
        <w:t>appropriate,</w:t>
      </w:r>
      <w:r>
        <w:rPr>
          <w:spacing w:val="-5"/>
        </w:rPr>
        <w:t xml:space="preserve"> </w:t>
      </w:r>
      <w:r>
        <w:t>issue</w:t>
      </w:r>
      <w:r>
        <w:rPr>
          <w:spacing w:val="-4"/>
        </w:rPr>
        <w:t xml:space="preserve"> </w:t>
      </w:r>
      <w:r>
        <w:t>a</w:t>
      </w:r>
      <w:r>
        <w:rPr>
          <w:spacing w:val="-4"/>
        </w:rPr>
        <w:t xml:space="preserve"> </w:t>
      </w:r>
      <w:r>
        <w:t>Change</w:t>
      </w:r>
      <w:r>
        <w:rPr>
          <w:spacing w:val="-4"/>
        </w:rPr>
        <w:t xml:space="preserve"> </w:t>
      </w:r>
      <w:r>
        <w:t>Order</w:t>
      </w:r>
      <w:r>
        <w:rPr>
          <w:spacing w:val="-5"/>
        </w:rPr>
        <w:t xml:space="preserve"> </w:t>
      </w:r>
      <w:r>
        <w:t>to</w:t>
      </w:r>
      <w:r>
        <w:rPr>
          <w:spacing w:val="-5"/>
        </w:rPr>
        <w:t xml:space="preserve"> </w:t>
      </w:r>
      <w:r>
        <w:t>the</w:t>
      </w:r>
      <w:r>
        <w:rPr>
          <w:spacing w:val="-4"/>
        </w:rPr>
        <w:t xml:space="preserve"> </w:t>
      </w:r>
      <w:r>
        <w:t>A/E</w:t>
      </w:r>
      <w:r>
        <w:rPr>
          <w:spacing w:val="-4"/>
        </w:rPr>
        <w:t xml:space="preserve"> </w:t>
      </w:r>
      <w:r>
        <w:t>for</w:t>
      </w:r>
      <w:r>
        <w:rPr>
          <w:spacing w:val="-5"/>
        </w:rPr>
        <w:t xml:space="preserve"> </w:t>
      </w:r>
      <w:r>
        <w:t>the</w:t>
      </w:r>
      <w:r>
        <w:rPr>
          <w:spacing w:val="-4"/>
        </w:rPr>
        <w:t xml:space="preserve"> </w:t>
      </w:r>
      <w:r>
        <w:t>Extra</w:t>
      </w:r>
      <w:r>
        <w:rPr>
          <w:spacing w:val="-5"/>
        </w:rPr>
        <w:t xml:space="preserve"> </w:t>
      </w:r>
      <w:r>
        <w:t>Services</w:t>
      </w:r>
      <w:r>
        <w:rPr>
          <w:spacing w:val="-5"/>
        </w:rPr>
        <w:t xml:space="preserve"> </w:t>
      </w:r>
      <w:r>
        <w:t>as</w:t>
      </w:r>
      <w:r>
        <w:rPr>
          <w:spacing w:val="-5"/>
        </w:rPr>
        <w:t xml:space="preserve"> </w:t>
      </w:r>
      <w:r>
        <w:t>described</w:t>
      </w:r>
      <w:r>
        <w:rPr>
          <w:spacing w:val="-5"/>
        </w:rPr>
        <w:t xml:space="preserve"> </w:t>
      </w:r>
      <w:r>
        <w:t xml:space="preserve">in </w:t>
      </w:r>
      <w:r w:rsidR="009B17B9">
        <w:t>Chapter 6.</w:t>
      </w:r>
    </w:p>
    <w:p w14:paraId="77C30809" w14:textId="77777777" w:rsidR="00BD63E6" w:rsidRDefault="00BD63E6">
      <w:pPr>
        <w:pStyle w:val="BodyText"/>
        <w:spacing w:before="2"/>
        <w:rPr>
          <w:sz w:val="15"/>
        </w:rPr>
      </w:pPr>
    </w:p>
    <w:p w14:paraId="1018405A" w14:textId="77777777" w:rsidR="00BD63E6" w:rsidRDefault="00D94B7A">
      <w:pPr>
        <w:pStyle w:val="BodyText"/>
        <w:spacing w:before="90"/>
        <w:ind w:left="100" w:right="111"/>
        <w:jc w:val="both"/>
      </w:pPr>
      <w:r>
        <w:t>Generally,</w:t>
      </w:r>
      <w:r>
        <w:rPr>
          <w:spacing w:val="-7"/>
        </w:rPr>
        <w:t xml:space="preserve"> </w:t>
      </w:r>
      <w:r>
        <w:t>revisions</w:t>
      </w:r>
      <w:r>
        <w:rPr>
          <w:spacing w:val="-8"/>
        </w:rPr>
        <w:t xml:space="preserve"> </w:t>
      </w:r>
      <w:r>
        <w:t>issued</w:t>
      </w:r>
      <w:r>
        <w:rPr>
          <w:spacing w:val="-7"/>
        </w:rPr>
        <w:t xml:space="preserve"> </w:t>
      </w:r>
      <w:r>
        <w:t>prior</w:t>
      </w:r>
      <w:r>
        <w:rPr>
          <w:spacing w:val="-7"/>
        </w:rPr>
        <w:t xml:space="preserve"> </w:t>
      </w:r>
      <w:r>
        <w:t>to</w:t>
      </w:r>
      <w:r>
        <w:rPr>
          <w:spacing w:val="-7"/>
        </w:rPr>
        <w:t xml:space="preserve"> </w:t>
      </w:r>
      <w:r>
        <w:t>the</w:t>
      </w:r>
      <w:r>
        <w:rPr>
          <w:spacing w:val="-6"/>
        </w:rPr>
        <w:t xml:space="preserve"> </w:t>
      </w:r>
      <w:r>
        <w:t>date</w:t>
      </w:r>
      <w:r>
        <w:rPr>
          <w:spacing w:val="-6"/>
        </w:rPr>
        <w:t xml:space="preserve"> </w:t>
      </w:r>
      <w:r>
        <w:t>of</w:t>
      </w:r>
      <w:r>
        <w:rPr>
          <w:spacing w:val="-10"/>
        </w:rPr>
        <w:t xml:space="preserve"> </w:t>
      </w:r>
      <w:r>
        <w:t>approval</w:t>
      </w:r>
      <w:r>
        <w:rPr>
          <w:spacing w:val="-6"/>
        </w:rPr>
        <w:t xml:space="preserve"> </w:t>
      </w:r>
      <w:r>
        <w:t>of</w:t>
      </w:r>
      <w:r>
        <w:rPr>
          <w:spacing w:val="-10"/>
        </w:rPr>
        <w:t xml:space="preserve"> </w:t>
      </w:r>
      <w:r>
        <w:t>the</w:t>
      </w:r>
      <w:r>
        <w:rPr>
          <w:spacing w:val="-6"/>
        </w:rPr>
        <w:t xml:space="preserve"> </w:t>
      </w:r>
      <w:r>
        <w:t>Preliminary</w:t>
      </w:r>
      <w:r>
        <w:rPr>
          <w:spacing w:val="-10"/>
        </w:rPr>
        <w:t xml:space="preserve"> </w:t>
      </w:r>
      <w:r>
        <w:t>Design</w:t>
      </w:r>
      <w:r>
        <w:rPr>
          <w:spacing w:val="-7"/>
        </w:rPr>
        <w:t xml:space="preserve"> </w:t>
      </w:r>
      <w:r>
        <w:t>can</w:t>
      </w:r>
      <w:r>
        <w:rPr>
          <w:spacing w:val="-7"/>
        </w:rPr>
        <w:t xml:space="preserve"> </w:t>
      </w:r>
      <w:r>
        <w:t>be</w:t>
      </w:r>
      <w:r>
        <w:rPr>
          <w:spacing w:val="-6"/>
        </w:rPr>
        <w:t xml:space="preserve"> </w:t>
      </w:r>
      <w:r>
        <w:t>incorporated with minimal, if any, Extra Services on the part of the</w:t>
      </w:r>
      <w:r>
        <w:rPr>
          <w:spacing w:val="-19"/>
        </w:rPr>
        <w:t xml:space="preserve"> </w:t>
      </w:r>
      <w:r>
        <w:t>A/E.</w:t>
      </w:r>
    </w:p>
    <w:p w14:paraId="0D697292" w14:textId="77777777" w:rsidR="00BD63E6" w:rsidRDefault="00BD63E6">
      <w:pPr>
        <w:pStyle w:val="BodyText"/>
        <w:spacing w:before="9"/>
        <w:rPr>
          <w:sz w:val="22"/>
        </w:rPr>
      </w:pPr>
    </w:p>
    <w:p w14:paraId="215D1585" w14:textId="77777777" w:rsidR="00BD63E6" w:rsidRDefault="00D94B7A">
      <w:pPr>
        <w:pStyle w:val="BodyText"/>
        <w:spacing w:before="1"/>
        <w:ind w:left="100" w:right="111"/>
        <w:jc w:val="both"/>
      </w:pPr>
      <w:r>
        <w:t>If</w:t>
      </w:r>
      <w:r>
        <w:rPr>
          <w:spacing w:val="-6"/>
        </w:rPr>
        <w:t xml:space="preserve"> </w:t>
      </w:r>
      <w:r>
        <w:t>the</w:t>
      </w:r>
      <w:r>
        <w:rPr>
          <w:spacing w:val="-3"/>
        </w:rPr>
        <w:t xml:space="preserve"> </w:t>
      </w:r>
      <w:r>
        <w:t>A/E</w:t>
      </w:r>
      <w:r>
        <w:rPr>
          <w:spacing w:val="-3"/>
        </w:rPr>
        <w:t xml:space="preserve"> </w:t>
      </w:r>
      <w:r>
        <w:t>fails</w:t>
      </w:r>
      <w:r>
        <w:rPr>
          <w:spacing w:val="-5"/>
        </w:rPr>
        <w:t xml:space="preserve"> </w:t>
      </w:r>
      <w:r>
        <w:t>to</w:t>
      </w:r>
      <w:r>
        <w:rPr>
          <w:spacing w:val="-4"/>
        </w:rPr>
        <w:t xml:space="preserve"> </w:t>
      </w:r>
      <w:r>
        <w:t>notify</w:t>
      </w:r>
      <w:r>
        <w:rPr>
          <w:spacing w:val="-9"/>
        </w:rPr>
        <w:t xml:space="preserve"> </w:t>
      </w:r>
      <w:r>
        <w:t>the</w:t>
      </w:r>
      <w:r>
        <w:rPr>
          <w:spacing w:val="-3"/>
        </w:rPr>
        <w:t xml:space="preserve"> </w:t>
      </w:r>
      <w:r>
        <w:t>University</w:t>
      </w:r>
      <w:r>
        <w:rPr>
          <w:spacing w:val="-8"/>
        </w:rPr>
        <w:t xml:space="preserve"> </w:t>
      </w:r>
      <w:r>
        <w:t>within</w:t>
      </w:r>
      <w:r>
        <w:rPr>
          <w:spacing w:val="-4"/>
        </w:rPr>
        <w:t xml:space="preserve"> </w:t>
      </w:r>
      <w:r>
        <w:t>60</w:t>
      </w:r>
      <w:r>
        <w:rPr>
          <w:spacing w:val="-4"/>
        </w:rPr>
        <w:t xml:space="preserve"> </w:t>
      </w:r>
      <w:r>
        <w:t>days</w:t>
      </w:r>
      <w:r>
        <w:rPr>
          <w:spacing w:val="-5"/>
        </w:rPr>
        <w:t xml:space="preserve"> </w:t>
      </w:r>
      <w:r>
        <w:t>after</w:t>
      </w:r>
      <w:r>
        <w:rPr>
          <w:spacing w:val="-4"/>
        </w:rPr>
        <w:t xml:space="preserve"> </w:t>
      </w:r>
      <w:r>
        <w:t>the</w:t>
      </w:r>
      <w:r>
        <w:rPr>
          <w:spacing w:val="-3"/>
        </w:rPr>
        <w:t xml:space="preserve"> </w:t>
      </w:r>
      <w:r>
        <w:t>date</w:t>
      </w:r>
      <w:r>
        <w:rPr>
          <w:spacing w:val="-5"/>
        </w:rPr>
        <w:t xml:space="preserve"> </w:t>
      </w:r>
      <w:r>
        <w:t>of</w:t>
      </w:r>
      <w:r>
        <w:rPr>
          <w:spacing w:val="-6"/>
        </w:rPr>
        <w:t xml:space="preserve"> </w:t>
      </w:r>
      <w:r>
        <w:t>distribution</w:t>
      </w:r>
      <w:r>
        <w:rPr>
          <w:spacing w:val="-4"/>
        </w:rPr>
        <w:t xml:space="preserve"> </w:t>
      </w:r>
      <w:r>
        <w:t>of</w:t>
      </w:r>
      <w:r>
        <w:rPr>
          <w:spacing w:val="-6"/>
        </w:rPr>
        <w:t xml:space="preserve"> </w:t>
      </w:r>
      <w:r>
        <w:t>the</w:t>
      </w:r>
      <w:r>
        <w:rPr>
          <w:spacing w:val="-3"/>
        </w:rPr>
        <w:t xml:space="preserve"> </w:t>
      </w:r>
      <w:r>
        <w:t>revision</w:t>
      </w:r>
      <w:r>
        <w:rPr>
          <w:spacing w:val="-4"/>
        </w:rPr>
        <w:t xml:space="preserve"> </w:t>
      </w:r>
      <w:r>
        <w:t>that the revision will require Extra Services on the A/E's part, the A/E waives the right to make claims for Extra Services based on the contents of the</w:t>
      </w:r>
      <w:r>
        <w:rPr>
          <w:spacing w:val="-40"/>
        </w:rPr>
        <w:t xml:space="preserve"> </w:t>
      </w:r>
      <w:r>
        <w:t>revision.</w:t>
      </w:r>
    </w:p>
    <w:p w14:paraId="0B0F57ED" w14:textId="77777777" w:rsidR="00BD63E6" w:rsidRDefault="00BD63E6">
      <w:pPr>
        <w:pStyle w:val="BodyText"/>
        <w:spacing w:before="4"/>
      </w:pPr>
    </w:p>
    <w:p w14:paraId="66ACD2F2" w14:textId="77777777" w:rsidR="00BD63E6" w:rsidRDefault="00D94B7A">
      <w:pPr>
        <w:pStyle w:val="Heading3"/>
        <w:spacing w:line="242" w:lineRule="auto"/>
        <w:ind w:left="100" w:right="192"/>
        <w:jc w:val="left"/>
      </w:pPr>
      <w:bookmarkStart w:id="74" w:name="SECTION_3.7_“DESIGN-NOT-TO-EXCEED_CONSTR"/>
      <w:bookmarkStart w:id="75" w:name="_Toc138772942"/>
      <w:bookmarkEnd w:id="74"/>
      <w:r>
        <w:t>SECTION 3.7 “DESIGN-NOT-TO-EXCEED CONSTRUCTION BUDGET” AS RELATED TO A/E CONTRACT</w:t>
      </w:r>
      <w:bookmarkEnd w:id="75"/>
    </w:p>
    <w:p w14:paraId="0F25826E" w14:textId="77777777" w:rsidR="00BD63E6" w:rsidRDefault="00D94B7A">
      <w:pPr>
        <w:pStyle w:val="BodyText"/>
        <w:spacing w:before="169"/>
        <w:ind w:left="100" w:right="111"/>
        <w:jc w:val="both"/>
      </w:pPr>
      <w:r>
        <w:t>The University shall provide the A/E with a description of the Project including information on functions, space requirements, special features and requirements, aesthetic requirements, authorized square footage and the "Design-not-to-exceed Construction Budget”.</w:t>
      </w:r>
    </w:p>
    <w:p w14:paraId="2D097ABF" w14:textId="77777777" w:rsidR="00BD63E6" w:rsidRDefault="00BD63E6">
      <w:pPr>
        <w:pStyle w:val="BodyText"/>
        <w:spacing w:before="9"/>
        <w:rPr>
          <w:sz w:val="22"/>
        </w:rPr>
      </w:pPr>
    </w:p>
    <w:p w14:paraId="5FB6C17C" w14:textId="38D8D496" w:rsidR="00BD63E6" w:rsidRDefault="00D94B7A">
      <w:pPr>
        <w:pStyle w:val="BodyText"/>
        <w:spacing w:before="1"/>
        <w:ind w:left="100" w:right="106"/>
        <w:jc w:val="both"/>
      </w:pPr>
      <w:r>
        <w:t>The A/E shall submit a Cost Estimate with each phase Submittal. If the Cost Estimate indicates a potential problem in securing a Proposal/Bid within the Design-not-to-exceed Construction Budget, the A/E shall notify the University and shall work with the University, at no additional fee, unless otherwise directed by the University, to redefine the design concepts of space utilization, building efficiencies, materials of construction, etc., so that the estimated cost of construction does not exceed the</w:t>
      </w:r>
      <w:r>
        <w:rPr>
          <w:spacing w:val="-10"/>
        </w:rPr>
        <w:t xml:space="preserve"> </w:t>
      </w:r>
      <w:r>
        <w:t>Design-not-to-exceed</w:t>
      </w:r>
      <w:r>
        <w:rPr>
          <w:spacing w:val="-13"/>
        </w:rPr>
        <w:t xml:space="preserve"> </w:t>
      </w:r>
      <w:r>
        <w:t>Construction</w:t>
      </w:r>
      <w:r>
        <w:rPr>
          <w:spacing w:val="-11"/>
        </w:rPr>
        <w:t xml:space="preserve"> </w:t>
      </w:r>
      <w:r>
        <w:t>Budget.</w:t>
      </w:r>
      <w:r>
        <w:rPr>
          <w:spacing w:val="-13"/>
        </w:rPr>
        <w:t xml:space="preserve"> </w:t>
      </w:r>
      <w:r>
        <w:t>The</w:t>
      </w:r>
      <w:r>
        <w:rPr>
          <w:spacing w:val="-12"/>
        </w:rPr>
        <w:t xml:space="preserve"> </w:t>
      </w:r>
      <w:r>
        <w:t>A/E's</w:t>
      </w:r>
      <w:r>
        <w:rPr>
          <w:spacing w:val="-11"/>
        </w:rPr>
        <w:t xml:space="preserve"> </w:t>
      </w:r>
      <w:r>
        <w:t>Cost</w:t>
      </w:r>
      <w:r>
        <w:rPr>
          <w:spacing w:val="-10"/>
        </w:rPr>
        <w:t xml:space="preserve"> </w:t>
      </w:r>
      <w:r>
        <w:t>Estimate</w:t>
      </w:r>
      <w:r>
        <w:rPr>
          <w:spacing w:val="-12"/>
        </w:rPr>
        <w:t xml:space="preserve"> </w:t>
      </w:r>
      <w:r>
        <w:t>shall</w:t>
      </w:r>
      <w:r>
        <w:rPr>
          <w:spacing w:val="-12"/>
        </w:rPr>
        <w:t xml:space="preserve"> </w:t>
      </w:r>
      <w:r>
        <w:t>be</w:t>
      </w:r>
      <w:r>
        <w:rPr>
          <w:spacing w:val="-10"/>
        </w:rPr>
        <w:t xml:space="preserve"> </w:t>
      </w:r>
      <w:r>
        <w:t>in</w:t>
      </w:r>
      <w:r>
        <w:rPr>
          <w:spacing w:val="-13"/>
        </w:rPr>
        <w:t xml:space="preserve"> </w:t>
      </w:r>
      <w:r>
        <w:t>the</w:t>
      </w:r>
      <w:r>
        <w:rPr>
          <w:spacing w:val="-12"/>
        </w:rPr>
        <w:t xml:space="preserve"> </w:t>
      </w:r>
      <w:r>
        <w:t>systems</w:t>
      </w:r>
      <w:r>
        <w:rPr>
          <w:spacing w:val="-11"/>
        </w:rPr>
        <w:t xml:space="preserve"> </w:t>
      </w:r>
      <w:r>
        <w:t>format described</w:t>
      </w:r>
      <w:r>
        <w:rPr>
          <w:spacing w:val="-6"/>
        </w:rPr>
        <w:t xml:space="preserve"> </w:t>
      </w:r>
      <w:r>
        <w:t>in</w:t>
      </w:r>
      <w:r>
        <w:rPr>
          <w:spacing w:val="-4"/>
        </w:rPr>
        <w:t xml:space="preserve"> </w:t>
      </w:r>
      <w:r w:rsidR="009B17B9">
        <w:rPr>
          <w:spacing w:val="-4"/>
        </w:rPr>
        <w:t xml:space="preserve">Chapter 8 </w:t>
      </w:r>
      <w:r>
        <w:t>and</w:t>
      </w:r>
      <w:r>
        <w:rPr>
          <w:spacing w:val="-6"/>
        </w:rPr>
        <w:t xml:space="preserve"> </w:t>
      </w:r>
      <w:r w:rsidR="0091193A">
        <w:rPr>
          <w:spacing w:val="-6"/>
        </w:rPr>
        <w:t>Appendix B</w:t>
      </w:r>
      <w:r w:rsidR="0091193A">
        <w:t xml:space="preserve"> </w:t>
      </w:r>
      <w:r>
        <w:t>and</w:t>
      </w:r>
      <w:r>
        <w:rPr>
          <w:spacing w:val="-4"/>
        </w:rPr>
        <w:t xml:space="preserve"> </w:t>
      </w:r>
      <w:r>
        <w:t>shall</w:t>
      </w:r>
      <w:r>
        <w:rPr>
          <w:spacing w:val="-5"/>
        </w:rPr>
        <w:t xml:space="preserve"> </w:t>
      </w:r>
      <w:r>
        <w:t>be</w:t>
      </w:r>
      <w:r>
        <w:rPr>
          <w:spacing w:val="-5"/>
        </w:rPr>
        <w:t xml:space="preserve"> </w:t>
      </w:r>
      <w:r>
        <w:t>to</w:t>
      </w:r>
      <w:r>
        <w:rPr>
          <w:spacing w:val="-4"/>
        </w:rPr>
        <w:t xml:space="preserve"> </w:t>
      </w:r>
      <w:r>
        <w:t>a</w:t>
      </w:r>
      <w:r>
        <w:rPr>
          <w:spacing w:val="-5"/>
        </w:rPr>
        <w:t xml:space="preserve"> </w:t>
      </w:r>
      <w:r>
        <w:t>level</w:t>
      </w:r>
      <w:r>
        <w:rPr>
          <w:spacing w:val="-5"/>
        </w:rPr>
        <w:t xml:space="preserve"> </w:t>
      </w:r>
      <w:r>
        <w:t>of</w:t>
      </w:r>
      <w:r>
        <w:rPr>
          <w:spacing w:val="-6"/>
        </w:rPr>
        <w:t xml:space="preserve"> </w:t>
      </w:r>
      <w:r>
        <w:t>detail</w:t>
      </w:r>
      <w:r>
        <w:rPr>
          <w:spacing w:val="-5"/>
        </w:rPr>
        <w:t xml:space="preserve"> </w:t>
      </w:r>
      <w:r>
        <w:t>commensurate</w:t>
      </w:r>
      <w:r>
        <w:rPr>
          <w:spacing w:val="-5"/>
        </w:rPr>
        <w:t xml:space="preserve"> </w:t>
      </w:r>
      <w:r>
        <w:t>with</w:t>
      </w:r>
      <w:r>
        <w:rPr>
          <w:spacing w:val="-6"/>
        </w:rPr>
        <w:t xml:space="preserve"> </w:t>
      </w:r>
      <w:r>
        <w:t>the</w:t>
      </w:r>
      <w:r>
        <w:rPr>
          <w:spacing w:val="-5"/>
        </w:rPr>
        <w:t xml:space="preserve"> </w:t>
      </w:r>
      <w:r>
        <w:t>current level of design. Substantial changes in the Project scope required to meet the Design-not-to-exceed Construction Budget, such as those which affect the area or function of the proposed facility, must be justified</w:t>
      </w:r>
      <w:r>
        <w:rPr>
          <w:spacing w:val="-1"/>
        </w:rPr>
        <w:t xml:space="preserve"> </w:t>
      </w:r>
      <w:r>
        <w:t>by</w:t>
      </w:r>
      <w:r>
        <w:rPr>
          <w:spacing w:val="-6"/>
        </w:rPr>
        <w:t xml:space="preserve"> </w:t>
      </w:r>
      <w:r>
        <w:t>the A/</w:t>
      </w:r>
      <w:r w:rsidR="005673CC">
        <w:t>E,</w:t>
      </w:r>
      <w:r>
        <w:rPr>
          <w:spacing w:val="-1"/>
        </w:rPr>
        <w:t xml:space="preserve"> </w:t>
      </w:r>
      <w:r>
        <w:t>and</w:t>
      </w:r>
      <w:r>
        <w:rPr>
          <w:spacing w:val="-4"/>
        </w:rPr>
        <w:t xml:space="preserve"> </w:t>
      </w:r>
      <w:r>
        <w:t>may</w:t>
      </w:r>
      <w:r>
        <w:rPr>
          <w:spacing w:val="-6"/>
        </w:rPr>
        <w:t xml:space="preserve"> </w:t>
      </w:r>
      <w:r>
        <w:t>require the</w:t>
      </w:r>
      <w:r>
        <w:rPr>
          <w:spacing w:val="-3"/>
        </w:rPr>
        <w:t xml:space="preserve"> </w:t>
      </w:r>
      <w:r>
        <w:t>approval</w:t>
      </w:r>
      <w:r>
        <w:rPr>
          <w:spacing w:val="-1"/>
        </w:rPr>
        <w:t xml:space="preserve"> </w:t>
      </w:r>
      <w:r>
        <w:t>of</w:t>
      </w:r>
      <w:r>
        <w:rPr>
          <w:spacing w:val="-4"/>
        </w:rPr>
        <w:t xml:space="preserve"> </w:t>
      </w:r>
      <w:r>
        <w:t xml:space="preserve">the </w:t>
      </w:r>
      <w:bookmarkStart w:id="76" w:name="_Hlk137473063"/>
      <w:r>
        <w:t>AVP</w:t>
      </w:r>
      <w:r>
        <w:rPr>
          <w:spacing w:val="-2"/>
        </w:rPr>
        <w:t xml:space="preserve"> </w:t>
      </w:r>
      <w:r>
        <w:t>&amp;</w:t>
      </w:r>
      <w:r>
        <w:rPr>
          <w:spacing w:val="-39"/>
        </w:rPr>
        <w:t xml:space="preserve"> </w:t>
      </w:r>
      <w:r>
        <w:t>CFO</w:t>
      </w:r>
      <w:bookmarkEnd w:id="76"/>
      <w:r>
        <w:t>.</w:t>
      </w:r>
    </w:p>
    <w:p w14:paraId="0129928F" w14:textId="77777777" w:rsidR="00BD63E6" w:rsidRDefault="00BD63E6">
      <w:pPr>
        <w:pStyle w:val="BodyText"/>
        <w:spacing w:before="10"/>
        <w:rPr>
          <w:sz w:val="22"/>
        </w:rPr>
      </w:pPr>
    </w:p>
    <w:p w14:paraId="500BF403" w14:textId="7BDA2455" w:rsidR="00BD63E6" w:rsidRDefault="00D94B7A" w:rsidP="00F62430">
      <w:pPr>
        <w:pStyle w:val="BodyText"/>
        <w:ind w:left="100" w:right="110" w:hanging="1"/>
        <w:jc w:val="both"/>
      </w:pPr>
      <w:r>
        <w:t>Moreover, if the low Proposal/Bid exceeds the Design-not-to-exceed Construction Budget identified in the A/E Contract by more than ten percent (10%), any A/E revisions to the Plans and</w:t>
      </w:r>
      <w:r w:rsidR="00F62430">
        <w:t xml:space="preserve"> </w:t>
      </w:r>
      <w:r>
        <w:t>Specifications required to bring the cost of the Project within the Design-not-to-exceed Construction Budget shall be executed by the A/E at no additional fee to the University, unless otherwise directed by the University.</w:t>
      </w:r>
    </w:p>
    <w:p w14:paraId="759CEB02" w14:textId="77777777" w:rsidR="00BD63E6" w:rsidRDefault="00BD63E6">
      <w:pPr>
        <w:pStyle w:val="BodyText"/>
        <w:spacing w:before="9"/>
        <w:rPr>
          <w:sz w:val="20"/>
        </w:rPr>
      </w:pPr>
    </w:p>
    <w:p w14:paraId="1FF0965A" w14:textId="02509C99" w:rsidR="00BD63E6" w:rsidRDefault="00D94B7A">
      <w:pPr>
        <w:pStyle w:val="Heading3"/>
        <w:spacing w:before="1"/>
      </w:pPr>
      <w:bookmarkStart w:id="77" w:name="SECTION_3.888___CODE_AND_REGULATORY_COMP"/>
      <w:bookmarkStart w:id="78" w:name="_Toc138772943"/>
      <w:bookmarkEnd w:id="77"/>
      <w:r>
        <w:t>SECTION 3.8</w:t>
      </w:r>
      <w:r>
        <w:rPr>
          <w:position w:val="11"/>
          <w:sz w:val="16"/>
        </w:rPr>
        <w:t xml:space="preserve"> </w:t>
      </w:r>
      <w:r>
        <w:t xml:space="preserve">CODE </w:t>
      </w:r>
      <w:r w:rsidR="0017343A">
        <w:t>&amp;</w:t>
      </w:r>
      <w:r>
        <w:t xml:space="preserve"> REGULATORY COMPLIANCE</w:t>
      </w:r>
      <w:bookmarkEnd w:id="78"/>
    </w:p>
    <w:p w14:paraId="6BC4C074" w14:textId="658B05BC" w:rsidR="00BD63E6" w:rsidRDefault="00D94B7A">
      <w:pPr>
        <w:pStyle w:val="BodyText"/>
        <w:spacing w:before="172"/>
        <w:ind w:left="120" w:right="107"/>
        <w:jc w:val="both"/>
      </w:pPr>
      <w:r>
        <w:t xml:space="preserve">The A/E, in accordance with the applicable standards of care established by HECOM and under Virginia law, is responsible for designing the Project and administering the construction phase of the Project in accordance with </w:t>
      </w:r>
      <w:r w:rsidR="00025D1D">
        <w:t>VUSBC,</w:t>
      </w:r>
      <w:r>
        <w:t xml:space="preserve"> HECOM, and other regulatory requirements applicable to the Project. Nothing contained herein shall be construed as relieving any A/E, Professional design Consultant, Contractor, </w:t>
      </w:r>
      <w:r w:rsidR="006A589C">
        <w:t>Supplier,</w:t>
      </w:r>
      <w:r>
        <w:t xml:space="preserve"> or any other participant from any Professional or legal responsibility for performance. Reviews, comments and approvals by the University, or the staff of any Department of the Commonwealth in no way absolve any other person, firm or corporation involved in a Project from their full responsibilities under law, Codes and Professional practice. Lack of comment by a University or Commonwealth reviewer does not relieve the A/E from designing to meet the Code or HECOM requirements or applicable regulations of the Commonwealth or local regulations related to water, sewer, fire department service, and other</w:t>
      </w:r>
      <w:r w:rsidR="00EA1527">
        <w:t xml:space="preserve"> </w:t>
      </w:r>
      <w:r>
        <w:t>utilities.</w:t>
      </w:r>
    </w:p>
    <w:p w14:paraId="76180019" w14:textId="77777777" w:rsidR="00BD63E6" w:rsidRDefault="00BD63E6">
      <w:pPr>
        <w:pStyle w:val="BodyText"/>
        <w:spacing w:before="9"/>
        <w:rPr>
          <w:sz w:val="22"/>
        </w:rPr>
      </w:pPr>
    </w:p>
    <w:p w14:paraId="11C8B6E5" w14:textId="77777777" w:rsidR="00BD63E6" w:rsidRDefault="00D94B7A">
      <w:pPr>
        <w:pStyle w:val="BodyText"/>
        <w:ind w:left="120" w:right="108"/>
        <w:jc w:val="both"/>
      </w:pPr>
      <w:r>
        <w:t>If the correction of a Code, HECOM requirement, or regulatory violation results in a Change Order during construction, any additional costs incurred shall be borne by the party responsible for the violation.</w:t>
      </w:r>
      <w:r>
        <w:rPr>
          <w:spacing w:val="-12"/>
        </w:rPr>
        <w:t xml:space="preserve"> </w:t>
      </w:r>
      <w:r>
        <w:t>The</w:t>
      </w:r>
      <w:r>
        <w:rPr>
          <w:spacing w:val="-11"/>
        </w:rPr>
        <w:t xml:space="preserve"> </w:t>
      </w:r>
      <w:r>
        <w:t>University</w:t>
      </w:r>
      <w:r>
        <w:rPr>
          <w:spacing w:val="-12"/>
        </w:rPr>
        <w:t xml:space="preserve"> </w:t>
      </w:r>
      <w:r>
        <w:t>will</w:t>
      </w:r>
      <w:r>
        <w:rPr>
          <w:spacing w:val="-9"/>
        </w:rPr>
        <w:t xml:space="preserve"> </w:t>
      </w:r>
      <w:r>
        <w:t>bear</w:t>
      </w:r>
      <w:r>
        <w:rPr>
          <w:spacing w:val="-9"/>
        </w:rPr>
        <w:t xml:space="preserve"> </w:t>
      </w:r>
      <w:r>
        <w:t>only</w:t>
      </w:r>
      <w:r>
        <w:rPr>
          <w:spacing w:val="-14"/>
        </w:rPr>
        <w:t xml:space="preserve"> </w:t>
      </w:r>
      <w:r>
        <w:t>the</w:t>
      </w:r>
      <w:r>
        <w:rPr>
          <w:spacing w:val="-9"/>
        </w:rPr>
        <w:t xml:space="preserve"> </w:t>
      </w:r>
      <w:r>
        <w:t>costs</w:t>
      </w:r>
      <w:r>
        <w:rPr>
          <w:spacing w:val="-10"/>
        </w:rPr>
        <w:t xml:space="preserve"> </w:t>
      </w:r>
      <w:r>
        <w:t>attributable</w:t>
      </w:r>
      <w:r>
        <w:rPr>
          <w:spacing w:val="-11"/>
        </w:rPr>
        <w:t xml:space="preserve"> </w:t>
      </w:r>
      <w:r>
        <w:t>to</w:t>
      </w:r>
      <w:r>
        <w:rPr>
          <w:spacing w:val="-10"/>
        </w:rPr>
        <w:t xml:space="preserve"> </w:t>
      </w:r>
      <w:r>
        <w:t>the</w:t>
      </w:r>
      <w:r>
        <w:rPr>
          <w:spacing w:val="-11"/>
        </w:rPr>
        <w:t xml:space="preserve"> </w:t>
      </w:r>
      <w:r>
        <w:t>actual</w:t>
      </w:r>
      <w:r>
        <w:rPr>
          <w:spacing w:val="-9"/>
        </w:rPr>
        <w:t xml:space="preserve"> </w:t>
      </w:r>
      <w:r>
        <w:t>Code</w:t>
      </w:r>
      <w:r>
        <w:rPr>
          <w:spacing w:val="-9"/>
        </w:rPr>
        <w:t xml:space="preserve"> </w:t>
      </w:r>
      <w:r>
        <w:t>or</w:t>
      </w:r>
      <w:r>
        <w:rPr>
          <w:spacing w:val="-9"/>
        </w:rPr>
        <w:t xml:space="preserve"> </w:t>
      </w:r>
      <w:r>
        <w:t>regulation-</w:t>
      </w:r>
      <w:r>
        <w:rPr>
          <w:spacing w:val="-12"/>
        </w:rPr>
        <w:t xml:space="preserve"> </w:t>
      </w:r>
      <w:r>
        <w:t>required enhancement of the</w:t>
      </w:r>
      <w:r>
        <w:rPr>
          <w:spacing w:val="-10"/>
        </w:rPr>
        <w:t xml:space="preserve"> </w:t>
      </w:r>
      <w:r>
        <w:t>Project.</w:t>
      </w:r>
    </w:p>
    <w:p w14:paraId="5C1D33C0" w14:textId="77777777" w:rsidR="00BD63E6" w:rsidRDefault="00BD63E6">
      <w:pPr>
        <w:pStyle w:val="BodyText"/>
        <w:spacing w:before="9"/>
        <w:rPr>
          <w:sz w:val="22"/>
        </w:rPr>
      </w:pPr>
    </w:p>
    <w:p w14:paraId="67572E4E" w14:textId="77777777" w:rsidR="00BD63E6" w:rsidRDefault="00D94B7A">
      <w:pPr>
        <w:pStyle w:val="BodyText"/>
        <w:spacing w:before="1"/>
        <w:ind w:left="119" w:right="107" w:hanging="3"/>
        <w:jc w:val="both"/>
      </w:pPr>
      <w:r>
        <w:t>If the A/E believes that a Code, a HECOM requirement, or a regulation is unclear as to meaning, he shall request a written opinion as to the applicable interpretation from the University or from the applicable regulatory agency, as appropriate, and the A/E shall be entitled to rely on the written opinion, if any, which he receives.</w:t>
      </w:r>
    </w:p>
    <w:p w14:paraId="16985336" w14:textId="77777777" w:rsidR="00BD63E6" w:rsidRDefault="00BD63E6">
      <w:pPr>
        <w:pStyle w:val="BodyText"/>
        <w:spacing w:before="5"/>
        <w:rPr>
          <w:sz w:val="20"/>
        </w:rPr>
      </w:pPr>
    </w:p>
    <w:p w14:paraId="6CBCEF2B" w14:textId="13344910" w:rsidR="00BD63E6" w:rsidRDefault="00D94B7A">
      <w:pPr>
        <w:pStyle w:val="Heading3"/>
      </w:pPr>
      <w:bookmarkStart w:id="79" w:name="SECTION_3.989___A/E_INSURANCE"/>
      <w:bookmarkStart w:id="80" w:name="_Toc138772944"/>
      <w:bookmarkEnd w:id="79"/>
      <w:r>
        <w:t>SECTION 3.9</w:t>
      </w:r>
      <w:r>
        <w:rPr>
          <w:position w:val="11"/>
          <w:sz w:val="16"/>
        </w:rPr>
        <w:t xml:space="preserve"> </w:t>
      </w:r>
      <w:r>
        <w:t>A/E INSURANCE</w:t>
      </w:r>
      <w:bookmarkEnd w:id="80"/>
    </w:p>
    <w:p w14:paraId="27303970" w14:textId="77777777" w:rsidR="00BD63E6" w:rsidRDefault="00D94B7A" w:rsidP="0060001F">
      <w:pPr>
        <w:pStyle w:val="ListParagraph"/>
        <w:numPr>
          <w:ilvl w:val="2"/>
          <w:numId w:val="110"/>
        </w:numPr>
        <w:tabs>
          <w:tab w:val="left" w:pos="723"/>
        </w:tabs>
        <w:spacing w:before="171"/>
        <w:ind w:right="110" w:firstLine="0"/>
        <w:jc w:val="both"/>
        <w:rPr>
          <w:sz w:val="23"/>
        </w:rPr>
      </w:pPr>
      <w:r>
        <w:rPr>
          <w:b/>
          <w:sz w:val="23"/>
        </w:rPr>
        <w:t>Professional</w:t>
      </w:r>
      <w:r>
        <w:rPr>
          <w:b/>
          <w:spacing w:val="-12"/>
          <w:sz w:val="23"/>
        </w:rPr>
        <w:t xml:space="preserve"> </w:t>
      </w:r>
      <w:r>
        <w:rPr>
          <w:b/>
          <w:sz w:val="23"/>
        </w:rPr>
        <w:t>Liability</w:t>
      </w:r>
      <w:r>
        <w:rPr>
          <w:b/>
          <w:spacing w:val="-13"/>
          <w:sz w:val="23"/>
        </w:rPr>
        <w:t xml:space="preserve"> </w:t>
      </w:r>
      <w:r>
        <w:rPr>
          <w:b/>
          <w:sz w:val="23"/>
        </w:rPr>
        <w:t>Insurance:</w:t>
      </w:r>
      <w:r>
        <w:rPr>
          <w:b/>
          <w:spacing w:val="-13"/>
          <w:sz w:val="23"/>
        </w:rPr>
        <w:t xml:space="preserve"> </w:t>
      </w:r>
      <w:r>
        <w:rPr>
          <w:sz w:val="23"/>
        </w:rPr>
        <w:t>The</w:t>
      </w:r>
      <w:r>
        <w:rPr>
          <w:spacing w:val="-12"/>
          <w:sz w:val="23"/>
        </w:rPr>
        <w:t xml:space="preserve"> </w:t>
      </w:r>
      <w:r>
        <w:rPr>
          <w:sz w:val="23"/>
        </w:rPr>
        <w:t>A/E</w:t>
      </w:r>
      <w:r>
        <w:rPr>
          <w:spacing w:val="-12"/>
          <w:sz w:val="23"/>
        </w:rPr>
        <w:t xml:space="preserve"> </w:t>
      </w:r>
      <w:r>
        <w:rPr>
          <w:sz w:val="23"/>
        </w:rPr>
        <w:t>shall</w:t>
      </w:r>
      <w:r>
        <w:rPr>
          <w:spacing w:val="-12"/>
          <w:sz w:val="23"/>
        </w:rPr>
        <w:t xml:space="preserve"> </w:t>
      </w:r>
      <w:r>
        <w:rPr>
          <w:sz w:val="23"/>
        </w:rPr>
        <w:t>carry</w:t>
      </w:r>
      <w:r>
        <w:rPr>
          <w:spacing w:val="-17"/>
          <w:sz w:val="23"/>
        </w:rPr>
        <w:t xml:space="preserve"> </w:t>
      </w:r>
      <w:r>
        <w:rPr>
          <w:sz w:val="23"/>
        </w:rPr>
        <w:t>Professional</w:t>
      </w:r>
      <w:r>
        <w:rPr>
          <w:spacing w:val="-12"/>
          <w:sz w:val="23"/>
        </w:rPr>
        <w:t xml:space="preserve"> </w:t>
      </w:r>
      <w:r>
        <w:rPr>
          <w:sz w:val="23"/>
        </w:rPr>
        <w:t>liability</w:t>
      </w:r>
      <w:r>
        <w:rPr>
          <w:spacing w:val="-17"/>
          <w:sz w:val="23"/>
        </w:rPr>
        <w:t xml:space="preserve"> </w:t>
      </w:r>
      <w:r>
        <w:rPr>
          <w:sz w:val="23"/>
        </w:rPr>
        <w:t>insurance</w:t>
      </w:r>
      <w:r>
        <w:rPr>
          <w:spacing w:val="-13"/>
          <w:sz w:val="23"/>
        </w:rPr>
        <w:t xml:space="preserve"> </w:t>
      </w:r>
      <w:r>
        <w:rPr>
          <w:sz w:val="23"/>
        </w:rPr>
        <w:t>covering Professional errors and omissions in an amount not less than ten percent (10%) of the estimated cost of construction of all University-owned Projects designed by the A/E which are currently under construction unless otherwise specified by the University, but in no event shall the amount of Professional liability insurance be less than $100,000. The A/E shall maintain this insurance in force after completion of the Services under the Contract for a period of five (5) years after completion of construction.</w:t>
      </w:r>
    </w:p>
    <w:p w14:paraId="00183810" w14:textId="77777777" w:rsidR="00BD63E6" w:rsidRDefault="00BD63E6">
      <w:pPr>
        <w:pStyle w:val="BodyText"/>
        <w:spacing w:before="9"/>
        <w:rPr>
          <w:sz w:val="22"/>
        </w:rPr>
      </w:pPr>
    </w:p>
    <w:p w14:paraId="52136DEF" w14:textId="54255D69" w:rsidR="00BD63E6" w:rsidRDefault="00D94B7A" w:rsidP="00EA1527">
      <w:pPr>
        <w:pStyle w:val="BodyText"/>
        <w:ind w:left="120" w:right="111"/>
        <w:jc w:val="both"/>
      </w:pPr>
      <w:r>
        <w:t>The</w:t>
      </w:r>
      <w:r>
        <w:rPr>
          <w:spacing w:val="-12"/>
        </w:rPr>
        <w:t xml:space="preserve"> </w:t>
      </w:r>
      <w:r>
        <w:t>form</w:t>
      </w:r>
      <w:r>
        <w:rPr>
          <w:spacing w:val="-13"/>
        </w:rPr>
        <w:t xml:space="preserve"> </w:t>
      </w:r>
      <w:r>
        <w:t>and</w:t>
      </w:r>
      <w:r>
        <w:rPr>
          <w:spacing w:val="-13"/>
        </w:rPr>
        <w:t xml:space="preserve"> </w:t>
      </w:r>
      <w:r>
        <w:t>amount</w:t>
      </w:r>
      <w:r>
        <w:rPr>
          <w:spacing w:val="-13"/>
        </w:rPr>
        <w:t xml:space="preserve"> </w:t>
      </w:r>
      <w:r>
        <w:t>of</w:t>
      </w:r>
      <w:r>
        <w:rPr>
          <w:spacing w:val="-16"/>
        </w:rPr>
        <w:t xml:space="preserve"> </w:t>
      </w:r>
      <w:r>
        <w:t>liability</w:t>
      </w:r>
      <w:r>
        <w:rPr>
          <w:spacing w:val="-18"/>
        </w:rPr>
        <w:t xml:space="preserve"> </w:t>
      </w:r>
      <w:r>
        <w:t>coverage</w:t>
      </w:r>
      <w:r>
        <w:rPr>
          <w:spacing w:val="-12"/>
        </w:rPr>
        <w:t xml:space="preserve"> </w:t>
      </w:r>
      <w:r>
        <w:t>will</w:t>
      </w:r>
      <w:r>
        <w:rPr>
          <w:spacing w:val="-13"/>
        </w:rPr>
        <w:t xml:space="preserve"> </w:t>
      </w:r>
      <w:r>
        <w:t>be</w:t>
      </w:r>
      <w:r>
        <w:rPr>
          <w:spacing w:val="-12"/>
        </w:rPr>
        <w:t xml:space="preserve"> </w:t>
      </w:r>
      <w:r>
        <w:t>negotiated</w:t>
      </w:r>
      <w:r>
        <w:rPr>
          <w:spacing w:val="-13"/>
        </w:rPr>
        <w:t xml:space="preserve"> </w:t>
      </w:r>
      <w:r>
        <w:t>with</w:t>
      </w:r>
      <w:r>
        <w:rPr>
          <w:spacing w:val="-13"/>
        </w:rPr>
        <w:t xml:space="preserve"> </w:t>
      </w:r>
      <w:r>
        <w:t>the</w:t>
      </w:r>
      <w:r>
        <w:rPr>
          <w:spacing w:val="-12"/>
        </w:rPr>
        <w:t xml:space="preserve"> </w:t>
      </w:r>
      <w:r>
        <w:t>A/E</w:t>
      </w:r>
      <w:r>
        <w:rPr>
          <w:spacing w:val="-12"/>
        </w:rPr>
        <w:t xml:space="preserve"> </w:t>
      </w:r>
      <w:r>
        <w:t>firm,</w:t>
      </w:r>
      <w:r>
        <w:rPr>
          <w:spacing w:val="-16"/>
        </w:rPr>
        <w:t xml:space="preserve"> </w:t>
      </w:r>
      <w:r>
        <w:t>and</w:t>
      </w:r>
      <w:r>
        <w:rPr>
          <w:spacing w:val="-13"/>
        </w:rPr>
        <w:t xml:space="preserve"> </w:t>
      </w:r>
      <w:r>
        <w:t>the</w:t>
      </w:r>
      <w:r>
        <w:rPr>
          <w:spacing w:val="-12"/>
        </w:rPr>
        <w:t xml:space="preserve"> </w:t>
      </w:r>
      <w:r>
        <w:t>cost</w:t>
      </w:r>
      <w:r>
        <w:rPr>
          <w:spacing w:val="-13"/>
        </w:rPr>
        <w:t xml:space="preserve"> </w:t>
      </w:r>
      <w:r>
        <w:t>and</w:t>
      </w:r>
      <w:r>
        <w:rPr>
          <w:spacing w:val="-13"/>
        </w:rPr>
        <w:t xml:space="preserve"> </w:t>
      </w:r>
      <w:r>
        <w:t>source of the coverage will be reflected in negotiated fees. The amount of any deductible must</w:t>
      </w:r>
      <w:r>
        <w:rPr>
          <w:spacing w:val="-36"/>
        </w:rPr>
        <w:t xml:space="preserve"> </w:t>
      </w:r>
      <w:r>
        <w:t>be</w:t>
      </w:r>
      <w:bookmarkStart w:id="81" w:name="_bookmark102"/>
      <w:bookmarkEnd w:id="81"/>
      <w:r w:rsidR="00EA1527">
        <w:t xml:space="preserve"> </w:t>
      </w:r>
      <w:r>
        <w:t xml:space="preserve">acceptable to the University considering the design firm’s financial capability, </w:t>
      </w:r>
      <w:r w:rsidR="006A589C">
        <w:t>capacity,</w:t>
      </w:r>
      <w:r>
        <w:t xml:space="preserve"> and loss history.</w:t>
      </w:r>
    </w:p>
    <w:p w14:paraId="4E6D465C" w14:textId="77777777" w:rsidR="00BD63E6" w:rsidRDefault="00BD63E6">
      <w:pPr>
        <w:pStyle w:val="BodyText"/>
        <w:spacing w:before="7"/>
        <w:rPr>
          <w:sz w:val="22"/>
        </w:rPr>
      </w:pPr>
    </w:p>
    <w:p w14:paraId="51311DC6" w14:textId="77777777" w:rsidR="00BD63E6" w:rsidRDefault="00D94B7A">
      <w:pPr>
        <w:pStyle w:val="BodyText"/>
        <w:ind w:left="120" w:right="117"/>
        <w:jc w:val="both"/>
      </w:pPr>
      <w:r>
        <w:t>At the option of the University, it may elect to obtain the A/E Professional liability coverage for the construction</w:t>
      </w:r>
      <w:r>
        <w:rPr>
          <w:spacing w:val="-13"/>
        </w:rPr>
        <w:t xml:space="preserve"> </w:t>
      </w:r>
      <w:r>
        <w:t>Project.</w:t>
      </w:r>
      <w:r>
        <w:rPr>
          <w:spacing w:val="-13"/>
        </w:rPr>
        <w:t xml:space="preserve"> </w:t>
      </w:r>
      <w:r>
        <w:t>The</w:t>
      </w:r>
      <w:r>
        <w:rPr>
          <w:spacing w:val="-15"/>
        </w:rPr>
        <w:t xml:space="preserve"> </w:t>
      </w:r>
      <w:r>
        <w:t>University</w:t>
      </w:r>
      <w:r>
        <w:rPr>
          <w:spacing w:val="-18"/>
        </w:rPr>
        <w:t xml:space="preserve"> </w:t>
      </w:r>
      <w:r>
        <w:t>would</w:t>
      </w:r>
      <w:r>
        <w:rPr>
          <w:spacing w:val="-13"/>
        </w:rPr>
        <w:t xml:space="preserve"> </w:t>
      </w:r>
      <w:r>
        <w:t>provide</w:t>
      </w:r>
      <w:r>
        <w:rPr>
          <w:spacing w:val="-12"/>
        </w:rPr>
        <w:t xml:space="preserve"> </w:t>
      </w:r>
      <w:r>
        <w:t>the</w:t>
      </w:r>
      <w:r>
        <w:rPr>
          <w:spacing w:val="-12"/>
        </w:rPr>
        <w:t xml:space="preserve"> </w:t>
      </w:r>
      <w:r>
        <w:t>A/E</w:t>
      </w:r>
      <w:r>
        <w:rPr>
          <w:spacing w:val="-12"/>
        </w:rPr>
        <w:t xml:space="preserve"> </w:t>
      </w:r>
      <w:r>
        <w:t>firm</w:t>
      </w:r>
      <w:r>
        <w:rPr>
          <w:spacing w:val="-13"/>
        </w:rPr>
        <w:t xml:space="preserve"> </w:t>
      </w:r>
      <w:r>
        <w:t>with</w:t>
      </w:r>
      <w:r>
        <w:rPr>
          <w:spacing w:val="-13"/>
        </w:rPr>
        <w:t xml:space="preserve"> </w:t>
      </w:r>
      <w:r>
        <w:t>coverage</w:t>
      </w:r>
      <w:r>
        <w:rPr>
          <w:spacing w:val="-15"/>
        </w:rPr>
        <w:t xml:space="preserve"> </w:t>
      </w:r>
      <w:r>
        <w:t>by</w:t>
      </w:r>
      <w:r>
        <w:rPr>
          <w:spacing w:val="-18"/>
        </w:rPr>
        <w:t xml:space="preserve"> </w:t>
      </w:r>
      <w:r>
        <w:t>one</w:t>
      </w:r>
      <w:r>
        <w:rPr>
          <w:spacing w:val="-12"/>
        </w:rPr>
        <w:t xml:space="preserve"> </w:t>
      </w:r>
      <w:r>
        <w:t>of</w:t>
      </w:r>
      <w:r>
        <w:rPr>
          <w:spacing w:val="-16"/>
        </w:rPr>
        <w:t xml:space="preserve"> </w:t>
      </w:r>
      <w:r>
        <w:t>the</w:t>
      </w:r>
      <w:r>
        <w:rPr>
          <w:spacing w:val="-12"/>
        </w:rPr>
        <w:t xml:space="preserve"> </w:t>
      </w:r>
      <w:r>
        <w:t>following methods:</w:t>
      </w:r>
    </w:p>
    <w:p w14:paraId="6450136A" w14:textId="77777777" w:rsidR="00BD63E6" w:rsidRDefault="00BD63E6">
      <w:pPr>
        <w:pStyle w:val="BodyText"/>
      </w:pPr>
    </w:p>
    <w:p w14:paraId="6F05A538" w14:textId="77777777" w:rsidR="00BD63E6" w:rsidRDefault="00D94B7A" w:rsidP="0060001F">
      <w:pPr>
        <w:pStyle w:val="ListParagraph"/>
        <w:numPr>
          <w:ilvl w:val="0"/>
          <w:numId w:val="109"/>
        </w:numPr>
        <w:tabs>
          <w:tab w:val="left" w:pos="840"/>
        </w:tabs>
        <w:spacing w:before="1" w:line="264" w:lineRule="exact"/>
        <w:jc w:val="both"/>
        <w:rPr>
          <w:sz w:val="23"/>
        </w:rPr>
      </w:pPr>
      <w:r>
        <w:rPr>
          <w:sz w:val="23"/>
        </w:rPr>
        <w:t>Purchasing a Single Project Policy;</w:t>
      </w:r>
      <w:r>
        <w:rPr>
          <w:spacing w:val="-24"/>
          <w:sz w:val="23"/>
        </w:rPr>
        <w:t xml:space="preserve"> </w:t>
      </w:r>
      <w:r>
        <w:rPr>
          <w:sz w:val="23"/>
        </w:rPr>
        <w:t>or,</w:t>
      </w:r>
    </w:p>
    <w:p w14:paraId="46A03BC5" w14:textId="77777777" w:rsidR="00BD63E6" w:rsidRDefault="00D94B7A" w:rsidP="0060001F">
      <w:pPr>
        <w:pStyle w:val="ListParagraph"/>
        <w:numPr>
          <w:ilvl w:val="0"/>
          <w:numId w:val="109"/>
        </w:numPr>
        <w:tabs>
          <w:tab w:val="left" w:pos="840"/>
        </w:tabs>
        <w:spacing w:line="264" w:lineRule="exact"/>
        <w:jc w:val="both"/>
        <w:rPr>
          <w:sz w:val="23"/>
        </w:rPr>
      </w:pPr>
      <w:r>
        <w:rPr>
          <w:sz w:val="23"/>
        </w:rPr>
        <w:t>Including the Project on its Master Project</w:t>
      </w:r>
      <w:r>
        <w:rPr>
          <w:spacing w:val="-46"/>
          <w:sz w:val="23"/>
        </w:rPr>
        <w:t xml:space="preserve"> </w:t>
      </w:r>
      <w:r>
        <w:rPr>
          <w:sz w:val="23"/>
        </w:rPr>
        <w:t>Policy.</w:t>
      </w:r>
    </w:p>
    <w:p w14:paraId="0C21DA19" w14:textId="77777777" w:rsidR="00BD63E6" w:rsidRDefault="00BD63E6">
      <w:pPr>
        <w:pStyle w:val="BodyText"/>
        <w:spacing w:before="10"/>
        <w:rPr>
          <w:sz w:val="22"/>
        </w:rPr>
      </w:pPr>
    </w:p>
    <w:p w14:paraId="09B8A948" w14:textId="77777777" w:rsidR="00BD63E6" w:rsidRDefault="00D94B7A">
      <w:pPr>
        <w:pStyle w:val="BodyText"/>
        <w:ind w:left="120" w:right="108"/>
        <w:jc w:val="both"/>
      </w:pPr>
      <w:r>
        <w:t>Neither the University's review, approval, nor acceptance of, nor payment for any of the Services required</w:t>
      </w:r>
      <w:r>
        <w:rPr>
          <w:spacing w:val="-9"/>
        </w:rPr>
        <w:t xml:space="preserve"> </w:t>
      </w:r>
      <w:r>
        <w:t>shall</w:t>
      </w:r>
      <w:r>
        <w:rPr>
          <w:spacing w:val="-8"/>
        </w:rPr>
        <w:t xml:space="preserve"> </w:t>
      </w:r>
      <w:r>
        <w:t>be</w:t>
      </w:r>
      <w:r>
        <w:rPr>
          <w:spacing w:val="-8"/>
        </w:rPr>
        <w:t xml:space="preserve"> </w:t>
      </w:r>
      <w:r>
        <w:t>construed</w:t>
      </w:r>
      <w:r>
        <w:rPr>
          <w:spacing w:val="-9"/>
        </w:rPr>
        <w:t xml:space="preserve"> </w:t>
      </w:r>
      <w:r>
        <w:t>to</w:t>
      </w:r>
      <w:r>
        <w:rPr>
          <w:spacing w:val="-9"/>
        </w:rPr>
        <w:t xml:space="preserve"> </w:t>
      </w:r>
      <w:r>
        <w:t>operate</w:t>
      </w:r>
      <w:r>
        <w:rPr>
          <w:spacing w:val="-10"/>
        </w:rPr>
        <w:t xml:space="preserve"> </w:t>
      </w:r>
      <w:r>
        <w:t>as</w:t>
      </w:r>
      <w:r>
        <w:rPr>
          <w:spacing w:val="-9"/>
        </w:rPr>
        <w:t xml:space="preserve"> </w:t>
      </w:r>
      <w:r>
        <w:t>a</w:t>
      </w:r>
      <w:r>
        <w:rPr>
          <w:spacing w:val="-8"/>
        </w:rPr>
        <w:t xml:space="preserve"> </w:t>
      </w:r>
      <w:r>
        <w:t>waiver</w:t>
      </w:r>
      <w:r>
        <w:rPr>
          <w:spacing w:val="-9"/>
        </w:rPr>
        <w:t xml:space="preserve"> </w:t>
      </w:r>
      <w:r>
        <w:t>by</w:t>
      </w:r>
      <w:r>
        <w:rPr>
          <w:spacing w:val="-11"/>
        </w:rPr>
        <w:t xml:space="preserve"> </w:t>
      </w:r>
      <w:r>
        <w:t>the</w:t>
      </w:r>
      <w:r>
        <w:rPr>
          <w:spacing w:val="-8"/>
        </w:rPr>
        <w:t xml:space="preserve"> </w:t>
      </w:r>
      <w:r>
        <w:t>University</w:t>
      </w:r>
      <w:r>
        <w:rPr>
          <w:spacing w:val="-14"/>
        </w:rPr>
        <w:t xml:space="preserve"> </w:t>
      </w:r>
      <w:r>
        <w:t>of</w:t>
      </w:r>
      <w:r>
        <w:rPr>
          <w:spacing w:val="-11"/>
        </w:rPr>
        <w:t xml:space="preserve"> </w:t>
      </w:r>
      <w:r>
        <w:t>any</w:t>
      </w:r>
      <w:r>
        <w:rPr>
          <w:spacing w:val="-13"/>
        </w:rPr>
        <w:t xml:space="preserve"> </w:t>
      </w:r>
      <w:r>
        <w:t>rights</w:t>
      </w:r>
      <w:r>
        <w:rPr>
          <w:spacing w:val="-9"/>
        </w:rPr>
        <w:t xml:space="preserve"> </w:t>
      </w:r>
      <w:r>
        <w:t>or</w:t>
      </w:r>
      <w:r>
        <w:rPr>
          <w:spacing w:val="-8"/>
        </w:rPr>
        <w:t xml:space="preserve"> </w:t>
      </w:r>
      <w:r>
        <w:t>any</w:t>
      </w:r>
      <w:r>
        <w:rPr>
          <w:spacing w:val="-13"/>
        </w:rPr>
        <w:t xml:space="preserve"> </w:t>
      </w:r>
      <w:r>
        <w:t>cause</w:t>
      </w:r>
      <w:r>
        <w:rPr>
          <w:spacing w:val="-8"/>
        </w:rPr>
        <w:t xml:space="preserve"> </w:t>
      </w:r>
      <w:r>
        <w:t>of</w:t>
      </w:r>
      <w:r>
        <w:rPr>
          <w:spacing w:val="-11"/>
        </w:rPr>
        <w:t xml:space="preserve"> </w:t>
      </w:r>
      <w:r>
        <w:t>action arising out of the Contract. The A/E shall be and remain liable to the University for all costs of any kind</w:t>
      </w:r>
      <w:r>
        <w:rPr>
          <w:spacing w:val="-2"/>
        </w:rPr>
        <w:t xml:space="preserve"> </w:t>
      </w:r>
      <w:r>
        <w:t>which</w:t>
      </w:r>
      <w:r>
        <w:rPr>
          <w:spacing w:val="-2"/>
        </w:rPr>
        <w:t xml:space="preserve"> </w:t>
      </w:r>
      <w:r>
        <w:t>are</w:t>
      </w:r>
      <w:r>
        <w:rPr>
          <w:spacing w:val="-4"/>
        </w:rPr>
        <w:t xml:space="preserve"> </w:t>
      </w:r>
      <w:r>
        <w:t>incurred</w:t>
      </w:r>
      <w:r>
        <w:rPr>
          <w:spacing w:val="-2"/>
        </w:rPr>
        <w:t xml:space="preserve"> </w:t>
      </w:r>
      <w:r>
        <w:t>by</w:t>
      </w:r>
      <w:r>
        <w:rPr>
          <w:spacing w:val="-5"/>
        </w:rPr>
        <w:t xml:space="preserve"> </w:t>
      </w:r>
      <w:r>
        <w:t>the</w:t>
      </w:r>
      <w:r>
        <w:rPr>
          <w:spacing w:val="-1"/>
        </w:rPr>
        <w:t xml:space="preserve"> </w:t>
      </w:r>
      <w:r>
        <w:t>University</w:t>
      </w:r>
      <w:r>
        <w:rPr>
          <w:spacing w:val="-7"/>
        </w:rPr>
        <w:t xml:space="preserve"> </w:t>
      </w:r>
      <w:r>
        <w:t>as</w:t>
      </w:r>
      <w:r>
        <w:rPr>
          <w:spacing w:val="-3"/>
        </w:rPr>
        <w:t xml:space="preserve"> </w:t>
      </w:r>
      <w:r>
        <w:t>a</w:t>
      </w:r>
      <w:r>
        <w:rPr>
          <w:spacing w:val="-1"/>
        </w:rPr>
        <w:t xml:space="preserve"> </w:t>
      </w:r>
      <w:r>
        <w:t>result</w:t>
      </w:r>
      <w:r>
        <w:rPr>
          <w:spacing w:val="-2"/>
        </w:rPr>
        <w:t xml:space="preserve"> </w:t>
      </w:r>
      <w:r>
        <w:t>of</w:t>
      </w:r>
      <w:r>
        <w:rPr>
          <w:spacing w:val="-5"/>
        </w:rPr>
        <w:t xml:space="preserve"> </w:t>
      </w:r>
      <w:r>
        <w:t>negligent</w:t>
      </w:r>
      <w:r>
        <w:rPr>
          <w:spacing w:val="-2"/>
        </w:rPr>
        <w:t xml:space="preserve"> </w:t>
      </w:r>
      <w:r>
        <w:t>acts,</w:t>
      </w:r>
      <w:r>
        <w:rPr>
          <w:spacing w:val="-5"/>
        </w:rPr>
        <w:t xml:space="preserve"> </w:t>
      </w:r>
      <w:r>
        <w:t>errors,</w:t>
      </w:r>
      <w:r>
        <w:rPr>
          <w:spacing w:val="-5"/>
        </w:rPr>
        <w:t xml:space="preserve"> </w:t>
      </w:r>
      <w:r>
        <w:t>or</w:t>
      </w:r>
      <w:r>
        <w:rPr>
          <w:spacing w:val="-2"/>
        </w:rPr>
        <w:t xml:space="preserve"> </w:t>
      </w:r>
      <w:r>
        <w:t>omissions</w:t>
      </w:r>
      <w:r>
        <w:rPr>
          <w:spacing w:val="-3"/>
        </w:rPr>
        <w:t xml:space="preserve"> </w:t>
      </w:r>
      <w:r>
        <w:t>on</w:t>
      </w:r>
      <w:r>
        <w:rPr>
          <w:spacing w:val="-5"/>
        </w:rPr>
        <w:t xml:space="preserve"> </w:t>
      </w:r>
      <w:r>
        <w:t>the</w:t>
      </w:r>
      <w:r>
        <w:rPr>
          <w:spacing w:val="-1"/>
        </w:rPr>
        <w:t xml:space="preserve"> </w:t>
      </w:r>
      <w:r>
        <w:t>part of the A/E including its Subcontractors and Consultants, in the performance of any of the Services furnished.</w:t>
      </w:r>
    </w:p>
    <w:p w14:paraId="0C42EB7A" w14:textId="77777777" w:rsidR="00BD63E6" w:rsidRDefault="00BD63E6">
      <w:pPr>
        <w:pStyle w:val="BodyText"/>
        <w:spacing w:before="7"/>
        <w:rPr>
          <w:sz w:val="22"/>
        </w:rPr>
      </w:pPr>
    </w:p>
    <w:p w14:paraId="7E506342" w14:textId="505532FB" w:rsidR="00BD63E6" w:rsidRDefault="00D94B7A" w:rsidP="0060001F">
      <w:pPr>
        <w:pStyle w:val="ListParagraph"/>
        <w:numPr>
          <w:ilvl w:val="2"/>
          <w:numId w:val="110"/>
        </w:numPr>
        <w:tabs>
          <w:tab w:val="left" w:pos="665"/>
        </w:tabs>
        <w:spacing w:before="1"/>
        <w:ind w:right="108" w:firstLine="0"/>
        <w:jc w:val="both"/>
        <w:rPr>
          <w:sz w:val="23"/>
        </w:rPr>
      </w:pPr>
      <w:r>
        <w:rPr>
          <w:b/>
          <w:sz w:val="23"/>
        </w:rPr>
        <w:lastRenderedPageBreak/>
        <w:t xml:space="preserve">Design Errors </w:t>
      </w:r>
      <w:r w:rsidR="0017343A">
        <w:rPr>
          <w:b/>
          <w:sz w:val="23"/>
        </w:rPr>
        <w:t>&amp;</w:t>
      </w:r>
      <w:r>
        <w:rPr>
          <w:b/>
          <w:sz w:val="23"/>
        </w:rPr>
        <w:t xml:space="preserve"> Omissions: </w:t>
      </w:r>
      <w:r>
        <w:rPr>
          <w:sz w:val="23"/>
        </w:rPr>
        <w:t>The A/E shall be responsible for all costs resulting from its errors, omissions, and other breaches of the applicable standards of care established by HECOM and under Virginia law including, but not limited to, its own costs for labor and other in-house costs, any resulting Contractor Change Order costs including the costs for demolition, cutting, patching, repairs, removal,</w:t>
      </w:r>
      <w:r>
        <w:rPr>
          <w:spacing w:val="-12"/>
          <w:sz w:val="23"/>
        </w:rPr>
        <w:t xml:space="preserve"> </w:t>
      </w:r>
      <w:r>
        <w:rPr>
          <w:sz w:val="23"/>
        </w:rPr>
        <w:t>or</w:t>
      </w:r>
      <w:r>
        <w:rPr>
          <w:spacing w:val="-12"/>
          <w:sz w:val="23"/>
        </w:rPr>
        <w:t xml:space="preserve"> </w:t>
      </w:r>
      <w:r>
        <w:rPr>
          <w:sz w:val="23"/>
        </w:rPr>
        <w:t>modification</w:t>
      </w:r>
      <w:r>
        <w:rPr>
          <w:spacing w:val="-12"/>
          <w:sz w:val="23"/>
        </w:rPr>
        <w:t xml:space="preserve"> </w:t>
      </w:r>
      <w:r>
        <w:rPr>
          <w:sz w:val="23"/>
        </w:rPr>
        <w:t>of</w:t>
      </w:r>
      <w:r>
        <w:rPr>
          <w:spacing w:val="-9"/>
          <w:sz w:val="23"/>
        </w:rPr>
        <w:t xml:space="preserve"> </w:t>
      </w:r>
      <w:r>
        <w:rPr>
          <w:sz w:val="23"/>
        </w:rPr>
        <w:t>Work</w:t>
      </w:r>
      <w:r>
        <w:rPr>
          <w:spacing w:val="-10"/>
          <w:sz w:val="23"/>
        </w:rPr>
        <w:t xml:space="preserve"> </w:t>
      </w:r>
      <w:r>
        <w:rPr>
          <w:sz w:val="23"/>
        </w:rPr>
        <w:t>that</w:t>
      </w:r>
      <w:r>
        <w:rPr>
          <w:spacing w:val="-11"/>
          <w:sz w:val="23"/>
        </w:rPr>
        <w:t xml:space="preserve"> </w:t>
      </w:r>
      <w:r>
        <w:rPr>
          <w:sz w:val="23"/>
        </w:rPr>
        <w:t>is</w:t>
      </w:r>
      <w:r>
        <w:rPr>
          <w:spacing w:val="-13"/>
          <w:sz w:val="23"/>
        </w:rPr>
        <w:t xml:space="preserve"> </w:t>
      </w:r>
      <w:r>
        <w:rPr>
          <w:sz w:val="23"/>
        </w:rPr>
        <w:t>already</w:t>
      </w:r>
      <w:r>
        <w:rPr>
          <w:spacing w:val="-14"/>
          <w:sz w:val="23"/>
        </w:rPr>
        <w:t xml:space="preserve"> </w:t>
      </w:r>
      <w:r>
        <w:rPr>
          <w:sz w:val="23"/>
        </w:rPr>
        <w:t>in</w:t>
      </w:r>
      <w:r>
        <w:rPr>
          <w:spacing w:val="-10"/>
          <w:sz w:val="23"/>
        </w:rPr>
        <w:t xml:space="preserve"> </w:t>
      </w:r>
      <w:r>
        <w:rPr>
          <w:sz w:val="23"/>
        </w:rPr>
        <w:t>place,</w:t>
      </w:r>
      <w:r>
        <w:rPr>
          <w:spacing w:val="-12"/>
          <w:sz w:val="23"/>
        </w:rPr>
        <w:t xml:space="preserve"> </w:t>
      </w:r>
      <w:r>
        <w:rPr>
          <w:sz w:val="23"/>
        </w:rPr>
        <w:t>any</w:t>
      </w:r>
      <w:r>
        <w:rPr>
          <w:spacing w:val="-14"/>
          <w:sz w:val="23"/>
        </w:rPr>
        <w:t xml:space="preserve"> </w:t>
      </w:r>
      <w:r>
        <w:rPr>
          <w:sz w:val="23"/>
        </w:rPr>
        <w:t>Contractor</w:t>
      </w:r>
      <w:r>
        <w:rPr>
          <w:spacing w:val="-12"/>
          <w:sz w:val="23"/>
        </w:rPr>
        <w:t xml:space="preserve"> </w:t>
      </w:r>
      <w:r>
        <w:rPr>
          <w:sz w:val="23"/>
        </w:rPr>
        <w:t>or</w:t>
      </w:r>
      <w:r>
        <w:rPr>
          <w:spacing w:val="-10"/>
          <w:sz w:val="23"/>
        </w:rPr>
        <w:t xml:space="preserve"> </w:t>
      </w:r>
      <w:r>
        <w:rPr>
          <w:sz w:val="23"/>
        </w:rPr>
        <w:t>University</w:t>
      </w:r>
      <w:r>
        <w:rPr>
          <w:spacing w:val="-14"/>
          <w:sz w:val="23"/>
        </w:rPr>
        <w:t xml:space="preserve"> </w:t>
      </w:r>
      <w:r>
        <w:rPr>
          <w:sz w:val="23"/>
        </w:rPr>
        <w:t>delay</w:t>
      </w:r>
      <w:r>
        <w:rPr>
          <w:spacing w:val="-14"/>
          <w:sz w:val="23"/>
        </w:rPr>
        <w:t xml:space="preserve"> </w:t>
      </w:r>
      <w:r>
        <w:rPr>
          <w:sz w:val="23"/>
        </w:rPr>
        <w:t>damages, and any judgments, fines or penalties against the University resulting from A/E errors, omissions,</w:t>
      </w:r>
      <w:r>
        <w:rPr>
          <w:spacing w:val="-38"/>
          <w:sz w:val="23"/>
        </w:rPr>
        <w:t xml:space="preserve"> </w:t>
      </w:r>
      <w:r>
        <w:rPr>
          <w:sz w:val="23"/>
        </w:rPr>
        <w:t>and other breaches of the applicable standards of care. However, the A/E shall not be responsible for the cost of the correct equipment or system which should have been originally specified, except the A/E shall be responsible for any increased costs, whether the result of inflation, reordering, restocking or otherwise, of incorporating the corrected Work into the Contractor's Contract Change Order. For the purposes</w:t>
      </w:r>
      <w:r>
        <w:rPr>
          <w:spacing w:val="-5"/>
          <w:sz w:val="23"/>
        </w:rPr>
        <w:t xml:space="preserve"> </w:t>
      </w:r>
      <w:r>
        <w:rPr>
          <w:sz w:val="23"/>
        </w:rPr>
        <w:t>of</w:t>
      </w:r>
      <w:r>
        <w:rPr>
          <w:spacing w:val="-6"/>
          <w:sz w:val="23"/>
        </w:rPr>
        <w:t xml:space="preserve"> </w:t>
      </w:r>
      <w:r>
        <w:rPr>
          <w:sz w:val="23"/>
        </w:rPr>
        <w:t>determining</w:t>
      </w:r>
      <w:r>
        <w:rPr>
          <w:spacing w:val="-6"/>
          <w:sz w:val="23"/>
        </w:rPr>
        <w:t xml:space="preserve"> </w:t>
      </w:r>
      <w:r>
        <w:rPr>
          <w:sz w:val="23"/>
        </w:rPr>
        <w:t>the</w:t>
      </w:r>
      <w:r>
        <w:rPr>
          <w:spacing w:val="-3"/>
          <w:sz w:val="23"/>
        </w:rPr>
        <w:t xml:space="preserve"> </w:t>
      </w:r>
      <w:r>
        <w:rPr>
          <w:sz w:val="23"/>
        </w:rPr>
        <w:t>A/E's</w:t>
      </w:r>
      <w:r>
        <w:rPr>
          <w:spacing w:val="-5"/>
          <w:sz w:val="23"/>
        </w:rPr>
        <w:t xml:space="preserve"> </w:t>
      </w:r>
      <w:r>
        <w:rPr>
          <w:sz w:val="23"/>
        </w:rPr>
        <w:t>share</w:t>
      </w:r>
      <w:r>
        <w:rPr>
          <w:spacing w:val="-3"/>
          <w:sz w:val="23"/>
        </w:rPr>
        <w:t xml:space="preserve"> </w:t>
      </w:r>
      <w:r>
        <w:rPr>
          <w:sz w:val="23"/>
        </w:rPr>
        <w:t>of</w:t>
      </w:r>
      <w:r>
        <w:rPr>
          <w:spacing w:val="-6"/>
          <w:sz w:val="23"/>
        </w:rPr>
        <w:t xml:space="preserve"> </w:t>
      </w:r>
      <w:r>
        <w:rPr>
          <w:sz w:val="23"/>
        </w:rPr>
        <w:t>such</w:t>
      </w:r>
      <w:r>
        <w:rPr>
          <w:spacing w:val="-4"/>
          <w:sz w:val="23"/>
        </w:rPr>
        <w:t xml:space="preserve"> </w:t>
      </w:r>
      <w:r>
        <w:rPr>
          <w:sz w:val="23"/>
        </w:rPr>
        <w:t>costs</w:t>
      </w:r>
      <w:r>
        <w:rPr>
          <w:spacing w:val="-5"/>
          <w:sz w:val="23"/>
        </w:rPr>
        <w:t xml:space="preserve"> </w:t>
      </w:r>
      <w:r>
        <w:rPr>
          <w:sz w:val="23"/>
        </w:rPr>
        <w:t>for</w:t>
      </w:r>
      <w:r>
        <w:rPr>
          <w:spacing w:val="-2"/>
          <w:sz w:val="23"/>
        </w:rPr>
        <w:t xml:space="preserve"> </w:t>
      </w:r>
      <w:r>
        <w:rPr>
          <w:sz w:val="23"/>
        </w:rPr>
        <w:t>Work</w:t>
      </w:r>
      <w:r>
        <w:rPr>
          <w:spacing w:val="-4"/>
          <w:sz w:val="23"/>
        </w:rPr>
        <w:t xml:space="preserve"> </w:t>
      </w:r>
      <w:r>
        <w:rPr>
          <w:sz w:val="23"/>
        </w:rPr>
        <w:t>which</w:t>
      </w:r>
      <w:r>
        <w:rPr>
          <w:spacing w:val="-4"/>
          <w:sz w:val="23"/>
        </w:rPr>
        <w:t xml:space="preserve"> </w:t>
      </w:r>
      <w:r>
        <w:rPr>
          <w:sz w:val="23"/>
        </w:rPr>
        <w:t>has</w:t>
      </w:r>
      <w:r>
        <w:rPr>
          <w:spacing w:val="-5"/>
          <w:sz w:val="23"/>
        </w:rPr>
        <w:t xml:space="preserve"> </w:t>
      </w:r>
      <w:r>
        <w:rPr>
          <w:sz w:val="23"/>
        </w:rPr>
        <w:t>not</w:t>
      </w:r>
      <w:r>
        <w:rPr>
          <w:spacing w:val="-3"/>
          <w:sz w:val="23"/>
        </w:rPr>
        <w:t xml:space="preserve"> </w:t>
      </w:r>
      <w:r>
        <w:rPr>
          <w:sz w:val="23"/>
        </w:rPr>
        <w:t>yet</w:t>
      </w:r>
      <w:r>
        <w:rPr>
          <w:spacing w:val="-3"/>
          <w:sz w:val="23"/>
        </w:rPr>
        <w:t xml:space="preserve"> </w:t>
      </w:r>
      <w:r>
        <w:rPr>
          <w:sz w:val="23"/>
        </w:rPr>
        <w:t>been</w:t>
      </w:r>
      <w:r>
        <w:rPr>
          <w:spacing w:val="-4"/>
          <w:sz w:val="23"/>
        </w:rPr>
        <w:t xml:space="preserve"> </w:t>
      </w:r>
      <w:r>
        <w:rPr>
          <w:sz w:val="23"/>
        </w:rPr>
        <w:t>performed,</w:t>
      </w:r>
      <w:r>
        <w:rPr>
          <w:spacing w:val="-4"/>
          <w:sz w:val="23"/>
        </w:rPr>
        <w:t xml:space="preserve"> </w:t>
      </w:r>
      <w:r>
        <w:rPr>
          <w:sz w:val="23"/>
        </w:rPr>
        <w:t>the cost</w:t>
      </w:r>
      <w:r>
        <w:rPr>
          <w:spacing w:val="-15"/>
          <w:sz w:val="23"/>
        </w:rPr>
        <w:t xml:space="preserve"> </w:t>
      </w:r>
      <w:r>
        <w:rPr>
          <w:sz w:val="23"/>
        </w:rPr>
        <w:t>of</w:t>
      </w:r>
      <w:r>
        <w:rPr>
          <w:spacing w:val="-18"/>
          <w:sz w:val="23"/>
        </w:rPr>
        <w:t xml:space="preserve"> </w:t>
      </w:r>
      <w:r>
        <w:rPr>
          <w:sz w:val="23"/>
        </w:rPr>
        <w:t>Work</w:t>
      </w:r>
      <w:r>
        <w:rPr>
          <w:spacing w:val="-15"/>
          <w:sz w:val="23"/>
        </w:rPr>
        <w:t xml:space="preserve"> </w:t>
      </w:r>
      <w:r>
        <w:rPr>
          <w:sz w:val="23"/>
        </w:rPr>
        <w:t>performed</w:t>
      </w:r>
      <w:r>
        <w:rPr>
          <w:spacing w:val="-18"/>
          <w:sz w:val="23"/>
        </w:rPr>
        <w:t xml:space="preserve"> </w:t>
      </w:r>
      <w:r>
        <w:rPr>
          <w:sz w:val="23"/>
        </w:rPr>
        <w:t>by</w:t>
      </w:r>
      <w:r>
        <w:rPr>
          <w:spacing w:val="-18"/>
          <w:sz w:val="23"/>
        </w:rPr>
        <w:t xml:space="preserve"> </w:t>
      </w:r>
      <w:r>
        <w:rPr>
          <w:sz w:val="23"/>
        </w:rPr>
        <w:t>Contractor's</w:t>
      </w:r>
      <w:r>
        <w:rPr>
          <w:spacing w:val="-16"/>
          <w:sz w:val="23"/>
        </w:rPr>
        <w:t xml:space="preserve"> </w:t>
      </w:r>
      <w:r>
        <w:rPr>
          <w:sz w:val="23"/>
        </w:rPr>
        <w:t>Change</w:t>
      </w:r>
      <w:r>
        <w:rPr>
          <w:spacing w:val="-14"/>
          <w:sz w:val="23"/>
        </w:rPr>
        <w:t xml:space="preserve"> </w:t>
      </w:r>
      <w:r>
        <w:rPr>
          <w:sz w:val="23"/>
        </w:rPr>
        <w:t>Order</w:t>
      </w:r>
      <w:r>
        <w:rPr>
          <w:spacing w:val="-15"/>
          <w:sz w:val="23"/>
        </w:rPr>
        <w:t xml:space="preserve"> </w:t>
      </w:r>
      <w:r>
        <w:rPr>
          <w:sz w:val="23"/>
        </w:rPr>
        <w:t>shall</w:t>
      </w:r>
      <w:r>
        <w:rPr>
          <w:spacing w:val="-15"/>
          <w:sz w:val="23"/>
        </w:rPr>
        <w:t xml:space="preserve"> </w:t>
      </w:r>
      <w:r>
        <w:rPr>
          <w:sz w:val="23"/>
        </w:rPr>
        <w:t>generally</w:t>
      </w:r>
      <w:r>
        <w:rPr>
          <w:spacing w:val="-19"/>
          <w:sz w:val="23"/>
        </w:rPr>
        <w:t xml:space="preserve"> </w:t>
      </w:r>
      <w:r>
        <w:rPr>
          <w:sz w:val="23"/>
        </w:rPr>
        <w:t>be</w:t>
      </w:r>
      <w:r>
        <w:rPr>
          <w:spacing w:val="-14"/>
          <w:sz w:val="23"/>
        </w:rPr>
        <w:t xml:space="preserve"> </w:t>
      </w:r>
      <w:r>
        <w:rPr>
          <w:sz w:val="23"/>
        </w:rPr>
        <w:t>presumed</w:t>
      </w:r>
      <w:r>
        <w:rPr>
          <w:spacing w:val="-15"/>
          <w:sz w:val="23"/>
        </w:rPr>
        <w:t xml:space="preserve"> </w:t>
      </w:r>
      <w:r>
        <w:rPr>
          <w:sz w:val="23"/>
        </w:rPr>
        <w:t>to</w:t>
      </w:r>
      <w:r>
        <w:rPr>
          <w:spacing w:val="-18"/>
          <w:sz w:val="23"/>
        </w:rPr>
        <w:t xml:space="preserve"> </w:t>
      </w:r>
      <w:r>
        <w:rPr>
          <w:sz w:val="23"/>
        </w:rPr>
        <w:t>be</w:t>
      </w:r>
      <w:r>
        <w:rPr>
          <w:spacing w:val="-14"/>
          <w:sz w:val="23"/>
        </w:rPr>
        <w:t xml:space="preserve"> </w:t>
      </w:r>
      <w:r>
        <w:rPr>
          <w:sz w:val="23"/>
        </w:rPr>
        <w:t>fifteen</w:t>
      </w:r>
      <w:r>
        <w:rPr>
          <w:spacing w:val="-18"/>
          <w:sz w:val="23"/>
        </w:rPr>
        <w:t xml:space="preserve"> </w:t>
      </w:r>
      <w:r>
        <w:rPr>
          <w:sz w:val="23"/>
        </w:rPr>
        <w:t>percent (15%)</w:t>
      </w:r>
      <w:r>
        <w:rPr>
          <w:spacing w:val="-6"/>
          <w:sz w:val="23"/>
        </w:rPr>
        <w:t xml:space="preserve"> </w:t>
      </w:r>
      <w:r>
        <w:rPr>
          <w:sz w:val="23"/>
        </w:rPr>
        <w:t>greater</w:t>
      </w:r>
      <w:r>
        <w:rPr>
          <w:spacing w:val="-9"/>
          <w:sz w:val="23"/>
        </w:rPr>
        <w:t xml:space="preserve"> </w:t>
      </w:r>
      <w:r>
        <w:rPr>
          <w:sz w:val="23"/>
        </w:rPr>
        <w:t>than</w:t>
      </w:r>
      <w:r>
        <w:rPr>
          <w:spacing w:val="-9"/>
          <w:sz w:val="23"/>
        </w:rPr>
        <w:t xml:space="preserve"> </w:t>
      </w:r>
      <w:r>
        <w:rPr>
          <w:sz w:val="23"/>
        </w:rPr>
        <w:t>if</w:t>
      </w:r>
      <w:r>
        <w:rPr>
          <w:spacing w:val="-9"/>
          <w:sz w:val="23"/>
        </w:rPr>
        <w:t xml:space="preserve"> </w:t>
      </w:r>
      <w:r>
        <w:rPr>
          <w:sz w:val="23"/>
        </w:rPr>
        <w:t>the</w:t>
      </w:r>
      <w:r>
        <w:rPr>
          <w:spacing w:val="-8"/>
          <w:sz w:val="23"/>
        </w:rPr>
        <w:t xml:space="preserve"> </w:t>
      </w:r>
      <w:r>
        <w:rPr>
          <w:sz w:val="23"/>
        </w:rPr>
        <w:t>Work</w:t>
      </w:r>
      <w:r>
        <w:rPr>
          <w:spacing w:val="-6"/>
          <w:sz w:val="23"/>
        </w:rPr>
        <w:t xml:space="preserve"> </w:t>
      </w:r>
      <w:r>
        <w:rPr>
          <w:sz w:val="23"/>
        </w:rPr>
        <w:t>had</w:t>
      </w:r>
      <w:r>
        <w:rPr>
          <w:spacing w:val="-6"/>
          <w:sz w:val="23"/>
        </w:rPr>
        <w:t xml:space="preserve"> </w:t>
      </w:r>
      <w:r>
        <w:rPr>
          <w:sz w:val="23"/>
        </w:rPr>
        <w:t>been</w:t>
      </w:r>
      <w:r>
        <w:rPr>
          <w:spacing w:val="-6"/>
          <w:sz w:val="23"/>
        </w:rPr>
        <w:t xml:space="preserve"> </w:t>
      </w:r>
      <w:r>
        <w:rPr>
          <w:sz w:val="23"/>
        </w:rPr>
        <w:t>included</w:t>
      </w:r>
      <w:r>
        <w:rPr>
          <w:spacing w:val="-9"/>
          <w:sz w:val="23"/>
        </w:rPr>
        <w:t xml:space="preserve"> </w:t>
      </w:r>
      <w:r>
        <w:rPr>
          <w:sz w:val="23"/>
        </w:rPr>
        <w:t>in</w:t>
      </w:r>
      <w:r>
        <w:rPr>
          <w:spacing w:val="-6"/>
          <w:sz w:val="23"/>
        </w:rPr>
        <w:t xml:space="preserve"> </w:t>
      </w:r>
      <w:r>
        <w:rPr>
          <w:sz w:val="23"/>
        </w:rPr>
        <w:t>the</w:t>
      </w:r>
      <w:r>
        <w:rPr>
          <w:spacing w:val="-5"/>
          <w:sz w:val="23"/>
        </w:rPr>
        <w:t xml:space="preserve"> </w:t>
      </w:r>
      <w:r>
        <w:rPr>
          <w:sz w:val="23"/>
        </w:rPr>
        <w:t>Contractor's</w:t>
      </w:r>
      <w:r>
        <w:rPr>
          <w:spacing w:val="-7"/>
          <w:sz w:val="23"/>
        </w:rPr>
        <w:t xml:space="preserve"> </w:t>
      </w:r>
      <w:r>
        <w:rPr>
          <w:sz w:val="23"/>
        </w:rPr>
        <w:t>Contract.</w:t>
      </w:r>
      <w:r>
        <w:rPr>
          <w:spacing w:val="45"/>
          <w:sz w:val="23"/>
        </w:rPr>
        <w:t xml:space="preserve"> </w:t>
      </w:r>
      <w:r>
        <w:rPr>
          <w:sz w:val="23"/>
        </w:rPr>
        <w:t>The</w:t>
      </w:r>
      <w:r>
        <w:rPr>
          <w:spacing w:val="-5"/>
          <w:sz w:val="23"/>
        </w:rPr>
        <w:t xml:space="preserve"> </w:t>
      </w:r>
      <w:r>
        <w:rPr>
          <w:sz w:val="23"/>
        </w:rPr>
        <w:t>A/E</w:t>
      </w:r>
      <w:r>
        <w:rPr>
          <w:spacing w:val="-5"/>
          <w:sz w:val="23"/>
        </w:rPr>
        <w:t xml:space="preserve"> </w:t>
      </w:r>
      <w:r>
        <w:rPr>
          <w:sz w:val="23"/>
        </w:rPr>
        <w:t>shall</w:t>
      </w:r>
      <w:r>
        <w:rPr>
          <w:spacing w:val="-5"/>
          <w:sz w:val="23"/>
        </w:rPr>
        <w:t xml:space="preserve"> </w:t>
      </w:r>
      <w:r>
        <w:rPr>
          <w:sz w:val="23"/>
        </w:rPr>
        <w:t>have</w:t>
      </w:r>
      <w:r>
        <w:rPr>
          <w:spacing w:val="-5"/>
          <w:sz w:val="23"/>
        </w:rPr>
        <w:t xml:space="preserve"> </w:t>
      </w:r>
      <w:r>
        <w:rPr>
          <w:sz w:val="23"/>
        </w:rPr>
        <w:t>the burden of disproving this</w:t>
      </w:r>
      <w:r>
        <w:rPr>
          <w:spacing w:val="-31"/>
          <w:sz w:val="23"/>
        </w:rPr>
        <w:t xml:space="preserve"> </w:t>
      </w:r>
      <w:r>
        <w:rPr>
          <w:sz w:val="23"/>
        </w:rPr>
        <w:t>presumption.</w:t>
      </w:r>
    </w:p>
    <w:p w14:paraId="6CFCE72A" w14:textId="77777777" w:rsidR="00BD63E6" w:rsidRDefault="00BD63E6">
      <w:pPr>
        <w:pStyle w:val="BodyText"/>
        <w:spacing w:before="10"/>
        <w:rPr>
          <w:sz w:val="22"/>
        </w:rPr>
      </w:pPr>
    </w:p>
    <w:p w14:paraId="4F3EDDB4" w14:textId="61BA0017" w:rsidR="00BD63E6" w:rsidRDefault="00D94B7A" w:rsidP="00EA1527">
      <w:pPr>
        <w:pStyle w:val="BodyText"/>
        <w:ind w:left="119" w:right="106"/>
        <w:jc w:val="both"/>
      </w:pPr>
      <w:r>
        <w:t>The</w:t>
      </w:r>
      <w:r>
        <w:rPr>
          <w:spacing w:val="-11"/>
        </w:rPr>
        <w:t xml:space="preserve"> </w:t>
      </w:r>
      <w:r>
        <w:t>University</w:t>
      </w:r>
      <w:r>
        <w:rPr>
          <w:spacing w:val="-16"/>
        </w:rPr>
        <w:t xml:space="preserve"> </w:t>
      </w:r>
      <w:r>
        <w:t>shall</w:t>
      </w:r>
      <w:r>
        <w:rPr>
          <w:spacing w:val="-11"/>
        </w:rPr>
        <w:t xml:space="preserve"> </w:t>
      </w:r>
      <w:r>
        <w:t>actively</w:t>
      </w:r>
      <w:r>
        <w:rPr>
          <w:spacing w:val="-16"/>
        </w:rPr>
        <w:t xml:space="preserve"> </w:t>
      </w:r>
      <w:r>
        <w:t>pursue</w:t>
      </w:r>
      <w:r>
        <w:rPr>
          <w:spacing w:val="-11"/>
        </w:rPr>
        <w:t xml:space="preserve"> </w:t>
      </w:r>
      <w:r>
        <w:t>reimbursement</w:t>
      </w:r>
      <w:r>
        <w:rPr>
          <w:spacing w:val="-13"/>
        </w:rPr>
        <w:t xml:space="preserve"> </w:t>
      </w:r>
      <w:r>
        <w:t>of</w:t>
      </w:r>
      <w:r>
        <w:rPr>
          <w:spacing w:val="-13"/>
        </w:rPr>
        <w:t xml:space="preserve"> </w:t>
      </w:r>
      <w:r>
        <w:t>costs</w:t>
      </w:r>
      <w:r>
        <w:rPr>
          <w:spacing w:val="-12"/>
        </w:rPr>
        <w:t xml:space="preserve"> </w:t>
      </w:r>
      <w:r>
        <w:t>resulting</w:t>
      </w:r>
      <w:r>
        <w:rPr>
          <w:spacing w:val="-13"/>
        </w:rPr>
        <w:t xml:space="preserve"> </w:t>
      </w:r>
      <w:r>
        <w:t>from</w:t>
      </w:r>
      <w:r>
        <w:rPr>
          <w:spacing w:val="-11"/>
        </w:rPr>
        <w:t xml:space="preserve"> </w:t>
      </w:r>
      <w:r>
        <w:t>the</w:t>
      </w:r>
      <w:r>
        <w:rPr>
          <w:spacing w:val="-11"/>
        </w:rPr>
        <w:t xml:space="preserve"> </w:t>
      </w:r>
      <w:r>
        <w:t>A/E's</w:t>
      </w:r>
      <w:r>
        <w:rPr>
          <w:spacing w:val="-12"/>
        </w:rPr>
        <w:t xml:space="preserve"> </w:t>
      </w:r>
      <w:r>
        <w:t>errors,</w:t>
      </w:r>
      <w:r>
        <w:rPr>
          <w:spacing w:val="-12"/>
        </w:rPr>
        <w:t xml:space="preserve"> </w:t>
      </w:r>
      <w:r>
        <w:t>omissions, or breaches of the applicable standard of care. Upon determination that there may be A/E financial responsibility involved, the A/E shall be contacted by the University. The A/E shall be advised of the design deficiency, informed that it is the University’s opinion that the A/E may be financially responsible, and requested to provide a technical solution to the problem, including Cost Estimate. Upon notification of potential liability, the A/E should coordinate with the University to determine required technical support and timing to minimize delay costs. Pending final decision by the University,</w:t>
      </w:r>
      <w:r>
        <w:rPr>
          <w:spacing w:val="-12"/>
        </w:rPr>
        <w:t xml:space="preserve"> </w:t>
      </w:r>
      <w:r>
        <w:t>the</w:t>
      </w:r>
      <w:r>
        <w:rPr>
          <w:spacing w:val="-11"/>
        </w:rPr>
        <w:t xml:space="preserve"> </w:t>
      </w:r>
      <w:r>
        <w:t>A/E</w:t>
      </w:r>
      <w:r>
        <w:rPr>
          <w:spacing w:val="-11"/>
        </w:rPr>
        <w:t xml:space="preserve"> </w:t>
      </w:r>
      <w:r>
        <w:t>will</w:t>
      </w:r>
      <w:r>
        <w:rPr>
          <w:spacing w:val="-11"/>
        </w:rPr>
        <w:t xml:space="preserve"> </w:t>
      </w:r>
      <w:r>
        <w:t>be</w:t>
      </w:r>
      <w:r>
        <w:rPr>
          <w:spacing w:val="-14"/>
        </w:rPr>
        <w:t xml:space="preserve"> </w:t>
      </w:r>
      <w:r>
        <w:t>invited</w:t>
      </w:r>
      <w:r>
        <w:rPr>
          <w:spacing w:val="-12"/>
        </w:rPr>
        <w:t xml:space="preserve"> </w:t>
      </w:r>
      <w:r>
        <w:t>to</w:t>
      </w:r>
      <w:r>
        <w:rPr>
          <w:spacing w:val="-12"/>
        </w:rPr>
        <w:t xml:space="preserve"> </w:t>
      </w:r>
      <w:r>
        <w:t>attend</w:t>
      </w:r>
      <w:r>
        <w:rPr>
          <w:spacing w:val="-14"/>
        </w:rPr>
        <w:t xml:space="preserve"> </w:t>
      </w:r>
      <w:r>
        <w:t>all</w:t>
      </w:r>
      <w:r>
        <w:rPr>
          <w:spacing w:val="-11"/>
        </w:rPr>
        <w:t xml:space="preserve"> </w:t>
      </w:r>
      <w:r>
        <w:t>price</w:t>
      </w:r>
      <w:r>
        <w:rPr>
          <w:spacing w:val="-11"/>
        </w:rPr>
        <w:t xml:space="preserve"> </w:t>
      </w:r>
      <w:r>
        <w:t>negotiations</w:t>
      </w:r>
      <w:r>
        <w:rPr>
          <w:spacing w:val="-13"/>
        </w:rPr>
        <w:t xml:space="preserve"> </w:t>
      </w:r>
      <w:r>
        <w:t>with</w:t>
      </w:r>
      <w:r>
        <w:rPr>
          <w:spacing w:val="-12"/>
        </w:rPr>
        <w:t xml:space="preserve"> </w:t>
      </w:r>
      <w:r>
        <w:t>the</w:t>
      </w:r>
      <w:r>
        <w:rPr>
          <w:spacing w:val="-11"/>
        </w:rPr>
        <w:t xml:space="preserve"> </w:t>
      </w:r>
      <w:r>
        <w:t>Contractor</w:t>
      </w:r>
      <w:r>
        <w:rPr>
          <w:spacing w:val="-12"/>
        </w:rPr>
        <w:t xml:space="preserve"> </w:t>
      </w:r>
      <w:r>
        <w:t>for</w:t>
      </w:r>
      <w:r>
        <w:rPr>
          <w:spacing w:val="-12"/>
        </w:rPr>
        <w:t xml:space="preserve"> </w:t>
      </w:r>
      <w:r>
        <w:t>the</w:t>
      </w:r>
      <w:r>
        <w:rPr>
          <w:spacing w:val="-11"/>
        </w:rPr>
        <w:t xml:space="preserve"> </w:t>
      </w:r>
      <w:r>
        <w:t>corrective Work. The A/E shall participate as a non-voting technical advisor to the University's negotiator. If the A/E</w:t>
      </w:r>
      <w:r>
        <w:rPr>
          <w:spacing w:val="-5"/>
        </w:rPr>
        <w:t xml:space="preserve"> </w:t>
      </w:r>
      <w:r>
        <w:t>refuses</w:t>
      </w:r>
      <w:r>
        <w:rPr>
          <w:spacing w:val="-7"/>
        </w:rPr>
        <w:t xml:space="preserve"> </w:t>
      </w:r>
      <w:r>
        <w:t>to</w:t>
      </w:r>
      <w:r>
        <w:rPr>
          <w:spacing w:val="-6"/>
        </w:rPr>
        <w:t xml:space="preserve"> </w:t>
      </w:r>
      <w:r>
        <w:t>cooperate</w:t>
      </w:r>
      <w:r>
        <w:rPr>
          <w:spacing w:val="-7"/>
        </w:rPr>
        <w:t xml:space="preserve"> </w:t>
      </w:r>
      <w:r>
        <w:t>in</w:t>
      </w:r>
      <w:r>
        <w:rPr>
          <w:spacing w:val="-6"/>
        </w:rPr>
        <w:t xml:space="preserve"> </w:t>
      </w:r>
      <w:r>
        <w:t>the</w:t>
      </w:r>
      <w:r>
        <w:rPr>
          <w:spacing w:val="-7"/>
        </w:rPr>
        <w:t xml:space="preserve"> </w:t>
      </w:r>
      <w:r>
        <w:t>negotiations</w:t>
      </w:r>
      <w:r>
        <w:rPr>
          <w:spacing w:val="-7"/>
        </w:rPr>
        <w:t xml:space="preserve"> </w:t>
      </w:r>
      <w:r>
        <w:t>or</w:t>
      </w:r>
      <w:r>
        <w:rPr>
          <w:spacing w:val="-6"/>
        </w:rPr>
        <w:t xml:space="preserve"> </w:t>
      </w:r>
      <w:r>
        <w:t>disputes</w:t>
      </w:r>
      <w:r>
        <w:rPr>
          <w:spacing w:val="-7"/>
        </w:rPr>
        <w:t xml:space="preserve"> </w:t>
      </w:r>
      <w:r>
        <w:t>its</w:t>
      </w:r>
      <w:r>
        <w:rPr>
          <w:spacing w:val="-7"/>
        </w:rPr>
        <w:t xml:space="preserve"> </w:t>
      </w:r>
      <w:r>
        <w:t>responsibility,</w:t>
      </w:r>
      <w:r>
        <w:rPr>
          <w:spacing w:val="-6"/>
        </w:rPr>
        <w:t xml:space="preserve"> </w:t>
      </w:r>
      <w:r>
        <w:t>the</w:t>
      </w:r>
      <w:r>
        <w:rPr>
          <w:spacing w:val="-5"/>
        </w:rPr>
        <w:t xml:space="preserve"> </w:t>
      </w:r>
      <w:r>
        <w:t>University</w:t>
      </w:r>
      <w:r>
        <w:rPr>
          <w:spacing w:val="-11"/>
        </w:rPr>
        <w:t xml:space="preserve"> </w:t>
      </w:r>
      <w:r>
        <w:t>shall</w:t>
      </w:r>
      <w:r>
        <w:rPr>
          <w:spacing w:val="-5"/>
        </w:rPr>
        <w:t xml:space="preserve"> </w:t>
      </w:r>
      <w:r>
        <w:t>have</w:t>
      </w:r>
      <w:r>
        <w:rPr>
          <w:spacing w:val="-5"/>
        </w:rPr>
        <w:t xml:space="preserve"> </w:t>
      </w:r>
      <w:r>
        <w:t>the right to proceed with the remedial construction or Change Order negotiations without the</w:t>
      </w:r>
      <w:r>
        <w:rPr>
          <w:spacing w:val="-31"/>
        </w:rPr>
        <w:t xml:space="preserve"> </w:t>
      </w:r>
      <w:r>
        <w:t>A/E.</w:t>
      </w:r>
    </w:p>
    <w:p w14:paraId="37A26393" w14:textId="77777777" w:rsidR="00EA1527" w:rsidRDefault="00EA1527" w:rsidP="00EA1527">
      <w:pPr>
        <w:pStyle w:val="BodyText"/>
        <w:ind w:left="119" w:right="106"/>
        <w:jc w:val="both"/>
        <w:rPr>
          <w:sz w:val="11"/>
        </w:rPr>
      </w:pPr>
    </w:p>
    <w:p w14:paraId="39CC1689" w14:textId="77777777" w:rsidR="00BD63E6" w:rsidRDefault="00D94B7A">
      <w:pPr>
        <w:pStyle w:val="BodyText"/>
        <w:spacing w:before="90"/>
        <w:ind w:left="120" w:right="110"/>
        <w:jc w:val="both"/>
      </w:pPr>
      <w:r>
        <w:t>Alternatively, where there is clearly a design error, the A/E may discharge its financial responsibility through negotiation with, and direct payment to, the Contractor. This action must be participated in and approved by the University.</w:t>
      </w:r>
    </w:p>
    <w:p w14:paraId="65895EEF" w14:textId="77777777" w:rsidR="00BD63E6" w:rsidRDefault="00BD63E6">
      <w:pPr>
        <w:pStyle w:val="BodyText"/>
      </w:pPr>
    </w:p>
    <w:p w14:paraId="620BD682" w14:textId="77777777" w:rsidR="00BD63E6" w:rsidRDefault="00D94B7A" w:rsidP="0060001F">
      <w:pPr>
        <w:pStyle w:val="ListParagraph"/>
        <w:numPr>
          <w:ilvl w:val="2"/>
          <w:numId w:val="110"/>
        </w:numPr>
        <w:tabs>
          <w:tab w:val="left" w:pos="666"/>
        </w:tabs>
        <w:spacing w:before="1"/>
        <w:ind w:right="108" w:firstLine="0"/>
        <w:jc w:val="both"/>
        <w:rPr>
          <w:sz w:val="23"/>
        </w:rPr>
      </w:pPr>
      <w:r>
        <w:rPr>
          <w:b/>
          <w:sz w:val="23"/>
        </w:rPr>
        <w:t xml:space="preserve">Records Retention: </w:t>
      </w:r>
      <w:r>
        <w:rPr>
          <w:sz w:val="23"/>
        </w:rPr>
        <w:t>The A/E shall retain record copies of its design calculations, Drawings, Final Construction Drawings, Addenda, Field Orders, clarifications and responses to Requests for Information, approved Shop Drawings and Submittals, inspection/observation reports, fiscal records, and other documents relative to the Contract for five (5) years after completion of the construction. The A/E will provide those Project related documents to the University should the A/E cease its business prior to that</w:t>
      </w:r>
      <w:r>
        <w:rPr>
          <w:spacing w:val="-14"/>
          <w:sz w:val="23"/>
        </w:rPr>
        <w:t xml:space="preserve"> </w:t>
      </w:r>
      <w:r>
        <w:rPr>
          <w:sz w:val="23"/>
        </w:rPr>
        <w:t>time.</w:t>
      </w:r>
    </w:p>
    <w:p w14:paraId="7B311157" w14:textId="77777777" w:rsidR="00BD63E6" w:rsidRDefault="00BD63E6">
      <w:pPr>
        <w:pStyle w:val="BodyText"/>
        <w:spacing w:before="8"/>
        <w:rPr>
          <w:sz w:val="22"/>
        </w:rPr>
      </w:pPr>
    </w:p>
    <w:p w14:paraId="247327D3" w14:textId="6BD2C37C" w:rsidR="00BD63E6" w:rsidRDefault="00D94B7A" w:rsidP="0060001F">
      <w:pPr>
        <w:pStyle w:val="ListParagraph"/>
        <w:numPr>
          <w:ilvl w:val="2"/>
          <w:numId w:val="110"/>
        </w:numPr>
        <w:tabs>
          <w:tab w:val="left" w:pos="670"/>
        </w:tabs>
        <w:ind w:right="112" w:firstLine="0"/>
        <w:jc w:val="both"/>
        <w:rPr>
          <w:sz w:val="23"/>
        </w:rPr>
      </w:pPr>
      <w:bookmarkStart w:id="82" w:name="_bookmark104"/>
      <w:bookmarkEnd w:id="82"/>
      <w:r>
        <w:rPr>
          <w:b/>
          <w:sz w:val="23"/>
        </w:rPr>
        <w:t xml:space="preserve">Other Insurance Required: </w:t>
      </w:r>
      <w:r>
        <w:rPr>
          <w:sz w:val="23"/>
        </w:rPr>
        <w:t>In addition to Professional liability insurance, A/Es shall also obtain the following insurance coverage and minimum limits of liability</w:t>
      </w:r>
      <w:r>
        <w:rPr>
          <w:spacing w:val="-12"/>
          <w:sz w:val="23"/>
        </w:rPr>
        <w:t xml:space="preserve"> </w:t>
      </w:r>
      <w:r>
        <w:rPr>
          <w:sz w:val="23"/>
        </w:rPr>
        <w:t>as</w:t>
      </w:r>
      <w:r w:rsidR="00EA1527">
        <w:rPr>
          <w:sz w:val="23"/>
        </w:rPr>
        <w:t xml:space="preserve"> </w:t>
      </w:r>
      <w:r>
        <w:rPr>
          <w:sz w:val="23"/>
        </w:rPr>
        <w:t>follows:</w:t>
      </w:r>
    </w:p>
    <w:p w14:paraId="70CB8ECF" w14:textId="77777777" w:rsidR="00BD63E6" w:rsidRDefault="00BD63E6">
      <w:pPr>
        <w:pStyle w:val="BodyText"/>
        <w:spacing w:before="10"/>
        <w:rPr>
          <w:sz w:val="22"/>
        </w:rPr>
      </w:pPr>
    </w:p>
    <w:p w14:paraId="4C328E24" w14:textId="1DFCF32D" w:rsidR="00BD63E6" w:rsidRDefault="00D94B7A" w:rsidP="0060001F">
      <w:pPr>
        <w:pStyle w:val="ListParagraph"/>
        <w:numPr>
          <w:ilvl w:val="3"/>
          <w:numId w:val="110"/>
        </w:numPr>
        <w:tabs>
          <w:tab w:val="left" w:pos="840"/>
        </w:tabs>
        <w:ind w:right="108" w:hanging="361"/>
        <w:jc w:val="both"/>
        <w:rPr>
          <w:sz w:val="23"/>
        </w:rPr>
      </w:pPr>
      <w:r>
        <w:rPr>
          <w:sz w:val="23"/>
        </w:rPr>
        <w:t xml:space="preserve">Worker's Compensation </w:t>
      </w:r>
      <w:r w:rsidR="00EA1527">
        <w:rPr>
          <w:sz w:val="23"/>
        </w:rPr>
        <w:t xml:space="preserve">– </w:t>
      </w:r>
      <w:r>
        <w:rPr>
          <w:sz w:val="23"/>
        </w:rPr>
        <w:t>Standard Virginia Workers Compensation Policy with statutory requirements</w:t>
      </w:r>
      <w:r>
        <w:rPr>
          <w:spacing w:val="-4"/>
          <w:sz w:val="23"/>
        </w:rPr>
        <w:t xml:space="preserve"> </w:t>
      </w:r>
      <w:r>
        <w:rPr>
          <w:sz w:val="23"/>
        </w:rPr>
        <w:t>and</w:t>
      </w:r>
      <w:r>
        <w:rPr>
          <w:spacing w:val="-3"/>
          <w:sz w:val="23"/>
        </w:rPr>
        <w:t xml:space="preserve"> </w:t>
      </w:r>
      <w:r>
        <w:rPr>
          <w:sz w:val="23"/>
        </w:rPr>
        <w:t>benefits</w:t>
      </w:r>
      <w:r>
        <w:rPr>
          <w:spacing w:val="-6"/>
          <w:sz w:val="23"/>
        </w:rPr>
        <w:t xml:space="preserve"> </w:t>
      </w:r>
      <w:r>
        <w:rPr>
          <w:sz w:val="23"/>
        </w:rPr>
        <w:t>as</w:t>
      </w:r>
      <w:r>
        <w:rPr>
          <w:spacing w:val="-4"/>
          <w:sz w:val="23"/>
        </w:rPr>
        <w:t xml:space="preserve"> </w:t>
      </w:r>
      <w:r>
        <w:rPr>
          <w:sz w:val="23"/>
        </w:rPr>
        <w:t>stipulated</w:t>
      </w:r>
      <w:r>
        <w:rPr>
          <w:spacing w:val="-3"/>
          <w:sz w:val="23"/>
        </w:rPr>
        <w:t xml:space="preserve"> </w:t>
      </w:r>
      <w:r>
        <w:rPr>
          <w:sz w:val="23"/>
        </w:rPr>
        <w:t>in</w:t>
      </w:r>
      <w:r>
        <w:rPr>
          <w:spacing w:val="-3"/>
          <w:sz w:val="23"/>
        </w:rPr>
        <w:t xml:space="preserve"> </w:t>
      </w:r>
      <w:r>
        <w:rPr>
          <w:sz w:val="23"/>
        </w:rPr>
        <w:t>the</w:t>
      </w:r>
      <w:r>
        <w:rPr>
          <w:spacing w:val="-2"/>
          <w:sz w:val="23"/>
        </w:rPr>
        <w:t xml:space="preserve"> </w:t>
      </w:r>
      <w:r>
        <w:rPr>
          <w:sz w:val="23"/>
        </w:rPr>
        <w:t>Virginia</w:t>
      </w:r>
      <w:r>
        <w:rPr>
          <w:spacing w:val="-2"/>
          <w:sz w:val="23"/>
        </w:rPr>
        <w:t xml:space="preserve"> </w:t>
      </w:r>
      <w:r>
        <w:rPr>
          <w:sz w:val="23"/>
        </w:rPr>
        <w:t>Worker’s</w:t>
      </w:r>
      <w:r>
        <w:rPr>
          <w:spacing w:val="-4"/>
          <w:sz w:val="23"/>
        </w:rPr>
        <w:t xml:space="preserve"> </w:t>
      </w:r>
      <w:r>
        <w:rPr>
          <w:sz w:val="23"/>
        </w:rPr>
        <w:t>Compensation</w:t>
      </w:r>
      <w:r w:rsidR="00EA1527">
        <w:rPr>
          <w:sz w:val="23"/>
        </w:rPr>
        <w:t xml:space="preserve"> </w:t>
      </w:r>
      <w:r w:rsidR="00553821">
        <w:rPr>
          <w:sz w:val="23"/>
        </w:rPr>
        <w:t>Act.</w:t>
      </w:r>
    </w:p>
    <w:p w14:paraId="4A83C721" w14:textId="6DBC1489" w:rsidR="00BD63E6" w:rsidRDefault="00D94B7A" w:rsidP="0060001F">
      <w:pPr>
        <w:pStyle w:val="ListParagraph"/>
        <w:numPr>
          <w:ilvl w:val="3"/>
          <w:numId w:val="110"/>
        </w:numPr>
        <w:tabs>
          <w:tab w:val="left" w:pos="840"/>
        </w:tabs>
        <w:spacing w:before="1" w:line="263" w:lineRule="exact"/>
        <w:rPr>
          <w:sz w:val="23"/>
        </w:rPr>
      </w:pPr>
      <w:r>
        <w:rPr>
          <w:sz w:val="23"/>
        </w:rPr>
        <w:t xml:space="preserve">Employers Liability </w:t>
      </w:r>
      <w:r w:rsidR="00EA1527">
        <w:rPr>
          <w:sz w:val="23"/>
        </w:rPr>
        <w:t xml:space="preserve">– </w:t>
      </w:r>
      <w:r w:rsidR="00553821">
        <w:rPr>
          <w:sz w:val="23"/>
        </w:rPr>
        <w:t>$100,000.</w:t>
      </w:r>
    </w:p>
    <w:p w14:paraId="3C7B24D7" w14:textId="4684E241" w:rsidR="00BD63E6" w:rsidRDefault="00D94B7A" w:rsidP="0060001F">
      <w:pPr>
        <w:pStyle w:val="ListParagraph"/>
        <w:numPr>
          <w:ilvl w:val="3"/>
          <w:numId w:val="110"/>
        </w:numPr>
        <w:tabs>
          <w:tab w:val="left" w:pos="840"/>
        </w:tabs>
        <w:ind w:left="839" w:right="108"/>
        <w:jc w:val="both"/>
        <w:rPr>
          <w:sz w:val="23"/>
        </w:rPr>
      </w:pPr>
      <w:r>
        <w:rPr>
          <w:sz w:val="23"/>
        </w:rPr>
        <w:t xml:space="preserve">Commercial General Liability </w:t>
      </w:r>
      <w:r w:rsidR="005D6FD4">
        <w:rPr>
          <w:sz w:val="23"/>
        </w:rPr>
        <w:t xml:space="preserve">– </w:t>
      </w:r>
      <w:r>
        <w:rPr>
          <w:sz w:val="23"/>
        </w:rPr>
        <w:t>$1M per occurrence/</w:t>
      </w:r>
      <w:r w:rsidR="009F290B">
        <w:rPr>
          <w:sz w:val="23"/>
        </w:rPr>
        <w:t xml:space="preserve"> </w:t>
      </w:r>
      <w:r>
        <w:rPr>
          <w:sz w:val="23"/>
        </w:rPr>
        <w:t xml:space="preserve">$3M for aggregate limits (general and products/completed operations). The coverage shall </w:t>
      </w:r>
      <w:r w:rsidR="0050359E">
        <w:rPr>
          <w:sz w:val="23"/>
        </w:rPr>
        <w:t>include</w:t>
      </w:r>
      <w:r>
        <w:rPr>
          <w:sz w:val="23"/>
        </w:rPr>
        <w:t xml:space="preserve"> Premises/</w:t>
      </w:r>
      <w:r w:rsidR="0050359E">
        <w:rPr>
          <w:sz w:val="23"/>
        </w:rPr>
        <w:t xml:space="preserve"> </w:t>
      </w:r>
      <w:r>
        <w:rPr>
          <w:sz w:val="23"/>
        </w:rPr>
        <w:t>Operations Liability; Products</w:t>
      </w:r>
      <w:r>
        <w:rPr>
          <w:spacing w:val="-14"/>
          <w:sz w:val="23"/>
        </w:rPr>
        <w:t xml:space="preserve"> </w:t>
      </w:r>
      <w:r>
        <w:rPr>
          <w:sz w:val="23"/>
        </w:rPr>
        <w:t>and</w:t>
      </w:r>
      <w:r>
        <w:rPr>
          <w:spacing w:val="-13"/>
          <w:sz w:val="23"/>
        </w:rPr>
        <w:t xml:space="preserve"> </w:t>
      </w:r>
      <w:r>
        <w:rPr>
          <w:sz w:val="23"/>
        </w:rPr>
        <w:t>Completed</w:t>
      </w:r>
      <w:r>
        <w:rPr>
          <w:spacing w:val="-15"/>
          <w:sz w:val="23"/>
        </w:rPr>
        <w:t xml:space="preserve"> </w:t>
      </w:r>
      <w:r>
        <w:rPr>
          <w:sz w:val="23"/>
        </w:rPr>
        <w:t>Operations</w:t>
      </w:r>
      <w:r>
        <w:rPr>
          <w:spacing w:val="-14"/>
          <w:sz w:val="23"/>
        </w:rPr>
        <w:t xml:space="preserve"> </w:t>
      </w:r>
      <w:r>
        <w:rPr>
          <w:sz w:val="23"/>
        </w:rPr>
        <w:t>Coverage;</w:t>
      </w:r>
      <w:r>
        <w:rPr>
          <w:spacing w:val="-12"/>
          <w:sz w:val="23"/>
        </w:rPr>
        <w:t xml:space="preserve"> </w:t>
      </w:r>
      <w:r>
        <w:rPr>
          <w:sz w:val="23"/>
        </w:rPr>
        <w:t>Independent</w:t>
      </w:r>
      <w:r>
        <w:rPr>
          <w:spacing w:val="-12"/>
          <w:sz w:val="23"/>
        </w:rPr>
        <w:t xml:space="preserve"> </w:t>
      </w:r>
      <w:r>
        <w:rPr>
          <w:sz w:val="23"/>
        </w:rPr>
        <w:t>Contractors</w:t>
      </w:r>
      <w:r>
        <w:rPr>
          <w:spacing w:val="-14"/>
          <w:sz w:val="23"/>
        </w:rPr>
        <w:t xml:space="preserve"> </w:t>
      </w:r>
      <w:r>
        <w:rPr>
          <w:sz w:val="23"/>
        </w:rPr>
        <w:t>Liability;</w:t>
      </w:r>
      <w:r>
        <w:rPr>
          <w:spacing w:val="-12"/>
          <w:sz w:val="23"/>
        </w:rPr>
        <w:t xml:space="preserve"> </w:t>
      </w:r>
      <w:r>
        <w:rPr>
          <w:sz w:val="23"/>
        </w:rPr>
        <w:t>Owners</w:t>
      </w:r>
      <w:r>
        <w:rPr>
          <w:spacing w:val="-14"/>
          <w:sz w:val="23"/>
        </w:rPr>
        <w:t xml:space="preserve"> </w:t>
      </w:r>
      <w:r>
        <w:rPr>
          <w:sz w:val="23"/>
        </w:rPr>
        <w:t>and Contractors Protective Liability; and Personal Injury Liability (Libel, Slander, Defamation of Character, etc.). The University shall be named as an additional insured with respect to the Services</w:t>
      </w:r>
      <w:r>
        <w:rPr>
          <w:spacing w:val="-14"/>
          <w:sz w:val="23"/>
        </w:rPr>
        <w:t xml:space="preserve"> </w:t>
      </w:r>
      <w:r>
        <w:rPr>
          <w:sz w:val="23"/>
        </w:rPr>
        <w:t>being</w:t>
      </w:r>
      <w:r>
        <w:rPr>
          <w:spacing w:val="-16"/>
          <w:sz w:val="23"/>
        </w:rPr>
        <w:t xml:space="preserve"> </w:t>
      </w:r>
      <w:r>
        <w:rPr>
          <w:sz w:val="23"/>
        </w:rPr>
        <w:t>provided</w:t>
      </w:r>
      <w:r>
        <w:rPr>
          <w:spacing w:val="-13"/>
          <w:sz w:val="23"/>
        </w:rPr>
        <w:t xml:space="preserve"> </w:t>
      </w:r>
      <w:r>
        <w:rPr>
          <w:sz w:val="23"/>
        </w:rPr>
        <w:t>using</w:t>
      </w:r>
      <w:r>
        <w:rPr>
          <w:spacing w:val="-16"/>
          <w:sz w:val="23"/>
        </w:rPr>
        <w:t xml:space="preserve"> </w:t>
      </w:r>
      <w:r>
        <w:rPr>
          <w:sz w:val="23"/>
        </w:rPr>
        <w:t>the</w:t>
      </w:r>
      <w:r>
        <w:rPr>
          <w:spacing w:val="-12"/>
          <w:sz w:val="23"/>
        </w:rPr>
        <w:t xml:space="preserve"> </w:t>
      </w:r>
      <w:r>
        <w:rPr>
          <w:sz w:val="23"/>
        </w:rPr>
        <w:t>following</w:t>
      </w:r>
      <w:r>
        <w:rPr>
          <w:spacing w:val="-13"/>
          <w:sz w:val="23"/>
        </w:rPr>
        <w:t xml:space="preserve"> </w:t>
      </w:r>
      <w:r>
        <w:rPr>
          <w:sz w:val="23"/>
        </w:rPr>
        <w:t>wording:</w:t>
      </w:r>
      <w:r>
        <w:rPr>
          <w:spacing w:val="-10"/>
          <w:sz w:val="23"/>
        </w:rPr>
        <w:t xml:space="preserve"> </w:t>
      </w:r>
      <w:r>
        <w:rPr>
          <w:sz w:val="23"/>
        </w:rPr>
        <w:t>The</w:t>
      </w:r>
      <w:r>
        <w:rPr>
          <w:spacing w:val="-12"/>
          <w:sz w:val="23"/>
        </w:rPr>
        <w:t xml:space="preserve"> </w:t>
      </w:r>
      <w:r>
        <w:rPr>
          <w:sz w:val="23"/>
        </w:rPr>
        <w:t>Commonwealth</w:t>
      </w:r>
      <w:r>
        <w:rPr>
          <w:spacing w:val="-13"/>
          <w:sz w:val="23"/>
        </w:rPr>
        <w:t xml:space="preserve"> </w:t>
      </w:r>
      <w:r>
        <w:rPr>
          <w:sz w:val="23"/>
        </w:rPr>
        <w:t>of</w:t>
      </w:r>
      <w:r>
        <w:rPr>
          <w:spacing w:val="-16"/>
          <w:sz w:val="23"/>
        </w:rPr>
        <w:t xml:space="preserve"> </w:t>
      </w:r>
      <w:r>
        <w:rPr>
          <w:sz w:val="23"/>
        </w:rPr>
        <w:t>Virginia</w:t>
      </w:r>
      <w:r>
        <w:rPr>
          <w:spacing w:val="-12"/>
          <w:sz w:val="23"/>
        </w:rPr>
        <w:t xml:space="preserve"> </w:t>
      </w:r>
      <w:r>
        <w:rPr>
          <w:sz w:val="23"/>
        </w:rPr>
        <w:t>and</w:t>
      </w:r>
      <w:r>
        <w:rPr>
          <w:spacing w:val="-13"/>
          <w:sz w:val="23"/>
        </w:rPr>
        <w:t xml:space="preserve"> </w:t>
      </w:r>
      <w:r>
        <w:rPr>
          <w:sz w:val="23"/>
        </w:rPr>
        <w:t xml:space="preserve">The Rector and </w:t>
      </w:r>
      <w:r>
        <w:rPr>
          <w:sz w:val="23"/>
        </w:rPr>
        <w:lastRenderedPageBreak/>
        <w:t>Visitors of the University of Virginia, its officers, employees, and agents;</w:t>
      </w:r>
      <w:r>
        <w:rPr>
          <w:spacing w:val="-39"/>
          <w:sz w:val="23"/>
        </w:rPr>
        <w:t xml:space="preserve"> </w:t>
      </w:r>
      <w:r>
        <w:rPr>
          <w:sz w:val="23"/>
        </w:rPr>
        <w:t>and</w:t>
      </w:r>
    </w:p>
    <w:p w14:paraId="5B411C81" w14:textId="63F6072B" w:rsidR="00BD63E6" w:rsidRDefault="00D94B7A" w:rsidP="0060001F">
      <w:pPr>
        <w:pStyle w:val="ListParagraph"/>
        <w:numPr>
          <w:ilvl w:val="3"/>
          <w:numId w:val="110"/>
        </w:numPr>
        <w:tabs>
          <w:tab w:val="left" w:pos="840"/>
        </w:tabs>
        <w:spacing w:before="1"/>
        <w:ind w:left="839" w:right="113"/>
        <w:jc w:val="both"/>
        <w:rPr>
          <w:sz w:val="23"/>
        </w:rPr>
      </w:pPr>
      <w:r>
        <w:rPr>
          <w:sz w:val="23"/>
        </w:rPr>
        <w:t xml:space="preserve">Automobile Liability </w:t>
      </w:r>
      <w:r w:rsidR="005D6FD4">
        <w:rPr>
          <w:sz w:val="23"/>
        </w:rPr>
        <w:t xml:space="preserve">– </w:t>
      </w:r>
      <w:r>
        <w:rPr>
          <w:sz w:val="23"/>
        </w:rPr>
        <w:t>$500,000 Combined Limit per accident for bodily injury and property damage, to include coverage for owned, hired, and non-owned</w:t>
      </w:r>
      <w:r>
        <w:rPr>
          <w:spacing w:val="-44"/>
          <w:sz w:val="23"/>
        </w:rPr>
        <w:t xml:space="preserve"> </w:t>
      </w:r>
      <w:r>
        <w:rPr>
          <w:sz w:val="23"/>
        </w:rPr>
        <w:t>vehicles.</w:t>
      </w:r>
    </w:p>
    <w:p w14:paraId="6BEF56E1" w14:textId="77777777" w:rsidR="00BD63E6" w:rsidRDefault="00BD63E6">
      <w:pPr>
        <w:pStyle w:val="BodyText"/>
        <w:spacing w:before="10"/>
        <w:rPr>
          <w:sz w:val="22"/>
        </w:rPr>
      </w:pPr>
    </w:p>
    <w:p w14:paraId="57E4E3A8" w14:textId="77777777" w:rsidR="00BD63E6" w:rsidRDefault="00D94B7A">
      <w:pPr>
        <w:pStyle w:val="BodyText"/>
        <w:ind w:left="119"/>
        <w:jc w:val="both"/>
      </w:pPr>
      <w:r>
        <w:t>The University reserves the right to require additional insurance coverage and higher limits of liability.</w:t>
      </w:r>
    </w:p>
    <w:p w14:paraId="02FE8FDB" w14:textId="77777777" w:rsidR="00BD63E6" w:rsidRDefault="00BD63E6">
      <w:pPr>
        <w:pStyle w:val="BodyText"/>
        <w:spacing w:before="10"/>
        <w:rPr>
          <w:sz w:val="22"/>
        </w:rPr>
      </w:pPr>
    </w:p>
    <w:p w14:paraId="7AE186A4" w14:textId="77777777" w:rsidR="00BD63E6" w:rsidRDefault="00D94B7A">
      <w:pPr>
        <w:pStyle w:val="BodyText"/>
        <w:ind w:left="120" w:right="112"/>
        <w:jc w:val="both"/>
      </w:pPr>
      <w:r>
        <w:t>The insurance required by this subsection shall be maintained until the completion of all Work under the Contract.</w:t>
      </w:r>
    </w:p>
    <w:p w14:paraId="38F749BA" w14:textId="77777777" w:rsidR="00BD63E6" w:rsidRDefault="00BD63E6">
      <w:pPr>
        <w:pStyle w:val="BodyText"/>
        <w:spacing w:before="1"/>
      </w:pPr>
    </w:p>
    <w:p w14:paraId="445A2B9D" w14:textId="16ADFBE0" w:rsidR="00BD63E6" w:rsidRDefault="00D94B7A" w:rsidP="0060001F">
      <w:pPr>
        <w:pStyle w:val="ListParagraph"/>
        <w:numPr>
          <w:ilvl w:val="2"/>
          <w:numId w:val="110"/>
        </w:numPr>
        <w:tabs>
          <w:tab w:val="left" w:pos="670"/>
        </w:tabs>
        <w:spacing w:before="2"/>
        <w:ind w:left="119" w:right="109" w:firstLine="0"/>
        <w:jc w:val="both"/>
      </w:pPr>
      <w:bookmarkStart w:id="83" w:name="_bookmark105"/>
      <w:bookmarkEnd w:id="83"/>
      <w:r w:rsidRPr="005D6FD4">
        <w:rPr>
          <w:b/>
          <w:sz w:val="23"/>
        </w:rPr>
        <w:t xml:space="preserve">Certificates of Insurance: </w:t>
      </w:r>
      <w:r>
        <w:rPr>
          <w:sz w:val="23"/>
        </w:rPr>
        <w:t>Prior to the start of any Work under the Contract, the A/E shall provide to the University Certificates of Insurance providing evidence of the insurance coverage required by this section with insurers and coverage forms subject to approval of the University. After completion of the Work, the A/E shall continue to provide the University Certificates of Insurance as evidence of the continuing coverage of the Professional liability insurance required by</w:t>
      </w:r>
      <w:r w:rsidRPr="005D6FD4">
        <w:rPr>
          <w:spacing w:val="-27"/>
          <w:sz w:val="23"/>
        </w:rPr>
        <w:t xml:space="preserve"> </w:t>
      </w:r>
      <w:r>
        <w:rPr>
          <w:sz w:val="23"/>
        </w:rPr>
        <w:t>subsection</w:t>
      </w:r>
      <w:r w:rsidR="005D6FD4">
        <w:rPr>
          <w:sz w:val="23"/>
        </w:rPr>
        <w:t xml:space="preserve"> </w:t>
      </w:r>
      <w:r>
        <w:t>3.9.1 for the requisite amount of time.</w:t>
      </w:r>
    </w:p>
    <w:p w14:paraId="5247F66F" w14:textId="77777777" w:rsidR="00BD63E6" w:rsidRDefault="00BD63E6">
      <w:pPr>
        <w:pStyle w:val="BodyText"/>
        <w:spacing w:before="9"/>
      </w:pPr>
    </w:p>
    <w:p w14:paraId="22E2035E" w14:textId="623FF265" w:rsidR="00E17D98" w:rsidRDefault="00D94B7A" w:rsidP="002D4CD7">
      <w:pPr>
        <w:pStyle w:val="Heading3"/>
      </w:pPr>
      <w:bookmarkStart w:id="84" w:name="SECTION_3.10__[RESERVED]"/>
      <w:bookmarkStart w:id="85" w:name="_Toc138772945"/>
      <w:bookmarkEnd w:id="84"/>
      <w:r>
        <w:t>SECTION 3.10 [RESERVED</w:t>
      </w:r>
      <w:bookmarkStart w:id="86" w:name="_Toc138772946"/>
      <w:bookmarkEnd w:id="85"/>
      <w:r w:rsidR="002D4CD7">
        <w:t>]</w:t>
      </w:r>
    </w:p>
    <w:p w14:paraId="14FB29B9" w14:textId="77777777" w:rsidR="004704E7" w:rsidRDefault="004704E7" w:rsidP="002D4CD7">
      <w:pPr>
        <w:pStyle w:val="Heading3"/>
      </w:pPr>
    </w:p>
    <w:p w14:paraId="35FDBDDC" w14:textId="6A99E0E8" w:rsidR="00BD63E6" w:rsidRDefault="0005370B" w:rsidP="0005370B">
      <w:pPr>
        <w:pStyle w:val="Heading3"/>
        <w:rPr>
          <w:b w:val="0"/>
        </w:rPr>
      </w:pPr>
      <w:r>
        <w:t>S</w:t>
      </w:r>
      <w:r w:rsidR="00D94B7A">
        <w:t>ECTION 3.11</w:t>
      </w:r>
      <w:r w:rsidR="00D94B7A">
        <w:rPr>
          <w:position w:val="11"/>
          <w:sz w:val="16"/>
        </w:rPr>
        <w:t xml:space="preserve"> </w:t>
      </w:r>
      <w:r w:rsidR="00D94B7A">
        <w:t xml:space="preserve">A/E CREATED DOCUMENTS </w:t>
      </w:r>
      <w:r w:rsidR="003C5458">
        <w:t>&amp;</w:t>
      </w:r>
      <w:r w:rsidR="00D94B7A">
        <w:t xml:space="preserve"> MATERIALS</w:t>
      </w:r>
      <w:bookmarkEnd w:id="86"/>
    </w:p>
    <w:p w14:paraId="62698254" w14:textId="5CCEAD15" w:rsidR="00E66566" w:rsidRPr="00E66566" w:rsidRDefault="00E66566" w:rsidP="0060001F">
      <w:pPr>
        <w:numPr>
          <w:ilvl w:val="2"/>
          <w:numId w:val="122"/>
        </w:numPr>
        <w:tabs>
          <w:tab w:val="left" w:pos="759"/>
        </w:tabs>
        <w:autoSpaceDE/>
        <w:autoSpaceDN/>
        <w:spacing w:before="175"/>
        <w:ind w:right="104" w:firstLine="0"/>
        <w:jc w:val="both"/>
        <w:rPr>
          <w:rFonts w:cstheme="minorBidi"/>
          <w:sz w:val="23"/>
          <w:szCs w:val="23"/>
        </w:rPr>
      </w:pPr>
      <w:r w:rsidRPr="00E66566">
        <w:rPr>
          <w:rFonts w:cstheme="minorBidi"/>
          <w:b/>
          <w:spacing w:val="-1"/>
          <w:sz w:val="23"/>
          <w:szCs w:val="23"/>
        </w:rPr>
        <w:t>Ownership:</w:t>
      </w:r>
      <w:r w:rsidRPr="00E66566">
        <w:rPr>
          <w:rFonts w:cstheme="minorBidi"/>
          <w:b/>
          <w:spacing w:val="10"/>
          <w:sz w:val="23"/>
          <w:szCs w:val="23"/>
        </w:rPr>
        <w:t xml:space="preserve"> </w:t>
      </w:r>
      <w:r w:rsidRPr="00E66566">
        <w:rPr>
          <w:rFonts w:cstheme="minorBidi"/>
          <w:spacing w:val="-1"/>
          <w:sz w:val="23"/>
          <w:szCs w:val="23"/>
        </w:rPr>
        <w:t>All</w:t>
      </w:r>
      <w:r w:rsidRPr="00E66566">
        <w:rPr>
          <w:rFonts w:cstheme="minorBidi"/>
          <w:spacing w:val="10"/>
          <w:sz w:val="23"/>
          <w:szCs w:val="23"/>
        </w:rPr>
        <w:t xml:space="preserve"> </w:t>
      </w:r>
      <w:r w:rsidRPr="00E66566">
        <w:rPr>
          <w:rFonts w:cstheme="minorBidi"/>
          <w:spacing w:val="-1"/>
          <w:sz w:val="23"/>
          <w:szCs w:val="23"/>
        </w:rPr>
        <w:t>materials</w:t>
      </w:r>
      <w:r w:rsidRPr="00E66566">
        <w:rPr>
          <w:rFonts w:cstheme="minorBidi"/>
          <w:spacing w:val="6"/>
          <w:sz w:val="23"/>
          <w:szCs w:val="23"/>
        </w:rPr>
        <w:t xml:space="preserve"> </w:t>
      </w:r>
      <w:r w:rsidRPr="00E66566">
        <w:rPr>
          <w:rFonts w:cstheme="minorBidi"/>
          <w:sz w:val="23"/>
          <w:szCs w:val="23"/>
        </w:rPr>
        <w:t>and</w:t>
      </w:r>
      <w:r w:rsidRPr="00E66566">
        <w:rPr>
          <w:rFonts w:cstheme="minorBidi"/>
          <w:spacing w:val="9"/>
          <w:sz w:val="23"/>
          <w:szCs w:val="23"/>
        </w:rPr>
        <w:t xml:space="preserve"> </w:t>
      </w:r>
      <w:r w:rsidRPr="00E66566">
        <w:rPr>
          <w:rFonts w:cstheme="minorBidi"/>
          <w:spacing w:val="-1"/>
          <w:sz w:val="23"/>
          <w:szCs w:val="23"/>
        </w:rPr>
        <w:t>documentation,</w:t>
      </w:r>
      <w:r w:rsidRPr="00E66566">
        <w:rPr>
          <w:rFonts w:cstheme="minorBidi"/>
          <w:spacing w:val="7"/>
          <w:sz w:val="23"/>
          <w:szCs w:val="23"/>
        </w:rPr>
        <w:t xml:space="preserve"> </w:t>
      </w:r>
      <w:r w:rsidRPr="00E66566">
        <w:rPr>
          <w:rFonts w:cstheme="minorBidi"/>
          <w:spacing w:val="-1"/>
          <w:sz w:val="23"/>
          <w:szCs w:val="23"/>
        </w:rPr>
        <w:t>including</w:t>
      </w:r>
      <w:r w:rsidRPr="00E66566">
        <w:rPr>
          <w:rFonts w:cstheme="minorBidi"/>
          <w:spacing w:val="7"/>
          <w:sz w:val="23"/>
          <w:szCs w:val="23"/>
        </w:rPr>
        <w:t xml:space="preserve"> </w:t>
      </w:r>
      <w:r w:rsidRPr="00E66566">
        <w:rPr>
          <w:rFonts w:cstheme="minorBidi"/>
          <w:sz w:val="23"/>
          <w:szCs w:val="23"/>
        </w:rPr>
        <w:t>the</w:t>
      </w:r>
      <w:r w:rsidRPr="00E66566">
        <w:rPr>
          <w:rFonts w:cstheme="minorBidi"/>
          <w:spacing w:val="10"/>
          <w:sz w:val="23"/>
          <w:szCs w:val="23"/>
        </w:rPr>
        <w:t xml:space="preserve"> </w:t>
      </w:r>
      <w:r w:rsidRPr="00E66566">
        <w:rPr>
          <w:rFonts w:cstheme="minorBidi"/>
          <w:spacing w:val="-1"/>
          <w:sz w:val="23"/>
          <w:szCs w:val="23"/>
        </w:rPr>
        <w:t>original</w:t>
      </w:r>
      <w:r w:rsidRPr="00E66566">
        <w:rPr>
          <w:rFonts w:cstheme="minorBidi"/>
          <w:spacing w:val="10"/>
          <w:sz w:val="23"/>
          <w:szCs w:val="23"/>
        </w:rPr>
        <w:t xml:space="preserve"> </w:t>
      </w:r>
      <w:r w:rsidRPr="00E66566">
        <w:rPr>
          <w:rFonts w:cstheme="minorBidi"/>
          <w:spacing w:val="-1"/>
          <w:sz w:val="23"/>
          <w:szCs w:val="23"/>
        </w:rPr>
        <w:t>Drawings,</w:t>
      </w:r>
      <w:r w:rsidRPr="00E66566">
        <w:rPr>
          <w:rFonts w:cstheme="minorBidi"/>
          <w:spacing w:val="9"/>
          <w:sz w:val="23"/>
          <w:szCs w:val="23"/>
        </w:rPr>
        <w:t xml:space="preserve"> </w:t>
      </w:r>
      <w:r w:rsidRPr="00E66566">
        <w:rPr>
          <w:rFonts w:cstheme="minorBidi"/>
          <w:sz w:val="23"/>
          <w:szCs w:val="23"/>
        </w:rPr>
        <w:t>the</w:t>
      </w:r>
      <w:r w:rsidRPr="00E66566">
        <w:rPr>
          <w:rFonts w:cstheme="minorBidi"/>
          <w:spacing w:val="10"/>
          <w:sz w:val="23"/>
          <w:szCs w:val="23"/>
        </w:rPr>
        <w:t xml:space="preserve"> </w:t>
      </w:r>
      <w:r w:rsidRPr="00E66566">
        <w:rPr>
          <w:rFonts w:cstheme="minorBidi"/>
          <w:spacing w:val="-1"/>
          <w:sz w:val="23"/>
          <w:szCs w:val="23"/>
        </w:rPr>
        <w:t>Plans</w:t>
      </w:r>
      <w:r w:rsidRPr="00E66566">
        <w:rPr>
          <w:rFonts w:cstheme="minorBidi"/>
          <w:spacing w:val="8"/>
          <w:sz w:val="23"/>
          <w:szCs w:val="23"/>
        </w:rPr>
        <w:t xml:space="preserve"> </w:t>
      </w:r>
      <w:r w:rsidRPr="00E66566">
        <w:rPr>
          <w:rFonts w:cstheme="minorBidi"/>
          <w:sz w:val="23"/>
          <w:szCs w:val="23"/>
        </w:rPr>
        <w:t>and</w:t>
      </w:r>
      <w:r w:rsidRPr="00E66566">
        <w:rPr>
          <w:rFonts w:cstheme="minorBidi"/>
          <w:spacing w:val="75"/>
          <w:sz w:val="23"/>
          <w:szCs w:val="23"/>
        </w:rPr>
        <w:t xml:space="preserve"> </w:t>
      </w:r>
      <w:r w:rsidRPr="00E66566">
        <w:rPr>
          <w:rFonts w:cstheme="minorBidi"/>
          <w:spacing w:val="-1"/>
          <w:sz w:val="23"/>
          <w:szCs w:val="23"/>
        </w:rPr>
        <w:t>Specifications,</w:t>
      </w:r>
      <w:r w:rsidRPr="00E66566">
        <w:rPr>
          <w:rFonts w:cstheme="minorBidi"/>
          <w:spacing w:val="2"/>
          <w:sz w:val="23"/>
          <w:szCs w:val="23"/>
        </w:rPr>
        <w:t xml:space="preserve"> </w:t>
      </w:r>
      <w:r w:rsidRPr="00E66566">
        <w:rPr>
          <w:rFonts w:cstheme="minorBidi"/>
          <w:spacing w:val="-1"/>
          <w:sz w:val="23"/>
          <w:szCs w:val="23"/>
        </w:rPr>
        <w:t>copies</w:t>
      </w:r>
      <w:r w:rsidRPr="00E66566">
        <w:rPr>
          <w:rFonts w:cstheme="minorBidi"/>
          <w:spacing w:val="1"/>
          <w:sz w:val="23"/>
          <w:szCs w:val="23"/>
        </w:rPr>
        <w:t xml:space="preserve"> </w:t>
      </w:r>
      <w:r w:rsidRPr="00E66566">
        <w:rPr>
          <w:rFonts w:cstheme="minorBidi"/>
          <w:sz w:val="23"/>
          <w:szCs w:val="23"/>
        </w:rPr>
        <w:t>of any</w:t>
      </w:r>
      <w:r w:rsidRPr="00E66566">
        <w:rPr>
          <w:rFonts w:cstheme="minorBidi"/>
          <w:spacing w:val="-3"/>
          <w:sz w:val="23"/>
          <w:szCs w:val="23"/>
        </w:rPr>
        <w:t xml:space="preserve"> </w:t>
      </w:r>
      <w:r w:rsidRPr="00E66566">
        <w:rPr>
          <w:rFonts w:cstheme="minorBidi"/>
          <w:spacing w:val="-1"/>
          <w:sz w:val="23"/>
          <w:szCs w:val="23"/>
        </w:rPr>
        <w:t>calculations</w:t>
      </w:r>
      <w:r w:rsidRPr="00E66566">
        <w:rPr>
          <w:rFonts w:cstheme="minorBidi"/>
          <w:spacing w:val="1"/>
          <w:sz w:val="23"/>
          <w:szCs w:val="23"/>
        </w:rPr>
        <w:t xml:space="preserve"> </w:t>
      </w:r>
      <w:r w:rsidRPr="00E66566">
        <w:rPr>
          <w:rFonts w:cstheme="minorBidi"/>
          <w:sz w:val="23"/>
          <w:szCs w:val="23"/>
        </w:rPr>
        <w:t>and</w:t>
      </w:r>
      <w:r w:rsidRPr="00E66566">
        <w:rPr>
          <w:rFonts w:cstheme="minorBidi"/>
          <w:spacing w:val="2"/>
          <w:sz w:val="23"/>
          <w:szCs w:val="23"/>
        </w:rPr>
        <w:t xml:space="preserve"> </w:t>
      </w:r>
      <w:r w:rsidRPr="00E66566">
        <w:rPr>
          <w:rFonts w:cstheme="minorBidi"/>
          <w:spacing w:val="-1"/>
          <w:sz w:val="23"/>
          <w:szCs w:val="23"/>
        </w:rPr>
        <w:t>analyses</w:t>
      </w:r>
      <w:r w:rsidRPr="00E66566">
        <w:rPr>
          <w:rFonts w:cstheme="minorBidi"/>
          <w:spacing w:val="1"/>
          <w:sz w:val="23"/>
          <w:szCs w:val="23"/>
        </w:rPr>
        <w:t xml:space="preserve"> </w:t>
      </w:r>
      <w:r w:rsidRPr="00E66566">
        <w:rPr>
          <w:rFonts w:cstheme="minorBidi"/>
          <w:spacing w:val="-1"/>
          <w:sz w:val="23"/>
          <w:szCs w:val="23"/>
        </w:rPr>
        <w:t>prepared</w:t>
      </w:r>
      <w:r w:rsidRPr="00E66566">
        <w:rPr>
          <w:rFonts w:cstheme="minorBidi"/>
          <w:spacing w:val="2"/>
          <w:sz w:val="23"/>
          <w:szCs w:val="23"/>
        </w:rPr>
        <w:t xml:space="preserve"> </w:t>
      </w:r>
      <w:r w:rsidRPr="00E66566">
        <w:rPr>
          <w:rFonts w:cstheme="minorBidi"/>
          <w:spacing w:val="-1"/>
          <w:sz w:val="23"/>
          <w:szCs w:val="23"/>
        </w:rPr>
        <w:t>pursuant</w:t>
      </w:r>
      <w:r w:rsidRPr="00E66566">
        <w:rPr>
          <w:rFonts w:cstheme="minorBidi"/>
          <w:spacing w:val="3"/>
          <w:sz w:val="23"/>
          <w:szCs w:val="23"/>
        </w:rPr>
        <w:t xml:space="preserve"> </w:t>
      </w:r>
      <w:r w:rsidRPr="00E66566">
        <w:rPr>
          <w:rFonts w:cstheme="minorBidi"/>
          <w:sz w:val="23"/>
          <w:szCs w:val="23"/>
        </w:rPr>
        <w:t>to</w:t>
      </w:r>
      <w:r w:rsidRPr="00E66566">
        <w:rPr>
          <w:rFonts w:cstheme="minorBidi"/>
          <w:spacing w:val="2"/>
          <w:sz w:val="23"/>
          <w:szCs w:val="23"/>
        </w:rPr>
        <w:t xml:space="preserve"> </w:t>
      </w:r>
      <w:r w:rsidRPr="00E66566">
        <w:rPr>
          <w:rFonts w:cstheme="minorBidi"/>
          <w:spacing w:val="-1"/>
          <w:sz w:val="23"/>
          <w:szCs w:val="23"/>
        </w:rPr>
        <w:t>the</w:t>
      </w:r>
      <w:r w:rsidRPr="00E66566">
        <w:rPr>
          <w:rFonts w:cstheme="minorBidi"/>
          <w:spacing w:val="3"/>
          <w:sz w:val="23"/>
          <w:szCs w:val="23"/>
        </w:rPr>
        <w:t xml:space="preserve"> </w:t>
      </w:r>
      <w:r w:rsidRPr="00E66566">
        <w:rPr>
          <w:rFonts w:cstheme="minorBidi"/>
          <w:spacing w:val="-1"/>
          <w:sz w:val="23"/>
          <w:szCs w:val="23"/>
        </w:rPr>
        <w:t>Contract</w:t>
      </w:r>
      <w:r w:rsidRPr="00E66566">
        <w:rPr>
          <w:rFonts w:cstheme="minorBidi"/>
          <w:spacing w:val="3"/>
          <w:sz w:val="23"/>
          <w:szCs w:val="23"/>
        </w:rPr>
        <w:t xml:space="preserve"> </w:t>
      </w:r>
      <w:r w:rsidRPr="00E66566">
        <w:rPr>
          <w:rFonts w:cstheme="minorBidi"/>
          <w:spacing w:val="-1"/>
          <w:sz w:val="23"/>
          <w:szCs w:val="23"/>
        </w:rPr>
        <w:t>between</w:t>
      </w:r>
      <w:r w:rsidRPr="00E66566">
        <w:rPr>
          <w:rFonts w:cstheme="minorBidi"/>
          <w:spacing w:val="2"/>
          <w:sz w:val="23"/>
          <w:szCs w:val="23"/>
        </w:rPr>
        <w:t xml:space="preserve"> </w:t>
      </w:r>
      <w:r w:rsidRPr="00E66566">
        <w:rPr>
          <w:rFonts w:cstheme="minorBidi"/>
          <w:spacing w:val="-1"/>
          <w:sz w:val="23"/>
          <w:szCs w:val="23"/>
        </w:rPr>
        <w:t>the</w:t>
      </w:r>
      <w:r w:rsidRPr="00E66566">
        <w:rPr>
          <w:rFonts w:cstheme="minorBidi"/>
          <w:spacing w:val="93"/>
          <w:sz w:val="23"/>
          <w:szCs w:val="23"/>
        </w:rPr>
        <w:t xml:space="preserve"> </w:t>
      </w:r>
      <w:r w:rsidRPr="00E66566">
        <w:rPr>
          <w:rFonts w:cstheme="minorBidi"/>
          <w:spacing w:val="-1"/>
          <w:sz w:val="23"/>
          <w:szCs w:val="23"/>
        </w:rPr>
        <w:t>University</w:t>
      </w:r>
      <w:r w:rsidRPr="00E66566">
        <w:rPr>
          <w:rFonts w:cstheme="minorBidi"/>
          <w:spacing w:val="54"/>
          <w:sz w:val="23"/>
          <w:szCs w:val="23"/>
        </w:rPr>
        <w:t xml:space="preserve"> </w:t>
      </w:r>
      <w:r w:rsidRPr="00E66566">
        <w:rPr>
          <w:rFonts w:cstheme="minorBidi"/>
          <w:sz w:val="23"/>
          <w:szCs w:val="23"/>
        </w:rPr>
        <w:t>and</w:t>
      </w:r>
      <w:r w:rsidRPr="00E66566">
        <w:rPr>
          <w:rFonts w:cstheme="minorBidi"/>
          <w:spacing w:val="2"/>
          <w:sz w:val="23"/>
          <w:szCs w:val="23"/>
        </w:rPr>
        <w:t xml:space="preserve"> </w:t>
      </w:r>
      <w:r w:rsidRPr="00E66566">
        <w:rPr>
          <w:rFonts w:cstheme="minorBidi"/>
          <w:spacing w:val="-1"/>
          <w:sz w:val="23"/>
          <w:szCs w:val="23"/>
        </w:rPr>
        <w:t>the</w:t>
      </w:r>
      <w:r w:rsidRPr="00E66566">
        <w:rPr>
          <w:rFonts w:cstheme="minorBidi"/>
          <w:spacing w:val="3"/>
          <w:sz w:val="23"/>
          <w:szCs w:val="23"/>
        </w:rPr>
        <w:t xml:space="preserve"> </w:t>
      </w:r>
      <w:r w:rsidRPr="00E66566">
        <w:rPr>
          <w:rFonts w:cstheme="minorBidi"/>
          <w:spacing w:val="-1"/>
          <w:sz w:val="23"/>
          <w:szCs w:val="23"/>
        </w:rPr>
        <w:t>A/E,</w:t>
      </w:r>
      <w:r w:rsidRPr="00E66566">
        <w:rPr>
          <w:rFonts w:cstheme="minorBidi"/>
          <w:sz w:val="23"/>
          <w:szCs w:val="23"/>
        </w:rPr>
        <w:t xml:space="preserve"> and any</w:t>
      </w:r>
      <w:r w:rsidR="009B17B9">
        <w:rPr>
          <w:rFonts w:cstheme="minorBidi"/>
          <w:sz w:val="23"/>
          <w:szCs w:val="23"/>
        </w:rPr>
        <w:t xml:space="preserve"> BIM f</w:t>
      </w:r>
      <w:r w:rsidRPr="00E66566">
        <w:rPr>
          <w:rFonts w:cstheme="minorBidi"/>
          <w:spacing w:val="-1"/>
          <w:sz w:val="23"/>
          <w:szCs w:val="23"/>
        </w:rPr>
        <w:t>iles,</w:t>
      </w:r>
      <w:r w:rsidRPr="00E66566">
        <w:rPr>
          <w:rFonts w:cstheme="minorBidi"/>
          <w:spacing w:val="2"/>
          <w:sz w:val="23"/>
          <w:szCs w:val="23"/>
        </w:rPr>
        <w:t xml:space="preserve"> </w:t>
      </w:r>
      <w:r w:rsidRPr="00E66566">
        <w:rPr>
          <w:rFonts w:cstheme="minorBidi"/>
          <w:spacing w:val="-1"/>
          <w:sz w:val="23"/>
          <w:szCs w:val="23"/>
        </w:rPr>
        <w:t>shall</w:t>
      </w:r>
      <w:r w:rsidRPr="00E66566">
        <w:rPr>
          <w:rFonts w:cstheme="minorBidi"/>
          <w:spacing w:val="3"/>
          <w:sz w:val="23"/>
          <w:szCs w:val="23"/>
        </w:rPr>
        <w:t xml:space="preserve"> </w:t>
      </w:r>
      <w:r w:rsidRPr="00E66566">
        <w:rPr>
          <w:rFonts w:cstheme="minorBidi"/>
          <w:spacing w:val="-1"/>
          <w:sz w:val="23"/>
          <w:szCs w:val="23"/>
        </w:rPr>
        <w:t>belong</w:t>
      </w:r>
      <w:r w:rsidRPr="00E66566">
        <w:rPr>
          <w:rFonts w:cstheme="minorBidi"/>
          <w:sz w:val="23"/>
          <w:szCs w:val="23"/>
        </w:rPr>
        <w:t xml:space="preserve"> </w:t>
      </w:r>
      <w:r w:rsidRPr="00E66566">
        <w:rPr>
          <w:rFonts w:cstheme="minorBidi"/>
          <w:spacing w:val="-1"/>
          <w:sz w:val="23"/>
          <w:szCs w:val="23"/>
        </w:rPr>
        <w:t>exclusively</w:t>
      </w:r>
      <w:r w:rsidRPr="00E66566">
        <w:rPr>
          <w:rFonts w:cstheme="minorBidi"/>
          <w:spacing w:val="54"/>
          <w:sz w:val="23"/>
          <w:szCs w:val="23"/>
        </w:rPr>
        <w:t xml:space="preserve"> </w:t>
      </w:r>
      <w:r w:rsidRPr="00E66566">
        <w:rPr>
          <w:rFonts w:cstheme="minorBidi"/>
          <w:sz w:val="23"/>
          <w:szCs w:val="23"/>
        </w:rPr>
        <w:t>to</w:t>
      </w:r>
      <w:r w:rsidRPr="00E66566">
        <w:rPr>
          <w:rFonts w:cstheme="minorBidi"/>
          <w:spacing w:val="2"/>
          <w:sz w:val="23"/>
          <w:szCs w:val="23"/>
        </w:rPr>
        <w:t xml:space="preserve"> </w:t>
      </w:r>
      <w:r w:rsidRPr="00E66566">
        <w:rPr>
          <w:rFonts w:cstheme="minorBidi"/>
          <w:sz w:val="23"/>
          <w:szCs w:val="23"/>
        </w:rPr>
        <w:t>the</w:t>
      </w:r>
      <w:r w:rsidRPr="00E66566">
        <w:rPr>
          <w:rFonts w:cstheme="minorBidi"/>
          <w:spacing w:val="4"/>
          <w:sz w:val="23"/>
          <w:szCs w:val="23"/>
        </w:rPr>
        <w:t xml:space="preserve"> </w:t>
      </w:r>
      <w:r w:rsidRPr="00E66566">
        <w:rPr>
          <w:rFonts w:cstheme="minorBidi"/>
          <w:spacing w:val="-2"/>
          <w:sz w:val="23"/>
          <w:szCs w:val="23"/>
        </w:rPr>
        <w:t>University.</w:t>
      </w:r>
      <w:r w:rsidRPr="00E66566">
        <w:rPr>
          <w:rFonts w:cstheme="minorBidi"/>
          <w:spacing w:val="5"/>
          <w:sz w:val="23"/>
          <w:szCs w:val="23"/>
        </w:rPr>
        <w:t xml:space="preserve"> </w:t>
      </w:r>
      <w:r w:rsidRPr="00E66566">
        <w:rPr>
          <w:rFonts w:cstheme="minorBidi"/>
          <w:spacing w:val="-1"/>
          <w:sz w:val="23"/>
          <w:szCs w:val="23"/>
        </w:rPr>
        <w:t>Such</w:t>
      </w:r>
      <w:r w:rsidRPr="00E66566">
        <w:rPr>
          <w:rFonts w:cstheme="minorBidi"/>
          <w:spacing w:val="67"/>
          <w:sz w:val="23"/>
          <w:szCs w:val="23"/>
        </w:rPr>
        <w:t xml:space="preserve"> </w:t>
      </w:r>
      <w:r w:rsidRPr="00E66566">
        <w:rPr>
          <w:rFonts w:cstheme="minorBidi"/>
          <w:spacing w:val="-1"/>
          <w:sz w:val="23"/>
          <w:szCs w:val="23"/>
        </w:rPr>
        <w:t>materials</w:t>
      </w:r>
      <w:r w:rsidRPr="00E66566">
        <w:rPr>
          <w:rFonts w:cstheme="minorBidi"/>
          <w:spacing w:val="42"/>
          <w:sz w:val="23"/>
          <w:szCs w:val="23"/>
        </w:rPr>
        <w:t xml:space="preserve"> </w:t>
      </w:r>
      <w:r w:rsidRPr="00E66566">
        <w:rPr>
          <w:rFonts w:cstheme="minorBidi"/>
          <w:sz w:val="23"/>
          <w:szCs w:val="23"/>
        </w:rPr>
        <w:t>and</w:t>
      </w:r>
      <w:r w:rsidRPr="00E66566">
        <w:rPr>
          <w:rFonts w:cstheme="minorBidi"/>
          <w:spacing w:val="43"/>
          <w:sz w:val="23"/>
          <w:szCs w:val="23"/>
        </w:rPr>
        <w:t xml:space="preserve"> </w:t>
      </w:r>
      <w:r w:rsidRPr="00E66566">
        <w:rPr>
          <w:rFonts w:cstheme="minorBidi"/>
          <w:spacing w:val="-1"/>
          <w:sz w:val="23"/>
          <w:szCs w:val="23"/>
        </w:rPr>
        <w:t>documentation,</w:t>
      </w:r>
      <w:r w:rsidRPr="00E66566">
        <w:rPr>
          <w:rFonts w:cstheme="minorBidi"/>
          <w:spacing w:val="42"/>
          <w:sz w:val="23"/>
          <w:szCs w:val="23"/>
        </w:rPr>
        <w:t xml:space="preserve"> </w:t>
      </w:r>
      <w:r w:rsidRPr="00E66566">
        <w:rPr>
          <w:rFonts w:cstheme="minorBidi"/>
          <w:spacing w:val="-1"/>
          <w:sz w:val="23"/>
          <w:szCs w:val="23"/>
        </w:rPr>
        <w:t>whether</w:t>
      </w:r>
      <w:r w:rsidRPr="00E66566">
        <w:rPr>
          <w:rFonts w:cstheme="minorBidi"/>
          <w:spacing w:val="43"/>
          <w:sz w:val="23"/>
          <w:szCs w:val="23"/>
        </w:rPr>
        <w:t xml:space="preserve"> </w:t>
      </w:r>
      <w:r w:rsidRPr="00E66566">
        <w:rPr>
          <w:rFonts w:cstheme="minorBidi"/>
          <w:spacing w:val="-1"/>
          <w:sz w:val="23"/>
          <w:szCs w:val="23"/>
        </w:rPr>
        <w:t>completed</w:t>
      </w:r>
      <w:r w:rsidRPr="00E66566">
        <w:rPr>
          <w:rFonts w:cstheme="minorBidi"/>
          <w:spacing w:val="40"/>
          <w:sz w:val="23"/>
          <w:szCs w:val="23"/>
        </w:rPr>
        <w:t xml:space="preserve"> </w:t>
      </w:r>
      <w:r w:rsidRPr="00E66566">
        <w:rPr>
          <w:rFonts w:cstheme="minorBidi"/>
          <w:sz w:val="23"/>
          <w:szCs w:val="23"/>
        </w:rPr>
        <w:t>or</w:t>
      </w:r>
      <w:r w:rsidRPr="00E66566">
        <w:rPr>
          <w:rFonts w:cstheme="minorBidi"/>
          <w:spacing w:val="43"/>
          <w:sz w:val="23"/>
          <w:szCs w:val="23"/>
        </w:rPr>
        <w:t xml:space="preserve"> </w:t>
      </w:r>
      <w:r w:rsidRPr="00E66566">
        <w:rPr>
          <w:rFonts w:cstheme="minorBidi"/>
          <w:sz w:val="23"/>
          <w:szCs w:val="23"/>
        </w:rPr>
        <w:t>not,</w:t>
      </w:r>
      <w:r w:rsidRPr="00E66566">
        <w:rPr>
          <w:rFonts w:cstheme="minorBidi"/>
          <w:spacing w:val="42"/>
          <w:sz w:val="23"/>
          <w:szCs w:val="23"/>
        </w:rPr>
        <w:t xml:space="preserve"> </w:t>
      </w:r>
      <w:r w:rsidRPr="00E66566">
        <w:rPr>
          <w:rFonts w:cstheme="minorBidi"/>
          <w:spacing w:val="-1"/>
          <w:sz w:val="23"/>
          <w:szCs w:val="23"/>
        </w:rPr>
        <w:t>shall</w:t>
      </w:r>
      <w:r w:rsidRPr="00E66566">
        <w:rPr>
          <w:rFonts w:cstheme="minorBidi"/>
          <w:spacing w:val="44"/>
          <w:sz w:val="23"/>
          <w:szCs w:val="23"/>
        </w:rPr>
        <w:t xml:space="preserve"> </w:t>
      </w:r>
      <w:r w:rsidRPr="00E66566">
        <w:rPr>
          <w:rFonts w:cstheme="minorBidi"/>
          <w:spacing w:val="-2"/>
          <w:sz w:val="23"/>
          <w:szCs w:val="23"/>
        </w:rPr>
        <w:t>be</w:t>
      </w:r>
      <w:r w:rsidRPr="00E66566">
        <w:rPr>
          <w:rFonts w:cstheme="minorBidi"/>
          <w:spacing w:val="43"/>
          <w:sz w:val="23"/>
          <w:szCs w:val="23"/>
        </w:rPr>
        <w:t xml:space="preserve"> </w:t>
      </w:r>
      <w:r w:rsidRPr="00E66566">
        <w:rPr>
          <w:rFonts w:cstheme="minorBidi"/>
          <w:sz w:val="23"/>
          <w:szCs w:val="23"/>
        </w:rPr>
        <w:t>the</w:t>
      </w:r>
      <w:r w:rsidRPr="00E66566">
        <w:rPr>
          <w:rFonts w:cstheme="minorBidi"/>
          <w:spacing w:val="44"/>
          <w:sz w:val="23"/>
          <w:szCs w:val="23"/>
        </w:rPr>
        <w:t xml:space="preserve"> </w:t>
      </w:r>
      <w:r w:rsidRPr="00E66566">
        <w:rPr>
          <w:rFonts w:cstheme="minorBidi"/>
          <w:spacing w:val="-1"/>
          <w:sz w:val="23"/>
          <w:szCs w:val="23"/>
        </w:rPr>
        <w:t>property</w:t>
      </w:r>
      <w:r w:rsidRPr="00E66566">
        <w:rPr>
          <w:rFonts w:cstheme="minorBidi"/>
          <w:spacing w:val="38"/>
          <w:sz w:val="23"/>
          <w:szCs w:val="23"/>
        </w:rPr>
        <w:t xml:space="preserve"> </w:t>
      </w:r>
      <w:r w:rsidRPr="00E66566">
        <w:rPr>
          <w:rFonts w:cstheme="minorBidi"/>
          <w:spacing w:val="1"/>
          <w:sz w:val="23"/>
          <w:szCs w:val="23"/>
        </w:rPr>
        <w:t>of</w:t>
      </w:r>
      <w:r w:rsidRPr="00E66566">
        <w:rPr>
          <w:rFonts w:cstheme="minorBidi"/>
          <w:spacing w:val="41"/>
          <w:sz w:val="23"/>
          <w:szCs w:val="23"/>
        </w:rPr>
        <w:t xml:space="preserve"> </w:t>
      </w:r>
      <w:r w:rsidRPr="00E66566">
        <w:rPr>
          <w:rFonts w:cstheme="minorBidi"/>
          <w:sz w:val="23"/>
          <w:szCs w:val="23"/>
        </w:rPr>
        <w:t>the</w:t>
      </w:r>
      <w:r w:rsidRPr="00E66566">
        <w:rPr>
          <w:rFonts w:cstheme="minorBidi"/>
          <w:spacing w:val="43"/>
          <w:sz w:val="23"/>
          <w:szCs w:val="23"/>
        </w:rPr>
        <w:t xml:space="preserve"> </w:t>
      </w:r>
      <w:r w:rsidRPr="00E66566">
        <w:rPr>
          <w:rFonts w:cstheme="minorBidi"/>
          <w:spacing w:val="-1"/>
          <w:sz w:val="23"/>
          <w:szCs w:val="23"/>
        </w:rPr>
        <w:t>University,</w:t>
      </w:r>
      <w:r w:rsidRPr="00E66566">
        <w:rPr>
          <w:rFonts w:cstheme="minorBidi"/>
          <w:spacing w:val="65"/>
          <w:sz w:val="23"/>
          <w:szCs w:val="23"/>
        </w:rPr>
        <w:t xml:space="preserve"> </w:t>
      </w:r>
      <w:r w:rsidRPr="00E66566">
        <w:rPr>
          <w:rFonts w:cstheme="minorBidi"/>
          <w:spacing w:val="-1"/>
          <w:sz w:val="23"/>
          <w:szCs w:val="23"/>
        </w:rPr>
        <w:t>whether</w:t>
      </w:r>
      <w:r w:rsidRPr="00E66566">
        <w:rPr>
          <w:rFonts w:cstheme="minorBidi"/>
          <w:spacing w:val="9"/>
          <w:sz w:val="23"/>
          <w:szCs w:val="23"/>
        </w:rPr>
        <w:t xml:space="preserve"> </w:t>
      </w:r>
      <w:r w:rsidRPr="00E66566">
        <w:rPr>
          <w:rFonts w:cstheme="minorBidi"/>
          <w:spacing w:val="-1"/>
          <w:sz w:val="23"/>
          <w:szCs w:val="23"/>
        </w:rPr>
        <w:t>the</w:t>
      </w:r>
      <w:r w:rsidRPr="00E66566">
        <w:rPr>
          <w:rFonts w:cstheme="minorBidi"/>
          <w:spacing w:val="10"/>
          <w:sz w:val="23"/>
          <w:szCs w:val="23"/>
        </w:rPr>
        <w:t xml:space="preserve"> </w:t>
      </w:r>
      <w:r w:rsidRPr="00E66566">
        <w:rPr>
          <w:rFonts w:cstheme="minorBidi"/>
          <w:spacing w:val="-1"/>
          <w:sz w:val="23"/>
          <w:szCs w:val="23"/>
        </w:rPr>
        <w:t>Work</w:t>
      </w:r>
      <w:r w:rsidRPr="00E66566">
        <w:rPr>
          <w:rFonts w:cstheme="minorBidi"/>
          <w:spacing w:val="12"/>
          <w:sz w:val="23"/>
          <w:szCs w:val="23"/>
        </w:rPr>
        <w:t xml:space="preserve"> </w:t>
      </w:r>
      <w:r w:rsidRPr="00E66566">
        <w:rPr>
          <w:rFonts w:cstheme="minorBidi"/>
          <w:spacing w:val="-1"/>
          <w:sz w:val="23"/>
          <w:szCs w:val="23"/>
        </w:rPr>
        <w:t>for</w:t>
      </w:r>
      <w:r w:rsidRPr="00E66566">
        <w:rPr>
          <w:rFonts w:cstheme="minorBidi"/>
          <w:spacing w:val="12"/>
          <w:sz w:val="23"/>
          <w:szCs w:val="23"/>
        </w:rPr>
        <w:t xml:space="preserve"> </w:t>
      </w:r>
      <w:r w:rsidRPr="00E66566">
        <w:rPr>
          <w:rFonts w:cstheme="minorBidi"/>
          <w:spacing w:val="-1"/>
          <w:sz w:val="23"/>
          <w:szCs w:val="23"/>
        </w:rPr>
        <w:t>which</w:t>
      </w:r>
      <w:r w:rsidRPr="00E66566">
        <w:rPr>
          <w:rFonts w:cstheme="minorBidi"/>
          <w:spacing w:val="9"/>
          <w:sz w:val="23"/>
          <w:szCs w:val="23"/>
        </w:rPr>
        <w:t xml:space="preserve"> </w:t>
      </w:r>
      <w:r w:rsidRPr="00E66566">
        <w:rPr>
          <w:rFonts w:cstheme="minorBidi"/>
          <w:sz w:val="23"/>
          <w:szCs w:val="23"/>
        </w:rPr>
        <w:t>they</w:t>
      </w:r>
      <w:r w:rsidRPr="00E66566">
        <w:rPr>
          <w:rFonts w:cstheme="minorBidi"/>
          <w:spacing w:val="5"/>
          <w:sz w:val="23"/>
          <w:szCs w:val="23"/>
        </w:rPr>
        <w:t xml:space="preserve"> </w:t>
      </w:r>
      <w:r w:rsidRPr="00E66566">
        <w:rPr>
          <w:rFonts w:cstheme="minorBidi"/>
          <w:sz w:val="23"/>
          <w:szCs w:val="23"/>
        </w:rPr>
        <w:t>are</w:t>
      </w:r>
      <w:r w:rsidRPr="00E66566">
        <w:rPr>
          <w:rFonts w:cstheme="minorBidi"/>
          <w:spacing w:val="10"/>
          <w:sz w:val="23"/>
          <w:szCs w:val="23"/>
        </w:rPr>
        <w:t xml:space="preserve"> </w:t>
      </w:r>
      <w:r w:rsidRPr="00E66566">
        <w:rPr>
          <w:rFonts w:cstheme="minorBidi"/>
          <w:sz w:val="23"/>
          <w:szCs w:val="23"/>
        </w:rPr>
        <w:t>made</w:t>
      </w:r>
      <w:r w:rsidRPr="00E66566">
        <w:rPr>
          <w:rFonts w:cstheme="minorBidi"/>
          <w:spacing w:val="10"/>
          <w:sz w:val="23"/>
          <w:szCs w:val="23"/>
        </w:rPr>
        <w:t xml:space="preserve"> </w:t>
      </w:r>
      <w:r w:rsidRPr="00E66566">
        <w:rPr>
          <w:rFonts w:cstheme="minorBidi"/>
          <w:sz w:val="23"/>
          <w:szCs w:val="23"/>
        </w:rPr>
        <w:t>is</w:t>
      </w:r>
      <w:r w:rsidRPr="00E66566">
        <w:rPr>
          <w:rFonts w:cstheme="minorBidi"/>
          <w:spacing w:val="8"/>
          <w:sz w:val="23"/>
          <w:szCs w:val="23"/>
        </w:rPr>
        <w:t xml:space="preserve"> </w:t>
      </w:r>
      <w:r w:rsidRPr="00E66566">
        <w:rPr>
          <w:rFonts w:cstheme="minorBidi"/>
          <w:spacing w:val="-1"/>
          <w:sz w:val="23"/>
          <w:szCs w:val="23"/>
        </w:rPr>
        <w:t>executed</w:t>
      </w:r>
      <w:r w:rsidRPr="00E66566">
        <w:rPr>
          <w:rFonts w:cstheme="minorBidi"/>
          <w:spacing w:val="9"/>
          <w:sz w:val="23"/>
          <w:szCs w:val="23"/>
        </w:rPr>
        <w:t xml:space="preserve"> </w:t>
      </w:r>
      <w:r w:rsidRPr="00E66566">
        <w:rPr>
          <w:rFonts w:cstheme="minorBidi"/>
          <w:sz w:val="23"/>
          <w:szCs w:val="23"/>
        </w:rPr>
        <w:t>or</w:t>
      </w:r>
      <w:r w:rsidRPr="00E66566">
        <w:rPr>
          <w:rFonts w:cstheme="minorBidi"/>
          <w:spacing w:val="9"/>
          <w:sz w:val="23"/>
          <w:szCs w:val="23"/>
        </w:rPr>
        <w:t xml:space="preserve"> </w:t>
      </w:r>
      <w:r w:rsidRPr="00E66566">
        <w:rPr>
          <w:rFonts w:cstheme="minorBidi"/>
          <w:sz w:val="23"/>
          <w:szCs w:val="23"/>
        </w:rPr>
        <w:t>not.</w:t>
      </w:r>
      <w:r w:rsidRPr="00E66566">
        <w:rPr>
          <w:rFonts w:cstheme="minorBidi"/>
          <w:spacing w:val="9"/>
          <w:sz w:val="23"/>
          <w:szCs w:val="23"/>
        </w:rPr>
        <w:t xml:space="preserve"> </w:t>
      </w:r>
      <w:r w:rsidRPr="00E66566">
        <w:rPr>
          <w:rFonts w:cstheme="minorBidi"/>
          <w:sz w:val="23"/>
          <w:szCs w:val="23"/>
        </w:rPr>
        <w:t>The</w:t>
      </w:r>
      <w:r w:rsidRPr="00E66566">
        <w:rPr>
          <w:rFonts w:cstheme="minorBidi"/>
          <w:spacing w:val="10"/>
          <w:sz w:val="23"/>
          <w:szCs w:val="23"/>
        </w:rPr>
        <w:t xml:space="preserve"> </w:t>
      </w:r>
      <w:r w:rsidRPr="00E66566">
        <w:rPr>
          <w:rFonts w:cstheme="minorBidi"/>
          <w:spacing w:val="-1"/>
          <w:sz w:val="23"/>
          <w:szCs w:val="23"/>
        </w:rPr>
        <w:t>A/E</w:t>
      </w:r>
      <w:r w:rsidRPr="00E66566">
        <w:rPr>
          <w:rFonts w:cstheme="minorBidi"/>
          <w:spacing w:val="10"/>
          <w:sz w:val="23"/>
          <w:szCs w:val="23"/>
        </w:rPr>
        <w:t xml:space="preserve"> </w:t>
      </w:r>
      <w:r w:rsidRPr="00E66566">
        <w:rPr>
          <w:rFonts w:cstheme="minorBidi"/>
          <w:spacing w:val="-1"/>
          <w:sz w:val="23"/>
          <w:szCs w:val="23"/>
        </w:rPr>
        <w:t>shall</w:t>
      </w:r>
      <w:r w:rsidRPr="00E66566">
        <w:rPr>
          <w:rFonts w:cstheme="minorBidi"/>
          <w:spacing w:val="8"/>
          <w:sz w:val="23"/>
          <w:szCs w:val="23"/>
        </w:rPr>
        <w:t xml:space="preserve"> </w:t>
      </w:r>
      <w:r w:rsidRPr="00E66566">
        <w:rPr>
          <w:rFonts w:cstheme="minorBidi"/>
          <w:sz w:val="23"/>
          <w:szCs w:val="23"/>
        </w:rPr>
        <w:t>not</w:t>
      </w:r>
      <w:r w:rsidRPr="00E66566">
        <w:rPr>
          <w:rFonts w:cstheme="minorBidi"/>
          <w:spacing w:val="10"/>
          <w:sz w:val="23"/>
          <w:szCs w:val="23"/>
        </w:rPr>
        <w:t xml:space="preserve"> </w:t>
      </w:r>
      <w:r w:rsidRPr="00E66566">
        <w:rPr>
          <w:rFonts w:cstheme="minorBidi"/>
          <w:spacing w:val="-1"/>
          <w:sz w:val="23"/>
          <w:szCs w:val="23"/>
        </w:rPr>
        <w:t>use</w:t>
      </w:r>
      <w:r w:rsidRPr="00E66566">
        <w:rPr>
          <w:rFonts w:cstheme="minorBidi"/>
          <w:spacing w:val="10"/>
          <w:sz w:val="23"/>
          <w:szCs w:val="23"/>
        </w:rPr>
        <w:t xml:space="preserve"> </w:t>
      </w:r>
      <w:r w:rsidRPr="00E66566">
        <w:rPr>
          <w:rFonts w:cstheme="minorBidi"/>
          <w:spacing w:val="-1"/>
          <w:sz w:val="23"/>
          <w:szCs w:val="23"/>
        </w:rPr>
        <w:t>these</w:t>
      </w:r>
      <w:r w:rsidRPr="00E66566">
        <w:rPr>
          <w:rFonts w:cstheme="minorBidi"/>
          <w:spacing w:val="10"/>
          <w:sz w:val="23"/>
          <w:szCs w:val="23"/>
        </w:rPr>
        <w:t xml:space="preserve"> </w:t>
      </w:r>
      <w:r w:rsidRPr="00E66566">
        <w:rPr>
          <w:rFonts w:cstheme="minorBidi"/>
          <w:spacing w:val="-1"/>
          <w:sz w:val="23"/>
          <w:szCs w:val="23"/>
        </w:rPr>
        <w:t>materials</w:t>
      </w:r>
      <w:r w:rsidRPr="00E66566">
        <w:rPr>
          <w:rFonts w:cstheme="minorBidi"/>
          <w:spacing w:val="55"/>
          <w:sz w:val="23"/>
          <w:szCs w:val="23"/>
        </w:rPr>
        <w:t xml:space="preserve"> </w:t>
      </w:r>
      <w:r w:rsidRPr="00E66566">
        <w:rPr>
          <w:rFonts w:cstheme="minorBidi"/>
          <w:sz w:val="23"/>
          <w:szCs w:val="23"/>
        </w:rPr>
        <w:t>on</w:t>
      </w:r>
      <w:r w:rsidRPr="00E66566">
        <w:rPr>
          <w:rFonts w:cstheme="minorBidi"/>
          <w:spacing w:val="42"/>
          <w:sz w:val="23"/>
          <w:szCs w:val="23"/>
        </w:rPr>
        <w:t xml:space="preserve"> </w:t>
      </w:r>
      <w:r w:rsidRPr="00E66566">
        <w:rPr>
          <w:rFonts w:cstheme="minorBidi"/>
          <w:sz w:val="23"/>
          <w:szCs w:val="23"/>
        </w:rPr>
        <w:t>any</w:t>
      </w:r>
      <w:r w:rsidRPr="00E66566">
        <w:rPr>
          <w:rFonts w:cstheme="minorBidi"/>
          <w:spacing w:val="39"/>
          <w:sz w:val="23"/>
          <w:szCs w:val="23"/>
        </w:rPr>
        <w:t xml:space="preserve"> </w:t>
      </w:r>
      <w:r w:rsidRPr="00E66566">
        <w:rPr>
          <w:rFonts w:cstheme="minorBidi"/>
          <w:sz w:val="23"/>
          <w:szCs w:val="23"/>
        </w:rPr>
        <w:t>other</w:t>
      </w:r>
      <w:r w:rsidRPr="00E66566">
        <w:rPr>
          <w:rFonts w:cstheme="minorBidi"/>
          <w:spacing w:val="45"/>
          <w:sz w:val="23"/>
          <w:szCs w:val="23"/>
        </w:rPr>
        <w:t xml:space="preserve"> </w:t>
      </w:r>
      <w:r w:rsidRPr="00E66566">
        <w:rPr>
          <w:rFonts w:cstheme="minorBidi"/>
          <w:spacing w:val="-1"/>
          <w:sz w:val="23"/>
          <w:szCs w:val="23"/>
        </w:rPr>
        <w:t>Work</w:t>
      </w:r>
      <w:r w:rsidRPr="00E66566">
        <w:rPr>
          <w:rFonts w:cstheme="minorBidi"/>
          <w:spacing w:val="43"/>
          <w:sz w:val="23"/>
          <w:szCs w:val="23"/>
        </w:rPr>
        <w:t xml:space="preserve"> </w:t>
      </w:r>
      <w:r w:rsidRPr="00E66566">
        <w:rPr>
          <w:rFonts w:cstheme="minorBidi"/>
          <w:sz w:val="23"/>
          <w:szCs w:val="23"/>
        </w:rPr>
        <w:t>or</w:t>
      </w:r>
      <w:r w:rsidRPr="00E66566">
        <w:rPr>
          <w:rFonts w:cstheme="minorBidi"/>
          <w:spacing w:val="42"/>
          <w:sz w:val="23"/>
          <w:szCs w:val="23"/>
        </w:rPr>
        <w:t xml:space="preserve"> </w:t>
      </w:r>
      <w:r w:rsidRPr="00E66566">
        <w:rPr>
          <w:rFonts w:cstheme="minorBidi"/>
          <w:spacing w:val="-1"/>
          <w:sz w:val="23"/>
          <w:szCs w:val="23"/>
        </w:rPr>
        <w:t>release</w:t>
      </w:r>
      <w:r w:rsidRPr="00E66566">
        <w:rPr>
          <w:rFonts w:cstheme="minorBidi"/>
          <w:spacing w:val="42"/>
          <w:sz w:val="23"/>
          <w:szCs w:val="23"/>
        </w:rPr>
        <w:t xml:space="preserve"> </w:t>
      </w:r>
      <w:r w:rsidRPr="00E66566">
        <w:rPr>
          <w:rFonts w:cstheme="minorBidi"/>
          <w:sz w:val="23"/>
          <w:szCs w:val="23"/>
        </w:rPr>
        <w:t>any</w:t>
      </w:r>
      <w:r w:rsidRPr="00E66566">
        <w:rPr>
          <w:rFonts w:cstheme="minorBidi"/>
          <w:spacing w:val="38"/>
          <w:sz w:val="23"/>
          <w:szCs w:val="23"/>
        </w:rPr>
        <w:t xml:space="preserve"> </w:t>
      </w:r>
      <w:r w:rsidRPr="00E66566">
        <w:rPr>
          <w:rFonts w:cstheme="minorBidi"/>
          <w:sz w:val="23"/>
          <w:szCs w:val="23"/>
        </w:rPr>
        <w:t>information</w:t>
      </w:r>
      <w:r w:rsidRPr="00E66566">
        <w:rPr>
          <w:rFonts w:cstheme="minorBidi"/>
          <w:spacing w:val="41"/>
          <w:sz w:val="23"/>
          <w:szCs w:val="23"/>
        </w:rPr>
        <w:t xml:space="preserve"> </w:t>
      </w:r>
      <w:r w:rsidRPr="00E66566">
        <w:rPr>
          <w:rFonts w:cstheme="minorBidi"/>
          <w:spacing w:val="-1"/>
          <w:sz w:val="23"/>
          <w:szCs w:val="23"/>
        </w:rPr>
        <w:t>about</w:t>
      </w:r>
      <w:r w:rsidRPr="00E66566">
        <w:rPr>
          <w:rFonts w:cstheme="minorBidi"/>
          <w:spacing w:val="43"/>
          <w:sz w:val="23"/>
          <w:szCs w:val="23"/>
        </w:rPr>
        <w:t xml:space="preserve"> </w:t>
      </w:r>
      <w:r w:rsidRPr="00E66566">
        <w:rPr>
          <w:rFonts w:cstheme="minorBidi"/>
          <w:spacing w:val="-1"/>
          <w:sz w:val="23"/>
          <w:szCs w:val="23"/>
        </w:rPr>
        <w:t>these</w:t>
      </w:r>
      <w:r w:rsidRPr="00E66566">
        <w:rPr>
          <w:rFonts w:cstheme="minorBidi"/>
          <w:spacing w:val="44"/>
          <w:sz w:val="23"/>
          <w:szCs w:val="23"/>
        </w:rPr>
        <w:t xml:space="preserve"> </w:t>
      </w:r>
      <w:r w:rsidRPr="00E66566">
        <w:rPr>
          <w:rFonts w:cstheme="minorBidi"/>
          <w:spacing w:val="-1"/>
          <w:sz w:val="23"/>
          <w:szCs w:val="23"/>
        </w:rPr>
        <w:t>materials</w:t>
      </w:r>
      <w:r w:rsidRPr="00E66566">
        <w:rPr>
          <w:rFonts w:cstheme="minorBidi"/>
          <w:spacing w:val="41"/>
          <w:sz w:val="23"/>
          <w:szCs w:val="23"/>
        </w:rPr>
        <w:t xml:space="preserve"> </w:t>
      </w:r>
      <w:r w:rsidRPr="00E66566">
        <w:rPr>
          <w:rFonts w:cstheme="minorBidi"/>
          <w:spacing w:val="-1"/>
          <w:sz w:val="23"/>
          <w:szCs w:val="23"/>
        </w:rPr>
        <w:t>without</w:t>
      </w:r>
      <w:r w:rsidRPr="00E66566">
        <w:rPr>
          <w:rFonts w:cstheme="minorBidi"/>
          <w:spacing w:val="44"/>
          <w:sz w:val="23"/>
          <w:szCs w:val="23"/>
        </w:rPr>
        <w:t xml:space="preserve"> </w:t>
      </w:r>
      <w:r w:rsidRPr="00E66566">
        <w:rPr>
          <w:rFonts w:cstheme="minorBidi"/>
          <w:sz w:val="23"/>
          <w:szCs w:val="23"/>
        </w:rPr>
        <w:t>the</w:t>
      </w:r>
      <w:r w:rsidRPr="00E66566">
        <w:rPr>
          <w:rFonts w:cstheme="minorBidi"/>
          <w:spacing w:val="41"/>
          <w:sz w:val="23"/>
          <w:szCs w:val="23"/>
        </w:rPr>
        <w:t xml:space="preserve"> </w:t>
      </w:r>
      <w:r w:rsidRPr="00E66566">
        <w:rPr>
          <w:rFonts w:cstheme="minorBidi"/>
          <w:spacing w:val="-1"/>
          <w:sz w:val="23"/>
          <w:szCs w:val="23"/>
        </w:rPr>
        <w:t>express</w:t>
      </w:r>
      <w:r w:rsidRPr="00E66566">
        <w:rPr>
          <w:rFonts w:cstheme="minorBidi"/>
          <w:spacing w:val="42"/>
          <w:sz w:val="23"/>
          <w:szCs w:val="23"/>
        </w:rPr>
        <w:t xml:space="preserve"> </w:t>
      </w:r>
      <w:r w:rsidRPr="00E66566">
        <w:rPr>
          <w:rFonts w:cstheme="minorBidi"/>
          <w:spacing w:val="-1"/>
          <w:sz w:val="23"/>
          <w:szCs w:val="23"/>
        </w:rPr>
        <w:t>written</w:t>
      </w:r>
      <w:r w:rsidRPr="00E66566">
        <w:rPr>
          <w:rFonts w:cstheme="minorBidi"/>
          <w:spacing w:val="49"/>
          <w:sz w:val="23"/>
          <w:szCs w:val="23"/>
        </w:rPr>
        <w:t xml:space="preserve"> </w:t>
      </w:r>
      <w:r w:rsidRPr="00E66566">
        <w:rPr>
          <w:rFonts w:cstheme="minorBidi"/>
          <w:spacing w:val="-1"/>
          <w:sz w:val="23"/>
          <w:szCs w:val="23"/>
        </w:rPr>
        <w:t>consent</w:t>
      </w:r>
      <w:r w:rsidRPr="00E66566">
        <w:rPr>
          <w:rFonts w:cstheme="minorBidi"/>
          <w:sz w:val="23"/>
          <w:szCs w:val="23"/>
        </w:rPr>
        <w:t xml:space="preserve"> of</w:t>
      </w:r>
      <w:r w:rsidRPr="00E66566">
        <w:rPr>
          <w:rFonts w:cstheme="minorBidi"/>
          <w:spacing w:val="-3"/>
          <w:sz w:val="23"/>
          <w:szCs w:val="23"/>
        </w:rPr>
        <w:t xml:space="preserve"> </w:t>
      </w:r>
      <w:r w:rsidRPr="00E66566">
        <w:rPr>
          <w:rFonts w:cstheme="minorBidi"/>
          <w:sz w:val="23"/>
          <w:szCs w:val="23"/>
        </w:rPr>
        <w:t>the</w:t>
      </w:r>
      <w:r w:rsidRPr="00E66566">
        <w:rPr>
          <w:rFonts w:cstheme="minorBidi"/>
          <w:spacing w:val="-26"/>
          <w:sz w:val="23"/>
          <w:szCs w:val="23"/>
        </w:rPr>
        <w:t xml:space="preserve"> </w:t>
      </w:r>
      <w:r w:rsidRPr="00E66566">
        <w:rPr>
          <w:rFonts w:cstheme="minorBidi"/>
          <w:spacing w:val="-1"/>
          <w:sz w:val="23"/>
          <w:szCs w:val="23"/>
        </w:rPr>
        <w:t>University.</w:t>
      </w:r>
    </w:p>
    <w:p w14:paraId="04B9AF74" w14:textId="77777777" w:rsidR="00E66566" w:rsidRPr="00E66566" w:rsidRDefault="00E66566" w:rsidP="00E66566">
      <w:pPr>
        <w:autoSpaceDE/>
        <w:autoSpaceDN/>
        <w:spacing w:before="1"/>
        <w:rPr>
          <w:sz w:val="23"/>
          <w:szCs w:val="23"/>
        </w:rPr>
      </w:pPr>
    </w:p>
    <w:p w14:paraId="628CADEF" w14:textId="3ECF55A0" w:rsidR="00E66566" w:rsidRPr="00E66566" w:rsidRDefault="00E66566" w:rsidP="00E66566">
      <w:pPr>
        <w:autoSpaceDE/>
        <w:autoSpaceDN/>
        <w:ind w:left="120" w:right="105"/>
        <w:jc w:val="both"/>
        <w:rPr>
          <w:rFonts w:cstheme="minorBidi"/>
          <w:sz w:val="23"/>
          <w:szCs w:val="23"/>
        </w:rPr>
      </w:pPr>
      <w:r w:rsidRPr="00E66566">
        <w:rPr>
          <w:rFonts w:cstheme="minorBidi"/>
          <w:spacing w:val="-1"/>
          <w:sz w:val="23"/>
          <w:szCs w:val="23"/>
        </w:rPr>
        <w:t>Such</w:t>
      </w:r>
      <w:r w:rsidRPr="00E66566">
        <w:rPr>
          <w:rFonts w:cstheme="minorBidi"/>
          <w:spacing w:val="2"/>
          <w:sz w:val="23"/>
          <w:szCs w:val="23"/>
        </w:rPr>
        <w:t xml:space="preserve"> </w:t>
      </w:r>
      <w:r w:rsidRPr="00E66566">
        <w:rPr>
          <w:rFonts w:cstheme="minorBidi"/>
          <w:spacing w:val="-1"/>
          <w:sz w:val="23"/>
          <w:szCs w:val="23"/>
        </w:rPr>
        <w:t>material</w:t>
      </w:r>
      <w:r w:rsidRPr="00E66566">
        <w:rPr>
          <w:rFonts w:cstheme="minorBidi"/>
          <w:sz w:val="23"/>
          <w:szCs w:val="23"/>
        </w:rPr>
        <w:t xml:space="preserve"> may</w:t>
      </w:r>
      <w:r w:rsidRPr="00E66566">
        <w:rPr>
          <w:rFonts w:cstheme="minorBidi"/>
          <w:spacing w:val="54"/>
          <w:sz w:val="23"/>
          <w:szCs w:val="23"/>
        </w:rPr>
        <w:t xml:space="preserve"> </w:t>
      </w:r>
      <w:r w:rsidRPr="00E66566">
        <w:rPr>
          <w:rFonts w:cstheme="minorBidi"/>
          <w:sz w:val="23"/>
          <w:szCs w:val="23"/>
        </w:rPr>
        <w:t>be</w:t>
      </w:r>
      <w:r w:rsidRPr="00E66566">
        <w:rPr>
          <w:rFonts w:cstheme="minorBidi"/>
          <w:spacing w:val="3"/>
          <w:sz w:val="23"/>
          <w:szCs w:val="23"/>
        </w:rPr>
        <w:t xml:space="preserve"> </w:t>
      </w:r>
      <w:r w:rsidRPr="00E66566">
        <w:rPr>
          <w:rFonts w:cstheme="minorBidi"/>
          <w:spacing w:val="-1"/>
          <w:sz w:val="23"/>
          <w:szCs w:val="23"/>
        </w:rPr>
        <w:t>subject</w:t>
      </w:r>
      <w:r w:rsidRPr="00E66566">
        <w:rPr>
          <w:rFonts w:cstheme="minorBidi"/>
          <w:spacing w:val="3"/>
          <w:sz w:val="23"/>
          <w:szCs w:val="23"/>
        </w:rPr>
        <w:t xml:space="preserve"> </w:t>
      </w:r>
      <w:r w:rsidRPr="00E66566">
        <w:rPr>
          <w:rFonts w:cstheme="minorBidi"/>
          <w:sz w:val="23"/>
          <w:szCs w:val="23"/>
        </w:rPr>
        <w:t>to</w:t>
      </w:r>
      <w:r w:rsidRPr="00E66566">
        <w:rPr>
          <w:rFonts w:cstheme="minorBidi"/>
          <w:spacing w:val="2"/>
          <w:sz w:val="23"/>
          <w:szCs w:val="23"/>
        </w:rPr>
        <w:t xml:space="preserve"> </w:t>
      </w:r>
      <w:r w:rsidRPr="00E66566">
        <w:rPr>
          <w:rFonts w:cstheme="minorBidi"/>
          <w:spacing w:val="-1"/>
          <w:sz w:val="23"/>
          <w:szCs w:val="23"/>
        </w:rPr>
        <w:t>public</w:t>
      </w:r>
      <w:r w:rsidRPr="00E66566">
        <w:rPr>
          <w:rFonts w:cstheme="minorBidi"/>
          <w:spacing w:val="1"/>
          <w:sz w:val="23"/>
          <w:szCs w:val="23"/>
        </w:rPr>
        <w:t xml:space="preserve"> </w:t>
      </w:r>
      <w:r w:rsidRPr="00E66566">
        <w:rPr>
          <w:rFonts w:cstheme="minorBidi"/>
          <w:spacing w:val="-1"/>
          <w:sz w:val="23"/>
          <w:szCs w:val="23"/>
        </w:rPr>
        <w:t>inspection</w:t>
      </w:r>
      <w:r w:rsidRPr="00E66566">
        <w:rPr>
          <w:rFonts w:cstheme="minorBidi"/>
          <w:spacing w:val="2"/>
          <w:sz w:val="23"/>
          <w:szCs w:val="23"/>
        </w:rPr>
        <w:t xml:space="preserve"> </w:t>
      </w:r>
      <w:r w:rsidRPr="00E66566">
        <w:rPr>
          <w:rFonts w:cstheme="minorBidi"/>
          <w:sz w:val="23"/>
          <w:szCs w:val="23"/>
        </w:rPr>
        <w:t>in</w:t>
      </w:r>
      <w:r w:rsidRPr="00E66566">
        <w:rPr>
          <w:rFonts w:cstheme="minorBidi"/>
          <w:spacing w:val="2"/>
          <w:sz w:val="23"/>
          <w:szCs w:val="23"/>
        </w:rPr>
        <w:t xml:space="preserve"> </w:t>
      </w:r>
      <w:r w:rsidRPr="00E66566">
        <w:rPr>
          <w:rFonts w:cstheme="minorBidi"/>
          <w:spacing w:val="-1"/>
          <w:sz w:val="23"/>
          <w:szCs w:val="23"/>
        </w:rPr>
        <w:t>accordance</w:t>
      </w:r>
      <w:r w:rsidRPr="00E66566">
        <w:rPr>
          <w:rFonts w:cstheme="minorBidi"/>
          <w:spacing w:val="3"/>
          <w:sz w:val="23"/>
          <w:szCs w:val="23"/>
        </w:rPr>
        <w:t xml:space="preserve"> </w:t>
      </w:r>
      <w:r w:rsidRPr="00E66566">
        <w:rPr>
          <w:rFonts w:cstheme="minorBidi"/>
          <w:spacing w:val="-1"/>
          <w:sz w:val="23"/>
          <w:szCs w:val="23"/>
        </w:rPr>
        <w:t>with</w:t>
      </w:r>
      <w:r w:rsidRPr="00E66566">
        <w:rPr>
          <w:rFonts w:cstheme="minorBidi"/>
          <w:spacing w:val="2"/>
          <w:sz w:val="23"/>
          <w:szCs w:val="23"/>
        </w:rPr>
        <w:t xml:space="preserve"> </w:t>
      </w:r>
      <w:r w:rsidRPr="00E66566">
        <w:rPr>
          <w:rFonts w:cstheme="minorBidi"/>
          <w:spacing w:val="-1"/>
          <w:sz w:val="23"/>
          <w:szCs w:val="23"/>
        </w:rPr>
        <w:t>the</w:t>
      </w:r>
      <w:r w:rsidRPr="00E66566">
        <w:rPr>
          <w:rFonts w:cstheme="minorBidi"/>
          <w:spacing w:val="3"/>
          <w:sz w:val="23"/>
          <w:szCs w:val="23"/>
        </w:rPr>
        <w:t xml:space="preserve"> </w:t>
      </w:r>
      <w:r w:rsidRPr="00E66566">
        <w:rPr>
          <w:rFonts w:cstheme="minorBidi"/>
          <w:spacing w:val="-1"/>
          <w:sz w:val="23"/>
          <w:szCs w:val="23"/>
        </w:rPr>
        <w:t>Procurement</w:t>
      </w:r>
      <w:r w:rsidRPr="00E66566">
        <w:rPr>
          <w:rFonts w:cstheme="minorBidi"/>
          <w:spacing w:val="3"/>
          <w:sz w:val="23"/>
          <w:szCs w:val="23"/>
        </w:rPr>
        <w:t xml:space="preserve"> </w:t>
      </w:r>
      <w:r w:rsidRPr="00E66566">
        <w:rPr>
          <w:rFonts w:cstheme="minorBidi"/>
          <w:spacing w:val="-1"/>
          <w:sz w:val="23"/>
          <w:szCs w:val="23"/>
        </w:rPr>
        <w:t>Rules.</w:t>
      </w:r>
      <w:r w:rsidRPr="00E66566">
        <w:rPr>
          <w:rFonts w:cstheme="minorBidi"/>
          <w:spacing w:val="73"/>
          <w:sz w:val="23"/>
          <w:szCs w:val="23"/>
        </w:rPr>
        <w:t xml:space="preserve"> </w:t>
      </w:r>
      <w:r w:rsidRPr="00E66566">
        <w:rPr>
          <w:rFonts w:cstheme="minorBidi"/>
          <w:spacing w:val="-1"/>
          <w:sz w:val="23"/>
          <w:szCs w:val="23"/>
        </w:rPr>
        <w:t>Security-related</w:t>
      </w:r>
      <w:r w:rsidRPr="00E66566">
        <w:rPr>
          <w:rFonts w:cstheme="minorBidi"/>
          <w:spacing w:val="42"/>
          <w:sz w:val="23"/>
          <w:szCs w:val="23"/>
        </w:rPr>
        <w:t xml:space="preserve"> </w:t>
      </w:r>
      <w:r w:rsidRPr="00E66566">
        <w:rPr>
          <w:rFonts w:cstheme="minorBidi"/>
          <w:spacing w:val="-1"/>
          <w:sz w:val="23"/>
          <w:szCs w:val="23"/>
        </w:rPr>
        <w:t>documents</w:t>
      </w:r>
      <w:r w:rsidRPr="00E66566">
        <w:rPr>
          <w:rFonts w:cstheme="minorBidi"/>
          <w:spacing w:val="42"/>
          <w:sz w:val="23"/>
          <w:szCs w:val="23"/>
        </w:rPr>
        <w:t xml:space="preserve"> </w:t>
      </w:r>
      <w:r w:rsidRPr="00E66566">
        <w:rPr>
          <w:rFonts w:cstheme="minorBidi"/>
          <w:sz w:val="23"/>
          <w:szCs w:val="23"/>
        </w:rPr>
        <w:t>and</w:t>
      </w:r>
      <w:r w:rsidRPr="00E66566">
        <w:rPr>
          <w:rFonts w:cstheme="minorBidi"/>
          <w:spacing w:val="42"/>
          <w:sz w:val="23"/>
          <w:szCs w:val="23"/>
        </w:rPr>
        <w:t xml:space="preserve"> </w:t>
      </w:r>
      <w:r w:rsidRPr="00E66566">
        <w:rPr>
          <w:rFonts w:cstheme="minorBidi"/>
          <w:spacing w:val="-1"/>
          <w:sz w:val="23"/>
          <w:szCs w:val="23"/>
        </w:rPr>
        <w:t>information</w:t>
      </w:r>
      <w:r w:rsidRPr="00E66566">
        <w:rPr>
          <w:rFonts w:cstheme="minorBidi"/>
          <w:spacing w:val="41"/>
          <w:sz w:val="23"/>
          <w:szCs w:val="23"/>
        </w:rPr>
        <w:t xml:space="preserve"> </w:t>
      </w:r>
      <w:r w:rsidRPr="00E66566">
        <w:rPr>
          <w:rFonts w:cstheme="minorBidi"/>
          <w:sz w:val="23"/>
          <w:szCs w:val="23"/>
        </w:rPr>
        <w:t>are</w:t>
      </w:r>
      <w:r w:rsidRPr="00E66566">
        <w:rPr>
          <w:rFonts w:cstheme="minorBidi"/>
          <w:spacing w:val="41"/>
          <w:sz w:val="23"/>
          <w:szCs w:val="23"/>
        </w:rPr>
        <w:t xml:space="preserve"> </w:t>
      </w:r>
      <w:r w:rsidRPr="00E66566">
        <w:rPr>
          <w:rFonts w:cstheme="minorBidi"/>
          <w:spacing w:val="-1"/>
          <w:sz w:val="23"/>
          <w:szCs w:val="23"/>
        </w:rPr>
        <w:t>excluded</w:t>
      </w:r>
      <w:r w:rsidRPr="00E66566">
        <w:rPr>
          <w:rFonts w:cstheme="minorBidi"/>
          <w:spacing w:val="43"/>
          <w:sz w:val="23"/>
          <w:szCs w:val="23"/>
        </w:rPr>
        <w:t xml:space="preserve"> </w:t>
      </w:r>
      <w:r w:rsidRPr="00E66566">
        <w:rPr>
          <w:rFonts w:cstheme="minorBidi"/>
          <w:spacing w:val="-1"/>
          <w:sz w:val="23"/>
          <w:szCs w:val="23"/>
        </w:rPr>
        <w:t>from</w:t>
      </w:r>
      <w:r w:rsidRPr="00E66566">
        <w:rPr>
          <w:rFonts w:cstheme="minorBidi"/>
          <w:spacing w:val="43"/>
          <w:sz w:val="23"/>
          <w:szCs w:val="23"/>
        </w:rPr>
        <w:t xml:space="preserve"> </w:t>
      </w:r>
      <w:r w:rsidRPr="00E66566">
        <w:rPr>
          <w:rFonts w:cstheme="minorBidi"/>
          <w:sz w:val="23"/>
          <w:szCs w:val="23"/>
        </w:rPr>
        <w:t>the</w:t>
      </w:r>
      <w:r w:rsidRPr="00E66566">
        <w:rPr>
          <w:rFonts w:cstheme="minorBidi"/>
          <w:spacing w:val="44"/>
          <w:sz w:val="23"/>
          <w:szCs w:val="23"/>
        </w:rPr>
        <w:t xml:space="preserve"> </w:t>
      </w:r>
      <w:r w:rsidRPr="00E66566">
        <w:rPr>
          <w:rFonts w:cstheme="minorBidi"/>
          <w:spacing w:val="-1"/>
          <w:sz w:val="23"/>
          <w:szCs w:val="23"/>
        </w:rPr>
        <w:t>Act</w:t>
      </w:r>
      <w:r w:rsidRPr="00E66566">
        <w:rPr>
          <w:rFonts w:cstheme="minorBidi"/>
          <w:spacing w:val="43"/>
          <w:sz w:val="23"/>
          <w:szCs w:val="23"/>
        </w:rPr>
        <w:t xml:space="preserve"> </w:t>
      </w:r>
      <w:r w:rsidRPr="00E66566">
        <w:rPr>
          <w:rFonts w:cstheme="minorBidi"/>
          <w:spacing w:val="-1"/>
          <w:sz w:val="23"/>
          <w:szCs w:val="23"/>
        </w:rPr>
        <w:t>unless</w:t>
      </w:r>
      <w:r w:rsidRPr="00E66566">
        <w:rPr>
          <w:rFonts w:cstheme="minorBidi"/>
          <w:spacing w:val="42"/>
          <w:sz w:val="23"/>
          <w:szCs w:val="23"/>
        </w:rPr>
        <w:t xml:space="preserve"> </w:t>
      </w:r>
      <w:r w:rsidRPr="00E66566">
        <w:rPr>
          <w:rFonts w:cstheme="minorBidi"/>
          <w:sz w:val="23"/>
          <w:szCs w:val="23"/>
        </w:rPr>
        <w:t>a</w:t>
      </w:r>
      <w:r w:rsidRPr="00E66566">
        <w:rPr>
          <w:rFonts w:cstheme="minorBidi"/>
          <w:spacing w:val="43"/>
          <w:sz w:val="23"/>
          <w:szCs w:val="23"/>
        </w:rPr>
        <w:t xml:space="preserve"> </w:t>
      </w:r>
      <w:r w:rsidRPr="00E66566">
        <w:rPr>
          <w:rFonts w:cstheme="minorBidi"/>
          <w:spacing w:val="-1"/>
          <w:sz w:val="23"/>
          <w:szCs w:val="23"/>
        </w:rPr>
        <w:t>specific</w:t>
      </w:r>
      <w:r w:rsidRPr="00E66566">
        <w:rPr>
          <w:rFonts w:cstheme="minorBidi"/>
          <w:spacing w:val="44"/>
          <w:sz w:val="23"/>
          <w:szCs w:val="23"/>
        </w:rPr>
        <w:t xml:space="preserve"> </w:t>
      </w:r>
      <w:r w:rsidRPr="00E66566">
        <w:rPr>
          <w:rFonts w:cstheme="minorBidi"/>
          <w:spacing w:val="-1"/>
          <w:sz w:val="23"/>
          <w:szCs w:val="23"/>
        </w:rPr>
        <w:t>need</w:t>
      </w:r>
      <w:r w:rsidRPr="00E66566">
        <w:rPr>
          <w:rFonts w:cstheme="minorBidi"/>
          <w:spacing w:val="42"/>
          <w:sz w:val="23"/>
          <w:szCs w:val="23"/>
        </w:rPr>
        <w:t xml:space="preserve"> </w:t>
      </w:r>
      <w:r w:rsidRPr="00E66566">
        <w:rPr>
          <w:rFonts w:cstheme="minorBidi"/>
          <w:sz w:val="23"/>
          <w:szCs w:val="23"/>
        </w:rPr>
        <w:t>to</w:t>
      </w:r>
      <w:r w:rsidRPr="00E66566">
        <w:rPr>
          <w:rFonts w:cstheme="minorBidi"/>
          <w:spacing w:val="51"/>
          <w:sz w:val="23"/>
          <w:szCs w:val="23"/>
        </w:rPr>
        <w:t xml:space="preserve"> </w:t>
      </w:r>
      <w:r w:rsidRPr="00E66566">
        <w:rPr>
          <w:rFonts w:cstheme="minorBidi"/>
          <w:sz w:val="23"/>
          <w:szCs w:val="23"/>
        </w:rPr>
        <w:t>know</w:t>
      </w:r>
      <w:r w:rsidRPr="00E66566">
        <w:rPr>
          <w:rFonts w:cstheme="minorBidi"/>
          <w:spacing w:val="18"/>
          <w:sz w:val="23"/>
          <w:szCs w:val="23"/>
        </w:rPr>
        <w:t xml:space="preserve"> </w:t>
      </w:r>
      <w:r w:rsidRPr="00E66566">
        <w:rPr>
          <w:rFonts w:cstheme="minorBidi"/>
          <w:sz w:val="23"/>
          <w:szCs w:val="23"/>
        </w:rPr>
        <w:t>can</w:t>
      </w:r>
      <w:r w:rsidRPr="00E66566">
        <w:rPr>
          <w:rFonts w:cstheme="minorBidi"/>
          <w:spacing w:val="19"/>
          <w:sz w:val="23"/>
          <w:szCs w:val="23"/>
        </w:rPr>
        <w:t xml:space="preserve"> </w:t>
      </w:r>
      <w:r w:rsidRPr="00E66566">
        <w:rPr>
          <w:rFonts w:cstheme="minorBidi"/>
          <w:sz w:val="23"/>
          <w:szCs w:val="23"/>
        </w:rPr>
        <w:t>be</w:t>
      </w:r>
      <w:r w:rsidRPr="00E66566">
        <w:rPr>
          <w:rFonts w:cstheme="minorBidi"/>
          <w:spacing w:val="20"/>
          <w:sz w:val="23"/>
          <w:szCs w:val="23"/>
        </w:rPr>
        <w:t xml:space="preserve"> </w:t>
      </w:r>
      <w:r w:rsidRPr="00E66566">
        <w:rPr>
          <w:rFonts w:cstheme="minorBidi"/>
          <w:spacing w:val="-1"/>
          <w:sz w:val="23"/>
          <w:szCs w:val="23"/>
        </w:rPr>
        <w:t>shown.</w:t>
      </w:r>
      <w:r w:rsidRPr="00E66566">
        <w:rPr>
          <w:rFonts w:cstheme="minorBidi"/>
          <w:spacing w:val="19"/>
          <w:sz w:val="23"/>
          <w:szCs w:val="23"/>
        </w:rPr>
        <w:t xml:space="preserve"> </w:t>
      </w:r>
      <w:r w:rsidRPr="00E66566">
        <w:rPr>
          <w:rFonts w:cstheme="minorBidi"/>
          <w:spacing w:val="-1"/>
          <w:sz w:val="23"/>
          <w:szCs w:val="23"/>
        </w:rPr>
        <w:t>Trade</w:t>
      </w:r>
      <w:r w:rsidRPr="00E66566">
        <w:rPr>
          <w:rFonts w:cstheme="minorBidi"/>
          <w:spacing w:val="20"/>
          <w:sz w:val="23"/>
          <w:szCs w:val="23"/>
        </w:rPr>
        <w:t xml:space="preserve"> </w:t>
      </w:r>
      <w:r w:rsidRPr="00E66566">
        <w:rPr>
          <w:rFonts w:cstheme="minorBidi"/>
          <w:spacing w:val="-1"/>
          <w:sz w:val="23"/>
          <w:szCs w:val="23"/>
        </w:rPr>
        <w:t>secrets</w:t>
      </w:r>
      <w:r w:rsidRPr="00E66566">
        <w:rPr>
          <w:rFonts w:cstheme="minorBidi"/>
          <w:spacing w:val="18"/>
          <w:sz w:val="23"/>
          <w:szCs w:val="23"/>
        </w:rPr>
        <w:t xml:space="preserve"> </w:t>
      </w:r>
      <w:r w:rsidRPr="00E66566">
        <w:rPr>
          <w:rFonts w:cstheme="minorBidi"/>
          <w:sz w:val="23"/>
          <w:szCs w:val="23"/>
        </w:rPr>
        <w:t>or</w:t>
      </w:r>
      <w:r w:rsidRPr="00E66566">
        <w:rPr>
          <w:rFonts w:cstheme="minorBidi"/>
          <w:spacing w:val="19"/>
          <w:sz w:val="23"/>
          <w:szCs w:val="23"/>
        </w:rPr>
        <w:t xml:space="preserve"> </w:t>
      </w:r>
      <w:r w:rsidRPr="00E66566">
        <w:rPr>
          <w:rFonts w:cstheme="minorBidi"/>
          <w:spacing w:val="-1"/>
          <w:sz w:val="23"/>
          <w:szCs w:val="23"/>
        </w:rPr>
        <w:t>proprietary</w:t>
      </w:r>
      <w:r w:rsidRPr="00E66566">
        <w:rPr>
          <w:rFonts w:cstheme="minorBidi"/>
          <w:spacing w:val="14"/>
          <w:sz w:val="23"/>
          <w:szCs w:val="23"/>
        </w:rPr>
        <w:t xml:space="preserve"> </w:t>
      </w:r>
      <w:r w:rsidRPr="00E66566">
        <w:rPr>
          <w:rFonts w:cstheme="minorBidi"/>
          <w:spacing w:val="-1"/>
          <w:sz w:val="23"/>
          <w:szCs w:val="23"/>
        </w:rPr>
        <w:t>information</w:t>
      </w:r>
      <w:r w:rsidRPr="00E66566">
        <w:rPr>
          <w:rFonts w:cstheme="minorBidi"/>
          <w:spacing w:val="19"/>
          <w:sz w:val="23"/>
          <w:szCs w:val="23"/>
        </w:rPr>
        <w:t xml:space="preserve"> </w:t>
      </w:r>
      <w:r w:rsidRPr="00E66566">
        <w:rPr>
          <w:rFonts w:cstheme="minorBidi"/>
          <w:spacing w:val="-1"/>
          <w:sz w:val="23"/>
          <w:szCs w:val="23"/>
        </w:rPr>
        <w:t>submitted</w:t>
      </w:r>
      <w:r w:rsidRPr="00E66566">
        <w:rPr>
          <w:rFonts w:cstheme="minorBidi"/>
          <w:spacing w:val="19"/>
          <w:sz w:val="23"/>
          <w:szCs w:val="23"/>
        </w:rPr>
        <w:t xml:space="preserve"> </w:t>
      </w:r>
      <w:r w:rsidRPr="00E66566">
        <w:rPr>
          <w:rFonts w:cstheme="minorBidi"/>
          <w:sz w:val="23"/>
          <w:szCs w:val="23"/>
        </w:rPr>
        <w:t>by</w:t>
      </w:r>
      <w:r w:rsidRPr="00E66566">
        <w:rPr>
          <w:rFonts w:cstheme="minorBidi"/>
          <w:spacing w:val="16"/>
          <w:sz w:val="23"/>
          <w:szCs w:val="23"/>
        </w:rPr>
        <w:t xml:space="preserve"> </w:t>
      </w:r>
      <w:r w:rsidRPr="00E66566">
        <w:rPr>
          <w:rFonts w:cstheme="minorBidi"/>
          <w:sz w:val="23"/>
          <w:szCs w:val="23"/>
        </w:rPr>
        <w:t>a</w:t>
      </w:r>
      <w:r w:rsidRPr="00E66566">
        <w:rPr>
          <w:rFonts w:cstheme="minorBidi"/>
          <w:spacing w:val="20"/>
          <w:sz w:val="23"/>
          <w:szCs w:val="23"/>
        </w:rPr>
        <w:t xml:space="preserve"> </w:t>
      </w:r>
      <w:r w:rsidRPr="00E66566">
        <w:rPr>
          <w:rFonts w:cstheme="minorBidi"/>
          <w:spacing w:val="-1"/>
          <w:sz w:val="23"/>
          <w:szCs w:val="23"/>
        </w:rPr>
        <w:t>Offeror</w:t>
      </w:r>
      <w:r w:rsidRPr="00E66566">
        <w:rPr>
          <w:rFonts w:cstheme="minorBidi"/>
          <w:spacing w:val="19"/>
          <w:sz w:val="23"/>
          <w:szCs w:val="23"/>
        </w:rPr>
        <w:t xml:space="preserve"> </w:t>
      </w:r>
      <w:r w:rsidRPr="00E66566">
        <w:rPr>
          <w:rFonts w:cstheme="minorBidi"/>
          <w:sz w:val="23"/>
          <w:szCs w:val="23"/>
        </w:rPr>
        <w:t>in</w:t>
      </w:r>
      <w:r w:rsidRPr="00E66566">
        <w:rPr>
          <w:rFonts w:cstheme="minorBidi"/>
          <w:spacing w:val="19"/>
          <w:sz w:val="23"/>
          <w:szCs w:val="23"/>
        </w:rPr>
        <w:t xml:space="preserve"> </w:t>
      </w:r>
      <w:r w:rsidRPr="00E66566">
        <w:rPr>
          <w:rFonts w:cstheme="minorBidi"/>
          <w:spacing w:val="-1"/>
          <w:sz w:val="23"/>
          <w:szCs w:val="23"/>
        </w:rPr>
        <w:t>connection</w:t>
      </w:r>
      <w:r w:rsidRPr="00E66566">
        <w:rPr>
          <w:rFonts w:cstheme="minorBidi"/>
          <w:spacing w:val="89"/>
          <w:sz w:val="23"/>
          <w:szCs w:val="23"/>
        </w:rPr>
        <w:t xml:space="preserve"> </w:t>
      </w:r>
      <w:r w:rsidRPr="00E66566">
        <w:rPr>
          <w:rFonts w:cstheme="minorBidi"/>
          <w:spacing w:val="-1"/>
          <w:sz w:val="23"/>
          <w:szCs w:val="23"/>
        </w:rPr>
        <w:t>with</w:t>
      </w:r>
      <w:r w:rsidRPr="00E66566">
        <w:rPr>
          <w:rFonts w:cstheme="minorBidi"/>
          <w:spacing w:val="50"/>
          <w:sz w:val="23"/>
          <w:szCs w:val="23"/>
        </w:rPr>
        <w:t xml:space="preserve"> </w:t>
      </w:r>
      <w:r w:rsidRPr="00E66566">
        <w:rPr>
          <w:rFonts w:cstheme="minorBidi"/>
          <w:sz w:val="23"/>
          <w:szCs w:val="23"/>
        </w:rPr>
        <w:t>a</w:t>
      </w:r>
      <w:r w:rsidRPr="00E66566">
        <w:rPr>
          <w:rFonts w:cstheme="minorBidi"/>
          <w:spacing w:val="51"/>
          <w:sz w:val="23"/>
          <w:szCs w:val="23"/>
        </w:rPr>
        <w:t xml:space="preserve"> </w:t>
      </w:r>
      <w:r w:rsidRPr="00E66566">
        <w:rPr>
          <w:rFonts w:cstheme="minorBidi"/>
          <w:spacing w:val="-1"/>
          <w:sz w:val="23"/>
          <w:szCs w:val="23"/>
        </w:rPr>
        <w:t>procurement</w:t>
      </w:r>
      <w:r w:rsidRPr="00E66566">
        <w:rPr>
          <w:rFonts w:cstheme="minorBidi"/>
          <w:spacing w:val="50"/>
          <w:sz w:val="23"/>
          <w:szCs w:val="23"/>
        </w:rPr>
        <w:t xml:space="preserve"> </w:t>
      </w:r>
      <w:r w:rsidRPr="00E66566">
        <w:rPr>
          <w:rFonts w:cstheme="minorBidi"/>
          <w:spacing w:val="-1"/>
          <w:sz w:val="23"/>
          <w:szCs w:val="23"/>
        </w:rPr>
        <w:t>transaction</w:t>
      </w:r>
      <w:r w:rsidRPr="00E66566">
        <w:rPr>
          <w:rFonts w:cstheme="minorBidi"/>
          <w:spacing w:val="51"/>
          <w:sz w:val="23"/>
          <w:szCs w:val="23"/>
        </w:rPr>
        <w:t xml:space="preserve"> </w:t>
      </w:r>
      <w:r w:rsidRPr="00E66566">
        <w:rPr>
          <w:rFonts w:cstheme="minorBidi"/>
          <w:spacing w:val="-1"/>
          <w:sz w:val="23"/>
          <w:szCs w:val="23"/>
        </w:rPr>
        <w:t>shall</w:t>
      </w:r>
      <w:r w:rsidRPr="00E66566">
        <w:rPr>
          <w:rFonts w:cstheme="minorBidi"/>
          <w:spacing w:val="50"/>
          <w:sz w:val="23"/>
          <w:szCs w:val="23"/>
        </w:rPr>
        <w:t xml:space="preserve"> </w:t>
      </w:r>
      <w:r w:rsidRPr="00E66566">
        <w:rPr>
          <w:rFonts w:cstheme="minorBidi"/>
          <w:sz w:val="23"/>
          <w:szCs w:val="23"/>
        </w:rPr>
        <w:t>not</w:t>
      </w:r>
      <w:r w:rsidRPr="00E66566">
        <w:rPr>
          <w:rFonts w:cstheme="minorBidi"/>
          <w:spacing w:val="51"/>
          <w:sz w:val="23"/>
          <w:szCs w:val="23"/>
        </w:rPr>
        <w:t xml:space="preserve"> </w:t>
      </w:r>
      <w:r w:rsidRPr="00E66566">
        <w:rPr>
          <w:rFonts w:cstheme="minorBidi"/>
          <w:spacing w:val="-2"/>
          <w:sz w:val="23"/>
          <w:szCs w:val="23"/>
        </w:rPr>
        <w:t>be</w:t>
      </w:r>
      <w:r w:rsidRPr="00E66566">
        <w:rPr>
          <w:rFonts w:cstheme="minorBidi"/>
          <w:spacing w:val="50"/>
          <w:sz w:val="23"/>
          <w:szCs w:val="23"/>
        </w:rPr>
        <w:t xml:space="preserve"> </w:t>
      </w:r>
      <w:r w:rsidRPr="00E66566">
        <w:rPr>
          <w:rFonts w:cstheme="minorBidi"/>
          <w:spacing w:val="-1"/>
          <w:sz w:val="23"/>
          <w:szCs w:val="23"/>
        </w:rPr>
        <w:t>subject</w:t>
      </w:r>
      <w:r w:rsidRPr="00E66566">
        <w:rPr>
          <w:rFonts w:cstheme="minorBidi"/>
          <w:spacing w:val="51"/>
          <w:sz w:val="23"/>
          <w:szCs w:val="23"/>
        </w:rPr>
        <w:t xml:space="preserve"> </w:t>
      </w:r>
      <w:r w:rsidRPr="00E66566">
        <w:rPr>
          <w:rFonts w:cstheme="minorBidi"/>
          <w:sz w:val="23"/>
          <w:szCs w:val="23"/>
        </w:rPr>
        <w:t>to</w:t>
      </w:r>
      <w:r w:rsidRPr="00E66566">
        <w:rPr>
          <w:rFonts w:cstheme="minorBidi"/>
          <w:spacing w:val="50"/>
          <w:sz w:val="23"/>
          <w:szCs w:val="23"/>
        </w:rPr>
        <w:t xml:space="preserve"> </w:t>
      </w:r>
      <w:r w:rsidRPr="00E66566">
        <w:rPr>
          <w:rFonts w:cstheme="minorBidi"/>
          <w:spacing w:val="-1"/>
          <w:sz w:val="23"/>
          <w:szCs w:val="23"/>
        </w:rPr>
        <w:t>disclosure</w:t>
      </w:r>
      <w:r w:rsidRPr="00E66566">
        <w:rPr>
          <w:rFonts w:cstheme="minorBidi"/>
          <w:spacing w:val="51"/>
          <w:sz w:val="23"/>
          <w:szCs w:val="23"/>
        </w:rPr>
        <w:t xml:space="preserve"> </w:t>
      </w:r>
      <w:r w:rsidRPr="00E66566">
        <w:rPr>
          <w:rFonts w:cstheme="minorBidi"/>
          <w:sz w:val="23"/>
          <w:szCs w:val="23"/>
        </w:rPr>
        <w:t>under</w:t>
      </w:r>
      <w:r w:rsidRPr="00E66566">
        <w:rPr>
          <w:rFonts w:cstheme="minorBidi"/>
          <w:spacing w:val="50"/>
          <w:sz w:val="23"/>
          <w:szCs w:val="23"/>
        </w:rPr>
        <w:t xml:space="preserve"> </w:t>
      </w:r>
      <w:r w:rsidRPr="00E66566">
        <w:rPr>
          <w:rFonts w:cstheme="minorBidi"/>
          <w:spacing w:val="-1"/>
          <w:sz w:val="23"/>
          <w:szCs w:val="23"/>
        </w:rPr>
        <w:t>the</w:t>
      </w:r>
      <w:r w:rsidRPr="00E66566">
        <w:rPr>
          <w:rFonts w:cstheme="minorBidi"/>
          <w:spacing w:val="51"/>
          <w:sz w:val="23"/>
          <w:szCs w:val="23"/>
        </w:rPr>
        <w:t xml:space="preserve"> </w:t>
      </w:r>
      <w:hyperlink r:id="rId84">
        <w:r w:rsidRPr="00E66566">
          <w:rPr>
            <w:rFonts w:cstheme="minorBidi"/>
            <w:color w:val="0000FF"/>
            <w:spacing w:val="-1"/>
            <w:sz w:val="23"/>
            <w:szCs w:val="23"/>
            <w:u w:val="single" w:color="0000FF"/>
          </w:rPr>
          <w:t>Procurement</w:t>
        </w:r>
        <w:r w:rsidRPr="00E66566">
          <w:rPr>
            <w:rFonts w:cstheme="minorBidi"/>
            <w:color w:val="0000FF"/>
            <w:spacing w:val="50"/>
            <w:sz w:val="23"/>
            <w:szCs w:val="23"/>
            <w:u w:val="single" w:color="0000FF"/>
          </w:rPr>
          <w:t xml:space="preserve"> </w:t>
        </w:r>
        <w:r w:rsidRPr="00E66566">
          <w:rPr>
            <w:rFonts w:cstheme="minorBidi"/>
            <w:color w:val="0000FF"/>
            <w:spacing w:val="-1"/>
            <w:sz w:val="23"/>
            <w:szCs w:val="23"/>
            <w:u w:val="single" w:color="0000FF"/>
          </w:rPr>
          <w:t>Rules</w:t>
        </w:r>
      </w:hyperlink>
      <w:r w:rsidRPr="00E66566">
        <w:rPr>
          <w:rFonts w:cstheme="minorBidi"/>
          <w:spacing w:val="-1"/>
          <w:sz w:val="23"/>
          <w:szCs w:val="23"/>
        </w:rPr>
        <w:t>,</w:t>
      </w:r>
      <w:r w:rsidRPr="00E66566">
        <w:rPr>
          <w:rFonts w:cstheme="minorBidi"/>
          <w:spacing w:val="77"/>
          <w:sz w:val="23"/>
          <w:szCs w:val="23"/>
        </w:rPr>
        <w:t xml:space="preserve"> </w:t>
      </w:r>
      <w:r w:rsidRPr="00E66566">
        <w:rPr>
          <w:rFonts w:cstheme="minorBidi"/>
          <w:spacing w:val="-1"/>
          <w:sz w:val="23"/>
          <w:szCs w:val="23"/>
        </w:rPr>
        <w:t>provided</w:t>
      </w:r>
      <w:r w:rsidRPr="00E66566">
        <w:rPr>
          <w:rFonts w:cstheme="minorBidi"/>
          <w:spacing w:val="14"/>
          <w:sz w:val="23"/>
          <w:szCs w:val="23"/>
        </w:rPr>
        <w:t xml:space="preserve"> </w:t>
      </w:r>
      <w:r w:rsidRPr="00E66566">
        <w:rPr>
          <w:rFonts w:cstheme="minorBidi"/>
          <w:sz w:val="23"/>
          <w:szCs w:val="23"/>
        </w:rPr>
        <w:t>the</w:t>
      </w:r>
      <w:r w:rsidRPr="00E66566">
        <w:rPr>
          <w:rFonts w:cstheme="minorBidi"/>
          <w:spacing w:val="15"/>
          <w:sz w:val="23"/>
          <w:szCs w:val="23"/>
        </w:rPr>
        <w:t xml:space="preserve"> </w:t>
      </w:r>
      <w:r w:rsidRPr="00E66566">
        <w:rPr>
          <w:rFonts w:cstheme="minorBidi"/>
          <w:spacing w:val="-1"/>
          <w:sz w:val="23"/>
          <w:szCs w:val="23"/>
        </w:rPr>
        <w:t>Offeror</w:t>
      </w:r>
      <w:r w:rsidRPr="00E66566">
        <w:rPr>
          <w:rFonts w:cstheme="minorBidi"/>
          <w:spacing w:val="14"/>
          <w:sz w:val="23"/>
          <w:szCs w:val="23"/>
        </w:rPr>
        <w:t xml:space="preserve"> </w:t>
      </w:r>
      <w:r w:rsidRPr="00E66566">
        <w:rPr>
          <w:rFonts w:cstheme="minorBidi"/>
          <w:spacing w:val="-1"/>
          <w:sz w:val="23"/>
          <w:szCs w:val="23"/>
        </w:rPr>
        <w:t>invokes</w:t>
      </w:r>
      <w:r w:rsidRPr="00E66566">
        <w:rPr>
          <w:rFonts w:cstheme="minorBidi"/>
          <w:spacing w:val="13"/>
          <w:sz w:val="23"/>
          <w:szCs w:val="23"/>
        </w:rPr>
        <w:t xml:space="preserve"> </w:t>
      </w:r>
      <w:r w:rsidRPr="00E66566">
        <w:rPr>
          <w:rFonts w:cstheme="minorBidi"/>
          <w:sz w:val="23"/>
          <w:szCs w:val="23"/>
        </w:rPr>
        <w:t>the</w:t>
      </w:r>
      <w:r w:rsidRPr="00E66566">
        <w:rPr>
          <w:rFonts w:cstheme="minorBidi"/>
          <w:spacing w:val="15"/>
          <w:sz w:val="23"/>
          <w:szCs w:val="23"/>
        </w:rPr>
        <w:t xml:space="preserve"> </w:t>
      </w:r>
      <w:r w:rsidRPr="00E66566">
        <w:rPr>
          <w:rFonts w:cstheme="minorBidi"/>
          <w:spacing w:val="-1"/>
          <w:sz w:val="23"/>
          <w:szCs w:val="23"/>
        </w:rPr>
        <w:t>protections</w:t>
      </w:r>
      <w:r w:rsidRPr="00E66566">
        <w:rPr>
          <w:rFonts w:cstheme="minorBidi"/>
          <w:spacing w:val="13"/>
          <w:sz w:val="23"/>
          <w:szCs w:val="23"/>
        </w:rPr>
        <w:t xml:space="preserve"> </w:t>
      </w:r>
      <w:r w:rsidRPr="00E66566">
        <w:rPr>
          <w:rFonts w:cstheme="minorBidi"/>
          <w:sz w:val="23"/>
          <w:szCs w:val="23"/>
        </w:rPr>
        <w:t>of</w:t>
      </w:r>
      <w:r w:rsidRPr="00E66566">
        <w:rPr>
          <w:rFonts w:cstheme="minorBidi"/>
          <w:spacing w:val="12"/>
          <w:sz w:val="23"/>
          <w:szCs w:val="23"/>
        </w:rPr>
        <w:t xml:space="preserve"> </w:t>
      </w:r>
      <w:r w:rsidRPr="00E66566">
        <w:rPr>
          <w:rFonts w:cstheme="minorBidi"/>
          <w:sz w:val="23"/>
          <w:szCs w:val="23"/>
        </w:rPr>
        <w:t>the</w:t>
      </w:r>
      <w:r w:rsidRPr="00E66566">
        <w:rPr>
          <w:rFonts w:cstheme="minorBidi"/>
          <w:spacing w:val="18"/>
          <w:sz w:val="23"/>
          <w:szCs w:val="23"/>
        </w:rPr>
        <w:t xml:space="preserve"> </w:t>
      </w:r>
      <w:hyperlink r:id="rId85">
        <w:r w:rsidRPr="00E66566">
          <w:rPr>
            <w:rFonts w:cstheme="minorBidi"/>
            <w:color w:val="0000FF"/>
            <w:spacing w:val="-1"/>
            <w:sz w:val="23"/>
            <w:szCs w:val="23"/>
            <w:u w:val="single" w:color="0000FF"/>
          </w:rPr>
          <w:t>Procurement</w:t>
        </w:r>
        <w:r w:rsidRPr="00E66566">
          <w:rPr>
            <w:rFonts w:cstheme="minorBidi"/>
            <w:color w:val="0000FF"/>
            <w:spacing w:val="15"/>
            <w:sz w:val="23"/>
            <w:szCs w:val="23"/>
            <w:u w:val="single" w:color="0000FF"/>
          </w:rPr>
          <w:t xml:space="preserve"> </w:t>
        </w:r>
        <w:r w:rsidRPr="00E66566">
          <w:rPr>
            <w:rFonts w:cstheme="minorBidi"/>
            <w:color w:val="0000FF"/>
            <w:spacing w:val="-1"/>
            <w:sz w:val="23"/>
            <w:szCs w:val="23"/>
            <w:u w:val="single" w:color="0000FF"/>
          </w:rPr>
          <w:t>Rules</w:t>
        </w:r>
      </w:hyperlink>
      <w:r w:rsidRPr="00E66566">
        <w:rPr>
          <w:rFonts w:cstheme="minorBidi"/>
          <w:spacing w:val="-1"/>
          <w:sz w:val="23"/>
          <w:szCs w:val="23"/>
        </w:rPr>
        <w:t>,</w:t>
      </w:r>
      <w:r w:rsidRPr="00E66566">
        <w:rPr>
          <w:rFonts w:cstheme="minorBidi"/>
          <w:spacing w:val="14"/>
          <w:sz w:val="23"/>
          <w:szCs w:val="23"/>
        </w:rPr>
        <w:t xml:space="preserve"> </w:t>
      </w:r>
      <w:r w:rsidRPr="00E66566">
        <w:rPr>
          <w:rFonts w:cstheme="minorBidi"/>
          <w:sz w:val="23"/>
          <w:szCs w:val="23"/>
        </w:rPr>
        <w:t>prior</w:t>
      </w:r>
      <w:r w:rsidRPr="00E66566">
        <w:rPr>
          <w:rFonts w:cstheme="minorBidi"/>
          <w:spacing w:val="12"/>
          <w:sz w:val="23"/>
          <w:szCs w:val="23"/>
        </w:rPr>
        <w:t xml:space="preserve"> </w:t>
      </w:r>
      <w:r w:rsidRPr="00E66566">
        <w:rPr>
          <w:rFonts w:cstheme="minorBidi"/>
          <w:sz w:val="23"/>
          <w:szCs w:val="23"/>
        </w:rPr>
        <w:t>to</w:t>
      </w:r>
      <w:r w:rsidRPr="00E66566">
        <w:rPr>
          <w:rFonts w:cstheme="minorBidi"/>
          <w:spacing w:val="14"/>
          <w:sz w:val="23"/>
          <w:szCs w:val="23"/>
        </w:rPr>
        <w:t xml:space="preserve"> </w:t>
      </w:r>
      <w:r w:rsidRPr="00E66566">
        <w:rPr>
          <w:rFonts w:cstheme="minorBidi"/>
          <w:sz w:val="23"/>
          <w:szCs w:val="23"/>
        </w:rPr>
        <w:t>or</w:t>
      </w:r>
      <w:r w:rsidRPr="00E66566">
        <w:rPr>
          <w:rFonts w:cstheme="minorBidi"/>
          <w:spacing w:val="14"/>
          <w:sz w:val="23"/>
          <w:szCs w:val="23"/>
        </w:rPr>
        <w:t xml:space="preserve"> </w:t>
      </w:r>
      <w:r w:rsidRPr="00E66566">
        <w:rPr>
          <w:rFonts w:cstheme="minorBidi"/>
          <w:sz w:val="23"/>
          <w:szCs w:val="23"/>
        </w:rPr>
        <w:t>upon</w:t>
      </w:r>
      <w:r w:rsidRPr="00E66566">
        <w:rPr>
          <w:rFonts w:cstheme="minorBidi"/>
          <w:spacing w:val="14"/>
          <w:sz w:val="23"/>
          <w:szCs w:val="23"/>
        </w:rPr>
        <w:t xml:space="preserve"> </w:t>
      </w:r>
      <w:r w:rsidRPr="00E66566">
        <w:rPr>
          <w:rFonts w:cstheme="minorBidi"/>
          <w:spacing w:val="-1"/>
          <w:sz w:val="23"/>
          <w:szCs w:val="23"/>
        </w:rPr>
        <w:t>submission</w:t>
      </w:r>
      <w:r w:rsidRPr="00E66566">
        <w:rPr>
          <w:rFonts w:cstheme="minorBidi"/>
          <w:spacing w:val="79"/>
          <w:sz w:val="23"/>
          <w:szCs w:val="23"/>
        </w:rPr>
        <w:t xml:space="preserve"> </w:t>
      </w:r>
      <w:r w:rsidRPr="00E66566">
        <w:rPr>
          <w:rFonts w:cstheme="minorBidi"/>
          <w:sz w:val="23"/>
          <w:szCs w:val="23"/>
        </w:rPr>
        <w:t>of</w:t>
      </w:r>
      <w:r w:rsidRPr="00E66566">
        <w:rPr>
          <w:rFonts w:cstheme="minorBidi"/>
          <w:spacing w:val="24"/>
          <w:sz w:val="23"/>
          <w:szCs w:val="23"/>
        </w:rPr>
        <w:t xml:space="preserve"> </w:t>
      </w:r>
      <w:r w:rsidRPr="00E66566">
        <w:rPr>
          <w:rFonts w:cstheme="minorBidi"/>
          <w:sz w:val="23"/>
          <w:szCs w:val="23"/>
        </w:rPr>
        <w:t>the</w:t>
      </w:r>
      <w:r w:rsidRPr="00E66566">
        <w:rPr>
          <w:rFonts w:cstheme="minorBidi"/>
          <w:spacing w:val="27"/>
          <w:sz w:val="23"/>
          <w:szCs w:val="23"/>
        </w:rPr>
        <w:t xml:space="preserve"> </w:t>
      </w:r>
      <w:r w:rsidRPr="00E66566">
        <w:rPr>
          <w:rFonts w:cstheme="minorBidi"/>
          <w:spacing w:val="-1"/>
          <w:sz w:val="23"/>
          <w:szCs w:val="23"/>
        </w:rPr>
        <w:t>data</w:t>
      </w:r>
      <w:r w:rsidRPr="00E66566">
        <w:rPr>
          <w:rFonts w:cstheme="minorBidi"/>
          <w:spacing w:val="27"/>
          <w:sz w:val="23"/>
          <w:szCs w:val="23"/>
        </w:rPr>
        <w:t xml:space="preserve"> </w:t>
      </w:r>
      <w:r w:rsidRPr="00E66566">
        <w:rPr>
          <w:rFonts w:cstheme="minorBidi"/>
          <w:sz w:val="23"/>
          <w:szCs w:val="23"/>
        </w:rPr>
        <w:t>or</w:t>
      </w:r>
      <w:r w:rsidRPr="00E66566">
        <w:rPr>
          <w:rFonts w:cstheme="minorBidi"/>
          <w:spacing w:val="24"/>
          <w:sz w:val="23"/>
          <w:szCs w:val="23"/>
        </w:rPr>
        <w:t xml:space="preserve"> </w:t>
      </w:r>
      <w:r w:rsidRPr="00E66566">
        <w:rPr>
          <w:rFonts w:cstheme="minorBidi"/>
          <w:spacing w:val="-1"/>
          <w:sz w:val="23"/>
          <w:szCs w:val="23"/>
        </w:rPr>
        <w:t>other</w:t>
      </w:r>
      <w:r w:rsidRPr="00E66566">
        <w:rPr>
          <w:rFonts w:cstheme="minorBidi"/>
          <w:spacing w:val="26"/>
          <w:sz w:val="23"/>
          <w:szCs w:val="23"/>
        </w:rPr>
        <w:t xml:space="preserve"> </w:t>
      </w:r>
      <w:r w:rsidRPr="00E66566">
        <w:rPr>
          <w:rFonts w:cstheme="minorBidi"/>
          <w:spacing w:val="-1"/>
          <w:sz w:val="23"/>
          <w:szCs w:val="23"/>
        </w:rPr>
        <w:t>materials,</w:t>
      </w:r>
      <w:r w:rsidRPr="00E66566">
        <w:rPr>
          <w:rFonts w:cstheme="minorBidi"/>
          <w:spacing w:val="24"/>
          <w:sz w:val="23"/>
          <w:szCs w:val="23"/>
        </w:rPr>
        <w:t xml:space="preserve"> </w:t>
      </w:r>
      <w:r w:rsidRPr="00E66566">
        <w:rPr>
          <w:rFonts w:cstheme="minorBidi"/>
          <w:spacing w:val="-1"/>
          <w:sz w:val="23"/>
          <w:szCs w:val="23"/>
        </w:rPr>
        <w:t>identifies</w:t>
      </w:r>
      <w:r w:rsidRPr="00E66566">
        <w:rPr>
          <w:rFonts w:cstheme="minorBidi"/>
          <w:spacing w:val="25"/>
          <w:sz w:val="23"/>
          <w:szCs w:val="23"/>
        </w:rPr>
        <w:t xml:space="preserve"> </w:t>
      </w:r>
      <w:r w:rsidRPr="00E66566">
        <w:rPr>
          <w:rFonts w:cstheme="minorBidi"/>
          <w:spacing w:val="-1"/>
          <w:sz w:val="23"/>
          <w:szCs w:val="23"/>
        </w:rPr>
        <w:t>the</w:t>
      </w:r>
      <w:r w:rsidRPr="00E66566">
        <w:rPr>
          <w:rFonts w:cstheme="minorBidi"/>
          <w:spacing w:val="27"/>
          <w:sz w:val="23"/>
          <w:szCs w:val="23"/>
        </w:rPr>
        <w:t xml:space="preserve"> </w:t>
      </w:r>
      <w:r w:rsidRPr="00E66566">
        <w:rPr>
          <w:rFonts w:cstheme="minorBidi"/>
          <w:spacing w:val="-1"/>
          <w:sz w:val="23"/>
          <w:szCs w:val="23"/>
        </w:rPr>
        <w:t>data</w:t>
      </w:r>
      <w:r w:rsidRPr="00E66566">
        <w:rPr>
          <w:rFonts w:cstheme="minorBidi"/>
          <w:spacing w:val="25"/>
          <w:sz w:val="23"/>
          <w:szCs w:val="23"/>
        </w:rPr>
        <w:t xml:space="preserve"> </w:t>
      </w:r>
      <w:r w:rsidRPr="00E66566">
        <w:rPr>
          <w:rFonts w:cstheme="minorBidi"/>
          <w:spacing w:val="-2"/>
          <w:sz w:val="23"/>
          <w:szCs w:val="23"/>
        </w:rPr>
        <w:t>or</w:t>
      </w:r>
      <w:r w:rsidRPr="00E66566">
        <w:rPr>
          <w:rFonts w:cstheme="minorBidi"/>
          <w:spacing w:val="26"/>
          <w:sz w:val="23"/>
          <w:szCs w:val="23"/>
        </w:rPr>
        <w:t xml:space="preserve"> </w:t>
      </w:r>
      <w:r w:rsidRPr="00E66566">
        <w:rPr>
          <w:rFonts w:cstheme="minorBidi"/>
          <w:spacing w:val="-1"/>
          <w:sz w:val="23"/>
          <w:szCs w:val="23"/>
        </w:rPr>
        <w:t>materials</w:t>
      </w:r>
      <w:r w:rsidRPr="00E66566">
        <w:rPr>
          <w:rFonts w:cstheme="minorBidi"/>
          <w:spacing w:val="23"/>
          <w:sz w:val="23"/>
          <w:szCs w:val="23"/>
        </w:rPr>
        <w:t xml:space="preserve"> </w:t>
      </w:r>
      <w:r w:rsidRPr="00E66566">
        <w:rPr>
          <w:rFonts w:cstheme="minorBidi"/>
          <w:sz w:val="23"/>
          <w:szCs w:val="23"/>
        </w:rPr>
        <w:t>to</w:t>
      </w:r>
      <w:r w:rsidRPr="00E66566">
        <w:rPr>
          <w:rFonts w:cstheme="minorBidi"/>
          <w:spacing w:val="26"/>
          <w:sz w:val="23"/>
          <w:szCs w:val="23"/>
        </w:rPr>
        <w:t xml:space="preserve"> </w:t>
      </w:r>
      <w:r w:rsidRPr="00E66566">
        <w:rPr>
          <w:rFonts w:cstheme="minorBidi"/>
          <w:sz w:val="23"/>
          <w:szCs w:val="23"/>
        </w:rPr>
        <w:t>be</w:t>
      </w:r>
      <w:r w:rsidRPr="00E66566">
        <w:rPr>
          <w:rFonts w:cstheme="minorBidi"/>
          <w:spacing w:val="25"/>
          <w:sz w:val="23"/>
          <w:szCs w:val="23"/>
        </w:rPr>
        <w:t xml:space="preserve"> </w:t>
      </w:r>
      <w:r w:rsidRPr="00E66566">
        <w:rPr>
          <w:rFonts w:cstheme="minorBidi"/>
          <w:spacing w:val="-1"/>
          <w:sz w:val="23"/>
          <w:szCs w:val="23"/>
        </w:rPr>
        <w:t>protected</w:t>
      </w:r>
      <w:r w:rsidRPr="00E66566">
        <w:rPr>
          <w:rFonts w:cstheme="minorBidi"/>
          <w:spacing w:val="26"/>
          <w:sz w:val="23"/>
          <w:szCs w:val="23"/>
        </w:rPr>
        <w:t xml:space="preserve"> </w:t>
      </w:r>
      <w:r w:rsidRPr="00E66566">
        <w:rPr>
          <w:rFonts w:cstheme="minorBidi"/>
          <w:sz w:val="23"/>
          <w:szCs w:val="23"/>
        </w:rPr>
        <w:t>and</w:t>
      </w:r>
      <w:r w:rsidRPr="00E66566">
        <w:rPr>
          <w:rFonts w:cstheme="minorBidi"/>
          <w:spacing w:val="26"/>
          <w:sz w:val="23"/>
          <w:szCs w:val="23"/>
        </w:rPr>
        <w:t xml:space="preserve"> </w:t>
      </w:r>
      <w:r w:rsidRPr="00E66566">
        <w:rPr>
          <w:rFonts w:cstheme="minorBidi"/>
          <w:spacing w:val="-1"/>
          <w:sz w:val="23"/>
          <w:szCs w:val="23"/>
        </w:rPr>
        <w:t>states</w:t>
      </w:r>
      <w:r w:rsidRPr="00E66566">
        <w:rPr>
          <w:rFonts w:cstheme="minorBidi"/>
          <w:spacing w:val="23"/>
          <w:sz w:val="23"/>
          <w:szCs w:val="23"/>
        </w:rPr>
        <w:t xml:space="preserve"> </w:t>
      </w:r>
      <w:r w:rsidRPr="00E66566">
        <w:rPr>
          <w:rFonts w:cstheme="minorBidi"/>
          <w:sz w:val="23"/>
          <w:szCs w:val="23"/>
        </w:rPr>
        <w:t>the</w:t>
      </w:r>
      <w:r w:rsidRPr="00E66566">
        <w:rPr>
          <w:rFonts w:cstheme="minorBidi"/>
          <w:spacing w:val="25"/>
          <w:sz w:val="23"/>
          <w:szCs w:val="23"/>
        </w:rPr>
        <w:t xml:space="preserve"> </w:t>
      </w:r>
      <w:r w:rsidRPr="00E66566">
        <w:rPr>
          <w:rFonts w:cstheme="minorBidi"/>
          <w:spacing w:val="-1"/>
          <w:sz w:val="23"/>
          <w:szCs w:val="23"/>
        </w:rPr>
        <w:t>reason</w:t>
      </w:r>
      <w:r w:rsidRPr="00E66566">
        <w:rPr>
          <w:rFonts w:cstheme="minorBidi"/>
          <w:spacing w:val="63"/>
          <w:sz w:val="23"/>
          <w:szCs w:val="23"/>
        </w:rPr>
        <w:t xml:space="preserve"> </w:t>
      </w:r>
      <w:r w:rsidRPr="00E66566">
        <w:rPr>
          <w:rFonts w:cstheme="minorBidi"/>
          <w:sz w:val="23"/>
          <w:szCs w:val="23"/>
        </w:rPr>
        <w:t>why</w:t>
      </w:r>
      <w:r w:rsidRPr="00E66566">
        <w:rPr>
          <w:rFonts w:cstheme="minorBidi"/>
          <w:spacing w:val="-5"/>
          <w:sz w:val="23"/>
          <w:szCs w:val="23"/>
        </w:rPr>
        <w:t xml:space="preserve"> </w:t>
      </w:r>
      <w:r w:rsidRPr="00E66566">
        <w:rPr>
          <w:rFonts w:cstheme="minorBidi"/>
          <w:sz w:val="23"/>
          <w:szCs w:val="23"/>
        </w:rPr>
        <w:t>the</w:t>
      </w:r>
      <w:r w:rsidRPr="00E66566">
        <w:rPr>
          <w:rFonts w:cstheme="minorBidi"/>
          <w:spacing w:val="1"/>
          <w:sz w:val="23"/>
          <w:szCs w:val="23"/>
        </w:rPr>
        <w:t xml:space="preserve"> </w:t>
      </w:r>
      <w:r w:rsidRPr="00E66566">
        <w:rPr>
          <w:rFonts w:cstheme="minorBidi"/>
          <w:spacing w:val="-1"/>
          <w:sz w:val="23"/>
          <w:szCs w:val="23"/>
        </w:rPr>
        <w:t>protection</w:t>
      </w:r>
      <w:r w:rsidRPr="00E66566">
        <w:rPr>
          <w:rFonts w:cstheme="minorBidi"/>
          <w:spacing w:val="-3"/>
          <w:sz w:val="23"/>
          <w:szCs w:val="23"/>
        </w:rPr>
        <w:t xml:space="preserve"> </w:t>
      </w:r>
      <w:r w:rsidRPr="00E66566">
        <w:rPr>
          <w:rFonts w:cstheme="minorBidi"/>
          <w:sz w:val="23"/>
          <w:szCs w:val="23"/>
        </w:rPr>
        <w:t>is</w:t>
      </w:r>
      <w:r w:rsidRPr="00E66566">
        <w:rPr>
          <w:rFonts w:cstheme="minorBidi"/>
          <w:spacing w:val="-30"/>
          <w:sz w:val="23"/>
          <w:szCs w:val="23"/>
        </w:rPr>
        <w:t xml:space="preserve"> </w:t>
      </w:r>
      <w:r w:rsidRPr="00E66566">
        <w:rPr>
          <w:rFonts w:cstheme="minorBidi"/>
          <w:spacing w:val="-1"/>
          <w:sz w:val="23"/>
          <w:szCs w:val="23"/>
        </w:rPr>
        <w:t>necessary.</w:t>
      </w:r>
    </w:p>
    <w:p w14:paraId="49F99DE3" w14:textId="77777777" w:rsidR="00E66566" w:rsidRPr="00E66566" w:rsidRDefault="00E66566" w:rsidP="00E66566">
      <w:pPr>
        <w:autoSpaceDE/>
        <w:autoSpaceDN/>
        <w:spacing w:before="11"/>
      </w:pPr>
    </w:p>
    <w:p w14:paraId="082AF52B" w14:textId="742F7F63" w:rsidR="00E66566" w:rsidRPr="00E66566" w:rsidRDefault="00E66566" w:rsidP="0060001F">
      <w:pPr>
        <w:numPr>
          <w:ilvl w:val="2"/>
          <w:numId w:val="122"/>
        </w:numPr>
        <w:tabs>
          <w:tab w:val="left" w:pos="814"/>
        </w:tabs>
        <w:autoSpaceDE/>
        <w:autoSpaceDN/>
        <w:ind w:right="113" w:firstLine="0"/>
        <w:jc w:val="both"/>
        <w:rPr>
          <w:rFonts w:cstheme="minorBidi"/>
          <w:sz w:val="23"/>
          <w:szCs w:val="23"/>
        </w:rPr>
      </w:pPr>
      <w:r w:rsidRPr="00E66566">
        <w:rPr>
          <w:rFonts w:cstheme="minorBidi"/>
          <w:b/>
          <w:spacing w:val="-1"/>
          <w:sz w:val="23"/>
          <w:szCs w:val="23"/>
        </w:rPr>
        <w:t>A/E</w:t>
      </w:r>
      <w:r w:rsidRPr="00E66566">
        <w:rPr>
          <w:rFonts w:cstheme="minorBidi"/>
          <w:b/>
          <w:spacing w:val="2"/>
          <w:sz w:val="23"/>
          <w:szCs w:val="23"/>
        </w:rPr>
        <w:t xml:space="preserve"> </w:t>
      </w:r>
      <w:r w:rsidRPr="00E66566">
        <w:rPr>
          <w:rFonts w:cstheme="minorBidi"/>
          <w:b/>
          <w:spacing w:val="-1"/>
          <w:sz w:val="23"/>
          <w:szCs w:val="23"/>
        </w:rPr>
        <w:t>Documents</w:t>
      </w:r>
      <w:r w:rsidRPr="00E66566">
        <w:rPr>
          <w:rFonts w:cstheme="minorBidi"/>
          <w:b/>
          <w:spacing w:val="1"/>
          <w:sz w:val="23"/>
          <w:szCs w:val="23"/>
        </w:rPr>
        <w:t xml:space="preserve"> </w:t>
      </w:r>
      <w:r w:rsidR="003C5458">
        <w:rPr>
          <w:rFonts w:cstheme="minorBidi"/>
          <w:b/>
          <w:spacing w:val="1"/>
          <w:sz w:val="23"/>
          <w:szCs w:val="23"/>
        </w:rPr>
        <w:t>&amp;</w:t>
      </w:r>
      <w:r w:rsidRPr="00E66566">
        <w:rPr>
          <w:rFonts w:cstheme="minorBidi"/>
          <w:b/>
          <w:spacing w:val="1"/>
          <w:sz w:val="23"/>
          <w:szCs w:val="23"/>
        </w:rPr>
        <w:t xml:space="preserve"> </w:t>
      </w:r>
      <w:r w:rsidRPr="00E66566">
        <w:rPr>
          <w:rFonts w:cstheme="minorBidi"/>
          <w:b/>
          <w:spacing w:val="-1"/>
          <w:sz w:val="23"/>
          <w:szCs w:val="23"/>
        </w:rPr>
        <w:t>Formats:</w:t>
      </w:r>
      <w:r w:rsidRPr="00E66566">
        <w:rPr>
          <w:rFonts w:cstheme="minorBidi"/>
          <w:b/>
          <w:spacing w:val="2"/>
          <w:sz w:val="23"/>
          <w:szCs w:val="23"/>
        </w:rPr>
        <w:t xml:space="preserve"> </w:t>
      </w:r>
      <w:r w:rsidRPr="00E66566">
        <w:rPr>
          <w:rFonts w:cstheme="minorBidi"/>
          <w:sz w:val="23"/>
          <w:szCs w:val="23"/>
        </w:rPr>
        <w:t>The</w:t>
      </w:r>
      <w:r w:rsidRPr="00E66566">
        <w:rPr>
          <w:rFonts w:cstheme="minorBidi"/>
          <w:spacing w:val="3"/>
          <w:sz w:val="23"/>
          <w:szCs w:val="23"/>
        </w:rPr>
        <w:t xml:space="preserve"> </w:t>
      </w:r>
      <w:r w:rsidRPr="00E66566">
        <w:rPr>
          <w:rFonts w:cstheme="minorBidi"/>
          <w:spacing w:val="-1"/>
          <w:sz w:val="23"/>
          <w:szCs w:val="23"/>
        </w:rPr>
        <w:t>A/E</w:t>
      </w:r>
      <w:r w:rsidRPr="00E66566">
        <w:rPr>
          <w:rFonts w:cstheme="minorBidi"/>
          <w:spacing w:val="3"/>
          <w:sz w:val="23"/>
          <w:szCs w:val="23"/>
        </w:rPr>
        <w:t xml:space="preserve"> </w:t>
      </w:r>
      <w:r w:rsidRPr="00E66566">
        <w:rPr>
          <w:rFonts w:cstheme="minorBidi"/>
          <w:spacing w:val="-1"/>
          <w:sz w:val="23"/>
          <w:szCs w:val="23"/>
        </w:rPr>
        <w:t>shall</w:t>
      </w:r>
      <w:r w:rsidRPr="00E66566">
        <w:rPr>
          <w:rFonts w:cstheme="minorBidi"/>
          <w:sz w:val="23"/>
          <w:szCs w:val="23"/>
        </w:rPr>
        <w:t xml:space="preserve"> </w:t>
      </w:r>
      <w:r w:rsidRPr="00E66566">
        <w:rPr>
          <w:rFonts w:cstheme="minorBidi"/>
          <w:spacing w:val="-1"/>
          <w:sz w:val="23"/>
          <w:szCs w:val="23"/>
        </w:rPr>
        <w:t>provide</w:t>
      </w:r>
      <w:r w:rsidRPr="00E66566">
        <w:rPr>
          <w:rFonts w:cstheme="minorBidi"/>
          <w:spacing w:val="3"/>
          <w:sz w:val="23"/>
          <w:szCs w:val="23"/>
        </w:rPr>
        <w:t xml:space="preserve"> </w:t>
      </w:r>
      <w:r w:rsidRPr="00E66566">
        <w:rPr>
          <w:rFonts w:cstheme="minorBidi"/>
          <w:sz w:val="23"/>
          <w:szCs w:val="23"/>
        </w:rPr>
        <w:t>the</w:t>
      </w:r>
      <w:r w:rsidRPr="00E66566">
        <w:rPr>
          <w:rFonts w:cstheme="minorBidi"/>
          <w:spacing w:val="3"/>
          <w:sz w:val="23"/>
          <w:szCs w:val="23"/>
        </w:rPr>
        <w:t xml:space="preserve"> </w:t>
      </w:r>
      <w:r w:rsidRPr="00E66566">
        <w:rPr>
          <w:rFonts w:cstheme="minorBidi"/>
          <w:spacing w:val="-1"/>
          <w:sz w:val="23"/>
          <w:szCs w:val="23"/>
        </w:rPr>
        <w:t>following</w:t>
      </w:r>
      <w:r w:rsidRPr="00E66566">
        <w:rPr>
          <w:rFonts w:cstheme="minorBidi"/>
          <w:sz w:val="23"/>
          <w:szCs w:val="23"/>
        </w:rPr>
        <w:t xml:space="preserve"> </w:t>
      </w:r>
      <w:r w:rsidRPr="00E66566">
        <w:rPr>
          <w:rFonts w:cstheme="minorBidi"/>
          <w:spacing w:val="-1"/>
          <w:sz w:val="23"/>
          <w:szCs w:val="23"/>
        </w:rPr>
        <w:t>documents</w:t>
      </w:r>
      <w:r w:rsidRPr="00E66566">
        <w:rPr>
          <w:rFonts w:cstheme="minorBidi"/>
          <w:spacing w:val="1"/>
          <w:sz w:val="23"/>
          <w:szCs w:val="23"/>
        </w:rPr>
        <w:t xml:space="preserve"> </w:t>
      </w:r>
      <w:r w:rsidRPr="00E66566">
        <w:rPr>
          <w:rFonts w:cstheme="minorBidi"/>
          <w:sz w:val="23"/>
          <w:szCs w:val="23"/>
        </w:rPr>
        <w:t>in</w:t>
      </w:r>
      <w:r w:rsidRPr="00E66566">
        <w:rPr>
          <w:rFonts w:cstheme="minorBidi"/>
          <w:spacing w:val="2"/>
          <w:sz w:val="23"/>
          <w:szCs w:val="23"/>
        </w:rPr>
        <w:t xml:space="preserve"> </w:t>
      </w:r>
      <w:r w:rsidRPr="00E66566">
        <w:rPr>
          <w:rFonts w:cstheme="minorBidi"/>
          <w:spacing w:val="-1"/>
          <w:sz w:val="23"/>
          <w:szCs w:val="23"/>
        </w:rPr>
        <w:t>the</w:t>
      </w:r>
      <w:r w:rsidRPr="00E66566">
        <w:rPr>
          <w:rFonts w:cstheme="minorBidi"/>
          <w:spacing w:val="69"/>
          <w:sz w:val="23"/>
          <w:szCs w:val="23"/>
        </w:rPr>
        <w:t xml:space="preserve"> </w:t>
      </w:r>
      <w:r w:rsidRPr="00E66566">
        <w:rPr>
          <w:rFonts w:cstheme="minorBidi"/>
          <w:spacing w:val="-1"/>
          <w:sz w:val="23"/>
          <w:szCs w:val="23"/>
        </w:rPr>
        <w:t>following</w:t>
      </w:r>
      <w:r w:rsidRPr="00E66566">
        <w:rPr>
          <w:rFonts w:cstheme="minorBidi"/>
          <w:spacing w:val="-3"/>
          <w:sz w:val="23"/>
          <w:szCs w:val="23"/>
        </w:rPr>
        <w:t xml:space="preserve"> </w:t>
      </w:r>
      <w:r w:rsidRPr="00E66566">
        <w:rPr>
          <w:rFonts w:cstheme="minorBidi"/>
          <w:spacing w:val="-1"/>
          <w:sz w:val="23"/>
          <w:szCs w:val="23"/>
        </w:rPr>
        <w:t>formats</w:t>
      </w:r>
      <w:r w:rsidRPr="00E66566">
        <w:rPr>
          <w:rFonts w:cstheme="minorBidi"/>
          <w:spacing w:val="-3"/>
          <w:sz w:val="23"/>
          <w:szCs w:val="23"/>
        </w:rPr>
        <w:t xml:space="preserve"> </w:t>
      </w:r>
      <w:r w:rsidRPr="00E66566">
        <w:rPr>
          <w:rFonts w:cstheme="minorBidi"/>
          <w:sz w:val="23"/>
          <w:szCs w:val="23"/>
        </w:rPr>
        <w:t>to</w:t>
      </w:r>
      <w:r w:rsidRPr="00E66566">
        <w:rPr>
          <w:rFonts w:cstheme="minorBidi"/>
          <w:spacing w:val="-3"/>
          <w:sz w:val="23"/>
          <w:szCs w:val="23"/>
        </w:rPr>
        <w:t xml:space="preserve"> </w:t>
      </w:r>
      <w:r w:rsidRPr="00E66566">
        <w:rPr>
          <w:rFonts w:cstheme="minorBidi"/>
          <w:spacing w:val="-1"/>
          <w:sz w:val="23"/>
          <w:szCs w:val="23"/>
        </w:rPr>
        <w:t>the</w:t>
      </w:r>
      <w:r w:rsidRPr="00E66566">
        <w:rPr>
          <w:rFonts w:cstheme="minorBidi"/>
          <w:sz w:val="23"/>
          <w:szCs w:val="23"/>
        </w:rPr>
        <w:t xml:space="preserve"> </w:t>
      </w:r>
      <w:r w:rsidRPr="00E66566">
        <w:rPr>
          <w:rFonts w:cstheme="minorBidi"/>
          <w:spacing w:val="-1"/>
          <w:sz w:val="23"/>
          <w:szCs w:val="23"/>
        </w:rPr>
        <w:t>University</w:t>
      </w:r>
      <w:r w:rsidRPr="00E66566">
        <w:rPr>
          <w:rFonts w:cstheme="minorBidi"/>
          <w:spacing w:val="-12"/>
          <w:sz w:val="23"/>
          <w:szCs w:val="23"/>
        </w:rPr>
        <w:t xml:space="preserve"> </w:t>
      </w:r>
      <w:r w:rsidRPr="00E66566">
        <w:rPr>
          <w:rFonts w:cstheme="minorBidi"/>
          <w:sz w:val="23"/>
          <w:szCs w:val="23"/>
        </w:rPr>
        <w:t>at</w:t>
      </w:r>
      <w:r w:rsidRPr="00E66566">
        <w:rPr>
          <w:rFonts w:cstheme="minorBidi"/>
          <w:spacing w:val="-2"/>
          <w:sz w:val="23"/>
          <w:szCs w:val="23"/>
        </w:rPr>
        <w:t xml:space="preserve"> </w:t>
      </w:r>
      <w:r w:rsidRPr="00E66566">
        <w:rPr>
          <w:rFonts w:cstheme="minorBidi"/>
          <w:sz w:val="23"/>
          <w:szCs w:val="23"/>
        </w:rPr>
        <w:t xml:space="preserve">the </w:t>
      </w:r>
      <w:r w:rsidRPr="00E66566">
        <w:rPr>
          <w:rFonts w:cstheme="minorBidi"/>
          <w:spacing w:val="-1"/>
          <w:sz w:val="23"/>
          <w:szCs w:val="23"/>
        </w:rPr>
        <w:t>completion</w:t>
      </w:r>
      <w:r w:rsidRPr="00E66566">
        <w:rPr>
          <w:rFonts w:cstheme="minorBidi"/>
          <w:spacing w:val="-5"/>
          <w:sz w:val="23"/>
          <w:szCs w:val="23"/>
        </w:rPr>
        <w:t xml:space="preserve"> </w:t>
      </w:r>
      <w:r w:rsidRPr="00E66566">
        <w:rPr>
          <w:rFonts w:cstheme="minorBidi"/>
          <w:sz w:val="23"/>
          <w:szCs w:val="23"/>
        </w:rPr>
        <w:t>of</w:t>
      </w:r>
      <w:r w:rsidRPr="00E66566">
        <w:rPr>
          <w:rFonts w:cstheme="minorBidi"/>
          <w:spacing w:val="-8"/>
          <w:sz w:val="23"/>
          <w:szCs w:val="23"/>
        </w:rPr>
        <w:t xml:space="preserve"> </w:t>
      </w:r>
      <w:r w:rsidRPr="00E66566">
        <w:rPr>
          <w:rFonts w:cstheme="minorBidi"/>
          <w:sz w:val="23"/>
          <w:szCs w:val="23"/>
        </w:rPr>
        <w:t xml:space="preserve">the </w:t>
      </w:r>
      <w:r w:rsidRPr="00E66566">
        <w:rPr>
          <w:rFonts w:cstheme="minorBidi"/>
          <w:spacing w:val="-1"/>
          <w:sz w:val="23"/>
          <w:szCs w:val="23"/>
        </w:rPr>
        <w:t>A/E's</w:t>
      </w:r>
      <w:r w:rsidRPr="00E66566">
        <w:rPr>
          <w:rFonts w:cstheme="minorBidi"/>
          <w:spacing w:val="-30"/>
          <w:sz w:val="23"/>
          <w:szCs w:val="23"/>
        </w:rPr>
        <w:t xml:space="preserve"> </w:t>
      </w:r>
      <w:r w:rsidRPr="00E66566">
        <w:rPr>
          <w:rFonts w:cstheme="minorBidi"/>
          <w:spacing w:val="-1"/>
          <w:sz w:val="23"/>
          <w:szCs w:val="23"/>
        </w:rPr>
        <w:t>Work:</w:t>
      </w:r>
    </w:p>
    <w:p w14:paraId="730C3514" w14:textId="77777777" w:rsidR="00E66566" w:rsidRPr="00E66566" w:rsidRDefault="00E66566" w:rsidP="00E66566">
      <w:pPr>
        <w:autoSpaceDE/>
        <w:autoSpaceDN/>
        <w:spacing w:before="1"/>
        <w:ind w:left="450" w:hanging="180"/>
        <w:rPr>
          <w:sz w:val="23"/>
          <w:szCs w:val="23"/>
        </w:rPr>
      </w:pPr>
    </w:p>
    <w:p w14:paraId="365D44E4" w14:textId="77777777" w:rsidR="00E66566" w:rsidRPr="00E66566" w:rsidRDefault="00E66566" w:rsidP="0060001F">
      <w:pPr>
        <w:numPr>
          <w:ilvl w:val="3"/>
          <w:numId w:val="122"/>
        </w:numPr>
        <w:autoSpaceDE/>
        <w:autoSpaceDN/>
        <w:spacing w:before="1"/>
        <w:rPr>
          <w:sz w:val="23"/>
          <w:szCs w:val="23"/>
        </w:rPr>
      </w:pPr>
      <w:r w:rsidRPr="00E66566">
        <w:rPr>
          <w:sz w:val="23"/>
          <w:szCs w:val="23"/>
        </w:rPr>
        <w:t>Submit Record Drawings in both PDF and CAD format.  Submit final Project Manual as a multi-page PDF with Record issue date and any changes to the text (bulletins or addenda) incorporated.</w:t>
      </w:r>
    </w:p>
    <w:p w14:paraId="3328A5C9" w14:textId="77777777" w:rsidR="00E66566" w:rsidRPr="00E66566" w:rsidRDefault="00E66566" w:rsidP="00E66566">
      <w:pPr>
        <w:autoSpaceDE/>
        <w:autoSpaceDN/>
        <w:spacing w:before="1"/>
        <w:ind w:left="480"/>
        <w:rPr>
          <w:sz w:val="23"/>
          <w:szCs w:val="23"/>
        </w:rPr>
      </w:pPr>
    </w:p>
    <w:p w14:paraId="396CEA62" w14:textId="77777777" w:rsidR="00E66566" w:rsidRPr="00E66566" w:rsidRDefault="00E66566" w:rsidP="0060001F">
      <w:pPr>
        <w:numPr>
          <w:ilvl w:val="3"/>
          <w:numId w:val="122"/>
        </w:numPr>
        <w:tabs>
          <w:tab w:val="left" w:pos="711"/>
        </w:tabs>
        <w:autoSpaceDE/>
        <w:autoSpaceDN/>
        <w:ind w:right="105"/>
        <w:jc w:val="both"/>
        <w:rPr>
          <w:rFonts w:cstheme="minorBidi"/>
          <w:sz w:val="23"/>
          <w:szCs w:val="23"/>
        </w:rPr>
      </w:pPr>
      <w:r w:rsidRPr="00E66566">
        <w:rPr>
          <w:rFonts w:cstheme="minorBidi"/>
          <w:spacing w:val="-1"/>
          <w:sz w:val="23"/>
          <w:szCs w:val="23"/>
        </w:rPr>
        <w:t>AutoCAD</w:t>
      </w:r>
      <w:r w:rsidRPr="00E66566">
        <w:rPr>
          <w:rFonts w:cstheme="minorBidi"/>
          <w:spacing w:val="42"/>
          <w:sz w:val="23"/>
          <w:szCs w:val="23"/>
        </w:rPr>
        <w:t xml:space="preserve"> </w:t>
      </w:r>
      <w:r w:rsidRPr="00E66566">
        <w:rPr>
          <w:rFonts w:cstheme="minorBidi"/>
          <w:spacing w:val="-1"/>
          <w:sz w:val="23"/>
          <w:szCs w:val="23"/>
        </w:rPr>
        <w:t>DWG</w:t>
      </w:r>
      <w:r w:rsidRPr="00E66566">
        <w:rPr>
          <w:rFonts w:cstheme="minorBidi"/>
          <w:spacing w:val="43"/>
          <w:sz w:val="23"/>
          <w:szCs w:val="23"/>
        </w:rPr>
        <w:t xml:space="preserve"> </w:t>
      </w:r>
      <w:r w:rsidRPr="00E66566">
        <w:rPr>
          <w:rFonts w:cstheme="minorBidi"/>
          <w:spacing w:val="-1"/>
          <w:sz w:val="23"/>
          <w:szCs w:val="23"/>
        </w:rPr>
        <w:t>files</w:t>
      </w:r>
      <w:r w:rsidRPr="00E66566">
        <w:rPr>
          <w:rFonts w:cstheme="minorBidi"/>
          <w:spacing w:val="39"/>
          <w:sz w:val="23"/>
          <w:szCs w:val="23"/>
        </w:rPr>
        <w:t xml:space="preserve"> </w:t>
      </w:r>
      <w:r w:rsidRPr="00E66566">
        <w:rPr>
          <w:rFonts w:cstheme="minorBidi"/>
          <w:sz w:val="23"/>
          <w:szCs w:val="23"/>
        </w:rPr>
        <w:t>are</w:t>
      </w:r>
      <w:r w:rsidRPr="00E66566">
        <w:rPr>
          <w:rFonts w:cstheme="minorBidi"/>
          <w:spacing w:val="42"/>
          <w:sz w:val="23"/>
          <w:szCs w:val="23"/>
        </w:rPr>
        <w:t xml:space="preserve"> </w:t>
      </w:r>
      <w:r w:rsidRPr="00E66566">
        <w:rPr>
          <w:rFonts w:cstheme="minorBidi"/>
          <w:spacing w:val="-1"/>
          <w:sz w:val="23"/>
          <w:szCs w:val="23"/>
        </w:rPr>
        <w:t>required</w:t>
      </w:r>
      <w:r w:rsidRPr="00E66566">
        <w:rPr>
          <w:rFonts w:cstheme="minorBidi"/>
          <w:spacing w:val="38"/>
          <w:sz w:val="23"/>
          <w:szCs w:val="23"/>
        </w:rPr>
        <w:t xml:space="preserve"> </w:t>
      </w:r>
      <w:r w:rsidRPr="00E66566">
        <w:rPr>
          <w:rFonts w:cstheme="minorBidi"/>
          <w:spacing w:val="-1"/>
          <w:sz w:val="23"/>
          <w:szCs w:val="23"/>
        </w:rPr>
        <w:t>for</w:t>
      </w:r>
      <w:r w:rsidRPr="00E66566">
        <w:rPr>
          <w:rFonts w:cstheme="minorBidi"/>
          <w:spacing w:val="41"/>
          <w:sz w:val="23"/>
          <w:szCs w:val="23"/>
        </w:rPr>
        <w:t xml:space="preserve"> </w:t>
      </w:r>
      <w:r w:rsidRPr="00E66566">
        <w:rPr>
          <w:rFonts w:cstheme="minorBidi"/>
          <w:sz w:val="23"/>
          <w:szCs w:val="23"/>
        </w:rPr>
        <w:t>all</w:t>
      </w:r>
      <w:r w:rsidRPr="00E66566">
        <w:rPr>
          <w:rFonts w:cstheme="minorBidi"/>
          <w:spacing w:val="41"/>
          <w:sz w:val="23"/>
          <w:szCs w:val="23"/>
        </w:rPr>
        <w:t xml:space="preserve"> </w:t>
      </w:r>
      <w:r w:rsidRPr="00E66566">
        <w:rPr>
          <w:rFonts w:cstheme="minorBidi"/>
          <w:sz w:val="23"/>
          <w:szCs w:val="23"/>
        </w:rPr>
        <w:t>Record</w:t>
      </w:r>
      <w:r w:rsidRPr="00E66566">
        <w:rPr>
          <w:rFonts w:cstheme="minorBidi"/>
          <w:spacing w:val="41"/>
          <w:sz w:val="23"/>
          <w:szCs w:val="23"/>
        </w:rPr>
        <w:t xml:space="preserve"> </w:t>
      </w:r>
      <w:r w:rsidRPr="00E66566">
        <w:rPr>
          <w:rFonts w:cstheme="minorBidi"/>
          <w:spacing w:val="-1"/>
          <w:sz w:val="23"/>
          <w:szCs w:val="23"/>
        </w:rPr>
        <w:t>Drawings</w:t>
      </w:r>
      <w:r w:rsidRPr="00E66566">
        <w:rPr>
          <w:rFonts w:cstheme="minorBidi"/>
          <w:spacing w:val="39"/>
          <w:sz w:val="23"/>
          <w:szCs w:val="23"/>
        </w:rPr>
        <w:t xml:space="preserve"> </w:t>
      </w:r>
      <w:r w:rsidRPr="00E66566">
        <w:rPr>
          <w:rFonts w:cstheme="minorBidi"/>
          <w:sz w:val="23"/>
          <w:szCs w:val="23"/>
        </w:rPr>
        <w:t>and</w:t>
      </w:r>
      <w:r w:rsidRPr="00E66566">
        <w:rPr>
          <w:rFonts w:cstheme="minorBidi"/>
          <w:spacing w:val="41"/>
          <w:sz w:val="23"/>
          <w:szCs w:val="23"/>
        </w:rPr>
        <w:t xml:space="preserve"> </w:t>
      </w:r>
      <w:r w:rsidRPr="00E66566">
        <w:rPr>
          <w:rFonts w:cstheme="minorBidi"/>
          <w:spacing w:val="-1"/>
          <w:sz w:val="23"/>
          <w:szCs w:val="23"/>
        </w:rPr>
        <w:t>must</w:t>
      </w:r>
      <w:r w:rsidRPr="00E66566">
        <w:rPr>
          <w:rFonts w:cstheme="minorBidi"/>
          <w:spacing w:val="41"/>
          <w:sz w:val="23"/>
          <w:szCs w:val="23"/>
        </w:rPr>
        <w:t xml:space="preserve"> </w:t>
      </w:r>
      <w:r w:rsidRPr="00E66566">
        <w:rPr>
          <w:rFonts w:cstheme="minorBidi"/>
          <w:spacing w:val="-2"/>
          <w:sz w:val="23"/>
          <w:szCs w:val="23"/>
        </w:rPr>
        <w:t>be</w:t>
      </w:r>
      <w:r w:rsidRPr="00E66566">
        <w:rPr>
          <w:rFonts w:cstheme="minorBidi"/>
          <w:spacing w:val="42"/>
          <w:sz w:val="23"/>
          <w:szCs w:val="23"/>
        </w:rPr>
        <w:t xml:space="preserve"> </w:t>
      </w:r>
      <w:r w:rsidRPr="00E66566">
        <w:rPr>
          <w:rFonts w:cstheme="minorBidi"/>
          <w:sz w:val="23"/>
          <w:szCs w:val="23"/>
        </w:rPr>
        <w:t>in</w:t>
      </w:r>
      <w:r w:rsidRPr="00E66566">
        <w:rPr>
          <w:rFonts w:cstheme="minorBidi"/>
          <w:spacing w:val="40"/>
          <w:sz w:val="23"/>
          <w:szCs w:val="23"/>
        </w:rPr>
        <w:t xml:space="preserve"> </w:t>
      </w:r>
      <w:r w:rsidRPr="00E66566">
        <w:rPr>
          <w:rFonts w:cstheme="minorBidi"/>
          <w:spacing w:val="-1"/>
          <w:sz w:val="23"/>
          <w:szCs w:val="23"/>
        </w:rPr>
        <w:t>the</w:t>
      </w:r>
      <w:r w:rsidRPr="00E66566">
        <w:rPr>
          <w:rFonts w:cstheme="minorBidi"/>
          <w:spacing w:val="39"/>
          <w:sz w:val="23"/>
          <w:szCs w:val="23"/>
        </w:rPr>
        <w:t xml:space="preserve"> </w:t>
      </w:r>
      <w:r w:rsidRPr="00E66566">
        <w:rPr>
          <w:rFonts w:cstheme="minorBidi"/>
          <w:spacing w:val="-1"/>
          <w:sz w:val="23"/>
          <w:szCs w:val="23"/>
        </w:rPr>
        <w:t>AutoCAD</w:t>
      </w:r>
      <w:r w:rsidRPr="00E66566">
        <w:rPr>
          <w:rFonts w:cstheme="minorBidi"/>
          <w:spacing w:val="18"/>
          <w:sz w:val="23"/>
          <w:szCs w:val="23"/>
        </w:rPr>
        <w:t xml:space="preserve"> </w:t>
      </w:r>
      <w:r w:rsidRPr="00E66566">
        <w:rPr>
          <w:rFonts w:cstheme="minorBidi"/>
          <w:spacing w:val="-1"/>
          <w:sz w:val="23"/>
          <w:szCs w:val="23"/>
        </w:rPr>
        <w:t>version</w:t>
      </w:r>
      <w:r w:rsidRPr="00E66566">
        <w:rPr>
          <w:rFonts w:cstheme="minorBidi"/>
          <w:spacing w:val="19"/>
          <w:sz w:val="23"/>
          <w:szCs w:val="23"/>
        </w:rPr>
        <w:t xml:space="preserve"> </w:t>
      </w:r>
      <w:r w:rsidRPr="00E66566">
        <w:rPr>
          <w:rFonts w:cstheme="minorBidi"/>
          <w:spacing w:val="-1"/>
          <w:sz w:val="23"/>
          <w:szCs w:val="23"/>
        </w:rPr>
        <w:t>currently</w:t>
      </w:r>
      <w:r w:rsidRPr="00E66566">
        <w:rPr>
          <w:rFonts w:cstheme="minorBidi"/>
          <w:spacing w:val="14"/>
          <w:sz w:val="23"/>
          <w:szCs w:val="23"/>
        </w:rPr>
        <w:t xml:space="preserve"> </w:t>
      </w:r>
      <w:r w:rsidRPr="00E66566">
        <w:rPr>
          <w:rFonts w:cstheme="minorBidi"/>
          <w:spacing w:val="-1"/>
          <w:sz w:val="23"/>
          <w:szCs w:val="23"/>
        </w:rPr>
        <w:t>used</w:t>
      </w:r>
      <w:r w:rsidRPr="00E66566">
        <w:rPr>
          <w:rFonts w:cstheme="minorBidi"/>
          <w:spacing w:val="19"/>
          <w:sz w:val="23"/>
          <w:szCs w:val="23"/>
        </w:rPr>
        <w:t xml:space="preserve"> </w:t>
      </w:r>
      <w:r w:rsidRPr="00E66566">
        <w:rPr>
          <w:rFonts w:cstheme="minorBidi"/>
          <w:sz w:val="23"/>
          <w:szCs w:val="23"/>
        </w:rPr>
        <w:t>by</w:t>
      </w:r>
      <w:r w:rsidRPr="00E66566">
        <w:rPr>
          <w:rFonts w:cstheme="minorBidi"/>
          <w:spacing w:val="14"/>
          <w:sz w:val="23"/>
          <w:szCs w:val="23"/>
        </w:rPr>
        <w:t xml:space="preserve"> </w:t>
      </w:r>
      <w:r w:rsidRPr="00E66566">
        <w:rPr>
          <w:rFonts w:cstheme="minorBidi"/>
          <w:sz w:val="23"/>
          <w:szCs w:val="23"/>
        </w:rPr>
        <w:t>the</w:t>
      </w:r>
      <w:r w:rsidRPr="00E66566">
        <w:rPr>
          <w:rFonts w:cstheme="minorBidi"/>
          <w:spacing w:val="20"/>
          <w:sz w:val="23"/>
          <w:szCs w:val="23"/>
        </w:rPr>
        <w:t xml:space="preserve"> </w:t>
      </w:r>
      <w:r w:rsidRPr="00E66566">
        <w:rPr>
          <w:rFonts w:cstheme="minorBidi"/>
          <w:spacing w:val="-1"/>
          <w:sz w:val="23"/>
          <w:szCs w:val="23"/>
        </w:rPr>
        <w:t>University. All</w:t>
      </w:r>
      <w:r w:rsidRPr="00E66566">
        <w:rPr>
          <w:rFonts w:cstheme="minorBidi"/>
          <w:sz w:val="23"/>
          <w:szCs w:val="23"/>
        </w:rPr>
        <w:t xml:space="preserve"> </w:t>
      </w:r>
      <w:r w:rsidRPr="00E66566">
        <w:rPr>
          <w:rFonts w:cstheme="minorBidi"/>
          <w:spacing w:val="-1"/>
          <w:sz w:val="23"/>
          <w:szCs w:val="23"/>
        </w:rPr>
        <w:t>drawings shall</w:t>
      </w:r>
      <w:r w:rsidRPr="00E66566">
        <w:rPr>
          <w:rFonts w:cstheme="minorBidi"/>
          <w:sz w:val="23"/>
          <w:szCs w:val="23"/>
        </w:rPr>
        <w:t xml:space="preserve"> </w:t>
      </w:r>
      <w:r w:rsidRPr="00E66566">
        <w:rPr>
          <w:rFonts w:cstheme="minorBidi"/>
          <w:spacing w:val="-1"/>
          <w:sz w:val="23"/>
          <w:szCs w:val="23"/>
        </w:rPr>
        <w:t>follow</w:t>
      </w:r>
      <w:r w:rsidRPr="00E66566">
        <w:rPr>
          <w:rFonts w:cstheme="minorBidi"/>
          <w:spacing w:val="-4"/>
          <w:sz w:val="23"/>
          <w:szCs w:val="23"/>
        </w:rPr>
        <w:t xml:space="preserve"> </w:t>
      </w:r>
      <w:r w:rsidRPr="00E66566">
        <w:rPr>
          <w:rFonts w:cstheme="minorBidi"/>
          <w:spacing w:val="-2"/>
          <w:sz w:val="23"/>
          <w:szCs w:val="23"/>
        </w:rPr>
        <w:t>AIA</w:t>
      </w:r>
      <w:r w:rsidRPr="00E66566">
        <w:rPr>
          <w:rFonts w:cstheme="minorBidi"/>
          <w:spacing w:val="1"/>
          <w:sz w:val="23"/>
          <w:szCs w:val="23"/>
        </w:rPr>
        <w:t xml:space="preserve"> </w:t>
      </w:r>
      <w:r w:rsidRPr="00E66566">
        <w:rPr>
          <w:rFonts w:cstheme="minorBidi"/>
          <w:spacing w:val="-1"/>
          <w:sz w:val="23"/>
          <w:szCs w:val="23"/>
        </w:rPr>
        <w:t>Layering</w:t>
      </w:r>
      <w:r w:rsidRPr="00E66566">
        <w:rPr>
          <w:rFonts w:cstheme="minorBidi"/>
          <w:spacing w:val="-3"/>
          <w:sz w:val="23"/>
          <w:szCs w:val="23"/>
        </w:rPr>
        <w:t xml:space="preserve"> </w:t>
      </w:r>
      <w:r w:rsidRPr="00E66566">
        <w:rPr>
          <w:rFonts w:cstheme="minorBidi"/>
          <w:spacing w:val="-1"/>
          <w:sz w:val="23"/>
          <w:szCs w:val="23"/>
        </w:rPr>
        <w:t>Standards,</w:t>
      </w:r>
      <w:r w:rsidRPr="00E66566">
        <w:rPr>
          <w:rFonts w:cstheme="minorBidi"/>
          <w:spacing w:val="21"/>
          <w:sz w:val="23"/>
          <w:szCs w:val="23"/>
        </w:rPr>
        <w:t xml:space="preserve"> </w:t>
      </w:r>
      <w:r w:rsidRPr="00E66566">
        <w:rPr>
          <w:rFonts w:cstheme="minorBidi"/>
          <w:spacing w:val="-1"/>
          <w:sz w:val="23"/>
          <w:szCs w:val="23"/>
        </w:rPr>
        <w:t>Each</w:t>
      </w:r>
      <w:r w:rsidRPr="00E66566">
        <w:rPr>
          <w:rFonts w:cstheme="minorBidi"/>
          <w:spacing w:val="16"/>
          <w:sz w:val="23"/>
          <w:szCs w:val="23"/>
        </w:rPr>
        <w:t xml:space="preserve"> </w:t>
      </w:r>
      <w:r w:rsidRPr="00E66566">
        <w:rPr>
          <w:rFonts w:cstheme="minorBidi"/>
          <w:spacing w:val="-1"/>
          <w:sz w:val="23"/>
          <w:szCs w:val="23"/>
        </w:rPr>
        <w:t>CAD</w:t>
      </w:r>
      <w:r w:rsidRPr="00E66566">
        <w:rPr>
          <w:rFonts w:cstheme="minorBidi"/>
          <w:spacing w:val="18"/>
          <w:sz w:val="23"/>
          <w:szCs w:val="23"/>
        </w:rPr>
        <w:t xml:space="preserve"> </w:t>
      </w:r>
      <w:r w:rsidRPr="00E66566">
        <w:rPr>
          <w:rFonts w:cstheme="minorBidi"/>
          <w:spacing w:val="-1"/>
          <w:sz w:val="23"/>
          <w:szCs w:val="23"/>
        </w:rPr>
        <w:t>file</w:t>
      </w:r>
      <w:r w:rsidRPr="00E66566">
        <w:rPr>
          <w:rFonts w:cstheme="minorBidi"/>
          <w:spacing w:val="20"/>
          <w:sz w:val="23"/>
          <w:szCs w:val="23"/>
        </w:rPr>
        <w:t xml:space="preserve"> </w:t>
      </w:r>
      <w:r w:rsidRPr="00E66566">
        <w:rPr>
          <w:rFonts w:cstheme="minorBidi"/>
          <w:spacing w:val="-1"/>
          <w:sz w:val="23"/>
          <w:szCs w:val="23"/>
        </w:rPr>
        <w:t>shall</w:t>
      </w:r>
      <w:r w:rsidRPr="00E66566">
        <w:rPr>
          <w:rFonts w:cstheme="minorBidi"/>
          <w:spacing w:val="17"/>
          <w:sz w:val="23"/>
          <w:szCs w:val="23"/>
        </w:rPr>
        <w:t xml:space="preserve"> </w:t>
      </w:r>
      <w:r w:rsidRPr="00E66566">
        <w:rPr>
          <w:rFonts w:cstheme="minorBidi"/>
          <w:spacing w:val="-1"/>
          <w:sz w:val="23"/>
          <w:szCs w:val="23"/>
        </w:rPr>
        <w:t>correspond</w:t>
      </w:r>
      <w:r w:rsidRPr="00E66566">
        <w:rPr>
          <w:rFonts w:cstheme="minorBidi"/>
          <w:spacing w:val="19"/>
          <w:sz w:val="23"/>
          <w:szCs w:val="23"/>
        </w:rPr>
        <w:t xml:space="preserve"> </w:t>
      </w:r>
      <w:r w:rsidRPr="00E66566">
        <w:rPr>
          <w:rFonts w:cstheme="minorBidi"/>
          <w:sz w:val="23"/>
          <w:szCs w:val="23"/>
        </w:rPr>
        <w:t>to</w:t>
      </w:r>
      <w:r w:rsidRPr="00E66566">
        <w:rPr>
          <w:rFonts w:cstheme="minorBidi"/>
          <w:spacing w:val="16"/>
          <w:sz w:val="23"/>
          <w:szCs w:val="23"/>
        </w:rPr>
        <w:t xml:space="preserve"> </w:t>
      </w:r>
      <w:r w:rsidRPr="00E66566">
        <w:rPr>
          <w:rFonts w:cstheme="minorBidi"/>
          <w:sz w:val="23"/>
          <w:szCs w:val="23"/>
        </w:rPr>
        <w:t>a</w:t>
      </w:r>
      <w:r w:rsidRPr="00E66566">
        <w:rPr>
          <w:rFonts w:cstheme="minorBidi"/>
          <w:spacing w:val="17"/>
          <w:sz w:val="23"/>
          <w:szCs w:val="23"/>
        </w:rPr>
        <w:t xml:space="preserve"> </w:t>
      </w:r>
      <w:r w:rsidRPr="00E66566">
        <w:rPr>
          <w:rFonts w:cstheme="minorBidi"/>
          <w:spacing w:val="-1"/>
          <w:sz w:val="23"/>
          <w:szCs w:val="23"/>
        </w:rPr>
        <w:t>single</w:t>
      </w:r>
      <w:r w:rsidRPr="00E66566">
        <w:rPr>
          <w:rFonts w:cstheme="minorBidi"/>
          <w:spacing w:val="57"/>
          <w:sz w:val="23"/>
          <w:szCs w:val="23"/>
        </w:rPr>
        <w:t xml:space="preserve"> </w:t>
      </w:r>
      <w:r w:rsidRPr="00E66566">
        <w:rPr>
          <w:rFonts w:cstheme="minorBidi"/>
          <w:spacing w:val="-1"/>
          <w:sz w:val="23"/>
          <w:szCs w:val="23"/>
        </w:rPr>
        <w:t>drawing</w:t>
      </w:r>
      <w:r w:rsidRPr="00E66566">
        <w:rPr>
          <w:rFonts w:cstheme="minorBidi"/>
          <w:spacing w:val="33"/>
          <w:sz w:val="23"/>
          <w:szCs w:val="23"/>
        </w:rPr>
        <w:t xml:space="preserve"> </w:t>
      </w:r>
      <w:r w:rsidRPr="00E66566">
        <w:rPr>
          <w:rFonts w:cstheme="minorBidi"/>
          <w:spacing w:val="-1"/>
          <w:sz w:val="23"/>
          <w:szCs w:val="23"/>
        </w:rPr>
        <w:t>sheet</w:t>
      </w:r>
      <w:r w:rsidRPr="00E66566">
        <w:rPr>
          <w:rFonts w:cstheme="minorBidi"/>
          <w:spacing w:val="34"/>
          <w:sz w:val="23"/>
          <w:szCs w:val="23"/>
        </w:rPr>
        <w:t xml:space="preserve"> </w:t>
      </w:r>
      <w:r w:rsidRPr="00E66566">
        <w:rPr>
          <w:rFonts w:cstheme="minorBidi"/>
          <w:sz w:val="23"/>
          <w:szCs w:val="23"/>
        </w:rPr>
        <w:t>and</w:t>
      </w:r>
      <w:r w:rsidRPr="00E66566">
        <w:rPr>
          <w:rFonts w:cstheme="minorBidi"/>
          <w:spacing w:val="33"/>
          <w:sz w:val="23"/>
          <w:szCs w:val="23"/>
        </w:rPr>
        <w:t xml:space="preserve"> </w:t>
      </w:r>
      <w:r w:rsidRPr="00E66566">
        <w:rPr>
          <w:rFonts w:cstheme="minorBidi"/>
          <w:spacing w:val="-1"/>
          <w:sz w:val="23"/>
          <w:szCs w:val="23"/>
        </w:rPr>
        <w:t>shall</w:t>
      </w:r>
      <w:r w:rsidRPr="00E66566">
        <w:rPr>
          <w:rFonts w:cstheme="minorBidi"/>
          <w:spacing w:val="34"/>
          <w:sz w:val="23"/>
          <w:szCs w:val="23"/>
        </w:rPr>
        <w:t xml:space="preserve"> </w:t>
      </w:r>
      <w:r w:rsidRPr="00E66566">
        <w:rPr>
          <w:rFonts w:cstheme="minorBidi"/>
          <w:spacing w:val="-1"/>
          <w:sz w:val="23"/>
          <w:szCs w:val="23"/>
        </w:rPr>
        <w:t>have</w:t>
      </w:r>
      <w:r w:rsidRPr="00E66566">
        <w:rPr>
          <w:rFonts w:cstheme="minorBidi"/>
          <w:spacing w:val="36"/>
          <w:sz w:val="23"/>
          <w:szCs w:val="23"/>
        </w:rPr>
        <w:t xml:space="preserve"> </w:t>
      </w:r>
      <w:r w:rsidRPr="00E66566">
        <w:rPr>
          <w:rFonts w:cstheme="minorBidi"/>
          <w:spacing w:val="-1"/>
          <w:sz w:val="23"/>
          <w:szCs w:val="23"/>
        </w:rPr>
        <w:t>all</w:t>
      </w:r>
      <w:r w:rsidRPr="00E66566">
        <w:rPr>
          <w:rFonts w:cstheme="minorBidi"/>
          <w:spacing w:val="37"/>
          <w:sz w:val="23"/>
          <w:szCs w:val="23"/>
        </w:rPr>
        <w:t xml:space="preserve"> </w:t>
      </w:r>
      <w:r w:rsidRPr="00E66566">
        <w:rPr>
          <w:rFonts w:cstheme="minorBidi"/>
          <w:sz w:val="23"/>
          <w:szCs w:val="23"/>
        </w:rPr>
        <w:t>of</w:t>
      </w:r>
      <w:r w:rsidRPr="00E66566">
        <w:rPr>
          <w:rFonts w:cstheme="minorBidi"/>
          <w:spacing w:val="33"/>
          <w:sz w:val="23"/>
          <w:szCs w:val="23"/>
        </w:rPr>
        <w:t xml:space="preserve"> </w:t>
      </w:r>
      <w:r w:rsidRPr="00E66566">
        <w:rPr>
          <w:rFonts w:cstheme="minorBidi"/>
          <w:sz w:val="23"/>
          <w:szCs w:val="23"/>
        </w:rPr>
        <w:t>the</w:t>
      </w:r>
      <w:r w:rsidRPr="00E66566">
        <w:rPr>
          <w:rFonts w:cstheme="minorBidi"/>
          <w:spacing w:val="35"/>
          <w:sz w:val="23"/>
          <w:szCs w:val="23"/>
        </w:rPr>
        <w:t xml:space="preserve"> </w:t>
      </w:r>
      <w:r w:rsidRPr="00E66566">
        <w:rPr>
          <w:rFonts w:cstheme="minorBidi"/>
          <w:spacing w:val="-1"/>
          <w:sz w:val="23"/>
          <w:szCs w:val="23"/>
        </w:rPr>
        <w:t>external-references or image files</w:t>
      </w:r>
      <w:r w:rsidRPr="00E66566">
        <w:rPr>
          <w:rFonts w:cstheme="minorBidi"/>
          <w:spacing w:val="34"/>
          <w:sz w:val="23"/>
          <w:szCs w:val="23"/>
        </w:rPr>
        <w:t xml:space="preserve"> </w:t>
      </w:r>
      <w:r w:rsidRPr="00E66566">
        <w:rPr>
          <w:rFonts w:cstheme="minorBidi"/>
          <w:sz w:val="23"/>
          <w:szCs w:val="23"/>
        </w:rPr>
        <w:t>bound</w:t>
      </w:r>
      <w:r w:rsidRPr="00E66566">
        <w:rPr>
          <w:rFonts w:cstheme="minorBidi"/>
          <w:spacing w:val="34"/>
          <w:sz w:val="23"/>
          <w:szCs w:val="23"/>
        </w:rPr>
        <w:t xml:space="preserve"> </w:t>
      </w:r>
      <w:r w:rsidRPr="00E66566">
        <w:rPr>
          <w:rFonts w:cstheme="minorBidi"/>
          <w:sz w:val="23"/>
          <w:szCs w:val="23"/>
        </w:rPr>
        <w:t>into</w:t>
      </w:r>
      <w:r w:rsidRPr="00E66566">
        <w:rPr>
          <w:rFonts w:cstheme="minorBidi"/>
          <w:spacing w:val="33"/>
          <w:sz w:val="23"/>
          <w:szCs w:val="23"/>
        </w:rPr>
        <w:t xml:space="preserve"> </w:t>
      </w:r>
      <w:r w:rsidRPr="00E66566">
        <w:rPr>
          <w:rFonts w:cstheme="minorBidi"/>
          <w:sz w:val="23"/>
          <w:szCs w:val="23"/>
        </w:rPr>
        <w:t>the</w:t>
      </w:r>
      <w:r w:rsidRPr="00E66566">
        <w:rPr>
          <w:rFonts w:cstheme="minorBidi"/>
          <w:spacing w:val="32"/>
          <w:sz w:val="23"/>
          <w:szCs w:val="23"/>
        </w:rPr>
        <w:t xml:space="preserve"> </w:t>
      </w:r>
      <w:r w:rsidRPr="00E66566">
        <w:rPr>
          <w:rFonts w:cstheme="minorBidi"/>
          <w:spacing w:val="-1"/>
          <w:sz w:val="23"/>
          <w:szCs w:val="23"/>
        </w:rPr>
        <w:t>file or zipped together with the CAD file.</w:t>
      </w:r>
      <w:r w:rsidRPr="00E66566">
        <w:rPr>
          <w:rFonts w:cstheme="minorBidi"/>
          <w:spacing w:val="35"/>
          <w:sz w:val="23"/>
          <w:szCs w:val="23"/>
        </w:rPr>
        <w:t xml:space="preserve"> </w:t>
      </w:r>
      <w:r w:rsidRPr="00E66566">
        <w:rPr>
          <w:rFonts w:cstheme="minorBidi"/>
          <w:spacing w:val="-1"/>
          <w:sz w:val="23"/>
          <w:szCs w:val="23"/>
        </w:rPr>
        <w:t>The</w:t>
      </w:r>
      <w:r w:rsidRPr="00E66566">
        <w:rPr>
          <w:rFonts w:cstheme="minorBidi"/>
          <w:spacing w:val="37"/>
          <w:sz w:val="23"/>
          <w:szCs w:val="23"/>
        </w:rPr>
        <w:t xml:space="preserve"> </w:t>
      </w:r>
      <w:r w:rsidRPr="00E66566">
        <w:rPr>
          <w:rFonts w:cstheme="minorBidi"/>
          <w:spacing w:val="-1"/>
          <w:sz w:val="23"/>
          <w:szCs w:val="23"/>
        </w:rPr>
        <w:t>CAD</w:t>
      </w:r>
      <w:r w:rsidRPr="00E66566">
        <w:rPr>
          <w:rFonts w:cstheme="minorBidi"/>
          <w:spacing w:val="34"/>
          <w:sz w:val="23"/>
          <w:szCs w:val="23"/>
        </w:rPr>
        <w:t xml:space="preserve"> </w:t>
      </w:r>
      <w:r w:rsidRPr="00E66566">
        <w:rPr>
          <w:rFonts w:cstheme="minorBidi"/>
          <w:spacing w:val="-2"/>
          <w:sz w:val="23"/>
          <w:szCs w:val="23"/>
        </w:rPr>
        <w:t>file</w:t>
      </w:r>
      <w:r w:rsidRPr="00E66566">
        <w:rPr>
          <w:rFonts w:cstheme="minorBidi"/>
          <w:spacing w:val="53"/>
          <w:sz w:val="23"/>
          <w:szCs w:val="23"/>
        </w:rPr>
        <w:t xml:space="preserve"> </w:t>
      </w:r>
      <w:r w:rsidRPr="00E66566">
        <w:rPr>
          <w:rFonts w:cstheme="minorBidi"/>
          <w:sz w:val="23"/>
          <w:szCs w:val="23"/>
        </w:rPr>
        <w:t>name</w:t>
      </w:r>
      <w:r w:rsidRPr="00E66566">
        <w:rPr>
          <w:rFonts w:cstheme="minorBidi"/>
          <w:spacing w:val="1"/>
          <w:sz w:val="23"/>
          <w:szCs w:val="23"/>
        </w:rPr>
        <w:t xml:space="preserve"> </w:t>
      </w:r>
      <w:r w:rsidRPr="00E66566">
        <w:rPr>
          <w:rFonts w:cstheme="minorBidi"/>
          <w:spacing w:val="-1"/>
          <w:sz w:val="23"/>
          <w:szCs w:val="23"/>
        </w:rPr>
        <w:t>shall</w:t>
      </w:r>
      <w:r w:rsidRPr="00E66566">
        <w:rPr>
          <w:rFonts w:cstheme="minorBidi"/>
          <w:spacing w:val="-2"/>
          <w:sz w:val="23"/>
          <w:szCs w:val="23"/>
        </w:rPr>
        <w:t xml:space="preserve"> </w:t>
      </w:r>
      <w:r w:rsidRPr="00E66566">
        <w:rPr>
          <w:rFonts w:cstheme="minorBidi"/>
          <w:sz w:val="23"/>
          <w:szCs w:val="23"/>
        </w:rPr>
        <w:t>be</w:t>
      </w:r>
      <w:r w:rsidRPr="00E66566">
        <w:rPr>
          <w:rFonts w:cstheme="minorBidi"/>
          <w:spacing w:val="1"/>
          <w:sz w:val="23"/>
          <w:szCs w:val="23"/>
        </w:rPr>
        <w:t xml:space="preserve"> </w:t>
      </w:r>
      <w:r w:rsidRPr="00E66566">
        <w:rPr>
          <w:rFonts w:cstheme="minorBidi"/>
          <w:spacing w:val="-1"/>
          <w:sz w:val="23"/>
          <w:szCs w:val="23"/>
        </w:rPr>
        <w:t>the</w:t>
      </w:r>
      <w:r w:rsidRPr="00E66566">
        <w:rPr>
          <w:rFonts w:cstheme="minorBidi"/>
          <w:spacing w:val="1"/>
          <w:sz w:val="23"/>
          <w:szCs w:val="23"/>
        </w:rPr>
        <w:t xml:space="preserve"> </w:t>
      </w:r>
      <w:r w:rsidRPr="00E66566">
        <w:rPr>
          <w:rFonts w:cstheme="minorBidi"/>
          <w:spacing w:val="-1"/>
          <w:sz w:val="23"/>
          <w:szCs w:val="23"/>
        </w:rPr>
        <w:t>same</w:t>
      </w:r>
      <w:r w:rsidRPr="00E66566">
        <w:rPr>
          <w:rFonts w:cstheme="minorBidi"/>
          <w:spacing w:val="-2"/>
          <w:sz w:val="23"/>
          <w:szCs w:val="23"/>
        </w:rPr>
        <w:t xml:space="preserve"> </w:t>
      </w:r>
      <w:r w:rsidRPr="00E66566">
        <w:rPr>
          <w:rFonts w:cstheme="minorBidi"/>
          <w:sz w:val="23"/>
          <w:szCs w:val="23"/>
        </w:rPr>
        <w:t>as</w:t>
      </w:r>
      <w:r w:rsidRPr="00E66566">
        <w:rPr>
          <w:rFonts w:cstheme="minorBidi"/>
          <w:spacing w:val="-1"/>
          <w:sz w:val="23"/>
          <w:szCs w:val="23"/>
        </w:rPr>
        <w:t xml:space="preserve"> </w:t>
      </w:r>
      <w:r w:rsidRPr="00E66566">
        <w:rPr>
          <w:rFonts w:cstheme="minorBidi"/>
          <w:sz w:val="23"/>
          <w:szCs w:val="23"/>
        </w:rPr>
        <w:t>the</w:t>
      </w:r>
      <w:r w:rsidRPr="00E66566">
        <w:rPr>
          <w:rFonts w:cstheme="minorBidi"/>
          <w:spacing w:val="1"/>
          <w:sz w:val="23"/>
          <w:szCs w:val="23"/>
        </w:rPr>
        <w:t xml:space="preserve"> </w:t>
      </w:r>
      <w:r w:rsidRPr="00E66566">
        <w:rPr>
          <w:rFonts w:cstheme="minorBidi"/>
          <w:spacing w:val="-1"/>
          <w:sz w:val="23"/>
          <w:szCs w:val="23"/>
        </w:rPr>
        <w:t>sheet</w:t>
      </w:r>
      <w:r w:rsidRPr="00E66566">
        <w:rPr>
          <w:rFonts w:cstheme="minorBidi"/>
          <w:spacing w:val="-24"/>
          <w:sz w:val="23"/>
          <w:szCs w:val="23"/>
        </w:rPr>
        <w:t xml:space="preserve"> </w:t>
      </w:r>
      <w:r w:rsidRPr="00E66566">
        <w:rPr>
          <w:rFonts w:cstheme="minorBidi"/>
          <w:spacing w:val="-1"/>
          <w:sz w:val="23"/>
          <w:szCs w:val="23"/>
        </w:rPr>
        <w:t xml:space="preserve">name. PDF files for the drawing set may be submitted as a multipage PDF or as individual files in the order that is shown on the sheet index. File naming details can be found here: </w:t>
      </w:r>
      <w:hyperlink r:id="rId86" w:history="1">
        <w:r w:rsidRPr="00E66566">
          <w:rPr>
            <w:rFonts w:cstheme="minorBidi"/>
            <w:color w:val="0000FF" w:themeColor="hyperlink"/>
            <w:sz w:val="23"/>
            <w:szCs w:val="23"/>
            <w:u w:val="single"/>
          </w:rPr>
          <w:t>https://www.fm.virginia.edu/docs/ges/ProjectCloseDocumentation.pdf</w:t>
        </w:r>
      </w:hyperlink>
    </w:p>
    <w:p w14:paraId="22688DB1" w14:textId="77777777" w:rsidR="00E66566" w:rsidRPr="00E66566" w:rsidRDefault="00E66566" w:rsidP="00E66566">
      <w:pPr>
        <w:autoSpaceDE/>
        <w:autoSpaceDN/>
        <w:spacing w:before="1"/>
        <w:rPr>
          <w:sz w:val="23"/>
          <w:szCs w:val="23"/>
        </w:rPr>
      </w:pPr>
    </w:p>
    <w:p w14:paraId="20107BD8" w14:textId="2E2580F3" w:rsidR="00E66566" w:rsidRPr="00E66566" w:rsidRDefault="00E66566" w:rsidP="00E66566">
      <w:pPr>
        <w:tabs>
          <w:tab w:val="left" w:pos="747"/>
        </w:tabs>
        <w:autoSpaceDE/>
        <w:autoSpaceDN/>
        <w:spacing w:before="70"/>
        <w:ind w:left="450" w:right="105" w:hanging="270"/>
        <w:jc w:val="both"/>
        <w:rPr>
          <w:rFonts w:cstheme="minorBidi"/>
          <w:sz w:val="23"/>
          <w:szCs w:val="23"/>
        </w:rPr>
      </w:pPr>
      <w:r w:rsidRPr="00E66566">
        <w:rPr>
          <w:rFonts w:cstheme="minorBidi"/>
          <w:sz w:val="23"/>
          <w:szCs w:val="23"/>
        </w:rPr>
        <w:t>c. If</w:t>
      </w:r>
      <w:r w:rsidRPr="00E66566">
        <w:rPr>
          <w:rFonts w:cstheme="minorBidi"/>
          <w:spacing w:val="35"/>
          <w:sz w:val="23"/>
          <w:szCs w:val="23"/>
        </w:rPr>
        <w:t xml:space="preserve"> </w:t>
      </w:r>
      <w:r w:rsidRPr="00E66566">
        <w:rPr>
          <w:rFonts w:cstheme="minorBidi"/>
          <w:sz w:val="23"/>
          <w:szCs w:val="23"/>
        </w:rPr>
        <w:t>a</w:t>
      </w:r>
      <w:r w:rsidRPr="00E66566">
        <w:rPr>
          <w:rFonts w:cstheme="minorBidi"/>
          <w:spacing w:val="39"/>
          <w:sz w:val="23"/>
          <w:szCs w:val="23"/>
        </w:rPr>
        <w:t xml:space="preserve"> </w:t>
      </w:r>
      <w:r w:rsidRPr="00E66566">
        <w:rPr>
          <w:rFonts w:cstheme="minorBidi"/>
          <w:spacing w:val="-1"/>
          <w:sz w:val="23"/>
          <w:szCs w:val="23"/>
        </w:rPr>
        <w:t>computer-aided</w:t>
      </w:r>
      <w:r w:rsidRPr="00E66566">
        <w:rPr>
          <w:rFonts w:cstheme="minorBidi"/>
          <w:spacing w:val="39"/>
          <w:sz w:val="23"/>
          <w:szCs w:val="23"/>
        </w:rPr>
        <w:t xml:space="preserve"> </w:t>
      </w:r>
      <w:r w:rsidRPr="00E66566">
        <w:rPr>
          <w:rFonts w:cstheme="minorBidi"/>
          <w:spacing w:val="-1"/>
          <w:sz w:val="23"/>
          <w:szCs w:val="23"/>
        </w:rPr>
        <w:t>drafting</w:t>
      </w:r>
      <w:r w:rsidRPr="00E66566">
        <w:rPr>
          <w:rFonts w:cstheme="minorBidi"/>
          <w:spacing w:val="35"/>
          <w:sz w:val="23"/>
          <w:szCs w:val="23"/>
        </w:rPr>
        <w:t xml:space="preserve"> </w:t>
      </w:r>
      <w:r w:rsidRPr="00E66566">
        <w:rPr>
          <w:rFonts w:cstheme="minorBidi"/>
          <w:sz w:val="23"/>
          <w:szCs w:val="23"/>
        </w:rPr>
        <w:t>and</w:t>
      </w:r>
      <w:r w:rsidRPr="00E66566">
        <w:rPr>
          <w:rFonts w:cstheme="minorBidi"/>
          <w:spacing w:val="39"/>
          <w:sz w:val="23"/>
          <w:szCs w:val="23"/>
        </w:rPr>
        <w:t xml:space="preserve"> </w:t>
      </w:r>
      <w:r w:rsidRPr="00E66566">
        <w:rPr>
          <w:rFonts w:cstheme="minorBidi"/>
          <w:spacing w:val="-1"/>
          <w:sz w:val="23"/>
          <w:szCs w:val="23"/>
        </w:rPr>
        <w:t>design</w:t>
      </w:r>
      <w:r w:rsidRPr="00E66566">
        <w:rPr>
          <w:rFonts w:cstheme="minorBidi"/>
          <w:spacing w:val="38"/>
          <w:sz w:val="23"/>
          <w:szCs w:val="23"/>
        </w:rPr>
        <w:t xml:space="preserve"> </w:t>
      </w:r>
      <w:r w:rsidRPr="00E66566">
        <w:rPr>
          <w:rFonts w:cstheme="minorBidi"/>
          <w:spacing w:val="-1"/>
          <w:sz w:val="23"/>
          <w:szCs w:val="23"/>
        </w:rPr>
        <w:t>program</w:t>
      </w:r>
      <w:r w:rsidRPr="00E66566">
        <w:rPr>
          <w:rFonts w:cstheme="minorBidi"/>
          <w:spacing w:val="34"/>
          <w:sz w:val="23"/>
          <w:szCs w:val="23"/>
        </w:rPr>
        <w:t xml:space="preserve"> </w:t>
      </w:r>
      <w:r w:rsidRPr="00E66566">
        <w:rPr>
          <w:rFonts w:cstheme="minorBidi"/>
          <w:sz w:val="23"/>
          <w:szCs w:val="23"/>
        </w:rPr>
        <w:t>other</w:t>
      </w:r>
      <w:r w:rsidRPr="00E66566">
        <w:rPr>
          <w:rFonts w:cstheme="minorBidi"/>
          <w:spacing w:val="35"/>
          <w:sz w:val="23"/>
          <w:szCs w:val="23"/>
        </w:rPr>
        <w:t xml:space="preserve"> </w:t>
      </w:r>
      <w:r w:rsidRPr="00E66566">
        <w:rPr>
          <w:rFonts w:cstheme="minorBidi"/>
          <w:sz w:val="23"/>
          <w:szCs w:val="23"/>
        </w:rPr>
        <w:t>than</w:t>
      </w:r>
      <w:r w:rsidRPr="00E66566">
        <w:rPr>
          <w:rFonts w:cstheme="minorBidi"/>
          <w:spacing w:val="36"/>
          <w:sz w:val="23"/>
          <w:szCs w:val="23"/>
        </w:rPr>
        <w:t xml:space="preserve"> </w:t>
      </w:r>
      <w:r w:rsidRPr="00E66566">
        <w:rPr>
          <w:rFonts w:cstheme="minorBidi"/>
          <w:spacing w:val="-1"/>
          <w:sz w:val="23"/>
          <w:szCs w:val="23"/>
        </w:rPr>
        <w:t>AutoCAD</w:t>
      </w:r>
      <w:r w:rsidRPr="00E66566">
        <w:rPr>
          <w:rFonts w:cstheme="minorBidi"/>
          <w:spacing w:val="37"/>
          <w:sz w:val="23"/>
          <w:szCs w:val="23"/>
        </w:rPr>
        <w:t xml:space="preserve"> </w:t>
      </w:r>
      <w:r w:rsidRPr="00E66566">
        <w:rPr>
          <w:rFonts w:cstheme="minorBidi"/>
          <w:sz w:val="23"/>
          <w:szCs w:val="23"/>
        </w:rPr>
        <w:t>is</w:t>
      </w:r>
      <w:r w:rsidRPr="00E66566">
        <w:rPr>
          <w:rFonts w:cstheme="minorBidi"/>
          <w:spacing w:val="35"/>
          <w:sz w:val="23"/>
          <w:szCs w:val="23"/>
        </w:rPr>
        <w:t xml:space="preserve"> </w:t>
      </w:r>
      <w:r w:rsidRPr="00E66566">
        <w:rPr>
          <w:rFonts w:cstheme="minorBidi"/>
          <w:spacing w:val="-1"/>
          <w:sz w:val="23"/>
          <w:szCs w:val="23"/>
        </w:rPr>
        <w:t>used</w:t>
      </w:r>
      <w:r w:rsidRPr="00E66566">
        <w:rPr>
          <w:rFonts w:cstheme="minorBidi"/>
          <w:spacing w:val="38"/>
          <w:sz w:val="23"/>
          <w:szCs w:val="23"/>
        </w:rPr>
        <w:t xml:space="preserve"> </w:t>
      </w:r>
      <w:r w:rsidRPr="00E66566">
        <w:rPr>
          <w:rFonts w:cstheme="minorBidi"/>
          <w:sz w:val="23"/>
          <w:szCs w:val="23"/>
        </w:rPr>
        <w:t>to</w:t>
      </w:r>
      <w:r w:rsidRPr="00E66566">
        <w:rPr>
          <w:rFonts w:cstheme="minorBidi"/>
          <w:spacing w:val="39"/>
          <w:sz w:val="23"/>
          <w:szCs w:val="23"/>
        </w:rPr>
        <w:t xml:space="preserve"> </w:t>
      </w:r>
      <w:r w:rsidRPr="00E66566">
        <w:rPr>
          <w:rFonts w:cstheme="minorBidi"/>
          <w:spacing w:val="-1"/>
          <w:sz w:val="23"/>
          <w:szCs w:val="23"/>
        </w:rPr>
        <w:t>generate</w:t>
      </w:r>
      <w:r w:rsidR="0019756E">
        <w:rPr>
          <w:rFonts w:cstheme="minorBidi"/>
          <w:spacing w:val="-1"/>
          <w:sz w:val="23"/>
          <w:szCs w:val="23"/>
        </w:rPr>
        <w:t xml:space="preserve"> P</w:t>
      </w:r>
      <w:r w:rsidRPr="00E66566">
        <w:rPr>
          <w:rFonts w:cstheme="minorBidi"/>
          <w:spacing w:val="-1"/>
          <w:sz w:val="23"/>
          <w:szCs w:val="23"/>
        </w:rPr>
        <w:t>roject</w:t>
      </w:r>
      <w:r w:rsidRPr="00E66566">
        <w:rPr>
          <w:rFonts w:cstheme="minorBidi"/>
          <w:spacing w:val="3"/>
          <w:sz w:val="23"/>
          <w:szCs w:val="23"/>
        </w:rPr>
        <w:t xml:space="preserve"> </w:t>
      </w:r>
      <w:r w:rsidRPr="00E66566">
        <w:rPr>
          <w:rFonts w:cstheme="minorBidi"/>
          <w:spacing w:val="-1"/>
          <w:sz w:val="23"/>
          <w:szCs w:val="23"/>
        </w:rPr>
        <w:lastRenderedPageBreak/>
        <w:t>drawings,</w:t>
      </w:r>
      <w:r w:rsidRPr="00E66566">
        <w:rPr>
          <w:rFonts w:cstheme="minorBidi"/>
          <w:spacing w:val="2"/>
          <w:sz w:val="23"/>
          <w:szCs w:val="23"/>
        </w:rPr>
        <w:t xml:space="preserve"> </w:t>
      </w:r>
      <w:r w:rsidRPr="00E66566">
        <w:rPr>
          <w:rFonts w:cstheme="minorBidi"/>
          <w:sz w:val="23"/>
          <w:szCs w:val="23"/>
        </w:rPr>
        <w:t>the</w:t>
      </w:r>
      <w:r w:rsidRPr="00E66566">
        <w:rPr>
          <w:rFonts w:cstheme="minorBidi"/>
          <w:spacing w:val="3"/>
          <w:sz w:val="23"/>
          <w:szCs w:val="23"/>
        </w:rPr>
        <w:t xml:space="preserve"> </w:t>
      </w:r>
      <w:r w:rsidRPr="00E66566">
        <w:rPr>
          <w:rFonts w:cstheme="minorBidi"/>
          <w:spacing w:val="-1"/>
          <w:sz w:val="23"/>
          <w:szCs w:val="23"/>
        </w:rPr>
        <w:t>A/E</w:t>
      </w:r>
      <w:r w:rsidRPr="00E66566">
        <w:rPr>
          <w:rFonts w:cstheme="minorBidi"/>
          <w:spacing w:val="3"/>
          <w:sz w:val="23"/>
          <w:szCs w:val="23"/>
        </w:rPr>
        <w:t xml:space="preserve"> </w:t>
      </w:r>
      <w:r w:rsidRPr="00E66566">
        <w:rPr>
          <w:rFonts w:cstheme="minorBidi"/>
          <w:spacing w:val="-1"/>
          <w:sz w:val="23"/>
          <w:szCs w:val="23"/>
        </w:rPr>
        <w:t>shall</w:t>
      </w:r>
      <w:r w:rsidRPr="00E66566">
        <w:rPr>
          <w:rFonts w:cstheme="minorBidi"/>
          <w:spacing w:val="3"/>
          <w:sz w:val="23"/>
          <w:szCs w:val="23"/>
        </w:rPr>
        <w:t xml:space="preserve"> </w:t>
      </w:r>
      <w:r w:rsidRPr="00E66566">
        <w:rPr>
          <w:rFonts w:cstheme="minorBidi"/>
          <w:spacing w:val="-2"/>
          <w:sz w:val="23"/>
          <w:szCs w:val="23"/>
        </w:rPr>
        <w:t>be</w:t>
      </w:r>
      <w:r w:rsidRPr="00E66566">
        <w:rPr>
          <w:rFonts w:cstheme="minorBidi"/>
          <w:spacing w:val="3"/>
          <w:sz w:val="23"/>
          <w:szCs w:val="23"/>
        </w:rPr>
        <w:t xml:space="preserve"> </w:t>
      </w:r>
      <w:r w:rsidRPr="00E66566">
        <w:rPr>
          <w:rFonts w:cstheme="minorBidi"/>
          <w:spacing w:val="-1"/>
          <w:sz w:val="23"/>
          <w:szCs w:val="23"/>
        </w:rPr>
        <w:t>responsible</w:t>
      </w:r>
      <w:r w:rsidRPr="00E66566">
        <w:rPr>
          <w:rFonts w:cstheme="minorBidi"/>
          <w:spacing w:val="3"/>
          <w:sz w:val="23"/>
          <w:szCs w:val="23"/>
        </w:rPr>
        <w:t xml:space="preserve"> </w:t>
      </w:r>
      <w:r w:rsidRPr="00E66566">
        <w:rPr>
          <w:rFonts w:cstheme="minorBidi"/>
          <w:spacing w:val="-1"/>
          <w:sz w:val="23"/>
          <w:szCs w:val="23"/>
        </w:rPr>
        <w:t>for</w:t>
      </w:r>
      <w:r w:rsidRPr="00E66566">
        <w:rPr>
          <w:rFonts w:cstheme="minorBidi"/>
          <w:spacing w:val="2"/>
          <w:sz w:val="23"/>
          <w:szCs w:val="23"/>
        </w:rPr>
        <w:t xml:space="preserve"> </w:t>
      </w:r>
      <w:r w:rsidRPr="00E66566">
        <w:rPr>
          <w:rFonts w:cstheme="minorBidi"/>
          <w:sz w:val="23"/>
          <w:szCs w:val="23"/>
        </w:rPr>
        <w:t xml:space="preserve">all </w:t>
      </w:r>
      <w:r w:rsidRPr="00E66566">
        <w:rPr>
          <w:rFonts w:cstheme="minorBidi"/>
          <w:spacing w:val="-1"/>
          <w:sz w:val="23"/>
          <w:szCs w:val="23"/>
        </w:rPr>
        <w:t>conversion</w:t>
      </w:r>
      <w:r w:rsidRPr="00E66566">
        <w:rPr>
          <w:rFonts w:cstheme="minorBidi"/>
          <w:sz w:val="23"/>
          <w:szCs w:val="23"/>
        </w:rPr>
        <w:t xml:space="preserve"> </w:t>
      </w:r>
      <w:r w:rsidRPr="00E66566">
        <w:rPr>
          <w:rFonts w:cstheme="minorBidi"/>
          <w:spacing w:val="-1"/>
          <w:sz w:val="23"/>
          <w:szCs w:val="23"/>
        </w:rPr>
        <w:t>procedures</w:t>
      </w:r>
      <w:r w:rsidRPr="00E66566">
        <w:rPr>
          <w:rFonts w:cstheme="minorBidi"/>
          <w:sz w:val="23"/>
          <w:szCs w:val="23"/>
        </w:rPr>
        <w:t xml:space="preserve"> </w:t>
      </w:r>
      <w:r w:rsidRPr="00E66566">
        <w:rPr>
          <w:rFonts w:cstheme="minorBidi"/>
          <w:spacing w:val="-1"/>
          <w:sz w:val="23"/>
          <w:szCs w:val="23"/>
        </w:rPr>
        <w:t>necessary</w:t>
      </w:r>
      <w:r w:rsidRPr="00E66566">
        <w:rPr>
          <w:rFonts w:cstheme="minorBidi"/>
          <w:sz w:val="23"/>
          <w:szCs w:val="23"/>
        </w:rPr>
        <w:t xml:space="preserve"> to</w:t>
      </w:r>
      <w:r w:rsidRPr="00E66566">
        <w:rPr>
          <w:rFonts w:cstheme="minorBidi"/>
          <w:spacing w:val="71"/>
          <w:sz w:val="23"/>
          <w:szCs w:val="23"/>
        </w:rPr>
        <w:t xml:space="preserve"> </w:t>
      </w:r>
      <w:r w:rsidRPr="00E66566">
        <w:rPr>
          <w:rFonts w:cstheme="minorBidi"/>
          <w:spacing w:val="-1"/>
          <w:sz w:val="23"/>
          <w:szCs w:val="23"/>
        </w:rPr>
        <w:t>generate</w:t>
      </w:r>
      <w:r w:rsidRPr="00E66566">
        <w:rPr>
          <w:rFonts w:cstheme="minorBidi"/>
          <w:spacing w:val="22"/>
          <w:sz w:val="23"/>
          <w:szCs w:val="23"/>
        </w:rPr>
        <w:t xml:space="preserve"> </w:t>
      </w:r>
      <w:r w:rsidRPr="00E66566">
        <w:rPr>
          <w:rFonts w:cstheme="minorBidi"/>
          <w:spacing w:val="-1"/>
          <w:sz w:val="23"/>
          <w:szCs w:val="23"/>
        </w:rPr>
        <w:t>the</w:t>
      </w:r>
      <w:r w:rsidRPr="00E66566">
        <w:rPr>
          <w:rFonts w:cstheme="minorBidi"/>
          <w:spacing w:val="22"/>
          <w:sz w:val="23"/>
          <w:szCs w:val="23"/>
        </w:rPr>
        <w:t xml:space="preserve"> </w:t>
      </w:r>
      <w:r w:rsidRPr="00E66566">
        <w:rPr>
          <w:rFonts w:cstheme="minorBidi"/>
          <w:spacing w:val="-1"/>
          <w:sz w:val="23"/>
          <w:szCs w:val="23"/>
        </w:rPr>
        <w:t>AutoCAD</w:t>
      </w:r>
      <w:r w:rsidRPr="00E66566">
        <w:rPr>
          <w:rFonts w:cstheme="minorBidi"/>
          <w:spacing w:val="21"/>
          <w:sz w:val="23"/>
          <w:szCs w:val="23"/>
        </w:rPr>
        <w:t xml:space="preserve"> </w:t>
      </w:r>
      <w:r w:rsidRPr="00E66566">
        <w:rPr>
          <w:rFonts w:cstheme="minorBidi"/>
          <w:spacing w:val="-1"/>
          <w:sz w:val="23"/>
          <w:szCs w:val="23"/>
        </w:rPr>
        <w:t>files</w:t>
      </w:r>
      <w:r w:rsidRPr="00E66566">
        <w:rPr>
          <w:rFonts w:cstheme="minorBidi"/>
          <w:spacing w:val="20"/>
          <w:sz w:val="23"/>
          <w:szCs w:val="23"/>
        </w:rPr>
        <w:t xml:space="preserve"> </w:t>
      </w:r>
      <w:r w:rsidRPr="00E66566">
        <w:rPr>
          <w:rFonts w:cstheme="minorBidi"/>
          <w:sz w:val="23"/>
          <w:szCs w:val="23"/>
        </w:rPr>
        <w:t>to</w:t>
      </w:r>
      <w:r w:rsidRPr="00E66566">
        <w:rPr>
          <w:rFonts w:cstheme="minorBidi"/>
          <w:spacing w:val="21"/>
          <w:sz w:val="23"/>
          <w:szCs w:val="23"/>
        </w:rPr>
        <w:t xml:space="preserve"> </w:t>
      </w:r>
      <w:r w:rsidRPr="00E66566">
        <w:rPr>
          <w:rFonts w:cstheme="minorBidi"/>
          <w:spacing w:val="-1"/>
          <w:sz w:val="23"/>
          <w:szCs w:val="23"/>
        </w:rPr>
        <w:t>specifications</w:t>
      </w:r>
      <w:r w:rsidRPr="00E66566">
        <w:rPr>
          <w:rFonts w:cstheme="minorBidi"/>
          <w:spacing w:val="20"/>
          <w:sz w:val="23"/>
          <w:szCs w:val="23"/>
        </w:rPr>
        <w:t xml:space="preserve"> </w:t>
      </w:r>
      <w:r w:rsidRPr="00E66566">
        <w:rPr>
          <w:rFonts w:cstheme="minorBidi"/>
          <w:spacing w:val="-1"/>
          <w:sz w:val="23"/>
          <w:szCs w:val="23"/>
        </w:rPr>
        <w:t>for</w:t>
      </w:r>
      <w:r w:rsidRPr="00E66566">
        <w:rPr>
          <w:rFonts w:cstheme="minorBidi"/>
          <w:spacing w:val="21"/>
          <w:sz w:val="23"/>
          <w:szCs w:val="23"/>
        </w:rPr>
        <w:t xml:space="preserve"> </w:t>
      </w:r>
      <w:r w:rsidRPr="00E66566">
        <w:rPr>
          <w:rFonts w:cstheme="minorBidi"/>
          <w:spacing w:val="-1"/>
          <w:sz w:val="23"/>
          <w:szCs w:val="23"/>
        </w:rPr>
        <w:t>delivery</w:t>
      </w:r>
      <w:r w:rsidRPr="00E66566">
        <w:rPr>
          <w:rFonts w:cstheme="minorBidi"/>
          <w:spacing w:val="16"/>
          <w:sz w:val="23"/>
          <w:szCs w:val="23"/>
        </w:rPr>
        <w:t xml:space="preserve"> </w:t>
      </w:r>
      <w:r w:rsidRPr="00E66566">
        <w:rPr>
          <w:rFonts w:cstheme="minorBidi"/>
          <w:sz w:val="23"/>
          <w:szCs w:val="23"/>
        </w:rPr>
        <w:t>to</w:t>
      </w:r>
      <w:r w:rsidRPr="00E66566">
        <w:rPr>
          <w:rFonts w:cstheme="minorBidi"/>
          <w:spacing w:val="21"/>
          <w:sz w:val="23"/>
          <w:szCs w:val="23"/>
        </w:rPr>
        <w:t xml:space="preserve"> </w:t>
      </w:r>
      <w:r w:rsidRPr="00E66566">
        <w:rPr>
          <w:rFonts w:cstheme="minorBidi"/>
          <w:sz w:val="23"/>
          <w:szCs w:val="23"/>
        </w:rPr>
        <w:t>the</w:t>
      </w:r>
      <w:r w:rsidRPr="00E66566">
        <w:rPr>
          <w:rFonts w:cstheme="minorBidi"/>
          <w:spacing w:val="22"/>
          <w:sz w:val="23"/>
          <w:szCs w:val="23"/>
        </w:rPr>
        <w:t xml:space="preserve"> </w:t>
      </w:r>
      <w:r w:rsidRPr="00E66566">
        <w:rPr>
          <w:rFonts w:cstheme="minorBidi"/>
          <w:spacing w:val="-1"/>
          <w:sz w:val="23"/>
          <w:szCs w:val="23"/>
        </w:rPr>
        <w:t>University.</w:t>
      </w:r>
      <w:r w:rsidRPr="00E66566">
        <w:rPr>
          <w:rFonts w:cstheme="minorBidi"/>
          <w:spacing w:val="24"/>
          <w:sz w:val="23"/>
          <w:szCs w:val="23"/>
        </w:rPr>
        <w:t xml:space="preserve"> </w:t>
      </w:r>
      <w:r w:rsidRPr="00E66566">
        <w:rPr>
          <w:rFonts w:cstheme="minorBidi"/>
          <w:sz w:val="23"/>
          <w:szCs w:val="23"/>
        </w:rPr>
        <w:t>The</w:t>
      </w:r>
      <w:r w:rsidRPr="00E66566">
        <w:rPr>
          <w:rFonts w:cstheme="minorBidi"/>
          <w:spacing w:val="22"/>
          <w:sz w:val="23"/>
          <w:szCs w:val="23"/>
        </w:rPr>
        <w:t xml:space="preserve"> </w:t>
      </w:r>
      <w:r w:rsidRPr="00E66566">
        <w:rPr>
          <w:rFonts w:cstheme="minorBidi"/>
          <w:spacing w:val="-1"/>
          <w:sz w:val="23"/>
          <w:szCs w:val="23"/>
        </w:rPr>
        <w:t>A/E</w:t>
      </w:r>
      <w:r w:rsidRPr="00E66566">
        <w:rPr>
          <w:rFonts w:cstheme="minorBidi"/>
          <w:spacing w:val="22"/>
          <w:sz w:val="23"/>
          <w:szCs w:val="23"/>
        </w:rPr>
        <w:t xml:space="preserve"> </w:t>
      </w:r>
      <w:r w:rsidRPr="00E66566">
        <w:rPr>
          <w:rFonts w:cstheme="minorBidi"/>
          <w:spacing w:val="-1"/>
          <w:sz w:val="23"/>
          <w:szCs w:val="23"/>
        </w:rPr>
        <w:t>shall</w:t>
      </w:r>
      <w:r w:rsidRPr="00E66566">
        <w:rPr>
          <w:rFonts w:cstheme="minorBidi"/>
          <w:spacing w:val="22"/>
          <w:sz w:val="23"/>
          <w:szCs w:val="23"/>
        </w:rPr>
        <w:t xml:space="preserve"> </w:t>
      </w:r>
      <w:r w:rsidRPr="00E66566">
        <w:rPr>
          <w:rFonts w:cstheme="minorBidi"/>
          <w:spacing w:val="-1"/>
          <w:sz w:val="23"/>
          <w:szCs w:val="23"/>
        </w:rPr>
        <w:t>also</w:t>
      </w:r>
      <w:r w:rsidRPr="00E66566">
        <w:rPr>
          <w:rFonts w:cstheme="minorBidi"/>
          <w:spacing w:val="79"/>
          <w:sz w:val="23"/>
          <w:szCs w:val="23"/>
        </w:rPr>
        <w:t xml:space="preserve"> </w:t>
      </w:r>
      <w:r w:rsidRPr="00E66566">
        <w:rPr>
          <w:rFonts w:cstheme="minorBidi"/>
          <w:sz w:val="23"/>
          <w:szCs w:val="23"/>
        </w:rPr>
        <w:t>be</w:t>
      </w:r>
      <w:r w:rsidRPr="00E66566">
        <w:rPr>
          <w:rFonts w:cstheme="minorBidi"/>
          <w:spacing w:val="15"/>
          <w:sz w:val="23"/>
          <w:szCs w:val="23"/>
        </w:rPr>
        <w:t xml:space="preserve"> </w:t>
      </w:r>
      <w:r w:rsidRPr="00E66566">
        <w:rPr>
          <w:rFonts w:cstheme="minorBidi"/>
          <w:spacing w:val="-1"/>
          <w:sz w:val="23"/>
          <w:szCs w:val="23"/>
        </w:rPr>
        <w:t>responsible</w:t>
      </w:r>
      <w:r w:rsidRPr="00E66566">
        <w:rPr>
          <w:rFonts w:cstheme="minorBidi"/>
          <w:spacing w:val="15"/>
          <w:sz w:val="23"/>
          <w:szCs w:val="23"/>
        </w:rPr>
        <w:t xml:space="preserve"> </w:t>
      </w:r>
      <w:r w:rsidRPr="00E66566">
        <w:rPr>
          <w:rFonts w:cstheme="minorBidi"/>
          <w:spacing w:val="-1"/>
          <w:sz w:val="23"/>
          <w:szCs w:val="23"/>
        </w:rPr>
        <w:t>for</w:t>
      </w:r>
      <w:r w:rsidRPr="00E66566">
        <w:rPr>
          <w:rFonts w:cstheme="minorBidi"/>
          <w:spacing w:val="14"/>
          <w:sz w:val="23"/>
          <w:szCs w:val="23"/>
        </w:rPr>
        <w:t xml:space="preserve"> </w:t>
      </w:r>
      <w:r w:rsidRPr="00E66566">
        <w:rPr>
          <w:rFonts w:cstheme="minorBidi"/>
          <w:spacing w:val="-1"/>
          <w:sz w:val="23"/>
          <w:szCs w:val="23"/>
        </w:rPr>
        <w:t>maintaining</w:t>
      </w:r>
      <w:r w:rsidRPr="00E66566">
        <w:rPr>
          <w:rFonts w:cstheme="minorBidi"/>
          <w:spacing w:val="12"/>
          <w:sz w:val="23"/>
          <w:szCs w:val="23"/>
        </w:rPr>
        <w:t xml:space="preserve"> </w:t>
      </w:r>
      <w:r w:rsidRPr="00E66566">
        <w:rPr>
          <w:rFonts w:cstheme="minorBidi"/>
          <w:sz w:val="23"/>
          <w:szCs w:val="23"/>
        </w:rPr>
        <w:t>the</w:t>
      </w:r>
      <w:r w:rsidRPr="00E66566">
        <w:rPr>
          <w:rFonts w:cstheme="minorBidi"/>
          <w:spacing w:val="15"/>
          <w:sz w:val="23"/>
          <w:szCs w:val="23"/>
        </w:rPr>
        <w:t xml:space="preserve"> </w:t>
      </w:r>
      <w:r w:rsidRPr="00E66566">
        <w:rPr>
          <w:rFonts w:cstheme="minorBidi"/>
          <w:spacing w:val="-1"/>
          <w:sz w:val="23"/>
          <w:szCs w:val="23"/>
        </w:rPr>
        <w:t>accuracy</w:t>
      </w:r>
      <w:r w:rsidRPr="00E66566">
        <w:rPr>
          <w:rFonts w:cstheme="minorBidi"/>
          <w:spacing w:val="9"/>
          <w:sz w:val="23"/>
          <w:szCs w:val="23"/>
        </w:rPr>
        <w:t xml:space="preserve"> </w:t>
      </w:r>
      <w:r w:rsidRPr="00E66566">
        <w:rPr>
          <w:rFonts w:cstheme="minorBidi"/>
          <w:spacing w:val="1"/>
          <w:sz w:val="23"/>
          <w:szCs w:val="23"/>
        </w:rPr>
        <w:t>of</w:t>
      </w:r>
      <w:r w:rsidRPr="00E66566">
        <w:rPr>
          <w:rFonts w:cstheme="minorBidi"/>
          <w:spacing w:val="12"/>
          <w:sz w:val="23"/>
          <w:szCs w:val="23"/>
        </w:rPr>
        <w:t xml:space="preserve"> </w:t>
      </w:r>
      <w:r w:rsidRPr="00E66566">
        <w:rPr>
          <w:rFonts w:cstheme="minorBidi"/>
          <w:sz w:val="23"/>
          <w:szCs w:val="23"/>
        </w:rPr>
        <w:t>the</w:t>
      </w:r>
      <w:r w:rsidRPr="00E66566">
        <w:rPr>
          <w:rFonts w:cstheme="minorBidi"/>
          <w:spacing w:val="15"/>
          <w:sz w:val="23"/>
          <w:szCs w:val="23"/>
        </w:rPr>
        <w:t xml:space="preserve"> </w:t>
      </w:r>
      <w:r w:rsidRPr="00E66566">
        <w:rPr>
          <w:rFonts w:cstheme="minorBidi"/>
          <w:spacing w:val="-1"/>
          <w:sz w:val="23"/>
          <w:szCs w:val="23"/>
        </w:rPr>
        <w:t>material</w:t>
      </w:r>
      <w:r w:rsidRPr="00E66566">
        <w:rPr>
          <w:rFonts w:cstheme="minorBidi"/>
          <w:spacing w:val="15"/>
          <w:sz w:val="23"/>
          <w:szCs w:val="23"/>
        </w:rPr>
        <w:t xml:space="preserve"> </w:t>
      </w:r>
      <w:r w:rsidRPr="00E66566">
        <w:rPr>
          <w:rFonts w:cstheme="minorBidi"/>
          <w:sz w:val="23"/>
          <w:szCs w:val="23"/>
        </w:rPr>
        <w:t>and</w:t>
      </w:r>
      <w:r w:rsidRPr="00E66566">
        <w:rPr>
          <w:rFonts w:cstheme="minorBidi"/>
          <w:spacing w:val="14"/>
          <w:sz w:val="23"/>
          <w:szCs w:val="23"/>
        </w:rPr>
        <w:t xml:space="preserve"> </w:t>
      </w:r>
      <w:r w:rsidRPr="00E66566">
        <w:rPr>
          <w:rFonts w:cstheme="minorBidi"/>
          <w:spacing w:val="-1"/>
          <w:sz w:val="23"/>
          <w:szCs w:val="23"/>
        </w:rPr>
        <w:t>inclusion</w:t>
      </w:r>
      <w:r w:rsidRPr="00E66566">
        <w:rPr>
          <w:rFonts w:cstheme="minorBidi"/>
          <w:spacing w:val="14"/>
          <w:sz w:val="23"/>
          <w:szCs w:val="23"/>
        </w:rPr>
        <w:t xml:space="preserve"> </w:t>
      </w:r>
      <w:r w:rsidRPr="00E66566">
        <w:rPr>
          <w:rFonts w:cstheme="minorBidi"/>
          <w:sz w:val="23"/>
          <w:szCs w:val="23"/>
        </w:rPr>
        <w:t>of</w:t>
      </w:r>
      <w:r w:rsidRPr="00E66566">
        <w:rPr>
          <w:rFonts w:cstheme="minorBidi"/>
          <w:spacing w:val="14"/>
          <w:sz w:val="23"/>
          <w:szCs w:val="23"/>
        </w:rPr>
        <w:t xml:space="preserve"> </w:t>
      </w:r>
      <w:r w:rsidRPr="00E66566">
        <w:rPr>
          <w:rFonts w:cstheme="minorBidi"/>
          <w:sz w:val="23"/>
          <w:szCs w:val="23"/>
        </w:rPr>
        <w:t>all</w:t>
      </w:r>
      <w:r w:rsidRPr="00E66566">
        <w:rPr>
          <w:rFonts w:cstheme="minorBidi"/>
          <w:spacing w:val="15"/>
          <w:sz w:val="23"/>
          <w:szCs w:val="23"/>
        </w:rPr>
        <w:t xml:space="preserve"> </w:t>
      </w:r>
      <w:r w:rsidRPr="00E66566">
        <w:rPr>
          <w:rFonts w:cstheme="minorBidi"/>
          <w:spacing w:val="-1"/>
          <w:sz w:val="23"/>
          <w:szCs w:val="23"/>
        </w:rPr>
        <w:t>items</w:t>
      </w:r>
      <w:r w:rsidRPr="00E66566">
        <w:rPr>
          <w:rFonts w:cstheme="minorBidi"/>
          <w:spacing w:val="13"/>
          <w:sz w:val="23"/>
          <w:szCs w:val="23"/>
        </w:rPr>
        <w:t xml:space="preserve"> </w:t>
      </w:r>
      <w:r w:rsidRPr="00E66566">
        <w:rPr>
          <w:rFonts w:cstheme="minorBidi"/>
          <w:spacing w:val="-1"/>
          <w:sz w:val="23"/>
          <w:szCs w:val="23"/>
        </w:rPr>
        <w:t>within</w:t>
      </w:r>
      <w:r w:rsidRPr="00E66566">
        <w:rPr>
          <w:rFonts w:cstheme="minorBidi"/>
          <w:spacing w:val="14"/>
          <w:sz w:val="23"/>
          <w:szCs w:val="23"/>
        </w:rPr>
        <w:t xml:space="preserve"> </w:t>
      </w:r>
      <w:r w:rsidRPr="00E66566">
        <w:rPr>
          <w:rFonts w:cstheme="minorBidi"/>
          <w:spacing w:val="-1"/>
          <w:sz w:val="23"/>
          <w:szCs w:val="23"/>
        </w:rPr>
        <w:t>the</w:t>
      </w:r>
      <w:r w:rsidRPr="00E66566">
        <w:rPr>
          <w:rFonts w:cstheme="minorBidi"/>
          <w:spacing w:val="65"/>
          <w:sz w:val="23"/>
          <w:szCs w:val="23"/>
        </w:rPr>
        <w:t xml:space="preserve"> </w:t>
      </w:r>
      <w:r w:rsidRPr="00E66566">
        <w:rPr>
          <w:rFonts w:cstheme="minorBidi"/>
          <w:spacing w:val="-1"/>
          <w:sz w:val="23"/>
          <w:szCs w:val="23"/>
        </w:rPr>
        <w:t xml:space="preserve">drawings </w:t>
      </w:r>
      <w:r w:rsidRPr="00E66566">
        <w:rPr>
          <w:rFonts w:cstheme="minorBidi"/>
          <w:sz w:val="23"/>
          <w:szCs w:val="23"/>
        </w:rPr>
        <w:t>during</w:t>
      </w:r>
      <w:r w:rsidRPr="00E66566">
        <w:rPr>
          <w:rFonts w:cstheme="minorBidi"/>
          <w:spacing w:val="-3"/>
          <w:sz w:val="23"/>
          <w:szCs w:val="23"/>
        </w:rPr>
        <w:t xml:space="preserve"> </w:t>
      </w:r>
      <w:r w:rsidRPr="00E66566">
        <w:rPr>
          <w:rFonts w:cstheme="minorBidi"/>
          <w:sz w:val="23"/>
          <w:szCs w:val="23"/>
        </w:rPr>
        <w:t>any</w:t>
      </w:r>
      <w:r w:rsidRPr="00E66566">
        <w:rPr>
          <w:rFonts w:cstheme="minorBidi"/>
          <w:spacing w:val="-5"/>
          <w:sz w:val="23"/>
          <w:szCs w:val="23"/>
        </w:rPr>
        <w:t xml:space="preserve"> </w:t>
      </w:r>
      <w:r w:rsidRPr="00E66566">
        <w:rPr>
          <w:rFonts w:cstheme="minorBidi"/>
          <w:spacing w:val="-1"/>
          <w:sz w:val="23"/>
          <w:szCs w:val="23"/>
        </w:rPr>
        <w:t>conversion</w:t>
      </w:r>
      <w:r w:rsidRPr="00E66566">
        <w:rPr>
          <w:rFonts w:cstheme="minorBidi"/>
          <w:spacing w:val="-22"/>
          <w:sz w:val="23"/>
          <w:szCs w:val="23"/>
        </w:rPr>
        <w:t xml:space="preserve"> </w:t>
      </w:r>
      <w:r w:rsidRPr="00E66566">
        <w:rPr>
          <w:rFonts w:cstheme="minorBidi"/>
          <w:spacing w:val="-1"/>
          <w:sz w:val="23"/>
          <w:szCs w:val="23"/>
        </w:rPr>
        <w:t>process.</w:t>
      </w:r>
    </w:p>
    <w:p w14:paraId="336BDE51" w14:textId="77777777" w:rsidR="00E66566" w:rsidRPr="00E66566" w:rsidRDefault="00E66566" w:rsidP="00E66566">
      <w:pPr>
        <w:autoSpaceDE/>
        <w:autoSpaceDN/>
        <w:rPr>
          <w:sz w:val="20"/>
          <w:szCs w:val="20"/>
        </w:rPr>
      </w:pPr>
    </w:p>
    <w:p w14:paraId="63497D92" w14:textId="77777777" w:rsidR="00E66566" w:rsidRPr="00E66566" w:rsidRDefault="00E66566" w:rsidP="0060001F">
      <w:pPr>
        <w:numPr>
          <w:ilvl w:val="0"/>
          <w:numId w:val="123"/>
        </w:numPr>
        <w:tabs>
          <w:tab w:val="left" w:pos="670"/>
        </w:tabs>
        <w:autoSpaceDE/>
        <w:autoSpaceDN/>
        <w:spacing w:before="1"/>
        <w:rPr>
          <w:rFonts w:cstheme="minorBidi"/>
          <w:sz w:val="23"/>
          <w:szCs w:val="23"/>
        </w:rPr>
      </w:pPr>
      <w:r w:rsidRPr="00E66566">
        <w:rPr>
          <w:rFonts w:cstheme="minorBidi"/>
          <w:sz w:val="23"/>
          <w:szCs w:val="23"/>
        </w:rPr>
        <w:t>D</w:t>
      </w:r>
      <w:r w:rsidRPr="00E66566">
        <w:rPr>
          <w:rFonts w:cstheme="minorBidi"/>
          <w:spacing w:val="-1"/>
          <w:sz w:val="23"/>
          <w:szCs w:val="23"/>
        </w:rPr>
        <w:t>igital</w:t>
      </w:r>
      <w:r w:rsidRPr="00E66566">
        <w:rPr>
          <w:rFonts w:cstheme="minorBidi"/>
          <w:spacing w:val="-2"/>
          <w:sz w:val="23"/>
          <w:szCs w:val="23"/>
        </w:rPr>
        <w:t xml:space="preserve"> </w:t>
      </w:r>
      <w:r w:rsidRPr="00E66566">
        <w:rPr>
          <w:rFonts w:cstheme="minorBidi"/>
          <w:spacing w:val="-1"/>
          <w:sz w:val="23"/>
          <w:szCs w:val="23"/>
        </w:rPr>
        <w:t>file</w:t>
      </w:r>
      <w:r w:rsidRPr="00E66566">
        <w:rPr>
          <w:rFonts w:cstheme="minorBidi"/>
          <w:spacing w:val="1"/>
          <w:sz w:val="23"/>
          <w:szCs w:val="23"/>
        </w:rPr>
        <w:t xml:space="preserve"> </w:t>
      </w:r>
      <w:r w:rsidRPr="00E66566">
        <w:rPr>
          <w:rFonts w:cstheme="minorBidi"/>
          <w:sz w:val="23"/>
          <w:szCs w:val="23"/>
        </w:rPr>
        <w:t>of</w:t>
      </w:r>
      <w:r w:rsidRPr="00E66566">
        <w:rPr>
          <w:rFonts w:cstheme="minorBidi"/>
          <w:spacing w:val="-3"/>
          <w:sz w:val="23"/>
          <w:szCs w:val="23"/>
        </w:rPr>
        <w:t xml:space="preserve"> </w:t>
      </w:r>
      <w:r w:rsidRPr="00E66566">
        <w:rPr>
          <w:rFonts w:cstheme="minorBidi"/>
          <w:sz w:val="23"/>
          <w:szCs w:val="23"/>
        </w:rPr>
        <w:t>any</w:t>
      </w:r>
      <w:r w:rsidRPr="00E66566">
        <w:rPr>
          <w:rFonts w:cstheme="minorBidi"/>
          <w:spacing w:val="-5"/>
          <w:sz w:val="23"/>
          <w:szCs w:val="23"/>
        </w:rPr>
        <w:t xml:space="preserve"> </w:t>
      </w:r>
      <w:r w:rsidRPr="00E66566">
        <w:rPr>
          <w:rFonts w:cstheme="minorBidi"/>
          <w:spacing w:val="-1"/>
          <w:sz w:val="23"/>
          <w:szCs w:val="23"/>
        </w:rPr>
        <w:t xml:space="preserve">analyses </w:t>
      </w:r>
      <w:r w:rsidRPr="00E66566">
        <w:rPr>
          <w:rFonts w:cstheme="minorBidi"/>
          <w:sz w:val="23"/>
          <w:szCs w:val="23"/>
        </w:rPr>
        <w:t>or</w:t>
      </w:r>
      <w:r w:rsidRPr="00E66566">
        <w:rPr>
          <w:rFonts w:cstheme="minorBidi"/>
          <w:spacing w:val="-2"/>
          <w:sz w:val="23"/>
          <w:szCs w:val="23"/>
        </w:rPr>
        <w:t xml:space="preserve"> </w:t>
      </w:r>
      <w:r w:rsidRPr="00E66566">
        <w:rPr>
          <w:rFonts w:cstheme="minorBidi"/>
          <w:spacing w:val="-1"/>
          <w:sz w:val="23"/>
          <w:szCs w:val="23"/>
        </w:rPr>
        <w:t>calculations</w:t>
      </w:r>
      <w:r w:rsidRPr="00E66566">
        <w:rPr>
          <w:rFonts w:cstheme="minorBidi"/>
          <w:spacing w:val="-6"/>
          <w:sz w:val="23"/>
          <w:szCs w:val="23"/>
        </w:rPr>
        <w:t xml:space="preserve"> </w:t>
      </w:r>
      <w:r w:rsidRPr="00E66566">
        <w:rPr>
          <w:rFonts w:cstheme="minorBidi"/>
          <w:spacing w:val="-1"/>
          <w:sz w:val="23"/>
          <w:szCs w:val="23"/>
        </w:rPr>
        <w:t>made</w:t>
      </w:r>
      <w:r w:rsidRPr="00E66566">
        <w:rPr>
          <w:rFonts w:cstheme="minorBidi"/>
          <w:spacing w:val="-2"/>
          <w:sz w:val="23"/>
          <w:szCs w:val="23"/>
        </w:rPr>
        <w:t xml:space="preserve"> </w:t>
      </w:r>
      <w:r w:rsidRPr="00E66566">
        <w:rPr>
          <w:rFonts w:cstheme="minorBidi"/>
          <w:spacing w:val="-1"/>
          <w:sz w:val="23"/>
          <w:szCs w:val="23"/>
        </w:rPr>
        <w:t>for</w:t>
      </w:r>
      <w:r w:rsidRPr="00E66566">
        <w:rPr>
          <w:rFonts w:cstheme="minorBidi"/>
          <w:spacing w:val="-3"/>
          <w:sz w:val="23"/>
          <w:szCs w:val="23"/>
        </w:rPr>
        <w:t xml:space="preserve"> </w:t>
      </w:r>
      <w:r w:rsidRPr="00E66566">
        <w:rPr>
          <w:rFonts w:cstheme="minorBidi"/>
          <w:spacing w:val="1"/>
          <w:sz w:val="23"/>
          <w:szCs w:val="23"/>
        </w:rPr>
        <w:t>the Project</w:t>
      </w:r>
      <w:r>
        <w:rPr>
          <w:rFonts w:cstheme="minorBidi"/>
          <w:spacing w:val="1"/>
          <w:sz w:val="23"/>
          <w:szCs w:val="23"/>
        </w:rPr>
        <w:t>.</w:t>
      </w:r>
    </w:p>
    <w:p w14:paraId="15632C93" w14:textId="77777777" w:rsidR="00E66566" w:rsidRPr="00E66566" w:rsidRDefault="00E66566" w:rsidP="00E66566">
      <w:pPr>
        <w:autoSpaceDE/>
        <w:autoSpaceDN/>
        <w:spacing w:before="8"/>
      </w:pPr>
    </w:p>
    <w:p w14:paraId="18B1B169" w14:textId="77777777" w:rsidR="00E66566" w:rsidRPr="00D5036D" w:rsidRDefault="00E66566" w:rsidP="0060001F">
      <w:pPr>
        <w:numPr>
          <w:ilvl w:val="0"/>
          <w:numId w:val="123"/>
        </w:numPr>
        <w:tabs>
          <w:tab w:val="left" w:pos="725"/>
        </w:tabs>
        <w:autoSpaceDE/>
        <w:autoSpaceDN/>
        <w:ind w:right="327"/>
        <w:jc w:val="both"/>
        <w:rPr>
          <w:sz w:val="23"/>
          <w:szCs w:val="23"/>
        </w:rPr>
      </w:pPr>
      <w:r w:rsidRPr="00E66566">
        <w:rPr>
          <w:rFonts w:cstheme="minorBidi"/>
          <w:sz w:val="23"/>
          <w:szCs w:val="23"/>
        </w:rPr>
        <w:t xml:space="preserve">Digital files in PDF format for all approved </w:t>
      </w:r>
      <w:r w:rsidRPr="00E66566">
        <w:rPr>
          <w:rFonts w:cstheme="minorBidi"/>
          <w:spacing w:val="-1"/>
          <w:sz w:val="23"/>
          <w:szCs w:val="23"/>
        </w:rPr>
        <w:t>Shop</w:t>
      </w:r>
      <w:r w:rsidRPr="00E66566">
        <w:rPr>
          <w:rFonts w:cstheme="minorBidi"/>
          <w:sz w:val="23"/>
          <w:szCs w:val="23"/>
        </w:rPr>
        <w:t xml:space="preserve"> </w:t>
      </w:r>
      <w:r w:rsidRPr="00E66566">
        <w:rPr>
          <w:rFonts w:cstheme="minorBidi"/>
          <w:spacing w:val="-1"/>
          <w:sz w:val="23"/>
          <w:szCs w:val="23"/>
        </w:rPr>
        <w:t>Drawings,</w:t>
      </w:r>
      <w:r w:rsidRPr="00E66566">
        <w:rPr>
          <w:rFonts w:cstheme="minorBidi"/>
          <w:sz w:val="23"/>
          <w:szCs w:val="23"/>
        </w:rPr>
        <w:t xml:space="preserve"> </w:t>
      </w:r>
      <w:r w:rsidRPr="00E66566">
        <w:rPr>
          <w:rFonts w:cstheme="minorBidi"/>
          <w:spacing w:val="-1"/>
          <w:sz w:val="23"/>
          <w:szCs w:val="23"/>
        </w:rPr>
        <w:t>Submittals,</w:t>
      </w:r>
      <w:r w:rsidRPr="00E66566">
        <w:rPr>
          <w:rFonts w:cstheme="minorBidi"/>
          <w:sz w:val="23"/>
          <w:szCs w:val="23"/>
        </w:rPr>
        <w:t xml:space="preserve"> </w:t>
      </w:r>
      <w:r w:rsidRPr="00E66566">
        <w:rPr>
          <w:rFonts w:cstheme="minorBidi"/>
          <w:spacing w:val="-1"/>
          <w:sz w:val="23"/>
          <w:szCs w:val="23"/>
        </w:rPr>
        <w:t>cut</w:t>
      </w:r>
      <w:r w:rsidRPr="00E66566">
        <w:rPr>
          <w:rFonts w:cstheme="minorBidi"/>
          <w:sz w:val="23"/>
          <w:szCs w:val="23"/>
        </w:rPr>
        <w:t xml:space="preserve"> </w:t>
      </w:r>
      <w:r w:rsidRPr="00E66566">
        <w:rPr>
          <w:rFonts w:cstheme="minorBidi"/>
          <w:spacing w:val="-1"/>
          <w:sz w:val="23"/>
          <w:szCs w:val="23"/>
        </w:rPr>
        <w:t>sheets,</w:t>
      </w:r>
      <w:r w:rsidRPr="00E66566">
        <w:rPr>
          <w:rFonts w:cstheme="minorBidi"/>
          <w:sz w:val="23"/>
          <w:szCs w:val="23"/>
        </w:rPr>
        <w:t xml:space="preserve"> </w:t>
      </w:r>
      <w:r w:rsidRPr="00E66566">
        <w:rPr>
          <w:rFonts w:cstheme="minorBidi"/>
          <w:spacing w:val="-1"/>
          <w:sz w:val="23"/>
          <w:szCs w:val="23"/>
        </w:rPr>
        <w:t>operation</w:t>
      </w:r>
      <w:r w:rsidRPr="00E66566">
        <w:rPr>
          <w:rFonts w:cstheme="minorBidi"/>
          <w:spacing w:val="-3"/>
          <w:sz w:val="23"/>
          <w:szCs w:val="23"/>
        </w:rPr>
        <w:t xml:space="preserve"> </w:t>
      </w:r>
      <w:r w:rsidRPr="00E66566">
        <w:rPr>
          <w:rFonts w:cstheme="minorBidi"/>
          <w:sz w:val="23"/>
          <w:szCs w:val="23"/>
        </w:rPr>
        <w:t xml:space="preserve">and </w:t>
      </w:r>
      <w:r w:rsidRPr="00E66566">
        <w:rPr>
          <w:rFonts w:cstheme="minorBidi"/>
          <w:spacing w:val="-1"/>
          <w:sz w:val="23"/>
          <w:szCs w:val="23"/>
        </w:rPr>
        <w:t>maintenance</w:t>
      </w:r>
      <w:r w:rsidRPr="00E66566">
        <w:rPr>
          <w:rFonts w:cstheme="minorBidi"/>
          <w:spacing w:val="1"/>
          <w:sz w:val="23"/>
          <w:szCs w:val="23"/>
        </w:rPr>
        <w:t xml:space="preserve"> </w:t>
      </w:r>
      <w:r w:rsidRPr="00E66566">
        <w:rPr>
          <w:rFonts w:cstheme="minorBidi"/>
          <w:spacing w:val="-1"/>
          <w:sz w:val="23"/>
          <w:szCs w:val="23"/>
        </w:rPr>
        <w:t>instructions,</w:t>
      </w:r>
      <w:r w:rsidRPr="00E66566">
        <w:rPr>
          <w:rFonts w:cstheme="minorBidi"/>
          <w:spacing w:val="61"/>
          <w:sz w:val="23"/>
          <w:szCs w:val="23"/>
        </w:rPr>
        <w:t xml:space="preserve"> </w:t>
      </w:r>
      <w:r w:rsidRPr="00E66566">
        <w:rPr>
          <w:rFonts w:cstheme="minorBidi"/>
          <w:sz w:val="23"/>
          <w:szCs w:val="23"/>
        </w:rPr>
        <w:t>parts</w:t>
      </w:r>
      <w:r w:rsidRPr="00E66566">
        <w:rPr>
          <w:rFonts w:cstheme="minorBidi"/>
          <w:spacing w:val="-1"/>
          <w:sz w:val="23"/>
          <w:szCs w:val="23"/>
        </w:rPr>
        <w:t xml:space="preserve"> lists,</w:t>
      </w:r>
      <w:r w:rsidRPr="00E66566">
        <w:rPr>
          <w:rFonts w:cstheme="minorBidi"/>
          <w:sz w:val="23"/>
          <w:szCs w:val="23"/>
        </w:rPr>
        <w:t xml:space="preserve"> and </w:t>
      </w:r>
      <w:r w:rsidRPr="00E66566">
        <w:rPr>
          <w:rFonts w:cstheme="minorBidi"/>
          <w:spacing w:val="-1"/>
          <w:sz w:val="23"/>
          <w:szCs w:val="23"/>
        </w:rPr>
        <w:t>other</w:t>
      </w:r>
      <w:r w:rsidRPr="00E66566">
        <w:rPr>
          <w:rFonts w:cstheme="minorBidi"/>
          <w:spacing w:val="-3"/>
          <w:sz w:val="23"/>
          <w:szCs w:val="23"/>
        </w:rPr>
        <w:t xml:space="preserve"> </w:t>
      </w:r>
      <w:r w:rsidRPr="00E66566">
        <w:rPr>
          <w:rFonts w:cstheme="minorBidi"/>
          <w:spacing w:val="-1"/>
          <w:sz w:val="23"/>
          <w:szCs w:val="23"/>
        </w:rPr>
        <w:t>material</w:t>
      </w:r>
      <w:r w:rsidRPr="00E66566">
        <w:rPr>
          <w:rFonts w:cstheme="minorBidi"/>
          <w:sz w:val="23"/>
          <w:szCs w:val="23"/>
        </w:rPr>
        <w:t xml:space="preserve"> </w:t>
      </w:r>
      <w:r w:rsidRPr="00E66566">
        <w:rPr>
          <w:rFonts w:cstheme="minorBidi"/>
          <w:spacing w:val="-1"/>
          <w:sz w:val="23"/>
          <w:szCs w:val="23"/>
        </w:rPr>
        <w:t>related</w:t>
      </w:r>
      <w:r w:rsidRPr="00E66566">
        <w:rPr>
          <w:rFonts w:cstheme="minorBidi"/>
          <w:sz w:val="23"/>
          <w:szCs w:val="23"/>
        </w:rPr>
        <w:t xml:space="preserve"> to the Project shall be uploaded into the </w:t>
      </w:r>
      <w:r w:rsidRPr="00D5036D">
        <w:rPr>
          <w:sz w:val="23"/>
          <w:szCs w:val="23"/>
        </w:rPr>
        <w:t>Project’s e</w:t>
      </w:r>
      <w:r w:rsidR="00765984" w:rsidRPr="00D5036D">
        <w:rPr>
          <w:sz w:val="23"/>
          <w:szCs w:val="23"/>
        </w:rPr>
        <w:t>-</w:t>
      </w:r>
      <w:r w:rsidRPr="00D5036D">
        <w:rPr>
          <w:sz w:val="23"/>
          <w:szCs w:val="23"/>
        </w:rPr>
        <w:t xml:space="preserve">Builder interface. The Shop drawings and Submittal file names shall begin with the CSI number. </w:t>
      </w:r>
    </w:p>
    <w:p w14:paraId="73EFD0D9" w14:textId="77777777" w:rsidR="00E66566" w:rsidRPr="00D5036D" w:rsidRDefault="00E66566" w:rsidP="00E66566">
      <w:pPr>
        <w:autoSpaceDE/>
        <w:autoSpaceDN/>
        <w:spacing w:before="1"/>
        <w:rPr>
          <w:sz w:val="23"/>
          <w:szCs w:val="23"/>
        </w:rPr>
      </w:pPr>
    </w:p>
    <w:p w14:paraId="522C0E84" w14:textId="00A6A4A0" w:rsidR="00E66566" w:rsidRPr="00D5036D" w:rsidRDefault="001C3432" w:rsidP="0060001F">
      <w:pPr>
        <w:numPr>
          <w:ilvl w:val="0"/>
          <w:numId w:val="123"/>
        </w:numPr>
        <w:tabs>
          <w:tab w:val="left" w:pos="660"/>
        </w:tabs>
        <w:autoSpaceDE/>
        <w:autoSpaceDN/>
        <w:rPr>
          <w:sz w:val="23"/>
          <w:szCs w:val="23"/>
        </w:rPr>
      </w:pPr>
      <w:r w:rsidRPr="00D5036D">
        <w:rPr>
          <w:spacing w:val="3"/>
          <w:sz w:val="23"/>
          <w:szCs w:val="23"/>
          <w:u w:color="000000"/>
        </w:rPr>
        <w:t>BIM</w:t>
      </w:r>
      <w:r w:rsidR="00E66566" w:rsidRPr="00D5036D">
        <w:rPr>
          <w:spacing w:val="3"/>
          <w:sz w:val="23"/>
          <w:szCs w:val="23"/>
          <w:u w:color="000000"/>
        </w:rPr>
        <w:t xml:space="preserve"> </w:t>
      </w:r>
      <w:r w:rsidR="00E66566" w:rsidRPr="00D5036D">
        <w:rPr>
          <w:spacing w:val="-1"/>
          <w:sz w:val="23"/>
          <w:szCs w:val="23"/>
        </w:rPr>
        <w:t>files,</w:t>
      </w:r>
      <w:r w:rsidR="00E66566" w:rsidRPr="00D5036D">
        <w:rPr>
          <w:sz w:val="23"/>
          <w:szCs w:val="23"/>
        </w:rPr>
        <w:t xml:space="preserve"> if</w:t>
      </w:r>
      <w:r w:rsidR="00E66566" w:rsidRPr="00D5036D">
        <w:rPr>
          <w:spacing w:val="-14"/>
          <w:sz w:val="23"/>
          <w:szCs w:val="23"/>
        </w:rPr>
        <w:t xml:space="preserve"> </w:t>
      </w:r>
      <w:r w:rsidR="00E66566" w:rsidRPr="00D5036D">
        <w:rPr>
          <w:sz w:val="23"/>
          <w:szCs w:val="23"/>
        </w:rPr>
        <w:t>any.</w:t>
      </w:r>
    </w:p>
    <w:p w14:paraId="7F35B730" w14:textId="77777777" w:rsidR="00E66566" w:rsidRPr="00D5036D" w:rsidRDefault="00E66566" w:rsidP="00E66566">
      <w:pPr>
        <w:autoSpaceDE/>
        <w:autoSpaceDN/>
        <w:spacing w:before="9"/>
        <w:rPr>
          <w:sz w:val="23"/>
          <w:szCs w:val="23"/>
        </w:rPr>
      </w:pPr>
    </w:p>
    <w:p w14:paraId="4AC1B974" w14:textId="0B4CA07D" w:rsidR="00E66566" w:rsidRPr="00D5036D" w:rsidRDefault="00E66566" w:rsidP="00E66566">
      <w:pPr>
        <w:tabs>
          <w:tab w:val="left" w:pos="9148"/>
        </w:tabs>
        <w:autoSpaceDE/>
        <w:autoSpaceDN/>
        <w:spacing w:before="70"/>
        <w:ind w:left="120" w:right="115"/>
        <w:rPr>
          <w:sz w:val="23"/>
          <w:szCs w:val="23"/>
        </w:rPr>
      </w:pPr>
      <w:r w:rsidRPr="00D5036D">
        <w:rPr>
          <w:spacing w:val="-1"/>
          <w:sz w:val="23"/>
          <w:szCs w:val="23"/>
        </w:rPr>
        <w:t>Also</w:t>
      </w:r>
      <w:r w:rsidRPr="00D5036D">
        <w:rPr>
          <w:sz w:val="23"/>
          <w:szCs w:val="23"/>
        </w:rPr>
        <w:t xml:space="preserve"> </w:t>
      </w:r>
      <w:r w:rsidRPr="00D5036D">
        <w:rPr>
          <w:spacing w:val="-1"/>
          <w:sz w:val="23"/>
          <w:szCs w:val="23"/>
        </w:rPr>
        <w:t>see:</w:t>
      </w:r>
      <w:r w:rsidRPr="00D5036D">
        <w:rPr>
          <w:sz w:val="23"/>
          <w:szCs w:val="23"/>
        </w:rPr>
        <w:t xml:space="preserve"> </w:t>
      </w:r>
      <w:r w:rsidRPr="00D5036D">
        <w:rPr>
          <w:color w:val="0000FF"/>
          <w:sz w:val="23"/>
          <w:szCs w:val="23"/>
        </w:rPr>
        <w:t xml:space="preserve"> </w:t>
      </w:r>
      <w:hyperlink r:id="rId87" w:history="1">
        <w:r w:rsidRPr="00D5036D">
          <w:rPr>
            <w:color w:val="0000FF" w:themeColor="hyperlink"/>
            <w:sz w:val="23"/>
            <w:szCs w:val="23"/>
            <w:u w:val="single"/>
          </w:rPr>
          <w:t>https://www.fm.virginia.edu/docs/ges/ProjectCloseDocumentation.pdf</w:t>
        </w:r>
      </w:hyperlink>
      <w:r w:rsidRPr="00D5036D">
        <w:rPr>
          <w:rFonts w:eastAsiaTheme="minorHAnsi"/>
          <w:color w:val="0000FF"/>
          <w:sz w:val="23"/>
          <w:szCs w:val="23"/>
        </w:rPr>
        <w:t xml:space="preserve"> and §</w:t>
      </w:r>
      <w:r w:rsidR="00D5036D" w:rsidRPr="00D5036D">
        <w:rPr>
          <w:rFonts w:eastAsiaTheme="minorHAnsi"/>
          <w:color w:val="0000FF"/>
          <w:sz w:val="23"/>
          <w:szCs w:val="23"/>
        </w:rPr>
        <w:t>10.19.</w:t>
      </w:r>
    </w:p>
    <w:p w14:paraId="04F46B4A" w14:textId="77777777" w:rsidR="00E66566" w:rsidRPr="00D5036D" w:rsidRDefault="00E66566" w:rsidP="00E66566">
      <w:pPr>
        <w:tabs>
          <w:tab w:val="left" w:pos="764"/>
        </w:tabs>
        <w:autoSpaceDE/>
        <w:autoSpaceDN/>
        <w:spacing w:before="70"/>
        <w:ind w:left="180" w:right="104"/>
        <w:jc w:val="both"/>
        <w:rPr>
          <w:b/>
          <w:spacing w:val="-1"/>
          <w:sz w:val="23"/>
          <w:szCs w:val="23"/>
        </w:rPr>
      </w:pPr>
    </w:p>
    <w:p w14:paraId="2FC4A8AF" w14:textId="4AD065D8" w:rsidR="00E66566" w:rsidRPr="00E66566" w:rsidRDefault="008F7C5A" w:rsidP="00E66566">
      <w:pPr>
        <w:tabs>
          <w:tab w:val="left" w:pos="764"/>
        </w:tabs>
        <w:autoSpaceDE/>
        <w:autoSpaceDN/>
        <w:spacing w:before="70"/>
        <w:ind w:left="90" w:right="104"/>
        <w:jc w:val="both"/>
        <w:rPr>
          <w:rFonts w:cstheme="minorBidi"/>
          <w:sz w:val="23"/>
          <w:szCs w:val="23"/>
        </w:rPr>
      </w:pPr>
      <w:r>
        <w:rPr>
          <w:rFonts w:cstheme="minorBidi"/>
          <w:b/>
          <w:spacing w:val="-1"/>
          <w:sz w:val="23"/>
          <w:szCs w:val="23"/>
        </w:rPr>
        <w:t>3.11.3 Use</w:t>
      </w:r>
      <w:r w:rsidR="00E66566" w:rsidRPr="00E66566">
        <w:rPr>
          <w:rFonts w:cstheme="minorBidi"/>
          <w:b/>
          <w:spacing w:val="10"/>
          <w:sz w:val="23"/>
          <w:szCs w:val="23"/>
        </w:rPr>
        <w:t xml:space="preserve"> </w:t>
      </w:r>
      <w:r w:rsidR="00E66566" w:rsidRPr="00E66566">
        <w:rPr>
          <w:rFonts w:cstheme="minorBidi"/>
          <w:b/>
          <w:sz w:val="23"/>
          <w:szCs w:val="23"/>
        </w:rPr>
        <w:t>of</w:t>
      </w:r>
      <w:r w:rsidR="00E66566" w:rsidRPr="00E66566">
        <w:rPr>
          <w:rFonts w:cstheme="minorBidi"/>
          <w:b/>
          <w:spacing w:val="12"/>
          <w:sz w:val="23"/>
          <w:szCs w:val="23"/>
        </w:rPr>
        <w:t xml:space="preserve"> </w:t>
      </w:r>
      <w:r w:rsidR="00E66566" w:rsidRPr="00E66566">
        <w:rPr>
          <w:rFonts w:cstheme="minorBidi"/>
          <w:b/>
          <w:spacing w:val="-1"/>
          <w:sz w:val="23"/>
          <w:szCs w:val="23"/>
        </w:rPr>
        <w:t>Documents:</w:t>
      </w:r>
      <w:r w:rsidR="00E66566" w:rsidRPr="00E66566">
        <w:rPr>
          <w:rFonts w:cstheme="minorBidi"/>
          <w:b/>
          <w:spacing w:val="9"/>
          <w:sz w:val="23"/>
          <w:szCs w:val="23"/>
        </w:rPr>
        <w:t xml:space="preserve"> </w:t>
      </w:r>
      <w:r w:rsidR="00E66566" w:rsidRPr="00E66566">
        <w:rPr>
          <w:rFonts w:cstheme="minorBidi"/>
          <w:sz w:val="23"/>
          <w:szCs w:val="23"/>
        </w:rPr>
        <w:t>The</w:t>
      </w:r>
      <w:r w:rsidR="00E66566" w:rsidRPr="00E66566">
        <w:rPr>
          <w:rFonts w:cstheme="minorBidi"/>
          <w:spacing w:val="8"/>
          <w:sz w:val="23"/>
          <w:szCs w:val="23"/>
        </w:rPr>
        <w:t xml:space="preserve"> </w:t>
      </w:r>
      <w:r w:rsidR="00E66566" w:rsidRPr="00E66566">
        <w:rPr>
          <w:rFonts w:cstheme="minorBidi"/>
          <w:spacing w:val="-1"/>
          <w:sz w:val="23"/>
          <w:szCs w:val="23"/>
        </w:rPr>
        <w:t>University,</w:t>
      </w:r>
      <w:r w:rsidR="00E66566" w:rsidRPr="00E66566">
        <w:rPr>
          <w:rFonts w:cstheme="minorBidi"/>
          <w:spacing w:val="9"/>
          <w:sz w:val="23"/>
          <w:szCs w:val="23"/>
        </w:rPr>
        <w:t xml:space="preserve"> </w:t>
      </w:r>
      <w:r w:rsidR="00E66566" w:rsidRPr="00E66566">
        <w:rPr>
          <w:rFonts w:cstheme="minorBidi"/>
          <w:sz w:val="23"/>
          <w:szCs w:val="23"/>
        </w:rPr>
        <w:t>as</w:t>
      </w:r>
      <w:r w:rsidR="00E66566" w:rsidRPr="00E66566">
        <w:rPr>
          <w:rFonts w:cstheme="minorBidi"/>
          <w:spacing w:val="8"/>
          <w:sz w:val="23"/>
          <w:szCs w:val="23"/>
        </w:rPr>
        <w:t xml:space="preserve"> </w:t>
      </w:r>
      <w:r w:rsidR="00E66566" w:rsidRPr="00E66566">
        <w:rPr>
          <w:rFonts w:cstheme="minorBidi"/>
          <w:spacing w:val="-1"/>
          <w:sz w:val="23"/>
          <w:szCs w:val="23"/>
        </w:rPr>
        <w:t>Owner</w:t>
      </w:r>
      <w:r w:rsidR="00E66566" w:rsidRPr="00E66566">
        <w:rPr>
          <w:rFonts w:cstheme="minorBidi"/>
          <w:spacing w:val="9"/>
          <w:sz w:val="23"/>
          <w:szCs w:val="23"/>
        </w:rPr>
        <w:t xml:space="preserve"> </w:t>
      </w:r>
      <w:r w:rsidR="00E66566" w:rsidRPr="00E66566">
        <w:rPr>
          <w:rFonts w:cstheme="minorBidi"/>
          <w:sz w:val="23"/>
          <w:szCs w:val="23"/>
        </w:rPr>
        <w:t>of</w:t>
      </w:r>
      <w:r w:rsidR="00E66566" w:rsidRPr="00E66566">
        <w:rPr>
          <w:rFonts w:cstheme="minorBidi"/>
          <w:spacing w:val="7"/>
          <w:sz w:val="23"/>
          <w:szCs w:val="23"/>
        </w:rPr>
        <w:t xml:space="preserve"> </w:t>
      </w:r>
      <w:r w:rsidR="00E66566" w:rsidRPr="00E66566">
        <w:rPr>
          <w:rFonts w:cstheme="minorBidi"/>
          <w:sz w:val="23"/>
          <w:szCs w:val="23"/>
        </w:rPr>
        <w:t>the</w:t>
      </w:r>
      <w:r w:rsidR="00E66566" w:rsidRPr="00E66566">
        <w:rPr>
          <w:rFonts w:cstheme="minorBidi"/>
          <w:spacing w:val="10"/>
          <w:sz w:val="23"/>
          <w:szCs w:val="23"/>
        </w:rPr>
        <w:t xml:space="preserve"> </w:t>
      </w:r>
      <w:r w:rsidR="00E66566" w:rsidRPr="00E66566">
        <w:rPr>
          <w:rFonts w:cstheme="minorBidi"/>
          <w:spacing w:val="-1"/>
          <w:sz w:val="23"/>
          <w:szCs w:val="23"/>
        </w:rPr>
        <w:t>documents</w:t>
      </w:r>
      <w:r w:rsidR="00E66566" w:rsidRPr="00E66566">
        <w:rPr>
          <w:rFonts w:cstheme="minorBidi"/>
          <w:spacing w:val="8"/>
          <w:sz w:val="23"/>
          <w:szCs w:val="23"/>
        </w:rPr>
        <w:t xml:space="preserve"> </w:t>
      </w:r>
      <w:r w:rsidR="00E66566" w:rsidRPr="00E66566">
        <w:rPr>
          <w:rFonts w:cstheme="minorBidi"/>
          <w:spacing w:val="-1"/>
          <w:sz w:val="23"/>
          <w:szCs w:val="23"/>
        </w:rPr>
        <w:t>prepared</w:t>
      </w:r>
      <w:r w:rsidR="00E66566" w:rsidRPr="00E66566">
        <w:rPr>
          <w:rFonts w:cstheme="minorBidi"/>
          <w:spacing w:val="7"/>
          <w:sz w:val="23"/>
          <w:szCs w:val="23"/>
        </w:rPr>
        <w:t xml:space="preserve"> </w:t>
      </w:r>
      <w:r w:rsidR="00E66566" w:rsidRPr="00E66566">
        <w:rPr>
          <w:rFonts w:cstheme="minorBidi"/>
          <w:spacing w:val="-1"/>
          <w:sz w:val="23"/>
          <w:szCs w:val="23"/>
        </w:rPr>
        <w:t>for</w:t>
      </w:r>
      <w:r w:rsidR="00E66566" w:rsidRPr="00E66566">
        <w:rPr>
          <w:rFonts w:cstheme="minorBidi"/>
          <w:spacing w:val="9"/>
          <w:sz w:val="23"/>
          <w:szCs w:val="23"/>
        </w:rPr>
        <w:t xml:space="preserve"> </w:t>
      </w:r>
      <w:r w:rsidR="00E66566" w:rsidRPr="00E66566">
        <w:rPr>
          <w:rFonts w:cstheme="minorBidi"/>
          <w:sz w:val="23"/>
          <w:szCs w:val="23"/>
        </w:rPr>
        <w:t>its</w:t>
      </w:r>
      <w:r w:rsidR="00E66566" w:rsidRPr="00E66566">
        <w:rPr>
          <w:rFonts w:cstheme="minorBidi"/>
          <w:spacing w:val="8"/>
          <w:sz w:val="23"/>
          <w:szCs w:val="23"/>
        </w:rPr>
        <w:t xml:space="preserve"> </w:t>
      </w:r>
      <w:r w:rsidR="0019756E">
        <w:rPr>
          <w:rFonts w:cstheme="minorBidi"/>
          <w:spacing w:val="8"/>
          <w:sz w:val="23"/>
          <w:szCs w:val="23"/>
        </w:rPr>
        <w:t>P</w:t>
      </w:r>
      <w:r w:rsidR="00E66566" w:rsidRPr="00E66566">
        <w:rPr>
          <w:rFonts w:cstheme="minorBidi"/>
          <w:spacing w:val="-1"/>
          <w:sz w:val="23"/>
          <w:szCs w:val="23"/>
        </w:rPr>
        <w:t>rojects,</w:t>
      </w:r>
      <w:r w:rsidR="00E66566" w:rsidRPr="00E66566">
        <w:rPr>
          <w:rFonts w:cstheme="minorBidi"/>
          <w:spacing w:val="9"/>
          <w:sz w:val="23"/>
          <w:szCs w:val="23"/>
        </w:rPr>
        <w:t xml:space="preserve"> </w:t>
      </w:r>
      <w:r w:rsidR="00E66566" w:rsidRPr="00E66566">
        <w:rPr>
          <w:rFonts w:cstheme="minorBidi"/>
          <w:spacing w:val="-1"/>
          <w:sz w:val="23"/>
          <w:szCs w:val="23"/>
        </w:rPr>
        <w:t>has</w:t>
      </w:r>
      <w:r w:rsidR="00E66566" w:rsidRPr="00E66566">
        <w:rPr>
          <w:rFonts w:cstheme="minorBidi"/>
          <w:spacing w:val="43"/>
          <w:sz w:val="23"/>
          <w:szCs w:val="23"/>
        </w:rPr>
        <w:t xml:space="preserve"> </w:t>
      </w:r>
      <w:r w:rsidR="00E66566" w:rsidRPr="00E66566">
        <w:rPr>
          <w:rFonts w:cstheme="minorBidi"/>
          <w:sz w:val="23"/>
          <w:szCs w:val="23"/>
        </w:rPr>
        <w:t>the</w:t>
      </w:r>
      <w:r w:rsidR="00E66566" w:rsidRPr="00E66566">
        <w:rPr>
          <w:rFonts w:cstheme="minorBidi"/>
          <w:spacing w:val="17"/>
          <w:sz w:val="23"/>
          <w:szCs w:val="23"/>
        </w:rPr>
        <w:t xml:space="preserve"> </w:t>
      </w:r>
      <w:r w:rsidR="00E66566" w:rsidRPr="00E66566">
        <w:rPr>
          <w:rFonts w:cstheme="minorBidi"/>
          <w:spacing w:val="-2"/>
          <w:sz w:val="23"/>
          <w:szCs w:val="23"/>
        </w:rPr>
        <w:t>right</w:t>
      </w:r>
      <w:r w:rsidR="00E66566" w:rsidRPr="00E66566">
        <w:rPr>
          <w:rFonts w:cstheme="minorBidi"/>
          <w:spacing w:val="17"/>
          <w:sz w:val="23"/>
          <w:szCs w:val="23"/>
        </w:rPr>
        <w:t xml:space="preserve"> </w:t>
      </w:r>
      <w:r w:rsidR="00E66566" w:rsidRPr="00E66566">
        <w:rPr>
          <w:rFonts w:cstheme="minorBidi"/>
          <w:sz w:val="23"/>
          <w:szCs w:val="23"/>
        </w:rPr>
        <w:t>to</w:t>
      </w:r>
      <w:r w:rsidR="00E66566" w:rsidRPr="00E66566">
        <w:rPr>
          <w:rFonts w:cstheme="minorBidi"/>
          <w:spacing w:val="14"/>
          <w:sz w:val="23"/>
          <w:szCs w:val="23"/>
        </w:rPr>
        <w:t xml:space="preserve"> </w:t>
      </w:r>
      <w:r w:rsidR="00E66566" w:rsidRPr="00E66566">
        <w:rPr>
          <w:rFonts w:cstheme="minorBidi"/>
          <w:spacing w:val="-1"/>
          <w:sz w:val="23"/>
          <w:szCs w:val="23"/>
        </w:rPr>
        <w:t>use</w:t>
      </w:r>
      <w:r w:rsidR="00E66566" w:rsidRPr="00E66566">
        <w:rPr>
          <w:rFonts w:cstheme="minorBidi"/>
          <w:spacing w:val="15"/>
          <w:sz w:val="23"/>
          <w:szCs w:val="23"/>
        </w:rPr>
        <w:t xml:space="preserve"> </w:t>
      </w:r>
      <w:r w:rsidR="00E66566" w:rsidRPr="00E66566">
        <w:rPr>
          <w:rFonts w:cstheme="minorBidi"/>
          <w:sz w:val="23"/>
          <w:szCs w:val="23"/>
        </w:rPr>
        <w:t>the</w:t>
      </w:r>
      <w:r w:rsidR="00E66566" w:rsidRPr="00E66566">
        <w:rPr>
          <w:rFonts w:cstheme="minorBidi"/>
          <w:spacing w:val="15"/>
          <w:sz w:val="23"/>
          <w:szCs w:val="23"/>
        </w:rPr>
        <w:t xml:space="preserve"> </w:t>
      </w:r>
      <w:r w:rsidR="0019756E">
        <w:rPr>
          <w:rFonts w:cstheme="minorBidi"/>
          <w:spacing w:val="15"/>
          <w:sz w:val="23"/>
          <w:szCs w:val="23"/>
        </w:rPr>
        <w:t>P</w:t>
      </w:r>
      <w:r w:rsidR="00E66566" w:rsidRPr="00E66566">
        <w:rPr>
          <w:rFonts w:cstheme="minorBidi"/>
          <w:spacing w:val="-1"/>
          <w:sz w:val="23"/>
          <w:szCs w:val="23"/>
        </w:rPr>
        <w:t>roject</w:t>
      </w:r>
      <w:r w:rsidR="00E66566" w:rsidRPr="00E66566">
        <w:rPr>
          <w:rFonts w:cstheme="minorBidi"/>
          <w:spacing w:val="17"/>
          <w:sz w:val="23"/>
          <w:szCs w:val="23"/>
        </w:rPr>
        <w:t xml:space="preserve"> </w:t>
      </w:r>
      <w:r w:rsidR="00E66566" w:rsidRPr="00E66566">
        <w:rPr>
          <w:rFonts w:cstheme="minorBidi"/>
          <w:spacing w:val="-1"/>
          <w:sz w:val="23"/>
          <w:szCs w:val="23"/>
        </w:rPr>
        <w:t>documents</w:t>
      </w:r>
      <w:r w:rsidR="00E66566" w:rsidRPr="00E66566">
        <w:rPr>
          <w:rFonts w:cstheme="minorBidi"/>
          <w:spacing w:val="13"/>
          <w:sz w:val="23"/>
          <w:szCs w:val="23"/>
        </w:rPr>
        <w:t xml:space="preserve"> </w:t>
      </w:r>
      <w:r w:rsidR="00E66566" w:rsidRPr="00E66566">
        <w:rPr>
          <w:rFonts w:cstheme="minorBidi"/>
          <w:sz w:val="23"/>
          <w:szCs w:val="23"/>
        </w:rPr>
        <w:t>as</w:t>
      </w:r>
      <w:r w:rsidR="00E66566" w:rsidRPr="00E66566">
        <w:rPr>
          <w:rFonts w:cstheme="minorBidi"/>
          <w:spacing w:val="16"/>
          <w:sz w:val="23"/>
          <w:szCs w:val="23"/>
        </w:rPr>
        <w:t xml:space="preserve"> </w:t>
      </w:r>
      <w:r w:rsidR="00E66566" w:rsidRPr="00E66566">
        <w:rPr>
          <w:rFonts w:cstheme="minorBidi"/>
          <w:sz w:val="23"/>
          <w:szCs w:val="23"/>
        </w:rPr>
        <w:t>a</w:t>
      </w:r>
      <w:r w:rsidR="00E66566" w:rsidRPr="00E66566">
        <w:rPr>
          <w:rFonts w:cstheme="minorBidi"/>
          <w:spacing w:val="15"/>
          <w:sz w:val="23"/>
          <w:szCs w:val="23"/>
        </w:rPr>
        <w:t xml:space="preserve"> </w:t>
      </w:r>
      <w:r w:rsidR="00E66566" w:rsidRPr="00E66566">
        <w:rPr>
          <w:rFonts w:cstheme="minorBidi"/>
          <w:spacing w:val="-1"/>
          <w:sz w:val="23"/>
          <w:szCs w:val="23"/>
        </w:rPr>
        <w:t>prototype</w:t>
      </w:r>
      <w:r w:rsidR="00E66566" w:rsidRPr="00E66566">
        <w:rPr>
          <w:rFonts w:cstheme="minorBidi"/>
          <w:spacing w:val="17"/>
          <w:sz w:val="23"/>
          <w:szCs w:val="23"/>
        </w:rPr>
        <w:t xml:space="preserve"> </w:t>
      </w:r>
      <w:r w:rsidR="00E66566" w:rsidRPr="00E66566">
        <w:rPr>
          <w:rFonts w:cstheme="minorBidi"/>
          <w:sz w:val="23"/>
          <w:szCs w:val="23"/>
        </w:rPr>
        <w:t>to</w:t>
      </w:r>
      <w:r w:rsidR="00E66566" w:rsidRPr="00E66566">
        <w:rPr>
          <w:rFonts w:cstheme="minorBidi"/>
          <w:spacing w:val="17"/>
          <w:sz w:val="23"/>
          <w:szCs w:val="23"/>
        </w:rPr>
        <w:t xml:space="preserve"> </w:t>
      </w:r>
      <w:r w:rsidR="00E66566" w:rsidRPr="00E66566">
        <w:rPr>
          <w:rFonts w:cstheme="minorBidi"/>
          <w:spacing w:val="-1"/>
          <w:sz w:val="23"/>
          <w:szCs w:val="23"/>
        </w:rPr>
        <w:t>demonstrate</w:t>
      </w:r>
      <w:r w:rsidR="00E66566" w:rsidRPr="00E66566">
        <w:rPr>
          <w:rFonts w:cstheme="minorBidi"/>
          <w:spacing w:val="13"/>
          <w:sz w:val="23"/>
          <w:szCs w:val="23"/>
        </w:rPr>
        <w:t xml:space="preserve"> </w:t>
      </w:r>
      <w:r w:rsidR="00E66566" w:rsidRPr="00E66566">
        <w:rPr>
          <w:rFonts w:cstheme="minorBidi"/>
          <w:spacing w:val="-1"/>
          <w:sz w:val="23"/>
          <w:szCs w:val="23"/>
        </w:rPr>
        <w:t>scope,</w:t>
      </w:r>
      <w:r w:rsidR="00E66566" w:rsidRPr="00E66566">
        <w:rPr>
          <w:rFonts w:cstheme="minorBidi"/>
          <w:spacing w:val="17"/>
          <w:sz w:val="23"/>
          <w:szCs w:val="23"/>
        </w:rPr>
        <w:t xml:space="preserve"> </w:t>
      </w:r>
      <w:r w:rsidR="00E66566" w:rsidRPr="00E66566">
        <w:rPr>
          <w:rFonts w:cstheme="minorBidi"/>
          <w:spacing w:val="-1"/>
          <w:sz w:val="23"/>
          <w:szCs w:val="23"/>
        </w:rPr>
        <w:t>size,</w:t>
      </w:r>
      <w:r w:rsidR="00E66566" w:rsidRPr="00E66566">
        <w:rPr>
          <w:rFonts w:cstheme="minorBidi"/>
          <w:spacing w:val="14"/>
          <w:sz w:val="23"/>
          <w:szCs w:val="23"/>
        </w:rPr>
        <w:t xml:space="preserve"> </w:t>
      </w:r>
      <w:r w:rsidR="00E66566" w:rsidRPr="00E66566">
        <w:rPr>
          <w:rFonts w:cstheme="minorBidi"/>
          <w:spacing w:val="-1"/>
          <w:sz w:val="23"/>
          <w:szCs w:val="23"/>
        </w:rPr>
        <w:t>functional</w:t>
      </w:r>
      <w:r w:rsidR="00E66566" w:rsidRPr="00E66566">
        <w:rPr>
          <w:rFonts w:cstheme="minorBidi"/>
          <w:spacing w:val="63"/>
          <w:sz w:val="23"/>
          <w:szCs w:val="23"/>
        </w:rPr>
        <w:t xml:space="preserve"> </w:t>
      </w:r>
      <w:r w:rsidR="00E66566" w:rsidRPr="00E66566">
        <w:rPr>
          <w:rFonts w:cstheme="minorBidi"/>
          <w:spacing w:val="-1"/>
          <w:sz w:val="23"/>
          <w:szCs w:val="23"/>
        </w:rPr>
        <w:t>relationships,</w:t>
      </w:r>
      <w:r w:rsidR="00E66566" w:rsidRPr="00E66566">
        <w:rPr>
          <w:rFonts w:cstheme="minorBidi"/>
          <w:spacing w:val="28"/>
          <w:sz w:val="23"/>
          <w:szCs w:val="23"/>
        </w:rPr>
        <w:t xml:space="preserve"> </w:t>
      </w:r>
      <w:r w:rsidR="00E66566" w:rsidRPr="00E66566">
        <w:rPr>
          <w:rFonts w:cstheme="minorBidi"/>
          <w:sz w:val="23"/>
          <w:szCs w:val="23"/>
        </w:rPr>
        <w:t>etc.,</w:t>
      </w:r>
      <w:r w:rsidR="00E66566" w:rsidRPr="00E66566">
        <w:rPr>
          <w:rFonts w:cstheme="minorBidi"/>
          <w:spacing w:val="29"/>
          <w:sz w:val="23"/>
          <w:szCs w:val="23"/>
        </w:rPr>
        <w:t xml:space="preserve"> </w:t>
      </w:r>
      <w:r w:rsidR="00E66566" w:rsidRPr="00E66566">
        <w:rPr>
          <w:rFonts w:cstheme="minorBidi"/>
          <w:sz w:val="23"/>
          <w:szCs w:val="23"/>
        </w:rPr>
        <w:t>to</w:t>
      </w:r>
      <w:r w:rsidR="00E66566" w:rsidRPr="00E66566">
        <w:rPr>
          <w:rFonts w:cstheme="minorBidi"/>
          <w:spacing w:val="28"/>
          <w:sz w:val="23"/>
          <w:szCs w:val="23"/>
        </w:rPr>
        <w:t xml:space="preserve"> </w:t>
      </w:r>
      <w:r w:rsidR="00E66566" w:rsidRPr="00E66566">
        <w:rPr>
          <w:rFonts w:cstheme="minorBidi"/>
          <w:sz w:val="23"/>
          <w:szCs w:val="23"/>
        </w:rPr>
        <w:t>an</w:t>
      </w:r>
      <w:r w:rsidR="00E66566" w:rsidRPr="00E66566">
        <w:rPr>
          <w:rFonts w:cstheme="minorBidi"/>
          <w:spacing w:val="26"/>
          <w:sz w:val="23"/>
          <w:szCs w:val="23"/>
        </w:rPr>
        <w:t xml:space="preserve"> </w:t>
      </w:r>
      <w:r w:rsidR="00E66566" w:rsidRPr="00E66566">
        <w:rPr>
          <w:rFonts w:cstheme="minorBidi"/>
          <w:spacing w:val="-1"/>
          <w:sz w:val="23"/>
          <w:szCs w:val="23"/>
        </w:rPr>
        <w:t>A/E</w:t>
      </w:r>
      <w:r w:rsidR="00E66566" w:rsidRPr="00E66566">
        <w:rPr>
          <w:rFonts w:cstheme="minorBidi"/>
          <w:spacing w:val="30"/>
          <w:sz w:val="23"/>
          <w:szCs w:val="23"/>
        </w:rPr>
        <w:t xml:space="preserve"> </w:t>
      </w:r>
      <w:r w:rsidR="00E66566" w:rsidRPr="00E66566">
        <w:rPr>
          <w:rFonts w:cstheme="minorBidi"/>
          <w:spacing w:val="-1"/>
          <w:sz w:val="23"/>
          <w:szCs w:val="23"/>
        </w:rPr>
        <w:t>designing</w:t>
      </w:r>
      <w:r w:rsidR="00E66566" w:rsidRPr="00E66566">
        <w:rPr>
          <w:rFonts w:cstheme="minorBidi"/>
          <w:spacing w:val="26"/>
          <w:sz w:val="23"/>
          <w:szCs w:val="23"/>
        </w:rPr>
        <w:t xml:space="preserve"> </w:t>
      </w:r>
      <w:r w:rsidR="00E66566" w:rsidRPr="00E66566">
        <w:rPr>
          <w:rFonts w:cstheme="minorBidi"/>
          <w:sz w:val="23"/>
          <w:szCs w:val="23"/>
        </w:rPr>
        <w:t>a</w:t>
      </w:r>
      <w:r w:rsidR="00E66566" w:rsidRPr="00E66566">
        <w:rPr>
          <w:rFonts w:cstheme="minorBidi"/>
          <w:spacing w:val="29"/>
          <w:sz w:val="23"/>
          <w:szCs w:val="23"/>
        </w:rPr>
        <w:t xml:space="preserve"> </w:t>
      </w:r>
      <w:r w:rsidR="00E66566" w:rsidRPr="00E66566">
        <w:rPr>
          <w:rFonts w:cstheme="minorBidi"/>
          <w:spacing w:val="-1"/>
          <w:sz w:val="23"/>
          <w:szCs w:val="23"/>
        </w:rPr>
        <w:t>similar</w:t>
      </w:r>
      <w:r w:rsidR="006F0554">
        <w:rPr>
          <w:rFonts w:cstheme="minorBidi"/>
          <w:spacing w:val="-1"/>
          <w:sz w:val="23"/>
          <w:szCs w:val="23"/>
        </w:rPr>
        <w:t xml:space="preserve"> Project</w:t>
      </w:r>
      <w:r w:rsidR="00E66566" w:rsidRPr="00E66566">
        <w:rPr>
          <w:rFonts w:cstheme="minorBidi"/>
          <w:spacing w:val="-1"/>
          <w:sz w:val="23"/>
          <w:szCs w:val="23"/>
        </w:rPr>
        <w:t>.</w:t>
      </w:r>
      <w:r w:rsidR="00E66566" w:rsidRPr="00E66566">
        <w:rPr>
          <w:rFonts w:cstheme="minorBidi"/>
          <w:sz w:val="23"/>
          <w:szCs w:val="23"/>
        </w:rPr>
        <w:t xml:space="preserve"> The</w:t>
      </w:r>
      <w:r w:rsidR="00E66566" w:rsidRPr="00E66566">
        <w:rPr>
          <w:rFonts w:cstheme="minorBidi"/>
          <w:spacing w:val="29"/>
          <w:sz w:val="23"/>
          <w:szCs w:val="23"/>
        </w:rPr>
        <w:t xml:space="preserve"> </w:t>
      </w:r>
      <w:r w:rsidR="00E66566" w:rsidRPr="00E66566">
        <w:rPr>
          <w:rFonts w:cstheme="minorBidi"/>
          <w:spacing w:val="-1"/>
          <w:sz w:val="23"/>
          <w:szCs w:val="23"/>
        </w:rPr>
        <w:t>A/E</w:t>
      </w:r>
      <w:r w:rsidR="00E66566" w:rsidRPr="00E66566">
        <w:rPr>
          <w:rFonts w:cstheme="minorBidi"/>
          <w:spacing w:val="30"/>
          <w:sz w:val="23"/>
          <w:szCs w:val="23"/>
        </w:rPr>
        <w:t xml:space="preserve"> </w:t>
      </w:r>
      <w:r w:rsidR="00E66566" w:rsidRPr="00E66566">
        <w:rPr>
          <w:rFonts w:cstheme="minorBidi"/>
          <w:spacing w:val="-1"/>
          <w:sz w:val="23"/>
          <w:szCs w:val="23"/>
        </w:rPr>
        <w:t>for</w:t>
      </w:r>
      <w:r w:rsidR="00E66566" w:rsidRPr="00E66566">
        <w:rPr>
          <w:rFonts w:cstheme="minorBidi"/>
          <w:spacing w:val="28"/>
          <w:sz w:val="23"/>
          <w:szCs w:val="23"/>
        </w:rPr>
        <w:t xml:space="preserve"> </w:t>
      </w:r>
      <w:r w:rsidR="00E66566" w:rsidRPr="00E66566">
        <w:rPr>
          <w:rFonts w:cstheme="minorBidi"/>
          <w:sz w:val="23"/>
          <w:szCs w:val="23"/>
        </w:rPr>
        <w:t>the</w:t>
      </w:r>
      <w:r w:rsidR="00E66566" w:rsidRPr="00E66566">
        <w:rPr>
          <w:rFonts w:cstheme="minorBidi"/>
          <w:spacing w:val="30"/>
          <w:sz w:val="23"/>
          <w:szCs w:val="23"/>
        </w:rPr>
        <w:t xml:space="preserve"> </w:t>
      </w:r>
      <w:r w:rsidR="00E66566" w:rsidRPr="00E66566">
        <w:rPr>
          <w:rFonts w:cstheme="minorBidi"/>
          <w:spacing w:val="-1"/>
          <w:sz w:val="23"/>
          <w:szCs w:val="23"/>
        </w:rPr>
        <w:t>original</w:t>
      </w:r>
      <w:r w:rsidR="006F0554">
        <w:rPr>
          <w:rFonts w:cstheme="minorBidi"/>
          <w:spacing w:val="-1"/>
          <w:sz w:val="23"/>
          <w:szCs w:val="23"/>
        </w:rPr>
        <w:t xml:space="preserve"> Project </w:t>
      </w:r>
      <w:r w:rsidR="00E66566" w:rsidRPr="00E66566">
        <w:rPr>
          <w:rFonts w:cstheme="minorBidi"/>
          <w:spacing w:val="-1"/>
          <w:sz w:val="23"/>
          <w:szCs w:val="23"/>
        </w:rPr>
        <w:t>design</w:t>
      </w:r>
      <w:r w:rsidR="00E66566" w:rsidRPr="00E66566">
        <w:rPr>
          <w:rFonts w:cstheme="minorBidi"/>
          <w:spacing w:val="79"/>
          <w:sz w:val="23"/>
          <w:szCs w:val="23"/>
        </w:rPr>
        <w:t xml:space="preserve"> </w:t>
      </w:r>
      <w:r w:rsidR="00E66566" w:rsidRPr="00E66566">
        <w:rPr>
          <w:rFonts w:cstheme="minorBidi"/>
          <w:spacing w:val="-1"/>
          <w:sz w:val="23"/>
          <w:szCs w:val="23"/>
        </w:rPr>
        <w:t>shall</w:t>
      </w:r>
      <w:r w:rsidR="00E66566" w:rsidRPr="00E66566">
        <w:rPr>
          <w:rFonts w:cstheme="minorBidi"/>
          <w:spacing w:val="-2"/>
          <w:sz w:val="23"/>
          <w:szCs w:val="23"/>
        </w:rPr>
        <w:t xml:space="preserve"> </w:t>
      </w:r>
      <w:r w:rsidR="00E66566" w:rsidRPr="00E66566">
        <w:rPr>
          <w:rFonts w:cstheme="minorBidi"/>
          <w:sz w:val="23"/>
          <w:szCs w:val="23"/>
        </w:rPr>
        <w:t>not</w:t>
      </w:r>
      <w:r w:rsidR="00E66566" w:rsidRPr="00E66566">
        <w:rPr>
          <w:rFonts w:cstheme="minorBidi"/>
          <w:spacing w:val="-2"/>
          <w:sz w:val="23"/>
          <w:szCs w:val="23"/>
        </w:rPr>
        <w:t xml:space="preserve"> be</w:t>
      </w:r>
      <w:r w:rsidR="00E66566" w:rsidRPr="00E66566">
        <w:rPr>
          <w:rFonts w:cstheme="minorBidi"/>
          <w:sz w:val="23"/>
          <w:szCs w:val="23"/>
        </w:rPr>
        <w:t xml:space="preserve"> </w:t>
      </w:r>
      <w:r w:rsidR="00E66566" w:rsidRPr="00E66566">
        <w:rPr>
          <w:rFonts w:cstheme="minorBidi"/>
          <w:spacing w:val="-1"/>
          <w:sz w:val="23"/>
          <w:szCs w:val="23"/>
        </w:rPr>
        <w:t>responsible</w:t>
      </w:r>
      <w:r w:rsidR="00E66566" w:rsidRPr="00E66566">
        <w:rPr>
          <w:rFonts w:cstheme="minorBidi"/>
          <w:spacing w:val="1"/>
          <w:sz w:val="23"/>
          <w:szCs w:val="23"/>
        </w:rPr>
        <w:t xml:space="preserve"> </w:t>
      </w:r>
      <w:r w:rsidR="00E66566" w:rsidRPr="00E66566">
        <w:rPr>
          <w:rFonts w:cstheme="minorBidi"/>
          <w:sz w:val="23"/>
          <w:szCs w:val="23"/>
        </w:rPr>
        <w:t>or</w:t>
      </w:r>
      <w:r w:rsidR="00E66566" w:rsidRPr="00E66566">
        <w:rPr>
          <w:rFonts w:cstheme="minorBidi"/>
          <w:spacing w:val="-8"/>
          <w:sz w:val="23"/>
          <w:szCs w:val="23"/>
        </w:rPr>
        <w:t xml:space="preserve"> </w:t>
      </w:r>
      <w:r w:rsidR="00E66566" w:rsidRPr="00E66566">
        <w:rPr>
          <w:rFonts w:cstheme="minorBidi"/>
          <w:spacing w:val="-1"/>
          <w:sz w:val="23"/>
          <w:szCs w:val="23"/>
        </w:rPr>
        <w:t>liable</w:t>
      </w:r>
      <w:r w:rsidR="00E66566" w:rsidRPr="00E66566">
        <w:rPr>
          <w:rFonts w:cstheme="minorBidi"/>
          <w:spacing w:val="-4"/>
          <w:sz w:val="23"/>
          <w:szCs w:val="23"/>
        </w:rPr>
        <w:t xml:space="preserve"> </w:t>
      </w:r>
      <w:r w:rsidR="00E66566" w:rsidRPr="00E66566">
        <w:rPr>
          <w:rFonts w:cstheme="minorBidi"/>
          <w:sz w:val="23"/>
          <w:szCs w:val="23"/>
        </w:rPr>
        <w:t>to</w:t>
      </w:r>
      <w:r w:rsidR="00E66566" w:rsidRPr="00E66566">
        <w:rPr>
          <w:rFonts w:cstheme="minorBidi"/>
          <w:spacing w:val="-5"/>
          <w:sz w:val="23"/>
          <w:szCs w:val="23"/>
        </w:rPr>
        <w:t xml:space="preserve"> </w:t>
      </w:r>
      <w:r w:rsidR="00E66566" w:rsidRPr="00E66566">
        <w:rPr>
          <w:rFonts w:cstheme="minorBidi"/>
          <w:sz w:val="23"/>
          <w:szCs w:val="23"/>
        </w:rPr>
        <w:t>the</w:t>
      </w:r>
      <w:r w:rsidR="00E66566" w:rsidRPr="00E66566">
        <w:rPr>
          <w:rFonts w:cstheme="minorBidi"/>
          <w:spacing w:val="-2"/>
          <w:sz w:val="23"/>
          <w:szCs w:val="23"/>
        </w:rPr>
        <w:t xml:space="preserve"> </w:t>
      </w:r>
      <w:r w:rsidR="00E66566" w:rsidRPr="00E66566">
        <w:rPr>
          <w:rFonts w:cstheme="minorBidi"/>
          <w:spacing w:val="-1"/>
          <w:sz w:val="23"/>
          <w:szCs w:val="23"/>
        </w:rPr>
        <w:t>University</w:t>
      </w:r>
      <w:r w:rsidR="00E66566" w:rsidRPr="00E66566">
        <w:rPr>
          <w:rFonts w:cstheme="minorBidi"/>
          <w:spacing w:val="-7"/>
          <w:sz w:val="23"/>
          <w:szCs w:val="23"/>
        </w:rPr>
        <w:t xml:space="preserve"> </w:t>
      </w:r>
      <w:r w:rsidR="00E66566" w:rsidRPr="00E66566">
        <w:rPr>
          <w:rFonts w:cstheme="minorBidi"/>
          <w:spacing w:val="-1"/>
          <w:sz w:val="23"/>
          <w:szCs w:val="23"/>
        </w:rPr>
        <w:t>for</w:t>
      </w:r>
      <w:r w:rsidR="00E66566" w:rsidRPr="00E66566">
        <w:rPr>
          <w:rFonts w:cstheme="minorBidi"/>
          <w:spacing w:val="-3"/>
          <w:sz w:val="23"/>
          <w:szCs w:val="23"/>
        </w:rPr>
        <w:t xml:space="preserve"> </w:t>
      </w:r>
      <w:r w:rsidR="00E66566" w:rsidRPr="00E66566">
        <w:rPr>
          <w:rFonts w:cstheme="minorBidi"/>
          <w:sz w:val="23"/>
          <w:szCs w:val="23"/>
        </w:rPr>
        <w:t>any</w:t>
      </w:r>
      <w:r w:rsidR="00E66566" w:rsidRPr="00E66566">
        <w:rPr>
          <w:rFonts w:cstheme="minorBidi"/>
          <w:spacing w:val="-12"/>
          <w:sz w:val="23"/>
          <w:szCs w:val="23"/>
        </w:rPr>
        <w:t xml:space="preserve"> </w:t>
      </w:r>
      <w:r w:rsidR="00E66566" w:rsidRPr="00E66566">
        <w:rPr>
          <w:rFonts w:cstheme="minorBidi"/>
          <w:sz w:val="23"/>
          <w:szCs w:val="23"/>
        </w:rPr>
        <w:t>use</w:t>
      </w:r>
      <w:r w:rsidR="00E66566" w:rsidRPr="00E66566">
        <w:rPr>
          <w:rFonts w:cstheme="minorBidi"/>
          <w:spacing w:val="1"/>
          <w:sz w:val="23"/>
          <w:szCs w:val="23"/>
        </w:rPr>
        <w:t xml:space="preserve"> </w:t>
      </w:r>
      <w:r w:rsidR="00E66566" w:rsidRPr="00E66566">
        <w:rPr>
          <w:rFonts w:cstheme="minorBidi"/>
          <w:sz w:val="23"/>
          <w:szCs w:val="23"/>
        </w:rPr>
        <w:t>of</w:t>
      </w:r>
      <w:r w:rsidR="00E66566" w:rsidRPr="00E66566">
        <w:rPr>
          <w:rFonts w:cstheme="minorBidi"/>
          <w:spacing w:val="-8"/>
          <w:sz w:val="23"/>
          <w:szCs w:val="23"/>
        </w:rPr>
        <w:t xml:space="preserve"> </w:t>
      </w:r>
      <w:r w:rsidR="00E66566" w:rsidRPr="00E66566">
        <w:rPr>
          <w:rFonts w:cstheme="minorBidi"/>
          <w:spacing w:val="-1"/>
          <w:sz w:val="23"/>
          <w:szCs w:val="23"/>
        </w:rPr>
        <w:t>such</w:t>
      </w:r>
      <w:r w:rsidR="00E66566" w:rsidRPr="00E66566">
        <w:rPr>
          <w:rFonts w:cstheme="minorBidi"/>
          <w:spacing w:val="-29"/>
          <w:sz w:val="23"/>
          <w:szCs w:val="23"/>
        </w:rPr>
        <w:t xml:space="preserve"> </w:t>
      </w:r>
      <w:r w:rsidR="00E66566" w:rsidRPr="00E66566">
        <w:rPr>
          <w:rFonts w:cstheme="minorBidi"/>
          <w:spacing w:val="-1"/>
          <w:sz w:val="23"/>
          <w:szCs w:val="23"/>
        </w:rPr>
        <w:t>documents.</w:t>
      </w:r>
    </w:p>
    <w:p w14:paraId="26882142" w14:textId="77777777" w:rsidR="00E66566" w:rsidRPr="00E66566" w:rsidRDefault="00E66566" w:rsidP="00E66566">
      <w:pPr>
        <w:autoSpaceDE/>
        <w:autoSpaceDN/>
        <w:spacing w:before="10"/>
      </w:pPr>
    </w:p>
    <w:p w14:paraId="4F70B917" w14:textId="505D2460" w:rsidR="00E66566" w:rsidRPr="00E66566" w:rsidRDefault="00E66566" w:rsidP="00E66566">
      <w:pPr>
        <w:autoSpaceDE/>
        <w:autoSpaceDN/>
        <w:ind w:left="120" w:right="108"/>
        <w:jc w:val="both"/>
        <w:rPr>
          <w:rFonts w:cstheme="minorBidi"/>
          <w:sz w:val="23"/>
          <w:szCs w:val="23"/>
        </w:rPr>
      </w:pPr>
      <w:r w:rsidRPr="00E66566">
        <w:rPr>
          <w:rFonts w:cstheme="minorBidi"/>
          <w:sz w:val="23"/>
          <w:szCs w:val="23"/>
        </w:rPr>
        <w:t>The</w:t>
      </w:r>
      <w:r w:rsidRPr="00E66566">
        <w:rPr>
          <w:rFonts w:cstheme="minorBidi"/>
          <w:spacing w:val="41"/>
          <w:sz w:val="23"/>
          <w:szCs w:val="23"/>
        </w:rPr>
        <w:t xml:space="preserve"> </w:t>
      </w:r>
      <w:r w:rsidRPr="00E66566">
        <w:rPr>
          <w:rFonts w:cstheme="minorBidi"/>
          <w:spacing w:val="-1"/>
          <w:sz w:val="23"/>
          <w:szCs w:val="23"/>
        </w:rPr>
        <w:t>A/E</w:t>
      </w:r>
      <w:r w:rsidRPr="00E66566">
        <w:rPr>
          <w:rFonts w:cstheme="minorBidi"/>
          <w:spacing w:val="42"/>
          <w:sz w:val="23"/>
          <w:szCs w:val="23"/>
        </w:rPr>
        <w:t xml:space="preserve"> </w:t>
      </w:r>
      <w:r w:rsidRPr="00E66566">
        <w:rPr>
          <w:rFonts w:cstheme="minorBidi"/>
          <w:spacing w:val="-1"/>
          <w:sz w:val="23"/>
          <w:szCs w:val="23"/>
        </w:rPr>
        <w:t>for</w:t>
      </w:r>
      <w:r w:rsidRPr="00E66566">
        <w:rPr>
          <w:rFonts w:cstheme="minorBidi"/>
          <w:spacing w:val="40"/>
          <w:sz w:val="23"/>
          <w:szCs w:val="23"/>
        </w:rPr>
        <w:t xml:space="preserve"> </w:t>
      </w:r>
      <w:r w:rsidRPr="00E66566">
        <w:rPr>
          <w:rFonts w:cstheme="minorBidi"/>
          <w:spacing w:val="-1"/>
          <w:sz w:val="23"/>
          <w:szCs w:val="23"/>
        </w:rPr>
        <w:t>the</w:t>
      </w:r>
      <w:r w:rsidRPr="00E66566">
        <w:rPr>
          <w:rFonts w:cstheme="minorBidi"/>
          <w:spacing w:val="42"/>
          <w:sz w:val="23"/>
          <w:szCs w:val="23"/>
        </w:rPr>
        <w:t xml:space="preserve"> </w:t>
      </w:r>
      <w:r w:rsidRPr="00E66566">
        <w:rPr>
          <w:rFonts w:cstheme="minorBidi"/>
          <w:spacing w:val="-1"/>
          <w:sz w:val="23"/>
          <w:szCs w:val="23"/>
        </w:rPr>
        <w:t>similar</w:t>
      </w:r>
      <w:r w:rsidR="00DC09E3">
        <w:rPr>
          <w:rFonts w:cstheme="minorBidi"/>
          <w:spacing w:val="-1"/>
          <w:sz w:val="23"/>
          <w:szCs w:val="23"/>
        </w:rPr>
        <w:t xml:space="preserve"> </w:t>
      </w:r>
      <w:r w:rsidR="006F0554">
        <w:rPr>
          <w:rFonts w:cstheme="minorBidi"/>
          <w:spacing w:val="-1"/>
          <w:sz w:val="23"/>
          <w:szCs w:val="23"/>
        </w:rPr>
        <w:t>P</w:t>
      </w:r>
      <w:r w:rsidR="00DC09E3">
        <w:rPr>
          <w:rFonts w:cstheme="minorBidi"/>
          <w:spacing w:val="-1"/>
          <w:sz w:val="23"/>
          <w:szCs w:val="23"/>
        </w:rPr>
        <w:t>roject</w:t>
      </w:r>
      <w:r w:rsidRPr="00E66566">
        <w:rPr>
          <w:rFonts w:cstheme="minorBidi"/>
          <w:spacing w:val="42"/>
          <w:sz w:val="23"/>
          <w:szCs w:val="23"/>
        </w:rPr>
        <w:t xml:space="preserve"> </w:t>
      </w:r>
      <w:r w:rsidRPr="00E66566">
        <w:rPr>
          <w:rFonts w:cstheme="minorBidi"/>
          <w:spacing w:val="-1"/>
          <w:sz w:val="23"/>
          <w:szCs w:val="23"/>
        </w:rPr>
        <w:t>shall</w:t>
      </w:r>
      <w:r w:rsidRPr="00E66566">
        <w:rPr>
          <w:rFonts w:cstheme="minorBidi"/>
          <w:spacing w:val="41"/>
          <w:sz w:val="23"/>
          <w:szCs w:val="23"/>
        </w:rPr>
        <w:t xml:space="preserve"> </w:t>
      </w:r>
      <w:r w:rsidRPr="00E66566">
        <w:rPr>
          <w:rFonts w:cstheme="minorBidi"/>
          <w:spacing w:val="-2"/>
          <w:sz w:val="23"/>
          <w:szCs w:val="23"/>
        </w:rPr>
        <w:t>be</w:t>
      </w:r>
      <w:r w:rsidRPr="00E66566">
        <w:rPr>
          <w:rFonts w:cstheme="minorBidi"/>
          <w:spacing w:val="42"/>
          <w:sz w:val="23"/>
          <w:szCs w:val="23"/>
        </w:rPr>
        <w:t xml:space="preserve"> </w:t>
      </w:r>
      <w:r w:rsidRPr="00E66566">
        <w:rPr>
          <w:rFonts w:cstheme="minorBidi"/>
          <w:spacing w:val="-1"/>
          <w:sz w:val="23"/>
          <w:szCs w:val="23"/>
        </w:rPr>
        <w:t>responsible</w:t>
      </w:r>
      <w:r w:rsidRPr="00E66566">
        <w:rPr>
          <w:rFonts w:cstheme="minorBidi"/>
          <w:spacing w:val="41"/>
          <w:sz w:val="23"/>
          <w:szCs w:val="23"/>
        </w:rPr>
        <w:t xml:space="preserve"> </w:t>
      </w:r>
      <w:r w:rsidRPr="00E66566">
        <w:rPr>
          <w:rFonts w:cstheme="minorBidi"/>
          <w:spacing w:val="-1"/>
          <w:sz w:val="23"/>
          <w:szCs w:val="23"/>
        </w:rPr>
        <w:t>for</w:t>
      </w:r>
      <w:r w:rsidRPr="00E66566">
        <w:rPr>
          <w:rFonts w:cstheme="minorBidi"/>
          <w:spacing w:val="41"/>
          <w:sz w:val="23"/>
          <w:szCs w:val="23"/>
        </w:rPr>
        <w:t xml:space="preserve"> </w:t>
      </w:r>
      <w:r w:rsidRPr="00E66566">
        <w:rPr>
          <w:rFonts w:cstheme="minorBidi"/>
          <w:spacing w:val="-1"/>
          <w:sz w:val="23"/>
          <w:szCs w:val="23"/>
        </w:rPr>
        <w:t>providing</w:t>
      </w:r>
      <w:r w:rsidRPr="00E66566">
        <w:rPr>
          <w:rFonts w:cstheme="minorBidi"/>
          <w:spacing w:val="38"/>
          <w:sz w:val="23"/>
          <w:szCs w:val="23"/>
        </w:rPr>
        <w:t xml:space="preserve"> </w:t>
      </w:r>
      <w:r w:rsidRPr="00E66566">
        <w:rPr>
          <w:rFonts w:cstheme="minorBidi"/>
          <w:sz w:val="23"/>
          <w:szCs w:val="23"/>
        </w:rPr>
        <w:t>a</w:t>
      </w:r>
      <w:r w:rsidRPr="00E66566">
        <w:rPr>
          <w:rFonts w:cstheme="minorBidi"/>
          <w:spacing w:val="39"/>
          <w:sz w:val="23"/>
          <w:szCs w:val="23"/>
        </w:rPr>
        <w:t xml:space="preserve"> </w:t>
      </w:r>
      <w:r w:rsidRPr="00E66566">
        <w:rPr>
          <w:rFonts w:cstheme="minorBidi"/>
          <w:spacing w:val="-1"/>
          <w:sz w:val="23"/>
          <w:szCs w:val="23"/>
        </w:rPr>
        <w:t>complete</w:t>
      </w:r>
      <w:r w:rsidRPr="00E66566">
        <w:rPr>
          <w:rFonts w:cstheme="minorBidi"/>
          <w:spacing w:val="41"/>
          <w:sz w:val="23"/>
          <w:szCs w:val="23"/>
        </w:rPr>
        <w:t xml:space="preserve"> </w:t>
      </w:r>
      <w:r w:rsidRPr="00E66566">
        <w:rPr>
          <w:rFonts w:cstheme="minorBidi"/>
          <w:spacing w:val="-1"/>
          <w:sz w:val="23"/>
          <w:szCs w:val="23"/>
        </w:rPr>
        <w:t>set</w:t>
      </w:r>
      <w:r w:rsidRPr="00E66566">
        <w:rPr>
          <w:rFonts w:cstheme="minorBidi"/>
          <w:spacing w:val="39"/>
          <w:sz w:val="23"/>
          <w:szCs w:val="23"/>
        </w:rPr>
        <w:t xml:space="preserve"> </w:t>
      </w:r>
      <w:r w:rsidRPr="00E66566">
        <w:rPr>
          <w:rFonts w:cstheme="minorBidi"/>
          <w:sz w:val="23"/>
          <w:szCs w:val="23"/>
        </w:rPr>
        <w:t>o</w:t>
      </w:r>
      <w:r w:rsidR="006F0554">
        <w:rPr>
          <w:rFonts w:cstheme="minorBidi"/>
          <w:sz w:val="23"/>
          <w:szCs w:val="23"/>
        </w:rPr>
        <w:t>f Project</w:t>
      </w:r>
      <w:r w:rsidRPr="00E66566">
        <w:rPr>
          <w:rFonts w:cstheme="minorBidi"/>
          <w:spacing w:val="39"/>
          <w:sz w:val="23"/>
          <w:szCs w:val="23"/>
        </w:rPr>
        <w:t xml:space="preserve"> </w:t>
      </w:r>
      <w:r w:rsidRPr="00E66566">
        <w:rPr>
          <w:rFonts w:cstheme="minorBidi"/>
          <w:spacing w:val="-1"/>
          <w:sz w:val="23"/>
          <w:szCs w:val="23"/>
        </w:rPr>
        <w:t>and</w:t>
      </w:r>
      <w:r w:rsidRPr="00E66566">
        <w:rPr>
          <w:rFonts w:cstheme="minorBidi"/>
          <w:spacing w:val="63"/>
          <w:sz w:val="23"/>
          <w:szCs w:val="23"/>
        </w:rPr>
        <w:t xml:space="preserve"> </w:t>
      </w:r>
      <w:r w:rsidRPr="00E66566">
        <w:rPr>
          <w:rFonts w:cstheme="minorBidi"/>
          <w:spacing w:val="-1"/>
          <w:sz w:val="23"/>
          <w:szCs w:val="23"/>
        </w:rPr>
        <w:t>location-specific</w:t>
      </w:r>
      <w:r w:rsidRPr="00E66566">
        <w:rPr>
          <w:rFonts w:cstheme="minorBidi"/>
          <w:spacing w:val="25"/>
          <w:sz w:val="23"/>
          <w:szCs w:val="23"/>
        </w:rPr>
        <w:t xml:space="preserve"> </w:t>
      </w:r>
      <w:r w:rsidRPr="00E66566">
        <w:rPr>
          <w:rFonts w:cstheme="minorBidi"/>
          <w:spacing w:val="-1"/>
          <w:sz w:val="23"/>
          <w:szCs w:val="23"/>
        </w:rPr>
        <w:t>Final</w:t>
      </w:r>
      <w:r w:rsidRPr="00E66566">
        <w:rPr>
          <w:rFonts w:cstheme="minorBidi"/>
          <w:spacing w:val="27"/>
          <w:sz w:val="23"/>
          <w:szCs w:val="23"/>
        </w:rPr>
        <w:t xml:space="preserve"> </w:t>
      </w:r>
      <w:r w:rsidRPr="00E66566">
        <w:rPr>
          <w:rFonts w:cstheme="minorBidi"/>
          <w:spacing w:val="-1"/>
          <w:sz w:val="23"/>
          <w:szCs w:val="23"/>
        </w:rPr>
        <w:t>Construction</w:t>
      </w:r>
      <w:r w:rsidRPr="00E66566">
        <w:rPr>
          <w:rFonts w:cstheme="minorBidi"/>
          <w:spacing w:val="26"/>
          <w:sz w:val="23"/>
          <w:szCs w:val="23"/>
        </w:rPr>
        <w:t xml:space="preserve"> </w:t>
      </w:r>
      <w:r w:rsidRPr="00E66566">
        <w:rPr>
          <w:rFonts w:cstheme="minorBidi"/>
          <w:spacing w:val="-1"/>
          <w:sz w:val="23"/>
          <w:szCs w:val="23"/>
        </w:rPr>
        <w:t>Documents</w:t>
      </w:r>
      <w:r w:rsidRPr="00E66566">
        <w:rPr>
          <w:rFonts w:cstheme="minorBidi"/>
          <w:spacing w:val="23"/>
          <w:sz w:val="23"/>
          <w:szCs w:val="23"/>
        </w:rPr>
        <w:t xml:space="preserve"> </w:t>
      </w:r>
      <w:r w:rsidRPr="00E66566">
        <w:rPr>
          <w:rFonts w:cstheme="minorBidi"/>
          <w:spacing w:val="-1"/>
          <w:sz w:val="23"/>
          <w:szCs w:val="23"/>
        </w:rPr>
        <w:t>with</w:t>
      </w:r>
      <w:r w:rsidRPr="00E66566">
        <w:rPr>
          <w:rFonts w:cstheme="minorBidi"/>
          <w:spacing w:val="26"/>
          <w:sz w:val="23"/>
          <w:szCs w:val="23"/>
        </w:rPr>
        <w:t xml:space="preserve"> </w:t>
      </w:r>
      <w:r w:rsidRPr="00E66566">
        <w:rPr>
          <w:rFonts w:cstheme="minorBidi"/>
          <w:spacing w:val="-1"/>
          <w:sz w:val="23"/>
          <w:szCs w:val="23"/>
        </w:rPr>
        <w:t>its</w:t>
      </w:r>
      <w:r w:rsidRPr="00E66566">
        <w:rPr>
          <w:rFonts w:cstheme="minorBidi"/>
          <w:spacing w:val="25"/>
          <w:sz w:val="23"/>
          <w:szCs w:val="23"/>
        </w:rPr>
        <w:t xml:space="preserve"> </w:t>
      </w:r>
      <w:r w:rsidRPr="00E66566">
        <w:rPr>
          <w:rFonts w:cstheme="minorBidi"/>
          <w:spacing w:val="-1"/>
          <w:sz w:val="23"/>
          <w:szCs w:val="23"/>
        </w:rPr>
        <w:t>seals</w:t>
      </w:r>
      <w:r w:rsidRPr="00E66566">
        <w:rPr>
          <w:rFonts w:cstheme="minorBidi"/>
          <w:spacing w:val="25"/>
          <w:sz w:val="23"/>
          <w:szCs w:val="23"/>
        </w:rPr>
        <w:t xml:space="preserve"> </w:t>
      </w:r>
      <w:r w:rsidRPr="00E66566">
        <w:rPr>
          <w:rFonts w:cstheme="minorBidi"/>
          <w:sz w:val="23"/>
          <w:szCs w:val="23"/>
        </w:rPr>
        <w:t>and</w:t>
      </w:r>
      <w:r w:rsidRPr="00E66566">
        <w:rPr>
          <w:rFonts w:cstheme="minorBidi"/>
          <w:spacing w:val="24"/>
          <w:sz w:val="23"/>
          <w:szCs w:val="23"/>
        </w:rPr>
        <w:t xml:space="preserve"> </w:t>
      </w:r>
      <w:r w:rsidRPr="00E66566">
        <w:rPr>
          <w:rFonts w:cstheme="minorBidi"/>
          <w:spacing w:val="-1"/>
          <w:sz w:val="23"/>
          <w:szCs w:val="23"/>
        </w:rPr>
        <w:t>signatures</w:t>
      </w:r>
      <w:r w:rsidRPr="00E66566">
        <w:rPr>
          <w:rFonts w:cstheme="minorBidi"/>
          <w:spacing w:val="25"/>
          <w:sz w:val="23"/>
          <w:szCs w:val="23"/>
        </w:rPr>
        <w:t xml:space="preserve"> </w:t>
      </w:r>
      <w:r w:rsidRPr="00E66566">
        <w:rPr>
          <w:rFonts w:cstheme="minorBidi"/>
          <w:spacing w:val="-1"/>
          <w:sz w:val="23"/>
          <w:szCs w:val="23"/>
        </w:rPr>
        <w:t>which</w:t>
      </w:r>
      <w:r w:rsidRPr="00E66566">
        <w:rPr>
          <w:rFonts w:cstheme="minorBidi"/>
          <w:spacing w:val="24"/>
          <w:sz w:val="23"/>
          <w:szCs w:val="23"/>
        </w:rPr>
        <w:t xml:space="preserve"> </w:t>
      </w:r>
      <w:r w:rsidRPr="00E66566">
        <w:rPr>
          <w:rFonts w:cstheme="minorBidi"/>
          <w:spacing w:val="-1"/>
          <w:sz w:val="23"/>
          <w:szCs w:val="23"/>
        </w:rPr>
        <w:t>meet</w:t>
      </w:r>
      <w:r w:rsidRPr="00E66566">
        <w:rPr>
          <w:rFonts w:cstheme="minorBidi"/>
          <w:spacing w:val="24"/>
          <w:sz w:val="23"/>
          <w:szCs w:val="23"/>
        </w:rPr>
        <w:t xml:space="preserve"> </w:t>
      </w:r>
      <w:r w:rsidRPr="00E66566">
        <w:rPr>
          <w:rFonts w:cstheme="minorBidi"/>
          <w:spacing w:val="-1"/>
          <w:sz w:val="23"/>
          <w:szCs w:val="23"/>
        </w:rPr>
        <w:t>all</w:t>
      </w:r>
      <w:r w:rsidRPr="00E66566">
        <w:rPr>
          <w:rFonts w:cstheme="minorBidi"/>
          <w:spacing w:val="69"/>
          <w:sz w:val="23"/>
          <w:szCs w:val="23"/>
        </w:rPr>
        <w:t xml:space="preserve"> </w:t>
      </w:r>
      <w:r w:rsidRPr="00E66566">
        <w:rPr>
          <w:rFonts w:cstheme="minorBidi"/>
          <w:spacing w:val="-1"/>
          <w:sz w:val="23"/>
          <w:szCs w:val="23"/>
        </w:rPr>
        <w:t>applicable</w:t>
      </w:r>
      <w:r w:rsidRPr="00E66566">
        <w:rPr>
          <w:rFonts w:cstheme="minorBidi"/>
          <w:spacing w:val="8"/>
          <w:sz w:val="23"/>
          <w:szCs w:val="23"/>
        </w:rPr>
        <w:t xml:space="preserve"> </w:t>
      </w:r>
      <w:r w:rsidRPr="00E66566">
        <w:rPr>
          <w:rFonts w:cstheme="minorBidi"/>
          <w:sz w:val="23"/>
          <w:szCs w:val="23"/>
        </w:rPr>
        <w:t>Codes</w:t>
      </w:r>
      <w:r w:rsidRPr="00E66566">
        <w:rPr>
          <w:rFonts w:cstheme="minorBidi"/>
          <w:spacing w:val="6"/>
          <w:sz w:val="23"/>
          <w:szCs w:val="23"/>
        </w:rPr>
        <w:t xml:space="preserve"> </w:t>
      </w:r>
      <w:r w:rsidRPr="00E66566">
        <w:rPr>
          <w:rFonts w:cstheme="minorBidi"/>
          <w:sz w:val="23"/>
          <w:szCs w:val="23"/>
        </w:rPr>
        <w:t>and</w:t>
      </w:r>
      <w:r w:rsidRPr="00E66566">
        <w:rPr>
          <w:rFonts w:cstheme="minorBidi"/>
          <w:spacing w:val="9"/>
          <w:sz w:val="23"/>
          <w:szCs w:val="23"/>
        </w:rPr>
        <w:t xml:space="preserve"> </w:t>
      </w:r>
      <w:r w:rsidRPr="00E66566">
        <w:rPr>
          <w:rFonts w:cstheme="minorBidi"/>
          <w:spacing w:val="-1"/>
          <w:sz w:val="23"/>
          <w:szCs w:val="23"/>
        </w:rPr>
        <w:t>standards</w:t>
      </w:r>
      <w:r w:rsidRPr="00E66566">
        <w:rPr>
          <w:rFonts w:cstheme="minorBidi"/>
          <w:spacing w:val="6"/>
          <w:sz w:val="23"/>
          <w:szCs w:val="23"/>
        </w:rPr>
        <w:t xml:space="preserve"> </w:t>
      </w:r>
      <w:r w:rsidRPr="00E66566">
        <w:rPr>
          <w:rFonts w:cstheme="minorBidi"/>
          <w:sz w:val="23"/>
          <w:szCs w:val="23"/>
        </w:rPr>
        <w:t>in</w:t>
      </w:r>
      <w:r w:rsidRPr="00E66566">
        <w:rPr>
          <w:rFonts w:cstheme="minorBidi"/>
          <w:spacing w:val="9"/>
          <w:sz w:val="23"/>
          <w:szCs w:val="23"/>
        </w:rPr>
        <w:t xml:space="preserve"> </w:t>
      </w:r>
      <w:r w:rsidRPr="00E66566">
        <w:rPr>
          <w:rFonts w:cstheme="minorBidi"/>
          <w:spacing w:val="-1"/>
          <w:sz w:val="23"/>
          <w:szCs w:val="23"/>
        </w:rPr>
        <w:t>effect</w:t>
      </w:r>
      <w:r w:rsidRPr="00E66566">
        <w:rPr>
          <w:rFonts w:cstheme="minorBidi"/>
          <w:spacing w:val="8"/>
          <w:sz w:val="23"/>
          <w:szCs w:val="23"/>
        </w:rPr>
        <w:t xml:space="preserve"> </w:t>
      </w:r>
      <w:r w:rsidRPr="00E66566">
        <w:rPr>
          <w:rFonts w:cstheme="minorBidi"/>
          <w:sz w:val="23"/>
          <w:szCs w:val="23"/>
        </w:rPr>
        <w:t>at</w:t>
      </w:r>
      <w:r w:rsidRPr="00E66566">
        <w:rPr>
          <w:rFonts w:cstheme="minorBidi"/>
          <w:spacing w:val="8"/>
          <w:sz w:val="23"/>
          <w:szCs w:val="23"/>
        </w:rPr>
        <w:t xml:space="preserve"> </w:t>
      </w:r>
      <w:r w:rsidRPr="00E66566">
        <w:rPr>
          <w:rFonts w:cstheme="minorBidi"/>
          <w:sz w:val="23"/>
          <w:szCs w:val="23"/>
        </w:rPr>
        <w:t>the</w:t>
      </w:r>
      <w:r w:rsidRPr="00E66566">
        <w:rPr>
          <w:rFonts w:cstheme="minorBidi"/>
          <w:spacing w:val="8"/>
          <w:sz w:val="23"/>
          <w:szCs w:val="23"/>
        </w:rPr>
        <w:t xml:space="preserve"> </w:t>
      </w:r>
      <w:r w:rsidRPr="00E66566">
        <w:rPr>
          <w:rFonts w:cstheme="minorBidi"/>
          <w:spacing w:val="-1"/>
          <w:sz w:val="23"/>
          <w:szCs w:val="23"/>
        </w:rPr>
        <w:t>time</w:t>
      </w:r>
      <w:r w:rsidRPr="00E66566">
        <w:rPr>
          <w:rFonts w:cstheme="minorBidi"/>
          <w:spacing w:val="8"/>
          <w:sz w:val="23"/>
          <w:szCs w:val="23"/>
        </w:rPr>
        <w:t xml:space="preserve"> </w:t>
      </w:r>
      <w:r w:rsidRPr="00E66566">
        <w:rPr>
          <w:rFonts w:cstheme="minorBidi"/>
          <w:spacing w:val="-1"/>
          <w:sz w:val="23"/>
          <w:szCs w:val="23"/>
        </w:rPr>
        <w:t>those</w:t>
      </w:r>
      <w:r w:rsidRPr="00E66566">
        <w:rPr>
          <w:rFonts w:cstheme="minorBidi"/>
          <w:spacing w:val="10"/>
          <w:sz w:val="23"/>
          <w:szCs w:val="23"/>
        </w:rPr>
        <w:t xml:space="preserve"> </w:t>
      </w:r>
      <w:r w:rsidRPr="00E66566">
        <w:rPr>
          <w:rFonts w:cstheme="minorBidi"/>
          <w:spacing w:val="-1"/>
          <w:sz w:val="23"/>
          <w:szCs w:val="23"/>
        </w:rPr>
        <w:t>Final</w:t>
      </w:r>
      <w:r w:rsidRPr="00E66566">
        <w:rPr>
          <w:rFonts w:cstheme="minorBidi"/>
          <w:spacing w:val="10"/>
          <w:sz w:val="23"/>
          <w:szCs w:val="23"/>
        </w:rPr>
        <w:t xml:space="preserve"> </w:t>
      </w:r>
      <w:r w:rsidRPr="00E66566">
        <w:rPr>
          <w:rFonts w:cstheme="minorBidi"/>
          <w:spacing w:val="-1"/>
          <w:sz w:val="23"/>
          <w:szCs w:val="23"/>
        </w:rPr>
        <w:t>Construction</w:t>
      </w:r>
      <w:r w:rsidRPr="00E66566">
        <w:rPr>
          <w:rFonts w:cstheme="minorBidi"/>
          <w:spacing w:val="9"/>
          <w:sz w:val="23"/>
          <w:szCs w:val="23"/>
        </w:rPr>
        <w:t xml:space="preserve"> </w:t>
      </w:r>
      <w:r w:rsidRPr="00E66566">
        <w:rPr>
          <w:rFonts w:cstheme="minorBidi"/>
          <w:spacing w:val="-1"/>
          <w:sz w:val="23"/>
          <w:szCs w:val="23"/>
        </w:rPr>
        <w:t>Documents</w:t>
      </w:r>
      <w:r w:rsidRPr="00E66566">
        <w:rPr>
          <w:rFonts w:cstheme="minorBidi"/>
          <w:spacing w:val="9"/>
          <w:sz w:val="23"/>
          <w:szCs w:val="23"/>
        </w:rPr>
        <w:t xml:space="preserve"> </w:t>
      </w:r>
      <w:r w:rsidRPr="00E66566">
        <w:rPr>
          <w:rFonts w:cstheme="minorBidi"/>
          <w:spacing w:val="-1"/>
          <w:sz w:val="23"/>
          <w:szCs w:val="23"/>
        </w:rPr>
        <w:t>are</w:t>
      </w:r>
      <w:r w:rsidRPr="00E66566">
        <w:rPr>
          <w:rFonts w:cstheme="minorBidi"/>
          <w:spacing w:val="47"/>
          <w:sz w:val="23"/>
          <w:szCs w:val="23"/>
        </w:rPr>
        <w:t xml:space="preserve"> </w:t>
      </w:r>
      <w:r w:rsidRPr="00E66566">
        <w:rPr>
          <w:rFonts w:cstheme="minorBidi"/>
          <w:spacing w:val="-1"/>
          <w:sz w:val="23"/>
          <w:szCs w:val="23"/>
        </w:rPr>
        <w:t>submitted.</w:t>
      </w:r>
    </w:p>
    <w:p w14:paraId="32799893" w14:textId="77777777" w:rsidR="00E66566" w:rsidRPr="00E66566" w:rsidRDefault="00E66566" w:rsidP="00E66566">
      <w:pPr>
        <w:autoSpaceDE/>
        <w:autoSpaceDN/>
        <w:spacing w:before="6"/>
        <w:rPr>
          <w:sz w:val="20"/>
          <w:szCs w:val="20"/>
        </w:rPr>
      </w:pPr>
    </w:p>
    <w:p w14:paraId="6AFF7BF8" w14:textId="06A6BE31" w:rsidR="00DF739A" w:rsidRDefault="00E66566" w:rsidP="00665F58">
      <w:pPr>
        <w:autoSpaceDE/>
        <w:autoSpaceDN/>
        <w:ind w:left="120" w:right="100" w:hanging="3"/>
        <w:jc w:val="both"/>
        <w:rPr>
          <w:rFonts w:cstheme="minorBidi"/>
          <w:spacing w:val="-1"/>
          <w:sz w:val="23"/>
          <w:szCs w:val="23"/>
        </w:rPr>
      </w:pPr>
      <w:r w:rsidRPr="00E66566">
        <w:rPr>
          <w:rFonts w:cstheme="minorBidi"/>
          <w:b/>
          <w:spacing w:val="-1"/>
          <w:sz w:val="23"/>
          <w:szCs w:val="23"/>
        </w:rPr>
        <w:t>3.11.4</w:t>
      </w:r>
      <w:r w:rsidRPr="00E66566">
        <w:rPr>
          <w:rFonts w:cstheme="minorBidi"/>
          <w:b/>
          <w:spacing w:val="28"/>
          <w:position w:val="10"/>
          <w:sz w:val="15"/>
          <w:szCs w:val="23"/>
        </w:rPr>
        <w:t xml:space="preserve"> </w:t>
      </w:r>
      <w:r w:rsidRPr="00E66566">
        <w:rPr>
          <w:rFonts w:cstheme="minorBidi"/>
          <w:b/>
          <w:spacing w:val="-1"/>
          <w:sz w:val="23"/>
          <w:szCs w:val="23"/>
        </w:rPr>
        <w:t>Electronic</w:t>
      </w:r>
      <w:r w:rsidRPr="00E66566">
        <w:rPr>
          <w:rFonts w:cstheme="minorBidi"/>
          <w:b/>
          <w:spacing w:val="27"/>
          <w:sz w:val="23"/>
          <w:szCs w:val="23"/>
        </w:rPr>
        <w:t xml:space="preserve"> </w:t>
      </w:r>
      <w:r w:rsidRPr="00E66566">
        <w:rPr>
          <w:rFonts w:cstheme="minorBidi"/>
          <w:b/>
          <w:spacing w:val="-1"/>
          <w:sz w:val="23"/>
          <w:szCs w:val="23"/>
        </w:rPr>
        <w:t>Documents</w:t>
      </w:r>
      <w:r w:rsidRPr="0019239D">
        <w:rPr>
          <w:rFonts w:cstheme="minorBidi"/>
          <w:b/>
          <w:bCs/>
          <w:spacing w:val="-1"/>
          <w:sz w:val="23"/>
          <w:szCs w:val="23"/>
        </w:rPr>
        <w:t>:</w:t>
      </w:r>
      <w:r w:rsidRPr="00E66566">
        <w:rPr>
          <w:rFonts w:cstheme="minorBidi"/>
          <w:spacing w:val="30"/>
          <w:sz w:val="23"/>
          <w:szCs w:val="23"/>
        </w:rPr>
        <w:t xml:space="preserve"> </w:t>
      </w:r>
      <w:r w:rsidRPr="00E66566">
        <w:rPr>
          <w:rFonts w:cstheme="minorBidi"/>
          <w:spacing w:val="-2"/>
          <w:sz w:val="23"/>
          <w:szCs w:val="23"/>
        </w:rPr>
        <w:t>In</w:t>
      </w:r>
      <w:r w:rsidRPr="00E66566">
        <w:rPr>
          <w:rFonts w:cstheme="minorBidi"/>
          <w:spacing w:val="28"/>
          <w:sz w:val="23"/>
          <w:szCs w:val="23"/>
        </w:rPr>
        <w:t xml:space="preserve"> </w:t>
      </w:r>
      <w:r w:rsidRPr="00E66566">
        <w:rPr>
          <w:rFonts w:cstheme="minorBidi"/>
          <w:sz w:val="23"/>
          <w:szCs w:val="23"/>
        </w:rPr>
        <w:t>all</w:t>
      </w:r>
      <w:r w:rsidRPr="00E66566">
        <w:rPr>
          <w:rFonts w:cstheme="minorBidi"/>
          <w:spacing w:val="30"/>
          <w:sz w:val="23"/>
          <w:szCs w:val="23"/>
        </w:rPr>
        <w:t xml:space="preserve"> </w:t>
      </w:r>
      <w:r w:rsidRPr="00E66566">
        <w:rPr>
          <w:rFonts w:cstheme="minorBidi"/>
          <w:spacing w:val="-1"/>
          <w:sz w:val="23"/>
          <w:szCs w:val="23"/>
        </w:rPr>
        <w:t>instances</w:t>
      </w:r>
      <w:r w:rsidRPr="00E66566">
        <w:rPr>
          <w:rFonts w:cstheme="minorBidi"/>
          <w:spacing w:val="25"/>
          <w:sz w:val="23"/>
          <w:szCs w:val="23"/>
        </w:rPr>
        <w:t xml:space="preserve"> </w:t>
      </w:r>
      <w:r w:rsidRPr="00E66566">
        <w:rPr>
          <w:rFonts w:cstheme="minorBidi"/>
          <w:spacing w:val="-1"/>
          <w:sz w:val="23"/>
          <w:szCs w:val="23"/>
        </w:rPr>
        <w:t>the</w:t>
      </w:r>
      <w:r w:rsidRPr="00E66566">
        <w:rPr>
          <w:rFonts w:cstheme="minorBidi"/>
          <w:spacing w:val="29"/>
          <w:sz w:val="23"/>
          <w:szCs w:val="23"/>
        </w:rPr>
        <w:t xml:space="preserve"> </w:t>
      </w:r>
      <w:r w:rsidRPr="00E66566">
        <w:rPr>
          <w:rFonts w:cstheme="minorBidi"/>
          <w:spacing w:val="-1"/>
          <w:sz w:val="23"/>
          <w:szCs w:val="23"/>
        </w:rPr>
        <w:t>printed</w:t>
      </w:r>
      <w:r w:rsidRPr="00E66566">
        <w:rPr>
          <w:rFonts w:cstheme="minorBidi"/>
          <w:spacing w:val="26"/>
          <w:sz w:val="23"/>
          <w:szCs w:val="23"/>
        </w:rPr>
        <w:t xml:space="preserve"> </w:t>
      </w:r>
      <w:r w:rsidRPr="00E66566">
        <w:rPr>
          <w:rFonts w:cstheme="minorBidi"/>
          <w:spacing w:val="-1"/>
          <w:sz w:val="23"/>
          <w:szCs w:val="23"/>
        </w:rPr>
        <w:t>documents</w:t>
      </w:r>
      <w:r w:rsidRPr="00E66566">
        <w:rPr>
          <w:rFonts w:cstheme="minorBidi"/>
          <w:spacing w:val="28"/>
          <w:sz w:val="23"/>
          <w:szCs w:val="23"/>
        </w:rPr>
        <w:t xml:space="preserve"> </w:t>
      </w:r>
      <w:r w:rsidRPr="00E66566">
        <w:rPr>
          <w:rFonts w:cstheme="minorBidi"/>
          <w:spacing w:val="-1"/>
          <w:sz w:val="23"/>
          <w:szCs w:val="23"/>
        </w:rPr>
        <w:t>on</w:t>
      </w:r>
      <w:r w:rsidRPr="00E66566">
        <w:rPr>
          <w:rFonts w:cstheme="minorBidi"/>
          <w:spacing w:val="26"/>
          <w:sz w:val="23"/>
          <w:szCs w:val="23"/>
        </w:rPr>
        <w:t xml:space="preserve"> </w:t>
      </w:r>
      <w:r w:rsidRPr="00E66566">
        <w:rPr>
          <w:rFonts w:cstheme="minorBidi"/>
          <w:spacing w:val="-1"/>
          <w:sz w:val="23"/>
          <w:szCs w:val="23"/>
        </w:rPr>
        <w:t>file</w:t>
      </w:r>
      <w:r w:rsidRPr="00E66566">
        <w:rPr>
          <w:rFonts w:cstheme="minorBidi"/>
          <w:spacing w:val="27"/>
          <w:sz w:val="23"/>
          <w:szCs w:val="23"/>
        </w:rPr>
        <w:t xml:space="preserve"> </w:t>
      </w:r>
      <w:r w:rsidRPr="00E66566">
        <w:rPr>
          <w:rFonts w:cstheme="minorBidi"/>
          <w:spacing w:val="-1"/>
          <w:sz w:val="23"/>
          <w:szCs w:val="23"/>
        </w:rPr>
        <w:t>with</w:t>
      </w:r>
      <w:r w:rsidRPr="00E66566">
        <w:rPr>
          <w:rFonts w:cstheme="minorBidi"/>
          <w:spacing w:val="26"/>
          <w:sz w:val="23"/>
          <w:szCs w:val="23"/>
        </w:rPr>
        <w:t xml:space="preserve"> </w:t>
      </w:r>
      <w:r w:rsidRPr="00E66566">
        <w:rPr>
          <w:rFonts w:cstheme="minorBidi"/>
          <w:spacing w:val="-1"/>
          <w:sz w:val="23"/>
          <w:szCs w:val="23"/>
        </w:rPr>
        <w:t>the</w:t>
      </w:r>
      <w:r w:rsidRPr="00E66566">
        <w:rPr>
          <w:rFonts w:cstheme="minorBidi"/>
          <w:spacing w:val="30"/>
          <w:sz w:val="23"/>
          <w:szCs w:val="23"/>
        </w:rPr>
        <w:t xml:space="preserve"> </w:t>
      </w:r>
      <w:r w:rsidRPr="00E66566">
        <w:rPr>
          <w:rFonts w:cstheme="minorBidi"/>
          <w:spacing w:val="-1"/>
          <w:sz w:val="23"/>
          <w:szCs w:val="23"/>
        </w:rPr>
        <w:t>University</w:t>
      </w:r>
      <w:r w:rsidRPr="00E66566">
        <w:rPr>
          <w:rFonts w:cstheme="minorBidi"/>
          <w:spacing w:val="63"/>
          <w:sz w:val="23"/>
          <w:szCs w:val="23"/>
        </w:rPr>
        <w:t xml:space="preserve"> </w:t>
      </w:r>
      <w:r w:rsidRPr="00E66566">
        <w:rPr>
          <w:rFonts w:cstheme="minorBidi"/>
          <w:spacing w:val="-1"/>
          <w:sz w:val="23"/>
          <w:szCs w:val="23"/>
        </w:rPr>
        <w:t>govern</w:t>
      </w:r>
      <w:r w:rsidRPr="00E66566">
        <w:rPr>
          <w:rFonts w:cstheme="minorBidi"/>
          <w:spacing w:val="21"/>
          <w:sz w:val="23"/>
          <w:szCs w:val="23"/>
        </w:rPr>
        <w:t xml:space="preserve"> </w:t>
      </w:r>
      <w:r w:rsidRPr="00E66566">
        <w:rPr>
          <w:rFonts w:cstheme="minorBidi"/>
          <w:sz w:val="23"/>
          <w:szCs w:val="23"/>
        </w:rPr>
        <w:t>in</w:t>
      </w:r>
      <w:r w:rsidRPr="00E66566">
        <w:rPr>
          <w:rFonts w:cstheme="minorBidi"/>
          <w:spacing w:val="21"/>
          <w:sz w:val="23"/>
          <w:szCs w:val="23"/>
        </w:rPr>
        <w:t xml:space="preserve"> </w:t>
      </w:r>
      <w:r w:rsidRPr="00E66566">
        <w:rPr>
          <w:rFonts w:cstheme="minorBidi"/>
          <w:sz w:val="23"/>
          <w:szCs w:val="23"/>
        </w:rPr>
        <w:t>the</w:t>
      </w:r>
      <w:r w:rsidRPr="00E66566">
        <w:rPr>
          <w:rFonts w:cstheme="minorBidi"/>
          <w:spacing w:val="22"/>
          <w:sz w:val="23"/>
          <w:szCs w:val="23"/>
        </w:rPr>
        <w:t xml:space="preserve"> </w:t>
      </w:r>
      <w:r w:rsidRPr="00E66566">
        <w:rPr>
          <w:rFonts w:cstheme="minorBidi"/>
          <w:spacing w:val="-1"/>
          <w:sz w:val="23"/>
          <w:szCs w:val="23"/>
        </w:rPr>
        <w:t>event</w:t>
      </w:r>
      <w:r w:rsidRPr="00E66566">
        <w:rPr>
          <w:rFonts w:cstheme="minorBidi"/>
          <w:spacing w:val="22"/>
          <w:sz w:val="23"/>
          <w:szCs w:val="23"/>
        </w:rPr>
        <w:t xml:space="preserve"> </w:t>
      </w:r>
      <w:r w:rsidRPr="00E66566">
        <w:rPr>
          <w:rFonts w:cstheme="minorBidi"/>
          <w:sz w:val="23"/>
          <w:szCs w:val="23"/>
        </w:rPr>
        <w:t>of</w:t>
      </w:r>
      <w:r w:rsidRPr="00E66566">
        <w:rPr>
          <w:rFonts w:cstheme="minorBidi"/>
          <w:spacing w:val="19"/>
          <w:sz w:val="23"/>
          <w:szCs w:val="23"/>
        </w:rPr>
        <w:t xml:space="preserve"> </w:t>
      </w:r>
      <w:r w:rsidRPr="00E66566">
        <w:rPr>
          <w:rFonts w:cstheme="minorBidi"/>
          <w:spacing w:val="-1"/>
          <w:sz w:val="23"/>
          <w:szCs w:val="23"/>
        </w:rPr>
        <w:t>any</w:t>
      </w:r>
      <w:r w:rsidRPr="00E66566">
        <w:rPr>
          <w:rFonts w:cstheme="minorBidi"/>
          <w:spacing w:val="19"/>
          <w:sz w:val="23"/>
          <w:szCs w:val="23"/>
        </w:rPr>
        <w:t xml:space="preserve"> </w:t>
      </w:r>
      <w:r w:rsidRPr="00E66566">
        <w:rPr>
          <w:rFonts w:cstheme="minorBidi"/>
          <w:spacing w:val="-1"/>
          <w:sz w:val="23"/>
          <w:szCs w:val="23"/>
        </w:rPr>
        <w:t>conflict</w:t>
      </w:r>
      <w:r w:rsidRPr="00E66566">
        <w:rPr>
          <w:rFonts w:cstheme="minorBidi"/>
          <w:spacing w:val="22"/>
          <w:sz w:val="23"/>
          <w:szCs w:val="23"/>
        </w:rPr>
        <w:t xml:space="preserve"> </w:t>
      </w:r>
      <w:r w:rsidRPr="00E66566">
        <w:rPr>
          <w:rFonts w:cstheme="minorBidi"/>
          <w:spacing w:val="-1"/>
          <w:sz w:val="23"/>
          <w:szCs w:val="23"/>
        </w:rPr>
        <w:t>between</w:t>
      </w:r>
      <w:r w:rsidRPr="00E66566">
        <w:rPr>
          <w:rFonts w:cstheme="minorBidi"/>
          <w:spacing w:val="21"/>
          <w:sz w:val="23"/>
          <w:szCs w:val="23"/>
        </w:rPr>
        <w:t xml:space="preserve"> </w:t>
      </w:r>
      <w:r w:rsidRPr="00E66566">
        <w:rPr>
          <w:rFonts w:cstheme="minorBidi"/>
          <w:sz w:val="23"/>
          <w:szCs w:val="23"/>
        </w:rPr>
        <w:t>the</w:t>
      </w:r>
      <w:r w:rsidRPr="00E66566">
        <w:rPr>
          <w:rFonts w:cstheme="minorBidi"/>
          <w:spacing w:val="22"/>
          <w:sz w:val="23"/>
          <w:szCs w:val="23"/>
        </w:rPr>
        <w:t xml:space="preserve"> </w:t>
      </w:r>
      <w:r w:rsidRPr="00E66566">
        <w:rPr>
          <w:rFonts w:cstheme="minorBidi"/>
          <w:spacing w:val="-1"/>
          <w:sz w:val="23"/>
          <w:szCs w:val="23"/>
        </w:rPr>
        <w:t>printed</w:t>
      </w:r>
      <w:r w:rsidRPr="00E66566">
        <w:rPr>
          <w:rFonts w:cstheme="minorBidi"/>
          <w:spacing w:val="21"/>
          <w:sz w:val="23"/>
          <w:szCs w:val="23"/>
        </w:rPr>
        <w:t xml:space="preserve"> </w:t>
      </w:r>
      <w:r w:rsidRPr="00E66566">
        <w:rPr>
          <w:rFonts w:cstheme="minorBidi"/>
          <w:spacing w:val="-1"/>
          <w:sz w:val="23"/>
          <w:szCs w:val="23"/>
        </w:rPr>
        <w:t>documents</w:t>
      </w:r>
      <w:r w:rsidRPr="00E66566">
        <w:rPr>
          <w:rFonts w:cstheme="minorBidi"/>
          <w:spacing w:val="20"/>
          <w:sz w:val="23"/>
          <w:szCs w:val="23"/>
        </w:rPr>
        <w:t xml:space="preserve"> </w:t>
      </w:r>
      <w:r w:rsidRPr="00E66566">
        <w:rPr>
          <w:rFonts w:cstheme="minorBidi"/>
          <w:sz w:val="23"/>
          <w:szCs w:val="23"/>
        </w:rPr>
        <w:t>and</w:t>
      </w:r>
      <w:r w:rsidRPr="00E66566">
        <w:rPr>
          <w:rFonts w:cstheme="minorBidi"/>
          <w:spacing w:val="21"/>
          <w:sz w:val="23"/>
          <w:szCs w:val="23"/>
        </w:rPr>
        <w:t xml:space="preserve"> </w:t>
      </w:r>
      <w:r w:rsidRPr="00E66566">
        <w:rPr>
          <w:rFonts w:cstheme="minorBidi"/>
          <w:sz w:val="23"/>
          <w:szCs w:val="23"/>
        </w:rPr>
        <w:t>any</w:t>
      </w:r>
      <w:r w:rsidRPr="00E66566">
        <w:rPr>
          <w:rFonts w:cstheme="minorBidi"/>
          <w:spacing w:val="19"/>
          <w:sz w:val="23"/>
          <w:szCs w:val="23"/>
        </w:rPr>
        <w:t xml:space="preserve"> </w:t>
      </w:r>
      <w:r w:rsidRPr="00E66566">
        <w:rPr>
          <w:rFonts w:cstheme="minorBidi"/>
          <w:spacing w:val="-1"/>
          <w:sz w:val="23"/>
          <w:szCs w:val="23"/>
        </w:rPr>
        <w:t>electronic</w:t>
      </w:r>
      <w:r w:rsidRPr="00E66566">
        <w:rPr>
          <w:rFonts w:cstheme="minorBidi"/>
          <w:spacing w:val="22"/>
          <w:sz w:val="23"/>
          <w:szCs w:val="23"/>
        </w:rPr>
        <w:t xml:space="preserve"> </w:t>
      </w:r>
      <w:r w:rsidRPr="00E66566">
        <w:rPr>
          <w:rFonts w:cstheme="minorBidi"/>
          <w:spacing w:val="-1"/>
          <w:sz w:val="23"/>
          <w:szCs w:val="23"/>
        </w:rPr>
        <w:t>version.</w:t>
      </w:r>
      <w:r w:rsidRPr="00E66566">
        <w:rPr>
          <w:rFonts w:cstheme="minorBidi"/>
          <w:spacing w:val="21"/>
          <w:sz w:val="23"/>
          <w:szCs w:val="23"/>
        </w:rPr>
        <w:t xml:space="preserve"> </w:t>
      </w:r>
      <w:r w:rsidRPr="00E66566">
        <w:rPr>
          <w:rFonts w:cstheme="minorBidi"/>
          <w:spacing w:val="-1"/>
          <w:sz w:val="23"/>
          <w:szCs w:val="23"/>
        </w:rPr>
        <w:t>The</w:t>
      </w:r>
      <w:r w:rsidRPr="00E66566">
        <w:rPr>
          <w:rFonts w:cstheme="minorBidi"/>
          <w:spacing w:val="59"/>
          <w:sz w:val="23"/>
          <w:szCs w:val="23"/>
        </w:rPr>
        <w:t xml:space="preserve"> </w:t>
      </w:r>
      <w:r w:rsidRPr="00E66566">
        <w:rPr>
          <w:rFonts w:cstheme="minorBidi"/>
          <w:spacing w:val="-1"/>
          <w:sz w:val="23"/>
          <w:szCs w:val="23"/>
        </w:rPr>
        <w:t>University</w:t>
      </w:r>
      <w:r w:rsidRPr="00E66566">
        <w:rPr>
          <w:rFonts w:cstheme="minorBidi"/>
          <w:spacing w:val="5"/>
          <w:sz w:val="23"/>
          <w:szCs w:val="23"/>
        </w:rPr>
        <w:t xml:space="preserve"> </w:t>
      </w:r>
      <w:r w:rsidRPr="00E66566">
        <w:rPr>
          <w:rFonts w:cstheme="minorBidi"/>
          <w:sz w:val="23"/>
          <w:szCs w:val="23"/>
        </w:rPr>
        <w:t>makes</w:t>
      </w:r>
      <w:r w:rsidRPr="00E66566">
        <w:rPr>
          <w:rFonts w:cstheme="minorBidi"/>
          <w:spacing w:val="9"/>
          <w:sz w:val="23"/>
          <w:szCs w:val="23"/>
        </w:rPr>
        <w:t xml:space="preserve"> </w:t>
      </w:r>
      <w:r w:rsidRPr="00E66566">
        <w:rPr>
          <w:rFonts w:cstheme="minorBidi"/>
          <w:sz w:val="23"/>
          <w:szCs w:val="23"/>
        </w:rPr>
        <w:t>no</w:t>
      </w:r>
      <w:r w:rsidRPr="00E66566">
        <w:rPr>
          <w:rFonts w:cstheme="minorBidi"/>
          <w:spacing w:val="9"/>
          <w:sz w:val="23"/>
          <w:szCs w:val="23"/>
        </w:rPr>
        <w:t xml:space="preserve"> </w:t>
      </w:r>
      <w:r w:rsidRPr="00E66566">
        <w:rPr>
          <w:rFonts w:cstheme="minorBidi"/>
          <w:spacing w:val="-1"/>
          <w:sz w:val="23"/>
          <w:szCs w:val="23"/>
        </w:rPr>
        <w:t>warranties</w:t>
      </w:r>
      <w:r w:rsidRPr="00E66566">
        <w:rPr>
          <w:rFonts w:cstheme="minorBidi"/>
          <w:spacing w:val="9"/>
          <w:sz w:val="23"/>
          <w:szCs w:val="23"/>
        </w:rPr>
        <w:t xml:space="preserve"> </w:t>
      </w:r>
      <w:r w:rsidRPr="00E66566">
        <w:rPr>
          <w:rFonts w:cstheme="minorBidi"/>
          <w:sz w:val="23"/>
          <w:szCs w:val="23"/>
        </w:rPr>
        <w:t>or</w:t>
      </w:r>
      <w:r w:rsidRPr="00E66566">
        <w:rPr>
          <w:rFonts w:cstheme="minorBidi"/>
          <w:spacing w:val="9"/>
          <w:sz w:val="23"/>
          <w:szCs w:val="23"/>
        </w:rPr>
        <w:t xml:space="preserve"> </w:t>
      </w:r>
      <w:r w:rsidRPr="00E66566">
        <w:rPr>
          <w:rFonts w:cstheme="minorBidi"/>
          <w:spacing w:val="-1"/>
          <w:sz w:val="23"/>
          <w:szCs w:val="23"/>
        </w:rPr>
        <w:t>representations</w:t>
      </w:r>
      <w:r w:rsidRPr="00E66566">
        <w:rPr>
          <w:rFonts w:cstheme="minorBidi"/>
          <w:spacing w:val="9"/>
          <w:sz w:val="23"/>
          <w:szCs w:val="23"/>
        </w:rPr>
        <w:t xml:space="preserve"> </w:t>
      </w:r>
      <w:r w:rsidRPr="00E66566">
        <w:rPr>
          <w:rFonts w:cstheme="minorBidi"/>
          <w:sz w:val="23"/>
          <w:szCs w:val="23"/>
        </w:rPr>
        <w:t>as</w:t>
      </w:r>
      <w:r w:rsidRPr="00E66566">
        <w:rPr>
          <w:rFonts w:cstheme="minorBidi"/>
          <w:spacing w:val="9"/>
          <w:sz w:val="23"/>
          <w:szCs w:val="23"/>
        </w:rPr>
        <w:t xml:space="preserve"> </w:t>
      </w:r>
      <w:r w:rsidRPr="00E66566">
        <w:rPr>
          <w:rFonts w:cstheme="minorBidi"/>
          <w:sz w:val="23"/>
          <w:szCs w:val="23"/>
        </w:rPr>
        <w:t>to</w:t>
      </w:r>
      <w:r w:rsidRPr="00E66566">
        <w:rPr>
          <w:rFonts w:cstheme="minorBidi"/>
          <w:spacing w:val="9"/>
          <w:sz w:val="23"/>
          <w:szCs w:val="23"/>
        </w:rPr>
        <w:t xml:space="preserve"> </w:t>
      </w:r>
      <w:r w:rsidRPr="00E66566">
        <w:rPr>
          <w:rFonts w:cstheme="minorBidi"/>
          <w:sz w:val="23"/>
          <w:szCs w:val="23"/>
        </w:rPr>
        <w:t>the</w:t>
      </w:r>
      <w:r w:rsidRPr="00E66566">
        <w:rPr>
          <w:rFonts w:cstheme="minorBidi"/>
          <w:spacing w:val="8"/>
          <w:sz w:val="23"/>
          <w:szCs w:val="23"/>
        </w:rPr>
        <w:t xml:space="preserve"> </w:t>
      </w:r>
      <w:r w:rsidRPr="00E66566">
        <w:rPr>
          <w:rFonts w:cstheme="minorBidi"/>
          <w:spacing w:val="-1"/>
          <w:sz w:val="23"/>
          <w:szCs w:val="23"/>
        </w:rPr>
        <w:t>accuracy</w:t>
      </w:r>
      <w:r w:rsidRPr="00E66566">
        <w:rPr>
          <w:rFonts w:cstheme="minorBidi"/>
          <w:spacing w:val="5"/>
          <w:sz w:val="23"/>
          <w:szCs w:val="23"/>
        </w:rPr>
        <w:t xml:space="preserve"> </w:t>
      </w:r>
      <w:r w:rsidRPr="00E66566">
        <w:rPr>
          <w:rFonts w:cstheme="minorBidi"/>
          <w:sz w:val="23"/>
          <w:szCs w:val="23"/>
        </w:rPr>
        <w:t>or</w:t>
      </w:r>
      <w:r w:rsidRPr="00E66566">
        <w:rPr>
          <w:rFonts w:cstheme="minorBidi"/>
          <w:spacing w:val="12"/>
          <w:sz w:val="23"/>
          <w:szCs w:val="23"/>
        </w:rPr>
        <w:t xml:space="preserve"> </w:t>
      </w:r>
      <w:r w:rsidRPr="00E66566">
        <w:rPr>
          <w:rFonts w:cstheme="minorBidi"/>
          <w:spacing w:val="-1"/>
          <w:sz w:val="23"/>
          <w:szCs w:val="23"/>
        </w:rPr>
        <w:t>completeness</w:t>
      </w:r>
      <w:r w:rsidRPr="00E66566">
        <w:rPr>
          <w:rFonts w:cstheme="minorBidi"/>
          <w:spacing w:val="9"/>
          <w:sz w:val="23"/>
          <w:szCs w:val="23"/>
        </w:rPr>
        <w:t xml:space="preserve"> </w:t>
      </w:r>
      <w:r w:rsidRPr="00E66566">
        <w:rPr>
          <w:rFonts w:cstheme="minorBidi"/>
          <w:sz w:val="23"/>
          <w:szCs w:val="23"/>
        </w:rPr>
        <w:t>of</w:t>
      </w:r>
      <w:r w:rsidRPr="00E66566">
        <w:rPr>
          <w:rFonts w:cstheme="minorBidi"/>
          <w:spacing w:val="7"/>
          <w:sz w:val="23"/>
          <w:szCs w:val="23"/>
        </w:rPr>
        <w:t xml:space="preserve"> </w:t>
      </w:r>
      <w:r w:rsidRPr="00E66566">
        <w:rPr>
          <w:rFonts w:cstheme="minorBidi"/>
          <w:sz w:val="23"/>
          <w:szCs w:val="23"/>
        </w:rPr>
        <w:t>any</w:t>
      </w:r>
      <w:r w:rsidRPr="00E66566">
        <w:rPr>
          <w:rFonts w:cstheme="minorBidi"/>
          <w:spacing w:val="55"/>
          <w:sz w:val="23"/>
          <w:szCs w:val="23"/>
        </w:rPr>
        <w:t xml:space="preserve"> </w:t>
      </w:r>
      <w:r w:rsidRPr="00E66566">
        <w:rPr>
          <w:rFonts w:cstheme="minorBidi"/>
          <w:spacing w:val="-1"/>
          <w:sz w:val="23"/>
          <w:szCs w:val="23"/>
        </w:rPr>
        <w:t>electronic</w:t>
      </w:r>
      <w:r w:rsidRPr="00E66566">
        <w:rPr>
          <w:rFonts w:cstheme="minorBidi"/>
          <w:spacing w:val="10"/>
          <w:sz w:val="23"/>
          <w:szCs w:val="23"/>
        </w:rPr>
        <w:t xml:space="preserve"> </w:t>
      </w:r>
      <w:r w:rsidRPr="00E66566">
        <w:rPr>
          <w:rFonts w:cstheme="minorBidi"/>
          <w:spacing w:val="-1"/>
          <w:sz w:val="23"/>
          <w:szCs w:val="23"/>
        </w:rPr>
        <w:t>file</w:t>
      </w:r>
      <w:r w:rsidRPr="00E66566">
        <w:rPr>
          <w:rFonts w:cstheme="minorBidi"/>
          <w:spacing w:val="12"/>
          <w:sz w:val="23"/>
          <w:szCs w:val="23"/>
        </w:rPr>
        <w:t xml:space="preserve"> </w:t>
      </w:r>
      <w:r w:rsidRPr="00E66566">
        <w:rPr>
          <w:rFonts w:cstheme="minorBidi"/>
          <w:spacing w:val="-1"/>
          <w:sz w:val="23"/>
          <w:szCs w:val="23"/>
        </w:rPr>
        <w:t>supplied</w:t>
      </w:r>
      <w:r w:rsidRPr="00E66566">
        <w:rPr>
          <w:rFonts w:cstheme="minorBidi"/>
          <w:spacing w:val="9"/>
          <w:sz w:val="23"/>
          <w:szCs w:val="23"/>
        </w:rPr>
        <w:t xml:space="preserve"> </w:t>
      </w:r>
      <w:r w:rsidRPr="00E66566">
        <w:rPr>
          <w:rFonts w:cstheme="minorBidi"/>
          <w:sz w:val="23"/>
          <w:szCs w:val="23"/>
        </w:rPr>
        <w:t>by</w:t>
      </w:r>
      <w:r w:rsidRPr="00E66566">
        <w:rPr>
          <w:rFonts w:cstheme="minorBidi"/>
          <w:spacing w:val="9"/>
          <w:sz w:val="23"/>
          <w:szCs w:val="23"/>
        </w:rPr>
        <w:t xml:space="preserve"> </w:t>
      </w:r>
      <w:r w:rsidRPr="00E66566">
        <w:rPr>
          <w:rFonts w:cstheme="minorBidi"/>
          <w:sz w:val="23"/>
          <w:szCs w:val="23"/>
        </w:rPr>
        <w:t>the</w:t>
      </w:r>
      <w:r w:rsidRPr="00E66566">
        <w:rPr>
          <w:rFonts w:cstheme="minorBidi"/>
          <w:spacing w:val="10"/>
          <w:sz w:val="23"/>
          <w:szCs w:val="23"/>
        </w:rPr>
        <w:t xml:space="preserve"> </w:t>
      </w:r>
      <w:r w:rsidRPr="00E66566">
        <w:rPr>
          <w:rFonts w:cstheme="minorBidi"/>
          <w:spacing w:val="-1"/>
          <w:sz w:val="23"/>
          <w:szCs w:val="23"/>
        </w:rPr>
        <w:t>University</w:t>
      </w:r>
      <w:r w:rsidRPr="00E66566">
        <w:rPr>
          <w:rFonts w:cstheme="minorBidi"/>
          <w:spacing w:val="7"/>
          <w:sz w:val="23"/>
          <w:szCs w:val="23"/>
        </w:rPr>
        <w:t xml:space="preserve"> </w:t>
      </w:r>
      <w:r w:rsidRPr="00E66566">
        <w:rPr>
          <w:rFonts w:cstheme="minorBidi"/>
          <w:sz w:val="23"/>
          <w:szCs w:val="23"/>
        </w:rPr>
        <w:t>to</w:t>
      </w:r>
      <w:r w:rsidRPr="00E66566">
        <w:rPr>
          <w:rFonts w:cstheme="minorBidi"/>
          <w:spacing w:val="12"/>
          <w:sz w:val="23"/>
          <w:szCs w:val="23"/>
        </w:rPr>
        <w:t xml:space="preserve"> </w:t>
      </w:r>
      <w:r w:rsidRPr="00E66566">
        <w:rPr>
          <w:rFonts w:cstheme="minorBidi"/>
          <w:sz w:val="23"/>
          <w:szCs w:val="23"/>
        </w:rPr>
        <w:t>the</w:t>
      </w:r>
      <w:r w:rsidRPr="00E66566">
        <w:rPr>
          <w:rFonts w:cstheme="minorBidi"/>
          <w:spacing w:val="12"/>
          <w:sz w:val="23"/>
          <w:szCs w:val="23"/>
        </w:rPr>
        <w:t xml:space="preserve"> </w:t>
      </w:r>
      <w:r w:rsidRPr="00E66566">
        <w:rPr>
          <w:rFonts w:cstheme="minorBidi"/>
          <w:spacing w:val="-1"/>
          <w:sz w:val="23"/>
          <w:szCs w:val="23"/>
        </w:rPr>
        <w:t>parties</w:t>
      </w:r>
      <w:r w:rsidRPr="00E66566">
        <w:rPr>
          <w:rFonts w:cstheme="minorBidi"/>
          <w:spacing w:val="11"/>
          <w:sz w:val="23"/>
          <w:szCs w:val="23"/>
        </w:rPr>
        <w:t xml:space="preserve"> </w:t>
      </w:r>
      <w:r w:rsidRPr="00E66566">
        <w:rPr>
          <w:rFonts w:cstheme="minorBidi"/>
          <w:sz w:val="23"/>
          <w:szCs w:val="23"/>
        </w:rPr>
        <w:t>to</w:t>
      </w:r>
      <w:r w:rsidRPr="00E66566">
        <w:rPr>
          <w:rFonts w:cstheme="minorBidi"/>
          <w:spacing w:val="9"/>
          <w:sz w:val="23"/>
          <w:szCs w:val="23"/>
        </w:rPr>
        <w:t xml:space="preserve"> </w:t>
      </w:r>
      <w:r w:rsidRPr="00E66566">
        <w:rPr>
          <w:rFonts w:cstheme="minorBidi"/>
          <w:sz w:val="23"/>
          <w:szCs w:val="23"/>
        </w:rPr>
        <w:t>a</w:t>
      </w:r>
      <w:r w:rsidRPr="00E66566">
        <w:rPr>
          <w:rFonts w:cstheme="minorBidi"/>
          <w:spacing w:val="12"/>
          <w:sz w:val="23"/>
          <w:szCs w:val="23"/>
        </w:rPr>
        <w:t xml:space="preserve"> </w:t>
      </w:r>
      <w:r w:rsidRPr="00E66566">
        <w:rPr>
          <w:rFonts w:cstheme="minorBidi"/>
          <w:spacing w:val="-1"/>
          <w:sz w:val="23"/>
          <w:szCs w:val="23"/>
        </w:rPr>
        <w:t>Contract,</w:t>
      </w:r>
      <w:r w:rsidRPr="00E66566">
        <w:rPr>
          <w:rFonts w:cstheme="minorBidi"/>
          <w:spacing w:val="9"/>
          <w:sz w:val="23"/>
          <w:szCs w:val="23"/>
        </w:rPr>
        <w:t xml:space="preserve"> </w:t>
      </w:r>
      <w:r w:rsidRPr="00E66566">
        <w:rPr>
          <w:rFonts w:cstheme="minorBidi"/>
          <w:sz w:val="23"/>
          <w:szCs w:val="23"/>
        </w:rPr>
        <w:t>and</w:t>
      </w:r>
      <w:r w:rsidRPr="00E66566">
        <w:rPr>
          <w:rFonts w:cstheme="minorBidi"/>
          <w:spacing w:val="9"/>
          <w:sz w:val="23"/>
          <w:szCs w:val="23"/>
        </w:rPr>
        <w:t xml:space="preserve"> </w:t>
      </w:r>
      <w:r w:rsidRPr="00E66566">
        <w:rPr>
          <w:rFonts w:cstheme="minorBidi"/>
          <w:sz w:val="23"/>
          <w:szCs w:val="23"/>
        </w:rPr>
        <w:t>if</w:t>
      </w:r>
      <w:r w:rsidRPr="00E66566">
        <w:rPr>
          <w:rFonts w:cstheme="minorBidi"/>
          <w:spacing w:val="9"/>
          <w:sz w:val="23"/>
          <w:szCs w:val="23"/>
        </w:rPr>
        <w:t xml:space="preserve"> </w:t>
      </w:r>
      <w:r w:rsidRPr="00E66566">
        <w:rPr>
          <w:rFonts w:cstheme="minorBidi"/>
          <w:spacing w:val="-1"/>
          <w:sz w:val="23"/>
          <w:szCs w:val="23"/>
        </w:rPr>
        <w:t>used</w:t>
      </w:r>
      <w:r w:rsidRPr="00E66566">
        <w:rPr>
          <w:rFonts w:cstheme="minorBidi"/>
          <w:spacing w:val="12"/>
          <w:sz w:val="23"/>
          <w:szCs w:val="23"/>
        </w:rPr>
        <w:t xml:space="preserve"> </w:t>
      </w:r>
      <w:r w:rsidRPr="00E66566">
        <w:rPr>
          <w:rFonts w:cstheme="minorBidi"/>
          <w:sz w:val="23"/>
          <w:szCs w:val="23"/>
        </w:rPr>
        <w:t>by</w:t>
      </w:r>
      <w:r w:rsidRPr="00E66566">
        <w:rPr>
          <w:rFonts w:cstheme="minorBidi"/>
          <w:spacing w:val="7"/>
          <w:sz w:val="23"/>
          <w:szCs w:val="23"/>
        </w:rPr>
        <w:t xml:space="preserve"> </w:t>
      </w:r>
      <w:r w:rsidRPr="00E66566">
        <w:rPr>
          <w:rFonts w:cstheme="minorBidi"/>
          <w:sz w:val="23"/>
          <w:szCs w:val="23"/>
        </w:rPr>
        <w:t>any</w:t>
      </w:r>
      <w:r w:rsidRPr="00E66566">
        <w:rPr>
          <w:rFonts w:cstheme="minorBidi"/>
          <w:spacing w:val="7"/>
          <w:sz w:val="23"/>
          <w:szCs w:val="23"/>
        </w:rPr>
        <w:t xml:space="preserve"> </w:t>
      </w:r>
      <w:r w:rsidRPr="00E66566">
        <w:rPr>
          <w:rFonts w:cstheme="minorBidi"/>
          <w:sz w:val="23"/>
          <w:szCs w:val="23"/>
        </w:rPr>
        <w:t>party</w:t>
      </w:r>
      <w:r w:rsidRPr="00E66566">
        <w:rPr>
          <w:rFonts w:cstheme="minorBidi"/>
          <w:spacing w:val="7"/>
          <w:sz w:val="23"/>
          <w:szCs w:val="23"/>
        </w:rPr>
        <w:t xml:space="preserve"> </w:t>
      </w:r>
      <w:r w:rsidRPr="00E66566">
        <w:rPr>
          <w:rFonts w:cstheme="minorBidi"/>
          <w:sz w:val="23"/>
          <w:szCs w:val="23"/>
        </w:rPr>
        <w:t>to</w:t>
      </w:r>
      <w:r w:rsidRPr="00E66566">
        <w:rPr>
          <w:rFonts w:cstheme="minorBidi"/>
          <w:spacing w:val="12"/>
          <w:sz w:val="23"/>
          <w:szCs w:val="23"/>
        </w:rPr>
        <w:t xml:space="preserve"> </w:t>
      </w:r>
      <w:r w:rsidRPr="00E66566">
        <w:rPr>
          <w:rFonts w:cstheme="minorBidi"/>
          <w:spacing w:val="-1"/>
          <w:sz w:val="23"/>
          <w:szCs w:val="23"/>
        </w:rPr>
        <w:t>the</w:t>
      </w:r>
      <w:r w:rsidRPr="00E66566">
        <w:rPr>
          <w:rFonts w:cstheme="minorBidi"/>
          <w:spacing w:val="59"/>
          <w:sz w:val="23"/>
          <w:szCs w:val="23"/>
        </w:rPr>
        <w:t xml:space="preserve"> </w:t>
      </w:r>
      <w:r w:rsidRPr="00E66566">
        <w:rPr>
          <w:rFonts w:cstheme="minorBidi"/>
          <w:spacing w:val="-1"/>
          <w:sz w:val="23"/>
          <w:szCs w:val="23"/>
        </w:rPr>
        <w:t>Contract</w:t>
      </w:r>
      <w:r w:rsidRPr="00E66566">
        <w:rPr>
          <w:rFonts w:cstheme="minorBidi"/>
          <w:sz w:val="23"/>
          <w:szCs w:val="23"/>
        </w:rPr>
        <w:t xml:space="preserve"> is</w:t>
      </w:r>
      <w:r w:rsidRPr="00E66566">
        <w:rPr>
          <w:rFonts w:cstheme="minorBidi"/>
          <w:spacing w:val="-1"/>
          <w:sz w:val="23"/>
          <w:szCs w:val="23"/>
        </w:rPr>
        <w:t xml:space="preserve"> used</w:t>
      </w:r>
      <w:r w:rsidRPr="00E66566">
        <w:rPr>
          <w:rFonts w:cstheme="minorBidi"/>
          <w:spacing w:val="-3"/>
          <w:sz w:val="23"/>
          <w:szCs w:val="23"/>
        </w:rPr>
        <w:t xml:space="preserve"> </w:t>
      </w:r>
      <w:r w:rsidRPr="00E66566">
        <w:rPr>
          <w:rFonts w:cstheme="minorBidi"/>
          <w:sz w:val="23"/>
          <w:szCs w:val="23"/>
        </w:rPr>
        <w:t>by</w:t>
      </w:r>
      <w:r w:rsidRPr="00E66566">
        <w:rPr>
          <w:rFonts w:cstheme="minorBidi"/>
          <w:spacing w:val="-5"/>
          <w:sz w:val="23"/>
          <w:szCs w:val="23"/>
        </w:rPr>
        <w:t xml:space="preserve"> </w:t>
      </w:r>
      <w:r w:rsidRPr="00E66566">
        <w:rPr>
          <w:rFonts w:cstheme="minorBidi"/>
          <w:sz w:val="23"/>
          <w:szCs w:val="23"/>
        </w:rPr>
        <w:t xml:space="preserve">that </w:t>
      </w:r>
      <w:r w:rsidRPr="00E66566">
        <w:rPr>
          <w:rFonts w:cstheme="minorBidi"/>
          <w:spacing w:val="-1"/>
          <w:sz w:val="23"/>
          <w:szCs w:val="23"/>
        </w:rPr>
        <w:t>party</w:t>
      </w:r>
      <w:r w:rsidRPr="00E66566">
        <w:rPr>
          <w:rFonts w:cstheme="minorBidi"/>
          <w:spacing w:val="-5"/>
          <w:sz w:val="23"/>
          <w:szCs w:val="23"/>
        </w:rPr>
        <w:t xml:space="preserve"> </w:t>
      </w:r>
      <w:r w:rsidRPr="00E66566">
        <w:rPr>
          <w:rFonts w:cstheme="minorBidi"/>
          <w:sz w:val="23"/>
          <w:szCs w:val="23"/>
        </w:rPr>
        <w:t>at its</w:t>
      </w:r>
      <w:r w:rsidRPr="00E66566">
        <w:rPr>
          <w:rFonts w:cstheme="minorBidi"/>
          <w:spacing w:val="-1"/>
          <w:sz w:val="23"/>
          <w:szCs w:val="23"/>
        </w:rPr>
        <w:t xml:space="preserve"> own</w:t>
      </w:r>
      <w:r w:rsidRPr="00E66566">
        <w:rPr>
          <w:rFonts w:cstheme="minorBidi"/>
          <w:sz w:val="23"/>
          <w:szCs w:val="23"/>
        </w:rPr>
        <w:t xml:space="preserve"> </w:t>
      </w:r>
      <w:r w:rsidRPr="00E66566">
        <w:rPr>
          <w:rFonts w:cstheme="minorBidi"/>
          <w:spacing w:val="-1"/>
          <w:sz w:val="23"/>
          <w:szCs w:val="23"/>
        </w:rPr>
        <w:t>risk.</w:t>
      </w:r>
      <w:bookmarkStart w:id="87" w:name="_Toc138772947"/>
    </w:p>
    <w:p w14:paraId="7D726225" w14:textId="77777777" w:rsidR="00665F58" w:rsidRPr="00665F58" w:rsidRDefault="00665F58" w:rsidP="00665F58">
      <w:pPr>
        <w:autoSpaceDE/>
        <w:autoSpaceDN/>
        <w:ind w:left="120" w:right="100" w:hanging="3"/>
        <w:jc w:val="both"/>
        <w:rPr>
          <w:rFonts w:cstheme="minorBidi"/>
          <w:sz w:val="23"/>
          <w:szCs w:val="23"/>
        </w:rPr>
      </w:pPr>
    </w:p>
    <w:p w14:paraId="54E9FBA1" w14:textId="71231C3E" w:rsidR="006B751C" w:rsidRDefault="006B751C" w:rsidP="006B751C">
      <w:pPr>
        <w:pStyle w:val="Heading3"/>
        <w:rPr>
          <w:b w:val="0"/>
        </w:rPr>
      </w:pPr>
      <w:r>
        <w:t>SECTION 3.12</w:t>
      </w:r>
      <w:r>
        <w:rPr>
          <w:position w:val="11"/>
          <w:sz w:val="16"/>
        </w:rPr>
        <w:t xml:space="preserve"> </w:t>
      </w:r>
      <w:r>
        <w:t>S</w:t>
      </w:r>
      <w:r w:rsidR="005F0F3E">
        <w:t>TANDARD PLANS</w:t>
      </w:r>
      <w:bookmarkEnd w:id="87"/>
    </w:p>
    <w:p w14:paraId="6EC09452" w14:textId="47B4EF4E" w:rsidR="006B751C" w:rsidRDefault="006B751C" w:rsidP="00E66566">
      <w:pPr>
        <w:autoSpaceDE/>
        <w:autoSpaceDN/>
        <w:spacing w:before="9"/>
        <w:rPr>
          <w:sz w:val="23"/>
          <w:szCs w:val="23"/>
        </w:rPr>
      </w:pPr>
    </w:p>
    <w:p w14:paraId="3BCB4197" w14:textId="7F146A69" w:rsidR="00E66566" w:rsidRPr="00F3354D" w:rsidRDefault="00E66566" w:rsidP="005F0F3E">
      <w:pPr>
        <w:autoSpaceDE/>
        <w:autoSpaceDN/>
        <w:ind w:left="120" w:right="100"/>
        <w:jc w:val="both"/>
        <w:rPr>
          <w:sz w:val="23"/>
          <w:szCs w:val="23"/>
        </w:rPr>
      </w:pPr>
      <w:r w:rsidRPr="00E66566">
        <w:rPr>
          <w:rFonts w:cstheme="minorBidi"/>
          <w:spacing w:val="-1"/>
          <w:sz w:val="23"/>
          <w:szCs w:val="23"/>
        </w:rPr>
        <w:t>Where</w:t>
      </w:r>
      <w:r w:rsidRPr="00E66566">
        <w:rPr>
          <w:rFonts w:cstheme="minorBidi"/>
          <w:spacing w:val="27"/>
          <w:sz w:val="23"/>
          <w:szCs w:val="23"/>
        </w:rPr>
        <w:t xml:space="preserve"> </w:t>
      </w:r>
      <w:r w:rsidRPr="00F3354D">
        <w:rPr>
          <w:sz w:val="23"/>
          <w:szCs w:val="23"/>
        </w:rPr>
        <w:t>the</w:t>
      </w:r>
      <w:r w:rsidRPr="00F3354D">
        <w:rPr>
          <w:spacing w:val="27"/>
          <w:sz w:val="23"/>
          <w:szCs w:val="23"/>
        </w:rPr>
        <w:t xml:space="preserve"> </w:t>
      </w:r>
      <w:r w:rsidRPr="00F3354D">
        <w:rPr>
          <w:spacing w:val="-1"/>
          <w:sz w:val="23"/>
          <w:szCs w:val="23"/>
        </w:rPr>
        <w:t>University</w:t>
      </w:r>
      <w:r w:rsidRPr="00F3354D">
        <w:rPr>
          <w:spacing w:val="21"/>
          <w:sz w:val="23"/>
          <w:szCs w:val="23"/>
        </w:rPr>
        <w:t xml:space="preserve"> </w:t>
      </w:r>
      <w:r w:rsidRPr="00F3354D">
        <w:rPr>
          <w:sz w:val="23"/>
          <w:szCs w:val="23"/>
        </w:rPr>
        <w:t>has</w:t>
      </w:r>
      <w:r w:rsidRPr="00F3354D">
        <w:rPr>
          <w:spacing w:val="28"/>
          <w:sz w:val="23"/>
          <w:szCs w:val="23"/>
        </w:rPr>
        <w:t xml:space="preserve"> </w:t>
      </w:r>
      <w:r w:rsidRPr="00F3354D">
        <w:rPr>
          <w:spacing w:val="-1"/>
          <w:sz w:val="23"/>
          <w:szCs w:val="23"/>
        </w:rPr>
        <w:t>engaged</w:t>
      </w:r>
      <w:r w:rsidRPr="00F3354D">
        <w:rPr>
          <w:spacing w:val="26"/>
          <w:sz w:val="23"/>
          <w:szCs w:val="23"/>
        </w:rPr>
        <w:t xml:space="preserve"> </w:t>
      </w:r>
      <w:r w:rsidRPr="00F3354D">
        <w:rPr>
          <w:sz w:val="23"/>
          <w:szCs w:val="23"/>
        </w:rPr>
        <w:t>the</w:t>
      </w:r>
      <w:r w:rsidRPr="00F3354D">
        <w:rPr>
          <w:spacing w:val="27"/>
          <w:sz w:val="23"/>
          <w:szCs w:val="23"/>
        </w:rPr>
        <w:t xml:space="preserve"> </w:t>
      </w:r>
      <w:r w:rsidRPr="00F3354D">
        <w:rPr>
          <w:spacing w:val="-1"/>
          <w:sz w:val="23"/>
          <w:szCs w:val="23"/>
        </w:rPr>
        <w:t>A/E</w:t>
      </w:r>
      <w:r w:rsidRPr="00F3354D">
        <w:rPr>
          <w:spacing w:val="27"/>
          <w:sz w:val="23"/>
          <w:szCs w:val="23"/>
        </w:rPr>
        <w:t xml:space="preserve"> </w:t>
      </w:r>
      <w:r w:rsidRPr="00F3354D">
        <w:rPr>
          <w:sz w:val="23"/>
          <w:szCs w:val="23"/>
        </w:rPr>
        <w:t>to</w:t>
      </w:r>
      <w:r w:rsidRPr="00F3354D">
        <w:rPr>
          <w:spacing w:val="26"/>
          <w:sz w:val="23"/>
          <w:szCs w:val="23"/>
        </w:rPr>
        <w:t xml:space="preserve"> </w:t>
      </w:r>
      <w:r w:rsidRPr="00F3354D">
        <w:rPr>
          <w:sz w:val="23"/>
          <w:szCs w:val="23"/>
        </w:rPr>
        <w:t>prepare</w:t>
      </w:r>
      <w:r w:rsidRPr="00F3354D">
        <w:rPr>
          <w:spacing w:val="27"/>
          <w:sz w:val="23"/>
          <w:szCs w:val="23"/>
        </w:rPr>
        <w:t xml:space="preserve"> </w:t>
      </w:r>
      <w:r w:rsidRPr="00F3354D">
        <w:rPr>
          <w:spacing w:val="-1"/>
          <w:sz w:val="23"/>
          <w:szCs w:val="23"/>
        </w:rPr>
        <w:t>“Standard</w:t>
      </w:r>
      <w:r w:rsidRPr="00F3354D">
        <w:rPr>
          <w:spacing w:val="26"/>
          <w:sz w:val="23"/>
          <w:szCs w:val="23"/>
        </w:rPr>
        <w:t xml:space="preserve"> </w:t>
      </w:r>
      <w:r w:rsidRPr="00F3354D">
        <w:rPr>
          <w:spacing w:val="-1"/>
          <w:sz w:val="23"/>
          <w:szCs w:val="23"/>
        </w:rPr>
        <w:t>Designs”</w:t>
      </w:r>
      <w:r w:rsidRPr="00F3354D">
        <w:rPr>
          <w:spacing w:val="27"/>
          <w:sz w:val="23"/>
          <w:szCs w:val="23"/>
        </w:rPr>
        <w:t xml:space="preserve"> </w:t>
      </w:r>
      <w:r w:rsidRPr="00F3354D">
        <w:rPr>
          <w:sz w:val="23"/>
          <w:szCs w:val="23"/>
        </w:rPr>
        <w:t>or</w:t>
      </w:r>
      <w:r w:rsidRPr="00F3354D">
        <w:rPr>
          <w:spacing w:val="26"/>
          <w:sz w:val="23"/>
          <w:szCs w:val="23"/>
        </w:rPr>
        <w:t xml:space="preserve"> </w:t>
      </w:r>
      <w:r w:rsidRPr="00F3354D">
        <w:rPr>
          <w:spacing w:val="-1"/>
          <w:sz w:val="23"/>
          <w:szCs w:val="23"/>
        </w:rPr>
        <w:t>"Standard</w:t>
      </w:r>
      <w:r w:rsidRPr="00F3354D">
        <w:rPr>
          <w:spacing w:val="26"/>
          <w:sz w:val="23"/>
          <w:szCs w:val="23"/>
        </w:rPr>
        <w:t xml:space="preserve"> </w:t>
      </w:r>
      <w:r w:rsidRPr="00F3354D">
        <w:rPr>
          <w:spacing w:val="-1"/>
          <w:sz w:val="23"/>
          <w:szCs w:val="23"/>
        </w:rPr>
        <w:t>Plans"</w:t>
      </w:r>
      <w:r w:rsidRPr="00F3354D">
        <w:rPr>
          <w:spacing w:val="28"/>
          <w:sz w:val="23"/>
          <w:szCs w:val="23"/>
        </w:rPr>
        <w:t xml:space="preserve"> </w:t>
      </w:r>
      <w:r w:rsidRPr="00F3354D">
        <w:rPr>
          <w:spacing w:val="-1"/>
          <w:sz w:val="23"/>
          <w:szCs w:val="23"/>
        </w:rPr>
        <w:t>for</w:t>
      </w:r>
      <w:r w:rsidRPr="00F3354D">
        <w:rPr>
          <w:spacing w:val="57"/>
          <w:sz w:val="23"/>
          <w:szCs w:val="23"/>
        </w:rPr>
        <w:t xml:space="preserve"> </w:t>
      </w:r>
      <w:r w:rsidRPr="00F3354D">
        <w:rPr>
          <w:spacing w:val="-1"/>
          <w:sz w:val="23"/>
          <w:szCs w:val="23"/>
        </w:rPr>
        <w:t>structures</w:t>
      </w:r>
      <w:r w:rsidRPr="00F3354D">
        <w:rPr>
          <w:spacing w:val="37"/>
          <w:sz w:val="23"/>
          <w:szCs w:val="23"/>
        </w:rPr>
        <w:t xml:space="preserve"> </w:t>
      </w:r>
      <w:r w:rsidRPr="00F3354D">
        <w:rPr>
          <w:spacing w:val="-1"/>
          <w:sz w:val="23"/>
          <w:szCs w:val="23"/>
        </w:rPr>
        <w:t>such</w:t>
      </w:r>
      <w:r w:rsidRPr="00F3354D">
        <w:rPr>
          <w:spacing w:val="39"/>
          <w:sz w:val="23"/>
          <w:szCs w:val="23"/>
        </w:rPr>
        <w:t xml:space="preserve"> </w:t>
      </w:r>
      <w:r w:rsidRPr="00F3354D">
        <w:rPr>
          <w:sz w:val="23"/>
          <w:szCs w:val="23"/>
        </w:rPr>
        <w:t>as</w:t>
      </w:r>
      <w:r w:rsidRPr="00F3354D">
        <w:rPr>
          <w:spacing w:val="37"/>
          <w:sz w:val="23"/>
          <w:szCs w:val="23"/>
        </w:rPr>
        <w:t xml:space="preserve"> </w:t>
      </w:r>
      <w:r w:rsidRPr="00F3354D">
        <w:rPr>
          <w:sz w:val="23"/>
          <w:szCs w:val="23"/>
        </w:rPr>
        <w:t>picnic</w:t>
      </w:r>
      <w:r w:rsidRPr="00F3354D">
        <w:rPr>
          <w:spacing w:val="37"/>
          <w:sz w:val="23"/>
          <w:szCs w:val="23"/>
        </w:rPr>
        <w:t xml:space="preserve"> </w:t>
      </w:r>
      <w:r w:rsidRPr="00F3354D">
        <w:rPr>
          <w:spacing w:val="-1"/>
          <w:sz w:val="23"/>
          <w:szCs w:val="23"/>
        </w:rPr>
        <w:t>shelters,</w:t>
      </w:r>
      <w:r w:rsidRPr="00F3354D">
        <w:rPr>
          <w:spacing w:val="38"/>
          <w:sz w:val="23"/>
          <w:szCs w:val="23"/>
        </w:rPr>
        <w:t xml:space="preserve"> </w:t>
      </w:r>
      <w:r w:rsidRPr="00F3354D">
        <w:rPr>
          <w:spacing w:val="-1"/>
          <w:sz w:val="23"/>
          <w:szCs w:val="23"/>
        </w:rPr>
        <w:t>sheds,</w:t>
      </w:r>
      <w:r w:rsidRPr="00F3354D">
        <w:rPr>
          <w:spacing w:val="39"/>
          <w:sz w:val="23"/>
          <w:szCs w:val="23"/>
        </w:rPr>
        <w:t xml:space="preserve"> </w:t>
      </w:r>
      <w:r w:rsidRPr="00F3354D">
        <w:rPr>
          <w:sz w:val="23"/>
          <w:szCs w:val="23"/>
        </w:rPr>
        <w:t>bath</w:t>
      </w:r>
      <w:r w:rsidRPr="00F3354D">
        <w:rPr>
          <w:spacing w:val="38"/>
          <w:sz w:val="23"/>
          <w:szCs w:val="23"/>
        </w:rPr>
        <w:t xml:space="preserve"> </w:t>
      </w:r>
      <w:r w:rsidRPr="00F3354D">
        <w:rPr>
          <w:spacing w:val="-1"/>
          <w:sz w:val="23"/>
          <w:szCs w:val="23"/>
        </w:rPr>
        <w:t>houses,</w:t>
      </w:r>
      <w:r w:rsidRPr="00F3354D">
        <w:rPr>
          <w:spacing w:val="39"/>
          <w:sz w:val="23"/>
          <w:szCs w:val="23"/>
        </w:rPr>
        <w:t xml:space="preserve"> </w:t>
      </w:r>
      <w:r w:rsidRPr="00F3354D">
        <w:rPr>
          <w:spacing w:val="-1"/>
          <w:sz w:val="23"/>
          <w:szCs w:val="23"/>
        </w:rPr>
        <w:t>single</w:t>
      </w:r>
      <w:r w:rsidRPr="00F3354D">
        <w:rPr>
          <w:spacing w:val="41"/>
          <w:sz w:val="23"/>
          <w:szCs w:val="23"/>
        </w:rPr>
        <w:t xml:space="preserve"> </w:t>
      </w:r>
      <w:r w:rsidRPr="00F3354D">
        <w:rPr>
          <w:spacing w:val="-1"/>
          <w:sz w:val="23"/>
          <w:szCs w:val="23"/>
        </w:rPr>
        <w:t>family</w:t>
      </w:r>
      <w:r w:rsidRPr="00F3354D">
        <w:rPr>
          <w:spacing w:val="34"/>
          <w:sz w:val="23"/>
          <w:szCs w:val="23"/>
        </w:rPr>
        <w:t xml:space="preserve"> </w:t>
      </w:r>
      <w:r w:rsidRPr="00F3354D">
        <w:rPr>
          <w:spacing w:val="-1"/>
          <w:sz w:val="23"/>
          <w:szCs w:val="23"/>
        </w:rPr>
        <w:t>residences,</w:t>
      </w:r>
      <w:r w:rsidRPr="00F3354D">
        <w:rPr>
          <w:spacing w:val="38"/>
          <w:sz w:val="23"/>
          <w:szCs w:val="23"/>
        </w:rPr>
        <w:t xml:space="preserve"> </w:t>
      </w:r>
      <w:r w:rsidRPr="00F3354D">
        <w:rPr>
          <w:spacing w:val="-1"/>
          <w:sz w:val="23"/>
          <w:szCs w:val="23"/>
        </w:rPr>
        <w:t>cabins</w:t>
      </w:r>
      <w:r w:rsidR="009637EE" w:rsidRPr="00F3354D">
        <w:rPr>
          <w:spacing w:val="-1"/>
          <w:sz w:val="23"/>
          <w:szCs w:val="23"/>
        </w:rPr>
        <w:t>,</w:t>
      </w:r>
      <w:r w:rsidRPr="00F3354D">
        <w:rPr>
          <w:spacing w:val="38"/>
          <w:sz w:val="23"/>
          <w:szCs w:val="23"/>
        </w:rPr>
        <w:t xml:space="preserve"> </w:t>
      </w:r>
      <w:r w:rsidRPr="00F3354D">
        <w:rPr>
          <w:sz w:val="23"/>
          <w:szCs w:val="23"/>
        </w:rPr>
        <w:t>and</w:t>
      </w:r>
      <w:r w:rsidRPr="00F3354D">
        <w:rPr>
          <w:spacing w:val="38"/>
          <w:sz w:val="23"/>
          <w:szCs w:val="23"/>
        </w:rPr>
        <w:t xml:space="preserve"> </w:t>
      </w:r>
      <w:r w:rsidRPr="00F3354D">
        <w:rPr>
          <w:spacing w:val="-1"/>
          <w:sz w:val="23"/>
          <w:szCs w:val="23"/>
        </w:rPr>
        <w:t>utility</w:t>
      </w:r>
      <w:r w:rsidRPr="00F3354D">
        <w:rPr>
          <w:spacing w:val="89"/>
          <w:sz w:val="23"/>
          <w:szCs w:val="23"/>
        </w:rPr>
        <w:t xml:space="preserve"> </w:t>
      </w:r>
      <w:r w:rsidRPr="00F3354D">
        <w:rPr>
          <w:spacing w:val="-1"/>
          <w:sz w:val="23"/>
          <w:szCs w:val="23"/>
        </w:rPr>
        <w:t>buildings</w:t>
      </w:r>
      <w:r w:rsidRPr="00F3354D">
        <w:rPr>
          <w:spacing w:val="13"/>
          <w:sz w:val="23"/>
          <w:szCs w:val="23"/>
        </w:rPr>
        <w:t xml:space="preserve"> </w:t>
      </w:r>
      <w:r w:rsidRPr="00F3354D">
        <w:rPr>
          <w:spacing w:val="-1"/>
          <w:sz w:val="23"/>
          <w:szCs w:val="23"/>
        </w:rPr>
        <w:t>for</w:t>
      </w:r>
      <w:r w:rsidRPr="00F3354D">
        <w:rPr>
          <w:spacing w:val="14"/>
          <w:sz w:val="23"/>
          <w:szCs w:val="23"/>
        </w:rPr>
        <w:t xml:space="preserve"> </w:t>
      </w:r>
      <w:r w:rsidRPr="00F3354D">
        <w:rPr>
          <w:sz w:val="23"/>
          <w:szCs w:val="23"/>
        </w:rPr>
        <w:t>the</w:t>
      </w:r>
      <w:r w:rsidRPr="00F3354D">
        <w:rPr>
          <w:spacing w:val="15"/>
          <w:sz w:val="23"/>
          <w:szCs w:val="23"/>
        </w:rPr>
        <w:t xml:space="preserve"> </w:t>
      </w:r>
      <w:r w:rsidRPr="00F3354D">
        <w:rPr>
          <w:spacing w:val="-1"/>
          <w:sz w:val="23"/>
          <w:szCs w:val="23"/>
        </w:rPr>
        <w:t>University</w:t>
      </w:r>
      <w:r w:rsidRPr="00F3354D">
        <w:rPr>
          <w:spacing w:val="9"/>
          <w:sz w:val="23"/>
          <w:szCs w:val="23"/>
        </w:rPr>
        <w:t xml:space="preserve"> </w:t>
      </w:r>
      <w:r w:rsidRPr="00F3354D">
        <w:rPr>
          <w:sz w:val="23"/>
          <w:szCs w:val="23"/>
        </w:rPr>
        <w:t>to</w:t>
      </w:r>
      <w:r w:rsidRPr="00F3354D">
        <w:rPr>
          <w:spacing w:val="14"/>
          <w:sz w:val="23"/>
          <w:szCs w:val="23"/>
        </w:rPr>
        <w:t xml:space="preserve"> </w:t>
      </w:r>
      <w:r w:rsidRPr="00F3354D">
        <w:rPr>
          <w:spacing w:val="-1"/>
          <w:sz w:val="23"/>
          <w:szCs w:val="23"/>
        </w:rPr>
        <w:t>site</w:t>
      </w:r>
      <w:r w:rsidRPr="00F3354D">
        <w:rPr>
          <w:spacing w:val="15"/>
          <w:sz w:val="23"/>
          <w:szCs w:val="23"/>
        </w:rPr>
        <w:t xml:space="preserve"> </w:t>
      </w:r>
      <w:r w:rsidRPr="00F3354D">
        <w:rPr>
          <w:spacing w:val="-1"/>
          <w:sz w:val="23"/>
          <w:szCs w:val="23"/>
        </w:rPr>
        <w:t>adapt</w:t>
      </w:r>
      <w:r w:rsidRPr="00F3354D">
        <w:rPr>
          <w:spacing w:val="15"/>
          <w:sz w:val="23"/>
          <w:szCs w:val="23"/>
        </w:rPr>
        <w:t xml:space="preserve"> </w:t>
      </w:r>
      <w:r w:rsidRPr="00F3354D">
        <w:rPr>
          <w:spacing w:val="-1"/>
          <w:sz w:val="23"/>
          <w:szCs w:val="23"/>
        </w:rPr>
        <w:t>for</w:t>
      </w:r>
      <w:r w:rsidRPr="00F3354D">
        <w:rPr>
          <w:spacing w:val="14"/>
          <w:sz w:val="23"/>
          <w:szCs w:val="23"/>
        </w:rPr>
        <w:t xml:space="preserve"> </w:t>
      </w:r>
      <w:r w:rsidRPr="00F3354D">
        <w:rPr>
          <w:spacing w:val="-1"/>
          <w:sz w:val="23"/>
          <w:szCs w:val="23"/>
        </w:rPr>
        <w:t>use</w:t>
      </w:r>
      <w:r w:rsidRPr="00F3354D">
        <w:rPr>
          <w:spacing w:val="15"/>
          <w:sz w:val="23"/>
          <w:szCs w:val="23"/>
        </w:rPr>
        <w:t xml:space="preserve"> </w:t>
      </w:r>
      <w:r w:rsidRPr="00F3354D">
        <w:rPr>
          <w:sz w:val="23"/>
          <w:szCs w:val="23"/>
        </w:rPr>
        <w:t>at</w:t>
      </w:r>
      <w:r w:rsidRPr="00F3354D">
        <w:rPr>
          <w:spacing w:val="12"/>
          <w:sz w:val="23"/>
          <w:szCs w:val="23"/>
        </w:rPr>
        <w:t xml:space="preserve"> </w:t>
      </w:r>
      <w:r w:rsidRPr="00F3354D">
        <w:rPr>
          <w:spacing w:val="-1"/>
          <w:sz w:val="23"/>
          <w:szCs w:val="23"/>
        </w:rPr>
        <w:t>various</w:t>
      </w:r>
      <w:r w:rsidRPr="00F3354D">
        <w:rPr>
          <w:spacing w:val="13"/>
          <w:sz w:val="23"/>
          <w:szCs w:val="23"/>
        </w:rPr>
        <w:t xml:space="preserve"> </w:t>
      </w:r>
      <w:r w:rsidRPr="00F3354D">
        <w:rPr>
          <w:spacing w:val="-1"/>
          <w:sz w:val="23"/>
          <w:szCs w:val="23"/>
        </w:rPr>
        <w:t>locations,</w:t>
      </w:r>
      <w:r w:rsidRPr="00F3354D">
        <w:rPr>
          <w:spacing w:val="14"/>
          <w:sz w:val="23"/>
          <w:szCs w:val="23"/>
        </w:rPr>
        <w:t xml:space="preserve"> </w:t>
      </w:r>
      <w:r w:rsidRPr="00F3354D">
        <w:rPr>
          <w:spacing w:val="-1"/>
          <w:sz w:val="23"/>
          <w:szCs w:val="23"/>
        </w:rPr>
        <w:t>the</w:t>
      </w:r>
      <w:r w:rsidRPr="00F3354D">
        <w:rPr>
          <w:spacing w:val="15"/>
          <w:sz w:val="23"/>
          <w:szCs w:val="23"/>
        </w:rPr>
        <w:t xml:space="preserve"> </w:t>
      </w:r>
      <w:r w:rsidRPr="00F3354D">
        <w:rPr>
          <w:spacing w:val="-1"/>
          <w:sz w:val="23"/>
          <w:szCs w:val="23"/>
        </w:rPr>
        <w:t>Drawings</w:t>
      </w:r>
      <w:r w:rsidRPr="00F3354D">
        <w:rPr>
          <w:spacing w:val="16"/>
          <w:sz w:val="23"/>
          <w:szCs w:val="23"/>
        </w:rPr>
        <w:t xml:space="preserve"> </w:t>
      </w:r>
      <w:r w:rsidRPr="00F3354D">
        <w:rPr>
          <w:spacing w:val="-1"/>
          <w:sz w:val="23"/>
          <w:szCs w:val="23"/>
        </w:rPr>
        <w:t>for</w:t>
      </w:r>
      <w:r w:rsidRPr="00F3354D">
        <w:rPr>
          <w:spacing w:val="14"/>
          <w:sz w:val="23"/>
          <w:szCs w:val="23"/>
        </w:rPr>
        <w:t xml:space="preserve"> </w:t>
      </w:r>
      <w:r w:rsidRPr="00F3354D">
        <w:rPr>
          <w:sz w:val="23"/>
          <w:szCs w:val="23"/>
        </w:rPr>
        <w:t>the</w:t>
      </w:r>
      <w:r w:rsidRPr="00F3354D">
        <w:rPr>
          <w:spacing w:val="15"/>
          <w:sz w:val="23"/>
          <w:szCs w:val="23"/>
        </w:rPr>
        <w:t xml:space="preserve"> </w:t>
      </w:r>
      <w:r w:rsidRPr="00F3354D">
        <w:rPr>
          <w:spacing w:val="-1"/>
          <w:sz w:val="23"/>
          <w:szCs w:val="23"/>
        </w:rPr>
        <w:t>Standard</w:t>
      </w:r>
      <w:r w:rsidRPr="00F3354D">
        <w:rPr>
          <w:spacing w:val="71"/>
          <w:sz w:val="23"/>
          <w:szCs w:val="23"/>
        </w:rPr>
        <w:t xml:space="preserve"> </w:t>
      </w:r>
      <w:r w:rsidRPr="00F3354D">
        <w:rPr>
          <w:spacing w:val="-1"/>
          <w:sz w:val="23"/>
          <w:szCs w:val="23"/>
        </w:rPr>
        <w:t>Plans shall</w:t>
      </w:r>
      <w:r w:rsidRPr="00F3354D">
        <w:rPr>
          <w:sz w:val="23"/>
          <w:szCs w:val="23"/>
        </w:rPr>
        <w:t xml:space="preserve"> </w:t>
      </w:r>
      <w:r w:rsidRPr="00F3354D">
        <w:rPr>
          <w:spacing w:val="-1"/>
          <w:sz w:val="23"/>
          <w:szCs w:val="23"/>
        </w:rPr>
        <w:t>show:</w:t>
      </w:r>
    </w:p>
    <w:p w14:paraId="7FA01CDC" w14:textId="77777777" w:rsidR="00E66566" w:rsidRPr="00F3354D" w:rsidRDefault="00E66566" w:rsidP="00E66566">
      <w:pPr>
        <w:autoSpaceDE/>
        <w:autoSpaceDN/>
        <w:spacing w:before="8"/>
        <w:rPr>
          <w:sz w:val="23"/>
          <w:szCs w:val="23"/>
        </w:rPr>
      </w:pPr>
    </w:p>
    <w:p w14:paraId="3C80306A" w14:textId="65352222" w:rsidR="00E66566" w:rsidRPr="00F3354D" w:rsidRDefault="00E66566" w:rsidP="0060001F">
      <w:pPr>
        <w:numPr>
          <w:ilvl w:val="0"/>
          <w:numId w:val="121"/>
        </w:numPr>
        <w:autoSpaceDE/>
        <w:autoSpaceDN/>
        <w:spacing w:line="281" w:lineRule="exact"/>
        <w:ind w:left="1170"/>
        <w:rPr>
          <w:sz w:val="23"/>
          <w:szCs w:val="23"/>
        </w:rPr>
      </w:pPr>
      <w:r w:rsidRPr="00F3354D">
        <w:rPr>
          <w:spacing w:val="-1"/>
          <w:sz w:val="23"/>
          <w:szCs w:val="23"/>
        </w:rPr>
        <w:t>Name</w:t>
      </w:r>
      <w:r w:rsidRPr="00F3354D">
        <w:rPr>
          <w:spacing w:val="1"/>
          <w:sz w:val="23"/>
          <w:szCs w:val="23"/>
        </w:rPr>
        <w:t xml:space="preserve"> </w:t>
      </w:r>
      <w:r w:rsidRPr="00F3354D">
        <w:rPr>
          <w:sz w:val="23"/>
          <w:szCs w:val="23"/>
        </w:rPr>
        <w:t>of</w:t>
      </w:r>
      <w:r w:rsidRPr="00F3354D">
        <w:rPr>
          <w:spacing w:val="-3"/>
          <w:sz w:val="23"/>
          <w:szCs w:val="23"/>
        </w:rPr>
        <w:t xml:space="preserve"> </w:t>
      </w:r>
      <w:r w:rsidRPr="00F3354D">
        <w:rPr>
          <w:spacing w:val="-1"/>
          <w:sz w:val="23"/>
          <w:szCs w:val="23"/>
        </w:rPr>
        <w:t>Owner</w:t>
      </w:r>
      <w:r w:rsidRPr="00F3354D">
        <w:rPr>
          <w:sz w:val="23"/>
          <w:szCs w:val="23"/>
        </w:rPr>
        <w:t xml:space="preserve"> </w:t>
      </w:r>
      <w:r w:rsidR="007C0DB0" w:rsidRPr="00F3354D">
        <w:rPr>
          <w:sz w:val="23"/>
          <w:szCs w:val="23"/>
        </w:rPr>
        <w:t>(</w:t>
      </w:r>
      <w:r w:rsidRPr="00F3354D">
        <w:rPr>
          <w:spacing w:val="-1"/>
          <w:sz w:val="23"/>
          <w:szCs w:val="23"/>
        </w:rPr>
        <w:t>i.e.</w:t>
      </w:r>
      <w:r w:rsidR="007C0DB0" w:rsidRPr="00F3354D">
        <w:rPr>
          <w:spacing w:val="-1"/>
          <w:sz w:val="23"/>
          <w:szCs w:val="23"/>
        </w:rPr>
        <w:t>,</w:t>
      </w:r>
      <w:r w:rsidRPr="00F3354D">
        <w:rPr>
          <w:sz w:val="23"/>
          <w:szCs w:val="23"/>
        </w:rPr>
        <w:t xml:space="preserve"> </w:t>
      </w:r>
      <w:r w:rsidRPr="00F3354D">
        <w:rPr>
          <w:spacing w:val="-1"/>
          <w:sz w:val="23"/>
          <w:szCs w:val="23"/>
        </w:rPr>
        <w:t>University</w:t>
      </w:r>
      <w:r w:rsidRPr="00F3354D">
        <w:rPr>
          <w:spacing w:val="-5"/>
          <w:sz w:val="23"/>
          <w:szCs w:val="23"/>
        </w:rPr>
        <w:t xml:space="preserve"> </w:t>
      </w:r>
      <w:r w:rsidRPr="00F3354D">
        <w:rPr>
          <w:spacing w:val="1"/>
          <w:sz w:val="23"/>
          <w:szCs w:val="23"/>
        </w:rPr>
        <w:t>of</w:t>
      </w:r>
      <w:r w:rsidRPr="00F3354D">
        <w:rPr>
          <w:spacing w:val="-34"/>
          <w:sz w:val="23"/>
          <w:szCs w:val="23"/>
        </w:rPr>
        <w:t xml:space="preserve"> </w:t>
      </w:r>
      <w:r w:rsidRPr="00F3354D">
        <w:rPr>
          <w:spacing w:val="-1"/>
          <w:sz w:val="23"/>
          <w:szCs w:val="23"/>
        </w:rPr>
        <w:t>Virginia</w:t>
      </w:r>
      <w:r w:rsidR="007C0DB0" w:rsidRPr="00F3354D">
        <w:rPr>
          <w:spacing w:val="-1"/>
          <w:sz w:val="23"/>
          <w:szCs w:val="23"/>
        </w:rPr>
        <w:t>)</w:t>
      </w:r>
    </w:p>
    <w:p w14:paraId="1CCE1C2A" w14:textId="230C32BC" w:rsidR="00E66566" w:rsidRPr="00F3354D" w:rsidRDefault="00E66566" w:rsidP="0060001F">
      <w:pPr>
        <w:numPr>
          <w:ilvl w:val="0"/>
          <w:numId w:val="121"/>
        </w:numPr>
        <w:autoSpaceDE/>
        <w:autoSpaceDN/>
        <w:spacing w:line="281" w:lineRule="exact"/>
        <w:ind w:left="1170"/>
        <w:rPr>
          <w:sz w:val="23"/>
          <w:szCs w:val="23"/>
        </w:rPr>
      </w:pPr>
      <w:r w:rsidRPr="00F3354D">
        <w:rPr>
          <w:spacing w:val="-1"/>
          <w:sz w:val="23"/>
          <w:szCs w:val="23"/>
        </w:rPr>
        <w:t>Title</w:t>
      </w:r>
      <w:r w:rsidRPr="00F3354D">
        <w:rPr>
          <w:spacing w:val="1"/>
          <w:sz w:val="23"/>
          <w:szCs w:val="23"/>
        </w:rPr>
        <w:t xml:space="preserve"> </w:t>
      </w:r>
      <w:r w:rsidRPr="00F3354D">
        <w:rPr>
          <w:sz w:val="23"/>
          <w:szCs w:val="23"/>
        </w:rPr>
        <w:t>of</w:t>
      </w:r>
      <w:r w:rsidRPr="00F3354D">
        <w:rPr>
          <w:spacing w:val="-3"/>
          <w:sz w:val="23"/>
          <w:szCs w:val="23"/>
        </w:rPr>
        <w:t xml:space="preserve"> </w:t>
      </w:r>
      <w:r w:rsidRPr="00F3354D">
        <w:rPr>
          <w:spacing w:val="-1"/>
          <w:sz w:val="23"/>
          <w:szCs w:val="23"/>
        </w:rPr>
        <w:t>Standard</w:t>
      </w:r>
      <w:r w:rsidRPr="00F3354D">
        <w:rPr>
          <w:sz w:val="23"/>
          <w:szCs w:val="23"/>
        </w:rPr>
        <w:t xml:space="preserve"> </w:t>
      </w:r>
      <w:r w:rsidRPr="00F3354D">
        <w:rPr>
          <w:spacing w:val="-1"/>
          <w:sz w:val="23"/>
          <w:szCs w:val="23"/>
        </w:rPr>
        <w:t>Structure</w:t>
      </w:r>
      <w:r w:rsidRPr="00F3354D">
        <w:rPr>
          <w:spacing w:val="1"/>
          <w:sz w:val="23"/>
          <w:szCs w:val="23"/>
        </w:rPr>
        <w:t xml:space="preserve"> </w:t>
      </w:r>
      <w:r w:rsidRPr="00F3354D">
        <w:rPr>
          <w:spacing w:val="-1"/>
          <w:sz w:val="23"/>
          <w:szCs w:val="23"/>
        </w:rPr>
        <w:t>for</w:t>
      </w:r>
      <w:r w:rsidRPr="00F3354D">
        <w:rPr>
          <w:sz w:val="23"/>
          <w:szCs w:val="23"/>
        </w:rPr>
        <w:t xml:space="preserve"> </w:t>
      </w:r>
      <w:r w:rsidRPr="00F3354D">
        <w:rPr>
          <w:spacing w:val="-1"/>
          <w:sz w:val="23"/>
          <w:szCs w:val="23"/>
        </w:rPr>
        <w:t>which</w:t>
      </w:r>
      <w:r w:rsidRPr="00F3354D">
        <w:rPr>
          <w:spacing w:val="-3"/>
          <w:sz w:val="23"/>
          <w:szCs w:val="23"/>
        </w:rPr>
        <w:t xml:space="preserve"> </w:t>
      </w:r>
      <w:r w:rsidR="001951F5">
        <w:rPr>
          <w:spacing w:val="-3"/>
          <w:sz w:val="23"/>
          <w:szCs w:val="23"/>
        </w:rPr>
        <w:t>D</w:t>
      </w:r>
      <w:r w:rsidRPr="00F3354D">
        <w:rPr>
          <w:spacing w:val="-2"/>
          <w:sz w:val="23"/>
          <w:szCs w:val="23"/>
        </w:rPr>
        <w:t>esign</w:t>
      </w:r>
      <w:r w:rsidRPr="00F3354D">
        <w:rPr>
          <w:sz w:val="23"/>
          <w:szCs w:val="23"/>
        </w:rPr>
        <w:t xml:space="preserve"> was </w:t>
      </w:r>
      <w:r w:rsidR="001951F5">
        <w:rPr>
          <w:sz w:val="23"/>
          <w:szCs w:val="23"/>
        </w:rPr>
        <w:t>D</w:t>
      </w:r>
      <w:r w:rsidRPr="00F3354D">
        <w:rPr>
          <w:sz w:val="23"/>
          <w:szCs w:val="23"/>
        </w:rPr>
        <w:t>eveloped</w:t>
      </w:r>
    </w:p>
    <w:p w14:paraId="2A1B3FF1" w14:textId="78A01861" w:rsidR="00E66566" w:rsidRPr="00F3354D" w:rsidRDefault="00F3354D" w:rsidP="0060001F">
      <w:pPr>
        <w:numPr>
          <w:ilvl w:val="0"/>
          <w:numId w:val="121"/>
        </w:numPr>
        <w:autoSpaceDE/>
        <w:autoSpaceDN/>
        <w:spacing w:line="281" w:lineRule="exact"/>
        <w:ind w:left="1170"/>
        <w:rPr>
          <w:sz w:val="23"/>
          <w:szCs w:val="23"/>
        </w:rPr>
      </w:pPr>
      <w:r w:rsidRPr="00F3354D">
        <w:rPr>
          <w:spacing w:val="-1"/>
          <w:sz w:val="23"/>
          <w:szCs w:val="23"/>
        </w:rPr>
        <w:t xml:space="preserve">A/E Firm </w:t>
      </w:r>
      <w:r w:rsidR="00E66566" w:rsidRPr="00F3354D">
        <w:rPr>
          <w:spacing w:val="-1"/>
          <w:sz w:val="23"/>
          <w:szCs w:val="23"/>
        </w:rPr>
        <w:t>Name</w:t>
      </w:r>
    </w:p>
    <w:p w14:paraId="7270BB5E" w14:textId="64AC1C75" w:rsidR="00E66566" w:rsidRPr="00F3354D" w:rsidRDefault="00765984" w:rsidP="0060001F">
      <w:pPr>
        <w:numPr>
          <w:ilvl w:val="0"/>
          <w:numId w:val="121"/>
        </w:numPr>
        <w:autoSpaceDE/>
        <w:autoSpaceDN/>
        <w:spacing w:line="281" w:lineRule="exact"/>
        <w:ind w:left="1170"/>
        <w:rPr>
          <w:sz w:val="23"/>
          <w:szCs w:val="23"/>
        </w:rPr>
      </w:pPr>
      <w:r w:rsidRPr="00F3354D">
        <w:rPr>
          <w:sz w:val="23"/>
          <w:szCs w:val="23"/>
        </w:rPr>
        <w:t>S</w:t>
      </w:r>
      <w:r w:rsidR="00E66566" w:rsidRPr="00F3354D">
        <w:rPr>
          <w:rFonts w:eastAsiaTheme="minorHAnsi"/>
          <w:spacing w:val="-1"/>
          <w:sz w:val="23"/>
          <w:szCs w:val="23"/>
        </w:rPr>
        <w:t>eal</w:t>
      </w:r>
      <w:r w:rsidR="00E66566" w:rsidRPr="00F3354D">
        <w:rPr>
          <w:rFonts w:eastAsiaTheme="minorHAnsi"/>
          <w:sz w:val="23"/>
          <w:szCs w:val="23"/>
        </w:rPr>
        <w:t xml:space="preserve"> </w:t>
      </w:r>
      <w:r w:rsidR="00F3354D" w:rsidRPr="00F3354D">
        <w:rPr>
          <w:rFonts w:eastAsiaTheme="minorHAnsi"/>
          <w:sz w:val="23"/>
          <w:szCs w:val="23"/>
        </w:rPr>
        <w:t>&amp;</w:t>
      </w:r>
      <w:r w:rsidR="00E66566" w:rsidRPr="00F3354D">
        <w:rPr>
          <w:rFonts w:eastAsiaTheme="minorHAnsi"/>
          <w:sz w:val="23"/>
          <w:szCs w:val="23"/>
        </w:rPr>
        <w:t xml:space="preserve"> </w:t>
      </w:r>
      <w:r w:rsidR="00F3354D" w:rsidRPr="00F3354D">
        <w:rPr>
          <w:rFonts w:eastAsiaTheme="minorHAnsi"/>
          <w:sz w:val="23"/>
          <w:szCs w:val="23"/>
        </w:rPr>
        <w:t>S</w:t>
      </w:r>
      <w:r w:rsidR="00E66566" w:rsidRPr="00F3354D">
        <w:rPr>
          <w:rFonts w:eastAsiaTheme="minorHAnsi"/>
          <w:spacing w:val="-1"/>
          <w:sz w:val="23"/>
          <w:szCs w:val="23"/>
        </w:rPr>
        <w:t>ignature</w:t>
      </w:r>
      <w:r w:rsidR="00E66566" w:rsidRPr="00F3354D">
        <w:rPr>
          <w:rFonts w:eastAsiaTheme="minorHAnsi"/>
          <w:spacing w:val="-2"/>
          <w:sz w:val="23"/>
          <w:szCs w:val="23"/>
        </w:rPr>
        <w:t xml:space="preserve"> </w:t>
      </w:r>
      <w:r w:rsidR="00E66566" w:rsidRPr="00F3354D">
        <w:rPr>
          <w:rFonts w:eastAsiaTheme="minorHAnsi"/>
          <w:sz w:val="23"/>
          <w:szCs w:val="23"/>
        </w:rPr>
        <w:t>of</w:t>
      </w:r>
      <w:r w:rsidR="00E66566" w:rsidRPr="00F3354D">
        <w:rPr>
          <w:rFonts w:eastAsiaTheme="minorHAnsi"/>
          <w:spacing w:val="-3"/>
          <w:sz w:val="23"/>
          <w:szCs w:val="23"/>
        </w:rPr>
        <w:t xml:space="preserve"> </w:t>
      </w:r>
      <w:r w:rsidR="003F6B40">
        <w:rPr>
          <w:rFonts w:eastAsiaTheme="minorHAnsi"/>
          <w:spacing w:val="-3"/>
          <w:sz w:val="23"/>
          <w:szCs w:val="23"/>
        </w:rPr>
        <w:t>A/E of Record</w:t>
      </w:r>
    </w:p>
    <w:p w14:paraId="24AEDC11" w14:textId="77777777" w:rsidR="00BD63E6" w:rsidRPr="00F3354D" w:rsidRDefault="00BD63E6">
      <w:pPr>
        <w:pStyle w:val="BodyText"/>
        <w:spacing w:before="7"/>
      </w:pPr>
      <w:bookmarkStart w:id="88" w:name="_bookmark108"/>
      <w:bookmarkEnd w:id="88"/>
    </w:p>
    <w:p w14:paraId="633D4D84" w14:textId="23860902" w:rsidR="00BD63E6" w:rsidRPr="00F3354D" w:rsidRDefault="00D94B7A">
      <w:pPr>
        <w:pStyle w:val="BodyText"/>
        <w:spacing w:before="90"/>
        <w:ind w:left="120" w:right="107"/>
        <w:jc w:val="both"/>
      </w:pPr>
      <w:r w:rsidRPr="00F3354D">
        <w:t>The Standard Plans shall also show the applicable Codes, standards, loadings</w:t>
      </w:r>
      <w:r w:rsidR="00633FF0">
        <w:t>,</w:t>
      </w:r>
      <w:r w:rsidRPr="00F3354D">
        <w:t xml:space="preserve"> and design parameters used to develop the design.</w:t>
      </w:r>
    </w:p>
    <w:p w14:paraId="41D3BCE2" w14:textId="77777777" w:rsidR="00BD63E6" w:rsidRDefault="00BD63E6">
      <w:pPr>
        <w:pStyle w:val="BodyText"/>
        <w:spacing w:before="7"/>
        <w:rPr>
          <w:sz w:val="22"/>
        </w:rPr>
      </w:pPr>
    </w:p>
    <w:p w14:paraId="73021492" w14:textId="1161DC8A" w:rsidR="00BD63E6" w:rsidRDefault="00D94B7A">
      <w:pPr>
        <w:pStyle w:val="BodyText"/>
        <w:ind w:left="120" w:right="109"/>
        <w:jc w:val="both"/>
      </w:pPr>
      <w:r>
        <w:t>Where</w:t>
      </w:r>
      <w:r>
        <w:rPr>
          <w:spacing w:val="-7"/>
        </w:rPr>
        <w:t xml:space="preserve"> </w:t>
      </w:r>
      <w:r>
        <w:t>the</w:t>
      </w:r>
      <w:r>
        <w:rPr>
          <w:spacing w:val="-7"/>
        </w:rPr>
        <w:t xml:space="preserve"> </w:t>
      </w:r>
      <w:r>
        <w:t>A/E</w:t>
      </w:r>
      <w:r>
        <w:rPr>
          <w:spacing w:val="-7"/>
        </w:rPr>
        <w:t xml:space="preserve"> </w:t>
      </w:r>
      <w:r>
        <w:t>has</w:t>
      </w:r>
      <w:r>
        <w:rPr>
          <w:spacing w:val="-8"/>
        </w:rPr>
        <w:t xml:space="preserve"> </w:t>
      </w:r>
      <w:r>
        <w:t>not</w:t>
      </w:r>
      <w:r>
        <w:rPr>
          <w:spacing w:val="-9"/>
        </w:rPr>
        <w:t xml:space="preserve"> </w:t>
      </w:r>
      <w:r>
        <w:t>been</w:t>
      </w:r>
      <w:r>
        <w:rPr>
          <w:spacing w:val="-7"/>
        </w:rPr>
        <w:t xml:space="preserve"> </w:t>
      </w:r>
      <w:r>
        <w:t>engaged</w:t>
      </w:r>
      <w:r>
        <w:rPr>
          <w:spacing w:val="-7"/>
        </w:rPr>
        <w:t xml:space="preserve"> </w:t>
      </w:r>
      <w:r>
        <w:t>to</w:t>
      </w:r>
      <w:r>
        <w:rPr>
          <w:spacing w:val="-7"/>
        </w:rPr>
        <w:t xml:space="preserve"> </w:t>
      </w:r>
      <w:r>
        <w:t>review</w:t>
      </w:r>
      <w:r>
        <w:rPr>
          <w:spacing w:val="-8"/>
        </w:rPr>
        <w:t xml:space="preserve"> </w:t>
      </w:r>
      <w:r>
        <w:t>the</w:t>
      </w:r>
      <w:r>
        <w:rPr>
          <w:spacing w:val="-7"/>
        </w:rPr>
        <w:t xml:space="preserve"> </w:t>
      </w:r>
      <w:r>
        <w:t>site</w:t>
      </w:r>
      <w:r>
        <w:rPr>
          <w:spacing w:val="-7"/>
        </w:rPr>
        <w:t xml:space="preserve"> </w:t>
      </w:r>
      <w:r>
        <w:t>adaptation</w:t>
      </w:r>
      <w:r>
        <w:rPr>
          <w:spacing w:val="-7"/>
        </w:rPr>
        <w:t xml:space="preserve"> </w:t>
      </w:r>
      <w:r>
        <w:t>of</w:t>
      </w:r>
      <w:r>
        <w:rPr>
          <w:spacing w:val="-10"/>
        </w:rPr>
        <w:t xml:space="preserve"> </w:t>
      </w:r>
      <w:r>
        <w:t>the</w:t>
      </w:r>
      <w:r>
        <w:rPr>
          <w:spacing w:val="-9"/>
        </w:rPr>
        <w:t xml:space="preserve"> </w:t>
      </w:r>
      <w:r>
        <w:t>Standard</w:t>
      </w:r>
      <w:r>
        <w:rPr>
          <w:spacing w:val="-7"/>
        </w:rPr>
        <w:t xml:space="preserve"> </w:t>
      </w:r>
      <w:r>
        <w:t>Plans</w:t>
      </w:r>
      <w:r>
        <w:rPr>
          <w:spacing w:val="-8"/>
        </w:rPr>
        <w:t xml:space="preserve"> </w:t>
      </w:r>
      <w:r>
        <w:t>nor</w:t>
      </w:r>
      <w:r>
        <w:rPr>
          <w:spacing w:val="-10"/>
        </w:rPr>
        <w:t xml:space="preserve"> </w:t>
      </w:r>
      <w:r>
        <w:t>review</w:t>
      </w:r>
      <w:r>
        <w:rPr>
          <w:spacing w:val="-10"/>
        </w:rPr>
        <w:t xml:space="preserve"> </w:t>
      </w:r>
      <w:r>
        <w:t xml:space="preserve">the </w:t>
      </w:r>
      <w:r>
        <w:lastRenderedPageBreak/>
        <w:t>Submittals or construction, the University, and not the A/E, shall be responsible for the proper site adaptation and use of the Standard Plans. The A/E shall, however, be responsible for negligent acts, errors</w:t>
      </w:r>
      <w:r w:rsidR="00E33140">
        <w:t>,</w:t>
      </w:r>
      <w:r>
        <w:t xml:space="preserve"> or omissions in the Standard</w:t>
      </w:r>
      <w:r>
        <w:rPr>
          <w:spacing w:val="-24"/>
        </w:rPr>
        <w:t xml:space="preserve"> </w:t>
      </w:r>
      <w:r>
        <w:t>Plans.</w:t>
      </w:r>
    </w:p>
    <w:p w14:paraId="31DC2983" w14:textId="77777777" w:rsidR="00BD63E6" w:rsidRDefault="00BD63E6">
      <w:pPr>
        <w:pStyle w:val="BodyText"/>
        <w:spacing w:before="9"/>
        <w:rPr>
          <w:sz w:val="22"/>
        </w:rPr>
      </w:pPr>
    </w:p>
    <w:p w14:paraId="663165D2" w14:textId="7FFB0B7B" w:rsidR="00BD63E6" w:rsidRDefault="00D94B7A">
      <w:pPr>
        <w:pStyle w:val="BodyText"/>
        <w:spacing w:before="1"/>
        <w:ind w:left="119" w:right="107"/>
        <w:jc w:val="both"/>
      </w:pPr>
      <w:r>
        <w:t xml:space="preserve">When the Work involves the site adaptation of Standard Plans, the </w:t>
      </w:r>
      <w:r w:rsidR="003F2303">
        <w:t>t</w:t>
      </w:r>
      <w:r w:rsidR="008C3E33">
        <w:t>itle</w:t>
      </w:r>
      <w:r>
        <w:t xml:space="preserve"> </w:t>
      </w:r>
      <w:r w:rsidR="003F2303">
        <w:t>s</w:t>
      </w:r>
      <w:r>
        <w:t xml:space="preserve">heet for the </w:t>
      </w:r>
      <w:r w:rsidR="00743C31">
        <w:t>P</w:t>
      </w:r>
      <w:r>
        <w:t>roject Plans shall list the Drawings included in the set of Plans and shall differentiate between the Standard Plans and</w:t>
      </w:r>
      <w:r>
        <w:rPr>
          <w:spacing w:val="-6"/>
        </w:rPr>
        <w:t xml:space="preserve"> </w:t>
      </w:r>
      <w:r>
        <w:t>the</w:t>
      </w:r>
      <w:r>
        <w:rPr>
          <w:spacing w:val="-7"/>
        </w:rPr>
        <w:t xml:space="preserve"> </w:t>
      </w:r>
      <w:r>
        <w:t>"site-specific"</w:t>
      </w:r>
      <w:r>
        <w:rPr>
          <w:spacing w:val="-4"/>
        </w:rPr>
        <w:t xml:space="preserve"> </w:t>
      </w:r>
      <w:r>
        <w:t>site</w:t>
      </w:r>
      <w:r>
        <w:rPr>
          <w:spacing w:val="-10"/>
        </w:rPr>
        <w:t xml:space="preserve"> </w:t>
      </w:r>
      <w:r>
        <w:t>development,</w:t>
      </w:r>
      <w:r>
        <w:rPr>
          <w:spacing w:val="-6"/>
        </w:rPr>
        <w:t xml:space="preserve"> </w:t>
      </w:r>
      <w:r>
        <w:t>utility,</w:t>
      </w:r>
      <w:r>
        <w:rPr>
          <w:spacing w:val="-6"/>
        </w:rPr>
        <w:t xml:space="preserve"> </w:t>
      </w:r>
      <w:r>
        <w:t>and</w:t>
      </w:r>
      <w:r>
        <w:rPr>
          <w:spacing w:val="-6"/>
        </w:rPr>
        <w:t xml:space="preserve"> </w:t>
      </w:r>
      <w:r>
        <w:t>foundation</w:t>
      </w:r>
      <w:r>
        <w:rPr>
          <w:spacing w:val="-6"/>
        </w:rPr>
        <w:t xml:space="preserve"> </w:t>
      </w:r>
      <w:r>
        <w:t>Drawings</w:t>
      </w:r>
      <w:r>
        <w:rPr>
          <w:spacing w:val="-7"/>
        </w:rPr>
        <w:t xml:space="preserve"> </w:t>
      </w:r>
      <w:r>
        <w:t>prepared</w:t>
      </w:r>
      <w:r>
        <w:rPr>
          <w:spacing w:val="-6"/>
        </w:rPr>
        <w:t xml:space="preserve"> </w:t>
      </w:r>
      <w:r>
        <w:t>by</w:t>
      </w:r>
      <w:r>
        <w:rPr>
          <w:spacing w:val="-10"/>
        </w:rPr>
        <w:t xml:space="preserve"> </w:t>
      </w:r>
      <w:r>
        <w:t>the</w:t>
      </w:r>
      <w:r>
        <w:rPr>
          <w:spacing w:val="-5"/>
        </w:rPr>
        <w:t xml:space="preserve"> </w:t>
      </w:r>
      <w:r>
        <w:t>A/E</w:t>
      </w:r>
      <w:r>
        <w:rPr>
          <w:spacing w:val="-7"/>
        </w:rPr>
        <w:t xml:space="preserve"> </w:t>
      </w:r>
      <w:r>
        <w:t>for</w:t>
      </w:r>
      <w:r>
        <w:rPr>
          <w:spacing w:val="-6"/>
        </w:rPr>
        <w:t xml:space="preserve"> </w:t>
      </w:r>
      <w:r>
        <w:t>that site. These site-specific Drawings shall be sealed and signed by the A/E</w:t>
      </w:r>
      <w:r w:rsidR="000B0DBB">
        <w:t xml:space="preserve"> of Record</w:t>
      </w:r>
      <w:r>
        <w:t>.</w:t>
      </w:r>
    </w:p>
    <w:p w14:paraId="101C2453" w14:textId="77777777" w:rsidR="00BD63E6" w:rsidRDefault="00BD63E6">
      <w:pPr>
        <w:pStyle w:val="BodyText"/>
        <w:spacing w:before="8"/>
      </w:pPr>
    </w:p>
    <w:p w14:paraId="22AA415F" w14:textId="74E131FA" w:rsidR="00BD63E6" w:rsidRDefault="00D94B7A">
      <w:pPr>
        <w:pStyle w:val="Heading3"/>
        <w:spacing w:before="1"/>
      </w:pPr>
      <w:bookmarkStart w:id="89" w:name="SECTION_3.13___REQUIREMENTS_FOR_A/E_SEAL"/>
      <w:bookmarkStart w:id="90" w:name="_Toc138772948"/>
      <w:bookmarkEnd w:id="89"/>
      <w:r>
        <w:t xml:space="preserve">SECTION 3.13 REQUIREMENTS FOR A/E SEALS </w:t>
      </w:r>
      <w:r w:rsidR="003B2DDA">
        <w:t>&amp;</w:t>
      </w:r>
      <w:r>
        <w:t xml:space="preserve"> SIGNATURES</w:t>
      </w:r>
      <w:bookmarkEnd w:id="90"/>
    </w:p>
    <w:p w14:paraId="2E7AF406" w14:textId="3920CF62" w:rsidR="00277B7A" w:rsidRDefault="00277B7A" w:rsidP="0060001F">
      <w:pPr>
        <w:pStyle w:val="ListParagraph"/>
        <w:numPr>
          <w:ilvl w:val="2"/>
          <w:numId w:val="108"/>
        </w:numPr>
        <w:tabs>
          <w:tab w:val="left" w:pos="771"/>
        </w:tabs>
        <w:spacing w:before="175"/>
        <w:ind w:right="110" w:firstLine="0"/>
        <w:jc w:val="both"/>
        <w:rPr>
          <w:sz w:val="23"/>
        </w:rPr>
      </w:pPr>
      <w:r>
        <w:rPr>
          <w:b/>
          <w:sz w:val="23"/>
        </w:rPr>
        <w:t xml:space="preserve">Construction Documents: </w:t>
      </w:r>
      <w:r>
        <w:rPr>
          <w:sz w:val="23"/>
        </w:rPr>
        <w:t xml:space="preserve">The University expects Construction Documents </w:t>
      </w:r>
      <w:r w:rsidRPr="00F31B71">
        <w:rPr>
          <w:b/>
          <w:bCs/>
          <w:sz w:val="23"/>
        </w:rPr>
        <w:t xml:space="preserve">submitted for </w:t>
      </w:r>
      <w:r w:rsidR="0025624C">
        <w:rPr>
          <w:b/>
          <w:bCs/>
          <w:sz w:val="23"/>
        </w:rPr>
        <w:t xml:space="preserve">verification/ </w:t>
      </w:r>
      <w:r w:rsidRPr="00F31B71">
        <w:rPr>
          <w:b/>
          <w:bCs/>
          <w:sz w:val="23"/>
        </w:rPr>
        <w:t>review</w:t>
      </w:r>
      <w:r>
        <w:rPr>
          <w:sz w:val="23"/>
        </w:rPr>
        <w:t xml:space="preserve"> to be complete documents ready for </w:t>
      </w:r>
      <w:r w:rsidR="001211A7">
        <w:rPr>
          <w:sz w:val="23"/>
        </w:rPr>
        <w:t>A</w:t>
      </w:r>
      <w:r>
        <w:rPr>
          <w:sz w:val="23"/>
        </w:rPr>
        <w:t xml:space="preserve">dvertisement. All Drawings except the </w:t>
      </w:r>
      <w:r w:rsidR="003F2303">
        <w:rPr>
          <w:sz w:val="23"/>
        </w:rPr>
        <w:t>t</w:t>
      </w:r>
      <w:r>
        <w:rPr>
          <w:sz w:val="23"/>
        </w:rPr>
        <w:t xml:space="preserve">itle </w:t>
      </w:r>
      <w:r w:rsidR="003F2303">
        <w:rPr>
          <w:sz w:val="23"/>
        </w:rPr>
        <w:t>s</w:t>
      </w:r>
      <w:r>
        <w:rPr>
          <w:sz w:val="23"/>
        </w:rPr>
        <w:t>heet shall bear the seal of the responsible licensed Professional</w:t>
      </w:r>
      <w:r w:rsidR="00563E21">
        <w:rPr>
          <w:sz w:val="23"/>
        </w:rPr>
        <w:t xml:space="preserve"> (see 3.2.1 </w:t>
      </w:r>
      <w:r w:rsidR="00563E21">
        <w:rPr>
          <w:b/>
          <w:sz w:val="23"/>
        </w:rPr>
        <w:t>License/ Registration)</w:t>
      </w:r>
      <w:r>
        <w:rPr>
          <w:sz w:val="23"/>
        </w:rPr>
        <w:t>.</w:t>
      </w:r>
      <w:r w:rsidRPr="00E65551">
        <w:rPr>
          <w:sz w:val="23"/>
        </w:rPr>
        <w:t xml:space="preserve"> </w:t>
      </w:r>
      <w:r>
        <w:rPr>
          <w:sz w:val="23"/>
        </w:rPr>
        <w:t xml:space="preserve">The seal and signature are not required at this submission on the </w:t>
      </w:r>
      <w:r w:rsidR="003F2303">
        <w:rPr>
          <w:sz w:val="23"/>
        </w:rPr>
        <w:t>t</w:t>
      </w:r>
      <w:r>
        <w:rPr>
          <w:sz w:val="23"/>
        </w:rPr>
        <w:t xml:space="preserve">itle </w:t>
      </w:r>
      <w:r w:rsidR="003F2303">
        <w:rPr>
          <w:sz w:val="23"/>
        </w:rPr>
        <w:t>s</w:t>
      </w:r>
      <w:r>
        <w:rPr>
          <w:sz w:val="23"/>
        </w:rPr>
        <w:t>heet, but it shall show a complete list of the Drawings in the set.</w:t>
      </w:r>
    </w:p>
    <w:p w14:paraId="789A9C58" w14:textId="6E5D95A9" w:rsidR="00BD63E6" w:rsidRDefault="00B15B3B" w:rsidP="0060001F">
      <w:pPr>
        <w:pStyle w:val="ListParagraph"/>
        <w:numPr>
          <w:ilvl w:val="2"/>
          <w:numId w:val="108"/>
        </w:numPr>
        <w:tabs>
          <w:tab w:val="left" w:pos="771"/>
        </w:tabs>
        <w:spacing w:before="175"/>
        <w:ind w:right="110" w:firstLine="0"/>
        <w:jc w:val="both"/>
        <w:rPr>
          <w:sz w:val="23"/>
        </w:rPr>
      </w:pPr>
      <w:r>
        <w:rPr>
          <w:b/>
          <w:sz w:val="23"/>
        </w:rPr>
        <w:t xml:space="preserve">Final Construction Documents: </w:t>
      </w:r>
      <w:r w:rsidRPr="00C31C6C">
        <w:rPr>
          <w:bCs/>
          <w:sz w:val="23"/>
        </w:rPr>
        <w:t>C</w:t>
      </w:r>
      <w:r>
        <w:rPr>
          <w:sz w:val="23"/>
        </w:rPr>
        <w:t xml:space="preserve">ompleted documents ready for </w:t>
      </w:r>
      <w:r w:rsidR="001211A7">
        <w:rPr>
          <w:sz w:val="23"/>
        </w:rPr>
        <w:t>A</w:t>
      </w:r>
      <w:r>
        <w:rPr>
          <w:sz w:val="23"/>
        </w:rPr>
        <w:t xml:space="preserve">dvertisement </w:t>
      </w:r>
      <w:r w:rsidRPr="004B278B">
        <w:rPr>
          <w:b/>
          <w:bCs/>
          <w:sz w:val="23"/>
        </w:rPr>
        <w:t>including all corrections required by the University review</w:t>
      </w:r>
      <w:r>
        <w:rPr>
          <w:sz w:val="23"/>
        </w:rPr>
        <w:t xml:space="preserve">. </w:t>
      </w:r>
      <w:r w:rsidR="00D94B7A">
        <w:rPr>
          <w:sz w:val="23"/>
        </w:rPr>
        <w:t>The seal and signature of the licensed Professional Architect</w:t>
      </w:r>
      <w:r w:rsidR="00EB5986">
        <w:rPr>
          <w:sz w:val="23"/>
        </w:rPr>
        <w:t>,</w:t>
      </w:r>
      <w:r w:rsidR="00D94B7A">
        <w:rPr>
          <w:sz w:val="23"/>
        </w:rPr>
        <w:t xml:space="preserve"> </w:t>
      </w:r>
      <w:r w:rsidR="00332CFC">
        <w:rPr>
          <w:sz w:val="23"/>
        </w:rPr>
        <w:t xml:space="preserve">Engineer, </w:t>
      </w:r>
      <w:r w:rsidR="00D94B7A">
        <w:rPr>
          <w:sz w:val="23"/>
        </w:rPr>
        <w:t>or certified Landscape Architect on the</w:t>
      </w:r>
      <w:r w:rsidR="000327B5">
        <w:rPr>
          <w:sz w:val="23"/>
        </w:rPr>
        <w:t>se</w:t>
      </w:r>
      <w:r w:rsidR="00D94B7A">
        <w:rPr>
          <w:sz w:val="23"/>
        </w:rPr>
        <w:t xml:space="preserve"> </w:t>
      </w:r>
      <w:r w:rsidR="00DC63A5">
        <w:rPr>
          <w:sz w:val="23"/>
        </w:rPr>
        <w:t>d</w:t>
      </w:r>
      <w:r w:rsidR="00E10B8D">
        <w:rPr>
          <w:sz w:val="23"/>
        </w:rPr>
        <w:t>ocument</w:t>
      </w:r>
      <w:r w:rsidR="00D94B7A">
        <w:rPr>
          <w:sz w:val="23"/>
        </w:rPr>
        <w:t xml:space="preserve">s provides Notice to the public </w:t>
      </w:r>
      <w:r w:rsidR="00475ABC">
        <w:rPr>
          <w:sz w:val="23"/>
        </w:rPr>
        <w:t xml:space="preserve">that </w:t>
      </w:r>
      <w:r w:rsidR="00D94B7A">
        <w:rPr>
          <w:sz w:val="23"/>
        </w:rPr>
        <w:t xml:space="preserve">the </w:t>
      </w:r>
      <w:r w:rsidR="00625FAA">
        <w:rPr>
          <w:sz w:val="23"/>
        </w:rPr>
        <w:t>Plans and Specifications</w:t>
      </w:r>
      <w:r w:rsidR="00D94B7A">
        <w:rPr>
          <w:sz w:val="23"/>
        </w:rPr>
        <w:t xml:space="preserve"> are </w:t>
      </w:r>
      <w:r w:rsidR="009556EC">
        <w:rPr>
          <w:sz w:val="23"/>
        </w:rPr>
        <w:t>complete,</w:t>
      </w:r>
      <w:r w:rsidR="00D94B7A">
        <w:rPr>
          <w:sz w:val="23"/>
        </w:rPr>
        <w:t xml:space="preserve"> and that the Professional has exercised complete direction and control over the Work to which the</w:t>
      </w:r>
      <w:r w:rsidR="00E10B8D">
        <w:rPr>
          <w:sz w:val="23"/>
        </w:rPr>
        <w:t>ir</w:t>
      </w:r>
      <w:r w:rsidR="00D94B7A">
        <w:rPr>
          <w:sz w:val="23"/>
        </w:rPr>
        <w:t xml:space="preserve"> seal </w:t>
      </w:r>
      <w:r w:rsidR="003044C8">
        <w:rPr>
          <w:sz w:val="23"/>
        </w:rPr>
        <w:t>and</w:t>
      </w:r>
      <w:r w:rsidR="00D94B7A">
        <w:rPr>
          <w:sz w:val="23"/>
        </w:rPr>
        <w:t xml:space="preserve"> signature</w:t>
      </w:r>
      <w:r w:rsidR="00D94B7A">
        <w:rPr>
          <w:spacing w:val="-11"/>
          <w:sz w:val="23"/>
        </w:rPr>
        <w:t xml:space="preserve"> </w:t>
      </w:r>
      <w:r w:rsidR="00D94B7A">
        <w:rPr>
          <w:sz w:val="23"/>
        </w:rPr>
        <w:t>is</w:t>
      </w:r>
      <w:r w:rsidR="00D94B7A">
        <w:rPr>
          <w:spacing w:val="-13"/>
          <w:sz w:val="23"/>
        </w:rPr>
        <w:t xml:space="preserve"> </w:t>
      </w:r>
      <w:r w:rsidR="00D94B7A">
        <w:rPr>
          <w:sz w:val="23"/>
        </w:rPr>
        <w:t>affixed.</w:t>
      </w:r>
      <w:r w:rsidR="00D94B7A">
        <w:rPr>
          <w:spacing w:val="-12"/>
          <w:sz w:val="23"/>
        </w:rPr>
        <w:t xml:space="preserve"> </w:t>
      </w:r>
      <w:r w:rsidR="00D94B7A">
        <w:rPr>
          <w:sz w:val="23"/>
        </w:rPr>
        <w:t>All</w:t>
      </w:r>
      <w:r w:rsidR="00D94B7A">
        <w:rPr>
          <w:spacing w:val="-11"/>
          <w:sz w:val="23"/>
        </w:rPr>
        <w:t xml:space="preserve"> </w:t>
      </w:r>
      <w:r w:rsidR="00FD3521">
        <w:rPr>
          <w:sz w:val="23"/>
        </w:rPr>
        <w:t xml:space="preserve">Final Construction Documents </w:t>
      </w:r>
      <w:r w:rsidR="00D94B7A">
        <w:rPr>
          <w:sz w:val="23"/>
        </w:rPr>
        <w:t>for</w:t>
      </w:r>
      <w:r w:rsidR="00D94B7A">
        <w:rPr>
          <w:spacing w:val="-12"/>
          <w:sz w:val="23"/>
        </w:rPr>
        <w:t xml:space="preserve"> </w:t>
      </w:r>
      <w:r w:rsidR="00D94B7A">
        <w:rPr>
          <w:sz w:val="23"/>
        </w:rPr>
        <w:t>building</w:t>
      </w:r>
      <w:r w:rsidR="00D94B7A">
        <w:rPr>
          <w:spacing w:val="-14"/>
          <w:sz w:val="23"/>
        </w:rPr>
        <w:t xml:space="preserve"> </w:t>
      </w:r>
      <w:r w:rsidR="00743C31">
        <w:rPr>
          <w:spacing w:val="-14"/>
          <w:sz w:val="23"/>
        </w:rPr>
        <w:t>P</w:t>
      </w:r>
      <w:r w:rsidR="00D94B7A">
        <w:rPr>
          <w:sz w:val="23"/>
        </w:rPr>
        <w:t>rojects</w:t>
      </w:r>
      <w:r w:rsidR="00D94B7A">
        <w:rPr>
          <w:spacing w:val="-13"/>
          <w:sz w:val="23"/>
        </w:rPr>
        <w:t xml:space="preserve"> </w:t>
      </w:r>
      <w:r w:rsidR="00D94B7A">
        <w:rPr>
          <w:sz w:val="23"/>
        </w:rPr>
        <w:t>designed</w:t>
      </w:r>
      <w:r w:rsidR="00D94B7A">
        <w:rPr>
          <w:spacing w:val="-14"/>
          <w:sz w:val="23"/>
        </w:rPr>
        <w:t xml:space="preserve"> </w:t>
      </w:r>
      <w:r w:rsidR="00D94B7A">
        <w:rPr>
          <w:sz w:val="23"/>
        </w:rPr>
        <w:t>for</w:t>
      </w:r>
      <w:r w:rsidR="00D94B7A">
        <w:rPr>
          <w:spacing w:val="-12"/>
          <w:sz w:val="23"/>
        </w:rPr>
        <w:t xml:space="preserve"> </w:t>
      </w:r>
      <w:r w:rsidR="00D94B7A">
        <w:rPr>
          <w:sz w:val="23"/>
        </w:rPr>
        <w:t>the</w:t>
      </w:r>
      <w:r w:rsidR="00D94B7A">
        <w:rPr>
          <w:spacing w:val="-11"/>
          <w:sz w:val="23"/>
        </w:rPr>
        <w:t xml:space="preserve"> </w:t>
      </w:r>
      <w:r w:rsidR="00D94B7A">
        <w:rPr>
          <w:sz w:val="23"/>
        </w:rPr>
        <w:t>University</w:t>
      </w:r>
      <w:r w:rsidR="00D94B7A">
        <w:rPr>
          <w:spacing w:val="-17"/>
          <w:sz w:val="23"/>
        </w:rPr>
        <w:t xml:space="preserve"> </w:t>
      </w:r>
      <w:r w:rsidR="00E44683">
        <w:rPr>
          <w:spacing w:val="-17"/>
          <w:sz w:val="23"/>
        </w:rPr>
        <w:t>shall</w:t>
      </w:r>
      <w:r w:rsidR="00D94B7A">
        <w:rPr>
          <w:sz w:val="23"/>
        </w:rPr>
        <w:t xml:space="preserve"> bear the seal</w:t>
      </w:r>
      <w:r w:rsidR="00556AE2">
        <w:rPr>
          <w:sz w:val="23"/>
        </w:rPr>
        <w:t>,</w:t>
      </w:r>
      <w:r w:rsidR="00D94B7A">
        <w:rPr>
          <w:sz w:val="23"/>
        </w:rPr>
        <w:t xml:space="preserve"> signature</w:t>
      </w:r>
      <w:r w:rsidR="00556AE2">
        <w:rPr>
          <w:sz w:val="23"/>
        </w:rPr>
        <w:t>, and date</w:t>
      </w:r>
      <w:r w:rsidR="00D94B7A">
        <w:rPr>
          <w:sz w:val="23"/>
        </w:rPr>
        <w:t xml:space="preserve"> of the </w:t>
      </w:r>
      <w:r w:rsidR="005A409A">
        <w:rPr>
          <w:sz w:val="23"/>
        </w:rPr>
        <w:t>A/E of Record</w:t>
      </w:r>
      <w:r w:rsidR="000A3372">
        <w:rPr>
          <w:sz w:val="23"/>
        </w:rPr>
        <w:t xml:space="preserve"> as required below</w:t>
      </w:r>
      <w:r w:rsidR="00D24AE6">
        <w:rPr>
          <w:sz w:val="23"/>
        </w:rPr>
        <w:t>.</w:t>
      </w:r>
    </w:p>
    <w:p w14:paraId="5E6CDD12" w14:textId="77777777" w:rsidR="00BD63E6" w:rsidRDefault="00BD63E6">
      <w:pPr>
        <w:pStyle w:val="BodyText"/>
        <w:spacing w:before="1"/>
      </w:pPr>
    </w:p>
    <w:p w14:paraId="676A32C7" w14:textId="5B549B34" w:rsidR="00BD63E6" w:rsidRDefault="00A30A16">
      <w:pPr>
        <w:pStyle w:val="BodyText"/>
        <w:ind w:left="120"/>
        <w:jc w:val="both"/>
      </w:pPr>
      <w:r>
        <w:t xml:space="preserve">Plans </w:t>
      </w:r>
      <w:r w:rsidR="00D94B7A">
        <w:t>Title Sheet(s) shall have:</w:t>
      </w:r>
    </w:p>
    <w:p w14:paraId="702AE21E" w14:textId="77777777" w:rsidR="00BD63E6" w:rsidRDefault="00BD63E6">
      <w:pPr>
        <w:pStyle w:val="BodyText"/>
        <w:spacing w:before="1"/>
      </w:pPr>
    </w:p>
    <w:p w14:paraId="0D29808A" w14:textId="13BABE74" w:rsidR="00E45EC5" w:rsidRPr="007315E6" w:rsidRDefault="00D94B7A" w:rsidP="0060001F">
      <w:pPr>
        <w:pStyle w:val="ListParagraph"/>
        <w:numPr>
          <w:ilvl w:val="0"/>
          <w:numId w:val="107"/>
        </w:numPr>
        <w:tabs>
          <w:tab w:val="left" w:pos="1260"/>
        </w:tabs>
        <w:spacing w:line="281" w:lineRule="exact"/>
        <w:ind w:left="1260" w:hanging="450"/>
        <w:jc w:val="both"/>
        <w:rPr>
          <w:sz w:val="23"/>
          <w:szCs w:val="23"/>
        </w:rPr>
      </w:pPr>
      <w:bookmarkStart w:id="91" w:name="_Hlk128664534"/>
      <w:r w:rsidRPr="007315E6">
        <w:rPr>
          <w:sz w:val="23"/>
          <w:szCs w:val="23"/>
        </w:rPr>
        <w:t>Seal</w:t>
      </w:r>
      <w:r w:rsidR="009E69F1" w:rsidRPr="007315E6">
        <w:rPr>
          <w:sz w:val="23"/>
          <w:szCs w:val="23"/>
        </w:rPr>
        <w:t>,</w:t>
      </w:r>
      <w:r w:rsidRPr="007315E6">
        <w:rPr>
          <w:sz w:val="23"/>
          <w:szCs w:val="23"/>
        </w:rPr>
        <w:t xml:space="preserve"> Signature</w:t>
      </w:r>
      <w:r w:rsidR="007A39CA" w:rsidRPr="007315E6">
        <w:rPr>
          <w:sz w:val="23"/>
          <w:szCs w:val="23"/>
        </w:rPr>
        <w:t xml:space="preserve">, </w:t>
      </w:r>
      <w:r w:rsidR="00BD001D" w:rsidRPr="007315E6">
        <w:rPr>
          <w:sz w:val="23"/>
          <w:szCs w:val="23"/>
        </w:rPr>
        <w:t>&amp;</w:t>
      </w:r>
      <w:r w:rsidR="007A39CA" w:rsidRPr="007315E6">
        <w:rPr>
          <w:sz w:val="23"/>
          <w:szCs w:val="23"/>
        </w:rPr>
        <w:t xml:space="preserve"> Date</w:t>
      </w:r>
      <w:r w:rsidRPr="007315E6">
        <w:rPr>
          <w:sz w:val="23"/>
          <w:szCs w:val="23"/>
        </w:rPr>
        <w:t xml:space="preserve"> of A/E </w:t>
      </w:r>
      <w:r w:rsidR="008F469A" w:rsidRPr="007315E6">
        <w:rPr>
          <w:sz w:val="23"/>
          <w:szCs w:val="23"/>
        </w:rPr>
        <w:t xml:space="preserve">of Record </w:t>
      </w:r>
      <w:r w:rsidR="00615E94" w:rsidRPr="007315E6">
        <w:rPr>
          <w:sz w:val="23"/>
          <w:szCs w:val="23"/>
        </w:rPr>
        <w:t xml:space="preserve">– </w:t>
      </w:r>
      <w:r w:rsidRPr="007315E6">
        <w:rPr>
          <w:sz w:val="23"/>
          <w:szCs w:val="23"/>
        </w:rPr>
        <w:t>Principal-In-Charge of Project</w:t>
      </w:r>
      <w:r w:rsidR="007315E6" w:rsidRPr="007315E6">
        <w:rPr>
          <w:sz w:val="23"/>
          <w:szCs w:val="23"/>
        </w:rPr>
        <w:t xml:space="preserve"> (</w:t>
      </w:r>
      <w:r w:rsidR="00E45EC5" w:rsidRPr="007315E6">
        <w:rPr>
          <w:sz w:val="23"/>
        </w:rPr>
        <w:t>Uniform Document Date and seal signature date do not have to match</w:t>
      </w:r>
      <w:r w:rsidR="007315E6" w:rsidRPr="007315E6">
        <w:rPr>
          <w:sz w:val="23"/>
        </w:rPr>
        <w:t>)</w:t>
      </w:r>
    </w:p>
    <w:p w14:paraId="013D53E2" w14:textId="34A41A1D" w:rsidR="00DF16C5" w:rsidRPr="000C75AF" w:rsidRDefault="00DF16C5" w:rsidP="0060001F">
      <w:pPr>
        <w:pStyle w:val="ListParagraph"/>
        <w:numPr>
          <w:ilvl w:val="0"/>
          <w:numId w:val="107"/>
        </w:numPr>
        <w:tabs>
          <w:tab w:val="left" w:pos="1260"/>
        </w:tabs>
        <w:spacing w:line="281" w:lineRule="exact"/>
        <w:ind w:firstLine="331"/>
        <w:jc w:val="both"/>
        <w:rPr>
          <w:sz w:val="23"/>
          <w:szCs w:val="23"/>
        </w:rPr>
      </w:pPr>
      <w:r>
        <w:rPr>
          <w:sz w:val="23"/>
          <w:szCs w:val="23"/>
        </w:rPr>
        <w:t xml:space="preserve">Seal &amp; Signature of </w:t>
      </w:r>
      <w:r w:rsidR="0099127A">
        <w:rPr>
          <w:sz w:val="23"/>
          <w:szCs w:val="23"/>
        </w:rPr>
        <w:t>Consultant</w:t>
      </w:r>
      <w:r w:rsidR="009662CA">
        <w:rPr>
          <w:sz w:val="23"/>
          <w:szCs w:val="23"/>
        </w:rPr>
        <w:t>’</w:t>
      </w:r>
      <w:r w:rsidR="0099127A">
        <w:rPr>
          <w:sz w:val="23"/>
          <w:szCs w:val="23"/>
        </w:rPr>
        <w:t xml:space="preserve">s </w:t>
      </w:r>
      <w:r w:rsidRPr="000C75AF">
        <w:rPr>
          <w:sz w:val="23"/>
          <w:szCs w:val="23"/>
        </w:rPr>
        <w:t>Principal</w:t>
      </w:r>
      <w:r w:rsidR="00615E94">
        <w:rPr>
          <w:sz w:val="23"/>
          <w:szCs w:val="23"/>
        </w:rPr>
        <w:t>s</w:t>
      </w:r>
      <w:r w:rsidRPr="000C75AF">
        <w:rPr>
          <w:sz w:val="23"/>
          <w:szCs w:val="23"/>
        </w:rPr>
        <w:t xml:space="preserve"> </w:t>
      </w:r>
      <w:r w:rsidR="000B7F07" w:rsidRPr="000C75AF">
        <w:rPr>
          <w:sz w:val="23"/>
          <w:szCs w:val="23"/>
        </w:rPr>
        <w:t>–</w:t>
      </w:r>
      <w:r w:rsidR="004E7B4C" w:rsidRPr="000C75AF">
        <w:rPr>
          <w:sz w:val="23"/>
          <w:szCs w:val="23"/>
        </w:rPr>
        <w:t xml:space="preserve"> Optional</w:t>
      </w:r>
    </w:p>
    <w:bookmarkEnd w:id="91"/>
    <w:p w14:paraId="74A78FD4" w14:textId="77777777" w:rsidR="00AE225E" w:rsidRDefault="00AE225E" w:rsidP="00AE225E">
      <w:pPr>
        <w:pStyle w:val="BodyText"/>
        <w:ind w:left="120"/>
        <w:jc w:val="both"/>
      </w:pPr>
    </w:p>
    <w:p w14:paraId="13A9BDAE" w14:textId="3A97CEAF" w:rsidR="00AE225E" w:rsidRDefault="00AE225E" w:rsidP="00AE225E">
      <w:pPr>
        <w:pStyle w:val="BodyText"/>
        <w:ind w:left="120"/>
        <w:jc w:val="both"/>
      </w:pPr>
      <w:r>
        <w:t xml:space="preserve">Each Drawing </w:t>
      </w:r>
      <w:r w:rsidR="002D00F2">
        <w:t xml:space="preserve">Sheet </w:t>
      </w:r>
      <w:r>
        <w:t>to be reproduced shall have:</w:t>
      </w:r>
    </w:p>
    <w:p w14:paraId="71DE71B5" w14:textId="77777777" w:rsidR="00AE225E" w:rsidRDefault="00AE225E" w:rsidP="00AE225E">
      <w:pPr>
        <w:pStyle w:val="BodyText"/>
      </w:pPr>
    </w:p>
    <w:p w14:paraId="7DBD211D" w14:textId="77777777" w:rsidR="00AE225E" w:rsidRDefault="00AE225E" w:rsidP="0060001F">
      <w:pPr>
        <w:pStyle w:val="ListParagraph"/>
        <w:numPr>
          <w:ilvl w:val="3"/>
          <w:numId w:val="131"/>
        </w:numPr>
        <w:tabs>
          <w:tab w:val="left" w:pos="1559"/>
          <w:tab w:val="left" w:pos="1560"/>
        </w:tabs>
        <w:spacing w:line="264" w:lineRule="exact"/>
        <w:ind w:left="1260" w:hanging="420"/>
        <w:rPr>
          <w:sz w:val="23"/>
        </w:rPr>
      </w:pPr>
      <w:r>
        <w:rPr>
          <w:sz w:val="23"/>
        </w:rPr>
        <w:t>Seal</w:t>
      </w:r>
      <w:r>
        <w:rPr>
          <w:spacing w:val="-2"/>
          <w:sz w:val="23"/>
        </w:rPr>
        <w:t xml:space="preserve"> &amp; S</w:t>
      </w:r>
      <w:r>
        <w:rPr>
          <w:sz w:val="23"/>
        </w:rPr>
        <w:t>ignature</w:t>
      </w:r>
      <w:r>
        <w:rPr>
          <w:spacing w:val="-4"/>
          <w:sz w:val="23"/>
        </w:rPr>
        <w:t xml:space="preserve"> </w:t>
      </w:r>
      <w:r>
        <w:rPr>
          <w:sz w:val="23"/>
        </w:rPr>
        <w:t>of</w:t>
      </w:r>
      <w:r>
        <w:rPr>
          <w:spacing w:val="-5"/>
          <w:sz w:val="23"/>
        </w:rPr>
        <w:t xml:space="preserve"> R</w:t>
      </w:r>
      <w:r>
        <w:rPr>
          <w:sz w:val="23"/>
        </w:rPr>
        <w:t>esponsible</w:t>
      </w:r>
      <w:r>
        <w:rPr>
          <w:spacing w:val="-4"/>
          <w:sz w:val="23"/>
        </w:rPr>
        <w:t xml:space="preserve"> L</w:t>
      </w:r>
      <w:r>
        <w:rPr>
          <w:sz w:val="23"/>
        </w:rPr>
        <w:t>icensed</w:t>
      </w:r>
      <w:r>
        <w:rPr>
          <w:spacing w:val="-2"/>
          <w:sz w:val="23"/>
        </w:rPr>
        <w:t xml:space="preserve"> </w:t>
      </w:r>
      <w:r>
        <w:rPr>
          <w:sz w:val="23"/>
        </w:rPr>
        <w:t>Professional</w:t>
      </w:r>
    </w:p>
    <w:p w14:paraId="3FE15904" w14:textId="5DAA5E3E" w:rsidR="00BD63E6" w:rsidRPr="000C75AF" w:rsidRDefault="00D94B7A" w:rsidP="00AE225E">
      <w:pPr>
        <w:tabs>
          <w:tab w:val="left" w:pos="1170"/>
        </w:tabs>
        <w:spacing w:before="100" w:beforeAutospacing="1" w:line="482" w:lineRule="auto"/>
        <w:ind w:left="90" w:right="2446"/>
        <w:jc w:val="both"/>
        <w:rPr>
          <w:sz w:val="23"/>
          <w:szCs w:val="23"/>
        </w:rPr>
      </w:pPr>
      <w:r w:rsidRPr="000C75AF">
        <w:rPr>
          <w:sz w:val="23"/>
          <w:szCs w:val="23"/>
        </w:rPr>
        <w:t>Specifications Table of Contents shall have:</w:t>
      </w:r>
    </w:p>
    <w:p w14:paraId="42FE8CA2" w14:textId="7E2912FF" w:rsidR="004268B7" w:rsidRPr="00DD7054" w:rsidRDefault="00D94B7A" w:rsidP="0060001F">
      <w:pPr>
        <w:pStyle w:val="ListParagraph"/>
        <w:numPr>
          <w:ilvl w:val="0"/>
          <w:numId w:val="133"/>
        </w:numPr>
        <w:tabs>
          <w:tab w:val="left" w:pos="1260"/>
        </w:tabs>
        <w:spacing w:before="15" w:line="281" w:lineRule="exact"/>
        <w:ind w:left="1260" w:hanging="450"/>
        <w:rPr>
          <w:sz w:val="23"/>
          <w:szCs w:val="23"/>
        </w:rPr>
      </w:pPr>
      <w:r w:rsidRPr="00DD7054">
        <w:rPr>
          <w:sz w:val="23"/>
          <w:szCs w:val="23"/>
        </w:rPr>
        <w:t>Seal Signature</w:t>
      </w:r>
      <w:r w:rsidR="007A39CA" w:rsidRPr="00DD7054">
        <w:rPr>
          <w:sz w:val="23"/>
          <w:szCs w:val="23"/>
        </w:rPr>
        <w:t xml:space="preserve">, </w:t>
      </w:r>
      <w:r w:rsidR="009662CA" w:rsidRPr="00DD7054">
        <w:rPr>
          <w:sz w:val="23"/>
          <w:szCs w:val="23"/>
        </w:rPr>
        <w:t>&amp;</w:t>
      </w:r>
      <w:r w:rsidR="007A39CA" w:rsidRPr="00DD7054">
        <w:rPr>
          <w:sz w:val="23"/>
          <w:szCs w:val="23"/>
        </w:rPr>
        <w:t xml:space="preserve"> Date</w:t>
      </w:r>
      <w:r w:rsidRPr="00DD7054">
        <w:rPr>
          <w:sz w:val="23"/>
          <w:szCs w:val="23"/>
        </w:rPr>
        <w:t xml:space="preserve"> of A/E </w:t>
      </w:r>
      <w:r w:rsidR="00615E94" w:rsidRPr="00DD7054">
        <w:rPr>
          <w:sz w:val="23"/>
          <w:szCs w:val="23"/>
        </w:rPr>
        <w:t xml:space="preserve">of Record </w:t>
      </w:r>
      <w:r w:rsidR="00A04FC3" w:rsidRPr="00DD7054">
        <w:rPr>
          <w:sz w:val="23"/>
          <w:szCs w:val="23"/>
        </w:rPr>
        <w:t xml:space="preserve">– </w:t>
      </w:r>
      <w:r w:rsidRPr="00DD7054">
        <w:rPr>
          <w:sz w:val="23"/>
          <w:szCs w:val="23"/>
        </w:rPr>
        <w:t>Principal-In-Charge of Project</w:t>
      </w:r>
      <w:r w:rsidR="00DD7054" w:rsidRPr="00DD7054">
        <w:rPr>
          <w:sz w:val="23"/>
          <w:szCs w:val="23"/>
        </w:rPr>
        <w:t xml:space="preserve"> (</w:t>
      </w:r>
      <w:r w:rsidR="004268B7" w:rsidRPr="00DD7054">
        <w:rPr>
          <w:sz w:val="23"/>
        </w:rPr>
        <w:t>Uniform Document Date and seal signature date do not have to match</w:t>
      </w:r>
      <w:r w:rsidR="00DD7054" w:rsidRPr="00DD7054">
        <w:rPr>
          <w:sz w:val="23"/>
        </w:rPr>
        <w:t>)</w:t>
      </w:r>
    </w:p>
    <w:p w14:paraId="5533B2D5" w14:textId="46F6A292" w:rsidR="00497A11" w:rsidRPr="000C75AF" w:rsidRDefault="000B7F07" w:rsidP="0060001F">
      <w:pPr>
        <w:pStyle w:val="ListParagraph"/>
        <w:numPr>
          <w:ilvl w:val="1"/>
          <w:numId w:val="107"/>
        </w:numPr>
        <w:tabs>
          <w:tab w:val="left" w:pos="1260"/>
        </w:tabs>
        <w:ind w:left="1530" w:hanging="690"/>
        <w:rPr>
          <w:sz w:val="23"/>
        </w:rPr>
      </w:pPr>
      <w:r w:rsidRPr="000C75AF">
        <w:rPr>
          <w:sz w:val="23"/>
        </w:rPr>
        <w:t>S</w:t>
      </w:r>
      <w:r w:rsidR="00D94B7A" w:rsidRPr="000C75AF">
        <w:rPr>
          <w:sz w:val="23"/>
        </w:rPr>
        <w:t>eal</w:t>
      </w:r>
      <w:r w:rsidR="00D94B7A" w:rsidRPr="000C75AF">
        <w:rPr>
          <w:spacing w:val="-4"/>
          <w:sz w:val="23"/>
        </w:rPr>
        <w:t xml:space="preserve"> </w:t>
      </w:r>
      <w:r w:rsidRPr="000C75AF">
        <w:rPr>
          <w:spacing w:val="-4"/>
          <w:sz w:val="23"/>
        </w:rPr>
        <w:t>&amp;</w:t>
      </w:r>
      <w:r w:rsidR="00D94B7A" w:rsidRPr="000C75AF">
        <w:rPr>
          <w:spacing w:val="-2"/>
          <w:sz w:val="23"/>
        </w:rPr>
        <w:t xml:space="preserve"> </w:t>
      </w:r>
      <w:r w:rsidRPr="000C75AF">
        <w:rPr>
          <w:spacing w:val="-2"/>
          <w:sz w:val="23"/>
        </w:rPr>
        <w:t>S</w:t>
      </w:r>
      <w:r w:rsidR="00D94B7A" w:rsidRPr="000C75AF">
        <w:rPr>
          <w:sz w:val="23"/>
        </w:rPr>
        <w:t>ignature</w:t>
      </w:r>
      <w:r w:rsidR="00D94B7A" w:rsidRPr="000C75AF">
        <w:rPr>
          <w:spacing w:val="-1"/>
          <w:sz w:val="23"/>
        </w:rPr>
        <w:t xml:space="preserve"> </w:t>
      </w:r>
      <w:r w:rsidR="00D94B7A" w:rsidRPr="000C75AF">
        <w:rPr>
          <w:sz w:val="23"/>
        </w:rPr>
        <w:t>of</w:t>
      </w:r>
      <w:r w:rsidR="00D94B7A" w:rsidRPr="000C75AF">
        <w:rPr>
          <w:spacing w:val="-5"/>
          <w:sz w:val="23"/>
        </w:rPr>
        <w:t xml:space="preserve"> </w:t>
      </w:r>
      <w:r w:rsidR="00B260D2" w:rsidRPr="000C75AF">
        <w:rPr>
          <w:spacing w:val="-5"/>
          <w:sz w:val="23"/>
        </w:rPr>
        <w:t>Consultant</w:t>
      </w:r>
      <w:r w:rsidR="009662CA">
        <w:rPr>
          <w:spacing w:val="-5"/>
          <w:sz w:val="23"/>
        </w:rPr>
        <w:t>’</w:t>
      </w:r>
      <w:r w:rsidR="00B260D2" w:rsidRPr="000C75AF">
        <w:rPr>
          <w:spacing w:val="-5"/>
          <w:sz w:val="23"/>
        </w:rPr>
        <w:t>s P</w:t>
      </w:r>
      <w:r w:rsidR="00D94B7A" w:rsidRPr="000C75AF">
        <w:rPr>
          <w:sz w:val="23"/>
        </w:rPr>
        <w:t>rincipal</w:t>
      </w:r>
      <w:r w:rsidR="00A04FC3">
        <w:rPr>
          <w:sz w:val="23"/>
        </w:rPr>
        <w:t>s</w:t>
      </w:r>
      <w:r w:rsidR="00D94B7A" w:rsidRPr="000C75AF">
        <w:rPr>
          <w:spacing w:val="-2"/>
          <w:sz w:val="23"/>
        </w:rPr>
        <w:t xml:space="preserve"> </w:t>
      </w:r>
      <w:r w:rsidR="00B260D2" w:rsidRPr="000C75AF">
        <w:rPr>
          <w:spacing w:val="-2"/>
          <w:sz w:val="23"/>
        </w:rPr>
        <w:t>– Optional</w:t>
      </w:r>
    </w:p>
    <w:p w14:paraId="7CF61B4A" w14:textId="77777777" w:rsidR="00BD63E6" w:rsidRDefault="00BD63E6">
      <w:pPr>
        <w:pStyle w:val="BodyText"/>
        <w:spacing w:before="9"/>
        <w:rPr>
          <w:sz w:val="22"/>
        </w:rPr>
      </w:pPr>
    </w:p>
    <w:p w14:paraId="501D7927" w14:textId="5B00D81C" w:rsidR="00D75E7D" w:rsidRPr="00D75E7D" w:rsidRDefault="00C95CC3" w:rsidP="006A52BD">
      <w:pPr>
        <w:pStyle w:val="ListParagraph"/>
        <w:numPr>
          <w:ilvl w:val="2"/>
          <w:numId w:val="108"/>
        </w:numPr>
        <w:tabs>
          <w:tab w:val="left" w:pos="845"/>
        </w:tabs>
        <w:spacing w:before="1"/>
        <w:ind w:right="108" w:firstLine="0"/>
        <w:jc w:val="both"/>
      </w:pPr>
      <w:r w:rsidRPr="00D75E7D">
        <w:rPr>
          <w:b/>
          <w:bCs/>
          <w:sz w:val="23"/>
        </w:rPr>
        <w:t>Official</w:t>
      </w:r>
      <w:r w:rsidR="004C4AE6" w:rsidRPr="00D75E7D">
        <w:rPr>
          <w:b/>
          <w:bCs/>
          <w:sz w:val="23"/>
        </w:rPr>
        <w:t>/ Approved</w:t>
      </w:r>
      <w:r w:rsidRPr="00D75E7D">
        <w:rPr>
          <w:b/>
          <w:bCs/>
          <w:spacing w:val="-5"/>
          <w:sz w:val="23"/>
        </w:rPr>
        <w:t xml:space="preserve"> </w:t>
      </w:r>
      <w:r w:rsidRPr="00D75E7D">
        <w:rPr>
          <w:b/>
          <w:bCs/>
          <w:sz w:val="23"/>
        </w:rPr>
        <w:t>Final</w:t>
      </w:r>
      <w:r w:rsidRPr="00D75E7D">
        <w:rPr>
          <w:b/>
          <w:bCs/>
          <w:spacing w:val="-7"/>
          <w:sz w:val="23"/>
        </w:rPr>
        <w:t xml:space="preserve"> Construction </w:t>
      </w:r>
      <w:r w:rsidRPr="00D75E7D">
        <w:rPr>
          <w:b/>
          <w:bCs/>
          <w:sz w:val="23"/>
        </w:rPr>
        <w:t>Documents:</w:t>
      </w:r>
      <w:r w:rsidRPr="00D75E7D">
        <w:rPr>
          <w:spacing w:val="-7"/>
          <w:sz w:val="23"/>
        </w:rPr>
        <w:t xml:space="preserve"> </w:t>
      </w:r>
      <w:r w:rsidR="00D94B7A" w:rsidRPr="00D75E7D">
        <w:rPr>
          <w:sz w:val="23"/>
        </w:rPr>
        <w:t xml:space="preserve">The original </w:t>
      </w:r>
      <w:r w:rsidR="00A30A16" w:rsidRPr="00D75E7D">
        <w:rPr>
          <w:sz w:val="23"/>
        </w:rPr>
        <w:t xml:space="preserve">Plans </w:t>
      </w:r>
      <w:r w:rsidR="004E74CA" w:rsidRPr="00D75E7D">
        <w:rPr>
          <w:sz w:val="23"/>
        </w:rPr>
        <w:t>t</w:t>
      </w:r>
      <w:r w:rsidR="00734737" w:rsidRPr="00D75E7D">
        <w:rPr>
          <w:sz w:val="23"/>
        </w:rPr>
        <w:t>itle</w:t>
      </w:r>
      <w:r w:rsidR="00D94B7A" w:rsidRPr="00D75E7D">
        <w:rPr>
          <w:sz w:val="23"/>
        </w:rPr>
        <w:t xml:space="preserve"> </w:t>
      </w:r>
      <w:r w:rsidR="004E74CA" w:rsidRPr="00D75E7D">
        <w:rPr>
          <w:sz w:val="23"/>
        </w:rPr>
        <w:t>s</w:t>
      </w:r>
      <w:r w:rsidR="00D94B7A" w:rsidRPr="00D75E7D">
        <w:rPr>
          <w:sz w:val="23"/>
        </w:rPr>
        <w:t>heet</w:t>
      </w:r>
      <w:r w:rsidR="00D55154" w:rsidRPr="00D75E7D">
        <w:rPr>
          <w:sz w:val="23"/>
        </w:rPr>
        <w:t xml:space="preserve">(s) </w:t>
      </w:r>
      <w:r w:rsidR="00D94B7A" w:rsidRPr="00D75E7D">
        <w:rPr>
          <w:sz w:val="23"/>
        </w:rPr>
        <w:t>without seal and signature shall be</w:t>
      </w:r>
      <w:r w:rsidR="00D94B7A" w:rsidRPr="00D75E7D">
        <w:rPr>
          <w:spacing w:val="-6"/>
          <w:sz w:val="23"/>
        </w:rPr>
        <w:t xml:space="preserve"> </w:t>
      </w:r>
      <w:r w:rsidR="00D94B7A" w:rsidRPr="00D75E7D">
        <w:rPr>
          <w:sz w:val="23"/>
        </w:rPr>
        <w:t>reproduced</w:t>
      </w:r>
      <w:r w:rsidR="00D94B7A" w:rsidRPr="00D75E7D">
        <w:rPr>
          <w:spacing w:val="-10"/>
          <w:sz w:val="23"/>
        </w:rPr>
        <w:t xml:space="preserve"> </w:t>
      </w:r>
      <w:r w:rsidR="00D94B7A" w:rsidRPr="00D75E7D">
        <w:rPr>
          <w:sz w:val="23"/>
        </w:rPr>
        <w:t>and</w:t>
      </w:r>
      <w:r w:rsidR="00D94B7A" w:rsidRPr="00D75E7D">
        <w:rPr>
          <w:spacing w:val="-10"/>
          <w:sz w:val="23"/>
        </w:rPr>
        <w:t xml:space="preserve"> </w:t>
      </w:r>
      <w:r w:rsidR="00D94B7A" w:rsidRPr="00D75E7D">
        <w:rPr>
          <w:sz w:val="23"/>
        </w:rPr>
        <w:t>attached</w:t>
      </w:r>
      <w:r w:rsidR="00D94B7A" w:rsidRPr="00D75E7D">
        <w:rPr>
          <w:spacing w:val="-7"/>
          <w:sz w:val="23"/>
        </w:rPr>
        <w:t xml:space="preserve"> </w:t>
      </w:r>
      <w:r w:rsidR="00D94B7A" w:rsidRPr="00D75E7D">
        <w:rPr>
          <w:sz w:val="23"/>
        </w:rPr>
        <w:t>to</w:t>
      </w:r>
      <w:r w:rsidR="00D94B7A" w:rsidRPr="00D75E7D">
        <w:rPr>
          <w:spacing w:val="-10"/>
          <w:sz w:val="23"/>
        </w:rPr>
        <w:t xml:space="preserve"> </w:t>
      </w:r>
      <w:r w:rsidR="00D94B7A" w:rsidRPr="00D75E7D">
        <w:rPr>
          <w:sz w:val="23"/>
        </w:rPr>
        <w:t>copies</w:t>
      </w:r>
      <w:r w:rsidR="00D94B7A" w:rsidRPr="00D75E7D">
        <w:rPr>
          <w:spacing w:val="-8"/>
          <w:sz w:val="23"/>
        </w:rPr>
        <w:t xml:space="preserve"> </w:t>
      </w:r>
      <w:r w:rsidR="00D94B7A" w:rsidRPr="00D75E7D">
        <w:rPr>
          <w:sz w:val="23"/>
        </w:rPr>
        <w:t>of</w:t>
      </w:r>
      <w:r w:rsidR="00D94B7A" w:rsidRPr="00D75E7D">
        <w:rPr>
          <w:spacing w:val="-10"/>
          <w:sz w:val="23"/>
        </w:rPr>
        <w:t xml:space="preserve"> </w:t>
      </w:r>
      <w:r w:rsidR="00D94B7A" w:rsidRPr="00D75E7D">
        <w:rPr>
          <w:sz w:val="23"/>
        </w:rPr>
        <w:t>the</w:t>
      </w:r>
      <w:r w:rsidR="00D94B7A" w:rsidRPr="00D75E7D">
        <w:rPr>
          <w:spacing w:val="-6"/>
          <w:sz w:val="23"/>
        </w:rPr>
        <w:t xml:space="preserve"> </w:t>
      </w:r>
      <w:r w:rsidR="00D94B7A" w:rsidRPr="00D75E7D">
        <w:rPr>
          <w:sz w:val="23"/>
        </w:rPr>
        <w:t>other</w:t>
      </w:r>
      <w:r w:rsidR="00D94B7A" w:rsidRPr="00D75E7D">
        <w:rPr>
          <w:spacing w:val="-10"/>
          <w:sz w:val="23"/>
        </w:rPr>
        <w:t xml:space="preserve"> </w:t>
      </w:r>
      <w:r w:rsidR="00D94B7A" w:rsidRPr="00D75E7D">
        <w:rPr>
          <w:sz w:val="23"/>
        </w:rPr>
        <w:t>Drawings</w:t>
      </w:r>
      <w:r w:rsidR="00D94B7A" w:rsidRPr="00D75E7D">
        <w:rPr>
          <w:spacing w:val="-8"/>
          <w:sz w:val="23"/>
        </w:rPr>
        <w:t xml:space="preserve"> </w:t>
      </w:r>
      <w:r w:rsidR="00D94B7A" w:rsidRPr="00D75E7D">
        <w:rPr>
          <w:sz w:val="23"/>
        </w:rPr>
        <w:t>in</w:t>
      </w:r>
      <w:r w:rsidR="00D94B7A" w:rsidRPr="00D75E7D">
        <w:rPr>
          <w:spacing w:val="-7"/>
          <w:sz w:val="23"/>
        </w:rPr>
        <w:t xml:space="preserve"> </w:t>
      </w:r>
      <w:r w:rsidR="00D94B7A" w:rsidRPr="00D75E7D">
        <w:rPr>
          <w:sz w:val="23"/>
        </w:rPr>
        <w:t>the</w:t>
      </w:r>
      <w:r w:rsidR="00D94B7A" w:rsidRPr="00D75E7D">
        <w:rPr>
          <w:spacing w:val="-6"/>
          <w:sz w:val="23"/>
        </w:rPr>
        <w:t xml:space="preserve"> </w:t>
      </w:r>
      <w:r w:rsidR="00D94B7A" w:rsidRPr="00D75E7D">
        <w:rPr>
          <w:sz w:val="23"/>
        </w:rPr>
        <w:t>set.</w:t>
      </w:r>
      <w:r w:rsidR="00D94B7A" w:rsidRPr="00D75E7D">
        <w:rPr>
          <w:spacing w:val="-10"/>
          <w:sz w:val="23"/>
        </w:rPr>
        <w:t xml:space="preserve"> </w:t>
      </w:r>
      <w:r w:rsidR="006D0FAE" w:rsidRPr="00D75E7D">
        <w:rPr>
          <w:spacing w:val="-10"/>
          <w:sz w:val="23"/>
        </w:rPr>
        <w:t xml:space="preserve">The A/E of Record shall </w:t>
      </w:r>
      <w:r w:rsidR="005C5BD1" w:rsidRPr="00D75E7D">
        <w:rPr>
          <w:spacing w:val="-10"/>
          <w:sz w:val="23"/>
        </w:rPr>
        <w:t>place original seals, signatures, and dates on e</w:t>
      </w:r>
      <w:r w:rsidR="00D94B7A" w:rsidRPr="00D75E7D">
        <w:rPr>
          <w:sz w:val="23"/>
        </w:rPr>
        <w:t>ach</w:t>
      </w:r>
      <w:r w:rsidR="00D94B7A" w:rsidRPr="00D75E7D">
        <w:rPr>
          <w:spacing w:val="-10"/>
          <w:sz w:val="23"/>
        </w:rPr>
        <w:t xml:space="preserve"> </w:t>
      </w:r>
      <w:r w:rsidR="00E81307" w:rsidRPr="00D75E7D">
        <w:rPr>
          <w:spacing w:val="-10"/>
          <w:sz w:val="23"/>
        </w:rPr>
        <w:t>t</w:t>
      </w:r>
      <w:r w:rsidR="00132A00" w:rsidRPr="00D75E7D">
        <w:rPr>
          <w:spacing w:val="-10"/>
          <w:sz w:val="23"/>
        </w:rPr>
        <w:t xml:space="preserve">itle </w:t>
      </w:r>
      <w:r w:rsidR="00E81307" w:rsidRPr="00D75E7D">
        <w:rPr>
          <w:spacing w:val="-10"/>
          <w:sz w:val="23"/>
        </w:rPr>
        <w:t>s</w:t>
      </w:r>
      <w:r w:rsidR="00D94B7A" w:rsidRPr="00D75E7D">
        <w:rPr>
          <w:sz w:val="23"/>
        </w:rPr>
        <w:t>heet.</w:t>
      </w:r>
      <w:r w:rsidR="00D94B7A" w:rsidRPr="00D75E7D">
        <w:rPr>
          <w:spacing w:val="-6"/>
          <w:sz w:val="23"/>
        </w:rPr>
        <w:t xml:space="preserve"> </w:t>
      </w:r>
      <w:r w:rsidR="00C42E15" w:rsidRPr="00D75E7D">
        <w:rPr>
          <w:spacing w:val="-6"/>
          <w:sz w:val="23"/>
        </w:rPr>
        <w:t xml:space="preserve">A link to </w:t>
      </w:r>
      <w:r w:rsidR="00D75E7D" w:rsidRPr="00D75E7D">
        <w:rPr>
          <w:spacing w:val="-6"/>
          <w:sz w:val="23"/>
        </w:rPr>
        <w:t xml:space="preserve">a digital copy of </w:t>
      </w:r>
      <w:r w:rsidR="00C42E15" w:rsidRPr="00D75E7D">
        <w:rPr>
          <w:spacing w:val="-6"/>
          <w:sz w:val="23"/>
        </w:rPr>
        <w:t xml:space="preserve">the </w:t>
      </w:r>
      <w:r w:rsidR="00D94B7A" w:rsidRPr="00D75E7D">
        <w:rPr>
          <w:sz w:val="23"/>
        </w:rPr>
        <w:t>official</w:t>
      </w:r>
      <w:r w:rsidR="00C42E15" w:rsidRPr="00D75E7D">
        <w:rPr>
          <w:sz w:val="23"/>
        </w:rPr>
        <w:t>/ approved</w:t>
      </w:r>
      <w:r w:rsidR="00D94B7A" w:rsidRPr="00D75E7D">
        <w:rPr>
          <w:spacing w:val="-5"/>
          <w:sz w:val="23"/>
        </w:rPr>
        <w:t xml:space="preserve"> </w:t>
      </w:r>
      <w:r w:rsidR="00D94B7A" w:rsidRPr="00D75E7D">
        <w:rPr>
          <w:sz w:val="23"/>
        </w:rPr>
        <w:t>Final</w:t>
      </w:r>
      <w:r w:rsidR="00D94B7A" w:rsidRPr="00D75E7D">
        <w:rPr>
          <w:spacing w:val="-7"/>
          <w:sz w:val="23"/>
        </w:rPr>
        <w:t xml:space="preserve"> </w:t>
      </w:r>
      <w:r w:rsidR="00306430" w:rsidRPr="00D75E7D">
        <w:rPr>
          <w:spacing w:val="-7"/>
          <w:sz w:val="23"/>
        </w:rPr>
        <w:t xml:space="preserve">Construction </w:t>
      </w:r>
      <w:r w:rsidR="00D94B7A" w:rsidRPr="00D75E7D">
        <w:rPr>
          <w:sz w:val="23"/>
        </w:rPr>
        <w:t>Documents</w:t>
      </w:r>
      <w:r w:rsidR="00D94B7A" w:rsidRPr="00D75E7D">
        <w:rPr>
          <w:spacing w:val="-7"/>
          <w:sz w:val="23"/>
        </w:rPr>
        <w:t xml:space="preserve"> </w:t>
      </w:r>
      <w:r w:rsidR="00D94B7A" w:rsidRPr="00D75E7D">
        <w:rPr>
          <w:sz w:val="23"/>
        </w:rPr>
        <w:t>shall</w:t>
      </w:r>
      <w:r w:rsidR="00D94B7A" w:rsidRPr="00D75E7D">
        <w:rPr>
          <w:spacing w:val="-7"/>
          <w:sz w:val="23"/>
        </w:rPr>
        <w:t xml:space="preserve"> </w:t>
      </w:r>
      <w:r w:rsidR="00D94B7A" w:rsidRPr="00D75E7D">
        <w:rPr>
          <w:sz w:val="23"/>
        </w:rPr>
        <w:t xml:space="preserve">be </w:t>
      </w:r>
      <w:r w:rsidR="00D75E7D" w:rsidRPr="00D75E7D">
        <w:rPr>
          <w:sz w:val="23"/>
        </w:rPr>
        <w:t>sent</w:t>
      </w:r>
      <w:r w:rsidR="00D94B7A" w:rsidRPr="00D75E7D">
        <w:rPr>
          <w:sz w:val="23"/>
        </w:rPr>
        <w:t xml:space="preserve"> to th</w:t>
      </w:r>
      <w:r w:rsidR="00D75E7D" w:rsidRPr="00D75E7D">
        <w:rPr>
          <w:sz w:val="23"/>
        </w:rPr>
        <w:t>e current distribution list.</w:t>
      </w:r>
    </w:p>
    <w:p w14:paraId="16E2DB2C" w14:textId="77777777" w:rsidR="00D75E7D" w:rsidRDefault="00D75E7D" w:rsidP="00D75E7D">
      <w:pPr>
        <w:pStyle w:val="ListParagraph"/>
        <w:tabs>
          <w:tab w:val="left" w:pos="845"/>
        </w:tabs>
        <w:spacing w:before="1"/>
        <w:ind w:left="120" w:right="108" w:firstLine="0"/>
        <w:jc w:val="both"/>
      </w:pPr>
    </w:p>
    <w:p w14:paraId="6D174A4C" w14:textId="55565A7B" w:rsidR="00BD63E6" w:rsidRDefault="00D94B7A" w:rsidP="0060001F">
      <w:pPr>
        <w:pStyle w:val="ListParagraph"/>
        <w:numPr>
          <w:ilvl w:val="2"/>
          <w:numId w:val="108"/>
        </w:numPr>
        <w:tabs>
          <w:tab w:val="left" w:pos="761"/>
        </w:tabs>
        <w:ind w:left="117" w:right="110" w:firstLine="0"/>
        <w:jc w:val="both"/>
        <w:rPr>
          <w:sz w:val="23"/>
        </w:rPr>
      </w:pPr>
      <w:r>
        <w:rPr>
          <w:b/>
          <w:sz w:val="23"/>
        </w:rPr>
        <w:t>Amendment/</w:t>
      </w:r>
      <w:r w:rsidR="009A26FF">
        <w:rPr>
          <w:b/>
          <w:sz w:val="23"/>
        </w:rPr>
        <w:t xml:space="preserve"> </w:t>
      </w:r>
      <w:r>
        <w:rPr>
          <w:b/>
          <w:sz w:val="23"/>
        </w:rPr>
        <w:t xml:space="preserve">Addendum to Final Construction Documents: </w:t>
      </w:r>
      <w:r>
        <w:rPr>
          <w:sz w:val="23"/>
        </w:rPr>
        <w:t xml:space="preserve">The first sheet of </w:t>
      </w:r>
      <w:r w:rsidR="00BC6863">
        <w:rPr>
          <w:sz w:val="23"/>
        </w:rPr>
        <w:t>each</w:t>
      </w:r>
      <w:r>
        <w:rPr>
          <w:sz w:val="23"/>
        </w:rPr>
        <w:t xml:space="preserve"> Amendment/</w:t>
      </w:r>
      <w:r w:rsidR="009A26FF">
        <w:rPr>
          <w:sz w:val="23"/>
        </w:rPr>
        <w:t xml:space="preserve"> </w:t>
      </w:r>
      <w:r>
        <w:rPr>
          <w:sz w:val="23"/>
        </w:rPr>
        <w:t>Addendum issued to Offerors shall show the number of pages in the Amendment/</w:t>
      </w:r>
      <w:r w:rsidR="009A26FF">
        <w:rPr>
          <w:sz w:val="23"/>
        </w:rPr>
        <w:t xml:space="preserve"> </w:t>
      </w:r>
      <w:r>
        <w:rPr>
          <w:sz w:val="23"/>
        </w:rPr>
        <w:t>Addendum and shall list any attached sketches, Drawings, or other material included in the</w:t>
      </w:r>
      <w:r>
        <w:rPr>
          <w:spacing w:val="-12"/>
          <w:sz w:val="23"/>
        </w:rPr>
        <w:t xml:space="preserve"> </w:t>
      </w:r>
      <w:r>
        <w:rPr>
          <w:sz w:val="23"/>
        </w:rPr>
        <w:t>Amendment/</w:t>
      </w:r>
      <w:r w:rsidR="009A26FF">
        <w:rPr>
          <w:sz w:val="23"/>
        </w:rPr>
        <w:t xml:space="preserve"> </w:t>
      </w:r>
      <w:r>
        <w:rPr>
          <w:sz w:val="23"/>
        </w:rPr>
        <w:t>Addendum.</w:t>
      </w:r>
      <w:r>
        <w:rPr>
          <w:spacing w:val="-13"/>
          <w:sz w:val="23"/>
        </w:rPr>
        <w:t xml:space="preserve"> </w:t>
      </w:r>
      <w:r>
        <w:rPr>
          <w:sz w:val="23"/>
        </w:rPr>
        <w:t>In</w:t>
      </w:r>
      <w:r>
        <w:rPr>
          <w:spacing w:val="-13"/>
          <w:sz w:val="23"/>
        </w:rPr>
        <w:t xml:space="preserve"> </w:t>
      </w:r>
      <w:r>
        <w:rPr>
          <w:sz w:val="23"/>
        </w:rPr>
        <w:t>addition,</w:t>
      </w:r>
      <w:r>
        <w:rPr>
          <w:spacing w:val="-15"/>
          <w:sz w:val="23"/>
        </w:rPr>
        <w:t xml:space="preserve"> </w:t>
      </w:r>
      <w:r>
        <w:rPr>
          <w:sz w:val="23"/>
        </w:rPr>
        <w:t>the</w:t>
      </w:r>
      <w:r>
        <w:rPr>
          <w:spacing w:val="-12"/>
          <w:sz w:val="23"/>
        </w:rPr>
        <w:t xml:space="preserve"> </w:t>
      </w:r>
      <w:r>
        <w:rPr>
          <w:sz w:val="23"/>
        </w:rPr>
        <w:lastRenderedPageBreak/>
        <w:t>first</w:t>
      </w:r>
      <w:r>
        <w:rPr>
          <w:spacing w:val="-12"/>
          <w:sz w:val="23"/>
        </w:rPr>
        <w:t xml:space="preserve"> </w:t>
      </w:r>
      <w:r>
        <w:rPr>
          <w:sz w:val="23"/>
        </w:rPr>
        <w:t>sheet</w:t>
      </w:r>
      <w:r>
        <w:rPr>
          <w:spacing w:val="-12"/>
          <w:sz w:val="23"/>
        </w:rPr>
        <w:t xml:space="preserve"> </w:t>
      </w:r>
      <w:r>
        <w:rPr>
          <w:sz w:val="23"/>
        </w:rPr>
        <w:t>of</w:t>
      </w:r>
      <w:r>
        <w:rPr>
          <w:spacing w:val="-15"/>
          <w:sz w:val="23"/>
        </w:rPr>
        <w:t xml:space="preserve"> </w:t>
      </w:r>
      <w:r w:rsidR="00BC6863">
        <w:rPr>
          <w:sz w:val="23"/>
        </w:rPr>
        <w:t>each</w:t>
      </w:r>
      <w:r>
        <w:rPr>
          <w:spacing w:val="-18"/>
          <w:sz w:val="23"/>
        </w:rPr>
        <w:t xml:space="preserve"> </w:t>
      </w:r>
      <w:r>
        <w:rPr>
          <w:sz w:val="23"/>
        </w:rPr>
        <w:t>Amendment/</w:t>
      </w:r>
      <w:r w:rsidR="00D11794">
        <w:rPr>
          <w:sz w:val="23"/>
        </w:rPr>
        <w:t xml:space="preserve"> </w:t>
      </w:r>
      <w:r>
        <w:rPr>
          <w:sz w:val="23"/>
        </w:rPr>
        <w:t>Addendum</w:t>
      </w:r>
      <w:r>
        <w:rPr>
          <w:spacing w:val="-12"/>
          <w:sz w:val="23"/>
        </w:rPr>
        <w:t xml:space="preserve"> </w:t>
      </w:r>
      <w:r>
        <w:rPr>
          <w:sz w:val="23"/>
        </w:rPr>
        <w:t>shall bear</w:t>
      </w:r>
      <w:r>
        <w:rPr>
          <w:spacing w:val="-6"/>
          <w:sz w:val="23"/>
        </w:rPr>
        <w:t xml:space="preserve"> </w:t>
      </w:r>
      <w:r>
        <w:rPr>
          <w:sz w:val="23"/>
        </w:rPr>
        <w:t>the</w:t>
      </w:r>
      <w:r>
        <w:rPr>
          <w:spacing w:val="-5"/>
          <w:sz w:val="23"/>
        </w:rPr>
        <w:t xml:space="preserve"> </w:t>
      </w:r>
      <w:r>
        <w:rPr>
          <w:sz w:val="23"/>
        </w:rPr>
        <w:t>name</w:t>
      </w:r>
      <w:r>
        <w:rPr>
          <w:spacing w:val="-5"/>
          <w:sz w:val="23"/>
        </w:rPr>
        <w:t xml:space="preserve"> </w:t>
      </w:r>
      <w:r>
        <w:rPr>
          <w:sz w:val="23"/>
        </w:rPr>
        <w:t>of</w:t>
      </w:r>
      <w:r>
        <w:rPr>
          <w:spacing w:val="-6"/>
          <w:sz w:val="23"/>
        </w:rPr>
        <w:t xml:space="preserve"> </w:t>
      </w:r>
      <w:r>
        <w:rPr>
          <w:sz w:val="23"/>
        </w:rPr>
        <w:t>the</w:t>
      </w:r>
      <w:r>
        <w:rPr>
          <w:spacing w:val="-3"/>
          <w:sz w:val="23"/>
        </w:rPr>
        <w:t xml:space="preserve"> </w:t>
      </w:r>
      <w:r>
        <w:rPr>
          <w:sz w:val="23"/>
        </w:rPr>
        <w:t>Project,</w:t>
      </w:r>
      <w:r>
        <w:rPr>
          <w:spacing w:val="-6"/>
          <w:sz w:val="23"/>
        </w:rPr>
        <w:t xml:space="preserve"> </w:t>
      </w:r>
      <w:r>
        <w:rPr>
          <w:sz w:val="23"/>
        </w:rPr>
        <w:t>the</w:t>
      </w:r>
      <w:r>
        <w:rPr>
          <w:spacing w:val="-5"/>
          <w:sz w:val="23"/>
        </w:rPr>
        <w:t xml:space="preserve"> </w:t>
      </w:r>
      <w:r>
        <w:rPr>
          <w:sz w:val="23"/>
        </w:rPr>
        <w:t>Project</w:t>
      </w:r>
      <w:r>
        <w:rPr>
          <w:spacing w:val="-5"/>
          <w:sz w:val="23"/>
        </w:rPr>
        <w:t xml:space="preserve"> </w:t>
      </w:r>
      <w:r>
        <w:rPr>
          <w:sz w:val="23"/>
        </w:rPr>
        <w:t>Code</w:t>
      </w:r>
      <w:r>
        <w:rPr>
          <w:spacing w:val="-5"/>
          <w:sz w:val="23"/>
        </w:rPr>
        <w:t xml:space="preserve"> </w:t>
      </w:r>
      <w:r>
        <w:rPr>
          <w:sz w:val="23"/>
        </w:rPr>
        <w:t>#,</w:t>
      </w:r>
      <w:r>
        <w:rPr>
          <w:spacing w:val="-4"/>
          <w:sz w:val="23"/>
        </w:rPr>
        <w:t xml:space="preserve"> </w:t>
      </w:r>
      <w:r>
        <w:rPr>
          <w:sz w:val="23"/>
        </w:rPr>
        <w:t>the</w:t>
      </w:r>
      <w:r>
        <w:rPr>
          <w:spacing w:val="-5"/>
          <w:sz w:val="23"/>
        </w:rPr>
        <w:t xml:space="preserve"> </w:t>
      </w:r>
      <w:r>
        <w:rPr>
          <w:sz w:val="23"/>
        </w:rPr>
        <w:t>date,</w:t>
      </w:r>
      <w:r>
        <w:rPr>
          <w:spacing w:val="-6"/>
          <w:sz w:val="23"/>
        </w:rPr>
        <w:t xml:space="preserve"> </w:t>
      </w:r>
      <w:r>
        <w:rPr>
          <w:sz w:val="23"/>
        </w:rPr>
        <w:t>and</w:t>
      </w:r>
      <w:r>
        <w:rPr>
          <w:spacing w:val="-6"/>
          <w:sz w:val="23"/>
        </w:rPr>
        <w:t xml:space="preserve"> </w:t>
      </w:r>
      <w:r>
        <w:rPr>
          <w:sz w:val="23"/>
        </w:rPr>
        <w:t>the</w:t>
      </w:r>
      <w:r>
        <w:rPr>
          <w:spacing w:val="-3"/>
          <w:sz w:val="23"/>
        </w:rPr>
        <w:t xml:space="preserve"> </w:t>
      </w:r>
      <w:r>
        <w:rPr>
          <w:sz w:val="23"/>
        </w:rPr>
        <w:t>seal</w:t>
      </w:r>
      <w:r>
        <w:rPr>
          <w:spacing w:val="-5"/>
          <w:sz w:val="23"/>
        </w:rPr>
        <w:t xml:space="preserve"> </w:t>
      </w:r>
      <w:r>
        <w:rPr>
          <w:sz w:val="23"/>
        </w:rPr>
        <w:t>and</w:t>
      </w:r>
      <w:r>
        <w:rPr>
          <w:spacing w:val="-4"/>
          <w:sz w:val="23"/>
        </w:rPr>
        <w:t xml:space="preserve"> </w:t>
      </w:r>
      <w:r>
        <w:rPr>
          <w:sz w:val="23"/>
        </w:rPr>
        <w:t>signature</w:t>
      </w:r>
      <w:r>
        <w:rPr>
          <w:spacing w:val="-6"/>
          <w:sz w:val="23"/>
        </w:rPr>
        <w:t xml:space="preserve"> </w:t>
      </w:r>
      <w:r>
        <w:rPr>
          <w:sz w:val="23"/>
        </w:rPr>
        <w:t>of</w:t>
      </w:r>
      <w:r>
        <w:rPr>
          <w:spacing w:val="-6"/>
          <w:sz w:val="23"/>
        </w:rPr>
        <w:t xml:space="preserve"> </w:t>
      </w:r>
      <w:r>
        <w:rPr>
          <w:sz w:val="23"/>
        </w:rPr>
        <w:t>the</w:t>
      </w:r>
      <w:r>
        <w:rPr>
          <w:spacing w:val="-5"/>
          <w:sz w:val="23"/>
        </w:rPr>
        <w:t xml:space="preserve"> </w:t>
      </w:r>
      <w:r>
        <w:rPr>
          <w:sz w:val="23"/>
        </w:rPr>
        <w:t>responsible licensed Professional. Copies of each Amendment/</w:t>
      </w:r>
      <w:r w:rsidR="00D11794">
        <w:rPr>
          <w:sz w:val="23"/>
        </w:rPr>
        <w:t xml:space="preserve"> </w:t>
      </w:r>
      <w:r>
        <w:rPr>
          <w:sz w:val="23"/>
        </w:rPr>
        <w:t>Addendum with seal and signature shall be distributed to the above recipients in the same fashion as the official Final Construction</w:t>
      </w:r>
      <w:r>
        <w:rPr>
          <w:spacing w:val="-36"/>
          <w:sz w:val="23"/>
        </w:rPr>
        <w:t xml:space="preserve"> </w:t>
      </w:r>
      <w:r>
        <w:rPr>
          <w:sz w:val="23"/>
        </w:rPr>
        <w:t>Documents.</w:t>
      </w:r>
    </w:p>
    <w:p w14:paraId="318A249F" w14:textId="77777777" w:rsidR="00BD63E6" w:rsidRDefault="00BD63E6">
      <w:pPr>
        <w:pStyle w:val="BodyText"/>
        <w:spacing w:before="5"/>
      </w:pPr>
    </w:p>
    <w:p w14:paraId="1BABA787" w14:textId="77777777" w:rsidR="00BD63E6" w:rsidRDefault="00D94B7A">
      <w:pPr>
        <w:pStyle w:val="Heading3"/>
      </w:pPr>
      <w:bookmarkStart w:id="92" w:name="SECTION_3.14__SUBCONTRACTS"/>
      <w:bookmarkStart w:id="93" w:name="_Toc138772949"/>
      <w:bookmarkEnd w:id="92"/>
      <w:r>
        <w:t>SECTION 3.14 SUBCONTRACTS</w:t>
      </w:r>
      <w:bookmarkEnd w:id="93"/>
    </w:p>
    <w:p w14:paraId="2346AFA0" w14:textId="3251CAEE" w:rsidR="00BD63E6" w:rsidRDefault="00D94B7A">
      <w:pPr>
        <w:pStyle w:val="BodyText"/>
        <w:spacing w:before="172"/>
        <w:ind w:left="120" w:right="107"/>
        <w:jc w:val="both"/>
      </w:pPr>
      <w:r>
        <w:t>No</w:t>
      </w:r>
      <w:r>
        <w:rPr>
          <w:spacing w:val="-10"/>
        </w:rPr>
        <w:t xml:space="preserve"> </w:t>
      </w:r>
      <w:r>
        <w:t>portion</w:t>
      </w:r>
      <w:r>
        <w:rPr>
          <w:spacing w:val="-10"/>
        </w:rPr>
        <w:t xml:space="preserve"> </w:t>
      </w:r>
      <w:r>
        <w:t>of</w:t>
      </w:r>
      <w:r>
        <w:rPr>
          <w:spacing w:val="-12"/>
        </w:rPr>
        <w:t xml:space="preserve"> </w:t>
      </w:r>
      <w:r>
        <w:t>the</w:t>
      </w:r>
      <w:r>
        <w:rPr>
          <w:spacing w:val="-9"/>
        </w:rPr>
        <w:t xml:space="preserve"> </w:t>
      </w:r>
      <w:r>
        <w:t>A/E</w:t>
      </w:r>
      <w:r>
        <w:rPr>
          <w:spacing w:val="-9"/>
        </w:rPr>
        <w:t xml:space="preserve"> </w:t>
      </w:r>
      <w:r>
        <w:t>Professional</w:t>
      </w:r>
      <w:r>
        <w:rPr>
          <w:spacing w:val="-9"/>
        </w:rPr>
        <w:t xml:space="preserve"> </w:t>
      </w:r>
      <w:r>
        <w:t>Services</w:t>
      </w:r>
      <w:r>
        <w:rPr>
          <w:spacing w:val="-10"/>
        </w:rPr>
        <w:t xml:space="preserve"> </w:t>
      </w:r>
      <w:r>
        <w:t>shall</w:t>
      </w:r>
      <w:r>
        <w:rPr>
          <w:spacing w:val="-11"/>
        </w:rPr>
        <w:t xml:space="preserve"> </w:t>
      </w:r>
      <w:r>
        <w:t>be</w:t>
      </w:r>
      <w:r>
        <w:rPr>
          <w:spacing w:val="-11"/>
        </w:rPr>
        <w:t xml:space="preserve"> </w:t>
      </w:r>
      <w:r>
        <w:t>subcontracted</w:t>
      </w:r>
      <w:r>
        <w:rPr>
          <w:spacing w:val="-10"/>
        </w:rPr>
        <w:t xml:space="preserve"> </w:t>
      </w:r>
      <w:r>
        <w:t>without</w:t>
      </w:r>
      <w:r>
        <w:rPr>
          <w:spacing w:val="-9"/>
        </w:rPr>
        <w:t xml:space="preserve"> </w:t>
      </w:r>
      <w:r>
        <w:t>prior</w:t>
      </w:r>
      <w:r>
        <w:rPr>
          <w:spacing w:val="-10"/>
        </w:rPr>
        <w:t xml:space="preserve"> </w:t>
      </w:r>
      <w:r>
        <w:t>written</w:t>
      </w:r>
      <w:r>
        <w:rPr>
          <w:spacing w:val="-10"/>
        </w:rPr>
        <w:t xml:space="preserve"> </w:t>
      </w:r>
      <w:r>
        <w:t>consent</w:t>
      </w:r>
      <w:r>
        <w:rPr>
          <w:spacing w:val="-9"/>
        </w:rPr>
        <w:t xml:space="preserve"> </w:t>
      </w:r>
      <w:r>
        <w:t>of</w:t>
      </w:r>
      <w:r>
        <w:rPr>
          <w:spacing w:val="-12"/>
        </w:rPr>
        <w:t xml:space="preserve"> </w:t>
      </w:r>
      <w:r>
        <w:t xml:space="preserve">the University. Consultants proposed by the A/E during the selection and fee negotiation phases are assumed to be acceptable to the University unless the University notes otherwise during those phases. </w:t>
      </w:r>
      <w:r w:rsidR="00DE4024">
        <w:t>If</w:t>
      </w:r>
      <w:r>
        <w:t xml:space="preserve"> the A/E desires to subcontract some part of the Work required by the Contract to a Consultant or Subcontractor not previously approved, the A/E shall furnish the University names, </w:t>
      </w:r>
      <w:r w:rsidR="006A589C">
        <w:t>qualifications,</w:t>
      </w:r>
      <w:r>
        <w:rPr>
          <w:spacing w:val="-9"/>
        </w:rPr>
        <w:t xml:space="preserve"> </w:t>
      </w:r>
      <w:r>
        <w:t>and</w:t>
      </w:r>
      <w:r>
        <w:rPr>
          <w:spacing w:val="-11"/>
        </w:rPr>
        <w:t xml:space="preserve"> </w:t>
      </w:r>
      <w:r>
        <w:t>experience</w:t>
      </w:r>
      <w:r>
        <w:rPr>
          <w:spacing w:val="-7"/>
        </w:rPr>
        <w:t xml:space="preserve"> </w:t>
      </w:r>
      <w:r>
        <w:t>of</w:t>
      </w:r>
      <w:r>
        <w:rPr>
          <w:spacing w:val="-11"/>
        </w:rPr>
        <w:t xml:space="preserve"> </w:t>
      </w:r>
      <w:r>
        <w:t>the</w:t>
      </w:r>
      <w:r>
        <w:rPr>
          <w:spacing w:val="-7"/>
        </w:rPr>
        <w:t xml:space="preserve"> </w:t>
      </w:r>
      <w:r>
        <w:t>proposed</w:t>
      </w:r>
      <w:r>
        <w:rPr>
          <w:spacing w:val="-8"/>
        </w:rPr>
        <w:t xml:space="preserve"> </w:t>
      </w:r>
      <w:r>
        <w:t>Consultants.</w:t>
      </w:r>
      <w:r>
        <w:rPr>
          <w:spacing w:val="-8"/>
        </w:rPr>
        <w:t xml:space="preserve"> </w:t>
      </w:r>
      <w:r>
        <w:t>The</w:t>
      </w:r>
      <w:r>
        <w:rPr>
          <w:spacing w:val="-7"/>
        </w:rPr>
        <w:t xml:space="preserve"> </w:t>
      </w:r>
      <w:r>
        <w:t>A/E</w:t>
      </w:r>
      <w:r>
        <w:rPr>
          <w:spacing w:val="-7"/>
        </w:rPr>
        <w:t xml:space="preserve"> </w:t>
      </w:r>
      <w:r>
        <w:t>shall,</w:t>
      </w:r>
      <w:r>
        <w:rPr>
          <w:spacing w:val="-11"/>
        </w:rPr>
        <w:t xml:space="preserve"> </w:t>
      </w:r>
      <w:r>
        <w:t>however,</w:t>
      </w:r>
      <w:r>
        <w:rPr>
          <w:spacing w:val="-10"/>
        </w:rPr>
        <w:t xml:space="preserve"> </w:t>
      </w:r>
      <w:r>
        <w:t>remain</w:t>
      </w:r>
      <w:r>
        <w:rPr>
          <w:spacing w:val="-10"/>
        </w:rPr>
        <w:t xml:space="preserve"> </w:t>
      </w:r>
      <w:r>
        <w:t>fully</w:t>
      </w:r>
      <w:r>
        <w:rPr>
          <w:spacing w:val="-12"/>
        </w:rPr>
        <w:t xml:space="preserve"> </w:t>
      </w:r>
      <w:r>
        <w:t>liable</w:t>
      </w:r>
      <w:r>
        <w:rPr>
          <w:spacing w:val="-9"/>
        </w:rPr>
        <w:t xml:space="preserve"> </w:t>
      </w:r>
      <w:r>
        <w:t>and</w:t>
      </w:r>
      <w:r>
        <w:rPr>
          <w:spacing w:val="-10"/>
        </w:rPr>
        <w:t xml:space="preserve"> </w:t>
      </w:r>
      <w:r>
        <w:t>responsible</w:t>
      </w:r>
      <w:r>
        <w:rPr>
          <w:spacing w:val="-9"/>
        </w:rPr>
        <w:t xml:space="preserve"> </w:t>
      </w:r>
      <w:r>
        <w:t>for all Work performed by his Consultants and Subcontractors and shall assure that their Work complies with all requirements of the A/E's</w:t>
      </w:r>
      <w:r>
        <w:rPr>
          <w:spacing w:val="-15"/>
        </w:rPr>
        <w:t xml:space="preserve"> </w:t>
      </w:r>
      <w:r>
        <w:t>Contract.</w:t>
      </w:r>
    </w:p>
    <w:p w14:paraId="69CC4ED6" w14:textId="6A03156A" w:rsidR="00BD63E6" w:rsidRDefault="00D94B7A" w:rsidP="00714649">
      <w:pPr>
        <w:pStyle w:val="Heading3"/>
        <w:spacing w:before="233" w:line="244" w:lineRule="auto"/>
        <w:ind w:right="150"/>
        <w:jc w:val="left"/>
      </w:pPr>
      <w:bookmarkStart w:id="94" w:name="SECTION_3.1592_MODIFICATION_OF_THE_A/E_C"/>
      <w:bookmarkStart w:id="95" w:name="_Toc138772950"/>
      <w:bookmarkEnd w:id="94"/>
      <w:r>
        <w:t>SECTION 3.15</w:t>
      </w:r>
      <w:r>
        <w:rPr>
          <w:position w:val="11"/>
          <w:sz w:val="16"/>
        </w:rPr>
        <w:t xml:space="preserve"> </w:t>
      </w:r>
      <w:r>
        <w:t>MODIFICATION OF A/E CONTRACT (A/E CHANGE</w:t>
      </w:r>
      <w:r w:rsidR="00D06DF0">
        <w:t xml:space="preserve"> </w:t>
      </w:r>
      <w:r>
        <w:t>ORDERS)</w:t>
      </w:r>
      <w:bookmarkEnd w:id="95"/>
    </w:p>
    <w:p w14:paraId="0D7683CD" w14:textId="77777777" w:rsidR="00BD63E6" w:rsidRDefault="00BD63E6">
      <w:pPr>
        <w:pStyle w:val="BodyText"/>
        <w:spacing w:before="7"/>
        <w:rPr>
          <w:sz w:val="11"/>
        </w:rPr>
      </w:pPr>
      <w:bookmarkStart w:id="96" w:name="_bookmark114"/>
      <w:bookmarkEnd w:id="96"/>
    </w:p>
    <w:p w14:paraId="16AB14A2" w14:textId="6CAF8F11" w:rsidR="00BD63E6" w:rsidRDefault="00D94B7A" w:rsidP="0060001F">
      <w:pPr>
        <w:pStyle w:val="ListParagraph"/>
        <w:numPr>
          <w:ilvl w:val="2"/>
          <w:numId w:val="105"/>
        </w:numPr>
        <w:tabs>
          <w:tab w:val="left" w:pos="756"/>
        </w:tabs>
        <w:spacing w:before="90"/>
        <w:ind w:right="110" w:firstLine="1"/>
        <w:jc w:val="both"/>
        <w:rPr>
          <w:sz w:val="23"/>
        </w:rPr>
      </w:pPr>
      <w:r>
        <w:rPr>
          <w:b/>
          <w:sz w:val="23"/>
        </w:rPr>
        <w:t xml:space="preserve">Scope </w:t>
      </w:r>
      <w:r w:rsidR="003C5458">
        <w:rPr>
          <w:b/>
          <w:sz w:val="23"/>
        </w:rPr>
        <w:t>&amp;</w:t>
      </w:r>
      <w:r>
        <w:rPr>
          <w:b/>
          <w:sz w:val="23"/>
        </w:rPr>
        <w:t xml:space="preserve"> Applicability: </w:t>
      </w:r>
      <w:r>
        <w:rPr>
          <w:sz w:val="23"/>
        </w:rPr>
        <w:t>The University may, upon mutual agreement with the A/E, approve modifications to the Scope of Services of the Contract (</w:t>
      </w:r>
      <w:r w:rsidR="00D42F5E">
        <w:rPr>
          <w:sz w:val="23"/>
        </w:rPr>
        <w:t>H</w:t>
      </w:r>
      <w:r>
        <w:rPr>
          <w:sz w:val="23"/>
        </w:rPr>
        <w:t>ECO-3 and HECO-3.2) using the e-Builder process H11AE. Change Orders to Contracts where the Contract is less than $</w:t>
      </w:r>
      <w:r w:rsidR="00FF3A1C">
        <w:rPr>
          <w:sz w:val="23"/>
        </w:rPr>
        <w:t>8</w:t>
      </w:r>
      <w:r>
        <w:rPr>
          <w:sz w:val="23"/>
        </w:rPr>
        <w:t>0,000 are allowed, provided the total of the original Contract amount and all subsequent Change Orders is less than $</w:t>
      </w:r>
      <w:r w:rsidR="00BB3E7A">
        <w:rPr>
          <w:sz w:val="23"/>
        </w:rPr>
        <w:t>8</w:t>
      </w:r>
      <w:r>
        <w:rPr>
          <w:sz w:val="23"/>
        </w:rPr>
        <w:t>0,000, after which a D&amp;F is required. The H11AE shall include a PSCOP from the A/E outlining the changes and reasons. The PSCOP will be reviewed and approved by the University PM and the Contract Administrator for Professional</w:t>
      </w:r>
      <w:r>
        <w:rPr>
          <w:spacing w:val="-30"/>
          <w:sz w:val="23"/>
        </w:rPr>
        <w:t xml:space="preserve"> </w:t>
      </w:r>
      <w:r>
        <w:rPr>
          <w:sz w:val="23"/>
        </w:rPr>
        <w:t>Services.</w:t>
      </w:r>
    </w:p>
    <w:p w14:paraId="3C43576E" w14:textId="77777777" w:rsidR="00BD63E6" w:rsidRDefault="00BD63E6">
      <w:pPr>
        <w:pStyle w:val="BodyText"/>
      </w:pPr>
    </w:p>
    <w:p w14:paraId="7E7DE2DC" w14:textId="6993B1A2" w:rsidR="00BD63E6" w:rsidRDefault="00D94B7A" w:rsidP="0060001F">
      <w:pPr>
        <w:pStyle w:val="ListParagraph"/>
        <w:numPr>
          <w:ilvl w:val="2"/>
          <w:numId w:val="105"/>
        </w:numPr>
        <w:tabs>
          <w:tab w:val="left" w:pos="769"/>
        </w:tabs>
        <w:spacing w:line="264" w:lineRule="exact"/>
        <w:ind w:left="768" w:hanging="648"/>
        <w:jc w:val="both"/>
        <w:rPr>
          <w:sz w:val="23"/>
        </w:rPr>
      </w:pPr>
      <w:r>
        <w:rPr>
          <w:b/>
          <w:sz w:val="23"/>
        </w:rPr>
        <w:t>Signature</w:t>
      </w:r>
      <w:r>
        <w:rPr>
          <w:b/>
          <w:spacing w:val="-6"/>
          <w:sz w:val="23"/>
        </w:rPr>
        <w:t xml:space="preserve"> </w:t>
      </w:r>
      <w:r w:rsidR="003C5458">
        <w:rPr>
          <w:b/>
          <w:spacing w:val="-6"/>
          <w:sz w:val="23"/>
        </w:rPr>
        <w:t>&amp;</w:t>
      </w:r>
      <w:r>
        <w:rPr>
          <w:b/>
          <w:spacing w:val="-8"/>
          <w:sz w:val="23"/>
        </w:rPr>
        <w:t xml:space="preserve"> </w:t>
      </w:r>
      <w:r>
        <w:rPr>
          <w:b/>
          <w:sz w:val="23"/>
        </w:rPr>
        <w:t>Initial</w:t>
      </w:r>
      <w:r>
        <w:rPr>
          <w:b/>
          <w:spacing w:val="-6"/>
          <w:sz w:val="23"/>
        </w:rPr>
        <w:t xml:space="preserve"> </w:t>
      </w:r>
      <w:r>
        <w:rPr>
          <w:b/>
          <w:sz w:val="23"/>
        </w:rPr>
        <w:t>Requirements:</w:t>
      </w:r>
      <w:r>
        <w:rPr>
          <w:b/>
          <w:spacing w:val="-7"/>
          <w:sz w:val="23"/>
        </w:rPr>
        <w:t xml:space="preserve"> </w:t>
      </w:r>
      <w:r>
        <w:rPr>
          <w:sz w:val="23"/>
        </w:rPr>
        <w:t>Change</w:t>
      </w:r>
      <w:r>
        <w:rPr>
          <w:spacing w:val="-6"/>
          <w:sz w:val="23"/>
        </w:rPr>
        <w:t xml:space="preserve"> </w:t>
      </w:r>
      <w:r>
        <w:rPr>
          <w:sz w:val="23"/>
        </w:rPr>
        <w:t>Orders</w:t>
      </w:r>
      <w:r>
        <w:rPr>
          <w:spacing w:val="-8"/>
          <w:sz w:val="23"/>
        </w:rPr>
        <w:t xml:space="preserve"> </w:t>
      </w:r>
      <w:r>
        <w:rPr>
          <w:sz w:val="23"/>
        </w:rPr>
        <w:t>shall</w:t>
      </w:r>
      <w:r>
        <w:rPr>
          <w:spacing w:val="-6"/>
          <w:sz w:val="23"/>
        </w:rPr>
        <w:t xml:space="preserve"> </w:t>
      </w:r>
      <w:r>
        <w:rPr>
          <w:sz w:val="23"/>
        </w:rPr>
        <w:t>be</w:t>
      </w:r>
      <w:r>
        <w:rPr>
          <w:spacing w:val="-6"/>
          <w:sz w:val="23"/>
        </w:rPr>
        <w:t xml:space="preserve"> </w:t>
      </w:r>
      <w:r>
        <w:rPr>
          <w:sz w:val="23"/>
        </w:rPr>
        <w:t>initialed</w:t>
      </w:r>
      <w:r>
        <w:rPr>
          <w:spacing w:val="-10"/>
          <w:sz w:val="23"/>
        </w:rPr>
        <w:t xml:space="preserve"> </w:t>
      </w:r>
      <w:r>
        <w:rPr>
          <w:sz w:val="23"/>
        </w:rPr>
        <w:t>and</w:t>
      </w:r>
      <w:r>
        <w:rPr>
          <w:spacing w:val="-7"/>
          <w:sz w:val="23"/>
        </w:rPr>
        <w:t xml:space="preserve"> </w:t>
      </w:r>
      <w:r>
        <w:rPr>
          <w:sz w:val="23"/>
        </w:rPr>
        <w:t>signed</w:t>
      </w:r>
      <w:r>
        <w:rPr>
          <w:spacing w:val="-7"/>
          <w:sz w:val="23"/>
        </w:rPr>
        <w:t xml:space="preserve"> </w:t>
      </w:r>
      <w:r>
        <w:rPr>
          <w:sz w:val="23"/>
        </w:rPr>
        <w:t>as</w:t>
      </w:r>
      <w:r>
        <w:rPr>
          <w:spacing w:val="-8"/>
          <w:sz w:val="23"/>
        </w:rPr>
        <w:t xml:space="preserve"> </w:t>
      </w:r>
      <w:r>
        <w:rPr>
          <w:sz w:val="23"/>
        </w:rPr>
        <w:t>set</w:t>
      </w:r>
      <w:r>
        <w:rPr>
          <w:spacing w:val="-6"/>
          <w:sz w:val="23"/>
        </w:rPr>
        <w:t xml:space="preserve"> </w:t>
      </w:r>
      <w:r>
        <w:rPr>
          <w:sz w:val="23"/>
        </w:rPr>
        <w:t>out</w:t>
      </w:r>
      <w:r>
        <w:rPr>
          <w:spacing w:val="-6"/>
          <w:sz w:val="23"/>
        </w:rPr>
        <w:t xml:space="preserve"> </w:t>
      </w:r>
      <w:r>
        <w:rPr>
          <w:sz w:val="23"/>
        </w:rPr>
        <w:t>in</w:t>
      </w:r>
    </w:p>
    <w:p w14:paraId="3E751233" w14:textId="59D632C1" w:rsidR="00BD63E6" w:rsidRDefault="00D94B7A">
      <w:pPr>
        <w:pStyle w:val="BodyText"/>
        <w:spacing w:line="264" w:lineRule="exact"/>
        <w:ind w:left="120"/>
        <w:jc w:val="both"/>
      </w:pPr>
      <w:r>
        <w:t>§</w:t>
      </w:r>
      <w:r w:rsidR="00D5036D">
        <w:t>4.11</w:t>
      </w:r>
      <w:r>
        <w:t>.</w:t>
      </w:r>
    </w:p>
    <w:p w14:paraId="2C48072B" w14:textId="77777777" w:rsidR="00BD63E6" w:rsidRDefault="00BD63E6">
      <w:pPr>
        <w:pStyle w:val="BodyText"/>
        <w:spacing w:before="1"/>
        <w:rPr>
          <w:sz w:val="15"/>
        </w:rPr>
      </w:pPr>
    </w:p>
    <w:p w14:paraId="6247D1E3" w14:textId="08AF25D8" w:rsidR="00BD63E6" w:rsidRDefault="00D94B7A" w:rsidP="0060001F">
      <w:pPr>
        <w:pStyle w:val="ListParagraph"/>
        <w:numPr>
          <w:ilvl w:val="2"/>
          <w:numId w:val="105"/>
        </w:numPr>
        <w:tabs>
          <w:tab w:val="left" w:pos="790"/>
        </w:tabs>
        <w:spacing w:before="90"/>
        <w:ind w:left="120" w:right="108" w:firstLine="0"/>
        <w:jc w:val="both"/>
        <w:rPr>
          <w:sz w:val="23"/>
        </w:rPr>
      </w:pPr>
      <w:r>
        <w:rPr>
          <w:b/>
          <w:sz w:val="23"/>
        </w:rPr>
        <w:t>Cost</w:t>
      </w:r>
      <w:r>
        <w:rPr>
          <w:b/>
          <w:spacing w:val="-7"/>
          <w:sz w:val="23"/>
        </w:rPr>
        <w:t xml:space="preserve"> </w:t>
      </w:r>
      <w:r>
        <w:rPr>
          <w:b/>
          <w:sz w:val="23"/>
        </w:rPr>
        <w:t>Calculations:</w:t>
      </w:r>
      <w:r>
        <w:rPr>
          <w:b/>
          <w:spacing w:val="-7"/>
          <w:sz w:val="23"/>
        </w:rPr>
        <w:t xml:space="preserve"> </w:t>
      </w:r>
      <w:r>
        <w:rPr>
          <w:sz w:val="23"/>
        </w:rPr>
        <w:t>In</w:t>
      </w:r>
      <w:r>
        <w:rPr>
          <w:spacing w:val="-7"/>
          <w:sz w:val="23"/>
        </w:rPr>
        <w:t xml:space="preserve"> </w:t>
      </w:r>
      <w:r>
        <w:rPr>
          <w:sz w:val="23"/>
        </w:rPr>
        <w:t>making</w:t>
      </w:r>
      <w:r>
        <w:rPr>
          <w:spacing w:val="-10"/>
          <w:sz w:val="23"/>
        </w:rPr>
        <w:t xml:space="preserve"> </w:t>
      </w:r>
      <w:r>
        <w:rPr>
          <w:sz w:val="23"/>
        </w:rPr>
        <w:t>any</w:t>
      </w:r>
      <w:r>
        <w:rPr>
          <w:spacing w:val="-12"/>
          <w:sz w:val="23"/>
        </w:rPr>
        <w:t xml:space="preserve"> </w:t>
      </w:r>
      <w:r>
        <w:rPr>
          <w:sz w:val="23"/>
        </w:rPr>
        <w:t>modification,</w:t>
      </w:r>
      <w:r>
        <w:rPr>
          <w:spacing w:val="-7"/>
          <w:sz w:val="23"/>
        </w:rPr>
        <w:t xml:space="preserve"> </w:t>
      </w:r>
      <w:r>
        <w:rPr>
          <w:sz w:val="23"/>
        </w:rPr>
        <w:t>the</w:t>
      </w:r>
      <w:r>
        <w:rPr>
          <w:spacing w:val="-9"/>
          <w:sz w:val="23"/>
        </w:rPr>
        <w:t xml:space="preserve"> </w:t>
      </w:r>
      <w:r>
        <w:rPr>
          <w:sz w:val="23"/>
        </w:rPr>
        <w:t>resulting</w:t>
      </w:r>
      <w:r>
        <w:rPr>
          <w:spacing w:val="-10"/>
          <w:sz w:val="23"/>
        </w:rPr>
        <w:t xml:space="preserve"> </w:t>
      </w:r>
      <w:r>
        <w:rPr>
          <w:sz w:val="23"/>
        </w:rPr>
        <w:t>increase</w:t>
      </w:r>
      <w:r>
        <w:rPr>
          <w:spacing w:val="-6"/>
          <w:sz w:val="23"/>
        </w:rPr>
        <w:t xml:space="preserve"> </w:t>
      </w:r>
      <w:r>
        <w:rPr>
          <w:sz w:val="23"/>
        </w:rPr>
        <w:t>or</w:t>
      </w:r>
      <w:r>
        <w:rPr>
          <w:spacing w:val="-7"/>
          <w:sz w:val="23"/>
        </w:rPr>
        <w:t xml:space="preserve"> </w:t>
      </w:r>
      <w:r>
        <w:rPr>
          <w:sz w:val="23"/>
        </w:rPr>
        <w:t>decrease</w:t>
      </w:r>
      <w:r>
        <w:rPr>
          <w:spacing w:val="-6"/>
          <w:sz w:val="23"/>
        </w:rPr>
        <w:t xml:space="preserve"> </w:t>
      </w:r>
      <w:r>
        <w:rPr>
          <w:sz w:val="23"/>
        </w:rPr>
        <w:t>in</w:t>
      </w:r>
      <w:r>
        <w:rPr>
          <w:spacing w:val="-10"/>
          <w:sz w:val="23"/>
        </w:rPr>
        <w:t xml:space="preserve"> </w:t>
      </w:r>
      <w:r>
        <w:rPr>
          <w:sz w:val="23"/>
        </w:rPr>
        <w:t>cost</w:t>
      </w:r>
      <w:r>
        <w:rPr>
          <w:spacing w:val="-6"/>
          <w:sz w:val="23"/>
        </w:rPr>
        <w:t xml:space="preserve"> </w:t>
      </w:r>
      <w:r>
        <w:rPr>
          <w:sz w:val="23"/>
        </w:rPr>
        <w:t xml:space="preserve">shall be determined by one of the methods selected by the University in accordance with requirements of the </w:t>
      </w:r>
      <w:hyperlink r:id="rId88">
        <w:r>
          <w:rPr>
            <w:color w:val="0000FF"/>
            <w:sz w:val="23"/>
            <w:u w:val="single" w:color="0000FF"/>
          </w:rPr>
          <w:t xml:space="preserve">Procurement Rules </w:t>
        </w:r>
      </w:hyperlink>
      <w:r>
        <w:rPr>
          <w:sz w:val="23"/>
        </w:rPr>
        <w:t xml:space="preserve">and </w:t>
      </w:r>
      <w:r w:rsidR="00D5036D">
        <w:rPr>
          <w:sz w:val="23"/>
        </w:rPr>
        <w:t>Chapter 6.</w:t>
      </w:r>
    </w:p>
    <w:p w14:paraId="784BE66D" w14:textId="77777777" w:rsidR="00BD63E6" w:rsidRDefault="00BD63E6">
      <w:pPr>
        <w:pStyle w:val="BodyText"/>
        <w:spacing w:before="10"/>
        <w:rPr>
          <w:sz w:val="15"/>
        </w:rPr>
      </w:pPr>
    </w:p>
    <w:p w14:paraId="12D3D232" w14:textId="4F029E79" w:rsidR="00BD63E6" w:rsidRDefault="00D94B7A">
      <w:pPr>
        <w:pStyle w:val="Heading3"/>
        <w:spacing w:before="90"/>
      </w:pPr>
      <w:bookmarkStart w:id="97" w:name="SECTION_3.16___PAYMENTS_TO_THE_A/E"/>
      <w:bookmarkStart w:id="98" w:name="_Toc138772951"/>
      <w:bookmarkEnd w:id="97"/>
      <w:r>
        <w:t>SECTION 3.16 PAYMENTS TO A/E</w:t>
      </w:r>
      <w:bookmarkEnd w:id="98"/>
    </w:p>
    <w:p w14:paraId="63337F89" w14:textId="43A347BA" w:rsidR="00BD63E6" w:rsidRDefault="00D94B7A">
      <w:pPr>
        <w:pStyle w:val="BodyText"/>
        <w:spacing w:before="147"/>
        <w:ind w:left="119" w:right="110"/>
        <w:jc w:val="both"/>
        <w:rPr>
          <w:i/>
        </w:rPr>
      </w:pPr>
      <w:r>
        <w:rPr>
          <w:b/>
        </w:rPr>
        <w:t>3.16.1</w:t>
      </w:r>
      <w:r>
        <w:rPr>
          <w:b/>
          <w:position w:val="10"/>
          <w:sz w:val="15"/>
        </w:rPr>
        <w:t xml:space="preserve"> </w:t>
      </w:r>
      <w:r>
        <w:t xml:space="preserve">The A/E shall submit its invoice to the University using the e-Builder Professional Services </w:t>
      </w:r>
      <w:r w:rsidR="00D5036D">
        <w:t>–</w:t>
      </w:r>
      <w:r>
        <w:t xml:space="preserve"> Invoices, H12AE. The invoice shall itemize a breakdown of the various phases or parts of the total contract amount, the value of the various parts, the previously invoiced and approved amounts for payment, and the amount of the current invoice. To expedite payment, the University prefers that no more than one invoice per month per </w:t>
      </w:r>
      <w:r w:rsidR="00743C31">
        <w:t>P</w:t>
      </w:r>
      <w:r>
        <w:t>roject be submitted</w:t>
      </w:r>
      <w:r>
        <w:rPr>
          <w:i/>
        </w:rPr>
        <w:t>.</w:t>
      </w:r>
    </w:p>
    <w:p w14:paraId="49B08D86" w14:textId="77777777" w:rsidR="00BD63E6" w:rsidRDefault="00BD63E6">
      <w:pPr>
        <w:pStyle w:val="BodyText"/>
        <w:spacing w:before="10"/>
        <w:rPr>
          <w:i/>
          <w:sz w:val="22"/>
        </w:rPr>
      </w:pPr>
    </w:p>
    <w:p w14:paraId="42731059" w14:textId="3AE7B59B" w:rsidR="00BD63E6" w:rsidRDefault="00D94B7A" w:rsidP="00D13E59">
      <w:pPr>
        <w:pStyle w:val="BodyText"/>
        <w:ind w:left="120" w:right="108"/>
        <w:jc w:val="both"/>
      </w:pPr>
      <w:r>
        <w:t>Failure</w:t>
      </w:r>
      <w:r>
        <w:rPr>
          <w:spacing w:val="-5"/>
        </w:rPr>
        <w:t xml:space="preserve"> </w:t>
      </w:r>
      <w:r>
        <w:t>to</w:t>
      </w:r>
      <w:r>
        <w:rPr>
          <w:spacing w:val="-6"/>
        </w:rPr>
        <w:t xml:space="preserve"> </w:t>
      </w:r>
      <w:r>
        <w:t>use</w:t>
      </w:r>
      <w:r>
        <w:rPr>
          <w:spacing w:val="-5"/>
        </w:rPr>
        <w:t xml:space="preserve"> </w:t>
      </w:r>
      <w:r>
        <w:t>the</w:t>
      </w:r>
      <w:r>
        <w:rPr>
          <w:spacing w:val="-5"/>
        </w:rPr>
        <w:t xml:space="preserve"> </w:t>
      </w:r>
      <w:r>
        <w:t>required</w:t>
      </w:r>
      <w:r>
        <w:rPr>
          <w:spacing w:val="-9"/>
        </w:rPr>
        <w:t xml:space="preserve"> </w:t>
      </w:r>
      <w:r>
        <w:t>form</w:t>
      </w:r>
      <w:r>
        <w:rPr>
          <w:spacing w:val="-5"/>
        </w:rPr>
        <w:t xml:space="preserve"> </w:t>
      </w:r>
      <w:r>
        <w:t>will</w:t>
      </w:r>
      <w:r>
        <w:rPr>
          <w:spacing w:val="-5"/>
        </w:rPr>
        <w:t xml:space="preserve"> </w:t>
      </w:r>
      <w:r>
        <w:t>result</w:t>
      </w:r>
      <w:r>
        <w:rPr>
          <w:spacing w:val="-5"/>
        </w:rPr>
        <w:t xml:space="preserve"> </w:t>
      </w:r>
      <w:r>
        <w:t>in</w:t>
      </w:r>
      <w:r>
        <w:rPr>
          <w:spacing w:val="-6"/>
        </w:rPr>
        <w:t xml:space="preserve"> </w:t>
      </w:r>
      <w:r>
        <w:t>return</w:t>
      </w:r>
      <w:r>
        <w:rPr>
          <w:spacing w:val="-6"/>
        </w:rPr>
        <w:t xml:space="preserve"> </w:t>
      </w:r>
      <w:r>
        <w:t>of</w:t>
      </w:r>
      <w:r>
        <w:rPr>
          <w:spacing w:val="-9"/>
        </w:rPr>
        <w:t xml:space="preserve"> </w:t>
      </w:r>
      <w:r>
        <w:t>the</w:t>
      </w:r>
      <w:r>
        <w:rPr>
          <w:spacing w:val="-5"/>
        </w:rPr>
        <w:t xml:space="preserve"> </w:t>
      </w:r>
      <w:r>
        <w:t>invoice</w:t>
      </w:r>
      <w:r>
        <w:rPr>
          <w:spacing w:val="-5"/>
        </w:rPr>
        <w:t xml:space="preserve"> </w:t>
      </w:r>
      <w:r>
        <w:t>and</w:t>
      </w:r>
      <w:r>
        <w:rPr>
          <w:spacing w:val="-6"/>
        </w:rPr>
        <w:t xml:space="preserve"> </w:t>
      </w:r>
      <w:r>
        <w:t>payment</w:t>
      </w:r>
      <w:r>
        <w:rPr>
          <w:spacing w:val="-5"/>
        </w:rPr>
        <w:t xml:space="preserve"> </w:t>
      </w:r>
      <w:r>
        <w:t>will</w:t>
      </w:r>
      <w:r>
        <w:rPr>
          <w:spacing w:val="-5"/>
        </w:rPr>
        <w:t xml:space="preserve"> </w:t>
      </w:r>
      <w:r>
        <w:t>not</w:t>
      </w:r>
      <w:r>
        <w:rPr>
          <w:spacing w:val="-5"/>
        </w:rPr>
        <w:t xml:space="preserve"> </w:t>
      </w:r>
      <w:r>
        <w:t>be</w:t>
      </w:r>
      <w:r>
        <w:rPr>
          <w:spacing w:val="-5"/>
        </w:rPr>
        <w:t xml:space="preserve"> </w:t>
      </w:r>
      <w:r>
        <w:t>made</w:t>
      </w:r>
      <w:r>
        <w:rPr>
          <w:spacing w:val="47"/>
        </w:rPr>
        <w:t xml:space="preserve"> </w:t>
      </w:r>
      <w:r>
        <w:t>until the proper completed format is used. Although Basic Service fees are delineated by fee per task, payments will be made with overall fee percentage completed as a major factor. By submission of a current request for payment of the fee for Services rendered, the A/E warrants to the University that:</w:t>
      </w:r>
      <w:r w:rsidR="00D13E59">
        <w:t xml:space="preserve"> </w:t>
      </w:r>
      <w:r>
        <w:t>(1)</w:t>
      </w:r>
      <w:r>
        <w:rPr>
          <w:spacing w:val="-13"/>
        </w:rPr>
        <w:t xml:space="preserve"> </w:t>
      </w:r>
      <w:r>
        <w:t>the</w:t>
      </w:r>
      <w:r>
        <w:rPr>
          <w:spacing w:val="-12"/>
        </w:rPr>
        <w:t xml:space="preserve"> </w:t>
      </w:r>
      <w:r>
        <w:t>date</w:t>
      </w:r>
      <w:r>
        <w:rPr>
          <w:spacing w:val="-12"/>
        </w:rPr>
        <w:t xml:space="preserve"> </w:t>
      </w:r>
      <w:r>
        <w:t>shown</w:t>
      </w:r>
      <w:r>
        <w:rPr>
          <w:spacing w:val="-13"/>
        </w:rPr>
        <w:t xml:space="preserve"> </w:t>
      </w:r>
      <w:r>
        <w:t>is</w:t>
      </w:r>
      <w:r>
        <w:rPr>
          <w:spacing w:val="-14"/>
        </w:rPr>
        <w:t xml:space="preserve"> </w:t>
      </w:r>
      <w:r>
        <w:t>accurate,</w:t>
      </w:r>
      <w:r>
        <w:rPr>
          <w:spacing w:val="-14"/>
        </w:rPr>
        <w:t xml:space="preserve"> </w:t>
      </w:r>
      <w:r>
        <w:t>(2)</w:t>
      </w:r>
      <w:r>
        <w:rPr>
          <w:spacing w:val="-13"/>
        </w:rPr>
        <w:t xml:space="preserve"> </w:t>
      </w:r>
      <w:r>
        <w:t>the</w:t>
      </w:r>
      <w:r>
        <w:rPr>
          <w:spacing w:val="-12"/>
        </w:rPr>
        <w:t xml:space="preserve"> </w:t>
      </w:r>
      <w:r>
        <w:t>Work</w:t>
      </w:r>
      <w:r>
        <w:rPr>
          <w:spacing w:val="-13"/>
        </w:rPr>
        <w:t xml:space="preserve"> </w:t>
      </w:r>
      <w:r>
        <w:t>covered</w:t>
      </w:r>
      <w:r>
        <w:rPr>
          <w:spacing w:val="-13"/>
        </w:rPr>
        <w:t xml:space="preserve"> </w:t>
      </w:r>
      <w:r>
        <w:t>by</w:t>
      </w:r>
      <w:r>
        <w:rPr>
          <w:spacing w:val="-18"/>
        </w:rPr>
        <w:t xml:space="preserve"> </w:t>
      </w:r>
      <w:r>
        <w:t>the</w:t>
      </w:r>
      <w:r>
        <w:rPr>
          <w:spacing w:val="-12"/>
        </w:rPr>
        <w:t xml:space="preserve"> </w:t>
      </w:r>
      <w:r>
        <w:t>invoice</w:t>
      </w:r>
      <w:r>
        <w:rPr>
          <w:spacing w:val="-12"/>
        </w:rPr>
        <w:t xml:space="preserve"> </w:t>
      </w:r>
      <w:r>
        <w:t>has</w:t>
      </w:r>
      <w:r>
        <w:rPr>
          <w:spacing w:val="-14"/>
        </w:rPr>
        <w:t xml:space="preserve"> </w:t>
      </w:r>
      <w:r>
        <w:t>been</w:t>
      </w:r>
      <w:r>
        <w:rPr>
          <w:spacing w:val="-13"/>
        </w:rPr>
        <w:t xml:space="preserve"> </w:t>
      </w:r>
      <w:r>
        <w:t>completed</w:t>
      </w:r>
      <w:r>
        <w:rPr>
          <w:spacing w:val="-13"/>
        </w:rPr>
        <w:t xml:space="preserve"> </w:t>
      </w:r>
      <w:r>
        <w:t>in</w:t>
      </w:r>
      <w:r>
        <w:rPr>
          <w:spacing w:val="-13"/>
        </w:rPr>
        <w:t xml:space="preserve"> </w:t>
      </w:r>
      <w:r>
        <w:t>conformance with the A/E Contract, and (3) all previous payments received from the University on account of the A/E Contract have been applied to discharge all obligations of the A/E to its Subconsultants incurred in connection with Work covered by prior</w:t>
      </w:r>
      <w:r>
        <w:rPr>
          <w:spacing w:val="-15"/>
        </w:rPr>
        <w:t xml:space="preserve"> </w:t>
      </w:r>
      <w:r>
        <w:t>invoices.</w:t>
      </w:r>
    </w:p>
    <w:p w14:paraId="5346FAC6" w14:textId="77777777" w:rsidR="00BD63E6" w:rsidRDefault="00BD63E6">
      <w:pPr>
        <w:pStyle w:val="BodyText"/>
        <w:spacing w:before="9"/>
        <w:rPr>
          <w:sz w:val="22"/>
        </w:rPr>
      </w:pPr>
    </w:p>
    <w:p w14:paraId="650F72F7" w14:textId="4FC6322E" w:rsidR="00BD63E6" w:rsidRDefault="00D94B7A">
      <w:pPr>
        <w:pStyle w:val="BodyText"/>
        <w:spacing w:before="1"/>
        <w:ind w:left="120" w:right="109"/>
        <w:jc w:val="both"/>
      </w:pPr>
      <w:r>
        <w:lastRenderedPageBreak/>
        <w:t xml:space="preserve">The H12AE process requires the use of e-Builder </w:t>
      </w:r>
      <w:r w:rsidR="00743C31">
        <w:t>P</w:t>
      </w:r>
      <w:r>
        <w:t>roject management software. Should the A/E accounting procedures use another method, e-Builder must be added to its accounting operation. The A/E may request payment for this software package as an Additional Service to a University A/E Contract if it is not a part of the available computerized systems.</w:t>
      </w:r>
    </w:p>
    <w:p w14:paraId="1CBA634C" w14:textId="77777777" w:rsidR="00BD63E6" w:rsidRDefault="00BD63E6">
      <w:pPr>
        <w:pStyle w:val="BodyText"/>
        <w:spacing w:before="10"/>
        <w:rPr>
          <w:sz w:val="22"/>
        </w:rPr>
      </w:pPr>
    </w:p>
    <w:p w14:paraId="35800DDC" w14:textId="77777777" w:rsidR="00BD63E6" w:rsidRDefault="00D94B7A">
      <w:pPr>
        <w:pStyle w:val="BodyText"/>
        <w:ind w:left="119" w:right="111"/>
        <w:jc w:val="both"/>
      </w:pPr>
      <w:r>
        <w:t>Invoices for Work being performed on an hourly rate, not-to-exceed, basis shall show the extended cost amount.</w:t>
      </w:r>
    </w:p>
    <w:p w14:paraId="0CA0940E" w14:textId="77777777" w:rsidR="00BD63E6" w:rsidRDefault="00BD63E6">
      <w:pPr>
        <w:pStyle w:val="BodyText"/>
        <w:spacing w:before="9"/>
        <w:rPr>
          <w:sz w:val="22"/>
        </w:rPr>
      </w:pPr>
    </w:p>
    <w:p w14:paraId="66057EDD" w14:textId="5360F4D3" w:rsidR="00BD63E6" w:rsidRDefault="00D94B7A" w:rsidP="009A26FF">
      <w:pPr>
        <w:pStyle w:val="BodyText"/>
        <w:spacing w:before="1"/>
        <w:ind w:left="120" w:right="112"/>
        <w:jc w:val="both"/>
      </w:pPr>
      <w:r>
        <w:rPr>
          <w:b/>
        </w:rPr>
        <w:t xml:space="preserve">3.16.2 </w:t>
      </w:r>
      <w:r>
        <w:t>Unless there is a dispute about the compensation due the A/E including, but not limited to, claims by the University against the A/E, then within thirty (30) days after receipt by the University</w:t>
      </w:r>
      <w:bookmarkStart w:id="99" w:name="_bookmark116"/>
      <w:bookmarkEnd w:id="99"/>
      <w:r w:rsidR="009A26FF">
        <w:t xml:space="preserve"> </w:t>
      </w:r>
      <w:r>
        <w:t>of</w:t>
      </w:r>
      <w:r>
        <w:rPr>
          <w:spacing w:val="-10"/>
        </w:rPr>
        <w:t xml:space="preserve"> </w:t>
      </w:r>
      <w:r>
        <w:t>the</w:t>
      </w:r>
      <w:r>
        <w:rPr>
          <w:spacing w:val="-6"/>
        </w:rPr>
        <w:t xml:space="preserve"> </w:t>
      </w:r>
      <w:r>
        <w:t>A/E’s</w:t>
      </w:r>
      <w:r>
        <w:rPr>
          <w:spacing w:val="-8"/>
        </w:rPr>
        <w:t xml:space="preserve"> </w:t>
      </w:r>
      <w:r>
        <w:t>invoice,</w:t>
      </w:r>
      <w:r>
        <w:rPr>
          <w:spacing w:val="-7"/>
        </w:rPr>
        <w:t xml:space="preserve"> </w:t>
      </w:r>
      <w:r>
        <w:t>which</w:t>
      </w:r>
      <w:r>
        <w:rPr>
          <w:spacing w:val="-7"/>
        </w:rPr>
        <w:t xml:space="preserve"> </w:t>
      </w:r>
      <w:r>
        <w:t>shall</w:t>
      </w:r>
      <w:r>
        <w:rPr>
          <w:spacing w:val="-6"/>
        </w:rPr>
        <w:t xml:space="preserve"> </w:t>
      </w:r>
      <w:r>
        <w:t>be</w:t>
      </w:r>
      <w:r>
        <w:rPr>
          <w:spacing w:val="-6"/>
        </w:rPr>
        <w:t xml:space="preserve"> </w:t>
      </w:r>
      <w:r>
        <w:t>considered</w:t>
      </w:r>
      <w:r>
        <w:rPr>
          <w:spacing w:val="-7"/>
        </w:rPr>
        <w:t xml:space="preserve"> </w:t>
      </w:r>
      <w:r>
        <w:t>the</w:t>
      </w:r>
      <w:r>
        <w:rPr>
          <w:spacing w:val="-6"/>
        </w:rPr>
        <w:t xml:space="preserve"> </w:t>
      </w:r>
      <w:r>
        <w:t>invoice</w:t>
      </w:r>
      <w:r>
        <w:rPr>
          <w:spacing w:val="-6"/>
        </w:rPr>
        <w:t xml:space="preserve"> </w:t>
      </w:r>
      <w:r>
        <w:t>receipt</w:t>
      </w:r>
      <w:r>
        <w:rPr>
          <w:spacing w:val="-6"/>
        </w:rPr>
        <w:t xml:space="preserve"> </w:t>
      </w:r>
      <w:r>
        <w:t>date,</w:t>
      </w:r>
      <w:r>
        <w:rPr>
          <w:spacing w:val="-7"/>
        </w:rPr>
        <w:t xml:space="preserve"> </w:t>
      </w:r>
      <w:r>
        <w:t>the</w:t>
      </w:r>
      <w:r>
        <w:rPr>
          <w:spacing w:val="-6"/>
        </w:rPr>
        <w:t xml:space="preserve"> </w:t>
      </w:r>
      <w:r>
        <w:t>University</w:t>
      </w:r>
      <w:r>
        <w:rPr>
          <w:spacing w:val="-10"/>
        </w:rPr>
        <w:t xml:space="preserve"> </w:t>
      </w:r>
      <w:r>
        <w:t>shall</w:t>
      </w:r>
      <w:r>
        <w:rPr>
          <w:spacing w:val="-6"/>
        </w:rPr>
        <w:t xml:space="preserve"> </w:t>
      </w:r>
      <w:r>
        <w:t>pay</w:t>
      </w:r>
      <w:r>
        <w:rPr>
          <w:spacing w:val="-10"/>
        </w:rPr>
        <w:t xml:space="preserve"> </w:t>
      </w:r>
      <w:r>
        <w:t>to</w:t>
      </w:r>
      <w:r>
        <w:rPr>
          <w:spacing w:val="-7"/>
        </w:rPr>
        <w:t xml:space="preserve"> </w:t>
      </w:r>
      <w:r>
        <w:t>the A/E the amount approved less than any prior payments or advances made to A/E. The date on which payment is due shall be referred to as the Payment</w:t>
      </w:r>
      <w:r>
        <w:rPr>
          <w:spacing w:val="-46"/>
        </w:rPr>
        <w:t xml:space="preserve"> </w:t>
      </w:r>
      <w:r>
        <w:t>Date.</w:t>
      </w:r>
    </w:p>
    <w:p w14:paraId="7BE0DFFD" w14:textId="77777777" w:rsidR="00BD63E6" w:rsidRDefault="00BD63E6">
      <w:pPr>
        <w:pStyle w:val="BodyText"/>
        <w:spacing w:before="10"/>
        <w:rPr>
          <w:sz w:val="20"/>
        </w:rPr>
      </w:pPr>
    </w:p>
    <w:p w14:paraId="7CFDE8D7" w14:textId="499D31C5" w:rsidR="00BD63E6" w:rsidRDefault="00D94B7A">
      <w:pPr>
        <w:pStyle w:val="BodyText"/>
        <w:ind w:left="119" w:right="106"/>
        <w:jc w:val="both"/>
      </w:pPr>
      <w:bookmarkStart w:id="100" w:name="_bookmark117"/>
      <w:bookmarkEnd w:id="100"/>
      <w:r>
        <w:rPr>
          <w:b/>
        </w:rPr>
        <w:t>3.16.3</w:t>
      </w:r>
      <w:r>
        <w:rPr>
          <w:b/>
          <w:position w:val="10"/>
          <w:sz w:val="15"/>
        </w:rPr>
        <w:t xml:space="preserve"> </w:t>
      </w:r>
      <w:r>
        <w:t>The University may agree to make progress or partial payments to the A/E during any phases of the Work based on the estimated value of the Work completed by the A/E on that phase. Any such progress</w:t>
      </w:r>
      <w:r>
        <w:rPr>
          <w:spacing w:val="-9"/>
        </w:rPr>
        <w:t xml:space="preserve"> </w:t>
      </w:r>
      <w:r>
        <w:t>payment</w:t>
      </w:r>
      <w:r>
        <w:rPr>
          <w:spacing w:val="-8"/>
        </w:rPr>
        <w:t xml:space="preserve"> </w:t>
      </w:r>
      <w:r>
        <w:t>shall</w:t>
      </w:r>
      <w:r>
        <w:rPr>
          <w:spacing w:val="-8"/>
        </w:rPr>
        <w:t xml:space="preserve"> </w:t>
      </w:r>
      <w:r>
        <w:t>be</w:t>
      </w:r>
      <w:r>
        <w:rPr>
          <w:spacing w:val="-8"/>
        </w:rPr>
        <w:t xml:space="preserve"> </w:t>
      </w:r>
      <w:r>
        <w:t>based</w:t>
      </w:r>
      <w:r>
        <w:rPr>
          <w:spacing w:val="-9"/>
        </w:rPr>
        <w:t xml:space="preserve"> </w:t>
      </w:r>
      <w:r>
        <w:t>on</w:t>
      </w:r>
      <w:r>
        <w:rPr>
          <w:spacing w:val="-9"/>
        </w:rPr>
        <w:t xml:space="preserve"> </w:t>
      </w:r>
      <w:r>
        <w:t>the</w:t>
      </w:r>
      <w:r>
        <w:rPr>
          <w:spacing w:val="-8"/>
        </w:rPr>
        <w:t xml:space="preserve"> </w:t>
      </w:r>
      <w:r>
        <w:t>University’s</w:t>
      </w:r>
      <w:r>
        <w:rPr>
          <w:spacing w:val="-5"/>
        </w:rPr>
        <w:t xml:space="preserve"> </w:t>
      </w:r>
      <w:r>
        <w:t>opinion</w:t>
      </w:r>
      <w:r>
        <w:rPr>
          <w:spacing w:val="-9"/>
        </w:rPr>
        <w:t xml:space="preserve"> </w:t>
      </w:r>
      <w:r>
        <w:t>of</w:t>
      </w:r>
      <w:r>
        <w:rPr>
          <w:spacing w:val="-11"/>
        </w:rPr>
        <w:t xml:space="preserve"> </w:t>
      </w:r>
      <w:r>
        <w:t>the</w:t>
      </w:r>
      <w:r>
        <w:rPr>
          <w:spacing w:val="-8"/>
        </w:rPr>
        <w:t xml:space="preserve"> </w:t>
      </w:r>
      <w:r>
        <w:t>value</w:t>
      </w:r>
      <w:r>
        <w:rPr>
          <w:spacing w:val="-8"/>
        </w:rPr>
        <w:t xml:space="preserve"> </w:t>
      </w:r>
      <w:r>
        <w:t>of</w:t>
      </w:r>
      <w:r>
        <w:rPr>
          <w:spacing w:val="-11"/>
        </w:rPr>
        <w:t xml:space="preserve"> </w:t>
      </w:r>
      <w:r>
        <w:t>the</w:t>
      </w:r>
      <w:r>
        <w:rPr>
          <w:spacing w:val="-5"/>
        </w:rPr>
        <w:t xml:space="preserve"> </w:t>
      </w:r>
      <w:r>
        <w:t>Work</w:t>
      </w:r>
      <w:r>
        <w:rPr>
          <w:spacing w:val="-6"/>
        </w:rPr>
        <w:t xml:space="preserve"> </w:t>
      </w:r>
      <w:r>
        <w:t>completed</w:t>
      </w:r>
      <w:r>
        <w:rPr>
          <w:spacing w:val="-9"/>
        </w:rPr>
        <w:t xml:space="preserve"> </w:t>
      </w:r>
      <w:r>
        <w:t>as</w:t>
      </w:r>
      <w:r>
        <w:rPr>
          <w:spacing w:val="-9"/>
        </w:rPr>
        <w:t xml:space="preserve"> </w:t>
      </w:r>
      <w:r>
        <w:t>the date</w:t>
      </w:r>
      <w:r>
        <w:rPr>
          <w:spacing w:val="-12"/>
        </w:rPr>
        <w:t xml:space="preserve"> </w:t>
      </w:r>
      <w:r>
        <w:t>of</w:t>
      </w:r>
      <w:r>
        <w:rPr>
          <w:spacing w:val="-16"/>
        </w:rPr>
        <w:t xml:space="preserve"> </w:t>
      </w:r>
      <w:r>
        <w:t>the</w:t>
      </w:r>
      <w:r>
        <w:rPr>
          <w:spacing w:val="-12"/>
        </w:rPr>
        <w:t xml:space="preserve"> </w:t>
      </w:r>
      <w:r>
        <w:t>invoice.</w:t>
      </w:r>
      <w:r>
        <w:rPr>
          <w:spacing w:val="-16"/>
        </w:rPr>
        <w:t xml:space="preserve"> </w:t>
      </w:r>
      <w:r>
        <w:t>The</w:t>
      </w:r>
      <w:r>
        <w:rPr>
          <w:spacing w:val="-12"/>
        </w:rPr>
        <w:t xml:space="preserve"> </w:t>
      </w:r>
      <w:r>
        <w:t>A/E</w:t>
      </w:r>
      <w:r>
        <w:rPr>
          <w:spacing w:val="-12"/>
        </w:rPr>
        <w:t xml:space="preserve"> </w:t>
      </w:r>
      <w:r>
        <w:t>may</w:t>
      </w:r>
      <w:r>
        <w:rPr>
          <w:spacing w:val="-18"/>
        </w:rPr>
        <w:t xml:space="preserve"> </w:t>
      </w:r>
      <w:r>
        <w:t>invoice</w:t>
      </w:r>
      <w:r>
        <w:rPr>
          <w:spacing w:val="-12"/>
        </w:rPr>
        <w:t xml:space="preserve"> </w:t>
      </w:r>
      <w:r>
        <w:t>the</w:t>
      </w:r>
      <w:r>
        <w:rPr>
          <w:spacing w:val="-12"/>
        </w:rPr>
        <w:t xml:space="preserve"> </w:t>
      </w:r>
      <w:r>
        <w:t>University</w:t>
      </w:r>
      <w:r>
        <w:rPr>
          <w:spacing w:val="-16"/>
        </w:rPr>
        <w:t xml:space="preserve"> </w:t>
      </w:r>
      <w:r>
        <w:t>and,</w:t>
      </w:r>
      <w:r>
        <w:rPr>
          <w:spacing w:val="32"/>
        </w:rPr>
        <w:t xml:space="preserve"> </w:t>
      </w:r>
      <w:r>
        <w:t>if</w:t>
      </w:r>
      <w:r>
        <w:rPr>
          <w:spacing w:val="-16"/>
        </w:rPr>
        <w:t xml:space="preserve"> </w:t>
      </w:r>
      <w:r>
        <w:t>the</w:t>
      </w:r>
      <w:r>
        <w:rPr>
          <w:spacing w:val="-12"/>
        </w:rPr>
        <w:t xml:space="preserve"> </w:t>
      </w:r>
      <w:r>
        <w:t>University</w:t>
      </w:r>
      <w:r>
        <w:rPr>
          <w:spacing w:val="-16"/>
        </w:rPr>
        <w:t xml:space="preserve"> </w:t>
      </w:r>
      <w:r>
        <w:t>agrees</w:t>
      </w:r>
      <w:r>
        <w:rPr>
          <w:spacing w:val="-14"/>
        </w:rPr>
        <w:t xml:space="preserve"> </w:t>
      </w:r>
      <w:r>
        <w:t>that</w:t>
      </w:r>
      <w:r>
        <w:rPr>
          <w:spacing w:val="-13"/>
        </w:rPr>
        <w:t xml:space="preserve"> </w:t>
      </w:r>
      <w:r>
        <w:t>the</w:t>
      </w:r>
      <w:r>
        <w:rPr>
          <w:spacing w:val="-12"/>
        </w:rPr>
        <w:t xml:space="preserve"> </w:t>
      </w:r>
      <w:r>
        <w:t>Submittal for the particular design phase is complete, the University may approve payment of a cumulative amount of not more than ninety-five percent (95%) of the value of that phase at the time the phase Submittal</w:t>
      </w:r>
      <w:r>
        <w:rPr>
          <w:spacing w:val="-14"/>
        </w:rPr>
        <w:t xml:space="preserve"> </w:t>
      </w:r>
      <w:r>
        <w:t>is</w:t>
      </w:r>
      <w:r>
        <w:rPr>
          <w:spacing w:val="-13"/>
        </w:rPr>
        <w:t xml:space="preserve"> </w:t>
      </w:r>
      <w:r>
        <w:t>made</w:t>
      </w:r>
      <w:r>
        <w:rPr>
          <w:spacing w:val="-11"/>
        </w:rPr>
        <w:t xml:space="preserve"> </w:t>
      </w:r>
      <w:r>
        <w:t>to</w:t>
      </w:r>
      <w:r>
        <w:rPr>
          <w:spacing w:val="-14"/>
        </w:rPr>
        <w:t xml:space="preserve"> </w:t>
      </w:r>
      <w:r>
        <w:t>the</w:t>
      </w:r>
      <w:r>
        <w:rPr>
          <w:spacing w:val="-14"/>
        </w:rPr>
        <w:t xml:space="preserve"> </w:t>
      </w:r>
      <w:r>
        <w:t>University.</w:t>
      </w:r>
      <w:r>
        <w:rPr>
          <w:spacing w:val="-12"/>
        </w:rPr>
        <w:t xml:space="preserve"> </w:t>
      </w:r>
      <w:r>
        <w:t>The</w:t>
      </w:r>
      <w:r>
        <w:rPr>
          <w:spacing w:val="-11"/>
        </w:rPr>
        <w:t xml:space="preserve"> </w:t>
      </w:r>
      <w:r>
        <w:t>A/E</w:t>
      </w:r>
      <w:r>
        <w:rPr>
          <w:spacing w:val="-11"/>
        </w:rPr>
        <w:t xml:space="preserve"> </w:t>
      </w:r>
      <w:r>
        <w:t>may</w:t>
      </w:r>
      <w:r>
        <w:rPr>
          <w:spacing w:val="-17"/>
        </w:rPr>
        <w:t xml:space="preserve"> </w:t>
      </w:r>
      <w:r>
        <w:t>invoice</w:t>
      </w:r>
      <w:r>
        <w:rPr>
          <w:spacing w:val="-11"/>
        </w:rPr>
        <w:t xml:space="preserve"> </w:t>
      </w:r>
      <w:r>
        <w:t>the</w:t>
      </w:r>
      <w:r>
        <w:rPr>
          <w:spacing w:val="-14"/>
        </w:rPr>
        <w:t xml:space="preserve"> </w:t>
      </w:r>
      <w:r>
        <w:t>University</w:t>
      </w:r>
      <w:r>
        <w:rPr>
          <w:spacing w:val="-14"/>
        </w:rPr>
        <w:t xml:space="preserve"> </w:t>
      </w:r>
      <w:r>
        <w:t>for</w:t>
      </w:r>
      <w:r>
        <w:rPr>
          <w:spacing w:val="-12"/>
        </w:rPr>
        <w:t xml:space="preserve"> </w:t>
      </w:r>
      <w:r>
        <w:t>the</w:t>
      </w:r>
      <w:r>
        <w:rPr>
          <w:spacing w:val="-11"/>
        </w:rPr>
        <w:t xml:space="preserve"> </w:t>
      </w:r>
      <w:r>
        <w:t>remaining</w:t>
      </w:r>
      <w:r>
        <w:rPr>
          <w:spacing w:val="-14"/>
        </w:rPr>
        <w:t xml:space="preserve"> </w:t>
      </w:r>
      <w:r>
        <w:t>five</w:t>
      </w:r>
      <w:r>
        <w:rPr>
          <w:spacing w:val="-11"/>
        </w:rPr>
        <w:t xml:space="preserve"> </w:t>
      </w:r>
      <w:r>
        <w:t>percent (5%) balance of the value of that phase when the Submittal has been reviewed and</w:t>
      </w:r>
      <w:r>
        <w:rPr>
          <w:spacing w:val="-39"/>
        </w:rPr>
        <w:t xml:space="preserve"> </w:t>
      </w:r>
      <w:r>
        <w:t>approved.</w:t>
      </w:r>
    </w:p>
    <w:p w14:paraId="33DA6ABB" w14:textId="77777777" w:rsidR="00BD63E6" w:rsidRDefault="00BD63E6">
      <w:pPr>
        <w:pStyle w:val="BodyText"/>
        <w:spacing w:before="1"/>
      </w:pPr>
    </w:p>
    <w:p w14:paraId="5D3D4DB1" w14:textId="77777777" w:rsidR="00BD63E6" w:rsidRDefault="00D94B7A" w:rsidP="0060001F">
      <w:pPr>
        <w:pStyle w:val="ListParagraph"/>
        <w:numPr>
          <w:ilvl w:val="2"/>
          <w:numId w:val="104"/>
        </w:numPr>
        <w:tabs>
          <w:tab w:val="left" w:pos="764"/>
        </w:tabs>
        <w:ind w:right="110" w:firstLine="0"/>
        <w:jc w:val="both"/>
        <w:rPr>
          <w:sz w:val="23"/>
        </w:rPr>
      </w:pPr>
      <w:r>
        <w:rPr>
          <w:sz w:val="23"/>
        </w:rPr>
        <w:t>Disputes about the compensation due the A/E may include, but are not limited to, the amount due,</w:t>
      </w:r>
      <w:r>
        <w:rPr>
          <w:spacing w:val="-7"/>
          <w:sz w:val="23"/>
        </w:rPr>
        <w:t xml:space="preserve"> </w:t>
      </w:r>
      <w:r>
        <w:rPr>
          <w:sz w:val="23"/>
        </w:rPr>
        <w:t>the</w:t>
      </w:r>
      <w:r>
        <w:rPr>
          <w:spacing w:val="-6"/>
          <w:sz w:val="23"/>
        </w:rPr>
        <w:t xml:space="preserve"> </w:t>
      </w:r>
      <w:r>
        <w:rPr>
          <w:sz w:val="23"/>
        </w:rPr>
        <w:t>value</w:t>
      </w:r>
      <w:r>
        <w:rPr>
          <w:spacing w:val="-6"/>
          <w:sz w:val="23"/>
        </w:rPr>
        <w:t xml:space="preserve"> </w:t>
      </w:r>
      <w:r>
        <w:rPr>
          <w:sz w:val="23"/>
        </w:rPr>
        <w:t>or</w:t>
      </w:r>
      <w:r>
        <w:rPr>
          <w:spacing w:val="-7"/>
          <w:sz w:val="23"/>
        </w:rPr>
        <w:t xml:space="preserve"> </w:t>
      </w:r>
      <w:r>
        <w:rPr>
          <w:sz w:val="23"/>
        </w:rPr>
        <w:t>percentage</w:t>
      </w:r>
      <w:r>
        <w:rPr>
          <w:spacing w:val="-6"/>
          <w:sz w:val="23"/>
        </w:rPr>
        <w:t xml:space="preserve"> </w:t>
      </w:r>
      <w:r>
        <w:rPr>
          <w:sz w:val="23"/>
        </w:rPr>
        <w:t>of</w:t>
      </w:r>
      <w:r>
        <w:rPr>
          <w:spacing w:val="-7"/>
          <w:sz w:val="23"/>
        </w:rPr>
        <w:t xml:space="preserve"> </w:t>
      </w:r>
      <w:r>
        <w:rPr>
          <w:sz w:val="23"/>
        </w:rPr>
        <w:t>the</w:t>
      </w:r>
      <w:r>
        <w:rPr>
          <w:spacing w:val="-6"/>
          <w:sz w:val="23"/>
        </w:rPr>
        <w:t xml:space="preserve"> </w:t>
      </w:r>
      <w:r>
        <w:rPr>
          <w:sz w:val="23"/>
        </w:rPr>
        <w:t>Work</w:t>
      </w:r>
      <w:r>
        <w:rPr>
          <w:spacing w:val="-7"/>
          <w:sz w:val="23"/>
        </w:rPr>
        <w:t xml:space="preserve"> </w:t>
      </w:r>
      <w:r>
        <w:rPr>
          <w:sz w:val="23"/>
        </w:rPr>
        <w:t>completed,</w:t>
      </w:r>
      <w:r>
        <w:rPr>
          <w:spacing w:val="-10"/>
          <w:sz w:val="23"/>
        </w:rPr>
        <w:t xml:space="preserve"> </w:t>
      </w:r>
      <w:r>
        <w:rPr>
          <w:sz w:val="23"/>
        </w:rPr>
        <w:t>defects</w:t>
      </w:r>
      <w:r>
        <w:rPr>
          <w:spacing w:val="-8"/>
          <w:sz w:val="23"/>
        </w:rPr>
        <w:t xml:space="preserve"> </w:t>
      </w:r>
      <w:r>
        <w:rPr>
          <w:sz w:val="23"/>
        </w:rPr>
        <w:t>or</w:t>
      </w:r>
      <w:r>
        <w:rPr>
          <w:spacing w:val="-7"/>
          <w:sz w:val="23"/>
        </w:rPr>
        <w:t xml:space="preserve"> </w:t>
      </w:r>
      <w:r>
        <w:rPr>
          <w:sz w:val="23"/>
        </w:rPr>
        <w:t>deficiencies</w:t>
      </w:r>
      <w:r>
        <w:rPr>
          <w:spacing w:val="-8"/>
          <w:sz w:val="23"/>
        </w:rPr>
        <w:t xml:space="preserve"> </w:t>
      </w:r>
      <w:r>
        <w:rPr>
          <w:sz w:val="23"/>
        </w:rPr>
        <w:t>in</w:t>
      </w:r>
      <w:r>
        <w:rPr>
          <w:spacing w:val="-7"/>
          <w:sz w:val="23"/>
        </w:rPr>
        <w:t xml:space="preserve"> </w:t>
      </w:r>
      <w:r>
        <w:rPr>
          <w:sz w:val="23"/>
        </w:rPr>
        <w:t>the</w:t>
      </w:r>
      <w:r>
        <w:rPr>
          <w:spacing w:val="-6"/>
          <w:sz w:val="23"/>
        </w:rPr>
        <w:t xml:space="preserve"> </w:t>
      </w:r>
      <w:r>
        <w:rPr>
          <w:sz w:val="23"/>
        </w:rPr>
        <w:t>Work,</w:t>
      </w:r>
      <w:r>
        <w:rPr>
          <w:spacing w:val="-7"/>
          <w:sz w:val="23"/>
        </w:rPr>
        <w:t xml:space="preserve"> </w:t>
      </w:r>
      <w:r>
        <w:rPr>
          <w:sz w:val="23"/>
        </w:rPr>
        <w:t>quality</w:t>
      </w:r>
      <w:r>
        <w:rPr>
          <w:spacing w:val="-12"/>
          <w:sz w:val="23"/>
        </w:rPr>
        <w:t xml:space="preserve"> </w:t>
      </w:r>
      <w:r>
        <w:rPr>
          <w:sz w:val="23"/>
        </w:rPr>
        <w:t>of</w:t>
      </w:r>
      <w:r>
        <w:rPr>
          <w:spacing w:val="-10"/>
          <w:sz w:val="23"/>
        </w:rPr>
        <w:t xml:space="preserve"> </w:t>
      </w:r>
      <w:r>
        <w:rPr>
          <w:sz w:val="23"/>
        </w:rPr>
        <w:t>the Work, compliance with the Contract Documents, completion itself, or negligent acts, errors, or omissions on the part of the A/E. In the event of disputes, payment shall be mailed on or before the Payment</w:t>
      </w:r>
      <w:r>
        <w:rPr>
          <w:spacing w:val="-2"/>
          <w:sz w:val="23"/>
        </w:rPr>
        <w:t xml:space="preserve"> </w:t>
      </w:r>
      <w:r>
        <w:rPr>
          <w:sz w:val="23"/>
        </w:rPr>
        <w:t>Date</w:t>
      </w:r>
      <w:r>
        <w:rPr>
          <w:spacing w:val="-1"/>
          <w:sz w:val="23"/>
        </w:rPr>
        <w:t xml:space="preserve"> </w:t>
      </w:r>
      <w:r>
        <w:rPr>
          <w:sz w:val="23"/>
        </w:rPr>
        <w:t>for</w:t>
      </w:r>
      <w:r>
        <w:rPr>
          <w:spacing w:val="-2"/>
          <w:sz w:val="23"/>
        </w:rPr>
        <w:t xml:space="preserve"> </w:t>
      </w:r>
      <w:r>
        <w:rPr>
          <w:sz w:val="23"/>
        </w:rPr>
        <w:t>amounts</w:t>
      </w:r>
      <w:r>
        <w:rPr>
          <w:spacing w:val="-3"/>
          <w:sz w:val="23"/>
        </w:rPr>
        <w:t xml:space="preserve"> </w:t>
      </w:r>
      <w:r>
        <w:rPr>
          <w:sz w:val="23"/>
        </w:rPr>
        <w:t>and</w:t>
      </w:r>
      <w:r>
        <w:rPr>
          <w:spacing w:val="-2"/>
          <w:sz w:val="23"/>
        </w:rPr>
        <w:t xml:space="preserve"> </w:t>
      </w:r>
      <w:r>
        <w:rPr>
          <w:sz w:val="23"/>
        </w:rPr>
        <w:t>Work</w:t>
      </w:r>
      <w:r>
        <w:rPr>
          <w:spacing w:val="-2"/>
          <w:sz w:val="23"/>
        </w:rPr>
        <w:t xml:space="preserve"> </w:t>
      </w:r>
      <w:r>
        <w:rPr>
          <w:sz w:val="23"/>
        </w:rPr>
        <w:t>not</w:t>
      </w:r>
      <w:r>
        <w:rPr>
          <w:spacing w:val="-2"/>
          <w:sz w:val="23"/>
        </w:rPr>
        <w:t xml:space="preserve"> </w:t>
      </w:r>
      <w:r>
        <w:rPr>
          <w:sz w:val="23"/>
        </w:rPr>
        <w:t>in</w:t>
      </w:r>
      <w:r>
        <w:rPr>
          <w:spacing w:val="-2"/>
          <w:sz w:val="23"/>
        </w:rPr>
        <w:t xml:space="preserve"> </w:t>
      </w:r>
      <w:r>
        <w:rPr>
          <w:sz w:val="23"/>
        </w:rPr>
        <w:t>dispute,</w:t>
      </w:r>
      <w:r>
        <w:rPr>
          <w:spacing w:val="-5"/>
          <w:sz w:val="23"/>
        </w:rPr>
        <w:t xml:space="preserve"> </w:t>
      </w:r>
      <w:r>
        <w:rPr>
          <w:sz w:val="23"/>
        </w:rPr>
        <w:t>subject</w:t>
      </w:r>
      <w:r>
        <w:rPr>
          <w:spacing w:val="-2"/>
          <w:sz w:val="23"/>
        </w:rPr>
        <w:t xml:space="preserve"> </w:t>
      </w:r>
      <w:r>
        <w:rPr>
          <w:sz w:val="23"/>
        </w:rPr>
        <w:t>to</w:t>
      </w:r>
      <w:r>
        <w:rPr>
          <w:spacing w:val="-5"/>
          <w:sz w:val="23"/>
        </w:rPr>
        <w:t xml:space="preserve"> </w:t>
      </w:r>
      <w:r>
        <w:rPr>
          <w:sz w:val="23"/>
        </w:rPr>
        <w:t>any</w:t>
      </w:r>
      <w:r>
        <w:rPr>
          <w:spacing w:val="-5"/>
          <w:sz w:val="23"/>
        </w:rPr>
        <w:t xml:space="preserve"> </w:t>
      </w:r>
      <w:r>
        <w:rPr>
          <w:sz w:val="23"/>
        </w:rPr>
        <w:t>setoffs</w:t>
      </w:r>
      <w:r>
        <w:rPr>
          <w:spacing w:val="-3"/>
          <w:sz w:val="23"/>
        </w:rPr>
        <w:t xml:space="preserve"> </w:t>
      </w:r>
      <w:r>
        <w:rPr>
          <w:sz w:val="23"/>
        </w:rPr>
        <w:t>claimed</w:t>
      </w:r>
      <w:r>
        <w:rPr>
          <w:spacing w:val="-2"/>
          <w:sz w:val="23"/>
        </w:rPr>
        <w:t xml:space="preserve"> </w:t>
      </w:r>
      <w:r>
        <w:rPr>
          <w:sz w:val="23"/>
        </w:rPr>
        <w:t>by</w:t>
      </w:r>
      <w:r>
        <w:rPr>
          <w:spacing w:val="-7"/>
          <w:sz w:val="23"/>
        </w:rPr>
        <w:t xml:space="preserve"> </w:t>
      </w:r>
      <w:r>
        <w:rPr>
          <w:sz w:val="23"/>
        </w:rPr>
        <w:t>the</w:t>
      </w:r>
      <w:r>
        <w:rPr>
          <w:spacing w:val="-39"/>
          <w:sz w:val="23"/>
        </w:rPr>
        <w:t xml:space="preserve"> </w:t>
      </w:r>
      <w:r>
        <w:rPr>
          <w:sz w:val="23"/>
        </w:rPr>
        <w:t>University.</w:t>
      </w:r>
    </w:p>
    <w:p w14:paraId="13DA5D44" w14:textId="77777777" w:rsidR="00BD63E6" w:rsidRDefault="00BD63E6">
      <w:pPr>
        <w:pStyle w:val="BodyText"/>
        <w:spacing w:before="10"/>
        <w:rPr>
          <w:sz w:val="22"/>
        </w:rPr>
      </w:pPr>
    </w:p>
    <w:p w14:paraId="3B38A4A3" w14:textId="77777777" w:rsidR="00BD63E6" w:rsidRDefault="00D94B7A" w:rsidP="0060001F">
      <w:pPr>
        <w:pStyle w:val="ListParagraph"/>
        <w:numPr>
          <w:ilvl w:val="2"/>
          <w:numId w:val="104"/>
        </w:numPr>
        <w:tabs>
          <w:tab w:val="left" w:pos="754"/>
        </w:tabs>
        <w:ind w:right="111" w:firstLine="0"/>
        <w:jc w:val="both"/>
        <w:rPr>
          <w:sz w:val="23"/>
        </w:rPr>
      </w:pPr>
      <w:r>
        <w:rPr>
          <w:sz w:val="23"/>
        </w:rPr>
        <w:t>All prior payments, whether based on estimates or otherwise, may be corrected and adjusted in any</w:t>
      </w:r>
      <w:r>
        <w:rPr>
          <w:spacing w:val="-7"/>
          <w:sz w:val="23"/>
        </w:rPr>
        <w:t xml:space="preserve"> </w:t>
      </w:r>
      <w:r>
        <w:rPr>
          <w:sz w:val="23"/>
        </w:rPr>
        <w:t>payment</w:t>
      </w:r>
      <w:r>
        <w:rPr>
          <w:spacing w:val="-2"/>
          <w:sz w:val="23"/>
        </w:rPr>
        <w:t xml:space="preserve"> </w:t>
      </w:r>
      <w:r>
        <w:rPr>
          <w:sz w:val="23"/>
        </w:rPr>
        <w:t>and</w:t>
      </w:r>
      <w:r>
        <w:rPr>
          <w:spacing w:val="-2"/>
          <w:sz w:val="23"/>
        </w:rPr>
        <w:t xml:space="preserve"> </w:t>
      </w:r>
      <w:r>
        <w:rPr>
          <w:sz w:val="23"/>
        </w:rPr>
        <w:t>shall</w:t>
      </w:r>
      <w:r>
        <w:rPr>
          <w:spacing w:val="-4"/>
          <w:sz w:val="23"/>
        </w:rPr>
        <w:t xml:space="preserve"> </w:t>
      </w:r>
      <w:r>
        <w:rPr>
          <w:sz w:val="23"/>
        </w:rPr>
        <w:t>be</w:t>
      </w:r>
      <w:r>
        <w:rPr>
          <w:spacing w:val="-6"/>
          <w:sz w:val="23"/>
        </w:rPr>
        <w:t xml:space="preserve"> </w:t>
      </w:r>
      <w:r>
        <w:rPr>
          <w:sz w:val="23"/>
        </w:rPr>
        <w:t>corrected</w:t>
      </w:r>
      <w:r>
        <w:rPr>
          <w:spacing w:val="-2"/>
          <w:sz w:val="23"/>
        </w:rPr>
        <w:t xml:space="preserve"> </w:t>
      </w:r>
      <w:r>
        <w:rPr>
          <w:sz w:val="23"/>
        </w:rPr>
        <w:t>and</w:t>
      </w:r>
      <w:r>
        <w:rPr>
          <w:spacing w:val="-2"/>
          <w:sz w:val="23"/>
        </w:rPr>
        <w:t xml:space="preserve"> </w:t>
      </w:r>
      <w:r>
        <w:rPr>
          <w:sz w:val="23"/>
        </w:rPr>
        <w:t>adjusted</w:t>
      </w:r>
      <w:r>
        <w:rPr>
          <w:spacing w:val="-2"/>
          <w:sz w:val="23"/>
        </w:rPr>
        <w:t xml:space="preserve"> </w:t>
      </w:r>
      <w:r>
        <w:rPr>
          <w:sz w:val="23"/>
        </w:rPr>
        <w:t>in</w:t>
      </w:r>
      <w:r>
        <w:rPr>
          <w:spacing w:val="-5"/>
          <w:sz w:val="23"/>
        </w:rPr>
        <w:t xml:space="preserve"> </w:t>
      </w:r>
      <w:r>
        <w:rPr>
          <w:sz w:val="23"/>
        </w:rPr>
        <w:t>the</w:t>
      </w:r>
      <w:r>
        <w:rPr>
          <w:spacing w:val="-1"/>
          <w:sz w:val="23"/>
        </w:rPr>
        <w:t xml:space="preserve"> </w:t>
      </w:r>
      <w:r>
        <w:rPr>
          <w:sz w:val="23"/>
        </w:rPr>
        <w:t>final</w:t>
      </w:r>
      <w:r>
        <w:rPr>
          <w:spacing w:val="-4"/>
          <w:sz w:val="23"/>
        </w:rPr>
        <w:t xml:space="preserve"> </w:t>
      </w:r>
      <w:r>
        <w:rPr>
          <w:sz w:val="23"/>
        </w:rPr>
        <w:t>payment.</w:t>
      </w:r>
      <w:r>
        <w:rPr>
          <w:spacing w:val="-2"/>
          <w:sz w:val="23"/>
        </w:rPr>
        <w:t xml:space="preserve"> </w:t>
      </w:r>
      <w:r>
        <w:rPr>
          <w:sz w:val="23"/>
        </w:rPr>
        <w:t>In</w:t>
      </w:r>
      <w:r>
        <w:rPr>
          <w:spacing w:val="-2"/>
          <w:sz w:val="23"/>
        </w:rPr>
        <w:t xml:space="preserve"> </w:t>
      </w:r>
      <w:r>
        <w:rPr>
          <w:sz w:val="23"/>
        </w:rPr>
        <w:t>the</w:t>
      </w:r>
      <w:r>
        <w:rPr>
          <w:spacing w:val="-4"/>
          <w:sz w:val="23"/>
        </w:rPr>
        <w:t xml:space="preserve"> </w:t>
      </w:r>
      <w:r>
        <w:rPr>
          <w:sz w:val="23"/>
        </w:rPr>
        <w:t>event</w:t>
      </w:r>
      <w:r>
        <w:rPr>
          <w:spacing w:val="-2"/>
          <w:sz w:val="23"/>
        </w:rPr>
        <w:t xml:space="preserve"> </w:t>
      </w:r>
      <w:r>
        <w:rPr>
          <w:sz w:val="23"/>
        </w:rPr>
        <w:t>that</w:t>
      </w:r>
      <w:r>
        <w:rPr>
          <w:spacing w:val="-4"/>
          <w:sz w:val="23"/>
        </w:rPr>
        <w:t xml:space="preserve"> </w:t>
      </w:r>
      <w:r>
        <w:rPr>
          <w:sz w:val="23"/>
        </w:rPr>
        <w:t>any</w:t>
      </w:r>
      <w:r>
        <w:rPr>
          <w:spacing w:val="-7"/>
          <w:sz w:val="23"/>
        </w:rPr>
        <w:t xml:space="preserve"> </w:t>
      </w:r>
      <w:r>
        <w:rPr>
          <w:sz w:val="23"/>
        </w:rPr>
        <w:t>invoice</w:t>
      </w:r>
      <w:r>
        <w:rPr>
          <w:spacing w:val="-1"/>
          <w:sz w:val="23"/>
        </w:rPr>
        <w:t xml:space="preserve"> </w:t>
      </w:r>
      <w:r>
        <w:rPr>
          <w:sz w:val="23"/>
        </w:rPr>
        <w:t xml:space="preserve">by the A/E contains a defect or impropriety which would prevent payment by the Payment Date, the University shall notify the A/E in writing of such defect or impropriety within ten (10) days after </w:t>
      </w:r>
      <w:r>
        <w:rPr>
          <w:spacing w:val="-4"/>
          <w:sz w:val="23"/>
        </w:rPr>
        <w:t xml:space="preserve">the </w:t>
      </w:r>
      <w:r>
        <w:rPr>
          <w:sz w:val="23"/>
        </w:rPr>
        <w:t>invoice</w:t>
      </w:r>
      <w:r>
        <w:rPr>
          <w:spacing w:val="-11"/>
          <w:sz w:val="23"/>
        </w:rPr>
        <w:t xml:space="preserve"> </w:t>
      </w:r>
      <w:r>
        <w:rPr>
          <w:sz w:val="23"/>
        </w:rPr>
        <w:t>receipt</w:t>
      </w:r>
      <w:r>
        <w:rPr>
          <w:spacing w:val="-11"/>
          <w:sz w:val="23"/>
        </w:rPr>
        <w:t xml:space="preserve"> </w:t>
      </w:r>
      <w:r>
        <w:rPr>
          <w:sz w:val="23"/>
        </w:rPr>
        <w:t>date.</w:t>
      </w:r>
      <w:r>
        <w:rPr>
          <w:spacing w:val="-12"/>
          <w:sz w:val="23"/>
        </w:rPr>
        <w:t xml:space="preserve"> </w:t>
      </w:r>
      <w:r>
        <w:rPr>
          <w:sz w:val="23"/>
        </w:rPr>
        <w:t>Any</w:t>
      </w:r>
      <w:r>
        <w:rPr>
          <w:spacing w:val="-16"/>
          <w:sz w:val="23"/>
        </w:rPr>
        <w:t xml:space="preserve"> </w:t>
      </w:r>
      <w:r>
        <w:rPr>
          <w:sz w:val="23"/>
        </w:rPr>
        <w:t>disputed</w:t>
      </w:r>
      <w:r>
        <w:rPr>
          <w:spacing w:val="-12"/>
          <w:sz w:val="23"/>
        </w:rPr>
        <w:t xml:space="preserve"> </w:t>
      </w:r>
      <w:r>
        <w:rPr>
          <w:sz w:val="23"/>
        </w:rPr>
        <w:t>amounts</w:t>
      </w:r>
      <w:r>
        <w:rPr>
          <w:spacing w:val="-13"/>
          <w:sz w:val="23"/>
        </w:rPr>
        <w:t xml:space="preserve"> </w:t>
      </w:r>
      <w:r>
        <w:rPr>
          <w:sz w:val="23"/>
        </w:rPr>
        <w:t>determined</w:t>
      </w:r>
      <w:r>
        <w:rPr>
          <w:spacing w:val="-12"/>
          <w:sz w:val="23"/>
        </w:rPr>
        <w:t xml:space="preserve"> </w:t>
      </w:r>
      <w:r>
        <w:rPr>
          <w:sz w:val="23"/>
        </w:rPr>
        <w:t>by</w:t>
      </w:r>
      <w:r>
        <w:rPr>
          <w:spacing w:val="-14"/>
          <w:sz w:val="23"/>
        </w:rPr>
        <w:t xml:space="preserve"> </w:t>
      </w:r>
      <w:r>
        <w:rPr>
          <w:sz w:val="23"/>
        </w:rPr>
        <w:t>the</w:t>
      </w:r>
      <w:r>
        <w:rPr>
          <w:spacing w:val="-11"/>
          <w:sz w:val="23"/>
        </w:rPr>
        <w:t xml:space="preserve"> </w:t>
      </w:r>
      <w:r>
        <w:rPr>
          <w:sz w:val="23"/>
        </w:rPr>
        <w:t>University</w:t>
      </w:r>
      <w:r>
        <w:rPr>
          <w:spacing w:val="-16"/>
          <w:sz w:val="23"/>
        </w:rPr>
        <w:t xml:space="preserve"> </w:t>
      </w:r>
      <w:r>
        <w:rPr>
          <w:sz w:val="23"/>
        </w:rPr>
        <w:t>to</w:t>
      </w:r>
      <w:r>
        <w:rPr>
          <w:spacing w:val="-12"/>
          <w:sz w:val="23"/>
        </w:rPr>
        <w:t xml:space="preserve"> </w:t>
      </w:r>
      <w:r>
        <w:rPr>
          <w:sz w:val="23"/>
        </w:rPr>
        <w:t>be</w:t>
      </w:r>
      <w:r>
        <w:rPr>
          <w:spacing w:val="-11"/>
          <w:sz w:val="23"/>
        </w:rPr>
        <w:t xml:space="preserve"> </w:t>
      </w:r>
      <w:r>
        <w:rPr>
          <w:sz w:val="23"/>
        </w:rPr>
        <w:t>payable</w:t>
      </w:r>
      <w:r>
        <w:rPr>
          <w:spacing w:val="-11"/>
          <w:sz w:val="23"/>
        </w:rPr>
        <w:t xml:space="preserve"> </w:t>
      </w:r>
      <w:r>
        <w:rPr>
          <w:sz w:val="23"/>
        </w:rPr>
        <w:t>to</w:t>
      </w:r>
      <w:r>
        <w:rPr>
          <w:spacing w:val="-12"/>
          <w:sz w:val="23"/>
        </w:rPr>
        <w:t xml:space="preserve"> </w:t>
      </w:r>
      <w:r>
        <w:rPr>
          <w:sz w:val="23"/>
        </w:rPr>
        <w:t>the</w:t>
      </w:r>
      <w:r>
        <w:rPr>
          <w:spacing w:val="-11"/>
          <w:sz w:val="23"/>
        </w:rPr>
        <w:t xml:space="preserve"> </w:t>
      </w:r>
      <w:r>
        <w:rPr>
          <w:sz w:val="23"/>
        </w:rPr>
        <w:t>A/E</w:t>
      </w:r>
      <w:r>
        <w:rPr>
          <w:spacing w:val="-11"/>
          <w:sz w:val="23"/>
        </w:rPr>
        <w:t xml:space="preserve"> </w:t>
      </w:r>
      <w:r>
        <w:rPr>
          <w:sz w:val="23"/>
        </w:rPr>
        <w:t>shall be due thirty (30) days from the date the dispute is</w:t>
      </w:r>
      <w:r>
        <w:rPr>
          <w:spacing w:val="-39"/>
          <w:sz w:val="23"/>
        </w:rPr>
        <w:t xml:space="preserve"> </w:t>
      </w:r>
      <w:r>
        <w:rPr>
          <w:sz w:val="23"/>
        </w:rPr>
        <w:t>resolved.</w:t>
      </w:r>
    </w:p>
    <w:p w14:paraId="0710DE21" w14:textId="77777777" w:rsidR="00BD63E6" w:rsidRDefault="00BD63E6">
      <w:pPr>
        <w:pStyle w:val="BodyText"/>
        <w:spacing w:before="9"/>
        <w:rPr>
          <w:sz w:val="22"/>
        </w:rPr>
      </w:pPr>
    </w:p>
    <w:p w14:paraId="2D265475" w14:textId="77777777" w:rsidR="00BD63E6" w:rsidRDefault="00D94B7A" w:rsidP="0060001F">
      <w:pPr>
        <w:pStyle w:val="ListParagraph"/>
        <w:numPr>
          <w:ilvl w:val="2"/>
          <w:numId w:val="104"/>
        </w:numPr>
        <w:tabs>
          <w:tab w:val="left" w:pos="771"/>
        </w:tabs>
        <w:spacing w:before="1"/>
        <w:ind w:left="120" w:right="110" w:firstLine="0"/>
        <w:jc w:val="both"/>
        <w:rPr>
          <w:sz w:val="23"/>
        </w:rPr>
      </w:pPr>
      <w:r>
        <w:rPr>
          <w:sz w:val="23"/>
        </w:rPr>
        <w:t>Interest shall accrue on all amounts owed by the University to the A/E which remain unpaid seven (7) days following the Payment Date.   Said interest shall accrue at    the discounted ninety</w:t>
      </w:r>
      <w:r>
        <w:rPr>
          <w:spacing w:val="-27"/>
          <w:sz w:val="23"/>
        </w:rPr>
        <w:t xml:space="preserve"> </w:t>
      </w:r>
      <w:r>
        <w:rPr>
          <w:sz w:val="23"/>
        </w:rPr>
        <w:t>day</w:t>
      </w:r>
    </w:p>
    <w:p w14:paraId="3282D662" w14:textId="77777777" w:rsidR="00BD63E6" w:rsidRDefault="00D94B7A">
      <w:pPr>
        <w:pStyle w:val="BodyText"/>
        <w:spacing w:before="2"/>
        <w:ind w:left="120" w:right="111"/>
        <w:jc w:val="both"/>
      </w:pPr>
      <w:r>
        <w:t>U.S.</w:t>
      </w:r>
      <w:r>
        <w:rPr>
          <w:spacing w:val="-7"/>
        </w:rPr>
        <w:t xml:space="preserve"> </w:t>
      </w:r>
      <w:r>
        <w:t>Treasury</w:t>
      </w:r>
      <w:r>
        <w:rPr>
          <w:spacing w:val="-12"/>
        </w:rPr>
        <w:t xml:space="preserve"> </w:t>
      </w:r>
      <w:r>
        <w:t>bill</w:t>
      </w:r>
      <w:r>
        <w:rPr>
          <w:spacing w:val="-6"/>
        </w:rPr>
        <w:t xml:space="preserve"> </w:t>
      </w:r>
      <w:r>
        <w:t>rate</w:t>
      </w:r>
      <w:r>
        <w:rPr>
          <w:spacing w:val="-6"/>
        </w:rPr>
        <w:t xml:space="preserve"> </w:t>
      </w:r>
      <w:r>
        <w:t>as</w:t>
      </w:r>
      <w:r>
        <w:rPr>
          <w:spacing w:val="-10"/>
        </w:rPr>
        <w:t xml:space="preserve"> </w:t>
      </w:r>
      <w:r>
        <w:t>established</w:t>
      </w:r>
      <w:r>
        <w:rPr>
          <w:spacing w:val="-7"/>
        </w:rPr>
        <w:t xml:space="preserve"> </w:t>
      </w:r>
      <w:r>
        <w:t>by</w:t>
      </w:r>
      <w:r>
        <w:rPr>
          <w:spacing w:val="-12"/>
        </w:rPr>
        <w:t xml:space="preserve"> </w:t>
      </w:r>
      <w:r>
        <w:t>the</w:t>
      </w:r>
      <w:r>
        <w:rPr>
          <w:spacing w:val="-6"/>
        </w:rPr>
        <w:t xml:space="preserve"> </w:t>
      </w:r>
      <w:r>
        <w:t>Weekly</w:t>
      </w:r>
      <w:r>
        <w:rPr>
          <w:spacing w:val="-10"/>
        </w:rPr>
        <w:t xml:space="preserve"> </w:t>
      </w:r>
      <w:r>
        <w:t>Auction</w:t>
      </w:r>
      <w:r>
        <w:rPr>
          <w:spacing w:val="-10"/>
        </w:rPr>
        <w:t xml:space="preserve"> </w:t>
      </w:r>
      <w:r>
        <w:t>and</w:t>
      </w:r>
      <w:r>
        <w:rPr>
          <w:spacing w:val="-10"/>
        </w:rPr>
        <w:t xml:space="preserve"> </w:t>
      </w:r>
      <w:r>
        <w:t>as</w:t>
      </w:r>
      <w:r>
        <w:rPr>
          <w:spacing w:val="-8"/>
        </w:rPr>
        <w:t xml:space="preserve"> </w:t>
      </w:r>
      <w:r>
        <w:t>reported</w:t>
      </w:r>
      <w:r>
        <w:rPr>
          <w:spacing w:val="-7"/>
        </w:rPr>
        <w:t xml:space="preserve"> </w:t>
      </w:r>
      <w:r>
        <w:t>in</w:t>
      </w:r>
      <w:r>
        <w:rPr>
          <w:spacing w:val="-10"/>
        </w:rPr>
        <w:t xml:space="preserve"> </w:t>
      </w:r>
      <w:r>
        <w:t>the</w:t>
      </w:r>
      <w:r>
        <w:rPr>
          <w:spacing w:val="-9"/>
        </w:rPr>
        <w:t xml:space="preserve"> </w:t>
      </w:r>
      <w:r>
        <w:t>publication</w:t>
      </w:r>
      <w:r>
        <w:rPr>
          <w:spacing w:val="-10"/>
        </w:rPr>
        <w:t xml:space="preserve"> </w:t>
      </w:r>
      <w:r>
        <w:t>entitled The Wall Street Journal on the weekday following each such Weekly</w:t>
      </w:r>
      <w:r>
        <w:rPr>
          <w:spacing w:val="-24"/>
        </w:rPr>
        <w:t xml:space="preserve"> </w:t>
      </w:r>
      <w:r>
        <w:t>Auction.</w:t>
      </w:r>
    </w:p>
    <w:p w14:paraId="60674B2F" w14:textId="77777777" w:rsidR="00BD63E6" w:rsidRDefault="00BD63E6">
      <w:pPr>
        <w:pStyle w:val="BodyText"/>
        <w:spacing w:before="10"/>
        <w:rPr>
          <w:sz w:val="22"/>
        </w:rPr>
      </w:pPr>
    </w:p>
    <w:p w14:paraId="75BC4541" w14:textId="6EF5AFCF" w:rsidR="00BD63E6" w:rsidRDefault="00D94B7A">
      <w:pPr>
        <w:pStyle w:val="BodyText"/>
        <w:ind w:left="120" w:right="107"/>
        <w:jc w:val="both"/>
      </w:pPr>
      <w:r>
        <w:t>During the period of time when the amounts due to the A/E remain unpaid following the fifteenth day after the Payment Date, the interest accruing shall fluctuate on a weekly basis and shall be that established</w:t>
      </w:r>
      <w:r>
        <w:rPr>
          <w:spacing w:val="-10"/>
        </w:rPr>
        <w:t xml:space="preserve"> </w:t>
      </w:r>
      <w:r>
        <w:t>by</w:t>
      </w:r>
      <w:r>
        <w:rPr>
          <w:spacing w:val="-14"/>
        </w:rPr>
        <w:t xml:space="preserve"> </w:t>
      </w:r>
      <w:r>
        <w:t>the</w:t>
      </w:r>
      <w:r>
        <w:rPr>
          <w:spacing w:val="-9"/>
        </w:rPr>
        <w:t xml:space="preserve"> </w:t>
      </w:r>
      <w:r>
        <w:t>immediately</w:t>
      </w:r>
      <w:r>
        <w:rPr>
          <w:spacing w:val="-14"/>
        </w:rPr>
        <w:t xml:space="preserve"> </w:t>
      </w:r>
      <w:r>
        <w:t>prior</w:t>
      </w:r>
      <w:r>
        <w:rPr>
          <w:spacing w:val="-7"/>
        </w:rPr>
        <w:t xml:space="preserve"> </w:t>
      </w:r>
      <w:r>
        <w:t>Weekly</w:t>
      </w:r>
      <w:r>
        <w:rPr>
          <w:spacing w:val="-14"/>
        </w:rPr>
        <w:t xml:space="preserve"> </w:t>
      </w:r>
      <w:r>
        <w:t>Auction.</w:t>
      </w:r>
      <w:r>
        <w:rPr>
          <w:spacing w:val="-10"/>
        </w:rPr>
        <w:t xml:space="preserve"> </w:t>
      </w:r>
      <w:r>
        <w:t>It</w:t>
      </w:r>
      <w:r>
        <w:rPr>
          <w:spacing w:val="-9"/>
        </w:rPr>
        <w:t xml:space="preserve"> </w:t>
      </w:r>
      <w:r>
        <w:t>shall</w:t>
      </w:r>
      <w:r>
        <w:rPr>
          <w:spacing w:val="-9"/>
        </w:rPr>
        <w:t xml:space="preserve"> </w:t>
      </w:r>
      <w:r>
        <w:t>be</w:t>
      </w:r>
      <w:r>
        <w:rPr>
          <w:spacing w:val="-9"/>
        </w:rPr>
        <w:t xml:space="preserve"> </w:t>
      </w:r>
      <w:r>
        <w:t>the</w:t>
      </w:r>
      <w:r>
        <w:rPr>
          <w:spacing w:val="-9"/>
        </w:rPr>
        <w:t xml:space="preserve"> </w:t>
      </w:r>
      <w:r>
        <w:t>responsibility</w:t>
      </w:r>
      <w:r>
        <w:rPr>
          <w:spacing w:val="-14"/>
        </w:rPr>
        <w:t xml:space="preserve"> </w:t>
      </w:r>
      <w:r>
        <w:t>of</w:t>
      </w:r>
      <w:r>
        <w:rPr>
          <w:spacing w:val="-12"/>
        </w:rPr>
        <w:t xml:space="preserve"> </w:t>
      </w:r>
      <w:r>
        <w:t>the</w:t>
      </w:r>
      <w:r>
        <w:rPr>
          <w:spacing w:val="-9"/>
        </w:rPr>
        <w:t xml:space="preserve"> </w:t>
      </w:r>
      <w:r>
        <w:t>A/E</w:t>
      </w:r>
      <w:r>
        <w:rPr>
          <w:spacing w:val="-9"/>
        </w:rPr>
        <w:t xml:space="preserve"> </w:t>
      </w:r>
      <w:r>
        <w:t>to</w:t>
      </w:r>
      <w:r>
        <w:rPr>
          <w:spacing w:val="-10"/>
        </w:rPr>
        <w:t xml:space="preserve"> </w:t>
      </w:r>
      <w:r>
        <w:t>gather and</w:t>
      </w:r>
      <w:r>
        <w:rPr>
          <w:spacing w:val="-14"/>
        </w:rPr>
        <w:t xml:space="preserve"> </w:t>
      </w:r>
      <w:r>
        <w:t>substantiate</w:t>
      </w:r>
      <w:r>
        <w:rPr>
          <w:spacing w:val="-14"/>
        </w:rPr>
        <w:t xml:space="preserve"> </w:t>
      </w:r>
      <w:r>
        <w:t>the</w:t>
      </w:r>
      <w:r>
        <w:rPr>
          <w:spacing w:val="-16"/>
        </w:rPr>
        <w:t xml:space="preserve"> </w:t>
      </w:r>
      <w:r>
        <w:t>applicable</w:t>
      </w:r>
      <w:r>
        <w:rPr>
          <w:spacing w:val="-16"/>
        </w:rPr>
        <w:t xml:space="preserve"> </w:t>
      </w:r>
      <w:r>
        <w:t>weekly</w:t>
      </w:r>
      <w:r>
        <w:rPr>
          <w:spacing w:val="-19"/>
        </w:rPr>
        <w:t xml:space="preserve"> </w:t>
      </w:r>
      <w:r>
        <w:t>interest</w:t>
      </w:r>
      <w:r>
        <w:rPr>
          <w:spacing w:val="-16"/>
        </w:rPr>
        <w:t xml:space="preserve"> </w:t>
      </w:r>
      <w:r>
        <w:t>rates</w:t>
      </w:r>
      <w:r>
        <w:rPr>
          <w:spacing w:val="-18"/>
        </w:rPr>
        <w:t xml:space="preserve"> </w:t>
      </w:r>
      <w:r>
        <w:t>to</w:t>
      </w:r>
      <w:r>
        <w:rPr>
          <w:spacing w:val="-14"/>
        </w:rPr>
        <w:t xml:space="preserve"> </w:t>
      </w:r>
      <w:r>
        <w:t>the</w:t>
      </w:r>
      <w:r>
        <w:rPr>
          <w:spacing w:val="-16"/>
        </w:rPr>
        <w:t xml:space="preserve"> </w:t>
      </w:r>
      <w:r>
        <w:t>satisfaction</w:t>
      </w:r>
      <w:r>
        <w:rPr>
          <w:spacing w:val="-17"/>
        </w:rPr>
        <w:t xml:space="preserve"> </w:t>
      </w:r>
      <w:r>
        <w:t>of</w:t>
      </w:r>
      <w:r>
        <w:rPr>
          <w:spacing w:val="-17"/>
        </w:rPr>
        <w:t xml:space="preserve"> </w:t>
      </w:r>
      <w:r>
        <w:t>the</w:t>
      </w:r>
      <w:r>
        <w:rPr>
          <w:spacing w:val="-16"/>
        </w:rPr>
        <w:t xml:space="preserve"> </w:t>
      </w:r>
      <w:r>
        <w:t>University</w:t>
      </w:r>
      <w:r>
        <w:rPr>
          <w:spacing w:val="-19"/>
        </w:rPr>
        <w:t xml:space="preserve"> </w:t>
      </w:r>
      <w:r>
        <w:t>and</w:t>
      </w:r>
      <w:r>
        <w:rPr>
          <w:spacing w:val="-14"/>
        </w:rPr>
        <w:t xml:space="preserve"> </w:t>
      </w:r>
      <w:r>
        <w:t>to</w:t>
      </w:r>
      <w:r>
        <w:rPr>
          <w:spacing w:val="-14"/>
        </w:rPr>
        <w:t xml:space="preserve"> </w:t>
      </w:r>
      <w:r>
        <w:t>calculate to</w:t>
      </w:r>
      <w:r>
        <w:rPr>
          <w:spacing w:val="-6"/>
        </w:rPr>
        <w:t xml:space="preserve"> </w:t>
      </w:r>
      <w:r>
        <w:t>the</w:t>
      </w:r>
      <w:r>
        <w:rPr>
          <w:spacing w:val="-5"/>
        </w:rPr>
        <w:t xml:space="preserve"> </w:t>
      </w:r>
      <w:r>
        <w:t>satisfaction</w:t>
      </w:r>
      <w:r>
        <w:rPr>
          <w:spacing w:val="-6"/>
        </w:rPr>
        <w:t xml:space="preserve"> </w:t>
      </w:r>
      <w:r>
        <w:t>of</w:t>
      </w:r>
      <w:r>
        <w:rPr>
          <w:spacing w:val="-9"/>
        </w:rPr>
        <w:t xml:space="preserve"> </w:t>
      </w:r>
      <w:r>
        <w:t>the</w:t>
      </w:r>
      <w:r>
        <w:rPr>
          <w:spacing w:val="-5"/>
        </w:rPr>
        <w:t xml:space="preserve"> </w:t>
      </w:r>
      <w:r>
        <w:t>University</w:t>
      </w:r>
      <w:r>
        <w:rPr>
          <w:spacing w:val="-9"/>
        </w:rPr>
        <w:t xml:space="preserve"> </w:t>
      </w:r>
      <w:r>
        <w:t>the</w:t>
      </w:r>
      <w:r>
        <w:rPr>
          <w:spacing w:val="-5"/>
        </w:rPr>
        <w:t xml:space="preserve"> </w:t>
      </w:r>
      <w:r>
        <w:t>interest</w:t>
      </w:r>
      <w:r>
        <w:rPr>
          <w:spacing w:val="-5"/>
        </w:rPr>
        <w:t xml:space="preserve"> </w:t>
      </w:r>
      <w:r>
        <w:t>due.</w:t>
      </w:r>
      <w:r>
        <w:rPr>
          <w:spacing w:val="-6"/>
        </w:rPr>
        <w:t xml:space="preserve"> </w:t>
      </w:r>
      <w:r>
        <w:t>In</w:t>
      </w:r>
      <w:r>
        <w:rPr>
          <w:spacing w:val="-6"/>
        </w:rPr>
        <w:t xml:space="preserve"> </w:t>
      </w:r>
      <w:r>
        <w:t>no</w:t>
      </w:r>
      <w:r>
        <w:rPr>
          <w:spacing w:val="-6"/>
        </w:rPr>
        <w:t xml:space="preserve"> </w:t>
      </w:r>
      <w:r>
        <w:t>event</w:t>
      </w:r>
      <w:r>
        <w:rPr>
          <w:spacing w:val="-5"/>
        </w:rPr>
        <w:t xml:space="preserve"> </w:t>
      </w:r>
      <w:r>
        <w:t>shall</w:t>
      </w:r>
      <w:r>
        <w:rPr>
          <w:spacing w:val="-5"/>
        </w:rPr>
        <w:t xml:space="preserve"> </w:t>
      </w:r>
      <w:r>
        <w:t>the</w:t>
      </w:r>
      <w:r>
        <w:rPr>
          <w:spacing w:val="-5"/>
        </w:rPr>
        <w:t xml:space="preserve"> </w:t>
      </w:r>
      <w:r>
        <w:t>rate</w:t>
      </w:r>
      <w:r>
        <w:rPr>
          <w:spacing w:val="-5"/>
        </w:rPr>
        <w:t xml:space="preserve"> </w:t>
      </w:r>
      <w:r>
        <w:t>of</w:t>
      </w:r>
      <w:r>
        <w:rPr>
          <w:spacing w:val="-9"/>
        </w:rPr>
        <w:t xml:space="preserve"> </w:t>
      </w:r>
      <w:r>
        <w:t>interest</w:t>
      </w:r>
      <w:r>
        <w:rPr>
          <w:spacing w:val="-8"/>
        </w:rPr>
        <w:t xml:space="preserve"> </w:t>
      </w:r>
      <w:r>
        <w:t>charge</w:t>
      </w:r>
      <w:r>
        <w:rPr>
          <w:spacing w:val="-5"/>
        </w:rPr>
        <w:t xml:space="preserve"> </w:t>
      </w:r>
      <w:r>
        <w:t>exceed the rate of interest established pursuant to Va. Code</w:t>
      </w:r>
      <w:r>
        <w:rPr>
          <w:spacing w:val="-42"/>
        </w:rPr>
        <w:t xml:space="preserve"> </w:t>
      </w:r>
      <w:r>
        <w:t>§</w:t>
      </w:r>
      <w:r w:rsidR="00A830BB">
        <w:t>58.1-</w:t>
      </w:r>
      <w:r w:rsidR="00FC6405">
        <w:t>1812.</w:t>
      </w:r>
    </w:p>
    <w:p w14:paraId="52B9C021" w14:textId="77777777" w:rsidR="00BD63E6" w:rsidRDefault="00BD63E6">
      <w:pPr>
        <w:pStyle w:val="BodyText"/>
        <w:spacing w:before="11"/>
        <w:rPr>
          <w:sz w:val="14"/>
        </w:rPr>
      </w:pPr>
    </w:p>
    <w:p w14:paraId="3B0C9305" w14:textId="77777777" w:rsidR="00BD63E6" w:rsidRDefault="00D94B7A">
      <w:pPr>
        <w:pStyle w:val="BodyText"/>
        <w:spacing w:before="91"/>
        <w:ind w:left="119" w:right="110"/>
        <w:jc w:val="both"/>
      </w:pPr>
      <w:r>
        <w:t>No</w:t>
      </w:r>
      <w:r>
        <w:rPr>
          <w:spacing w:val="-5"/>
        </w:rPr>
        <w:t xml:space="preserve"> </w:t>
      </w:r>
      <w:r>
        <w:t>interest</w:t>
      </w:r>
      <w:r>
        <w:rPr>
          <w:spacing w:val="-4"/>
        </w:rPr>
        <w:t xml:space="preserve"> </w:t>
      </w:r>
      <w:r>
        <w:t>shall</w:t>
      </w:r>
      <w:r>
        <w:rPr>
          <w:spacing w:val="-4"/>
        </w:rPr>
        <w:t xml:space="preserve"> </w:t>
      </w:r>
      <w:r>
        <w:t>accrue</w:t>
      </w:r>
      <w:r>
        <w:rPr>
          <w:spacing w:val="-4"/>
        </w:rPr>
        <w:t xml:space="preserve"> </w:t>
      </w:r>
      <w:r>
        <w:t>when</w:t>
      </w:r>
      <w:r>
        <w:rPr>
          <w:spacing w:val="-5"/>
        </w:rPr>
        <w:t xml:space="preserve"> </w:t>
      </w:r>
      <w:r>
        <w:t>payment</w:t>
      </w:r>
      <w:r>
        <w:rPr>
          <w:spacing w:val="-4"/>
        </w:rPr>
        <w:t xml:space="preserve"> </w:t>
      </w:r>
      <w:r>
        <w:t>is</w:t>
      </w:r>
      <w:r>
        <w:rPr>
          <w:spacing w:val="-6"/>
        </w:rPr>
        <w:t xml:space="preserve"> </w:t>
      </w:r>
      <w:r>
        <w:t>delayed</w:t>
      </w:r>
      <w:r>
        <w:rPr>
          <w:spacing w:val="-5"/>
        </w:rPr>
        <w:t xml:space="preserve"> </w:t>
      </w:r>
      <w:r>
        <w:t>because</w:t>
      </w:r>
      <w:r>
        <w:rPr>
          <w:spacing w:val="-4"/>
        </w:rPr>
        <w:t xml:space="preserve"> </w:t>
      </w:r>
      <w:r>
        <w:t>of</w:t>
      </w:r>
      <w:r>
        <w:rPr>
          <w:spacing w:val="-7"/>
        </w:rPr>
        <w:t xml:space="preserve"> </w:t>
      </w:r>
      <w:r>
        <w:t>a</w:t>
      </w:r>
      <w:r>
        <w:rPr>
          <w:spacing w:val="-4"/>
        </w:rPr>
        <w:t xml:space="preserve"> </w:t>
      </w:r>
      <w:r>
        <w:t>dispute</w:t>
      </w:r>
      <w:r>
        <w:rPr>
          <w:spacing w:val="-4"/>
        </w:rPr>
        <w:t xml:space="preserve"> </w:t>
      </w:r>
      <w:r>
        <w:t>between</w:t>
      </w:r>
      <w:r>
        <w:rPr>
          <w:spacing w:val="-5"/>
        </w:rPr>
        <w:t xml:space="preserve"> </w:t>
      </w:r>
      <w:r>
        <w:t>the</w:t>
      </w:r>
      <w:r>
        <w:rPr>
          <w:spacing w:val="-4"/>
        </w:rPr>
        <w:t xml:space="preserve"> </w:t>
      </w:r>
      <w:r>
        <w:t>University</w:t>
      </w:r>
      <w:r>
        <w:rPr>
          <w:spacing w:val="-7"/>
        </w:rPr>
        <w:t xml:space="preserve"> </w:t>
      </w:r>
      <w:r>
        <w:t>and</w:t>
      </w:r>
      <w:r>
        <w:rPr>
          <w:spacing w:val="-5"/>
        </w:rPr>
        <w:t xml:space="preserve"> </w:t>
      </w:r>
      <w:r>
        <w:t xml:space="preserve">the A/E </w:t>
      </w:r>
      <w:r>
        <w:lastRenderedPageBreak/>
        <w:t>as described in subparagraph (4) above, or dispute as to the accuracy of any Request of Payment received.</w:t>
      </w:r>
      <w:r>
        <w:rPr>
          <w:spacing w:val="-7"/>
        </w:rPr>
        <w:t xml:space="preserve"> </w:t>
      </w:r>
      <w:r>
        <w:t>This</w:t>
      </w:r>
      <w:r>
        <w:rPr>
          <w:spacing w:val="-8"/>
        </w:rPr>
        <w:t xml:space="preserve"> </w:t>
      </w:r>
      <w:r>
        <w:t>exception</w:t>
      </w:r>
      <w:r>
        <w:rPr>
          <w:spacing w:val="-7"/>
        </w:rPr>
        <w:t xml:space="preserve"> </w:t>
      </w:r>
      <w:r>
        <w:t>to</w:t>
      </w:r>
      <w:r>
        <w:rPr>
          <w:spacing w:val="-7"/>
        </w:rPr>
        <w:t xml:space="preserve"> </w:t>
      </w:r>
      <w:r>
        <w:t>the</w:t>
      </w:r>
      <w:r>
        <w:rPr>
          <w:spacing w:val="-9"/>
        </w:rPr>
        <w:t xml:space="preserve"> </w:t>
      </w:r>
      <w:r>
        <w:t>accrual</w:t>
      </w:r>
      <w:r>
        <w:rPr>
          <w:spacing w:val="-6"/>
        </w:rPr>
        <w:t xml:space="preserve"> </w:t>
      </w:r>
      <w:r>
        <w:t>of</w:t>
      </w:r>
      <w:r>
        <w:rPr>
          <w:spacing w:val="-10"/>
        </w:rPr>
        <w:t xml:space="preserve"> </w:t>
      </w:r>
      <w:r>
        <w:t>interest</w:t>
      </w:r>
      <w:r>
        <w:rPr>
          <w:spacing w:val="-6"/>
        </w:rPr>
        <w:t xml:space="preserve"> </w:t>
      </w:r>
      <w:r>
        <w:t>shall</w:t>
      </w:r>
      <w:r>
        <w:rPr>
          <w:spacing w:val="-9"/>
        </w:rPr>
        <w:t xml:space="preserve"> </w:t>
      </w:r>
      <w:r>
        <w:t>apply</w:t>
      </w:r>
      <w:r>
        <w:rPr>
          <w:spacing w:val="-12"/>
        </w:rPr>
        <w:t xml:space="preserve"> </w:t>
      </w:r>
      <w:r>
        <w:t>only</w:t>
      </w:r>
      <w:r>
        <w:rPr>
          <w:spacing w:val="-12"/>
        </w:rPr>
        <w:t xml:space="preserve"> </w:t>
      </w:r>
      <w:r>
        <w:t>to</w:t>
      </w:r>
      <w:r>
        <w:rPr>
          <w:spacing w:val="-7"/>
        </w:rPr>
        <w:t xml:space="preserve"> </w:t>
      </w:r>
      <w:r>
        <w:t>that</w:t>
      </w:r>
      <w:r>
        <w:rPr>
          <w:spacing w:val="-6"/>
        </w:rPr>
        <w:t xml:space="preserve"> </w:t>
      </w:r>
      <w:r>
        <w:t>portion</w:t>
      </w:r>
      <w:r>
        <w:rPr>
          <w:spacing w:val="-7"/>
        </w:rPr>
        <w:t xml:space="preserve"> </w:t>
      </w:r>
      <w:r>
        <w:t>of</w:t>
      </w:r>
      <w:r>
        <w:rPr>
          <w:spacing w:val="-10"/>
        </w:rPr>
        <w:t xml:space="preserve"> </w:t>
      </w:r>
      <w:r>
        <w:t>a</w:t>
      </w:r>
      <w:r>
        <w:rPr>
          <w:spacing w:val="-6"/>
        </w:rPr>
        <w:t xml:space="preserve"> </w:t>
      </w:r>
      <w:r>
        <w:t>delayed</w:t>
      </w:r>
      <w:r>
        <w:rPr>
          <w:spacing w:val="-7"/>
        </w:rPr>
        <w:t xml:space="preserve"> </w:t>
      </w:r>
      <w:r>
        <w:t>payment that is actually the subject of the dispute and shall apply only for the duration of such</w:t>
      </w:r>
      <w:r>
        <w:rPr>
          <w:spacing w:val="-34"/>
        </w:rPr>
        <w:t xml:space="preserve"> </w:t>
      </w:r>
      <w:r>
        <w:t>disagreement.</w:t>
      </w:r>
    </w:p>
    <w:p w14:paraId="22A86613" w14:textId="7AC0EE3F" w:rsidR="00BD63E6" w:rsidRDefault="00D94B7A">
      <w:pPr>
        <w:pStyle w:val="BodyText"/>
        <w:spacing w:before="133"/>
        <w:ind w:left="120" w:right="106"/>
        <w:jc w:val="both"/>
      </w:pPr>
      <w:bookmarkStart w:id="101" w:name="_bookmark118"/>
      <w:bookmarkEnd w:id="101"/>
      <w:r>
        <w:t>No interest penalty shall be paid to any debtor on any payment, or portion thereof, withheld pursuant to the Comptroller’s Debt Setoff Program commencing with the date the payment is withheld. If, as a result</w:t>
      </w:r>
      <w:r>
        <w:rPr>
          <w:spacing w:val="-10"/>
        </w:rPr>
        <w:t xml:space="preserve"> </w:t>
      </w:r>
      <w:r>
        <w:t>of</w:t>
      </w:r>
      <w:r>
        <w:rPr>
          <w:spacing w:val="-13"/>
        </w:rPr>
        <w:t xml:space="preserve"> </w:t>
      </w:r>
      <w:r>
        <w:t>an</w:t>
      </w:r>
      <w:r>
        <w:rPr>
          <w:spacing w:val="-11"/>
        </w:rPr>
        <w:t xml:space="preserve"> </w:t>
      </w:r>
      <w:r>
        <w:t>error,</w:t>
      </w:r>
      <w:r>
        <w:rPr>
          <w:spacing w:val="-13"/>
        </w:rPr>
        <w:t xml:space="preserve"> </w:t>
      </w:r>
      <w:r>
        <w:t>a</w:t>
      </w:r>
      <w:r>
        <w:rPr>
          <w:spacing w:val="-10"/>
        </w:rPr>
        <w:t xml:space="preserve"> </w:t>
      </w:r>
      <w:r>
        <w:t>payment</w:t>
      </w:r>
      <w:r>
        <w:rPr>
          <w:spacing w:val="-10"/>
        </w:rPr>
        <w:t xml:space="preserve"> </w:t>
      </w:r>
      <w:r>
        <w:t>or</w:t>
      </w:r>
      <w:r>
        <w:rPr>
          <w:spacing w:val="-11"/>
        </w:rPr>
        <w:t xml:space="preserve"> </w:t>
      </w:r>
      <w:r>
        <w:t>portion</w:t>
      </w:r>
      <w:r>
        <w:rPr>
          <w:spacing w:val="-11"/>
        </w:rPr>
        <w:t xml:space="preserve"> </w:t>
      </w:r>
      <w:r>
        <w:t>thereof</w:t>
      </w:r>
      <w:r>
        <w:rPr>
          <w:spacing w:val="-13"/>
        </w:rPr>
        <w:t xml:space="preserve"> </w:t>
      </w:r>
      <w:r>
        <w:t>is</w:t>
      </w:r>
      <w:r>
        <w:rPr>
          <w:spacing w:val="-12"/>
        </w:rPr>
        <w:t xml:space="preserve"> </w:t>
      </w:r>
      <w:r>
        <w:t>withheld,</w:t>
      </w:r>
      <w:r>
        <w:rPr>
          <w:spacing w:val="-13"/>
        </w:rPr>
        <w:t xml:space="preserve"> </w:t>
      </w:r>
      <w:r>
        <w:t>and</w:t>
      </w:r>
      <w:r>
        <w:rPr>
          <w:spacing w:val="-11"/>
        </w:rPr>
        <w:t xml:space="preserve"> </w:t>
      </w:r>
      <w:r>
        <w:t>it</w:t>
      </w:r>
      <w:r>
        <w:rPr>
          <w:spacing w:val="-13"/>
        </w:rPr>
        <w:t xml:space="preserve"> </w:t>
      </w:r>
      <w:r>
        <w:t>is</w:t>
      </w:r>
      <w:r>
        <w:rPr>
          <w:spacing w:val="-12"/>
        </w:rPr>
        <w:t xml:space="preserve"> </w:t>
      </w:r>
      <w:r>
        <w:t>determined</w:t>
      </w:r>
      <w:r>
        <w:rPr>
          <w:spacing w:val="-13"/>
        </w:rPr>
        <w:t xml:space="preserve"> </w:t>
      </w:r>
      <w:r>
        <w:t>that</w:t>
      </w:r>
      <w:r>
        <w:rPr>
          <w:spacing w:val="-13"/>
        </w:rPr>
        <w:t xml:space="preserve"> </w:t>
      </w:r>
      <w:r>
        <w:t>at</w:t>
      </w:r>
      <w:r>
        <w:rPr>
          <w:spacing w:val="-10"/>
        </w:rPr>
        <w:t xml:space="preserve"> </w:t>
      </w:r>
      <w:r>
        <w:t>the</w:t>
      </w:r>
      <w:r>
        <w:rPr>
          <w:spacing w:val="-10"/>
        </w:rPr>
        <w:t xml:space="preserve"> </w:t>
      </w:r>
      <w:r>
        <w:t>time</w:t>
      </w:r>
      <w:r>
        <w:rPr>
          <w:spacing w:val="-10"/>
        </w:rPr>
        <w:t xml:space="preserve"> </w:t>
      </w:r>
      <w:r>
        <w:t>of</w:t>
      </w:r>
      <w:r>
        <w:rPr>
          <w:spacing w:val="-13"/>
        </w:rPr>
        <w:t xml:space="preserve"> </w:t>
      </w:r>
      <w:r>
        <w:t>setoff no debt was owed to the University, interest shall accrue at the rate determined above on amounts withheld which remain unpaid after seven days following the</w:t>
      </w:r>
      <w:r>
        <w:rPr>
          <w:spacing w:val="-4"/>
        </w:rPr>
        <w:t xml:space="preserve"> </w:t>
      </w:r>
      <w:r>
        <w:t>payment</w:t>
      </w:r>
      <w:r w:rsidR="009A26FF">
        <w:t xml:space="preserve"> </w:t>
      </w:r>
      <w:r>
        <w:t>date.</w:t>
      </w:r>
    </w:p>
    <w:p w14:paraId="3160992E" w14:textId="77777777" w:rsidR="00BD63E6" w:rsidRDefault="00BD63E6">
      <w:pPr>
        <w:pStyle w:val="BodyText"/>
        <w:spacing w:before="1"/>
      </w:pPr>
    </w:p>
    <w:p w14:paraId="61E14EFA" w14:textId="77777777" w:rsidR="00BD63E6" w:rsidRDefault="00D94B7A">
      <w:pPr>
        <w:pStyle w:val="BodyText"/>
        <w:ind w:left="120" w:right="101"/>
        <w:jc w:val="both"/>
      </w:pPr>
      <w:r>
        <w:t>In those cases where payment is made by mailing, the date of mailing of any payment by the U.S. Postal Services is deemed to be the date of payment to the addressee. Where payment is made by electronic transfer of funds, the date of the transfer of funds is deemed to be the date of payment.</w:t>
      </w:r>
    </w:p>
    <w:p w14:paraId="1B9FC1C9" w14:textId="77777777" w:rsidR="00BD63E6" w:rsidRDefault="00BD63E6">
      <w:pPr>
        <w:pStyle w:val="BodyText"/>
        <w:spacing w:before="7"/>
        <w:rPr>
          <w:sz w:val="22"/>
        </w:rPr>
      </w:pPr>
    </w:p>
    <w:p w14:paraId="5ADA0440" w14:textId="5680E537" w:rsidR="00BD63E6" w:rsidRDefault="00D94B7A">
      <w:pPr>
        <w:pStyle w:val="BodyText"/>
        <w:ind w:left="120" w:right="109"/>
        <w:jc w:val="both"/>
      </w:pPr>
      <w:r>
        <w:t>The University is entitled to interest on all amounts from the A/E that remain unpaid thirty (30) days after</w:t>
      </w:r>
      <w:r>
        <w:rPr>
          <w:spacing w:val="-5"/>
        </w:rPr>
        <w:t xml:space="preserve"> </w:t>
      </w:r>
      <w:r>
        <w:t>the</w:t>
      </w:r>
      <w:r>
        <w:rPr>
          <w:spacing w:val="-4"/>
        </w:rPr>
        <w:t xml:space="preserve"> </w:t>
      </w:r>
      <w:r>
        <w:t>amount</w:t>
      </w:r>
      <w:r>
        <w:rPr>
          <w:spacing w:val="-6"/>
        </w:rPr>
        <w:t xml:space="preserve"> </w:t>
      </w:r>
      <w:r>
        <w:t>is</w:t>
      </w:r>
      <w:r>
        <w:rPr>
          <w:spacing w:val="-5"/>
        </w:rPr>
        <w:t xml:space="preserve"> </w:t>
      </w:r>
      <w:r>
        <w:t>deemed</w:t>
      </w:r>
      <w:r>
        <w:rPr>
          <w:spacing w:val="-5"/>
        </w:rPr>
        <w:t xml:space="preserve"> </w:t>
      </w:r>
      <w:r>
        <w:t>due,</w:t>
      </w:r>
      <w:r>
        <w:rPr>
          <w:spacing w:val="-5"/>
        </w:rPr>
        <w:t xml:space="preserve"> </w:t>
      </w:r>
      <w:r>
        <w:t>whether</w:t>
      </w:r>
      <w:r>
        <w:rPr>
          <w:spacing w:val="-5"/>
        </w:rPr>
        <w:t xml:space="preserve"> </w:t>
      </w:r>
      <w:r>
        <w:t>as</w:t>
      </w:r>
      <w:r>
        <w:rPr>
          <w:spacing w:val="-8"/>
        </w:rPr>
        <w:t xml:space="preserve"> </w:t>
      </w:r>
      <w:r>
        <w:t>a</w:t>
      </w:r>
      <w:r>
        <w:rPr>
          <w:spacing w:val="-4"/>
        </w:rPr>
        <w:t xml:space="preserve"> </w:t>
      </w:r>
      <w:r>
        <w:t>result</w:t>
      </w:r>
      <w:r>
        <w:rPr>
          <w:spacing w:val="-6"/>
        </w:rPr>
        <w:t xml:space="preserve"> </w:t>
      </w:r>
      <w:r>
        <w:t>of</w:t>
      </w:r>
      <w:r>
        <w:rPr>
          <w:spacing w:val="-7"/>
        </w:rPr>
        <w:t xml:space="preserve"> </w:t>
      </w:r>
      <w:r>
        <w:t>a</w:t>
      </w:r>
      <w:r>
        <w:rPr>
          <w:spacing w:val="-4"/>
        </w:rPr>
        <w:t xml:space="preserve"> </w:t>
      </w:r>
      <w:r>
        <w:t>resolution</w:t>
      </w:r>
      <w:r>
        <w:rPr>
          <w:spacing w:val="-5"/>
        </w:rPr>
        <w:t xml:space="preserve"> </w:t>
      </w:r>
      <w:r>
        <w:t>of</w:t>
      </w:r>
      <w:r>
        <w:rPr>
          <w:spacing w:val="-7"/>
        </w:rPr>
        <w:t xml:space="preserve"> </w:t>
      </w:r>
      <w:r>
        <w:t>a</w:t>
      </w:r>
      <w:r>
        <w:rPr>
          <w:spacing w:val="-4"/>
        </w:rPr>
        <w:t xml:space="preserve"> </w:t>
      </w:r>
      <w:r>
        <w:t>dispute</w:t>
      </w:r>
      <w:r>
        <w:rPr>
          <w:spacing w:val="-6"/>
        </w:rPr>
        <w:t xml:space="preserve"> </w:t>
      </w:r>
      <w:r>
        <w:t>or</w:t>
      </w:r>
      <w:r>
        <w:rPr>
          <w:spacing w:val="-5"/>
        </w:rPr>
        <w:t xml:space="preserve"> </w:t>
      </w:r>
      <w:r>
        <w:t>otherwise.</w:t>
      </w:r>
      <w:r>
        <w:rPr>
          <w:spacing w:val="-5"/>
        </w:rPr>
        <w:t xml:space="preserve"> </w:t>
      </w:r>
      <w:r>
        <w:t>Any</w:t>
      </w:r>
      <w:r>
        <w:rPr>
          <w:spacing w:val="-9"/>
        </w:rPr>
        <w:t xml:space="preserve"> </w:t>
      </w:r>
      <w:r>
        <w:t>such interest shall be calculated by the same method as set forth in</w:t>
      </w:r>
      <w:r>
        <w:rPr>
          <w:spacing w:val="-3"/>
        </w:rPr>
        <w:t xml:space="preserve"> </w:t>
      </w:r>
      <w:r>
        <w:t>this</w:t>
      </w:r>
      <w:r w:rsidR="009A26FF">
        <w:t xml:space="preserve"> </w:t>
      </w:r>
      <w:r>
        <w:t>subsection.</w:t>
      </w:r>
    </w:p>
    <w:p w14:paraId="78E1E8FB" w14:textId="77777777" w:rsidR="00BD63E6" w:rsidRDefault="00BD63E6">
      <w:pPr>
        <w:pStyle w:val="BodyText"/>
        <w:spacing w:before="5"/>
      </w:pPr>
    </w:p>
    <w:p w14:paraId="0DB3EE4E" w14:textId="36AC9830" w:rsidR="00BD63E6" w:rsidRDefault="00D94B7A">
      <w:pPr>
        <w:pStyle w:val="Heading3"/>
        <w:spacing w:before="1"/>
      </w:pPr>
      <w:bookmarkStart w:id="102" w:name="SECTION_3.17___PAYMENTS_BY_A/E"/>
      <w:bookmarkStart w:id="103" w:name="_Toc138772952"/>
      <w:bookmarkEnd w:id="102"/>
      <w:r>
        <w:t>SECTION 3.17 PAYMENTS BY A/E</w:t>
      </w:r>
      <w:bookmarkEnd w:id="103"/>
    </w:p>
    <w:p w14:paraId="4AC9E965" w14:textId="0744D98D" w:rsidR="00BD63E6" w:rsidRDefault="00D94B7A">
      <w:pPr>
        <w:pStyle w:val="BodyText"/>
        <w:spacing w:before="172"/>
        <w:ind w:left="120" w:right="113"/>
        <w:jc w:val="both"/>
      </w:pPr>
      <w:r>
        <w:t xml:space="preserve">The following procedures are established in conformance with the </w:t>
      </w:r>
      <w:hyperlink r:id="rId89">
        <w:r>
          <w:rPr>
            <w:color w:val="0000FF"/>
            <w:u w:val="single" w:color="0000FF"/>
          </w:rPr>
          <w:t>Procurement Rules</w:t>
        </w:r>
      </w:hyperlink>
      <w:r>
        <w:t>. The A/E shall at the time of Contract award require every Consultant, Subcontractor, and Supplier to provide its’ Federal Employer Identification Number (FEIN).</w:t>
      </w:r>
    </w:p>
    <w:p w14:paraId="3F0BB756" w14:textId="77777777" w:rsidR="00BD63E6" w:rsidRDefault="00BD63E6">
      <w:pPr>
        <w:pStyle w:val="BodyText"/>
        <w:spacing w:before="9"/>
        <w:rPr>
          <w:sz w:val="22"/>
        </w:rPr>
      </w:pPr>
    </w:p>
    <w:p w14:paraId="3F852A72" w14:textId="77777777" w:rsidR="00BD63E6" w:rsidRDefault="00D94B7A">
      <w:pPr>
        <w:pStyle w:val="BodyText"/>
        <w:spacing w:before="1"/>
        <w:ind w:left="120" w:right="119"/>
        <w:jc w:val="both"/>
      </w:pPr>
      <w:r>
        <w:t>Except in cases of bona fide disputes, or where the A/E has some other justifiable reason for delaying payment, the A/E shall pay:</w:t>
      </w:r>
    </w:p>
    <w:p w14:paraId="72BA26D6" w14:textId="77777777" w:rsidR="00BD63E6" w:rsidRDefault="00BD63E6">
      <w:pPr>
        <w:pStyle w:val="BodyText"/>
        <w:spacing w:before="1"/>
      </w:pPr>
    </w:p>
    <w:p w14:paraId="6A70CE42" w14:textId="77777777" w:rsidR="00BD63E6" w:rsidRDefault="00D94B7A" w:rsidP="0060001F">
      <w:pPr>
        <w:pStyle w:val="ListParagraph"/>
        <w:numPr>
          <w:ilvl w:val="0"/>
          <w:numId w:val="103"/>
        </w:numPr>
        <w:tabs>
          <w:tab w:val="left" w:pos="840"/>
        </w:tabs>
        <w:ind w:right="112"/>
        <w:jc w:val="both"/>
        <w:rPr>
          <w:sz w:val="23"/>
        </w:rPr>
      </w:pPr>
      <w:r>
        <w:rPr>
          <w:sz w:val="23"/>
        </w:rPr>
        <w:t>To each of its Consultants, Subcontractors, and Suppliers, not later than seven (7) days after receipt of amounts paid to the A/E by the University, the proportionate share of the total payment, including any interest, received from the University attributable to the Work performed by Consultants and Subcontractors and materials furnished by</w:t>
      </w:r>
      <w:r>
        <w:rPr>
          <w:spacing w:val="-27"/>
          <w:sz w:val="23"/>
        </w:rPr>
        <w:t xml:space="preserve"> </w:t>
      </w:r>
      <w:r>
        <w:rPr>
          <w:sz w:val="23"/>
        </w:rPr>
        <w:t>Suppliers.</w:t>
      </w:r>
    </w:p>
    <w:p w14:paraId="04A5B730" w14:textId="77777777" w:rsidR="00BD63E6" w:rsidRDefault="00BD63E6">
      <w:pPr>
        <w:pStyle w:val="BodyText"/>
        <w:spacing w:before="9"/>
        <w:rPr>
          <w:sz w:val="22"/>
        </w:rPr>
      </w:pPr>
    </w:p>
    <w:p w14:paraId="64714D8E" w14:textId="77777777" w:rsidR="00BD63E6" w:rsidRDefault="00D94B7A" w:rsidP="0060001F">
      <w:pPr>
        <w:pStyle w:val="ListParagraph"/>
        <w:numPr>
          <w:ilvl w:val="0"/>
          <w:numId w:val="103"/>
        </w:numPr>
        <w:tabs>
          <w:tab w:val="left" w:pos="840"/>
        </w:tabs>
        <w:spacing w:before="1"/>
        <w:ind w:right="108"/>
        <w:jc w:val="both"/>
        <w:rPr>
          <w:sz w:val="23"/>
        </w:rPr>
      </w:pPr>
      <w:r>
        <w:rPr>
          <w:sz w:val="23"/>
        </w:rPr>
        <w:t>In the case of bona fide disputes or where the A/E has some other justifiable reason to delay payment, not later than seven (7) days after receipt of amounts paid to the A/E by the University, the A/E shall notify the University and the Consultant, Subcontractor or Supplier, in writing, of his intention to withhold all or a part of the Consultant, Subcontractor or Supplier's payment with the reason for nonpayment. The A/E shall make timely payments of those portions of the payment not in</w:t>
      </w:r>
      <w:r>
        <w:rPr>
          <w:spacing w:val="-20"/>
          <w:sz w:val="23"/>
        </w:rPr>
        <w:t xml:space="preserve"> </w:t>
      </w:r>
      <w:r>
        <w:rPr>
          <w:sz w:val="23"/>
        </w:rPr>
        <w:t>dispute.</w:t>
      </w:r>
    </w:p>
    <w:p w14:paraId="69B9255D" w14:textId="77777777" w:rsidR="00BD63E6" w:rsidRDefault="00BD63E6">
      <w:pPr>
        <w:pStyle w:val="BodyText"/>
        <w:spacing w:before="1"/>
      </w:pPr>
    </w:p>
    <w:p w14:paraId="48CCA568" w14:textId="55B04D28" w:rsidR="00BD63E6" w:rsidRPr="009A26FF" w:rsidRDefault="00D94B7A" w:rsidP="0060001F">
      <w:pPr>
        <w:pStyle w:val="ListParagraph"/>
        <w:numPr>
          <w:ilvl w:val="0"/>
          <w:numId w:val="103"/>
        </w:numPr>
        <w:tabs>
          <w:tab w:val="left" w:pos="840"/>
        </w:tabs>
        <w:spacing w:before="7"/>
        <w:ind w:right="107"/>
        <w:jc w:val="both"/>
        <w:rPr>
          <w:sz w:val="11"/>
        </w:rPr>
      </w:pPr>
      <w:r w:rsidRPr="009A26FF">
        <w:rPr>
          <w:sz w:val="23"/>
        </w:rPr>
        <w:t>The</w:t>
      </w:r>
      <w:r w:rsidRPr="009A26FF">
        <w:rPr>
          <w:spacing w:val="-9"/>
          <w:sz w:val="23"/>
        </w:rPr>
        <w:t xml:space="preserve"> </w:t>
      </w:r>
      <w:r w:rsidRPr="009A26FF">
        <w:rPr>
          <w:sz w:val="23"/>
        </w:rPr>
        <w:t>A/E</w:t>
      </w:r>
      <w:r w:rsidRPr="009A26FF">
        <w:rPr>
          <w:spacing w:val="-9"/>
          <w:sz w:val="23"/>
        </w:rPr>
        <w:t xml:space="preserve"> </w:t>
      </w:r>
      <w:r w:rsidRPr="009A26FF">
        <w:rPr>
          <w:sz w:val="23"/>
        </w:rPr>
        <w:t>shall</w:t>
      </w:r>
      <w:r w:rsidRPr="009A26FF">
        <w:rPr>
          <w:spacing w:val="-11"/>
          <w:sz w:val="23"/>
        </w:rPr>
        <w:t xml:space="preserve"> </w:t>
      </w:r>
      <w:r w:rsidRPr="009A26FF">
        <w:rPr>
          <w:sz w:val="23"/>
        </w:rPr>
        <w:t>pay</w:t>
      </w:r>
      <w:r w:rsidRPr="009A26FF">
        <w:rPr>
          <w:spacing w:val="-14"/>
          <w:sz w:val="23"/>
        </w:rPr>
        <w:t xml:space="preserve"> </w:t>
      </w:r>
      <w:r w:rsidRPr="009A26FF">
        <w:rPr>
          <w:sz w:val="23"/>
        </w:rPr>
        <w:t>interest</w:t>
      </w:r>
      <w:r w:rsidRPr="009A26FF">
        <w:rPr>
          <w:spacing w:val="-14"/>
          <w:sz w:val="23"/>
        </w:rPr>
        <w:t xml:space="preserve"> </w:t>
      </w:r>
      <w:r w:rsidRPr="009A26FF">
        <w:rPr>
          <w:sz w:val="23"/>
        </w:rPr>
        <w:t>to</w:t>
      </w:r>
      <w:r w:rsidRPr="009A26FF">
        <w:rPr>
          <w:spacing w:val="-10"/>
          <w:sz w:val="23"/>
        </w:rPr>
        <w:t xml:space="preserve"> </w:t>
      </w:r>
      <w:r w:rsidRPr="009A26FF">
        <w:rPr>
          <w:sz w:val="23"/>
        </w:rPr>
        <w:t>the</w:t>
      </w:r>
      <w:r w:rsidRPr="009A26FF">
        <w:rPr>
          <w:spacing w:val="-9"/>
          <w:sz w:val="23"/>
        </w:rPr>
        <w:t xml:space="preserve"> </w:t>
      </w:r>
      <w:r w:rsidRPr="009A26FF">
        <w:rPr>
          <w:sz w:val="23"/>
        </w:rPr>
        <w:t>Consultants,</w:t>
      </w:r>
      <w:r w:rsidRPr="009A26FF">
        <w:rPr>
          <w:spacing w:val="-10"/>
          <w:sz w:val="23"/>
        </w:rPr>
        <w:t xml:space="preserve"> </w:t>
      </w:r>
      <w:r w:rsidRPr="009A26FF">
        <w:rPr>
          <w:sz w:val="23"/>
        </w:rPr>
        <w:t>Subcontractors</w:t>
      </w:r>
      <w:r w:rsidRPr="009A26FF">
        <w:rPr>
          <w:spacing w:val="-10"/>
          <w:sz w:val="23"/>
        </w:rPr>
        <w:t xml:space="preserve"> </w:t>
      </w:r>
      <w:r w:rsidRPr="009A26FF">
        <w:rPr>
          <w:sz w:val="23"/>
        </w:rPr>
        <w:t>or</w:t>
      </w:r>
      <w:r w:rsidRPr="009A26FF">
        <w:rPr>
          <w:spacing w:val="-10"/>
          <w:sz w:val="23"/>
        </w:rPr>
        <w:t xml:space="preserve"> </w:t>
      </w:r>
      <w:r w:rsidRPr="009A26FF">
        <w:rPr>
          <w:sz w:val="23"/>
        </w:rPr>
        <w:t>Suppliers</w:t>
      </w:r>
      <w:r w:rsidRPr="009A26FF">
        <w:rPr>
          <w:spacing w:val="-10"/>
          <w:sz w:val="23"/>
        </w:rPr>
        <w:t xml:space="preserve"> </w:t>
      </w:r>
      <w:r w:rsidRPr="009A26FF">
        <w:rPr>
          <w:sz w:val="23"/>
        </w:rPr>
        <w:t>on</w:t>
      </w:r>
      <w:r w:rsidRPr="009A26FF">
        <w:rPr>
          <w:spacing w:val="-12"/>
          <w:sz w:val="23"/>
        </w:rPr>
        <w:t xml:space="preserve"> </w:t>
      </w:r>
      <w:r w:rsidRPr="009A26FF">
        <w:rPr>
          <w:sz w:val="23"/>
        </w:rPr>
        <w:t>all</w:t>
      </w:r>
      <w:r w:rsidRPr="009A26FF">
        <w:rPr>
          <w:spacing w:val="-11"/>
          <w:sz w:val="23"/>
        </w:rPr>
        <w:t xml:space="preserve"> </w:t>
      </w:r>
      <w:r w:rsidRPr="009A26FF">
        <w:rPr>
          <w:sz w:val="23"/>
        </w:rPr>
        <w:t>amounts</w:t>
      </w:r>
      <w:r w:rsidRPr="009A26FF">
        <w:rPr>
          <w:spacing w:val="-10"/>
          <w:sz w:val="23"/>
        </w:rPr>
        <w:t xml:space="preserve"> </w:t>
      </w:r>
      <w:r w:rsidRPr="009A26FF">
        <w:rPr>
          <w:sz w:val="23"/>
        </w:rPr>
        <w:t>owed by the A/E that remain unpaid after seven (7) days following receipt by the A/E of payment from the University for Work performed by the Consultants, Subcontractors or materials furnished by Suppliers under the Contract, except for amounts withheld as allowed in subsection (2) of this Section. Unless otherwise provided under the terms of this Contract, interest</w:t>
      </w:r>
      <w:r w:rsidRPr="009A26FF">
        <w:rPr>
          <w:spacing w:val="-2"/>
          <w:sz w:val="23"/>
        </w:rPr>
        <w:t xml:space="preserve"> </w:t>
      </w:r>
      <w:r w:rsidRPr="009A26FF">
        <w:rPr>
          <w:sz w:val="23"/>
        </w:rPr>
        <w:t>shall</w:t>
      </w:r>
      <w:r w:rsidRPr="009A26FF">
        <w:rPr>
          <w:spacing w:val="-2"/>
          <w:sz w:val="23"/>
        </w:rPr>
        <w:t xml:space="preserve"> </w:t>
      </w:r>
      <w:r w:rsidRPr="009A26FF">
        <w:rPr>
          <w:sz w:val="23"/>
        </w:rPr>
        <w:t>accrue</w:t>
      </w:r>
      <w:r w:rsidRPr="009A26FF">
        <w:rPr>
          <w:spacing w:val="-2"/>
          <w:sz w:val="23"/>
        </w:rPr>
        <w:t xml:space="preserve"> </w:t>
      </w:r>
      <w:r w:rsidRPr="009A26FF">
        <w:rPr>
          <w:sz w:val="23"/>
        </w:rPr>
        <w:t>at</w:t>
      </w:r>
      <w:r w:rsidRPr="009A26FF">
        <w:rPr>
          <w:spacing w:val="-2"/>
          <w:sz w:val="23"/>
        </w:rPr>
        <w:t xml:space="preserve"> </w:t>
      </w:r>
      <w:r w:rsidRPr="009A26FF">
        <w:rPr>
          <w:sz w:val="23"/>
        </w:rPr>
        <w:t>the</w:t>
      </w:r>
      <w:r w:rsidRPr="009A26FF">
        <w:rPr>
          <w:spacing w:val="-4"/>
          <w:sz w:val="23"/>
        </w:rPr>
        <w:t xml:space="preserve"> </w:t>
      </w:r>
      <w:r w:rsidRPr="009A26FF">
        <w:rPr>
          <w:sz w:val="23"/>
        </w:rPr>
        <w:t>rate</w:t>
      </w:r>
      <w:r w:rsidRPr="009A26FF">
        <w:rPr>
          <w:spacing w:val="-2"/>
          <w:sz w:val="23"/>
        </w:rPr>
        <w:t xml:space="preserve"> </w:t>
      </w:r>
      <w:r w:rsidRPr="009A26FF">
        <w:rPr>
          <w:sz w:val="23"/>
        </w:rPr>
        <w:t>of</w:t>
      </w:r>
      <w:r w:rsidRPr="009A26FF">
        <w:rPr>
          <w:spacing w:val="-5"/>
          <w:sz w:val="23"/>
        </w:rPr>
        <w:t xml:space="preserve"> </w:t>
      </w:r>
      <w:r w:rsidRPr="009A26FF">
        <w:rPr>
          <w:sz w:val="23"/>
        </w:rPr>
        <w:t>one</w:t>
      </w:r>
      <w:r w:rsidRPr="009A26FF">
        <w:rPr>
          <w:spacing w:val="-2"/>
          <w:sz w:val="23"/>
        </w:rPr>
        <w:t xml:space="preserve"> </w:t>
      </w:r>
      <w:r w:rsidRPr="009A26FF">
        <w:rPr>
          <w:sz w:val="23"/>
        </w:rPr>
        <w:t>percent</w:t>
      </w:r>
      <w:r w:rsidRPr="009A26FF">
        <w:rPr>
          <w:spacing w:val="-2"/>
          <w:sz w:val="23"/>
        </w:rPr>
        <w:t xml:space="preserve"> </w:t>
      </w:r>
      <w:r w:rsidRPr="009A26FF">
        <w:rPr>
          <w:sz w:val="23"/>
        </w:rPr>
        <w:t>(1%)</w:t>
      </w:r>
      <w:r w:rsidRPr="009A26FF">
        <w:rPr>
          <w:spacing w:val="-2"/>
          <w:sz w:val="23"/>
        </w:rPr>
        <w:t xml:space="preserve"> </w:t>
      </w:r>
      <w:r w:rsidRPr="009A26FF">
        <w:rPr>
          <w:sz w:val="23"/>
        </w:rPr>
        <w:t>per</w:t>
      </w:r>
      <w:r w:rsidRPr="009A26FF">
        <w:rPr>
          <w:spacing w:val="-26"/>
          <w:sz w:val="23"/>
        </w:rPr>
        <w:t xml:space="preserve"> </w:t>
      </w:r>
      <w:r w:rsidRPr="009A26FF">
        <w:rPr>
          <w:sz w:val="23"/>
        </w:rPr>
        <w:t>month.</w:t>
      </w:r>
    </w:p>
    <w:p w14:paraId="22A77FE6" w14:textId="77777777" w:rsidR="009A26FF" w:rsidRPr="009A26FF" w:rsidRDefault="009A26FF" w:rsidP="009A26FF">
      <w:pPr>
        <w:pStyle w:val="ListParagraph"/>
        <w:rPr>
          <w:sz w:val="11"/>
        </w:rPr>
      </w:pPr>
    </w:p>
    <w:p w14:paraId="678CE12E" w14:textId="77777777" w:rsidR="009A26FF" w:rsidRPr="009A26FF" w:rsidRDefault="009A26FF" w:rsidP="009A26FF">
      <w:pPr>
        <w:pStyle w:val="ListParagraph"/>
        <w:tabs>
          <w:tab w:val="left" w:pos="840"/>
        </w:tabs>
        <w:spacing w:before="7"/>
        <w:ind w:right="107" w:firstLine="0"/>
        <w:jc w:val="both"/>
        <w:rPr>
          <w:sz w:val="11"/>
        </w:rPr>
      </w:pPr>
    </w:p>
    <w:p w14:paraId="6DF2706D" w14:textId="77777777" w:rsidR="00BD63E6" w:rsidRDefault="00D94B7A" w:rsidP="0060001F">
      <w:pPr>
        <w:pStyle w:val="ListParagraph"/>
        <w:numPr>
          <w:ilvl w:val="0"/>
          <w:numId w:val="103"/>
        </w:numPr>
        <w:tabs>
          <w:tab w:val="left" w:pos="839"/>
          <w:tab w:val="left" w:pos="840"/>
        </w:tabs>
        <w:ind w:right="317"/>
        <w:rPr>
          <w:sz w:val="23"/>
        </w:rPr>
      </w:pPr>
      <w:r>
        <w:rPr>
          <w:sz w:val="23"/>
        </w:rPr>
        <w:t>The A/E's obligation to pay interest to its Consultants, Subcontractors or Suppliers</w:t>
      </w:r>
      <w:r>
        <w:rPr>
          <w:spacing w:val="-29"/>
          <w:sz w:val="23"/>
        </w:rPr>
        <w:t xml:space="preserve"> </w:t>
      </w:r>
      <w:r>
        <w:rPr>
          <w:sz w:val="23"/>
        </w:rPr>
        <w:t>pursuant to</w:t>
      </w:r>
      <w:r>
        <w:rPr>
          <w:spacing w:val="-2"/>
          <w:sz w:val="23"/>
        </w:rPr>
        <w:t xml:space="preserve"> </w:t>
      </w:r>
      <w:r>
        <w:rPr>
          <w:sz w:val="23"/>
        </w:rPr>
        <w:t>subsection</w:t>
      </w:r>
      <w:r>
        <w:rPr>
          <w:spacing w:val="-2"/>
          <w:sz w:val="23"/>
        </w:rPr>
        <w:t xml:space="preserve"> </w:t>
      </w:r>
      <w:r>
        <w:rPr>
          <w:sz w:val="23"/>
        </w:rPr>
        <w:t>(3)</w:t>
      </w:r>
      <w:r>
        <w:rPr>
          <w:spacing w:val="-2"/>
          <w:sz w:val="23"/>
        </w:rPr>
        <w:t xml:space="preserve"> </w:t>
      </w:r>
      <w:r>
        <w:rPr>
          <w:sz w:val="23"/>
        </w:rPr>
        <w:t>of</w:t>
      </w:r>
      <w:r>
        <w:rPr>
          <w:spacing w:val="-5"/>
          <w:sz w:val="23"/>
        </w:rPr>
        <w:t xml:space="preserve"> </w:t>
      </w:r>
      <w:r>
        <w:rPr>
          <w:sz w:val="23"/>
        </w:rPr>
        <w:t>this</w:t>
      </w:r>
      <w:r>
        <w:rPr>
          <w:spacing w:val="-3"/>
          <w:sz w:val="23"/>
        </w:rPr>
        <w:t xml:space="preserve"> </w:t>
      </w:r>
      <w:r>
        <w:rPr>
          <w:sz w:val="23"/>
        </w:rPr>
        <w:t>Section</w:t>
      </w:r>
      <w:r>
        <w:rPr>
          <w:spacing w:val="-2"/>
          <w:sz w:val="23"/>
        </w:rPr>
        <w:t xml:space="preserve"> </w:t>
      </w:r>
      <w:r>
        <w:rPr>
          <w:sz w:val="23"/>
        </w:rPr>
        <w:t>shall</w:t>
      </w:r>
      <w:r>
        <w:rPr>
          <w:spacing w:val="-2"/>
          <w:sz w:val="23"/>
        </w:rPr>
        <w:t xml:space="preserve"> </w:t>
      </w:r>
      <w:r>
        <w:rPr>
          <w:sz w:val="23"/>
        </w:rPr>
        <w:t>not</w:t>
      </w:r>
      <w:r>
        <w:rPr>
          <w:spacing w:val="-4"/>
          <w:sz w:val="23"/>
        </w:rPr>
        <w:t xml:space="preserve"> </w:t>
      </w:r>
      <w:r>
        <w:rPr>
          <w:sz w:val="23"/>
        </w:rPr>
        <w:t>be</w:t>
      </w:r>
      <w:r>
        <w:rPr>
          <w:spacing w:val="-4"/>
          <w:sz w:val="23"/>
        </w:rPr>
        <w:t xml:space="preserve"> </w:t>
      </w:r>
      <w:r>
        <w:rPr>
          <w:sz w:val="23"/>
        </w:rPr>
        <w:t>construed</w:t>
      </w:r>
      <w:r>
        <w:rPr>
          <w:spacing w:val="-2"/>
          <w:sz w:val="23"/>
        </w:rPr>
        <w:t xml:space="preserve"> </w:t>
      </w:r>
      <w:r>
        <w:rPr>
          <w:sz w:val="23"/>
        </w:rPr>
        <w:t>to</w:t>
      </w:r>
      <w:r>
        <w:rPr>
          <w:spacing w:val="-2"/>
          <w:sz w:val="23"/>
        </w:rPr>
        <w:t xml:space="preserve"> </w:t>
      </w:r>
      <w:r>
        <w:rPr>
          <w:sz w:val="23"/>
        </w:rPr>
        <w:t>be</w:t>
      </w:r>
      <w:r>
        <w:rPr>
          <w:spacing w:val="-1"/>
          <w:sz w:val="23"/>
        </w:rPr>
        <w:t xml:space="preserve"> </w:t>
      </w:r>
      <w:r>
        <w:rPr>
          <w:sz w:val="23"/>
        </w:rPr>
        <w:t>an</w:t>
      </w:r>
      <w:r>
        <w:rPr>
          <w:spacing w:val="-2"/>
          <w:sz w:val="23"/>
        </w:rPr>
        <w:t xml:space="preserve"> </w:t>
      </w:r>
      <w:r>
        <w:rPr>
          <w:sz w:val="23"/>
        </w:rPr>
        <w:t>obligation</w:t>
      </w:r>
      <w:r>
        <w:rPr>
          <w:spacing w:val="-2"/>
          <w:sz w:val="23"/>
        </w:rPr>
        <w:t xml:space="preserve"> </w:t>
      </w:r>
      <w:r>
        <w:rPr>
          <w:sz w:val="23"/>
        </w:rPr>
        <w:t>of</w:t>
      </w:r>
      <w:r>
        <w:rPr>
          <w:spacing w:val="-5"/>
          <w:sz w:val="23"/>
        </w:rPr>
        <w:t xml:space="preserve"> </w:t>
      </w:r>
      <w:r>
        <w:rPr>
          <w:sz w:val="23"/>
        </w:rPr>
        <w:t>the</w:t>
      </w:r>
      <w:r>
        <w:rPr>
          <w:spacing w:val="-36"/>
          <w:sz w:val="23"/>
        </w:rPr>
        <w:t xml:space="preserve"> </w:t>
      </w:r>
      <w:r>
        <w:rPr>
          <w:sz w:val="23"/>
        </w:rPr>
        <w:t>University.</w:t>
      </w:r>
    </w:p>
    <w:p w14:paraId="08D00A26" w14:textId="77777777" w:rsidR="00BD63E6" w:rsidRDefault="00BD63E6">
      <w:pPr>
        <w:pStyle w:val="BodyText"/>
        <w:spacing w:before="7"/>
        <w:rPr>
          <w:sz w:val="22"/>
        </w:rPr>
      </w:pPr>
    </w:p>
    <w:p w14:paraId="302213B8" w14:textId="77777777" w:rsidR="00BD63E6" w:rsidRDefault="00D94B7A" w:rsidP="0060001F">
      <w:pPr>
        <w:pStyle w:val="ListParagraph"/>
        <w:numPr>
          <w:ilvl w:val="0"/>
          <w:numId w:val="103"/>
        </w:numPr>
        <w:tabs>
          <w:tab w:val="left" w:pos="840"/>
        </w:tabs>
        <w:ind w:right="111"/>
        <w:jc w:val="both"/>
        <w:rPr>
          <w:sz w:val="23"/>
        </w:rPr>
      </w:pPr>
      <w:r>
        <w:rPr>
          <w:sz w:val="23"/>
        </w:rPr>
        <w:t>A Contract modification shall not be made for the purpose of providing reimbursement to the A/E</w:t>
      </w:r>
      <w:r>
        <w:rPr>
          <w:spacing w:val="-14"/>
          <w:sz w:val="23"/>
        </w:rPr>
        <w:t xml:space="preserve"> </w:t>
      </w:r>
      <w:r>
        <w:rPr>
          <w:sz w:val="23"/>
        </w:rPr>
        <w:lastRenderedPageBreak/>
        <w:t>for</w:t>
      </w:r>
      <w:r>
        <w:rPr>
          <w:spacing w:val="-15"/>
          <w:sz w:val="23"/>
        </w:rPr>
        <w:t xml:space="preserve"> </w:t>
      </w:r>
      <w:r>
        <w:rPr>
          <w:sz w:val="23"/>
        </w:rPr>
        <w:t>such</w:t>
      </w:r>
      <w:r>
        <w:rPr>
          <w:spacing w:val="-18"/>
          <w:sz w:val="23"/>
        </w:rPr>
        <w:t xml:space="preserve"> </w:t>
      </w:r>
      <w:r>
        <w:rPr>
          <w:sz w:val="23"/>
        </w:rPr>
        <w:t>interest</w:t>
      </w:r>
      <w:r>
        <w:rPr>
          <w:spacing w:val="-17"/>
          <w:sz w:val="23"/>
        </w:rPr>
        <w:t xml:space="preserve"> </w:t>
      </w:r>
      <w:r>
        <w:rPr>
          <w:sz w:val="23"/>
        </w:rPr>
        <w:t>charge.</w:t>
      </w:r>
      <w:r>
        <w:rPr>
          <w:spacing w:val="-15"/>
          <w:sz w:val="23"/>
        </w:rPr>
        <w:t xml:space="preserve"> </w:t>
      </w:r>
      <w:r>
        <w:rPr>
          <w:sz w:val="23"/>
        </w:rPr>
        <w:t>The</w:t>
      </w:r>
      <w:r>
        <w:rPr>
          <w:spacing w:val="-14"/>
          <w:sz w:val="23"/>
        </w:rPr>
        <w:t xml:space="preserve"> </w:t>
      </w:r>
      <w:r>
        <w:rPr>
          <w:sz w:val="23"/>
        </w:rPr>
        <w:t>A/E's</w:t>
      </w:r>
      <w:r>
        <w:rPr>
          <w:spacing w:val="-16"/>
          <w:sz w:val="23"/>
        </w:rPr>
        <w:t xml:space="preserve"> </w:t>
      </w:r>
      <w:r>
        <w:rPr>
          <w:sz w:val="23"/>
        </w:rPr>
        <w:t>invoice</w:t>
      </w:r>
      <w:r>
        <w:rPr>
          <w:spacing w:val="-14"/>
          <w:sz w:val="23"/>
        </w:rPr>
        <w:t xml:space="preserve"> </w:t>
      </w:r>
      <w:r>
        <w:rPr>
          <w:sz w:val="23"/>
        </w:rPr>
        <w:t>shall</w:t>
      </w:r>
      <w:r>
        <w:rPr>
          <w:spacing w:val="-17"/>
          <w:sz w:val="23"/>
        </w:rPr>
        <w:t xml:space="preserve"> </w:t>
      </w:r>
      <w:r>
        <w:rPr>
          <w:sz w:val="23"/>
        </w:rPr>
        <w:t>not</w:t>
      </w:r>
      <w:r>
        <w:rPr>
          <w:spacing w:val="-15"/>
          <w:sz w:val="23"/>
        </w:rPr>
        <w:t xml:space="preserve"> </w:t>
      </w:r>
      <w:r>
        <w:rPr>
          <w:sz w:val="23"/>
        </w:rPr>
        <w:t>include</w:t>
      </w:r>
      <w:r>
        <w:rPr>
          <w:spacing w:val="-17"/>
          <w:sz w:val="23"/>
        </w:rPr>
        <w:t xml:space="preserve"> </w:t>
      </w:r>
      <w:r>
        <w:rPr>
          <w:sz w:val="23"/>
        </w:rPr>
        <w:t>any</w:t>
      </w:r>
      <w:r>
        <w:rPr>
          <w:spacing w:val="-19"/>
          <w:sz w:val="23"/>
        </w:rPr>
        <w:t xml:space="preserve"> </w:t>
      </w:r>
      <w:r>
        <w:rPr>
          <w:sz w:val="23"/>
        </w:rPr>
        <w:t>amount</w:t>
      </w:r>
      <w:r>
        <w:rPr>
          <w:spacing w:val="-15"/>
          <w:sz w:val="23"/>
        </w:rPr>
        <w:t xml:space="preserve"> </w:t>
      </w:r>
      <w:r>
        <w:rPr>
          <w:sz w:val="23"/>
        </w:rPr>
        <w:t>for</w:t>
      </w:r>
      <w:r>
        <w:rPr>
          <w:spacing w:val="-15"/>
          <w:sz w:val="23"/>
        </w:rPr>
        <w:t xml:space="preserve"> </w:t>
      </w:r>
      <w:r>
        <w:rPr>
          <w:sz w:val="23"/>
        </w:rPr>
        <w:t>reimbursement for such interest</w:t>
      </w:r>
      <w:r>
        <w:rPr>
          <w:spacing w:val="-24"/>
          <w:sz w:val="23"/>
        </w:rPr>
        <w:t xml:space="preserve"> </w:t>
      </w:r>
      <w:r>
        <w:rPr>
          <w:sz w:val="23"/>
        </w:rPr>
        <w:t>charge.</w:t>
      </w:r>
    </w:p>
    <w:p w14:paraId="265B515D" w14:textId="77777777" w:rsidR="00BD63E6" w:rsidRDefault="00BD63E6">
      <w:pPr>
        <w:pStyle w:val="BodyText"/>
        <w:spacing w:before="5"/>
      </w:pPr>
    </w:p>
    <w:p w14:paraId="184D1642" w14:textId="10F532CB" w:rsidR="00BD63E6" w:rsidRDefault="00D94B7A">
      <w:pPr>
        <w:pStyle w:val="Heading3"/>
        <w:spacing w:before="1"/>
      </w:pPr>
      <w:bookmarkStart w:id="104" w:name="SECTION_3.18__AUDIT"/>
      <w:bookmarkStart w:id="105" w:name="_Toc138772953"/>
      <w:bookmarkEnd w:id="104"/>
      <w:r>
        <w:t>SECTION 3.18 AUDIT</w:t>
      </w:r>
      <w:bookmarkEnd w:id="105"/>
    </w:p>
    <w:p w14:paraId="605BA1AA" w14:textId="77777777" w:rsidR="00BD63E6" w:rsidRDefault="00D94B7A">
      <w:pPr>
        <w:pStyle w:val="BodyText"/>
        <w:spacing w:before="175"/>
        <w:ind w:left="120" w:right="109"/>
        <w:jc w:val="both"/>
      </w:pPr>
      <w:r>
        <w:t>The</w:t>
      </w:r>
      <w:r>
        <w:rPr>
          <w:spacing w:val="-7"/>
        </w:rPr>
        <w:t xml:space="preserve"> </w:t>
      </w:r>
      <w:r>
        <w:t>A/E</w:t>
      </w:r>
      <w:r>
        <w:rPr>
          <w:spacing w:val="-7"/>
        </w:rPr>
        <w:t xml:space="preserve"> </w:t>
      </w:r>
      <w:r>
        <w:t>shall</w:t>
      </w:r>
      <w:r>
        <w:rPr>
          <w:spacing w:val="-10"/>
        </w:rPr>
        <w:t xml:space="preserve"> </w:t>
      </w:r>
      <w:r>
        <w:t>provide</w:t>
      </w:r>
      <w:r>
        <w:rPr>
          <w:spacing w:val="-7"/>
        </w:rPr>
        <w:t xml:space="preserve"> </w:t>
      </w:r>
      <w:r>
        <w:t>documentation</w:t>
      </w:r>
      <w:r>
        <w:rPr>
          <w:spacing w:val="-8"/>
        </w:rPr>
        <w:t xml:space="preserve"> </w:t>
      </w:r>
      <w:r>
        <w:t>subject</w:t>
      </w:r>
      <w:r>
        <w:rPr>
          <w:spacing w:val="-7"/>
        </w:rPr>
        <w:t xml:space="preserve"> </w:t>
      </w:r>
      <w:r>
        <w:t>to</w:t>
      </w:r>
      <w:r>
        <w:rPr>
          <w:spacing w:val="-11"/>
        </w:rPr>
        <w:t xml:space="preserve"> </w:t>
      </w:r>
      <w:r>
        <w:t>audit</w:t>
      </w:r>
      <w:r>
        <w:rPr>
          <w:spacing w:val="-7"/>
        </w:rPr>
        <w:t xml:space="preserve"> </w:t>
      </w:r>
      <w:r>
        <w:t>for</w:t>
      </w:r>
      <w:r>
        <w:rPr>
          <w:spacing w:val="-8"/>
        </w:rPr>
        <w:t xml:space="preserve"> </w:t>
      </w:r>
      <w:r>
        <w:t>all</w:t>
      </w:r>
      <w:r>
        <w:rPr>
          <w:spacing w:val="-10"/>
        </w:rPr>
        <w:t xml:space="preserve"> </w:t>
      </w:r>
      <w:r>
        <w:t>invoices</w:t>
      </w:r>
      <w:r>
        <w:rPr>
          <w:spacing w:val="-9"/>
        </w:rPr>
        <w:t xml:space="preserve"> </w:t>
      </w:r>
      <w:r>
        <w:t>requesting</w:t>
      </w:r>
      <w:r>
        <w:rPr>
          <w:spacing w:val="-11"/>
        </w:rPr>
        <w:t xml:space="preserve"> </w:t>
      </w:r>
      <w:r>
        <w:t>payment</w:t>
      </w:r>
      <w:r>
        <w:rPr>
          <w:spacing w:val="43"/>
        </w:rPr>
        <w:t xml:space="preserve"> </w:t>
      </w:r>
      <w:r>
        <w:t>for</w:t>
      </w:r>
      <w:r>
        <w:rPr>
          <w:spacing w:val="-8"/>
        </w:rPr>
        <w:t xml:space="preserve"> </w:t>
      </w:r>
      <w:r>
        <w:t>Services provided on a cost reimbursement or hourly rate basis. Compensation paid to the A/E on these bases is subject to adjustment based on the results of the</w:t>
      </w:r>
      <w:r>
        <w:rPr>
          <w:spacing w:val="-20"/>
        </w:rPr>
        <w:t xml:space="preserve"> </w:t>
      </w:r>
      <w:r>
        <w:t>audit.</w:t>
      </w:r>
    </w:p>
    <w:p w14:paraId="3655DFBC" w14:textId="77777777" w:rsidR="00BD63E6" w:rsidRDefault="00BD63E6">
      <w:pPr>
        <w:pStyle w:val="BodyText"/>
        <w:spacing w:before="10"/>
        <w:rPr>
          <w:sz w:val="22"/>
        </w:rPr>
      </w:pPr>
    </w:p>
    <w:p w14:paraId="1774F522" w14:textId="77777777" w:rsidR="00BD63E6" w:rsidRDefault="00D94B7A">
      <w:pPr>
        <w:pStyle w:val="BodyText"/>
        <w:ind w:left="120" w:right="108"/>
        <w:jc w:val="both"/>
      </w:pPr>
      <w:r>
        <w:t>The A/E, by signing the Contract, agrees to retain all books, records, and other documents relative to the Contract for five (5) years after final payment, or until audited by the University, whichever is sooner.</w:t>
      </w:r>
      <w:r>
        <w:rPr>
          <w:spacing w:val="-12"/>
        </w:rPr>
        <w:t xml:space="preserve"> </w:t>
      </w:r>
      <w:r>
        <w:t>The</w:t>
      </w:r>
      <w:r>
        <w:rPr>
          <w:spacing w:val="-11"/>
        </w:rPr>
        <w:t xml:space="preserve"> </w:t>
      </w:r>
      <w:r>
        <w:t>University,</w:t>
      </w:r>
      <w:r>
        <w:rPr>
          <w:spacing w:val="-12"/>
        </w:rPr>
        <w:t xml:space="preserve"> </w:t>
      </w:r>
      <w:r>
        <w:t>its</w:t>
      </w:r>
      <w:r>
        <w:rPr>
          <w:spacing w:val="-10"/>
        </w:rPr>
        <w:t xml:space="preserve"> </w:t>
      </w:r>
      <w:r>
        <w:t>authorized</w:t>
      </w:r>
      <w:r>
        <w:rPr>
          <w:spacing w:val="-12"/>
        </w:rPr>
        <w:t xml:space="preserve"> </w:t>
      </w:r>
      <w:r>
        <w:t>agents,</w:t>
      </w:r>
      <w:r>
        <w:rPr>
          <w:spacing w:val="-12"/>
        </w:rPr>
        <w:t xml:space="preserve"> </w:t>
      </w:r>
      <w:r>
        <w:t>and</w:t>
      </w:r>
      <w:r>
        <w:rPr>
          <w:spacing w:val="-12"/>
        </w:rPr>
        <w:t xml:space="preserve"> </w:t>
      </w:r>
      <w:r>
        <w:t>auditors</w:t>
      </w:r>
      <w:r>
        <w:rPr>
          <w:spacing w:val="-13"/>
        </w:rPr>
        <w:t xml:space="preserve"> </w:t>
      </w:r>
      <w:r>
        <w:t>of</w:t>
      </w:r>
      <w:r>
        <w:rPr>
          <w:spacing w:val="-14"/>
        </w:rPr>
        <w:t xml:space="preserve"> </w:t>
      </w:r>
      <w:r>
        <w:t>the</w:t>
      </w:r>
      <w:r>
        <w:rPr>
          <w:spacing w:val="-11"/>
        </w:rPr>
        <w:t xml:space="preserve"> </w:t>
      </w:r>
      <w:r>
        <w:t>Commonwealth</w:t>
      </w:r>
      <w:r>
        <w:rPr>
          <w:spacing w:val="-12"/>
        </w:rPr>
        <w:t xml:space="preserve"> </w:t>
      </w:r>
      <w:r>
        <w:t>shall</w:t>
      </w:r>
      <w:r>
        <w:rPr>
          <w:spacing w:val="-11"/>
        </w:rPr>
        <w:t xml:space="preserve"> </w:t>
      </w:r>
      <w:r>
        <w:t>have</w:t>
      </w:r>
      <w:r>
        <w:rPr>
          <w:spacing w:val="-11"/>
        </w:rPr>
        <w:t xml:space="preserve"> </w:t>
      </w:r>
      <w:r>
        <w:t>full</w:t>
      </w:r>
      <w:r>
        <w:rPr>
          <w:spacing w:val="-11"/>
        </w:rPr>
        <w:t xml:space="preserve"> </w:t>
      </w:r>
      <w:r>
        <w:t>access to and the right to examine any of the materials during said</w:t>
      </w:r>
      <w:r>
        <w:rPr>
          <w:spacing w:val="-26"/>
        </w:rPr>
        <w:t xml:space="preserve"> </w:t>
      </w:r>
      <w:r>
        <w:t>period.</w:t>
      </w:r>
    </w:p>
    <w:p w14:paraId="7CECD7EA" w14:textId="77777777" w:rsidR="00BD63E6" w:rsidRDefault="00BD63E6">
      <w:pPr>
        <w:pStyle w:val="BodyText"/>
        <w:spacing w:before="7"/>
        <w:rPr>
          <w:sz w:val="20"/>
        </w:rPr>
      </w:pPr>
    </w:p>
    <w:p w14:paraId="25241F8D" w14:textId="43A4A721" w:rsidR="00BD63E6" w:rsidRDefault="00D94B7A">
      <w:pPr>
        <w:pStyle w:val="Heading3"/>
      </w:pPr>
      <w:bookmarkStart w:id="106" w:name="SECTION_3.1995___CONFLICTS_OF_INTEREST"/>
      <w:bookmarkStart w:id="107" w:name="§2.2-4373_of_the_Va._Code_provides:"/>
      <w:bookmarkStart w:id="108" w:name="_Toc138772954"/>
      <w:bookmarkEnd w:id="106"/>
      <w:bookmarkEnd w:id="107"/>
      <w:r>
        <w:t>SECTION</w:t>
      </w:r>
      <w:r w:rsidR="0009351B">
        <w:t xml:space="preserve"> </w:t>
      </w:r>
      <w:r>
        <w:t>3.19</w:t>
      </w:r>
      <w:r>
        <w:rPr>
          <w:position w:val="11"/>
          <w:sz w:val="16"/>
        </w:rPr>
        <w:t xml:space="preserve"> </w:t>
      </w:r>
      <w:r>
        <w:t>CONFLICTS OF INTEREST</w:t>
      </w:r>
      <w:bookmarkEnd w:id="108"/>
    </w:p>
    <w:p w14:paraId="75DB1B4B" w14:textId="1DB57B17" w:rsidR="00BD63E6" w:rsidRDefault="00D94B7A">
      <w:pPr>
        <w:pStyle w:val="Heading5"/>
        <w:spacing w:before="181"/>
        <w:ind w:left="120"/>
        <w:jc w:val="both"/>
      </w:pPr>
      <w:r>
        <w:t>§2.2-4373 of V</w:t>
      </w:r>
      <w:r w:rsidR="00871CBC">
        <w:t>irginia</w:t>
      </w:r>
      <w:r>
        <w:t xml:space="preserve"> Code provides:</w:t>
      </w:r>
    </w:p>
    <w:p w14:paraId="71B2F97D" w14:textId="77777777" w:rsidR="00BD63E6" w:rsidRDefault="00BD63E6">
      <w:pPr>
        <w:pStyle w:val="BodyText"/>
        <w:spacing w:before="2"/>
        <w:rPr>
          <w:b/>
          <w:sz w:val="22"/>
        </w:rPr>
      </w:pPr>
    </w:p>
    <w:p w14:paraId="7A1A2A51" w14:textId="77777777" w:rsidR="00BD63E6" w:rsidRDefault="00D94B7A">
      <w:pPr>
        <w:pStyle w:val="BodyText"/>
        <w:ind w:left="120"/>
        <w:jc w:val="both"/>
      </w:pPr>
      <w:r>
        <w:t>“Participation in Bid preparation; limitation on submitting Bid for same procurement</w:t>
      </w:r>
    </w:p>
    <w:p w14:paraId="58D653A5" w14:textId="77777777" w:rsidR="00BD63E6" w:rsidRDefault="00BD63E6">
      <w:pPr>
        <w:pStyle w:val="BodyText"/>
        <w:spacing w:before="9"/>
        <w:rPr>
          <w:sz w:val="22"/>
        </w:rPr>
      </w:pPr>
    </w:p>
    <w:p w14:paraId="3153C246" w14:textId="77777777" w:rsidR="00BD63E6" w:rsidRDefault="00D94B7A">
      <w:pPr>
        <w:pStyle w:val="BodyText"/>
        <w:spacing w:before="1"/>
        <w:ind w:left="120" w:right="112"/>
        <w:jc w:val="both"/>
      </w:pPr>
      <w:r>
        <w:t>No person who, for compensation, prepares an IFB or RFP for or on behalf of a public body shall (i) submit a Bid or Proposal for that procurement or any portion thereof or (ii) disclose to any Bidder or Offeror information concerning the procurement that is not available to the public. However, a public body may permit such person to submit a Bid or Proposal for that procurement or any portion thereof if the public body determines that the exclusion of the person would limit the number of potential qualified Bidders or Offerors in a manner contrary to the best interests of the public body.”</w:t>
      </w:r>
    </w:p>
    <w:p w14:paraId="7550CF64" w14:textId="77777777" w:rsidR="00BD63E6" w:rsidRDefault="00BD63E6">
      <w:pPr>
        <w:pStyle w:val="BodyText"/>
        <w:spacing w:before="9"/>
      </w:pPr>
    </w:p>
    <w:p w14:paraId="383138F9" w14:textId="067B189F" w:rsidR="00BD63E6" w:rsidRDefault="00D94B7A">
      <w:pPr>
        <w:pStyle w:val="Heading5"/>
        <w:ind w:left="120"/>
        <w:jc w:val="both"/>
      </w:pPr>
      <w:bookmarkStart w:id="109" w:name="§2.2-4374_of_the_Va._Code_provides:"/>
      <w:bookmarkEnd w:id="109"/>
      <w:r>
        <w:t>§2.2-4374 of V</w:t>
      </w:r>
      <w:r w:rsidR="00871CBC">
        <w:t>irginia</w:t>
      </w:r>
      <w:r>
        <w:t xml:space="preserve"> Code provides:</w:t>
      </w:r>
    </w:p>
    <w:p w14:paraId="536375DB" w14:textId="77777777" w:rsidR="00BD63E6" w:rsidRDefault="00BD63E6">
      <w:pPr>
        <w:pStyle w:val="BodyText"/>
        <w:rPr>
          <w:b/>
          <w:sz w:val="22"/>
        </w:rPr>
      </w:pPr>
    </w:p>
    <w:p w14:paraId="29AD44C0" w14:textId="77777777" w:rsidR="00BD63E6" w:rsidRDefault="00D94B7A">
      <w:pPr>
        <w:pStyle w:val="BodyText"/>
        <w:ind w:left="120"/>
        <w:jc w:val="both"/>
      </w:pPr>
      <w:r>
        <w:t>“Purchase of building materials, etc., from Architect or Engineer prohibited</w:t>
      </w:r>
    </w:p>
    <w:p w14:paraId="77334CB1" w14:textId="77777777" w:rsidR="00BD63E6" w:rsidRDefault="00BD63E6">
      <w:pPr>
        <w:pStyle w:val="BodyText"/>
        <w:spacing w:before="9"/>
        <w:rPr>
          <w:sz w:val="22"/>
        </w:rPr>
      </w:pPr>
    </w:p>
    <w:p w14:paraId="0612256E" w14:textId="48AF2A8F" w:rsidR="00BD63E6" w:rsidRPr="00F2144A" w:rsidRDefault="00D94B7A" w:rsidP="0060001F">
      <w:pPr>
        <w:pStyle w:val="ListParagraph"/>
        <w:numPr>
          <w:ilvl w:val="0"/>
          <w:numId w:val="102"/>
        </w:numPr>
        <w:tabs>
          <w:tab w:val="left" w:pos="404"/>
        </w:tabs>
        <w:spacing w:before="1"/>
        <w:ind w:right="125" w:firstLine="0"/>
        <w:jc w:val="both"/>
        <w:rPr>
          <w:sz w:val="23"/>
          <w:szCs w:val="23"/>
        </w:rPr>
      </w:pPr>
      <w:r>
        <w:rPr>
          <w:sz w:val="23"/>
        </w:rPr>
        <w:t>No building materials, supplies or equipment for any building or structure constructed by or for a public</w:t>
      </w:r>
      <w:r>
        <w:rPr>
          <w:spacing w:val="-5"/>
          <w:sz w:val="23"/>
        </w:rPr>
        <w:t xml:space="preserve"> </w:t>
      </w:r>
      <w:r>
        <w:rPr>
          <w:sz w:val="23"/>
        </w:rPr>
        <w:t>body</w:t>
      </w:r>
      <w:r>
        <w:rPr>
          <w:spacing w:val="-8"/>
          <w:sz w:val="23"/>
        </w:rPr>
        <w:t xml:space="preserve"> </w:t>
      </w:r>
      <w:r>
        <w:rPr>
          <w:sz w:val="23"/>
        </w:rPr>
        <w:t>shall</w:t>
      </w:r>
      <w:r>
        <w:rPr>
          <w:spacing w:val="-3"/>
          <w:sz w:val="23"/>
        </w:rPr>
        <w:t xml:space="preserve"> </w:t>
      </w:r>
      <w:r>
        <w:rPr>
          <w:sz w:val="23"/>
        </w:rPr>
        <w:t>be</w:t>
      </w:r>
      <w:r>
        <w:rPr>
          <w:spacing w:val="-3"/>
          <w:sz w:val="23"/>
        </w:rPr>
        <w:t xml:space="preserve"> </w:t>
      </w:r>
      <w:r>
        <w:rPr>
          <w:sz w:val="23"/>
        </w:rPr>
        <w:t>sold</w:t>
      </w:r>
      <w:r>
        <w:rPr>
          <w:spacing w:val="-6"/>
          <w:sz w:val="23"/>
        </w:rPr>
        <w:t xml:space="preserve"> </w:t>
      </w:r>
      <w:r>
        <w:rPr>
          <w:sz w:val="23"/>
        </w:rPr>
        <w:t>by</w:t>
      </w:r>
      <w:r>
        <w:rPr>
          <w:spacing w:val="-8"/>
          <w:sz w:val="23"/>
        </w:rPr>
        <w:t xml:space="preserve"> </w:t>
      </w:r>
      <w:r>
        <w:rPr>
          <w:sz w:val="23"/>
        </w:rPr>
        <w:t>or</w:t>
      </w:r>
      <w:r>
        <w:rPr>
          <w:spacing w:val="-4"/>
          <w:sz w:val="23"/>
        </w:rPr>
        <w:t xml:space="preserve"> </w:t>
      </w:r>
      <w:r>
        <w:rPr>
          <w:sz w:val="23"/>
        </w:rPr>
        <w:t>purchased</w:t>
      </w:r>
      <w:r>
        <w:rPr>
          <w:spacing w:val="-4"/>
          <w:sz w:val="23"/>
        </w:rPr>
        <w:t xml:space="preserve"> </w:t>
      </w:r>
      <w:r>
        <w:rPr>
          <w:sz w:val="23"/>
        </w:rPr>
        <w:t>from</w:t>
      </w:r>
      <w:r>
        <w:rPr>
          <w:spacing w:val="-3"/>
          <w:sz w:val="23"/>
        </w:rPr>
        <w:t xml:space="preserve"> </w:t>
      </w:r>
      <w:r>
        <w:rPr>
          <w:sz w:val="23"/>
        </w:rPr>
        <w:t>any</w:t>
      </w:r>
      <w:r>
        <w:rPr>
          <w:spacing w:val="-6"/>
          <w:sz w:val="23"/>
        </w:rPr>
        <w:t xml:space="preserve"> </w:t>
      </w:r>
      <w:r>
        <w:rPr>
          <w:sz w:val="23"/>
        </w:rPr>
        <w:t>person</w:t>
      </w:r>
      <w:r>
        <w:rPr>
          <w:spacing w:val="-4"/>
          <w:sz w:val="23"/>
        </w:rPr>
        <w:t xml:space="preserve"> </w:t>
      </w:r>
      <w:r>
        <w:rPr>
          <w:sz w:val="23"/>
        </w:rPr>
        <w:t>employed</w:t>
      </w:r>
      <w:r>
        <w:rPr>
          <w:spacing w:val="-4"/>
          <w:sz w:val="23"/>
        </w:rPr>
        <w:t xml:space="preserve"> </w:t>
      </w:r>
      <w:r>
        <w:rPr>
          <w:sz w:val="23"/>
        </w:rPr>
        <w:t>as</w:t>
      </w:r>
      <w:r>
        <w:rPr>
          <w:spacing w:val="-5"/>
          <w:sz w:val="23"/>
        </w:rPr>
        <w:t xml:space="preserve"> </w:t>
      </w:r>
      <w:r>
        <w:rPr>
          <w:sz w:val="23"/>
        </w:rPr>
        <w:t>an</w:t>
      </w:r>
      <w:r>
        <w:rPr>
          <w:spacing w:val="-4"/>
          <w:sz w:val="23"/>
        </w:rPr>
        <w:t xml:space="preserve"> </w:t>
      </w:r>
      <w:r>
        <w:rPr>
          <w:sz w:val="23"/>
        </w:rPr>
        <w:t>independent</w:t>
      </w:r>
      <w:r>
        <w:rPr>
          <w:spacing w:val="-3"/>
          <w:sz w:val="23"/>
        </w:rPr>
        <w:t xml:space="preserve"> </w:t>
      </w:r>
      <w:r>
        <w:rPr>
          <w:sz w:val="23"/>
        </w:rPr>
        <w:t>Contractor</w:t>
      </w:r>
      <w:r>
        <w:rPr>
          <w:spacing w:val="-6"/>
          <w:sz w:val="23"/>
        </w:rPr>
        <w:t xml:space="preserve"> </w:t>
      </w:r>
      <w:r>
        <w:rPr>
          <w:sz w:val="23"/>
        </w:rPr>
        <w:t>by the</w:t>
      </w:r>
      <w:r>
        <w:rPr>
          <w:spacing w:val="-9"/>
          <w:sz w:val="23"/>
        </w:rPr>
        <w:t xml:space="preserve"> </w:t>
      </w:r>
      <w:r>
        <w:rPr>
          <w:sz w:val="23"/>
        </w:rPr>
        <w:t>public</w:t>
      </w:r>
      <w:r>
        <w:rPr>
          <w:spacing w:val="-9"/>
          <w:sz w:val="23"/>
        </w:rPr>
        <w:t xml:space="preserve"> </w:t>
      </w:r>
      <w:r>
        <w:rPr>
          <w:sz w:val="23"/>
        </w:rPr>
        <w:t>body</w:t>
      </w:r>
      <w:r>
        <w:rPr>
          <w:spacing w:val="-14"/>
          <w:sz w:val="23"/>
        </w:rPr>
        <w:t xml:space="preserve"> </w:t>
      </w:r>
      <w:r>
        <w:rPr>
          <w:sz w:val="23"/>
        </w:rPr>
        <w:t>to</w:t>
      </w:r>
      <w:r>
        <w:rPr>
          <w:spacing w:val="-10"/>
          <w:sz w:val="23"/>
        </w:rPr>
        <w:t xml:space="preserve"> </w:t>
      </w:r>
      <w:r w:rsidRPr="00F2144A">
        <w:rPr>
          <w:sz w:val="23"/>
          <w:szCs w:val="23"/>
        </w:rPr>
        <w:t>furnish</w:t>
      </w:r>
      <w:r w:rsidRPr="00F2144A">
        <w:rPr>
          <w:spacing w:val="-7"/>
          <w:sz w:val="23"/>
          <w:szCs w:val="23"/>
        </w:rPr>
        <w:t xml:space="preserve"> </w:t>
      </w:r>
      <w:r w:rsidRPr="00F2144A">
        <w:rPr>
          <w:sz w:val="23"/>
          <w:szCs w:val="23"/>
        </w:rPr>
        <w:t>architectural</w:t>
      </w:r>
      <w:r w:rsidRPr="00F2144A">
        <w:rPr>
          <w:spacing w:val="-9"/>
          <w:sz w:val="23"/>
          <w:szCs w:val="23"/>
        </w:rPr>
        <w:t xml:space="preserve"> </w:t>
      </w:r>
      <w:r w:rsidRPr="00F2144A">
        <w:rPr>
          <w:sz w:val="23"/>
          <w:szCs w:val="23"/>
        </w:rPr>
        <w:t>or</w:t>
      </w:r>
      <w:r w:rsidRPr="00F2144A">
        <w:rPr>
          <w:spacing w:val="-12"/>
          <w:sz w:val="23"/>
          <w:szCs w:val="23"/>
        </w:rPr>
        <w:t xml:space="preserve"> </w:t>
      </w:r>
      <w:r w:rsidRPr="00F2144A">
        <w:rPr>
          <w:sz w:val="23"/>
          <w:szCs w:val="23"/>
        </w:rPr>
        <w:t>engineering</w:t>
      </w:r>
      <w:r w:rsidRPr="00F2144A">
        <w:rPr>
          <w:spacing w:val="-12"/>
          <w:sz w:val="23"/>
          <w:szCs w:val="23"/>
        </w:rPr>
        <w:t xml:space="preserve"> </w:t>
      </w:r>
      <w:r w:rsidRPr="00F2144A">
        <w:rPr>
          <w:sz w:val="23"/>
          <w:szCs w:val="23"/>
        </w:rPr>
        <w:t>Services,</w:t>
      </w:r>
      <w:r w:rsidRPr="00F2144A">
        <w:rPr>
          <w:spacing w:val="-10"/>
          <w:sz w:val="23"/>
          <w:szCs w:val="23"/>
        </w:rPr>
        <w:t xml:space="preserve"> </w:t>
      </w:r>
      <w:r w:rsidRPr="00F2144A">
        <w:rPr>
          <w:sz w:val="23"/>
          <w:szCs w:val="23"/>
        </w:rPr>
        <w:t>but</w:t>
      </w:r>
      <w:r w:rsidRPr="00F2144A">
        <w:rPr>
          <w:spacing w:val="-9"/>
          <w:sz w:val="23"/>
          <w:szCs w:val="23"/>
        </w:rPr>
        <w:t xml:space="preserve"> </w:t>
      </w:r>
      <w:r w:rsidRPr="00F2144A">
        <w:rPr>
          <w:sz w:val="23"/>
          <w:szCs w:val="23"/>
        </w:rPr>
        <w:t>not</w:t>
      </w:r>
      <w:r w:rsidRPr="00F2144A">
        <w:rPr>
          <w:spacing w:val="-11"/>
          <w:sz w:val="23"/>
          <w:szCs w:val="23"/>
        </w:rPr>
        <w:t xml:space="preserve"> </w:t>
      </w:r>
      <w:r w:rsidRPr="00F2144A">
        <w:rPr>
          <w:sz w:val="23"/>
          <w:szCs w:val="23"/>
        </w:rPr>
        <w:t>construction,</w:t>
      </w:r>
      <w:r w:rsidRPr="00F2144A">
        <w:rPr>
          <w:spacing w:val="-12"/>
          <w:sz w:val="23"/>
          <w:szCs w:val="23"/>
        </w:rPr>
        <w:t xml:space="preserve"> </w:t>
      </w:r>
      <w:r w:rsidRPr="00F2144A">
        <w:rPr>
          <w:sz w:val="23"/>
          <w:szCs w:val="23"/>
        </w:rPr>
        <w:t>for</w:t>
      </w:r>
      <w:r w:rsidRPr="00F2144A">
        <w:rPr>
          <w:spacing w:val="-10"/>
          <w:sz w:val="23"/>
          <w:szCs w:val="23"/>
        </w:rPr>
        <w:t xml:space="preserve"> </w:t>
      </w:r>
      <w:r w:rsidRPr="00F2144A">
        <w:rPr>
          <w:sz w:val="23"/>
          <w:szCs w:val="23"/>
        </w:rPr>
        <w:t>such</w:t>
      </w:r>
      <w:r w:rsidRPr="00F2144A">
        <w:rPr>
          <w:spacing w:val="-10"/>
          <w:sz w:val="23"/>
          <w:szCs w:val="23"/>
        </w:rPr>
        <w:t xml:space="preserve"> </w:t>
      </w:r>
      <w:r w:rsidRPr="00F2144A">
        <w:rPr>
          <w:sz w:val="23"/>
          <w:szCs w:val="23"/>
        </w:rPr>
        <w:t>building or structure or from any partnership, association</w:t>
      </w:r>
      <w:r w:rsidR="00F2144A" w:rsidRPr="00F2144A">
        <w:rPr>
          <w:sz w:val="23"/>
          <w:szCs w:val="23"/>
        </w:rPr>
        <w:t>,</w:t>
      </w:r>
      <w:r w:rsidRPr="00F2144A">
        <w:rPr>
          <w:sz w:val="23"/>
          <w:szCs w:val="23"/>
        </w:rPr>
        <w:t xml:space="preserve"> or corporation in which such Architect or Engineer has a personal interest as defined in</w:t>
      </w:r>
      <w:r w:rsidRPr="00F2144A">
        <w:rPr>
          <w:spacing w:val="-31"/>
          <w:sz w:val="23"/>
          <w:szCs w:val="23"/>
        </w:rPr>
        <w:t xml:space="preserve"> </w:t>
      </w:r>
      <w:r w:rsidR="00FC6405" w:rsidRPr="00F2144A">
        <w:rPr>
          <w:sz w:val="23"/>
          <w:szCs w:val="23"/>
        </w:rPr>
        <w:t>§</w:t>
      </w:r>
      <w:r w:rsidR="00F2144A" w:rsidRPr="00F2144A">
        <w:rPr>
          <w:sz w:val="23"/>
          <w:szCs w:val="23"/>
        </w:rPr>
        <w:t xml:space="preserve">2.2-3101. </w:t>
      </w:r>
    </w:p>
    <w:p w14:paraId="28D5F0D5" w14:textId="5E3B09BA" w:rsidR="00BD63E6" w:rsidRDefault="00D94B7A" w:rsidP="0060001F">
      <w:pPr>
        <w:pStyle w:val="ListParagraph"/>
        <w:numPr>
          <w:ilvl w:val="0"/>
          <w:numId w:val="102"/>
        </w:numPr>
        <w:tabs>
          <w:tab w:val="left" w:pos="389"/>
        </w:tabs>
        <w:spacing w:before="90"/>
        <w:ind w:right="275" w:firstLine="1"/>
        <w:jc w:val="both"/>
      </w:pPr>
      <w:r>
        <w:rPr>
          <w:sz w:val="23"/>
        </w:rPr>
        <w:t>No building materials, supplies or equipment for any building or structure constructed by or for a public</w:t>
      </w:r>
      <w:r w:rsidRPr="00323F32">
        <w:rPr>
          <w:spacing w:val="-3"/>
          <w:sz w:val="23"/>
        </w:rPr>
        <w:t xml:space="preserve"> </w:t>
      </w:r>
      <w:r>
        <w:rPr>
          <w:sz w:val="23"/>
        </w:rPr>
        <w:t>body</w:t>
      </w:r>
      <w:r w:rsidRPr="00323F32">
        <w:rPr>
          <w:spacing w:val="-6"/>
          <w:sz w:val="23"/>
        </w:rPr>
        <w:t xml:space="preserve"> </w:t>
      </w:r>
      <w:r>
        <w:rPr>
          <w:sz w:val="23"/>
        </w:rPr>
        <w:t>shall</w:t>
      </w:r>
      <w:r w:rsidRPr="00323F32">
        <w:rPr>
          <w:spacing w:val="-3"/>
          <w:sz w:val="23"/>
        </w:rPr>
        <w:t xml:space="preserve"> </w:t>
      </w:r>
      <w:r>
        <w:rPr>
          <w:sz w:val="23"/>
        </w:rPr>
        <w:t>be</w:t>
      </w:r>
      <w:r w:rsidRPr="00323F32">
        <w:rPr>
          <w:spacing w:val="-3"/>
          <w:sz w:val="23"/>
        </w:rPr>
        <w:t xml:space="preserve"> </w:t>
      </w:r>
      <w:r>
        <w:rPr>
          <w:sz w:val="23"/>
        </w:rPr>
        <w:t>sold</w:t>
      </w:r>
      <w:r w:rsidRPr="00323F32">
        <w:rPr>
          <w:spacing w:val="-6"/>
          <w:sz w:val="23"/>
        </w:rPr>
        <w:t xml:space="preserve"> </w:t>
      </w:r>
      <w:r>
        <w:rPr>
          <w:sz w:val="23"/>
        </w:rPr>
        <w:t>by</w:t>
      </w:r>
      <w:r w:rsidRPr="00323F32">
        <w:rPr>
          <w:spacing w:val="-9"/>
          <w:sz w:val="23"/>
        </w:rPr>
        <w:t xml:space="preserve"> </w:t>
      </w:r>
      <w:r>
        <w:rPr>
          <w:sz w:val="23"/>
        </w:rPr>
        <w:t>or</w:t>
      </w:r>
      <w:r w:rsidRPr="00323F32">
        <w:rPr>
          <w:spacing w:val="-4"/>
          <w:sz w:val="23"/>
        </w:rPr>
        <w:t xml:space="preserve"> </w:t>
      </w:r>
      <w:r>
        <w:rPr>
          <w:sz w:val="23"/>
        </w:rPr>
        <w:t>purchased</w:t>
      </w:r>
      <w:r w:rsidRPr="00323F32">
        <w:rPr>
          <w:spacing w:val="-4"/>
          <w:sz w:val="23"/>
        </w:rPr>
        <w:t xml:space="preserve"> </w:t>
      </w:r>
      <w:r>
        <w:rPr>
          <w:sz w:val="23"/>
        </w:rPr>
        <w:t>from</w:t>
      </w:r>
      <w:r w:rsidRPr="00323F32">
        <w:rPr>
          <w:spacing w:val="-3"/>
          <w:sz w:val="23"/>
        </w:rPr>
        <w:t xml:space="preserve"> </w:t>
      </w:r>
      <w:r>
        <w:rPr>
          <w:sz w:val="23"/>
        </w:rPr>
        <w:t>any</w:t>
      </w:r>
      <w:r w:rsidRPr="00323F32">
        <w:rPr>
          <w:spacing w:val="-6"/>
          <w:sz w:val="23"/>
        </w:rPr>
        <w:t xml:space="preserve"> </w:t>
      </w:r>
      <w:r>
        <w:rPr>
          <w:sz w:val="23"/>
        </w:rPr>
        <w:t>person</w:t>
      </w:r>
      <w:r w:rsidRPr="00323F32">
        <w:rPr>
          <w:spacing w:val="-4"/>
          <w:sz w:val="23"/>
        </w:rPr>
        <w:t xml:space="preserve"> </w:t>
      </w:r>
      <w:r>
        <w:rPr>
          <w:sz w:val="23"/>
        </w:rPr>
        <w:t>who</w:t>
      </w:r>
      <w:r w:rsidRPr="00323F32">
        <w:rPr>
          <w:spacing w:val="-4"/>
          <w:sz w:val="23"/>
        </w:rPr>
        <w:t xml:space="preserve"> </w:t>
      </w:r>
      <w:r>
        <w:rPr>
          <w:sz w:val="23"/>
        </w:rPr>
        <w:t>has</w:t>
      </w:r>
      <w:r w:rsidRPr="00323F32">
        <w:rPr>
          <w:spacing w:val="-5"/>
          <w:sz w:val="23"/>
        </w:rPr>
        <w:t xml:space="preserve"> </w:t>
      </w:r>
      <w:r>
        <w:rPr>
          <w:sz w:val="23"/>
        </w:rPr>
        <w:t>provided</w:t>
      </w:r>
      <w:r w:rsidRPr="00323F32">
        <w:rPr>
          <w:spacing w:val="-6"/>
          <w:sz w:val="23"/>
        </w:rPr>
        <w:t xml:space="preserve"> </w:t>
      </w:r>
      <w:r>
        <w:rPr>
          <w:sz w:val="23"/>
        </w:rPr>
        <w:t>or</w:t>
      </w:r>
      <w:r w:rsidRPr="00323F32">
        <w:rPr>
          <w:spacing w:val="-4"/>
          <w:sz w:val="23"/>
        </w:rPr>
        <w:t xml:space="preserve"> </w:t>
      </w:r>
      <w:r>
        <w:rPr>
          <w:sz w:val="23"/>
        </w:rPr>
        <w:t>is</w:t>
      </w:r>
      <w:r w:rsidRPr="00323F32">
        <w:rPr>
          <w:spacing w:val="-5"/>
          <w:sz w:val="23"/>
        </w:rPr>
        <w:t xml:space="preserve"> </w:t>
      </w:r>
      <w:r>
        <w:rPr>
          <w:sz w:val="23"/>
        </w:rPr>
        <w:t>currently</w:t>
      </w:r>
      <w:r w:rsidRPr="00323F32">
        <w:rPr>
          <w:spacing w:val="-8"/>
          <w:sz w:val="23"/>
        </w:rPr>
        <w:t xml:space="preserve"> </w:t>
      </w:r>
      <w:r>
        <w:rPr>
          <w:sz w:val="23"/>
        </w:rPr>
        <w:t xml:space="preserve">providing design Services specifying a sole source for such materials, supplies or equipment to be used in the building or  structure  to the  independent  Contractor employed  by the  public  body </w:t>
      </w:r>
      <w:r w:rsidRPr="00323F32">
        <w:rPr>
          <w:spacing w:val="4"/>
          <w:sz w:val="23"/>
        </w:rPr>
        <w:t xml:space="preserve"> </w:t>
      </w:r>
      <w:r>
        <w:rPr>
          <w:sz w:val="23"/>
        </w:rPr>
        <w:t>to</w:t>
      </w:r>
      <w:r w:rsidR="00323F32">
        <w:rPr>
          <w:sz w:val="23"/>
        </w:rPr>
        <w:t xml:space="preserve"> </w:t>
      </w:r>
      <w:bookmarkStart w:id="110" w:name="_bookmark122"/>
      <w:bookmarkEnd w:id="110"/>
      <w:r>
        <w:t xml:space="preserve">furnish architectural or engineering Services in which such person has a personal interest as defined in </w:t>
      </w:r>
      <w:r w:rsidR="00F2144A" w:rsidRPr="00F2144A">
        <w:rPr>
          <w:sz w:val="23"/>
          <w:szCs w:val="23"/>
        </w:rPr>
        <w:t>§2.2-3101.</w:t>
      </w:r>
    </w:p>
    <w:p w14:paraId="3284F55E" w14:textId="77777777" w:rsidR="00BD63E6" w:rsidRDefault="00BD63E6">
      <w:pPr>
        <w:pStyle w:val="BodyText"/>
        <w:spacing w:before="9"/>
        <w:rPr>
          <w:sz w:val="14"/>
        </w:rPr>
      </w:pPr>
    </w:p>
    <w:p w14:paraId="31C5F6C2" w14:textId="77777777" w:rsidR="00BD63E6" w:rsidRDefault="00D94B7A" w:rsidP="0060001F">
      <w:pPr>
        <w:pStyle w:val="ListParagraph"/>
        <w:numPr>
          <w:ilvl w:val="0"/>
          <w:numId w:val="102"/>
        </w:numPr>
        <w:tabs>
          <w:tab w:val="left" w:pos="389"/>
        </w:tabs>
        <w:spacing w:before="90"/>
        <w:ind w:right="110" w:firstLine="0"/>
        <w:jc w:val="both"/>
        <w:rPr>
          <w:sz w:val="23"/>
        </w:rPr>
      </w:pPr>
      <w:r>
        <w:rPr>
          <w:sz w:val="23"/>
        </w:rPr>
        <w:t>The provisions of subsections A and B shall not apply in cases of emergency or for transportation- related</w:t>
      </w:r>
      <w:r>
        <w:rPr>
          <w:spacing w:val="-3"/>
          <w:sz w:val="23"/>
        </w:rPr>
        <w:t xml:space="preserve"> </w:t>
      </w:r>
      <w:r>
        <w:rPr>
          <w:sz w:val="23"/>
        </w:rPr>
        <w:t>Projects</w:t>
      </w:r>
      <w:r>
        <w:rPr>
          <w:spacing w:val="-4"/>
          <w:sz w:val="23"/>
        </w:rPr>
        <w:t xml:space="preserve"> </w:t>
      </w:r>
      <w:r>
        <w:rPr>
          <w:sz w:val="23"/>
        </w:rPr>
        <w:t>conducted</w:t>
      </w:r>
      <w:r>
        <w:rPr>
          <w:spacing w:val="-6"/>
          <w:sz w:val="23"/>
        </w:rPr>
        <w:t xml:space="preserve"> </w:t>
      </w:r>
      <w:r>
        <w:rPr>
          <w:sz w:val="23"/>
        </w:rPr>
        <w:t>by</w:t>
      </w:r>
      <w:r>
        <w:rPr>
          <w:spacing w:val="-8"/>
          <w:sz w:val="23"/>
        </w:rPr>
        <w:t xml:space="preserve"> </w:t>
      </w:r>
      <w:r>
        <w:rPr>
          <w:sz w:val="23"/>
        </w:rPr>
        <w:t>the</w:t>
      </w:r>
      <w:r>
        <w:rPr>
          <w:spacing w:val="-2"/>
          <w:sz w:val="23"/>
        </w:rPr>
        <w:t xml:space="preserve"> </w:t>
      </w:r>
      <w:r>
        <w:rPr>
          <w:sz w:val="23"/>
        </w:rPr>
        <w:t>Department</w:t>
      </w:r>
      <w:r>
        <w:rPr>
          <w:spacing w:val="-3"/>
          <w:sz w:val="23"/>
        </w:rPr>
        <w:t xml:space="preserve"> </w:t>
      </w:r>
      <w:r>
        <w:rPr>
          <w:sz w:val="23"/>
        </w:rPr>
        <w:t>of</w:t>
      </w:r>
      <w:r>
        <w:rPr>
          <w:spacing w:val="-6"/>
          <w:sz w:val="23"/>
        </w:rPr>
        <w:t xml:space="preserve"> </w:t>
      </w:r>
      <w:r>
        <w:rPr>
          <w:sz w:val="23"/>
        </w:rPr>
        <w:t>Transportation</w:t>
      </w:r>
      <w:r>
        <w:rPr>
          <w:spacing w:val="-3"/>
          <w:sz w:val="23"/>
        </w:rPr>
        <w:t xml:space="preserve"> </w:t>
      </w:r>
      <w:r>
        <w:rPr>
          <w:sz w:val="23"/>
        </w:rPr>
        <w:t>or</w:t>
      </w:r>
      <w:r>
        <w:rPr>
          <w:spacing w:val="-3"/>
          <w:sz w:val="23"/>
        </w:rPr>
        <w:t xml:space="preserve"> </w:t>
      </w:r>
      <w:r>
        <w:rPr>
          <w:sz w:val="23"/>
        </w:rPr>
        <w:t>the</w:t>
      </w:r>
      <w:r>
        <w:rPr>
          <w:spacing w:val="-2"/>
          <w:sz w:val="23"/>
        </w:rPr>
        <w:t xml:space="preserve"> </w:t>
      </w:r>
      <w:r>
        <w:rPr>
          <w:sz w:val="23"/>
        </w:rPr>
        <w:t>Virginia</w:t>
      </w:r>
      <w:r>
        <w:rPr>
          <w:spacing w:val="-5"/>
          <w:sz w:val="23"/>
        </w:rPr>
        <w:t xml:space="preserve"> </w:t>
      </w:r>
      <w:r>
        <w:rPr>
          <w:sz w:val="23"/>
        </w:rPr>
        <w:t>Port</w:t>
      </w:r>
      <w:r>
        <w:rPr>
          <w:spacing w:val="-39"/>
          <w:sz w:val="23"/>
        </w:rPr>
        <w:t xml:space="preserve"> </w:t>
      </w:r>
      <w:r>
        <w:rPr>
          <w:sz w:val="23"/>
        </w:rPr>
        <w:t>Authority.”</w:t>
      </w:r>
    </w:p>
    <w:p w14:paraId="129841A1" w14:textId="77777777" w:rsidR="00BD63E6" w:rsidRDefault="00BD63E6">
      <w:pPr>
        <w:pStyle w:val="BodyText"/>
        <w:spacing w:before="8"/>
      </w:pPr>
    </w:p>
    <w:p w14:paraId="761A6619" w14:textId="2DD0C00D" w:rsidR="00BD63E6" w:rsidRDefault="00D94B7A">
      <w:pPr>
        <w:pStyle w:val="Heading3"/>
      </w:pPr>
      <w:bookmarkStart w:id="111" w:name="SECTION_3.20___RELEASE_OF_INFORMATION_PE"/>
      <w:bookmarkStart w:id="112" w:name="_Toc138772955"/>
      <w:bookmarkEnd w:id="111"/>
      <w:r>
        <w:t>SECTION 3.20 RELEASE OF INFORMATION PERTAINING TO PROJECT DESIGN</w:t>
      </w:r>
      <w:bookmarkEnd w:id="112"/>
    </w:p>
    <w:p w14:paraId="6DCBB827" w14:textId="77777777" w:rsidR="00BD63E6" w:rsidRDefault="00D94B7A">
      <w:pPr>
        <w:pStyle w:val="BodyText"/>
        <w:spacing w:before="172"/>
        <w:ind w:left="120" w:right="110"/>
        <w:jc w:val="both"/>
      </w:pPr>
      <w:r>
        <w:t>Release</w:t>
      </w:r>
      <w:r>
        <w:rPr>
          <w:spacing w:val="-13"/>
        </w:rPr>
        <w:t xml:space="preserve"> </w:t>
      </w:r>
      <w:r>
        <w:t>in</w:t>
      </w:r>
      <w:r>
        <w:rPr>
          <w:spacing w:val="-12"/>
        </w:rPr>
        <w:t xml:space="preserve"> </w:t>
      </w:r>
      <w:r>
        <w:t>any</w:t>
      </w:r>
      <w:r>
        <w:rPr>
          <w:spacing w:val="-16"/>
        </w:rPr>
        <w:t xml:space="preserve"> </w:t>
      </w:r>
      <w:r>
        <w:t>form</w:t>
      </w:r>
      <w:r>
        <w:rPr>
          <w:spacing w:val="-11"/>
        </w:rPr>
        <w:t xml:space="preserve"> </w:t>
      </w:r>
      <w:r>
        <w:t>by</w:t>
      </w:r>
      <w:r>
        <w:rPr>
          <w:spacing w:val="-16"/>
        </w:rPr>
        <w:t xml:space="preserve"> </w:t>
      </w:r>
      <w:r>
        <w:t>the</w:t>
      </w:r>
      <w:r>
        <w:rPr>
          <w:spacing w:val="-11"/>
        </w:rPr>
        <w:t xml:space="preserve"> </w:t>
      </w:r>
      <w:r>
        <w:t>A/E</w:t>
      </w:r>
      <w:r>
        <w:rPr>
          <w:spacing w:val="-11"/>
        </w:rPr>
        <w:t xml:space="preserve"> </w:t>
      </w:r>
      <w:r>
        <w:t>of</w:t>
      </w:r>
      <w:r>
        <w:rPr>
          <w:spacing w:val="-13"/>
        </w:rPr>
        <w:t xml:space="preserve"> </w:t>
      </w:r>
      <w:r>
        <w:t>information</w:t>
      </w:r>
      <w:r>
        <w:rPr>
          <w:spacing w:val="-12"/>
        </w:rPr>
        <w:t xml:space="preserve"> </w:t>
      </w:r>
      <w:r>
        <w:t>pertaining</w:t>
      </w:r>
      <w:r>
        <w:rPr>
          <w:spacing w:val="-13"/>
        </w:rPr>
        <w:t xml:space="preserve"> </w:t>
      </w:r>
      <w:r>
        <w:t>to</w:t>
      </w:r>
      <w:r>
        <w:rPr>
          <w:spacing w:val="-12"/>
        </w:rPr>
        <w:t xml:space="preserve"> </w:t>
      </w:r>
      <w:r>
        <w:t>the</w:t>
      </w:r>
      <w:r>
        <w:rPr>
          <w:spacing w:val="-13"/>
        </w:rPr>
        <w:t xml:space="preserve"> </w:t>
      </w:r>
      <w:r>
        <w:t>estimated</w:t>
      </w:r>
      <w:r>
        <w:rPr>
          <w:spacing w:val="-13"/>
        </w:rPr>
        <w:t xml:space="preserve"> </w:t>
      </w:r>
      <w:r>
        <w:t>construction</w:t>
      </w:r>
      <w:r>
        <w:rPr>
          <w:spacing w:val="-12"/>
        </w:rPr>
        <w:t xml:space="preserve"> </w:t>
      </w:r>
      <w:r>
        <w:t>cost</w:t>
      </w:r>
      <w:r>
        <w:rPr>
          <w:spacing w:val="-13"/>
        </w:rPr>
        <w:t xml:space="preserve"> </w:t>
      </w:r>
      <w:r>
        <w:t>of</w:t>
      </w:r>
      <w:r>
        <w:rPr>
          <w:spacing w:val="-13"/>
        </w:rPr>
        <w:t xml:space="preserve"> </w:t>
      </w:r>
      <w:r>
        <w:t>a</w:t>
      </w:r>
      <w:r>
        <w:rPr>
          <w:spacing w:val="-11"/>
        </w:rPr>
        <w:t xml:space="preserve"> </w:t>
      </w:r>
      <w:r>
        <w:t xml:space="preserve">Project under design to anyone other than authorized University personnel, and other A/E's or Consultants performing </w:t>
      </w:r>
      <w:r>
        <w:lastRenderedPageBreak/>
        <w:t>design of related University facilities is</w:t>
      </w:r>
      <w:r>
        <w:rPr>
          <w:spacing w:val="-26"/>
        </w:rPr>
        <w:t xml:space="preserve"> </w:t>
      </w:r>
      <w:r>
        <w:t>prohibited.</w:t>
      </w:r>
    </w:p>
    <w:p w14:paraId="3B649FBD" w14:textId="77777777" w:rsidR="00BD63E6" w:rsidRDefault="00BD63E6">
      <w:pPr>
        <w:pStyle w:val="BodyText"/>
        <w:spacing w:before="10"/>
        <w:rPr>
          <w:sz w:val="22"/>
        </w:rPr>
      </w:pPr>
    </w:p>
    <w:p w14:paraId="1E50DAF9" w14:textId="77777777" w:rsidR="00BD63E6" w:rsidRDefault="00D94B7A">
      <w:pPr>
        <w:pStyle w:val="BodyText"/>
        <w:ind w:left="120" w:right="109"/>
        <w:jc w:val="both"/>
      </w:pPr>
      <w:r>
        <w:t>The</w:t>
      </w:r>
      <w:r>
        <w:rPr>
          <w:spacing w:val="-12"/>
        </w:rPr>
        <w:t xml:space="preserve"> </w:t>
      </w:r>
      <w:r>
        <w:t>A/E</w:t>
      </w:r>
      <w:r>
        <w:rPr>
          <w:spacing w:val="-12"/>
        </w:rPr>
        <w:t xml:space="preserve"> </w:t>
      </w:r>
      <w:r>
        <w:t>shall</w:t>
      </w:r>
      <w:r>
        <w:rPr>
          <w:spacing w:val="-15"/>
        </w:rPr>
        <w:t xml:space="preserve"> </w:t>
      </w:r>
      <w:r>
        <w:t>not</w:t>
      </w:r>
      <w:r>
        <w:rPr>
          <w:spacing w:val="-15"/>
        </w:rPr>
        <w:t xml:space="preserve"> </w:t>
      </w:r>
      <w:r>
        <w:t>give</w:t>
      </w:r>
      <w:r>
        <w:rPr>
          <w:spacing w:val="-12"/>
        </w:rPr>
        <w:t xml:space="preserve"> </w:t>
      </w:r>
      <w:r>
        <w:t>out</w:t>
      </w:r>
      <w:r>
        <w:rPr>
          <w:spacing w:val="-15"/>
        </w:rPr>
        <w:t xml:space="preserve"> </w:t>
      </w:r>
      <w:r>
        <w:t>information</w:t>
      </w:r>
      <w:r>
        <w:rPr>
          <w:spacing w:val="-13"/>
        </w:rPr>
        <w:t xml:space="preserve"> </w:t>
      </w:r>
      <w:r>
        <w:t>concerning</w:t>
      </w:r>
      <w:r>
        <w:rPr>
          <w:spacing w:val="-15"/>
        </w:rPr>
        <w:t xml:space="preserve"> </w:t>
      </w:r>
      <w:r>
        <w:t>a</w:t>
      </w:r>
      <w:r>
        <w:rPr>
          <w:spacing w:val="-14"/>
        </w:rPr>
        <w:t xml:space="preserve"> </w:t>
      </w:r>
      <w:r>
        <w:t>Project</w:t>
      </w:r>
      <w:r>
        <w:rPr>
          <w:spacing w:val="-12"/>
        </w:rPr>
        <w:t xml:space="preserve"> </w:t>
      </w:r>
      <w:r>
        <w:t>to</w:t>
      </w:r>
      <w:r>
        <w:rPr>
          <w:spacing w:val="-15"/>
        </w:rPr>
        <w:t xml:space="preserve"> </w:t>
      </w:r>
      <w:r>
        <w:t>anyone</w:t>
      </w:r>
      <w:r>
        <w:rPr>
          <w:spacing w:val="-12"/>
        </w:rPr>
        <w:t xml:space="preserve"> </w:t>
      </w:r>
      <w:r>
        <w:t>other</w:t>
      </w:r>
      <w:r>
        <w:rPr>
          <w:spacing w:val="-13"/>
        </w:rPr>
        <w:t xml:space="preserve"> </w:t>
      </w:r>
      <w:r>
        <w:t>than</w:t>
      </w:r>
      <w:r>
        <w:rPr>
          <w:spacing w:val="-13"/>
        </w:rPr>
        <w:t xml:space="preserve"> </w:t>
      </w:r>
      <w:r>
        <w:t>authorized</w:t>
      </w:r>
      <w:r>
        <w:rPr>
          <w:spacing w:val="-13"/>
        </w:rPr>
        <w:t xml:space="preserve"> </w:t>
      </w:r>
      <w:r>
        <w:t>University personnel, other A/E's performing design of related University facilities without specific approval of the University to release such</w:t>
      </w:r>
      <w:r>
        <w:rPr>
          <w:spacing w:val="-14"/>
        </w:rPr>
        <w:t xml:space="preserve"> </w:t>
      </w:r>
      <w:r>
        <w:t>information.</w:t>
      </w:r>
    </w:p>
    <w:p w14:paraId="1EED369C" w14:textId="77777777" w:rsidR="00BD63E6" w:rsidRDefault="00BD63E6">
      <w:pPr>
        <w:pStyle w:val="BodyText"/>
        <w:spacing w:before="1"/>
      </w:pPr>
    </w:p>
    <w:p w14:paraId="0D54C256" w14:textId="3A848E85" w:rsidR="00BD63E6" w:rsidRDefault="00D94B7A">
      <w:pPr>
        <w:pStyle w:val="BodyText"/>
        <w:ind w:left="119" w:right="110"/>
        <w:jc w:val="both"/>
      </w:pPr>
      <w:r>
        <w:t>When the Project is ready to be advertised, the A/E may provide the following information to "construction information/</w:t>
      </w:r>
      <w:r w:rsidR="006809C0">
        <w:t xml:space="preserve"> </w:t>
      </w:r>
      <w:r>
        <w:t>plan room" Services who serve the construction industry:</w:t>
      </w:r>
    </w:p>
    <w:p w14:paraId="07B0118C" w14:textId="77777777" w:rsidR="00BD63E6" w:rsidRDefault="00BD63E6">
      <w:pPr>
        <w:pStyle w:val="BodyText"/>
        <w:spacing w:before="10"/>
        <w:rPr>
          <w:sz w:val="22"/>
        </w:rPr>
      </w:pPr>
    </w:p>
    <w:p w14:paraId="089DD319" w14:textId="1B3FC4A5" w:rsidR="00BD63E6" w:rsidRDefault="00CA1FAA" w:rsidP="0060001F">
      <w:pPr>
        <w:pStyle w:val="ListParagraph"/>
        <w:numPr>
          <w:ilvl w:val="0"/>
          <w:numId w:val="107"/>
        </w:numPr>
        <w:tabs>
          <w:tab w:val="left" w:pos="480"/>
        </w:tabs>
        <w:ind w:hanging="359"/>
        <w:jc w:val="both"/>
        <w:rPr>
          <w:sz w:val="23"/>
        </w:rPr>
      </w:pPr>
      <w:r>
        <w:rPr>
          <w:sz w:val="23"/>
        </w:rPr>
        <w:t>T</w:t>
      </w:r>
      <w:r w:rsidR="00D94B7A">
        <w:rPr>
          <w:sz w:val="23"/>
        </w:rPr>
        <w:t>ype of Project or</w:t>
      </w:r>
      <w:r w:rsidR="00D94B7A">
        <w:rPr>
          <w:spacing w:val="-27"/>
          <w:sz w:val="23"/>
        </w:rPr>
        <w:t xml:space="preserve"> </w:t>
      </w:r>
      <w:r>
        <w:rPr>
          <w:spacing w:val="-27"/>
          <w:sz w:val="23"/>
        </w:rPr>
        <w:t>F</w:t>
      </w:r>
      <w:r w:rsidR="00D94B7A">
        <w:rPr>
          <w:sz w:val="23"/>
        </w:rPr>
        <w:t>acility</w:t>
      </w:r>
    </w:p>
    <w:p w14:paraId="29B81224" w14:textId="28217624" w:rsidR="00BD63E6" w:rsidRDefault="00CA1FAA" w:rsidP="0060001F">
      <w:pPr>
        <w:pStyle w:val="ListParagraph"/>
        <w:numPr>
          <w:ilvl w:val="0"/>
          <w:numId w:val="107"/>
        </w:numPr>
        <w:tabs>
          <w:tab w:val="left" w:pos="478"/>
        </w:tabs>
        <w:spacing w:line="281" w:lineRule="exact"/>
        <w:ind w:left="477" w:hanging="358"/>
        <w:jc w:val="both"/>
        <w:rPr>
          <w:sz w:val="23"/>
        </w:rPr>
      </w:pPr>
      <w:r>
        <w:rPr>
          <w:sz w:val="23"/>
        </w:rPr>
        <w:t>S</w:t>
      </w:r>
      <w:r w:rsidR="00D94B7A">
        <w:rPr>
          <w:sz w:val="23"/>
        </w:rPr>
        <w:t>ize (</w:t>
      </w:r>
      <w:r>
        <w:rPr>
          <w:sz w:val="23"/>
        </w:rPr>
        <w:t>A</w:t>
      </w:r>
      <w:r w:rsidR="00D94B7A">
        <w:rPr>
          <w:sz w:val="23"/>
        </w:rPr>
        <w:t xml:space="preserve">rea) </w:t>
      </w:r>
      <w:r>
        <w:rPr>
          <w:sz w:val="23"/>
        </w:rPr>
        <w:t>&amp;</w:t>
      </w:r>
      <w:r w:rsidR="00D94B7A">
        <w:rPr>
          <w:sz w:val="23"/>
        </w:rPr>
        <w:t xml:space="preserve"> </w:t>
      </w:r>
      <w:r>
        <w:rPr>
          <w:sz w:val="23"/>
        </w:rPr>
        <w:t>N</w:t>
      </w:r>
      <w:r w:rsidR="00D94B7A">
        <w:rPr>
          <w:sz w:val="23"/>
        </w:rPr>
        <w:t>umber of</w:t>
      </w:r>
      <w:r w:rsidR="00D94B7A">
        <w:rPr>
          <w:spacing w:val="-21"/>
          <w:sz w:val="23"/>
        </w:rPr>
        <w:t xml:space="preserve"> </w:t>
      </w:r>
      <w:r>
        <w:rPr>
          <w:spacing w:val="-21"/>
          <w:sz w:val="23"/>
        </w:rPr>
        <w:t>S</w:t>
      </w:r>
      <w:r w:rsidR="00D94B7A">
        <w:rPr>
          <w:sz w:val="23"/>
        </w:rPr>
        <w:t>tories</w:t>
      </w:r>
    </w:p>
    <w:p w14:paraId="159CC16D" w14:textId="7F1B75EB" w:rsidR="00BD63E6" w:rsidRDefault="00CA1FAA" w:rsidP="0060001F">
      <w:pPr>
        <w:pStyle w:val="ListParagraph"/>
        <w:numPr>
          <w:ilvl w:val="0"/>
          <w:numId w:val="107"/>
        </w:numPr>
        <w:tabs>
          <w:tab w:val="left" w:pos="478"/>
        </w:tabs>
        <w:spacing w:line="281" w:lineRule="exact"/>
        <w:ind w:left="477"/>
        <w:jc w:val="both"/>
        <w:rPr>
          <w:sz w:val="23"/>
        </w:rPr>
      </w:pPr>
      <w:r>
        <w:rPr>
          <w:sz w:val="23"/>
        </w:rPr>
        <w:t>T</w:t>
      </w:r>
      <w:r w:rsidR="00D94B7A">
        <w:rPr>
          <w:sz w:val="23"/>
        </w:rPr>
        <w:t>ypes of</w:t>
      </w:r>
      <w:r w:rsidR="00D94B7A">
        <w:rPr>
          <w:spacing w:val="-14"/>
          <w:sz w:val="23"/>
        </w:rPr>
        <w:t xml:space="preserve"> </w:t>
      </w:r>
      <w:r>
        <w:rPr>
          <w:spacing w:val="-14"/>
          <w:sz w:val="23"/>
        </w:rPr>
        <w:t>M</w:t>
      </w:r>
      <w:r w:rsidR="00D94B7A">
        <w:rPr>
          <w:sz w:val="23"/>
        </w:rPr>
        <w:t>aterials</w:t>
      </w:r>
    </w:p>
    <w:p w14:paraId="39B53DFA" w14:textId="2F284E38" w:rsidR="00BD63E6" w:rsidRDefault="00CA1FAA" w:rsidP="0060001F">
      <w:pPr>
        <w:pStyle w:val="ListParagraph"/>
        <w:numPr>
          <w:ilvl w:val="0"/>
          <w:numId w:val="107"/>
        </w:numPr>
        <w:tabs>
          <w:tab w:val="left" w:pos="478"/>
        </w:tabs>
        <w:spacing w:line="281" w:lineRule="exact"/>
        <w:ind w:left="477"/>
        <w:jc w:val="both"/>
        <w:rPr>
          <w:sz w:val="23"/>
        </w:rPr>
      </w:pPr>
      <w:r>
        <w:rPr>
          <w:sz w:val="23"/>
        </w:rPr>
        <w:t>P</w:t>
      </w:r>
      <w:r w:rsidR="00D94B7A">
        <w:rPr>
          <w:sz w:val="23"/>
        </w:rPr>
        <w:t>roposal/</w:t>
      </w:r>
      <w:r w:rsidR="00E624B3">
        <w:rPr>
          <w:sz w:val="23"/>
        </w:rPr>
        <w:t xml:space="preserve"> </w:t>
      </w:r>
      <w:r>
        <w:rPr>
          <w:sz w:val="23"/>
        </w:rPr>
        <w:t>B</w:t>
      </w:r>
      <w:r w:rsidR="00D94B7A">
        <w:rPr>
          <w:sz w:val="23"/>
        </w:rPr>
        <w:t>idding</w:t>
      </w:r>
      <w:r w:rsidR="00D94B7A">
        <w:rPr>
          <w:spacing w:val="-21"/>
          <w:sz w:val="23"/>
        </w:rPr>
        <w:t xml:space="preserve"> </w:t>
      </w:r>
      <w:r>
        <w:rPr>
          <w:spacing w:val="-21"/>
          <w:sz w:val="23"/>
        </w:rPr>
        <w:t>R</w:t>
      </w:r>
      <w:r w:rsidR="00D94B7A">
        <w:rPr>
          <w:sz w:val="23"/>
        </w:rPr>
        <w:t>equirements</w:t>
      </w:r>
    </w:p>
    <w:p w14:paraId="79176F51" w14:textId="7C955A23" w:rsidR="00BD63E6" w:rsidRDefault="00D94B7A" w:rsidP="0060001F">
      <w:pPr>
        <w:pStyle w:val="ListParagraph"/>
        <w:numPr>
          <w:ilvl w:val="0"/>
          <w:numId w:val="107"/>
        </w:numPr>
        <w:tabs>
          <w:tab w:val="left" w:pos="477"/>
        </w:tabs>
        <w:spacing w:line="281" w:lineRule="exact"/>
        <w:ind w:left="476" w:hanging="359"/>
        <w:jc w:val="both"/>
        <w:rPr>
          <w:sz w:val="23"/>
        </w:rPr>
      </w:pPr>
      <w:r>
        <w:rPr>
          <w:sz w:val="23"/>
        </w:rPr>
        <w:t>RFP/</w:t>
      </w:r>
      <w:r w:rsidR="00041B43">
        <w:rPr>
          <w:sz w:val="23"/>
        </w:rPr>
        <w:t xml:space="preserve"> </w:t>
      </w:r>
      <w:r>
        <w:rPr>
          <w:sz w:val="23"/>
        </w:rPr>
        <w:t>IFB (</w:t>
      </w:r>
      <w:r w:rsidR="00CA1FAA">
        <w:rPr>
          <w:sz w:val="23"/>
        </w:rPr>
        <w:t>D</w:t>
      </w:r>
      <w:r>
        <w:rPr>
          <w:sz w:val="23"/>
        </w:rPr>
        <w:t xml:space="preserve">ocument) </w:t>
      </w:r>
      <w:r w:rsidR="00CA1FAA">
        <w:rPr>
          <w:sz w:val="23"/>
        </w:rPr>
        <w:t>S</w:t>
      </w:r>
      <w:r>
        <w:rPr>
          <w:sz w:val="23"/>
        </w:rPr>
        <w:t>ource</w:t>
      </w:r>
    </w:p>
    <w:p w14:paraId="13166BEB" w14:textId="4E4BA789" w:rsidR="00BD63E6" w:rsidRDefault="00D94B7A" w:rsidP="0060001F">
      <w:pPr>
        <w:pStyle w:val="ListParagraph"/>
        <w:numPr>
          <w:ilvl w:val="0"/>
          <w:numId w:val="107"/>
        </w:numPr>
        <w:tabs>
          <w:tab w:val="left" w:pos="477"/>
        </w:tabs>
        <w:spacing w:line="281" w:lineRule="exact"/>
        <w:ind w:left="476"/>
        <w:jc w:val="both"/>
        <w:rPr>
          <w:sz w:val="23"/>
        </w:rPr>
      </w:pPr>
      <w:r>
        <w:rPr>
          <w:sz w:val="23"/>
        </w:rPr>
        <w:t xml:space="preserve">Project </w:t>
      </w:r>
      <w:r w:rsidR="00CA1FAA">
        <w:rPr>
          <w:sz w:val="23"/>
        </w:rPr>
        <w:t>C</w:t>
      </w:r>
      <w:r>
        <w:rPr>
          <w:sz w:val="23"/>
        </w:rPr>
        <w:t xml:space="preserve">ost </w:t>
      </w:r>
      <w:r w:rsidR="00CA1FAA">
        <w:rPr>
          <w:sz w:val="23"/>
        </w:rPr>
        <w:t>R</w:t>
      </w:r>
      <w:r>
        <w:rPr>
          <w:sz w:val="23"/>
        </w:rPr>
        <w:t>ange (e.g.</w:t>
      </w:r>
      <w:r w:rsidR="00DB5467">
        <w:rPr>
          <w:sz w:val="23"/>
        </w:rPr>
        <w:t>,</w:t>
      </w:r>
      <w:r>
        <w:rPr>
          <w:sz w:val="23"/>
        </w:rPr>
        <w:t xml:space="preserve"> $3M to</w:t>
      </w:r>
      <w:r>
        <w:rPr>
          <w:spacing w:val="-19"/>
          <w:sz w:val="23"/>
        </w:rPr>
        <w:t xml:space="preserve"> </w:t>
      </w:r>
      <w:r>
        <w:rPr>
          <w:sz w:val="23"/>
        </w:rPr>
        <w:t>$5M)</w:t>
      </w:r>
    </w:p>
    <w:p w14:paraId="5E36C2A7" w14:textId="77777777" w:rsidR="00BD63E6" w:rsidRDefault="00BD63E6">
      <w:pPr>
        <w:pStyle w:val="BodyText"/>
        <w:spacing w:before="6"/>
        <w:rPr>
          <w:sz w:val="22"/>
        </w:rPr>
      </w:pPr>
    </w:p>
    <w:p w14:paraId="75D667EB" w14:textId="77777777" w:rsidR="00BD63E6" w:rsidRDefault="00D94B7A">
      <w:pPr>
        <w:pStyle w:val="BodyText"/>
        <w:ind w:left="117" w:right="114"/>
        <w:jc w:val="both"/>
      </w:pPr>
      <w:r>
        <w:t>As</w:t>
      </w:r>
      <w:r>
        <w:rPr>
          <w:spacing w:val="-15"/>
        </w:rPr>
        <w:t xml:space="preserve"> </w:t>
      </w:r>
      <w:r>
        <w:t>documents</w:t>
      </w:r>
      <w:r>
        <w:rPr>
          <w:spacing w:val="-15"/>
        </w:rPr>
        <w:t xml:space="preserve"> </w:t>
      </w:r>
      <w:r>
        <w:t>are</w:t>
      </w:r>
      <w:r>
        <w:rPr>
          <w:spacing w:val="-13"/>
        </w:rPr>
        <w:t xml:space="preserve"> </w:t>
      </w:r>
      <w:r>
        <w:t>issued</w:t>
      </w:r>
      <w:r>
        <w:rPr>
          <w:spacing w:val="-17"/>
        </w:rPr>
        <w:t xml:space="preserve"> </w:t>
      </w:r>
      <w:r>
        <w:t>to</w:t>
      </w:r>
      <w:r>
        <w:rPr>
          <w:spacing w:val="-14"/>
        </w:rPr>
        <w:t xml:space="preserve"> </w:t>
      </w:r>
      <w:r>
        <w:t>prospective</w:t>
      </w:r>
      <w:r>
        <w:rPr>
          <w:spacing w:val="-13"/>
        </w:rPr>
        <w:t xml:space="preserve"> </w:t>
      </w:r>
      <w:r>
        <w:t>Offerors,</w:t>
      </w:r>
      <w:r>
        <w:rPr>
          <w:spacing w:val="-14"/>
        </w:rPr>
        <w:t xml:space="preserve"> </w:t>
      </w:r>
      <w:r>
        <w:t>a</w:t>
      </w:r>
      <w:r>
        <w:rPr>
          <w:spacing w:val="-13"/>
        </w:rPr>
        <w:t xml:space="preserve"> </w:t>
      </w:r>
      <w:r>
        <w:t>current</w:t>
      </w:r>
      <w:r>
        <w:rPr>
          <w:spacing w:val="-16"/>
        </w:rPr>
        <w:t xml:space="preserve"> </w:t>
      </w:r>
      <w:r>
        <w:t>list</w:t>
      </w:r>
      <w:r>
        <w:rPr>
          <w:spacing w:val="-14"/>
        </w:rPr>
        <w:t xml:space="preserve"> </w:t>
      </w:r>
      <w:r>
        <w:t>of</w:t>
      </w:r>
      <w:r>
        <w:rPr>
          <w:spacing w:val="-17"/>
        </w:rPr>
        <w:t xml:space="preserve"> </w:t>
      </w:r>
      <w:r>
        <w:t>plan</w:t>
      </w:r>
      <w:r>
        <w:rPr>
          <w:spacing w:val="-14"/>
        </w:rPr>
        <w:t xml:space="preserve"> </w:t>
      </w:r>
      <w:r>
        <w:t>holders</w:t>
      </w:r>
      <w:r>
        <w:rPr>
          <w:spacing w:val="-15"/>
        </w:rPr>
        <w:t xml:space="preserve"> </w:t>
      </w:r>
      <w:r>
        <w:t>should</w:t>
      </w:r>
      <w:r>
        <w:rPr>
          <w:spacing w:val="-14"/>
        </w:rPr>
        <w:t xml:space="preserve"> </w:t>
      </w:r>
      <w:r>
        <w:t>be</w:t>
      </w:r>
      <w:r>
        <w:rPr>
          <w:spacing w:val="-16"/>
        </w:rPr>
        <w:t xml:space="preserve"> </w:t>
      </w:r>
      <w:r>
        <w:t>made</w:t>
      </w:r>
      <w:r>
        <w:rPr>
          <w:spacing w:val="-16"/>
        </w:rPr>
        <w:t xml:space="preserve"> </w:t>
      </w:r>
      <w:r>
        <w:t>available to those who request such information, including the plan room</w:t>
      </w:r>
      <w:r>
        <w:rPr>
          <w:spacing w:val="-27"/>
        </w:rPr>
        <w:t xml:space="preserve"> </w:t>
      </w:r>
      <w:r>
        <w:t>Services.</w:t>
      </w:r>
    </w:p>
    <w:p w14:paraId="3D5D87C0" w14:textId="77777777" w:rsidR="00BD63E6" w:rsidRDefault="00BD63E6">
      <w:pPr>
        <w:pStyle w:val="BodyText"/>
        <w:spacing w:before="1"/>
      </w:pPr>
    </w:p>
    <w:p w14:paraId="482DA173" w14:textId="55656EFA" w:rsidR="00BD63E6" w:rsidRDefault="00D94B7A">
      <w:pPr>
        <w:pStyle w:val="BodyText"/>
        <w:ind w:left="117" w:right="114"/>
        <w:jc w:val="both"/>
      </w:pPr>
      <w:r>
        <w:t>During the proposal/</w:t>
      </w:r>
      <w:r w:rsidR="00B73FAC">
        <w:t xml:space="preserve"> </w:t>
      </w:r>
      <w:r>
        <w:t>bidding period, the A/E shall not respond to requests by prospective Offerors to clarify or state the intent of Plans or Specifications unless such requests are in writing. The response must</w:t>
      </w:r>
      <w:r>
        <w:rPr>
          <w:spacing w:val="-13"/>
        </w:rPr>
        <w:t xml:space="preserve"> </w:t>
      </w:r>
      <w:r>
        <w:t>be</w:t>
      </w:r>
      <w:r>
        <w:rPr>
          <w:spacing w:val="-12"/>
        </w:rPr>
        <w:t xml:space="preserve"> </w:t>
      </w:r>
      <w:r>
        <w:t>in</w:t>
      </w:r>
      <w:r>
        <w:rPr>
          <w:spacing w:val="-13"/>
        </w:rPr>
        <w:t xml:space="preserve"> </w:t>
      </w:r>
      <w:r>
        <w:t>the</w:t>
      </w:r>
      <w:r>
        <w:rPr>
          <w:spacing w:val="-12"/>
        </w:rPr>
        <w:t xml:space="preserve"> </w:t>
      </w:r>
      <w:r>
        <w:t>form</w:t>
      </w:r>
      <w:r>
        <w:rPr>
          <w:spacing w:val="-13"/>
        </w:rPr>
        <w:t xml:space="preserve"> </w:t>
      </w:r>
      <w:r>
        <w:t>of</w:t>
      </w:r>
      <w:r>
        <w:rPr>
          <w:spacing w:val="-16"/>
        </w:rPr>
        <w:t xml:space="preserve"> </w:t>
      </w:r>
      <w:r>
        <w:t>an</w:t>
      </w:r>
      <w:r>
        <w:rPr>
          <w:spacing w:val="-11"/>
        </w:rPr>
        <w:t xml:space="preserve"> </w:t>
      </w:r>
      <w:r w:rsidR="004929EC">
        <w:rPr>
          <w:spacing w:val="-11"/>
        </w:rPr>
        <w:t xml:space="preserve">Amendment/ </w:t>
      </w:r>
      <w:r>
        <w:t>Addendum</w:t>
      </w:r>
      <w:r>
        <w:rPr>
          <w:spacing w:val="-13"/>
        </w:rPr>
        <w:t xml:space="preserve"> </w:t>
      </w:r>
      <w:r>
        <w:t>issued</w:t>
      </w:r>
      <w:r>
        <w:rPr>
          <w:spacing w:val="-13"/>
        </w:rPr>
        <w:t xml:space="preserve"> </w:t>
      </w:r>
      <w:r>
        <w:t>to</w:t>
      </w:r>
      <w:r>
        <w:rPr>
          <w:spacing w:val="-13"/>
        </w:rPr>
        <w:t xml:space="preserve"> </w:t>
      </w:r>
      <w:r>
        <w:t>all</w:t>
      </w:r>
      <w:r>
        <w:rPr>
          <w:spacing w:val="-13"/>
        </w:rPr>
        <w:t xml:space="preserve"> </w:t>
      </w:r>
      <w:r>
        <w:t>plan</w:t>
      </w:r>
      <w:r>
        <w:rPr>
          <w:spacing w:val="-13"/>
        </w:rPr>
        <w:t xml:space="preserve"> </w:t>
      </w:r>
      <w:r>
        <w:t>holders.</w:t>
      </w:r>
      <w:r>
        <w:rPr>
          <w:spacing w:val="-13"/>
        </w:rPr>
        <w:t xml:space="preserve"> </w:t>
      </w:r>
      <w:r>
        <w:t>Sources</w:t>
      </w:r>
      <w:r>
        <w:rPr>
          <w:spacing w:val="-14"/>
        </w:rPr>
        <w:t xml:space="preserve"> </w:t>
      </w:r>
      <w:r>
        <w:t>of</w:t>
      </w:r>
      <w:r>
        <w:rPr>
          <w:spacing w:val="-13"/>
        </w:rPr>
        <w:t xml:space="preserve"> </w:t>
      </w:r>
      <w:r>
        <w:t>supply</w:t>
      </w:r>
      <w:r>
        <w:rPr>
          <w:spacing w:val="-13"/>
        </w:rPr>
        <w:t xml:space="preserve"> </w:t>
      </w:r>
      <w:r>
        <w:t>for</w:t>
      </w:r>
      <w:r>
        <w:rPr>
          <w:spacing w:val="-13"/>
        </w:rPr>
        <w:t xml:space="preserve"> </w:t>
      </w:r>
      <w:r>
        <w:t>special</w:t>
      </w:r>
      <w:r>
        <w:rPr>
          <w:spacing w:val="-13"/>
        </w:rPr>
        <w:t xml:space="preserve"> </w:t>
      </w:r>
      <w:r>
        <w:t>equipment may be made available in writing to all Offerors. The A/E should promptly prepare and issue Amendments/</w:t>
      </w:r>
      <w:r w:rsidR="00B73FAC">
        <w:t xml:space="preserve"> </w:t>
      </w:r>
      <w:r>
        <w:t>Addenda for any necessary corrections or clarifications of the Plans and</w:t>
      </w:r>
      <w:r>
        <w:rPr>
          <w:spacing w:val="-37"/>
        </w:rPr>
        <w:t xml:space="preserve"> </w:t>
      </w:r>
      <w:r>
        <w:t>Specifications.</w:t>
      </w:r>
    </w:p>
    <w:p w14:paraId="1997844F" w14:textId="77777777" w:rsidR="00BD63E6" w:rsidRDefault="00BD63E6">
      <w:pPr>
        <w:pStyle w:val="BodyText"/>
        <w:spacing w:before="8"/>
      </w:pPr>
    </w:p>
    <w:p w14:paraId="64BB81C5" w14:textId="00A6C1FD" w:rsidR="00BD63E6" w:rsidRDefault="00D94B7A">
      <w:pPr>
        <w:pStyle w:val="Heading3"/>
      </w:pPr>
      <w:bookmarkStart w:id="113" w:name="SECTION_3.21__DEFAULT"/>
      <w:bookmarkStart w:id="114" w:name="_Toc138772956"/>
      <w:bookmarkEnd w:id="113"/>
      <w:r>
        <w:t>SECTION 3.21 DEFAULT</w:t>
      </w:r>
      <w:bookmarkEnd w:id="114"/>
    </w:p>
    <w:p w14:paraId="086E4FD1" w14:textId="79561AB7" w:rsidR="00BD63E6" w:rsidRDefault="00D94B7A">
      <w:pPr>
        <w:pStyle w:val="BodyText"/>
        <w:spacing w:before="171"/>
        <w:ind w:left="120" w:right="110"/>
        <w:jc w:val="both"/>
      </w:pPr>
      <w:r>
        <w:t>In</w:t>
      </w:r>
      <w:r>
        <w:rPr>
          <w:spacing w:val="-17"/>
        </w:rPr>
        <w:t xml:space="preserve"> </w:t>
      </w:r>
      <w:r>
        <w:t>case</w:t>
      </w:r>
      <w:r>
        <w:rPr>
          <w:spacing w:val="-16"/>
        </w:rPr>
        <w:t xml:space="preserve"> </w:t>
      </w:r>
      <w:r>
        <w:t>of</w:t>
      </w:r>
      <w:r>
        <w:rPr>
          <w:spacing w:val="-19"/>
        </w:rPr>
        <w:t xml:space="preserve"> </w:t>
      </w:r>
      <w:r>
        <w:t>the</w:t>
      </w:r>
      <w:r>
        <w:rPr>
          <w:spacing w:val="-16"/>
        </w:rPr>
        <w:t xml:space="preserve"> </w:t>
      </w:r>
      <w:r>
        <w:t>A/E's</w:t>
      </w:r>
      <w:r>
        <w:rPr>
          <w:spacing w:val="-15"/>
        </w:rPr>
        <w:t xml:space="preserve"> </w:t>
      </w:r>
      <w:r>
        <w:t>failure</w:t>
      </w:r>
      <w:r>
        <w:rPr>
          <w:spacing w:val="-16"/>
        </w:rPr>
        <w:t xml:space="preserve"> </w:t>
      </w:r>
      <w:r>
        <w:t>to</w:t>
      </w:r>
      <w:r>
        <w:rPr>
          <w:spacing w:val="-17"/>
        </w:rPr>
        <w:t xml:space="preserve"> </w:t>
      </w:r>
      <w:r>
        <w:t>deliver</w:t>
      </w:r>
      <w:r>
        <w:rPr>
          <w:spacing w:val="-17"/>
        </w:rPr>
        <w:t xml:space="preserve"> </w:t>
      </w:r>
      <w:r>
        <w:t>the</w:t>
      </w:r>
      <w:r>
        <w:rPr>
          <w:spacing w:val="-16"/>
        </w:rPr>
        <w:t xml:space="preserve"> </w:t>
      </w:r>
      <w:r>
        <w:t>reports,</w:t>
      </w:r>
      <w:r>
        <w:rPr>
          <w:spacing w:val="-17"/>
        </w:rPr>
        <w:t xml:space="preserve"> </w:t>
      </w:r>
      <w:r>
        <w:t>documents</w:t>
      </w:r>
      <w:r w:rsidR="00191EF9">
        <w:t>,</w:t>
      </w:r>
      <w:r>
        <w:rPr>
          <w:spacing w:val="-18"/>
        </w:rPr>
        <w:t xml:space="preserve"> </w:t>
      </w:r>
      <w:r>
        <w:t>or</w:t>
      </w:r>
      <w:r>
        <w:rPr>
          <w:spacing w:val="-17"/>
        </w:rPr>
        <w:t xml:space="preserve"> </w:t>
      </w:r>
      <w:r>
        <w:t>Services</w:t>
      </w:r>
      <w:r>
        <w:rPr>
          <w:spacing w:val="-18"/>
        </w:rPr>
        <w:t xml:space="preserve"> </w:t>
      </w:r>
      <w:r>
        <w:t>in</w:t>
      </w:r>
      <w:r>
        <w:rPr>
          <w:spacing w:val="-17"/>
        </w:rPr>
        <w:t xml:space="preserve"> </w:t>
      </w:r>
      <w:r>
        <w:t>accordance</w:t>
      </w:r>
      <w:r>
        <w:rPr>
          <w:spacing w:val="-16"/>
        </w:rPr>
        <w:t xml:space="preserve"> </w:t>
      </w:r>
      <w:r>
        <w:t>with</w:t>
      </w:r>
      <w:r>
        <w:rPr>
          <w:spacing w:val="-17"/>
        </w:rPr>
        <w:t xml:space="preserve"> </w:t>
      </w:r>
      <w:r>
        <w:t>the</w:t>
      </w:r>
      <w:r>
        <w:rPr>
          <w:spacing w:val="-16"/>
        </w:rPr>
        <w:t xml:space="preserve"> </w:t>
      </w:r>
      <w:r>
        <w:t>Contract terms and conditions, the University, after due written Notice, may procure same from other sources, and the A/E shall be responsible for any resulting additional procurement and administrative costs. This remedy shall be in addition to any other remedies which the University may</w:t>
      </w:r>
      <w:r>
        <w:rPr>
          <w:spacing w:val="-36"/>
        </w:rPr>
        <w:t xml:space="preserve"> </w:t>
      </w:r>
      <w:r>
        <w:t>have.</w:t>
      </w:r>
    </w:p>
    <w:p w14:paraId="0AF8B1F6" w14:textId="77777777" w:rsidR="00BD63E6" w:rsidRDefault="00BD63E6">
      <w:pPr>
        <w:pStyle w:val="BodyText"/>
        <w:spacing w:before="8"/>
      </w:pPr>
    </w:p>
    <w:p w14:paraId="01CFE437" w14:textId="76941773" w:rsidR="00BD63E6" w:rsidRDefault="00D94B7A">
      <w:pPr>
        <w:pStyle w:val="Heading3"/>
      </w:pPr>
      <w:bookmarkStart w:id="115" w:name="SECTION_3.22___TERMINATION_OF_CONTRACT"/>
      <w:bookmarkStart w:id="116" w:name="_Toc138772957"/>
      <w:bookmarkEnd w:id="115"/>
      <w:r>
        <w:t>SECTION 3.22 TERMINATION OF CONTRACT</w:t>
      </w:r>
      <w:bookmarkEnd w:id="116"/>
    </w:p>
    <w:p w14:paraId="125B5C2E" w14:textId="77777777" w:rsidR="00BD63E6" w:rsidRDefault="00BD63E6">
      <w:pPr>
        <w:pStyle w:val="BodyText"/>
        <w:spacing w:before="7"/>
        <w:rPr>
          <w:b/>
          <w:sz w:val="11"/>
        </w:rPr>
      </w:pPr>
    </w:p>
    <w:p w14:paraId="55EC090E" w14:textId="77777777" w:rsidR="00BD63E6" w:rsidRDefault="00D94B7A" w:rsidP="0060001F">
      <w:pPr>
        <w:pStyle w:val="ListParagraph"/>
        <w:numPr>
          <w:ilvl w:val="2"/>
          <w:numId w:val="101"/>
        </w:numPr>
        <w:tabs>
          <w:tab w:val="left" w:pos="759"/>
        </w:tabs>
        <w:spacing w:before="90"/>
        <w:ind w:right="113" w:firstLine="0"/>
        <w:jc w:val="both"/>
        <w:rPr>
          <w:sz w:val="23"/>
        </w:rPr>
      </w:pPr>
      <w:r>
        <w:rPr>
          <w:b/>
          <w:sz w:val="23"/>
        </w:rPr>
        <w:t>General</w:t>
      </w:r>
      <w:r>
        <w:rPr>
          <w:sz w:val="23"/>
        </w:rPr>
        <w:t>: The University may terminate the Contract for cause or for convenience after giving thirty (30) days written Notice to the A/E. The written Notice shall include a statement of reasons for the</w:t>
      </w:r>
      <w:r>
        <w:rPr>
          <w:spacing w:val="-7"/>
          <w:sz w:val="23"/>
        </w:rPr>
        <w:t xml:space="preserve"> </w:t>
      </w:r>
      <w:r>
        <w:rPr>
          <w:sz w:val="23"/>
        </w:rPr>
        <w:t>termination.</w:t>
      </w:r>
    </w:p>
    <w:p w14:paraId="5B244EB4" w14:textId="77777777" w:rsidR="00BD63E6" w:rsidRDefault="00BD63E6">
      <w:pPr>
        <w:pStyle w:val="BodyText"/>
      </w:pPr>
    </w:p>
    <w:p w14:paraId="1AEC2975" w14:textId="784311EF" w:rsidR="00BD63E6" w:rsidRDefault="00D94B7A" w:rsidP="0060001F">
      <w:pPr>
        <w:pStyle w:val="ListParagraph"/>
        <w:numPr>
          <w:ilvl w:val="2"/>
          <w:numId w:val="101"/>
        </w:numPr>
        <w:tabs>
          <w:tab w:val="left" w:pos="756"/>
        </w:tabs>
        <w:spacing w:before="1"/>
        <w:ind w:right="109" w:firstLine="0"/>
        <w:jc w:val="both"/>
        <w:rPr>
          <w:sz w:val="23"/>
        </w:rPr>
      </w:pPr>
      <w:r>
        <w:rPr>
          <w:b/>
          <w:sz w:val="23"/>
        </w:rPr>
        <w:t xml:space="preserve">Termination for Cause: </w:t>
      </w:r>
      <w:r>
        <w:rPr>
          <w:sz w:val="23"/>
        </w:rPr>
        <w:t>If the A/E should substantially breach the Contract or fail to perform the Services, or any portion thereof, required by the Contract, the University may terminate the Contract for cause by giving written Notice as set forth above or may give the A/E a stated period of time within which to remedy its breach of Contract. If the A/E shall fail to remedy the breach within the time allotted by the University, the</w:t>
      </w:r>
      <w:r w:rsidR="00E22F2B">
        <w:rPr>
          <w:sz w:val="23"/>
        </w:rPr>
        <w:t xml:space="preserve"> University</w:t>
      </w:r>
      <w:r w:rsidR="00C45125">
        <w:rPr>
          <w:sz w:val="23"/>
        </w:rPr>
        <w:t xml:space="preserve"> may terminate the</w:t>
      </w:r>
      <w:r>
        <w:rPr>
          <w:sz w:val="23"/>
        </w:rPr>
        <w:t xml:space="preserve"> Contract at any time thereafter upon written Notice, effective immediately upon receipt. The University’s forbearance in not terminating the Contract shall not constitute a waiver of the University right to terminate in the future</w:t>
      </w:r>
      <w:r>
        <w:rPr>
          <w:spacing w:val="-6"/>
          <w:sz w:val="23"/>
        </w:rPr>
        <w:t xml:space="preserve"> </w:t>
      </w:r>
      <w:r>
        <w:rPr>
          <w:sz w:val="23"/>
        </w:rPr>
        <w:t>for</w:t>
      </w:r>
      <w:r>
        <w:rPr>
          <w:spacing w:val="-7"/>
          <w:sz w:val="23"/>
        </w:rPr>
        <w:t xml:space="preserve"> </w:t>
      </w:r>
      <w:r>
        <w:rPr>
          <w:sz w:val="23"/>
        </w:rPr>
        <w:t>similar</w:t>
      </w:r>
      <w:r>
        <w:rPr>
          <w:spacing w:val="-7"/>
          <w:sz w:val="23"/>
        </w:rPr>
        <w:t xml:space="preserve"> </w:t>
      </w:r>
      <w:r>
        <w:rPr>
          <w:sz w:val="23"/>
        </w:rPr>
        <w:t>breaches</w:t>
      </w:r>
      <w:r>
        <w:rPr>
          <w:spacing w:val="-8"/>
          <w:sz w:val="23"/>
        </w:rPr>
        <w:t xml:space="preserve"> </w:t>
      </w:r>
      <w:r>
        <w:rPr>
          <w:sz w:val="23"/>
        </w:rPr>
        <w:t>or</w:t>
      </w:r>
      <w:r>
        <w:rPr>
          <w:spacing w:val="-7"/>
          <w:sz w:val="23"/>
        </w:rPr>
        <w:t xml:space="preserve"> </w:t>
      </w:r>
      <w:r>
        <w:rPr>
          <w:sz w:val="23"/>
        </w:rPr>
        <w:t>failures</w:t>
      </w:r>
      <w:r>
        <w:rPr>
          <w:spacing w:val="-8"/>
          <w:sz w:val="23"/>
        </w:rPr>
        <w:t xml:space="preserve"> </w:t>
      </w:r>
      <w:r>
        <w:rPr>
          <w:sz w:val="23"/>
        </w:rPr>
        <w:t>to</w:t>
      </w:r>
      <w:r>
        <w:rPr>
          <w:spacing w:val="-7"/>
          <w:sz w:val="23"/>
        </w:rPr>
        <w:t xml:space="preserve"> </w:t>
      </w:r>
      <w:r>
        <w:rPr>
          <w:sz w:val="23"/>
        </w:rPr>
        <w:t>perform.</w:t>
      </w:r>
      <w:r>
        <w:rPr>
          <w:spacing w:val="-7"/>
          <w:sz w:val="23"/>
        </w:rPr>
        <w:t xml:space="preserve"> </w:t>
      </w:r>
      <w:r>
        <w:rPr>
          <w:sz w:val="23"/>
        </w:rPr>
        <w:t>If</w:t>
      </w:r>
      <w:r>
        <w:rPr>
          <w:spacing w:val="-7"/>
          <w:sz w:val="23"/>
        </w:rPr>
        <w:t xml:space="preserve"> </w:t>
      </w:r>
      <w:r>
        <w:rPr>
          <w:sz w:val="23"/>
        </w:rPr>
        <w:t>the</w:t>
      </w:r>
      <w:r>
        <w:rPr>
          <w:spacing w:val="-6"/>
          <w:sz w:val="23"/>
        </w:rPr>
        <w:t xml:space="preserve"> </w:t>
      </w:r>
      <w:r>
        <w:rPr>
          <w:sz w:val="23"/>
        </w:rPr>
        <w:t>Contract</w:t>
      </w:r>
      <w:r>
        <w:rPr>
          <w:spacing w:val="-6"/>
          <w:sz w:val="23"/>
        </w:rPr>
        <w:t xml:space="preserve"> </w:t>
      </w:r>
      <w:r>
        <w:rPr>
          <w:sz w:val="23"/>
        </w:rPr>
        <w:t>is</w:t>
      </w:r>
      <w:r>
        <w:rPr>
          <w:spacing w:val="-8"/>
          <w:sz w:val="23"/>
        </w:rPr>
        <w:t xml:space="preserve"> </w:t>
      </w:r>
      <w:r>
        <w:rPr>
          <w:sz w:val="23"/>
        </w:rPr>
        <w:t>terminated</w:t>
      </w:r>
      <w:r>
        <w:rPr>
          <w:spacing w:val="-7"/>
          <w:sz w:val="23"/>
        </w:rPr>
        <w:t xml:space="preserve"> </w:t>
      </w:r>
      <w:r>
        <w:rPr>
          <w:sz w:val="23"/>
        </w:rPr>
        <w:t>for</w:t>
      </w:r>
      <w:r>
        <w:rPr>
          <w:spacing w:val="-7"/>
          <w:sz w:val="23"/>
        </w:rPr>
        <w:t xml:space="preserve"> </w:t>
      </w:r>
      <w:r>
        <w:rPr>
          <w:sz w:val="23"/>
        </w:rPr>
        <w:t>cause,</w:t>
      </w:r>
      <w:r>
        <w:rPr>
          <w:spacing w:val="-7"/>
          <w:sz w:val="23"/>
        </w:rPr>
        <w:t xml:space="preserve"> </w:t>
      </w:r>
      <w:r>
        <w:rPr>
          <w:sz w:val="23"/>
        </w:rPr>
        <w:t>the</w:t>
      </w:r>
      <w:r>
        <w:rPr>
          <w:spacing w:val="-6"/>
          <w:sz w:val="23"/>
        </w:rPr>
        <w:t xml:space="preserve"> </w:t>
      </w:r>
      <w:r>
        <w:rPr>
          <w:sz w:val="23"/>
        </w:rPr>
        <w:t>A/E</w:t>
      </w:r>
      <w:r>
        <w:rPr>
          <w:spacing w:val="45"/>
          <w:sz w:val="23"/>
        </w:rPr>
        <w:t xml:space="preserve"> </w:t>
      </w:r>
      <w:r>
        <w:rPr>
          <w:sz w:val="23"/>
        </w:rPr>
        <w:t>shall be</w:t>
      </w:r>
      <w:r>
        <w:rPr>
          <w:spacing w:val="-4"/>
          <w:sz w:val="23"/>
        </w:rPr>
        <w:t xml:space="preserve"> </w:t>
      </w:r>
      <w:r>
        <w:rPr>
          <w:sz w:val="23"/>
        </w:rPr>
        <w:t>responsible</w:t>
      </w:r>
      <w:r>
        <w:rPr>
          <w:spacing w:val="-6"/>
          <w:sz w:val="23"/>
        </w:rPr>
        <w:t xml:space="preserve"> </w:t>
      </w:r>
      <w:r>
        <w:rPr>
          <w:sz w:val="23"/>
        </w:rPr>
        <w:t>for</w:t>
      </w:r>
      <w:r>
        <w:rPr>
          <w:spacing w:val="-5"/>
          <w:sz w:val="23"/>
        </w:rPr>
        <w:t xml:space="preserve"> </w:t>
      </w:r>
      <w:r>
        <w:rPr>
          <w:sz w:val="23"/>
        </w:rPr>
        <w:t>all</w:t>
      </w:r>
      <w:r>
        <w:rPr>
          <w:spacing w:val="-6"/>
          <w:sz w:val="23"/>
        </w:rPr>
        <w:t xml:space="preserve"> </w:t>
      </w:r>
      <w:r>
        <w:rPr>
          <w:sz w:val="23"/>
        </w:rPr>
        <w:t>damages</w:t>
      </w:r>
      <w:r>
        <w:rPr>
          <w:spacing w:val="-6"/>
          <w:sz w:val="23"/>
        </w:rPr>
        <w:t xml:space="preserve"> </w:t>
      </w:r>
      <w:r>
        <w:rPr>
          <w:sz w:val="23"/>
        </w:rPr>
        <w:t>incurred</w:t>
      </w:r>
      <w:r>
        <w:rPr>
          <w:spacing w:val="-5"/>
          <w:sz w:val="23"/>
        </w:rPr>
        <w:t xml:space="preserve"> </w:t>
      </w:r>
      <w:r>
        <w:rPr>
          <w:sz w:val="23"/>
        </w:rPr>
        <w:t>by</w:t>
      </w:r>
      <w:r>
        <w:rPr>
          <w:spacing w:val="-9"/>
          <w:sz w:val="23"/>
        </w:rPr>
        <w:t xml:space="preserve"> </w:t>
      </w:r>
      <w:r>
        <w:rPr>
          <w:sz w:val="23"/>
        </w:rPr>
        <w:t>the</w:t>
      </w:r>
      <w:r>
        <w:rPr>
          <w:spacing w:val="-4"/>
          <w:sz w:val="23"/>
        </w:rPr>
        <w:t xml:space="preserve"> </w:t>
      </w:r>
      <w:r>
        <w:rPr>
          <w:sz w:val="23"/>
        </w:rPr>
        <w:t>University</w:t>
      </w:r>
      <w:r>
        <w:rPr>
          <w:spacing w:val="-9"/>
          <w:sz w:val="23"/>
        </w:rPr>
        <w:t xml:space="preserve"> </w:t>
      </w:r>
      <w:r>
        <w:rPr>
          <w:sz w:val="23"/>
        </w:rPr>
        <w:t>as</w:t>
      </w:r>
      <w:r>
        <w:rPr>
          <w:spacing w:val="-6"/>
          <w:sz w:val="23"/>
        </w:rPr>
        <w:t xml:space="preserve"> </w:t>
      </w:r>
      <w:r>
        <w:rPr>
          <w:sz w:val="23"/>
        </w:rPr>
        <w:t>a</w:t>
      </w:r>
      <w:r>
        <w:rPr>
          <w:spacing w:val="-4"/>
          <w:sz w:val="23"/>
        </w:rPr>
        <w:t xml:space="preserve"> </w:t>
      </w:r>
      <w:r>
        <w:rPr>
          <w:sz w:val="23"/>
        </w:rPr>
        <w:t>result</w:t>
      </w:r>
      <w:r>
        <w:rPr>
          <w:spacing w:val="-4"/>
          <w:sz w:val="23"/>
        </w:rPr>
        <w:t xml:space="preserve"> </w:t>
      </w:r>
      <w:r>
        <w:rPr>
          <w:sz w:val="23"/>
        </w:rPr>
        <w:t>of</w:t>
      </w:r>
      <w:r>
        <w:rPr>
          <w:spacing w:val="-7"/>
          <w:sz w:val="23"/>
        </w:rPr>
        <w:t xml:space="preserve"> </w:t>
      </w:r>
      <w:r>
        <w:rPr>
          <w:sz w:val="23"/>
        </w:rPr>
        <w:t>the</w:t>
      </w:r>
      <w:r>
        <w:rPr>
          <w:spacing w:val="-4"/>
          <w:sz w:val="23"/>
        </w:rPr>
        <w:t xml:space="preserve"> </w:t>
      </w:r>
      <w:r>
        <w:rPr>
          <w:sz w:val="23"/>
        </w:rPr>
        <w:t>A/E's</w:t>
      </w:r>
      <w:r>
        <w:rPr>
          <w:spacing w:val="-6"/>
          <w:sz w:val="23"/>
        </w:rPr>
        <w:t xml:space="preserve"> </w:t>
      </w:r>
      <w:r>
        <w:rPr>
          <w:sz w:val="23"/>
        </w:rPr>
        <w:t>breach</w:t>
      </w:r>
      <w:r>
        <w:rPr>
          <w:spacing w:val="-5"/>
          <w:sz w:val="23"/>
        </w:rPr>
        <w:t xml:space="preserve"> </w:t>
      </w:r>
      <w:r>
        <w:rPr>
          <w:sz w:val="23"/>
        </w:rPr>
        <w:t>of</w:t>
      </w:r>
      <w:r>
        <w:rPr>
          <w:spacing w:val="-7"/>
          <w:sz w:val="23"/>
        </w:rPr>
        <w:t xml:space="preserve"> </w:t>
      </w:r>
      <w:r>
        <w:rPr>
          <w:sz w:val="23"/>
        </w:rPr>
        <w:t>Contract</w:t>
      </w:r>
      <w:r>
        <w:rPr>
          <w:spacing w:val="-6"/>
          <w:sz w:val="23"/>
        </w:rPr>
        <w:t xml:space="preserve"> </w:t>
      </w:r>
      <w:r>
        <w:rPr>
          <w:sz w:val="23"/>
        </w:rPr>
        <w:t>or failure to perform, including but not limited to, all costs and expenses incurred in securing a replacement A/E to fulfill the obligations of the</w:t>
      </w:r>
      <w:r>
        <w:rPr>
          <w:spacing w:val="-48"/>
          <w:sz w:val="23"/>
        </w:rPr>
        <w:t xml:space="preserve"> </w:t>
      </w:r>
      <w:r>
        <w:rPr>
          <w:sz w:val="23"/>
        </w:rPr>
        <w:t>Contract.</w:t>
      </w:r>
    </w:p>
    <w:p w14:paraId="70FF2DB7" w14:textId="77777777" w:rsidR="00BD63E6" w:rsidRDefault="00BD63E6">
      <w:pPr>
        <w:pStyle w:val="BodyText"/>
        <w:spacing w:before="8"/>
        <w:rPr>
          <w:sz w:val="22"/>
        </w:rPr>
      </w:pPr>
    </w:p>
    <w:p w14:paraId="0889B8E0" w14:textId="77777777" w:rsidR="00BD63E6" w:rsidRDefault="00D94B7A">
      <w:pPr>
        <w:pStyle w:val="BodyText"/>
        <w:ind w:left="120" w:right="111"/>
        <w:jc w:val="both"/>
      </w:pPr>
      <w:r>
        <w:lastRenderedPageBreak/>
        <w:t>Any termination by the University for default, if determined by a court of competent jurisdiction not to have been justified as a termination for default, shall be deemed a termination for the convenience of the University.</w:t>
      </w:r>
    </w:p>
    <w:p w14:paraId="2686125D" w14:textId="77777777" w:rsidR="00BD63E6" w:rsidRDefault="00BD63E6">
      <w:pPr>
        <w:pStyle w:val="BodyText"/>
        <w:spacing w:before="10"/>
        <w:rPr>
          <w:sz w:val="22"/>
        </w:rPr>
      </w:pPr>
    </w:p>
    <w:p w14:paraId="007B3AFA" w14:textId="77777777" w:rsidR="00BD63E6" w:rsidRDefault="00D94B7A" w:rsidP="0060001F">
      <w:pPr>
        <w:pStyle w:val="ListParagraph"/>
        <w:numPr>
          <w:ilvl w:val="2"/>
          <w:numId w:val="101"/>
        </w:numPr>
        <w:tabs>
          <w:tab w:val="left" w:pos="785"/>
        </w:tabs>
        <w:ind w:right="109" w:firstLine="0"/>
        <w:jc w:val="both"/>
        <w:rPr>
          <w:sz w:val="23"/>
        </w:rPr>
      </w:pPr>
      <w:r>
        <w:rPr>
          <w:b/>
          <w:sz w:val="23"/>
        </w:rPr>
        <w:t>Termination</w:t>
      </w:r>
      <w:r>
        <w:rPr>
          <w:b/>
          <w:spacing w:val="-12"/>
          <w:sz w:val="23"/>
        </w:rPr>
        <w:t xml:space="preserve"> </w:t>
      </w:r>
      <w:r>
        <w:rPr>
          <w:b/>
          <w:sz w:val="23"/>
        </w:rPr>
        <w:t>for</w:t>
      </w:r>
      <w:r>
        <w:rPr>
          <w:b/>
          <w:spacing w:val="-8"/>
          <w:sz w:val="23"/>
        </w:rPr>
        <w:t xml:space="preserve"> </w:t>
      </w:r>
      <w:r>
        <w:rPr>
          <w:b/>
          <w:sz w:val="23"/>
        </w:rPr>
        <w:t>Convenience:</w:t>
      </w:r>
      <w:r>
        <w:rPr>
          <w:b/>
          <w:spacing w:val="-11"/>
          <w:sz w:val="23"/>
        </w:rPr>
        <w:t xml:space="preserve"> </w:t>
      </w:r>
      <w:r>
        <w:rPr>
          <w:sz w:val="23"/>
        </w:rPr>
        <w:t>The</w:t>
      </w:r>
      <w:r>
        <w:rPr>
          <w:spacing w:val="-8"/>
          <w:sz w:val="23"/>
        </w:rPr>
        <w:t xml:space="preserve"> </w:t>
      </w:r>
      <w:r>
        <w:rPr>
          <w:sz w:val="23"/>
        </w:rPr>
        <w:t>University</w:t>
      </w:r>
      <w:r>
        <w:rPr>
          <w:spacing w:val="-13"/>
          <w:sz w:val="23"/>
        </w:rPr>
        <w:t xml:space="preserve"> </w:t>
      </w:r>
      <w:r>
        <w:rPr>
          <w:sz w:val="23"/>
        </w:rPr>
        <w:t>may</w:t>
      </w:r>
      <w:r>
        <w:rPr>
          <w:spacing w:val="-11"/>
          <w:sz w:val="23"/>
        </w:rPr>
        <w:t xml:space="preserve"> </w:t>
      </w:r>
      <w:r>
        <w:rPr>
          <w:sz w:val="23"/>
        </w:rPr>
        <w:t>terminate</w:t>
      </w:r>
      <w:r>
        <w:rPr>
          <w:spacing w:val="-8"/>
          <w:sz w:val="23"/>
        </w:rPr>
        <w:t xml:space="preserve"> </w:t>
      </w:r>
      <w:r>
        <w:rPr>
          <w:sz w:val="23"/>
        </w:rPr>
        <w:t>the</w:t>
      </w:r>
      <w:r>
        <w:rPr>
          <w:spacing w:val="-8"/>
          <w:sz w:val="23"/>
        </w:rPr>
        <w:t xml:space="preserve"> </w:t>
      </w:r>
      <w:r>
        <w:rPr>
          <w:sz w:val="23"/>
        </w:rPr>
        <w:t>Contract</w:t>
      </w:r>
      <w:r>
        <w:rPr>
          <w:spacing w:val="-8"/>
          <w:sz w:val="23"/>
        </w:rPr>
        <w:t xml:space="preserve"> </w:t>
      </w:r>
      <w:r>
        <w:rPr>
          <w:sz w:val="23"/>
        </w:rPr>
        <w:t>in</w:t>
      </w:r>
      <w:r>
        <w:rPr>
          <w:spacing w:val="-13"/>
          <w:sz w:val="23"/>
        </w:rPr>
        <w:t xml:space="preserve"> </w:t>
      </w:r>
      <w:r>
        <w:rPr>
          <w:sz w:val="23"/>
        </w:rPr>
        <w:t>whole</w:t>
      </w:r>
      <w:r>
        <w:rPr>
          <w:spacing w:val="41"/>
          <w:sz w:val="23"/>
        </w:rPr>
        <w:t xml:space="preserve"> </w:t>
      </w:r>
      <w:r>
        <w:rPr>
          <w:sz w:val="23"/>
        </w:rPr>
        <w:t>or</w:t>
      </w:r>
      <w:r>
        <w:rPr>
          <w:spacing w:val="-9"/>
          <w:sz w:val="23"/>
        </w:rPr>
        <w:t xml:space="preserve"> </w:t>
      </w:r>
      <w:r>
        <w:rPr>
          <w:sz w:val="23"/>
        </w:rPr>
        <w:t>in</w:t>
      </w:r>
      <w:r>
        <w:rPr>
          <w:spacing w:val="-11"/>
          <w:sz w:val="23"/>
        </w:rPr>
        <w:t xml:space="preserve"> </w:t>
      </w:r>
      <w:r>
        <w:rPr>
          <w:sz w:val="23"/>
        </w:rPr>
        <w:t>part for</w:t>
      </w:r>
      <w:r>
        <w:rPr>
          <w:spacing w:val="-5"/>
          <w:sz w:val="23"/>
        </w:rPr>
        <w:t xml:space="preserve"> </w:t>
      </w:r>
      <w:r>
        <w:rPr>
          <w:sz w:val="23"/>
        </w:rPr>
        <w:t>convenience</w:t>
      </w:r>
      <w:r>
        <w:rPr>
          <w:spacing w:val="-6"/>
          <w:sz w:val="23"/>
        </w:rPr>
        <w:t xml:space="preserve"> </w:t>
      </w:r>
      <w:r>
        <w:rPr>
          <w:sz w:val="23"/>
        </w:rPr>
        <w:t>by</w:t>
      </w:r>
      <w:r>
        <w:rPr>
          <w:spacing w:val="-9"/>
          <w:sz w:val="23"/>
        </w:rPr>
        <w:t xml:space="preserve"> </w:t>
      </w:r>
      <w:r>
        <w:rPr>
          <w:sz w:val="23"/>
        </w:rPr>
        <w:t>delivering</w:t>
      </w:r>
      <w:r>
        <w:rPr>
          <w:spacing w:val="-7"/>
          <w:sz w:val="23"/>
        </w:rPr>
        <w:t xml:space="preserve"> </w:t>
      </w:r>
      <w:r>
        <w:rPr>
          <w:sz w:val="23"/>
        </w:rPr>
        <w:t>to</w:t>
      </w:r>
      <w:r>
        <w:rPr>
          <w:spacing w:val="-5"/>
          <w:sz w:val="23"/>
        </w:rPr>
        <w:t xml:space="preserve"> </w:t>
      </w:r>
      <w:r>
        <w:rPr>
          <w:sz w:val="23"/>
        </w:rPr>
        <w:t>A/E</w:t>
      </w:r>
      <w:r>
        <w:rPr>
          <w:spacing w:val="-4"/>
          <w:sz w:val="23"/>
        </w:rPr>
        <w:t xml:space="preserve"> </w:t>
      </w:r>
      <w:r>
        <w:rPr>
          <w:sz w:val="23"/>
        </w:rPr>
        <w:t>a</w:t>
      </w:r>
      <w:r>
        <w:rPr>
          <w:spacing w:val="-4"/>
          <w:sz w:val="23"/>
        </w:rPr>
        <w:t xml:space="preserve"> </w:t>
      </w:r>
      <w:r>
        <w:rPr>
          <w:sz w:val="23"/>
        </w:rPr>
        <w:t>written</w:t>
      </w:r>
      <w:r>
        <w:rPr>
          <w:spacing w:val="-5"/>
          <w:sz w:val="23"/>
        </w:rPr>
        <w:t xml:space="preserve"> </w:t>
      </w:r>
      <w:r>
        <w:rPr>
          <w:sz w:val="23"/>
        </w:rPr>
        <w:t>Notice</w:t>
      </w:r>
      <w:r>
        <w:rPr>
          <w:spacing w:val="-4"/>
          <w:sz w:val="23"/>
        </w:rPr>
        <w:t xml:space="preserve"> </w:t>
      </w:r>
      <w:r>
        <w:rPr>
          <w:sz w:val="23"/>
        </w:rPr>
        <w:t>of</w:t>
      </w:r>
      <w:r>
        <w:rPr>
          <w:spacing w:val="-7"/>
          <w:sz w:val="23"/>
        </w:rPr>
        <w:t xml:space="preserve"> </w:t>
      </w:r>
      <w:r>
        <w:rPr>
          <w:sz w:val="23"/>
        </w:rPr>
        <w:t>termination</w:t>
      </w:r>
      <w:r>
        <w:rPr>
          <w:spacing w:val="-5"/>
          <w:sz w:val="23"/>
        </w:rPr>
        <w:t xml:space="preserve"> </w:t>
      </w:r>
      <w:r>
        <w:rPr>
          <w:sz w:val="23"/>
        </w:rPr>
        <w:t>as</w:t>
      </w:r>
      <w:r>
        <w:rPr>
          <w:spacing w:val="-6"/>
          <w:sz w:val="23"/>
        </w:rPr>
        <w:t xml:space="preserve"> </w:t>
      </w:r>
      <w:r>
        <w:rPr>
          <w:sz w:val="23"/>
        </w:rPr>
        <w:t>set</w:t>
      </w:r>
      <w:r>
        <w:rPr>
          <w:spacing w:val="-4"/>
          <w:sz w:val="23"/>
        </w:rPr>
        <w:t xml:space="preserve"> </w:t>
      </w:r>
      <w:r>
        <w:rPr>
          <w:sz w:val="23"/>
        </w:rPr>
        <w:t>forth</w:t>
      </w:r>
      <w:r>
        <w:rPr>
          <w:spacing w:val="-5"/>
          <w:sz w:val="23"/>
        </w:rPr>
        <w:t xml:space="preserve"> </w:t>
      </w:r>
      <w:r>
        <w:rPr>
          <w:sz w:val="23"/>
        </w:rPr>
        <w:t>above,</w:t>
      </w:r>
      <w:r>
        <w:rPr>
          <w:spacing w:val="-5"/>
          <w:sz w:val="23"/>
        </w:rPr>
        <w:t xml:space="preserve"> </w:t>
      </w:r>
      <w:r>
        <w:rPr>
          <w:sz w:val="23"/>
        </w:rPr>
        <w:t>specifying</w:t>
      </w:r>
      <w:r>
        <w:rPr>
          <w:spacing w:val="-7"/>
          <w:sz w:val="23"/>
        </w:rPr>
        <w:t xml:space="preserve"> </w:t>
      </w:r>
      <w:r>
        <w:rPr>
          <w:sz w:val="23"/>
        </w:rPr>
        <w:t>the extent</w:t>
      </w:r>
      <w:r>
        <w:rPr>
          <w:spacing w:val="-10"/>
          <w:sz w:val="23"/>
        </w:rPr>
        <w:t xml:space="preserve"> </w:t>
      </w:r>
      <w:r>
        <w:rPr>
          <w:sz w:val="23"/>
        </w:rPr>
        <w:t>to</w:t>
      </w:r>
      <w:r>
        <w:rPr>
          <w:spacing w:val="-8"/>
          <w:sz w:val="23"/>
        </w:rPr>
        <w:t xml:space="preserve"> </w:t>
      </w:r>
      <w:r>
        <w:rPr>
          <w:sz w:val="23"/>
        </w:rPr>
        <w:t>which</w:t>
      </w:r>
      <w:r>
        <w:rPr>
          <w:spacing w:val="-8"/>
          <w:sz w:val="23"/>
        </w:rPr>
        <w:t xml:space="preserve"> </w:t>
      </w:r>
      <w:r>
        <w:rPr>
          <w:sz w:val="23"/>
        </w:rPr>
        <w:t>performance</w:t>
      </w:r>
      <w:r>
        <w:rPr>
          <w:spacing w:val="-7"/>
          <w:sz w:val="23"/>
        </w:rPr>
        <w:t xml:space="preserve"> </w:t>
      </w:r>
      <w:r>
        <w:rPr>
          <w:sz w:val="23"/>
        </w:rPr>
        <w:t>under</w:t>
      </w:r>
      <w:r>
        <w:rPr>
          <w:spacing w:val="-11"/>
          <w:sz w:val="23"/>
        </w:rPr>
        <w:t xml:space="preserve"> </w:t>
      </w:r>
      <w:r>
        <w:rPr>
          <w:sz w:val="23"/>
        </w:rPr>
        <w:t>the</w:t>
      </w:r>
      <w:r>
        <w:rPr>
          <w:spacing w:val="-10"/>
          <w:sz w:val="23"/>
        </w:rPr>
        <w:t xml:space="preserve"> </w:t>
      </w:r>
      <w:r>
        <w:rPr>
          <w:sz w:val="23"/>
        </w:rPr>
        <w:t>Contract</w:t>
      </w:r>
      <w:r>
        <w:rPr>
          <w:spacing w:val="-7"/>
          <w:sz w:val="23"/>
        </w:rPr>
        <w:t xml:space="preserve"> </w:t>
      </w:r>
      <w:r>
        <w:rPr>
          <w:sz w:val="23"/>
        </w:rPr>
        <w:t>is</w:t>
      </w:r>
      <w:r>
        <w:rPr>
          <w:spacing w:val="-11"/>
          <w:sz w:val="23"/>
        </w:rPr>
        <w:t xml:space="preserve"> </w:t>
      </w:r>
      <w:r>
        <w:rPr>
          <w:sz w:val="23"/>
        </w:rPr>
        <w:t>terminated</w:t>
      </w:r>
      <w:r>
        <w:rPr>
          <w:spacing w:val="-11"/>
          <w:sz w:val="23"/>
        </w:rPr>
        <w:t xml:space="preserve"> </w:t>
      </w:r>
      <w:r>
        <w:rPr>
          <w:sz w:val="23"/>
        </w:rPr>
        <w:t>and</w:t>
      </w:r>
      <w:r>
        <w:rPr>
          <w:spacing w:val="-11"/>
          <w:sz w:val="23"/>
        </w:rPr>
        <w:t xml:space="preserve"> </w:t>
      </w:r>
      <w:r>
        <w:rPr>
          <w:sz w:val="23"/>
        </w:rPr>
        <w:t>the</w:t>
      </w:r>
      <w:r>
        <w:rPr>
          <w:spacing w:val="-7"/>
          <w:sz w:val="23"/>
        </w:rPr>
        <w:t xml:space="preserve"> </w:t>
      </w:r>
      <w:r>
        <w:rPr>
          <w:sz w:val="23"/>
        </w:rPr>
        <w:t>effective</w:t>
      </w:r>
      <w:r>
        <w:rPr>
          <w:spacing w:val="-10"/>
          <w:sz w:val="23"/>
        </w:rPr>
        <w:t xml:space="preserve"> </w:t>
      </w:r>
      <w:r>
        <w:rPr>
          <w:sz w:val="23"/>
        </w:rPr>
        <w:t>date</w:t>
      </w:r>
      <w:r>
        <w:rPr>
          <w:spacing w:val="-10"/>
          <w:sz w:val="23"/>
        </w:rPr>
        <w:t xml:space="preserve"> </w:t>
      </w:r>
      <w:r>
        <w:rPr>
          <w:sz w:val="23"/>
        </w:rPr>
        <w:t>of</w:t>
      </w:r>
      <w:r>
        <w:rPr>
          <w:spacing w:val="-11"/>
          <w:sz w:val="23"/>
        </w:rPr>
        <w:t xml:space="preserve"> </w:t>
      </w:r>
      <w:r>
        <w:rPr>
          <w:sz w:val="23"/>
        </w:rPr>
        <w:t>the</w:t>
      </w:r>
      <w:r>
        <w:rPr>
          <w:spacing w:val="-10"/>
          <w:sz w:val="23"/>
        </w:rPr>
        <w:t xml:space="preserve"> </w:t>
      </w:r>
      <w:r>
        <w:rPr>
          <w:sz w:val="23"/>
        </w:rPr>
        <w:t>termination. Upon</w:t>
      </w:r>
      <w:r>
        <w:rPr>
          <w:spacing w:val="-7"/>
          <w:sz w:val="23"/>
        </w:rPr>
        <w:t xml:space="preserve"> </w:t>
      </w:r>
      <w:r>
        <w:rPr>
          <w:sz w:val="23"/>
        </w:rPr>
        <w:t>receipt</w:t>
      </w:r>
      <w:r>
        <w:rPr>
          <w:spacing w:val="-6"/>
          <w:sz w:val="23"/>
        </w:rPr>
        <w:t xml:space="preserve"> </w:t>
      </w:r>
      <w:r>
        <w:rPr>
          <w:sz w:val="23"/>
        </w:rPr>
        <w:t>of</w:t>
      </w:r>
      <w:r>
        <w:rPr>
          <w:spacing w:val="-10"/>
          <w:sz w:val="23"/>
        </w:rPr>
        <w:t xml:space="preserve"> </w:t>
      </w:r>
      <w:r>
        <w:rPr>
          <w:sz w:val="23"/>
        </w:rPr>
        <w:t>such</w:t>
      </w:r>
      <w:r>
        <w:rPr>
          <w:spacing w:val="-7"/>
          <w:sz w:val="23"/>
        </w:rPr>
        <w:t xml:space="preserve"> </w:t>
      </w:r>
      <w:r>
        <w:rPr>
          <w:sz w:val="23"/>
        </w:rPr>
        <w:t>Notice,</w:t>
      </w:r>
      <w:r>
        <w:rPr>
          <w:spacing w:val="-10"/>
          <w:sz w:val="23"/>
        </w:rPr>
        <w:t xml:space="preserve"> </w:t>
      </w:r>
      <w:r>
        <w:rPr>
          <w:sz w:val="23"/>
        </w:rPr>
        <w:t>the</w:t>
      </w:r>
      <w:r>
        <w:rPr>
          <w:spacing w:val="-6"/>
          <w:sz w:val="23"/>
        </w:rPr>
        <w:t xml:space="preserve"> </w:t>
      </w:r>
      <w:r>
        <w:rPr>
          <w:sz w:val="23"/>
        </w:rPr>
        <w:t>A/E</w:t>
      </w:r>
      <w:r>
        <w:rPr>
          <w:spacing w:val="-9"/>
          <w:sz w:val="23"/>
        </w:rPr>
        <w:t xml:space="preserve"> </w:t>
      </w:r>
      <w:r>
        <w:rPr>
          <w:sz w:val="23"/>
        </w:rPr>
        <w:t>must</w:t>
      </w:r>
      <w:r>
        <w:rPr>
          <w:spacing w:val="-6"/>
          <w:sz w:val="23"/>
        </w:rPr>
        <w:t xml:space="preserve"> </w:t>
      </w:r>
      <w:r>
        <w:rPr>
          <w:sz w:val="23"/>
        </w:rPr>
        <w:t>stop</w:t>
      </w:r>
      <w:r>
        <w:rPr>
          <w:spacing w:val="-7"/>
          <w:sz w:val="23"/>
        </w:rPr>
        <w:t xml:space="preserve"> </w:t>
      </w:r>
      <w:r>
        <w:rPr>
          <w:sz w:val="23"/>
        </w:rPr>
        <w:t>Work,</w:t>
      </w:r>
      <w:r>
        <w:rPr>
          <w:spacing w:val="-7"/>
          <w:sz w:val="23"/>
        </w:rPr>
        <w:t xml:space="preserve"> </w:t>
      </w:r>
      <w:r>
        <w:rPr>
          <w:sz w:val="23"/>
        </w:rPr>
        <w:t>including</w:t>
      </w:r>
      <w:r>
        <w:rPr>
          <w:spacing w:val="-10"/>
          <w:sz w:val="23"/>
        </w:rPr>
        <w:t xml:space="preserve"> </w:t>
      </w:r>
      <w:r>
        <w:rPr>
          <w:sz w:val="23"/>
        </w:rPr>
        <w:t>but</w:t>
      </w:r>
      <w:r>
        <w:rPr>
          <w:spacing w:val="-9"/>
          <w:sz w:val="23"/>
        </w:rPr>
        <w:t xml:space="preserve"> </w:t>
      </w:r>
      <w:r>
        <w:rPr>
          <w:sz w:val="23"/>
        </w:rPr>
        <w:t>not</w:t>
      </w:r>
      <w:r>
        <w:rPr>
          <w:spacing w:val="-9"/>
          <w:sz w:val="23"/>
        </w:rPr>
        <w:t xml:space="preserve"> </w:t>
      </w:r>
      <w:r>
        <w:rPr>
          <w:sz w:val="23"/>
        </w:rPr>
        <w:t>limited</w:t>
      </w:r>
      <w:r>
        <w:rPr>
          <w:spacing w:val="-7"/>
          <w:sz w:val="23"/>
        </w:rPr>
        <w:t xml:space="preserve"> </w:t>
      </w:r>
      <w:r>
        <w:rPr>
          <w:sz w:val="23"/>
        </w:rPr>
        <w:t>to</w:t>
      </w:r>
      <w:r>
        <w:rPr>
          <w:spacing w:val="-7"/>
          <w:sz w:val="23"/>
        </w:rPr>
        <w:t xml:space="preserve"> </w:t>
      </w:r>
      <w:r>
        <w:rPr>
          <w:sz w:val="23"/>
        </w:rPr>
        <w:t>Work</w:t>
      </w:r>
      <w:r>
        <w:rPr>
          <w:spacing w:val="-7"/>
          <w:sz w:val="23"/>
        </w:rPr>
        <w:t xml:space="preserve"> </w:t>
      </w:r>
      <w:r>
        <w:rPr>
          <w:sz w:val="23"/>
        </w:rPr>
        <w:t>performed</w:t>
      </w:r>
      <w:r>
        <w:rPr>
          <w:spacing w:val="-7"/>
          <w:sz w:val="23"/>
        </w:rPr>
        <w:t xml:space="preserve"> </w:t>
      </w:r>
      <w:r>
        <w:rPr>
          <w:sz w:val="23"/>
        </w:rPr>
        <w:t>by Subcontractors and Consultants, at such time and to the extent specified in the</w:t>
      </w:r>
      <w:r>
        <w:rPr>
          <w:spacing w:val="-35"/>
          <w:sz w:val="23"/>
        </w:rPr>
        <w:t xml:space="preserve"> </w:t>
      </w:r>
      <w:r>
        <w:rPr>
          <w:sz w:val="23"/>
        </w:rPr>
        <w:t>Notice.</w:t>
      </w:r>
    </w:p>
    <w:p w14:paraId="12923D59" w14:textId="77777777" w:rsidR="00BD63E6" w:rsidRDefault="00BD63E6">
      <w:pPr>
        <w:pStyle w:val="BodyText"/>
        <w:spacing w:before="9"/>
        <w:rPr>
          <w:sz w:val="22"/>
        </w:rPr>
      </w:pPr>
    </w:p>
    <w:p w14:paraId="0F483F7A" w14:textId="7CB8AC53" w:rsidR="00BD63E6" w:rsidRDefault="00D94B7A">
      <w:pPr>
        <w:pStyle w:val="BodyText"/>
        <w:spacing w:before="1"/>
        <w:ind w:left="119" w:right="110"/>
        <w:jc w:val="both"/>
      </w:pPr>
      <w:r>
        <w:t>If the Contract is terminated for convenience, the A/E shall be entitled to those fees earned for Work performed</w:t>
      </w:r>
      <w:r>
        <w:rPr>
          <w:spacing w:val="-7"/>
        </w:rPr>
        <w:t xml:space="preserve"> </w:t>
      </w:r>
      <w:r>
        <w:t>in</w:t>
      </w:r>
      <w:r>
        <w:rPr>
          <w:spacing w:val="-10"/>
        </w:rPr>
        <w:t xml:space="preserve"> </w:t>
      </w:r>
      <w:r>
        <w:t>accordance</w:t>
      </w:r>
      <w:r>
        <w:rPr>
          <w:spacing w:val="-9"/>
        </w:rPr>
        <w:t xml:space="preserve"> </w:t>
      </w:r>
      <w:r>
        <w:t>with</w:t>
      </w:r>
      <w:r>
        <w:rPr>
          <w:spacing w:val="-7"/>
        </w:rPr>
        <w:t xml:space="preserve"> </w:t>
      </w:r>
      <w:r>
        <w:t>the</w:t>
      </w:r>
      <w:r>
        <w:rPr>
          <w:spacing w:val="-6"/>
        </w:rPr>
        <w:t xml:space="preserve"> </w:t>
      </w:r>
      <w:r>
        <w:t>Contract</w:t>
      </w:r>
      <w:r>
        <w:rPr>
          <w:spacing w:val="-6"/>
        </w:rPr>
        <w:t xml:space="preserve"> </w:t>
      </w:r>
      <w:r>
        <w:t>prior</w:t>
      </w:r>
      <w:r>
        <w:rPr>
          <w:spacing w:val="-10"/>
        </w:rPr>
        <w:t xml:space="preserve"> </w:t>
      </w:r>
      <w:r>
        <w:t>to</w:t>
      </w:r>
      <w:r>
        <w:rPr>
          <w:spacing w:val="-7"/>
        </w:rPr>
        <w:t xml:space="preserve"> </w:t>
      </w:r>
      <w:r>
        <w:t>the</w:t>
      </w:r>
      <w:r>
        <w:rPr>
          <w:spacing w:val="-6"/>
        </w:rPr>
        <w:t xml:space="preserve"> </w:t>
      </w:r>
      <w:r>
        <w:t>Notice</w:t>
      </w:r>
      <w:r>
        <w:rPr>
          <w:spacing w:val="-6"/>
        </w:rPr>
        <w:t xml:space="preserve"> </w:t>
      </w:r>
      <w:r>
        <w:t>of</w:t>
      </w:r>
      <w:r>
        <w:rPr>
          <w:spacing w:val="-10"/>
        </w:rPr>
        <w:t xml:space="preserve"> </w:t>
      </w:r>
      <w:r>
        <w:t>termination.</w:t>
      </w:r>
      <w:r>
        <w:rPr>
          <w:spacing w:val="-10"/>
        </w:rPr>
        <w:t xml:space="preserve"> </w:t>
      </w:r>
      <w:r>
        <w:t>Thereafter,</w:t>
      </w:r>
      <w:r>
        <w:rPr>
          <w:spacing w:val="-7"/>
        </w:rPr>
        <w:t xml:space="preserve"> </w:t>
      </w:r>
      <w:r>
        <w:t>the</w:t>
      </w:r>
      <w:r>
        <w:rPr>
          <w:spacing w:val="-6"/>
        </w:rPr>
        <w:t xml:space="preserve"> </w:t>
      </w:r>
      <w:r>
        <w:rPr>
          <w:spacing w:val="-2"/>
        </w:rPr>
        <w:t>A/E</w:t>
      </w:r>
      <w:r>
        <w:rPr>
          <w:spacing w:val="-10"/>
        </w:rPr>
        <w:t xml:space="preserve"> </w:t>
      </w:r>
      <w:r>
        <w:t>shall be entitled to any fees earned for Work not terminated but shall not be entitled to lost profits for the portions of the Contract which were terminated. The A/E will be compensated for reasonable costs or expenses for delivery to the University of the products of the Services for which the A/E has or will receive</w:t>
      </w:r>
      <w:r>
        <w:rPr>
          <w:spacing w:val="-20"/>
        </w:rPr>
        <w:t xml:space="preserve"> </w:t>
      </w:r>
      <w:r>
        <w:t>compensation.</w:t>
      </w:r>
    </w:p>
    <w:p w14:paraId="61B7D684" w14:textId="77777777" w:rsidR="00BD63E6" w:rsidRDefault="00BD63E6">
      <w:pPr>
        <w:pStyle w:val="BodyText"/>
        <w:spacing w:before="1"/>
      </w:pPr>
    </w:p>
    <w:p w14:paraId="64AD6812" w14:textId="77777777" w:rsidR="00BD63E6" w:rsidRDefault="00D94B7A" w:rsidP="0060001F">
      <w:pPr>
        <w:pStyle w:val="ListParagraph"/>
        <w:numPr>
          <w:ilvl w:val="2"/>
          <w:numId w:val="101"/>
        </w:numPr>
        <w:tabs>
          <w:tab w:val="left" w:pos="766"/>
        </w:tabs>
        <w:ind w:left="119" w:right="110" w:firstLine="1"/>
        <w:jc w:val="both"/>
        <w:rPr>
          <w:sz w:val="23"/>
        </w:rPr>
      </w:pPr>
      <w:r>
        <w:rPr>
          <w:b/>
          <w:sz w:val="23"/>
        </w:rPr>
        <w:t>Delivery</w:t>
      </w:r>
      <w:r>
        <w:rPr>
          <w:b/>
          <w:spacing w:val="-7"/>
          <w:sz w:val="23"/>
        </w:rPr>
        <w:t xml:space="preserve"> </w:t>
      </w:r>
      <w:r>
        <w:rPr>
          <w:b/>
          <w:sz w:val="23"/>
        </w:rPr>
        <w:t>of</w:t>
      </w:r>
      <w:r>
        <w:rPr>
          <w:b/>
          <w:spacing w:val="-5"/>
          <w:sz w:val="23"/>
        </w:rPr>
        <w:t xml:space="preserve"> </w:t>
      </w:r>
      <w:r>
        <w:rPr>
          <w:b/>
          <w:sz w:val="23"/>
        </w:rPr>
        <w:t>Materials:</w:t>
      </w:r>
      <w:r>
        <w:rPr>
          <w:b/>
          <w:spacing w:val="-5"/>
          <w:sz w:val="23"/>
        </w:rPr>
        <w:t xml:space="preserve"> </w:t>
      </w:r>
      <w:r>
        <w:rPr>
          <w:sz w:val="23"/>
        </w:rPr>
        <w:t>Any</w:t>
      </w:r>
      <w:r>
        <w:rPr>
          <w:spacing w:val="-9"/>
          <w:sz w:val="23"/>
        </w:rPr>
        <w:t xml:space="preserve"> </w:t>
      </w:r>
      <w:r>
        <w:rPr>
          <w:sz w:val="23"/>
        </w:rPr>
        <w:t>termination</w:t>
      </w:r>
      <w:r>
        <w:rPr>
          <w:spacing w:val="-5"/>
          <w:sz w:val="23"/>
        </w:rPr>
        <w:t xml:space="preserve"> </w:t>
      </w:r>
      <w:r>
        <w:rPr>
          <w:sz w:val="23"/>
        </w:rPr>
        <w:t>shall</w:t>
      </w:r>
      <w:r>
        <w:rPr>
          <w:spacing w:val="-6"/>
          <w:sz w:val="23"/>
        </w:rPr>
        <w:t xml:space="preserve"> </w:t>
      </w:r>
      <w:r>
        <w:rPr>
          <w:sz w:val="23"/>
        </w:rPr>
        <w:t>not</w:t>
      </w:r>
      <w:r>
        <w:rPr>
          <w:spacing w:val="-6"/>
          <w:sz w:val="23"/>
        </w:rPr>
        <w:t xml:space="preserve"> </w:t>
      </w:r>
      <w:r>
        <w:rPr>
          <w:sz w:val="23"/>
        </w:rPr>
        <w:t>relieve</w:t>
      </w:r>
      <w:r>
        <w:rPr>
          <w:spacing w:val="-6"/>
          <w:sz w:val="23"/>
        </w:rPr>
        <w:t xml:space="preserve"> </w:t>
      </w:r>
      <w:r>
        <w:rPr>
          <w:sz w:val="23"/>
        </w:rPr>
        <w:t>the</w:t>
      </w:r>
      <w:r>
        <w:rPr>
          <w:spacing w:val="-6"/>
          <w:sz w:val="23"/>
        </w:rPr>
        <w:t xml:space="preserve"> </w:t>
      </w:r>
      <w:r>
        <w:rPr>
          <w:sz w:val="23"/>
        </w:rPr>
        <w:t>A/E</w:t>
      </w:r>
      <w:r>
        <w:rPr>
          <w:spacing w:val="-6"/>
          <w:sz w:val="23"/>
        </w:rPr>
        <w:t xml:space="preserve"> </w:t>
      </w:r>
      <w:r>
        <w:rPr>
          <w:sz w:val="23"/>
        </w:rPr>
        <w:t>of</w:t>
      </w:r>
      <w:r>
        <w:rPr>
          <w:spacing w:val="-7"/>
          <w:sz w:val="23"/>
        </w:rPr>
        <w:t xml:space="preserve"> </w:t>
      </w:r>
      <w:r>
        <w:rPr>
          <w:sz w:val="23"/>
        </w:rPr>
        <w:t>the</w:t>
      </w:r>
      <w:r>
        <w:rPr>
          <w:spacing w:val="-6"/>
          <w:sz w:val="23"/>
        </w:rPr>
        <w:t xml:space="preserve"> </w:t>
      </w:r>
      <w:r>
        <w:rPr>
          <w:sz w:val="23"/>
        </w:rPr>
        <w:t>obligation</w:t>
      </w:r>
      <w:r>
        <w:rPr>
          <w:spacing w:val="-7"/>
          <w:sz w:val="23"/>
        </w:rPr>
        <w:t xml:space="preserve"> </w:t>
      </w:r>
      <w:r>
        <w:rPr>
          <w:sz w:val="23"/>
        </w:rPr>
        <w:t>to</w:t>
      </w:r>
      <w:r>
        <w:rPr>
          <w:spacing w:val="-5"/>
          <w:sz w:val="23"/>
        </w:rPr>
        <w:t xml:space="preserve"> </w:t>
      </w:r>
      <w:r>
        <w:rPr>
          <w:sz w:val="23"/>
        </w:rPr>
        <w:t>deliver</w:t>
      </w:r>
      <w:r>
        <w:rPr>
          <w:spacing w:val="-5"/>
          <w:sz w:val="23"/>
        </w:rPr>
        <w:t xml:space="preserve"> </w:t>
      </w:r>
      <w:r>
        <w:rPr>
          <w:sz w:val="23"/>
        </w:rPr>
        <w:t>to the University all products of the Services for which the A/E has been or will be compensated, including, but not limited to, the original Drawings and Specifications, copies of CADD diskettes or tapes, calculations, and analyses. Unless otherwise agreed to in writing, the A/E shall deliver the materials</w:t>
      </w:r>
      <w:r>
        <w:rPr>
          <w:spacing w:val="-5"/>
          <w:sz w:val="23"/>
        </w:rPr>
        <w:t xml:space="preserve"> </w:t>
      </w:r>
      <w:r>
        <w:rPr>
          <w:sz w:val="23"/>
        </w:rPr>
        <w:t>to</w:t>
      </w:r>
      <w:r>
        <w:rPr>
          <w:spacing w:val="-7"/>
          <w:sz w:val="23"/>
        </w:rPr>
        <w:t xml:space="preserve"> </w:t>
      </w:r>
      <w:r>
        <w:rPr>
          <w:sz w:val="23"/>
        </w:rPr>
        <w:t>the</w:t>
      </w:r>
      <w:r>
        <w:rPr>
          <w:spacing w:val="-4"/>
          <w:sz w:val="23"/>
        </w:rPr>
        <w:t xml:space="preserve"> </w:t>
      </w:r>
      <w:r>
        <w:rPr>
          <w:sz w:val="23"/>
        </w:rPr>
        <w:t>University</w:t>
      </w:r>
      <w:r>
        <w:rPr>
          <w:spacing w:val="-7"/>
          <w:sz w:val="23"/>
        </w:rPr>
        <w:t xml:space="preserve"> </w:t>
      </w:r>
      <w:r>
        <w:rPr>
          <w:sz w:val="23"/>
        </w:rPr>
        <w:t>within</w:t>
      </w:r>
      <w:r>
        <w:rPr>
          <w:spacing w:val="-7"/>
          <w:sz w:val="23"/>
        </w:rPr>
        <w:t xml:space="preserve"> </w:t>
      </w:r>
      <w:r>
        <w:rPr>
          <w:sz w:val="23"/>
        </w:rPr>
        <w:t>thirty</w:t>
      </w:r>
      <w:r>
        <w:rPr>
          <w:spacing w:val="-10"/>
          <w:sz w:val="23"/>
        </w:rPr>
        <w:t xml:space="preserve"> </w:t>
      </w:r>
      <w:r>
        <w:rPr>
          <w:sz w:val="23"/>
        </w:rPr>
        <w:t>(30)</w:t>
      </w:r>
      <w:r>
        <w:rPr>
          <w:spacing w:val="-5"/>
          <w:sz w:val="23"/>
        </w:rPr>
        <w:t xml:space="preserve"> </w:t>
      </w:r>
      <w:r>
        <w:rPr>
          <w:sz w:val="23"/>
        </w:rPr>
        <w:t>days</w:t>
      </w:r>
      <w:r>
        <w:rPr>
          <w:spacing w:val="-6"/>
          <w:sz w:val="23"/>
        </w:rPr>
        <w:t xml:space="preserve"> </w:t>
      </w:r>
      <w:r>
        <w:rPr>
          <w:sz w:val="23"/>
        </w:rPr>
        <w:t>of</w:t>
      </w:r>
      <w:r>
        <w:rPr>
          <w:spacing w:val="-7"/>
          <w:sz w:val="23"/>
        </w:rPr>
        <w:t xml:space="preserve"> </w:t>
      </w:r>
      <w:r>
        <w:rPr>
          <w:sz w:val="23"/>
        </w:rPr>
        <w:t>receipt</w:t>
      </w:r>
      <w:r>
        <w:rPr>
          <w:spacing w:val="-6"/>
          <w:sz w:val="23"/>
        </w:rPr>
        <w:t xml:space="preserve"> </w:t>
      </w:r>
      <w:r>
        <w:rPr>
          <w:sz w:val="23"/>
        </w:rPr>
        <w:t>of</w:t>
      </w:r>
      <w:r>
        <w:rPr>
          <w:spacing w:val="-7"/>
          <w:sz w:val="23"/>
        </w:rPr>
        <w:t xml:space="preserve"> </w:t>
      </w:r>
      <w:r>
        <w:rPr>
          <w:sz w:val="23"/>
        </w:rPr>
        <w:t>the</w:t>
      </w:r>
      <w:r>
        <w:rPr>
          <w:spacing w:val="-4"/>
          <w:sz w:val="23"/>
        </w:rPr>
        <w:t xml:space="preserve"> </w:t>
      </w:r>
      <w:r>
        <w:rPr>
          <w:sz w:val="23"/>
        </w:rPr>
        <w:t>Notice</w:t>
      </w:r>
      <w:r>
        <w:rPr>
          <w:spacing w:val="-4"/>
          <w:sz w:val="23"/>
        </w:rPr>
        <w:t xml:space="preserve"> </w:t>
      </w:r>
      <w:r>
        <w:rPr>
          <w:sz w:val="23"/>
        </w:rPr>
        <w:t>of</w:t>
      </w:r>
      <w:r>
        <w:rPr>
          <w:spacing w:val="-7"/>
          <w:sz w:val="23"/>
        </w:rPr>
        <w:t xml:space="preserve"> </w:t>
      </w:r>
      <w:r>
        <w:rPr>
          <w:sz w:val="23"/>
        </w:rPr>
        <w:t>termination.</w:t>
      </w:r>
      <w:r>
        <w:rPr>
          <w:spacing w:val="-7"/>
          <w:sz w:val="23"/>
        </w:rPr>
        <w:t xml:space="preserve"> </w:t>
      </w:r>
      <w:r>
        <w:rPr>
          <w:sz w:val="23"/>
        </w:rPr>
        <w:t>Failure</w:t>
      </w:r>
      <w:r>
        <w:rPr>
          <w:spacing w:val="-6"/>
          <w:sz w:val="23"/>
        </w:rPr>
        <w:t xml:space="preserve"> </w:t>
      </w:r>
      <w:r>
        <w:rPr>
          <w:sz w:val="23"/>
        </w:rPr>
        <w:t>to</w:t>
      </w:r>
      <w:r>
        <w:rPr>
          <w:spacing w:val="-5"/>
          <w:sz w:val="23"/>
        </w:rPr>
        <w:t xml:space="preserve"> </w:t>
      </w:r>
      <w:r>
        <w:rPr>
          <w:sz w:val="23"/>
        </w:rPr>
        <w:t>do so shall result in the withholding of final payment and shall constitute a material or substantial breach of</w:t>
      </w:r>
      <w:r>
        <w:rPr>
          <w:spacing w:val="-7"/>
          <w:sz w:val="23"/>
        </w:rPr>
        <w:t xml:space="preserve"> </w:t>
      </w:r>
      <w:r>
        <w:rPr>
          <w:sz w:val="23"/>
        </w:rPr>
        <w:t>Contract.</w:t>
      </w:r>
    </w:p>
    <w:p w14:paraId="6B7E6216" w14:textId="77777777" w:rsidR="00BD63E6" w:rsidRDefault="00BD63E6">
      <w:pPr>
        <w:pStyle w:val="BodyText"/>
        <w:spacing w:before="9"/>
        <w:rPr>
          <w:sz w:val="22"/>
        </w:rPr>
      </w:pPr>
    </w:p>
    <w:p w14:paraId="6A85E73E" w14:textId="7236D613" w:rsidR="00BD63E6" w:rsidRDefault="00D94B7A" w:rsidP="0060001F">
      <w:pPr>
        <w:pStyle w:val="ListParagraph"/>
        <w:numPr>
          <w:ilvl w:val="2"/>
          <w:numId w:val="101"/>
        </w:numPr>
        <w:tabs>
          <w:tab w:val="left" w:pos="790"/>
        </w:tabs>
        <w:spacing w:before="1"/>
        <w:ind w:right="109" w:firstLine="0"/>
        <w:jc w:val="both"/>
        <w:rPr>
          <w:sz w:val="23"/>
        </w:rPr>
      </w:pPr>
      <w:r>
        <w:rPr>
          <w:b/>
          <w:sz w:val="23"/>
        </w:rPr>
        <w:t xml:space="preserve">Compensation Due A/E: </w:t>
      </w:r>
      <w:r>
        <w:rPr>
          <w:sz w:val="23"/>
        </w:rPr>
        <w:t>When the A/E is terminated for convenience, the following method shall be utilized in computing amounts due the A/E for Services prior</w:t>
      </w:r>
      <w:r>
        <w:rPr>
          <w:spacing w:val="-7"/>
          <w:sz w:val="23"/>
        </w:rPr>
        <w:t xml:space="preserve"> </w:t>
      </w:r>
      <w:r>
        <w:rPr>
          <w:sz w:val="23"/>
        </w:rPr>
        <w:t>to</w:t>
      </w:r>
      <w:r w:rsidR="008B1E3B">
        <w:rPr>
          <w:sz w:val="23"/>
        </w:rPr>
        <w:t xml:space="preserve"> </w:t>
      </w:r>
      <w:r>
        <w:rPr>
          <w:sz w:val="23"/>
        </w:rPr>
        <w:t>termination:</w:t>
      </w:r>
    </w:p>
    <w:p w14:paraId="1513DE79" w14:textId="77777777" w:rsidR="00BD63E6" w:rsidRDefault="00BD63E6">
      <w:pPr>
        <w:pStyle w:val="BodyText"/>
        <w:spacing w:before="7"/>
        <w:rPr>
          <w:sz w:val="11"/>
        </w:rPr>
      </w:pPr>
    </w:p>
    <w:p w14:paraId="364A974F" w14:textId="77777777" w:rsidR="00BD63E6" w:rsidRDefault="00D94B7A" w:rsidP="0060001F">
      <w:pPr>
        <w:pStyle w:val="ListParagraph"/>
        <w:numPr>
          <w:ilvl w:val="3"/>
          <w:numId w:val="101"/>
        </w:numPr>
        <w:tabs>
          <w:tab w:val="left" w:pos="1560"/>
        </w:tabs>
        <w:spacing w:before="90"/>
        <w:ind w:right="112"/>
        <w:jc w:val="both"/>
        <w:rPr>
          <w:sz w:val="23"/>
        </w:rPr>
      </w:pPr>
      <w:r>
        <w:rPr>
          <w:sz w:val="23"/>
        </w:rPr>
        <w:t>If</w:t>
      </w:r>
      <w:r>
        <w:rPr>
          <w:spacing w:val="-11"/>
          <w:sz w:val="23"/>
        </w:rPr>
        <w:t xml:space="preserve"> </w:t>
      </w:r>
      <w:r>
        <w:rPr>
          <w:sz w:val="23"/>
        </w:rPr>
        <w:t>terminated</w:t>
      </w:r>
      <w:r>
        <w:rPr>
          <w:spacing w:val="-11"/>
          <w:sz w:val="23"/>
        </w:rPr>
        <w:t xml:space="preserve"> </w:t>
      </w:r>
      <w:r>
        <w:rPr>
          <w:sz w:val="23"/>
        </w:rPr>
        <w:t>at</w:t>
      </w:r>
      <w:r>
        <w:rPr>
          <w:spacing w:val="-10"/>
          <w:sz w:val="23"/>
        </w:rPr>
        <w:t xml:space="preserve"> </w:t>
      </w:r>
      <w:r>
        <w:rPr>
          <w:sz w:val="23"/>
        </w:rPr>
        <w:t>the</w:t>
      </w:r>
      <w:r>
        <w:rPr>
          <w:spacing w:val="-10"/>
          <w:sz w:val="23"/>
        </w:rPr>
        <w:t xml:space="preserve"> </w:t>
      </w:r>
      <w:r>
        <w:rPr>
          <w:sz w:val="23"/>
        </w:rPr>
        <w:t>completion</w:t>
      </w:r>
      <w:r>
        <w:rPr>
          <w:spacing w:val="-11"/>
          <w:sz w:val="23"/>
        </w:rPr>
        <w:t xml:space="preserve"> </w:t>
      </w:r>
      <w:r>
        <w:rPr>
          <w:sz w:val="23"/>
        </w:rPr>
        <w:t>of</w:t>
      </w:r>
      <w:r>
        <w:rPr>
          <w:spacing w:val="-11"/>
          <w:sz w:val="23"/>
        </w:rPr>
        <w:t xml:space="preserve"> </w:t>
      </w:r>
      <w:r>
        <w:rPr>
          <w:sz w:val="23"/>
        </w:rPr>
        <w:t>a</w:t>
      </w:r>
      <w:r>
        <w:rPr>
          <w:spacing w:val="-7"/>
          <w:sz w:val="23"/>
        </w:rPr>
        <w:t xml:space="preserve"> </w:t>
      </w:r>
      <w:r>
        <w:rPr>
          <w:sz w:val="23"/>
        </w:rPr>
        <w:t>design</w:t>
      </w:r>
      <w:r>
        <w:rPr>
          <w:spacing w:val="-9"/>
          <w:sz w:val="23"/>
        </w:rPr>
        <w:t xml:space="preserve"> </w:t>
      </w:r>
      <w:r>
        <w:rPr>
          <w:sz w:val="23"/>
        </w:rPr>
        <w:t>phase</w:t>
      </w:r>
      <w:r>
        <w:rPr>
          <w:spacing w:val="-8"/>
          <w:sz w:val="23"/>
        </w:rPr>
        <w:t xml:space="preserve"> </w:t>
      </w:r>
      <w:r>
        <w:rPr>
          <w:sz w:val="23"/>
        </w:rPr>
        <w:t>or</w:t>
      </w:r>
      <w:r>
        <w:rPr>
          <w:spacing w:val="-11"/>
          <w:sz w:val="23"/>
        </w:rPr>
        <w:t xml:space="preserve"> </w:t>
      </w:r>
      <w:r>
        <w:rPr>
          <w:sz w:val="23"/>
        </w:rPr>
        <w:t>the</w:t>
      </w:r>
      <w:r>
        <w:rPr>
          <w:spacing w:val="-8"/>
          <w:sz w:val="23"/>
        </w:rPr>
        <w:t xml:space="preserve"> </w:t>
      </w:r>
      <w:r>
        <w:rPr>
          <w:sz w:val="23"/>
        </w:rPr>
        <w:t>procurement</w:t>
      </w:r>
      <w:r>
        <w:rPr>
          <w:spacing w:val="-10"/>
          <w:sz w:val="23"/>
        </w:rPr>
        <w:t xml:space="preserve"> </w:t>
      </w:r>
      <w:r>
        <w:rPr>
          <w:sz w:val="23"/>
        </w:rPr>
        <w:t>phase,</w:t>
      </w:r>
      <w:r>
        <w:rPr>
          <w:spacing w:val="-11"/>
          <w:sz w:val="23"/>
        </w:rPr>
        <w:t xml:space="preserve"> </w:t>
      </w:r>
      <w:r>
        <w:rPr>
          <w:sz w:val="23"/>
        </w:rPr>
        <w:t>the</w:t>
      </w:r>
      <w:r>
        <w:rPr>
          <w:spacing w:val="-10"/>
          <w:sz w:val="23"/>
        </w:rPr>
        <w:t xml:space="preserve"> </w:t>
      </w:r>
      <w:r>
        <w:rPr>
          <w:sz w:val="23"/>
        </w:rPr>
        <w:t>amount due shall be the cumulative total of the fees for the phases completed according to the Contract.</w:t>
      </w:r>
    </w:p>
    <w:p w14:paraId="669B72E3" w14:textId="77777777" w:rsidR="00BD63E6" w:rsidRDefault="00BD63E6">
      <w:pPr>
        <w:pStyle w:val="BodyText"/>
      </w:pPr>
    </w:p>
    <w:p w14:paraId="7493495A" w14:textId="77777777" w:rsidR="00BD63E6" w:rsidRDefault="00D94B7A" w:rsidP="0060001F">
      <w:pPr>
        <w:pStyle w:val="ListParagraph"/>
        <w:numPr>
          <w:ilvl w:val="3"/>
          <w:numId w:val="101"/>
        </w:numPr>
        <w:tabs>
          <w:tab w:val="left" w:pos="1561"/>
        </w:tabs>
        <w:spacing w:before="1"/>
        <w:ind w:right="112"/>
        <w:jc w:val="both"/>
        <w:rPr>
          <w:sz w:val="23"/>
        </w:rPr>
      </w:pPr>
      <w:r>
        <w:rPr>
          <w:sz w:val="23"/>
        </w:rPr>
        <w:t xml:space="preserve">If terminated prior to completion of a design phase or the procurement phase, </w:t>
      </w:r>
      <w:r>
        <w:rPr>
          <w:spacing w:val="-3"/>
          <w:sz w:val="23"/>
        </w:rPr>
        <w:t xml:space="preserve">the </w:t>
      </w:r>
      <w:r>
        <w:rPr>
          <w:sz w:val="23"/>
        </w:rPr>
        <w:t>amount due shall be the sum of the previously completed phase fees plus a negotiated amount based on the portion of Services provided for the phase not</w:t>
      </w:r>
      <w:r>
        <w:rPr>
          <w:spacing w:val="-44"/>
          <w:sz w:val="23"/>
        </w:rPr>
        <w:t xml:space="preserve"> </w:t>
      </w:r>
      <w:r>
        <w:rPr>
          <w:sz w:val="23"/>
        </w:rPr>
        <w:t>completed.</w:t>
      </w:r>
    </w:p>
    <w:p w14:paraId="5171E832" w14:textId="77777777" w:rsidR="00BD63E6" w:rsidRDefault="00BD63E6">
      <w:pPr>
        <w:pStyle w:val="BodyText"/>
        <w:spacing w:before="10"/>
        <w:rPr>
          <w:sz w:val="22"/>
        </w:rPr>
      </w:pPr>
    </w:p>
    <w:p w14:paraId="19E5B297" w14:textId="77777777" w:rsidR="00BD63E6" w:rsidRDefault="00D94B7A" w:rsidP="0060001F">
      <w:pPr>
        <w:pStyle w:val="ListParagraph"/>
        <w:numPr>
          <w:ilvl w:val="3"/>
          <w:numId w:val="101"/>
        </w:numPr>
        <w:tabs>
          <w:tab w:val="left" w:pos="1560"/>
        </w:tabs>
        <w:ind w:right="108"/>
        <w:jc w:val="both"/>
        <w:rPr>
          <w:sz w:val="23"/>
        </w:rPr>
      </w:pPr>
      <w:r>
        <w:rPr>
          <w:sz w:val="23"/>
        </w:rPr>
        <w:t>If terminated during the construction phase, the total amount earned shall be the sum of the previously completed design and procurement phase fees plus a negotiated amount based on the portion of the construction period Services provided through the Notice of</w:t>
      </w:r>
      <w:r>
        <w:rPr>
          <w:spacing w:val="-15"/>
          <w:sz w:val="23"/>
        </w:rPr>
        <w:t xml:space="preserve"> </w:t>
      </w:r>
      <w:r>
        <w:rPr>
          <w:sz w:val="23"/>
        </w:rPr>
        <w:t>termination.</w:t>
      </w:r>
    </w:p>
    <w:p w14:paraId="1C00F7F7" w14:textId="77777777" w:rsidR="00BD63E6" w:rsidRDefault="00BD63E6">
      <w:pPr>
        <w:pStyle w:val="BodyText"/>
        <w:spacing w:before="9"/>
        <w:rPr>
          <w:sz w:val="22"/>
        </w:rPr>
      </w:pPr>
    </w:p>
    <w:p w14:paraId="6C357F8B" w14:textId="77777777" w:rsidR="00BD63E6" w:rsidRDefault="00D94B7A" w:rsidP="0060001F">
      <w:pPr>
        <w:pStyle w:val="ListParagraph"/>
        <w:numPr>
          <w:ilvl w:val="3"/>
          <w:numId w:val="101"/>
        </w:numPr>
        <w:tabs>
          <w:tab w:val="left" w:pos="1560"/>
        </w:tabs>
        <w:ind w:right="115"/>
        <w:jc w:val="both"/>
        <w:rPr>
          <w:sz w:val="23"/>
        </w:rPr>
      </w:pPr>
      <w:r>
        <w:rPr>
          <w:sz w:val="23"/>
        </w:rPr>
        <w:t>Payment for the Additional Services portion of the fee shall be any portion of those Services provided up through the Notice of</w:t>
      </w:r>
      <w:r>
        <w:rPr>
          <w:spacing w:val="-38"/>
          <w:sz w:val="23"/>
        </w:rPr>
        <w:t xml:space="preserve"> </w:t>
      </w:r>
      <w:r>
        <w:rPr>
          <w:sz w:val="23"/>
        </w:rPr>
        <w:t>termination.</w:t>
      </w:r>
    </w:p>
    <w:p w14:paraId="5B6AD5E8" w14:textId="77777777" w:rsidR="00BD63E6" w:rsidRDefault="00BD63E6">
      <w:pPr>
        <w:pStyle w:val="BodyText"/>
        <w:spacing w:before="9"/>
        <w:rPr>
          <w:sz w:val="22"/>
        </w:rPr>
      </w:pPr>
    </w:p>
    <w:p w14:paraId="2C9CFA07" w14:textId="77777777" w:rsidR="00BD63E6" w:rsidRDefault="00D94B7A" w:rsidP="0060001F">
      <w:pPr>
        <w:pStyle w:val="ListParagraph"/>
        <w:numPr>
          <w:ilvl w:val="3"/>
          <w:numId w:val="101"/>
        </w:numPr>
        <w:tabs>
          <w:tab w:val="left" w:pos="1560"/>
        </w:tabs>
        <w:ind w:right="111"/>
        <w:jc w:val="both"/>
        <w:rPr>
          <w:sz w:val="23"/>
        </w:rPr>
      </w:pPr>
      <w:r>
        <w:rPr>
          <w:sz w:val="23"/>
        </w:rPr>
        <w:t>Payment for the Reimbursable Expenses shall be based on approved reimbursable expenses incurred up through the Notice of</w:t>
      </w:r>
      <w:r>
        <w:rPr>
          <w:spacing w:val="-36"/>
          <w:sz w:val="23"/>
        </w:rPr>
        <w:t xml:space="preserve"> </w:t>
      </w:r>
      <w:r>
        <w:rPr>
          <w:sz w:val="23"/>
        </w:rPr>
        <w:t>termination.</w:t>
      </w:r>
    </w:p>
    <w:p w14:paraId="1D30A2BB" w14:textId="77777777" w:rsidR="00BD63E6" w:rsidRDefault="00BD63E6">
      <w:pPr>
        <w:pStyle w:val="BodyText"/>
      </w:pPr>
    </w:p>
    <w:p w14:paraId="6DDF9EA5" w14:textId="77777777" w:rsidR="00BD63E6" w:rsidRDefault="00D94B7A">
      <w:pPr>
        <w:pStyle w:val="BodyText"/>
        <w:ind w:left="120" w:right="111"/>
        <w:jc w:val="both"/>
      </w:pPr>
      <w:r>
        <w:t>The A/E shall submit invoices for all such amounts in accordance with the normal billing</w:t>
      </w:r>
      <w:r>
        <w:rPr>
          <w:spacing w:val="-42"/>
        </w:rPr>
        <w:t xml:space="preserve"> </w:t>
      </w:r>
      <w:r>
        <w:t>process, but in no event later than 60 days after the last Work is performed. All amounts invoiced are subject to deductions</w:t>
      </w:r>
      <w:r>
        <w:rPr>
          <w:spacing w:val="-4"/>
        </w:rPr>
        <w:t xml:space="preserve"> </w:t>
      </w:r>
      <w:r>
        <w:t>for</w:t>
      </w:r>
      <w:r>
        <w:rPr>
          <w:spacing w:val="-3"/>
        </w:rPr>
        <w:t xml:space="preserve"> </w:t>
      </w:r>
      <w:r>
        <w:t>amounts</w:t>
      </w:r>
      <w:r>
        <w:rPr>
          <w:spacing w:val="-4"/>
        </w:rPr>
        <w:t xml:space="preserve"> </w:t>
      </w:r>
      <w:r>
        <w:t>previously</w:t>
      </w:r>
      <w:r>
        <w:rPr>
          <w:spacing w:val="-7"/>
        </w:rPr>
        <w:t xml:space="preserve"> </w:t>
      </w:r>
      <w:r>
        <w:t>paid</w:t>
      </w:r>
      <w:r>
        <w:rPr>
          <w:spacing w:val="-3"/>
        </w:rPr>
        <w:t xml:space="preserve"> </w:t>
      </w:r>
      <w:r>
        <w:t>or</w:t>
      </w:r>
      <w:r>
        <w:rPr>
          <w:spacing w:val="-3"/>
        </w:rPr>
        <w:t xml:space="preserve"> </w:t>
      </w:r>
      <w:r>
        <w:t>for</w:t>
      </w:r>
      <w:r>
        <w:rPr>
          <w:spacing w:val="-3"/>
        </w:rPr>
        <w:t xml:space="preserve"> </w:t>
      </w:r>
      <w:r>
        <w:t>amounts</w:t>
      </w:r>
      <w:r>
        <w:rPr>
          <w:spacing w:val="-4"/>
        </w:rPr>
        <w:t xml:space="preserve"> </w:t>
      </w:r>
      <w:r>
        <w:t>due</w:t>
      </w:r>
      <w:r>
        <w:rPr>
          <w:spacing w:val="-2"/>
        </w:rPr>
        <w:t xml:space="preserve"> </w:t>
      </w:r>
      <w:r>
        <w:t>the</w:t>
      </w:r>
      <w:r>
        <w:rPr>
          <w:spacing w:val="-28"/>
        </w:rPr>
        <w:t xml:space="preserve"> </w:t>
      </w:r>
      <w:r>
        <w:t>University.</w:t>
      </w:r>
    </w:p>
    <w:p w14:paraId="36D6216B" w14:textId="19F116D7" w:rsidR="00F2144A" w:rsidRDefault="00F2144A">
      <w:pPr>
        <w:rPr>
          <w:sz w:val="20"/>
          <w:szCs w:val="23"/>
        </w:rPr>
      </w:pPr>
      <w:r>
        <w:rPr>
          <w:sz w:val="20"/>
        </w:rPr>
        <w:br w:type="page"/>
      </w:r>
    </w:p>
    <w:p w14:paraId="4FCCDAEA" w14:textId="4D98AE5F" w:rsidR="00BD63E6" w:rsidRDefault="00D94B7A">
      <w:pPr>
        <w:pStyle w:val="Heading3"/>
        <w:spacing w:before="1"/>
      </w:pPr>
      <w:bookmarkStart w:id="117" w:name="SECTION_3.2396___ASSIGNMENT_OF_CONTRACT"/>
      <w:bookmarkStart w:id="118" w:name="_Toc138772958"/>
      <w:bookmarkEnd w:id="117"/>
      <w:r>
        <w:lastRenderedPageBreak/>
        <w:t>SECTION 3.23</w:t>
      </w:r>
      <w:r>
        <w:rPr>
          <w:position w:val="11"/>
          <w:sz w:val="16"/>
        </w:rPr>
        <w:t xml:space="preserve"> </w:t>
      </w:r>
      <w:r>
        <w:t>ASSIGNMENT OF CONTRACT</w:t>
      </w:r>
      <w:bookmarkEnd w:id="118"/>
    </w:p>
    <w:p w14:paraId="240917C6" w14:textId="23F44B29" w:rsidR="00BD63E6" w:rsidRDefault="00D94B7A" w:rsidP="00D85DF7">
      <w:pPr>
        <w:pStyle w:val="BodyText"/>
        <w:spacing w:before="175"/>
        <w:ind w:left="120" w:right="113"/>
        <w:jc w:val="both"/>
      </w:pPr>
      <w:r>
        <w:t>The</w:t>
      </w:r>
      <w:r>
        <w:rPr>
          <w:spacing w:val="-6"/>
        </w:rPr>
        <w:t xml:space="preserve"> </w:t>
      </w:r>
      <w:r>
        <w:t>A/E</w:t>
      </w:r>
      <w:r>
        <w:rPr>
          <w:spacing w:val="-6"/>
        </w:rPr>
        <w:t xml:space="preserve"> </w:t>
      </w:r>
      <w:r>
        <w:t>shall</w:t>
      </w:r>
      <w:r>
        <w:rPr>
          <w:spacing w:val="-4"/>
        </w:rPr>
        <w:t xml:space="preserve"> </w:t>
      </w:r>
      <w:r>
        <w:t>not</w:t>
      </w:r>
      <w:r>
        <w:rPr>
          <w:spacing w:val="-6"/>
        </w:rPr>
        <w:t xml:space="preserve"> </w:t>
      </w:r>
      <w:r>
        <w:t>assign</w:t>
      </w:r>
      <w:r>
        <w:rPr>
          <w:spacing w:val="-5"/>
        </w:rPr>
        <w:t xml:space="preserve"> </w:t>
      </w:r>
      <w:r>
        <w:t>the</w:t>
      </w:r>
      <w:r>
        <w:rPr>
          <w:spacing w:val="-4"/>
        </w:rPr>
        <w:t xml:space="preserve"> </w:t>
      </w:r>
      <w:r>
        <w:t>Contract</w:t>
      </w:r>
      <w:r>
        <w:rPr>
          <w:spacing w:val="-6"/>
        </w:rPr>
        <w:t xml:space="preserve"> </w:t>
      </w:r>
      <w:r>
        <w:t>between</w:t>
      </w:r>
      <w:r>
        <w:rPr>
          <w:spacing w:val="-7"/>
        </w:rPr>
        <w:t xml:space="preserve"> </w:t>
      </w:r>
      <w:r>
        <w:t>the</w:t>
      </w:r>
      <w:r>
        <w:rPr>
          <w:spacing w:val="-4"/>
        </w:rPr>
        <w:t xml:space="preserve"> </w:t>
      </w:r>
      <w:r>
        <w:t>University</w:t>
      </w:r>
      <w:r>
        <w:rPr>
          <w:spacing w:val="-10"/>
        </w:rPr>
        <w:t xml:space="preserve"> </w:t>
      </w:r>
      <w:r>
        <w:t>and</w:t>
      </w:r>
      <w:r>
        <w:rPr>
          <w:spacing w:val="-5"/>
        </w:rPr>
        <w:t xml:space="preserve"> </w:t>
      </w:r>
      <w:r>
        <w:t>the</w:t>
      </w:r>
      <w:r>
        <w:rPr>
          <w:spacing w:val="-6"/>
        </w:rPr>
        <w:t xml:space="preserve"> </w:t>
      </w:r>
      <w:r>
        <w:t>A/E,</w:t>
      </w:r>
      <w:r>
        <w:rPr>
          <w:spacing w:val="-7"/>
        </w:rPr>
        <w:t xml:space="preserve"> </w:t>
      </w:r>
      <w:r>
        <w:t>in</w:t>
      </w:r>
      <w:r>
        <w:rPr>
          <w:spacing w:val="-10"/>
        </w:rPr>
        <w:t xml:space="preserve"> </w:t>
      </w:r>
      <w:r>
        <w:t>whole</w:t>
      </w:r>
      <w:r>
        <w:rPr>
          <w:spacing w:val="-4"/>
        </w:rPr>
        <w:t xml:space="preserve"> </w:t>
      </w:r>
      <w:r>
        <w:t>or</w:t>
      </w:r>
      <w:r>
        <w:rPr>
          <w:spacing w:val="-7"/>
        </w:rPr>
        <w:t xml:space="preserve"> </w:t>
      </w:r>
      <w:r>
        <w:t>in</w:t>
      </w:r>
      <w:r>
        <w:rPr>
          <w:spacing w:val="-7"/>
        </w:rPr>
        <w:t xml:space="preserve"> </w:t>
      </w:r>
      <w:r>
        <w:t>part,</w:t>
      </w:r>
      <w:r>
        <w:rPr>
          <w:spacing w:val="-7"/>
        </w:rPr>
        <w:t xml:space="preserve"> </w:t>
      </w:r>
      <w:r>
        <w:t>without the written consent of the University. The assuming A/E shall, if it hasn’t already, provide the University with current AE</w:t>
      </w:r>
      <w:r w:rsidR="00D85DF7">
        <w:t>-</w:t>
      </w:r>
      <w:r>
        <w:t>1-6  forms,  proof of licensure  and  registration  in  accordance</w:t>
      </w:r>
      <w:r>
        <w:rPr>
          <w:spacing w:val="-13"/>
        </w:rPr>
        <w:t xml:space="preserve"> </w:t>
      </w:r>
      <w:r>
        <w:t>with</w:t>
      </w:r>
      <w:r w:rsidR="00D85DF7">
        <w:t xml:space="preserve"> </w:t>
      </w:r>
      <w:r>
        <w:t>§</w:t>
      </w:r>
      <w:r w:rsidR="00F2144A">
        <w:t xml:space="preserve">3.2.1 </w:t>
      </w:r>
      <w:r>
        <w:t xml:space="preserve">and shall register with </w:t>
      </w:r>
      <w:r w:rsidR="003243ED">
        <w:t xml:space="preserve">eVA </w:t>
      </w:r>
      <w:r>
        <w:t xml:space="preserve">and the </w:t>
      </w:r>
      <w:hyperlink r:id="rId90">
        <w:r>
          <w:rPr>
            <w:color w:val="0000FF"/>
            <w:u w:val="single" w:color="0000FF"/>
          </w:rPr>
          <w:t>University procurement system</w:t>
        </w:r>
        <w:r>
          <w:t>.</w:t>
        </w:r>
      </w:hyperlink>
    </w:p>
    <w:p w14:paraId="0BE1BD2F" w14:textId="77777777" w:rsidR="00BD63E6" w:rsidRDefault="00BD63E6">
      <w:pPr>
        <w:pStyle w:val="BodyText"/>
        <w:spacing w:before="11"/>
        <w:rPr>
          <w:sz w:val="15"/>
        </w:rPr>
      </w:pPr>
    </w:p>
    <w:p w14:paraId="6E23602B" w14:textId="59034B0C" w:rsidR="00BD63E6" w:rsidRDefault="00D94B7A">
      <w:pPr>
        <w:pStyle w:val="Heading3"/>
        <w:spacing w:before="90"/>
      </w:pPr>
      <w:bookmarkStart w:id="119" w:name="SECTION_3.24__ANTITRUST"/>
      <w:bookmarkStart w:id="120" w:name="_Toc138772959"/>
      <w:bookmarkEnd w:id="119"/>
      <w:r>
        <w:t>SECTION 3.24 ANTITRUST</w:t>
      </w:r>
      <w:bookmarkEnd w:id="120"/>
    </w:p>
    <w:p w14:paraId="5E2D3AA2" w14:textId="3D966AE5" w:rsidR="00BD63E6" w:rsidRDefault="00D94B7A">
      <w:pPr>
        <w:pStyle w:val="BodyText"/>
        <w:spacing w:before="172"/>
        <w:ind w:left="119" w:right="110"/>
        <w:jc w:val="both"/>
      </w:pPr>
      <w:r>
        <w:t>By entering into a Contract, the A/E conveys, sells, assigns, and transfers to the University all rights, title</w:t>
      </w:r>
      <w:r w:rsidR="00FA4BE1">
        <w:t>,</w:t>
      </w:r>
      <w:r>
        <w:t xml:space="preserve"> and interest in and to all causes of the action it may now have or hereafter acquire under </w:t>
      </w:r>
      <w:r>
        <w:rPr>
          <w:spacing w:val="-4"/>
        </w:rPr>
        <w:t xml:space="preserve">the </w:t>
      </w:r>
      <w:r>
        <w:t>antitrust</w:t>
      </w:r>
      <w:r>
        <w:rPr>
          <w:spacing w:val="-6"/>
        </w:rPr>
        <w:t xml:space="preserve"> </w:t>
      </w:r>
      <w:r>
        <w:t>laws</w:t>
      </w:r>
      <w:r>
        <w:rPr>
          <w:spacing w:val="-8"/>
        </w:rPr>
        <w:t xml:space="preserve"> </w:t>
      </w:r>
      <w:r>
        <w:t>of</w:t>
      </w:r>
      <w:r>
        <w:rPr>
          <w:spacing w:val="-10"/>
        </w:rPr>
        <w:t xml:space="preserve"> </w:t>
      </w:r>
      <w:r>
        <w:t>the</w:t>
      </w:r>
      <w:r>
        <w:rPr>
          <w:spacing w:val="-6"/>
        </w:rPr>
        <w:t xml:space="preserve"> </w:t>
      </w:r>
      <w:r>
        <w:t>United</w:t>
      </w:r>
      <w:r>
        <w:rPr>
          <w:spacing w:val="-7"/>
        </w:rPr>
        <w:t xml:space="preserve"> </w:t>
      </w:r>
      <w:r>
        <w:t>States</w:t>
      </w:r>
      <w:r>
        <w:rPr>
          <w:spacing w:val="-8"/>
        </w:rPr>
        <w:t xml:space="preserve"> </w:t>
      </w:r>
      <w:r>
        <w:t>and</w:t>
      </w:r>
      <w:r>
        <w:rPr>
          <w:spacing w:val="-7"/>
        </w:rPr>
        <w:t xml:space="preserve"> </w:t>
      </w:r>
      <w:r>
        <w:t>the</w:t>
      </w:r>
      <w:r>
        <w:rPr>
          <w:spacing w:val="-6"/>
        </w:rPr>
        <w:t xml:space="preserve"> </w:t>
      </w:r>
      <w:r>
        <w:t>Commonwealth,</w:t>
      </w:r>
      <w:r>
        <w:rPr>
          <w:spacing w:val="-7"/>
        </w:rPr>
        <w:t xml:space="preserve"> </w:t>
      </w:r>
      <w:r>
        <w:t>relating</w:t>
      </w:r>
      <w:r>
        <w:rPr>
          <w:spacing w:val="-10"/>
        </w:rPr>
        <w:t xml:space="preserve"> </w:t>
      </w:r>
      <w:r>
        <w:t>to</w:t>
      </w:r>
      <w:r>
        <w:rPr>
          <w:spacing w:val="-7"/>
        </w:rPr>
        <w:t xml:space="preserve"> </w:t>
      </w:r>
      <w:r>
        <w:t>the</w:t>
      </w:r>
      <w:r>
        <w:rPr>
          <w:spacing w:val="-6"/>
        </w:rPr>
        <w:t xml:space="preserve"> </w:t>
      </w:r>
      <w:r>
        <w:t>particular</w:t>
      </w:r>
      <w:r>
        <w:rPr>
          <w:spacing w:val="-7"/>
        </w:rPr>
        <w:t xml:space="preserve"> </w:t>
      </w:r>
      <w:r>
        <w:t>Goods or Services purchased or acquired by the University under said</w:t>
      </w:r>
      <w:r>
        <w:rPr>
          <w:spacing w:val="-25"/>
        </w:rPr>
        <w:t xml:space="preserve"> </w:t>
      </w:r>
      <w:r>
        <w:t>Contract.</w:t>
      </w:r>
    </w:p>
    <w:p w14:paraId="082F3564" w14:textId="77777777" w:rsidR="00BD63E6" w:rsidRDefault="00BD63E6">
      <w:pPr>
        <w:pStyle w:val="BodyText"/>
        <w:spacing w:before="10"/>
      </w:pPr>
    </w:p>
    <w:p w14:paraId="161FFD52" w14:textId="62B1446F" w:rsidR="00BD63E6" w:rsidRDefault="00D94B7A">
      <w:pPr>
        <w:pStyle w:val="Heading3"/>
      </w:pPr>
      <w:bookmarkStart w:id="121" w:name="SECTION_3.25___ETHICS_IN_PUBLIC_CONTRACT"/>
      <w:bookmarkStart w:id="122" w:name="_Toc138772960"/>
      <w:bookmarkEnd w:id="121"/>
      <w:r>
        <w:t>SECTION 3.25 ETHICS IN PUBLIC CONTRACTING (V</w:t>
      </w:r>
      <w:r w:rsidR="007C03E0">
        <w:t>irginia</w:t>
      </w:r>
      <w:r>
        <w:t xml:space="preserve"> Code §</w:t>
      </w:r>
      <w:r w:rsidR="00F2144A">
        <w:t xml:space="preserve">2.2-4367 et </w:t>
      </w:r>
      <w:r w:rsidR="00891A23">
        <w:t>seq.)</w:t>
      </w:r>
      <w:bookmarkEnd w:id="122"/>
    </w:p>
    <w:p w14:paraId="6445EAE9" w14:textId="783BA598" w:rsidR="00BD63E6" w:rsidRDefault="00D94B7A">
      <w:pPr>
        <w:pStyle w:val="BodyText"/>
        <w:spacing w:before="171"/>
        <w:ind w:left="120" w:right="109"/>
        <w:jc w:val="both"/>
      </w:pPr>
      <w:r>
        <w:t>The A/E shall not offer or receive any kickbacks or inducements from any other Offeror, Supplier, manufacturer</w:t>
      </w:r>
      <w:r w:rsidR="00FA4BE1">
        <w:t>,</w:t>
      </w:r>
      <w:r>
        <w:rPr>
          <w:spacing w:val="-4"/>
        </w:rPr>
        <w:t xml:space="preserve"> </w:t>
      </w:r>
      <w:r>
        <w:t>or</w:t>
      </w:r>
      <w:r>
        <w:rPr>
          <w:spacing w:val="-4"/>
        </w:rPr>
        <w:t xml:space="preserve"> </w:t>
      </w:r>
      <w:r>
        <w:t>Subcontractor</w:t>
      </w:r>
      <w:r>
        <w:rPr>
          <w:spacing w:val="-6"/>
        </w:rPr>
        <w:t xml:space="preserve"> </w:t>
      </w:r>
      <w:r>
        <w:t>in</w:t>
      </w:r>
      <w:r>
        <w:rPr>
          <w:spacing w:val="-4"/>
        </w:rPr>
        <w:t xml:space="preserve"> </w:t>
      </w:r>
      <w:r>
        <w:t>connection</w:t>
      </w:r>
      <w:r>
        <w:rPr>
          <w:spacing w:val="-4"/>
        </w:rPr>
        <w:t xml:space="preserve"> </w:t>
      </w:r>
      <w:r>
        <w:t>with</w:t>
      </w:r>
      <w:r>
        <w:rPr>
          <w:spacing w:val="-4"/>
        </w:rPr>
        <w:t xml:space="preserve"> </w:t>
      </w:r>
      <w:r>
        <w:t>this</w:t>
      </w:r>
      <w:r>
        <w:rPr>
          <w:spacing w:val="-5"/>
        </w:rPr>
        <w:t xml:space="preserve"> </w:t>
      </w:r>
      <w:r>
        <w:t>Project.</w:t>
      </w:r>
      <w:r>
        <w:rPr>
          <w:spacing w:val="-6"/>
        </w:rPr>
        <w:t xml:space="preserve"> </w:t>
      </w:r>
      <w:r>
        <w:t>The</w:t>
      </w:r>
      <w:r>
        <w:rPr>
          <w:spacing w:val="-3"/>
        </w:rPr>
        <w:t xml:space="preserve"> </w:t>
      </w:r>
      <w:r>
        <w:t>A/E</w:t>
      </w:r>
      <w:r>
        <w:rPr>
          <w:spacing w:val="-3"/>
        </w:rPr>
        <w:t xml:space="preserve"> </w:t>
      </w:r>
      <w:r>
        <w:t>shall</w:t>
      </w:r>
      <w:r>
        <w:rPr>
          <w:spacing w:val="-6"/>
        </w:rPr>
        <w:t xml:space="preserve"> </w:t>
      </w:r>
      <w:r>
        <w:t>not</w:t>
      </w:r>
      <w:r>
        <w:rPr>
          <w:spacing w:val="-3"/>
        </w:rPr>
        <w:t xml:space="preserve"> </w:t>
      </w:r>
      <w:r>
        <w:t>confer</w:t>
      </w:r>
      <w:r>
        <w:rPr>
          <w:spacing w:val="-4"/>
        </w:rPr>
        <w:t xml:space="preserve"> </w:t>
      </w:r>
      <w:r>
        <w:t>on</w:t>
      </w:r>
      <w:r>
        <w:rPr>
          <w:spacing w:val="-4"/>
        </w:rPr>
        <w:t xml:space="preserve"> </w:t>
      </w:r>
      <w:r>
        <w:t>any</w:t>
      </w:r>
      <w:r>
        <w:rPr>
          <w:spacing w:val="-6"/>
        </w:rPr>
        <w:t xml:space="preserve"> </w:t>
      </w:r>
      <w:r>
        <w:t>public employee having official responsibility for this Project any payment, loan, subscription, advance, deposit of money, Services</w:t>
      </w:r>
      <w:r w:rsidR="00FA4BE1">
        <w:t>,</w:t>
      </w:r>
      <w:r>
        <w:t xml:space="preserve"> or anything of more than nominal value, present or promised, unless consideration</w:t>
      </w:r>
      <w:r>
        <w:rPr>
          <w:spacing w:val="-3"/>
        </w:rPr>
        <w:t xml:space="preserve"> </w:t>
      </w:r>
      <w:r>
        <w:t>of</w:t>
      </w:r>
      <w:r>
        <w:rPr>
          <w:spacing w:val="-6"/>
        </w:rPr>
        <w:t xml:space="preserve"> </w:t>
      </w:r>
      <w:r>
        <w:t>substantially</w:t>
      </w:r>
      <w:r>
        <w:rPr>
          <w:spacing w:val="-8"/>
        </w:rPr>
        <w:t xml:space="preserve"> </w:t>
      </w:r>
      <w:r>
        <w:t>equal</w:t>
      </w:r>
      <w:r>
        <w:rPr>
          <w:spacing w:val="-3"/>
        </w:rPr>
        <w:t xml:space="preserve"> </w:t>
      </w:r>
      <w:r>
        <w:t>or</w:t>
      </w:r>
      <w:r>
        <w:rPr>
          <w:spacing w:val="-3"/>
        </w:rPr>
        <w:t xml:space="preserve"> </w:t>
      </w:r>
      <w:r>
        <w:t>greater</w:t>
      </w:r>
      <w:r>
        <w:rPr>
          <w:spacing w:val="-3"/>
        </w:rPr>
        <w:t xml:space="preserve"> </w:t>
      </w:r>
      <w:r>
        <w:t>value</w:t>
      </w:r>
      <w:r>
        <w:rPr>
          <w:spacing w:val="-5"/>
        </w:rPr>
        <w:t xml:space="preserve"> </w:t>
      </w:r>
      <w:r>
        <w:t>was</w:t>
      </w:r>
      <w:r>
        <w:rPr>
          <w:spacing w:val="-30"/>
        </w:rPr>
        <w:t xml:space="preserve"> </w:t>
      </w:r>
      <w:r>
        <w:t>exchanged.</w:t>
      </w:r>
    </w:p>
    <w:p w14:paraId="6951C85B" w14:textId="77777777" w:rsidR="00BD63E6" w:rsidRDefault="00BD63E6">
      <w:pPr>
        <w:pStyle w:val="BodyText"/>
        <w:rPr>
          <w:sz w:val="20"/>
        </w:rPr>
      </w:pPr>
    </w:p>
    <w:p w14:paraId="63D18A9D" w14:textId="77777777" w:rsidR="00BD63E6" w:rsidRDefault="00D94B7A">
      <w:pPr>
        <w:pStyle w:val="Heading3"/>
        <w:spacing w:before="90"/>
      </w:pPr>
      <w:bookmarkStart w:id="123" w:name="SECTION_3.26__ANTI-DISCRIMINATION"/>
      <w:bookmarkStart w:id="124" w:name="_Toc138772961"/>
      <w:bookmarkEnd w:id="123"/>
      <w:r>
        <w:t>SECTION 3.26 ANTI-DISCRIMINATION</w:t>
      </w:r>
      <w:bookmarkEnd w:id="124"/>
    </w:p>
    <w:p w14:paraId="78BF8365" w14:textId="54CCFA35" w:rsidR="00BD63E6" w:rsidRDefault="00D94B7A">
      <w:pPr>
        <w:pStyle w:val="BodyText"/>
        <w:spacing w:before="175"/>
        <w:ind w:left="120" w:right="107" w:firstLine="57"/>
        <w:jc w:val="both"/>
      </w:pPr>
      <w:r>
        <w:t xml:space="preserve">By signing the Contract, the A/E certifies to the University that it, as Contractor for the Services described in the RFP and the Contract, will conform to the provisions of the </w:t>
      </w:r>
      <w:r w:rsidR="00891A23">
        <w:t xml:space="preserve">Federal Civil Rights Act of 1964, </w:t>
      </w:r>
      <w:r>
        <w:t xml:space="preserve">as amended, as well as the </w:t>
      </w:r>
      <w:r w:rsidR="00D54695">
        <w:t>Virginia Fair Employment Act of 1975,</w:t>
      </w:r>
      <w:r>
        <w:t xml:space="preserve"> as amended, where applicable, and the </w:t>
      </w:r>
      <w:hyperlink r:id="rId91">
        <w:r>
          <w:rPr>
            <w:color w:val="0000FF"/>
            <w:u w:val="single" w:color="0000FF"/>
          </w:rPr>
          <w:t>Procurement Rules</w:t>
        </w:r>
      </w:hyperlink>
      <w:r>
        <w:rPr>
          <w:color w:val="0000FF"/>
          <w:u w:val="single" w:color="0000FF"/>
        </w:rPr>
        <w:t xml:space="preserve"> </w:t>
      </w:r>
      <w:r>
        <w:t>which provide that:</w:t>
      </w:r>
    </w:p>
    <w:p w14:paraId="6620BC24" w14:textId="77777777" w:rsidR="00BD63E6" w:rsidRDefault="00BD63E6">
      <w:pPr>
        <w:pStyle w:val="BodyText"/>
        <w:rPr>
          <w:sz w:val="15"/>
        </w:rPr>
      </w:pPr>
    </w:p>
    <w:p w14:paraId="10DE9410" w14:textId="77777777" w:rsidR="00BD63E6" w:rsidRDefault="00D94B7A">
      <w:pPr>
        <w:pStyle w:val="BodyText"/>
        <w:spacing w:before="91"/>
        <w:ind w:left="120"/>
        <w:jc w:val="both"/>
      </w:pPr>
      <w:r>
        <w:t>In every Contract over $10,000, the provisions in (1) and (2) below apply:</w:t>
      </w:r>
    </w:p>
    <w:p w14:paraId="45E2DB44" w14:textId="77777777" w:rsidR="00BD63E6" w:rsidRDefault="00BD63E6">
      <w:pPr>
        <w:pStyle w:val="BodyText"/>
        <w:spacing w:before="10"/>
        <w:rPr>
          <w:sz w:val="22"/>
        </w:rPr>
      </w:pPr>
    </w:p>
    <w:p w14:paraId="2B02950C" w14:textId="77777777" w:rsidR="00BD63E6" w:rsidRDefault="00D94B7A" w:rsidP="0060001F">
      <w:pPr>
        <w:pStyle w:val="ListParagraph"/>
        <w:numPr>
          <w:ilvl w:val="0"/>
          <w:numId w:val="100"/>
        </w:numPr>
        <w:tabs>
          <w:tab w:val="left" w:pos="840"/>
        </w:tabs>
        <w:jc w:val="both"/>
        <w:rPr>
          <w:sz w:val="23"/>
        </w:rPr>
      </w:pPr>
      <w:r>
        <w:rPr>
          <w:sz w:val="23"/>
        </w:rPr>
        <w:t>During</w:t>
      </w:r>
      <w:r>
        <w:rPr>
          <w:spacing w:val="-5"/>
          <w:sz w:val="23"/>
        </w:rPr>
        <w:t xml:space="preserve"> </w:t>
      </w:r>
      <w:r>
        <w:rPr>
          <w:sz w:val="23"/>
        </w:rPr>
        <w:t>the</w:t>
      </w:r>
      <w:r>
        <w:rPr>
          <w:spacing w:val="-1"/>
          <w:sz w:val="23"/>
        </w:rPr>
        <w:t xml:space="preserve"> </w:t>
      </w:r>
      <w:r>
        <w:rPr>
          <w:sz w:val="23"/>
        </w:rPr>
        <w:t>performance</w:t>
      </w:r>
      <w:r>
        <w:rPr>
          <w:spacing w:val="-1"/>
          <w:sz w:val="23"/>
        </w:rPr>
        <w:t xml:space="preserve"> </w:t>
      </w:r>
      <w:r>
        <w:rPr>
          <w:sz w:val="23"/>
        </w:rPr>
        <w:t>of</w:t>
      </w:r>
      <w:r>
        <w:rPr>
          <w:spacing w:val="-5"/>
          <w:sz w:val="23"/>
        </w:rPr>
        <w:t xml:space="preserve"> </w:t>
      </w:r>
      <w:r>
        <w:rPr>
          <w:sz w:val="23"/>
        </w:rPr>
        <w:t>this</w:t>
      </w:r>
      <w:r>
        <w:rPr>
          <w:spacing w:val="-3"/>
          <w:sz w:val="23"/>
        </w:rPr>
        <w:t xml:space="preserve"> </w:t>
      </w:r>
      <w:r>
        <w:rPr>
          <w:sz w:val="23"/>
        </w:rPr>
        <w:t>Contract,</w:t>
      </w:r>
      <w:r>
        <w:rPr>
          <w:spacing w:val="-2"/>
          <w:sz w:val="23"/>
        </w:rPr>
        <w:t xml:space="preserve"> </w:t>
      </w:r>
      <w:r>
        <w:rPr>
          <w:sz w:val="23"/>
        </w:rPr>
        <w:t>the</w:t>
      </w:r>
      <w:r>
        <w:rPr>
          <w:spacing w:val="-1"/>
          <w:sz w:val="23"/>
        </w:rPr>
        <w:t xml:space="preserve"> </w:t>
      </w:r>
      <w:r>
        <w:rPr>
          <w:sz w:val="23"/>
        </w:rPr>
        <w:t>Contractor</w:t>
      </w:r>
      <w:r>
        <w:rPr>
          <w:spacing w:val="-2"/>
          <w:sz w:val="23"/>
        </w:rPr>
        <w:t xml:space="preserve"> </w:t>
      </w:r>
      <w:r>
        <w:rPr>
          <w:sz w:val="23"/>
        </w:rPr>
        <w:t>(A/E)</w:t>
      </w:r>
      <w:r>
        <w:rPr>
          <w:spacing w:val="-2"/>
          <w:sz w:val="23"/>
        </w:rPr>
        <w:t xml:space="preserve"> </w:t>
      </w:r>
      <w:r>
        <w:rPr>
          <w:sz w:val="23"/>
        </w:rPr>
        <w:t>agrees</w:t>
      </w:r>
      <w:r>
        <w:rPr>
          <w:spacing w:val="-6"/>
          <w:sz w:val="23"/>
        </w:rPr>
        <w:t xml:space="preserve"> </w:t>
      </w:r>
      <w:r>
        <w:rPr>
          <w:sz w:val="23"/>
        </w:rPr>
        <w:t>as</w:t>
      </w:r>
      <w:r>
        <w:rPr>
          <w:spacing w:val="-31"/>
          <w:sz w:val="23"/>
        </w:rPr>
        <w:t xml:space="preserve"> </w:t>
      </w:r>
      <w:r>
        <w:rPr>
          <w:sz w:val="23"/>
        </w:rPr>
        <w:t>follows:</w:t>
      </w:r>
    </w:p>
    <w:p w14:paraId="1D1CC2EE" w14:textId="77777777" w:rsidR="00BD63E6" w:rsidRDefault="00BD63E6">
      <w:pPr>
        <w:pStyle w:val="BodyText"/>
        <w:spacing w:before="10"/>
        <w:rPr>
          <w:sz w:val="22"/>
        </w:rPr>
      </w:pPr>
    </w:p>
    <w:p w14:paraId="736EE891" w14:textId="496E0137" w:rsidR="00BD63E6" w:rsidRDefault="00D94B7A" w:rsidP="0060001F">
      <w:pPr>
        <w:pStyle w:val="ListParagraph"/>
        <w:numPr>
          <w:ilvl w:val="1"/>
          <w:numId w:val="100"/>
        </w:numPr>
        <w:tabs>
          <w:tab w:val="left" w:pos="1560"/>
        </w:tabs>
        <w:ind w:right="108"/>
        <w:jc w:val="both"/>
        <w:rPr>
          <w:sz w:val="23"/>
        </w:rPr>
      </w:pPr>
      <w:r>
        <w:rPr>
          <w:sz w:val="23"/>
        </w:rPr>
        <w:t xml:space="preserve">The A/E will not discriminate against any employee or applicant for employment because of race, religion, color, </w:t>
      </w:r>
      <w:r w:rsidR="00183D7E">
        <w:rPr>
          <w:sz w:val="23"/>
        </w:rPr>
        <w:t>sex,</w:t>
      </w:r>
      <w:r>
        <w:rPr>
          <w:sz w:val="23"/>
        </w:rPr>
        <w:t xml:space="preserve"> national origin, age, disability, or any other basis prohibited by law relating to discrimination in employment</w:t>
      </w:r>
      <w:r>
        <w:rPr>
          <w:color w:val="00FF00"/>
          <w:sz w:val="23"/>
        </w:rPr>
        <w:t xml:space="preserve">, </w:t>
      </w:r>
      <w:r>
        <w:rPr>
          <w:sz w:val="23"/>
        </w:rPr>
        <w:t>except where there is a bona fide occupational qualification reasonably necessary to the normal operation of the contracting firm. The A/E agrees to post in conspicuous places, available to employees and applicants for employment, Notices setting forth the provisions of this nondiscrimination</w:t>
      </w:r>
      <w:r>
        <w:rPr>
          <w:spacing w:val="-16"/>
          <w:sz w:val="23"/>
        </w:rPr>
        <w:t xml:space="preserve"> </w:t>
      </w:r>
      <w:r>
        <w:rPr>
          <w:sz w:val="23"/>
        </w:rPr>
        <w:t>clause.</w:t>
      </w:r>
    </w:p>
    <w:p w14:paraId="00DD0727" w14:textId="77777777" w:rsidR="00BD63E6" w:rsidRDefault="00BD63E6">
      <w:pPr>
        <w:pStyle w:val="BodyText"/>
        <w:spacing w:before="10"/>
        <w:rPr>
          <w:sz w:val="22"/>
        </w:rPr>
      </w:pPr>
    </w:p>
    <w:p w14:paraId="3A681C0A" w14:textId="666DF48C" w:rsidR="00BD63E6" w:rsidRDefault="00D94B7A" w:rsidP="0060001F">
      <w:pPr>
        <w:pStyle w:val="ListParagraph"/>
        <w:numPr>
          <w:ilvl w:val="1"/>
          <w:numId w:val="100"/>
        </w:numPr>
        <w:tabs>
          <w:tab w:val="left" w:pos="1560"/>
        </w:tabs>
        <w:ind w:right="112"/>
        <w:jc w:val="both"/>
        <w:rPr>
          <w:sz w:val="23"/>
        </w:rPr>
      </w:pPr>
      <w:r>
        <w:rPr>
          <w:sz w:val="23"/>
        </w:rPr>
        <w:t>The A/E in all solicitations or advertisements for employees placed by or on behalf of the A/E, will state that such contracting firm is an equal</w:t>
      </w:r>
      <w:r>
        <w:rPr>
          <w:spacing w:val="-9"/>
          <w:sz w:val="23"/>
        </w:rPr>
        <w:t xml:space="preserve"> </w:t>
      </w:r>
      <w:r>
        <w:rPr>
          <w:sz w:val="23"/>
        </w:rPr>
        <w:t>opportunity</w:t>
      </w:r>
      <w:r w:rsidR="00D85DF7">
        <w:rPr>
          <w:sz w:val="23"/>
        </w:rPr>
        <w:t xml:space="preserve"> </w:t>
      </w:r>
      <w:r>
        <w:rPr>
          <w:sz w:val="23"/>
        </w:rPr>
        <w:t>employer.</w:t>
      </w:r>
    </w:p>
    <w:p w14:paraId="4708804E" w14:textId="77777777" w:rsidR="00BD63E6" w:rsidRDefault="00BD63E6">
      <w:pPr>
        <w:pStyle w:val="BodyText"/>
        <w:spacing w:before="10"/>
        <w:rPr>
          <w:sz w:val="22"/>
        </w:rPr>
      </w:pPr>
    </w:p>
    <w:p w14:paraId="2C2EF905" w14:textId="77777777" w:rsidR="00BD63E6" w:rsidRDefault="00D94B7A" w:rsidP="0060001F">
      <w:pPr>
        <w:pStyle w:val="ListParagraph"/>
        <w:numPr>
          <w:ilvl w:val="1"/>
          <w:numId w:val="100"/>
        </w:numPr>
        <w:tabs>
          <w:tab w:val="left" w:pos="1560"/>
        </w:tabs>
        <w:ind w:right="109"/>
        <w:jc w:val="both"/>
        <w:rPr>
          <w:sz w:val="23"/>
        </w:rPr>
      </w:pPr>
      <w:r>
        <w:rPr>
          <w:sz w:val="23"/>
        </w:rPr>
        <w:t>Notices, advertisements, and solicitations placed in accordance with federal law, rule or</w:t>
      </w:r>
      <w:r>
        <w:rPr>
          <w:spacing w:val="-7"/>
          <w:sz w:val="23"/>
        </w:rPr>
        <w:t xml:space="preserve"> </w:t>
      </w:r>
      <w:r>
        <w:rPr>
          <w:sz w:val="23"/>
        </w:rPr>
        <w:t>regulation</w:t>
      </w:r>
      <w:r>
        <w:rPr>
          <w:spacing w:val="-7"/>
          <w:sz w:val="23"/>
        </w:rPr>
        <w:t xml:space="preserve"> </w:t>
      </w:r>
      <w:r>
        <w:rPr>
          <w:sz w:val="23"/>
        </w:rPr>
        <w:t>shall</w:t>
      </w:r>
      <w:r>
        <w:rPr>
          <w:spacing w:val="-6"/>
          <w:sz w:val="23"/>
        </w:rPr>
        <w:t xml:space="preserve"> </w:t>
      </w:r>
      <w:r>
        <w:rPr>
          <w:sz w:val="23"/>
        </w:rPr>
        <w:t>be</w:t>
      </w:r>
      <w:r>
        <w:rPr>
          <w:spacing w:val="-9"/>
          <w:sz w:val="23"/>
        </w:rPr>
        <w:t xml:space="preserve"> </w:t>
      </w:r>
      <w:r>
        <w:rPr>
          <w:sz w:val="23"/>
        </w:rPr>
        <w:t>deemed</w:t>
      </w:r>
      <w:r>
        <w:rPr>
          <w:spacing w:val="-7"/>
          <w:sz w:val="23"/>
        </w:rPr>
        <w:t xml:space="preserve"> </w:t>
      </w:r>
      <w:r>
        <w:rPr>
          <w:sz w:val="23"/>
        </w:rPr>
        <w:t>sufficient</w:t>
      </w:r>
      <w:r>
        <w:rPr>
          <w:spacing w:val="-6"/>
          <w:sz w:val="23"/>
        </w:rPr>
        <w:t xml:space="preserve"> </w:t>
      </w:r>
      <w:r>
        <w:rPr>
          <w:sz w:val="23"/>
        </w:rPr>
        <w:t>for</w:t>
      </w:r>
      <w:r>
        <w:rPr>
          <w:spacing w:val="-7"/>
          <w:sz w:val="23"/>
        </w:rPr>
        <w:t xml:space="preserve"> </w:t>
      </w:r>
      <w:r>
        <w:rPr>
          <w:sz w:val="23"/>
        </w:rPr>
        <w:t>the</w:t>
      </w:r>
      <w:r>
        <w:rPr>
          <w:spacing w:val="-9"/>
          <w:sz w:val="23"/>
        </w:rPr>
        <w:t xml:space="preserve"> </w:t>
      </w:r>
      <w:r>
        <w:rPr>
          <w:sz w:val="23"/>
        </w:rPr>
        <w:t>purpose</w:t>
      </w:r>
      <w:r>
        <w:rPr>
          <w:spacing w:val="-6"/>
          <w:sz w:val="23"/>
        </w:rPr>
        <w:t xml:space="preserve"> </w:t>
      </w:r>
      <w:r>
        <w:rPr>
          <w:sz w:val="23"/>
        </w:rPr>
        <w:t>of</w:t>
      </w:r>
      <w:r>
        <w:rPr>
          <w:spacing w:val="-10"/>
          <w:sz w:val="23"/>
        </w:rPr>
        <w:t xml:space="preserve"> </w:t>
      </w:r>
      <w:r>
        <w:rPr>
          <w:sz w:val="23"/>
        </w:rPr>
        <w:t>meeting</w:t>
      </w:r>
      <w:r>
        <w:rPr>
          <w:spacing w:val="-10"/>
          <w:sz w:val="23"/>
        </w:rPr>
        <w:t xml:space="preserve"> </w:t>
      </w:r>
      <w:r>
        <w:rPr>
          <w:sz w:val="23"/>
        </w:rPr>
        <w:t>the</w:t>
      </w:r>
      <w:r>
        <w:rPr>
          <w:spacing w:val="-6"/>
          <w:sz w:val="23"/>
        </w:rPr>
        <w:t xml:space="preserve"> </w:t>
      </w:r>
      <w:r>
        <w:rPr>
          <w:sz w:val="23"/>
        </w:rPr>
        <w:t>requirements</w:t>
      </w:r>
      <w:r>
        <w:rPr>
          <w:spacing w:val="-8"/>
          <w:sz w:val="23"/>
        </w:rPr>
        <w:t xml:space="preserve"> </w:t>
      </w:r>
      <w:r>
        <w:rPr>
          <w:sz w:val="23"/>
        </w:rPr>
        <w:t>of this</w:t>
      </w:r>
      <w:r>
        <w:rPr>
          <w:spacing w:val="-5"/>
          <w:sz w:val="23"/>
        </w:rPr>
        <w:t xml:space="preserve"> </w:t>
      </w:r>
      <w:r>
        <w:rPr>
          <w:sz w:val="23"/>
        </w:rPr>
        <w:t>Section.</w:t>
      </w:r>
    </w:p>
    <w:p w14:paraId="2113EFA3" w14:textId="77777777" w:rsidR="00BD63E6" w:rsidRDefault="00BD63E6">
      <w:pPr>
        <w:pStyle w:val="BodyText"/>
        <w:spacing w:before="1"/>
      </w:pPr>
    </w:p>
    <w:p w14:paraId="14DD0A3F" w14:textId="77777777" w:rsidR="00BD63E6" w:rsidRDefault="00D94B7A" w:rsidP="0060001F">
      <w:pPr>
        <w:pStyle w:val="ListParagraph"/>
        <w:numPr>
          <w:ilvl w:val="0"/>
          <w:numId w:val="100"/>
        </w:numPr>
        <w:tabs>
          <w:tab w:val="left" w:pos="841"/>
        </w:tabs>
        <w:ind w:right="110"/>
        <w:jc w:val="both"/>
        <w:rPr>
          <w:sz w:val="23"/>
        </w:rPr>
      </w:pPr>
      <w:r>
        <w:rPr>
          <w:sz w:val="23"/>
        </w:rPr>
        <w:t>The</w:t>
      </w:r>
      <w:r>
        <w:rPr>
          <w:spacing w:val="-11"/>
          <w:sz w:val="23"/>
        </w:rPr>
        <w:t xml:space="preserve"> </w:t>
      </w:r>
      <w:r>
        <w:rPr>
          <w:sz w:val="23"/>
        </w:rPr>
        <w:t>A/E</w:t>
      </w:r>
      <w:r>
        <w:rPr>
          <w:spacing w:val="-11"/>
          <w:sz w:val="23"/>
        </w:rPr>
        <w:t xml:space="preserve"> </w:t>
      </w:r>
      <w:r>
        <w:rPr>
          <w:sz w:val="23"/>
        </w:rPr>
        <w:t>will</w:t>
      </w:r>
      <w:r>
        <w:rPr>
          <w:spacing w:val="-14"/>
          <w:sz w:val="23"/>
        </w:rPr>
        <w:t xml:space="preserve"> </w:t>
      </w:r>
      <w:r>
        <w:rPr>
          <w:sz w:val="23"/>
        </w:rPr>
        <w:t>include</w:t>
      </w:r>
      <w:r>
        <w:rPr>
          <w:spacing w:val="-11"/>
          <w:sz w:val="23"/>
        </w:rPr>
        <w:t xml:space="preserve"> </w:t>
      </w:r>
      <w:r>
        <w:rPr>
          <w:sz w:val="23"/>
        </w:rPr>
        <w:t>the</w:t>
      </w:r>
      <w:r>
        <w:rPr>
          <w:spacing w:val="-11"/>
          <w:sz w:val="23"/>
        </w:rPr>
        <w:t xml:space="preserve"> </w:t>
      </w:r>
      <w:r>
        <w:rPr>
          <w:sz w:val="23"/>
        </w:rPr>
        <w:t>provisions</w:t>
      </w:r>
      <w:r>
        <w:rPr>
          <w:spacing w:val="-13"/>
          <w:sz w:val="23"/>
        </w:rPr>
        <w:t xml:space="preserve"> </w:t>
      </w:r>
      <w:r>
        <w:rPr>
          <w:sz w:val="23"/>
        </w:rPr>
        <w:t>of</w:t>
      </w:r>
      <w:r>
        <w:rPr>
          <w:spacing w:val="-14"/>
          <w:sz w:val="23"/>
        </w:rPr>
        <w:t xml:space="preserve"> </w:t>
      </w:r>
      <w:r>
        <w:rPr>
          <w:sz w:val="23"/>
        </w:rPr>
        <w:t>the</w:t>
      </w:r>
      <w:r>
        <w:rPr>
          <w:spacing w:val="-11"/>
          <w:sz w:val="23"/>
        </w:rPr>
        <w:t xml:space="preserve"> </w:t>
      </w:r>
      <w:r>
        <w:rPr>
          <w:sz w:val="23"/>
        </w:rPr>
        <w:t>foregoing</w:t>
      </w:r>
      <w:r>
        <w:rPr>
          <w:spacing w:val="-14"/>
          <w:sz w:val="23"/>
        </w:rPr>
        <w:t xml:space="preserve"> </w:t>
      </w:r>
      <w:r>
        <w:rPr>
          <w:sz w:val="23"/>
        </w:rPr>
        <w:t>paragraphs</w:t>
      </w:r>
      <w:r>
        <w:rPr>
          <w:spacing w:val="-13"/>
          <w:sz w:val="23"/>
        </w:rPr>
        <w:t xml:space="preserve"> </w:t>
      </w:r>
      <w:r>
        <w:rPr>
          <w:sz w:val="23"/>
        </w:rPr>
        <w:t>a,</w:t>
      </w:r>
      <w:r>
        <w:rPr>
          <w:spacing w:val="-14"/>
          <w:sz w:val="23"/>
        </w:rPr>
        <w:t xml:space="preserve"> </w:t>
      </w:r>
      <w:r>
        <w:rPr>
          <w:sz w:val="23"/>
        </w:rPr>
        <w:t>b,</w:t>
      </w:r>
      <w:r>
        <w:rPr>
          <w:spacing w:val="-14"/>
          <w:sz w:val="23"/>
        </w:rPr>
        <w:t xml:space="preserve"> </w:t>
      </w:r>
      <w:r>
        <w:rPr>
          <w:sz w:val="23"/>
        </w:rPr>
        <w:t>and</w:t>
      </w:r>
      <w:r>
        <w:rPr>
          <w:spacing w:val="-14"/>
          <w:sz w:val="23"/>
        </w:rPr>
        <w:t xml:space="preserve"> </w:t>
      </w:r>
      <w:r>
        <w:rPr>
          <w:sz w:val="23"/>
        </w:rPr>
        <w:t>c</w:t>
      </w:r>
      <w:r>
        <w:rPr>
          <w:spacing w:val="-13"/>
          <w:sz w:val="23"/>
        </w:rPr>
        <w:t xml:space="preserve"> </w:t>
      </w:r>
      <w:r>
        <w:rPr>
          <w:sz w:val="23"/>
        </w:rPr>
        <w:t>in</w:t>
      </w:r>
      <w:r>
        <w:rPr>
          <w:spacing w:val="-14"/>
          <w:sz w:val="23"/>
        </w:rPr>
        <w:t xml:space="preserve"> </w:t>
      </w:r>
      <w:r>
        <w:rPr>
          <w:sz w:val="23"/>
        </w:rPr>
        <w:t>every</w:t>
      </w:r>
      <w:r>
        <w:rPr>
          <w:spacing w:val="-17"/>
          <w:sz w:val="23"/>
        </w:rPr>
        <w:t xml:space="preserve"> </w:t>
      </w:r>
      <w:r>
        <w:rPr>
          <w:sz w:val="23"/>
        </w:rPr>
        <w:t>subcontract or purchase order of over $10,000, so that the provisions will be binding upon each Subcontractor or</w:t>
      </w:r>
      <w:r>
        <w:rPr>
          <w:spacing w:val="-18"/>
          <w:sz w:val="23"/>
        </w:rPr>
        <w:t xml:space="preserve"> </w:t>
      </w:r>
      <w:r>
        <w:rPr>
          <w:sz w:val="23"/>
        </w:rPr>
        <w:t>vendor.</w:t>
      </w:r>
    </w:p>
    <w:p w14:paraId="7EDED80B" w14:textId="77777777" w:rsidR="00BD63E6" w:rsidRDefault="00BD63E6">
      <w:pPr>
        <w:pStyle w:val="BodyText"/>
        <w:spacing w:before="1"/>
      </w:pPr>
    </w:p>
    <w:p w14:paraId="461310F0" w14:textId="19CF71B4" w:rsidR="00BD63E6" w:rsidRDefault="00D94B7A" w:rsidP="00427ABD">
      <w:pPr>
        <w:pStyle w:val="BodyText"/>
        <w:ind w:left="120" w:right="110"/>
        <w:jc w:val="both"/>
      </w:pPr>
      <w:r>
        <w:t xml:space="preserve">Where applicable, the </w:t>
      </w:r>
      <w:r w:rsidR="00E01874">
        <w:t xml:space="preserve">Virginians with Disabilities Act </w:t>
      </w:r>
      <w:r>
        <w:t xml:space="preserve">and the federal </w:t>
      </w:r>
      <w:r w:rsidR="00E01874">
        <w:t>Americans with Disabilities Act</w:t>
      </w:r>
      <w:bookmarkStart w:id="125" w:name="SECTION_3.2797___[RESERVED]"/>
      <w:bookmarkEnd w:id="125"/>
      <w:r w:rsidR="00A25FE7">
        <w:t xml:space="preserve"> </w:t>
      </w:r>
      <w:r>
        <w:t>shall apply to the A/E and all Subcontractors.</w:t>
      </w:r>
    </w:p>
    <w:p w14:paraId="647D933D" w14:textId="21903AA2" w:rsidR="00BD63E6" w:rsidRDefault="00D94B7A">
      <w:pPr>
        <w:pStyle w:val="Heading3"/>
        <w:spacing w:before="233"/>
      </w:pPr>
      <w:bookmarkStart w:id="126" w:name="SECTION_3.28___APPLICABLE_LAW_AND_COURTS"/>
      <w:bookmarkStart w:id="127" w:name="_Toc138772962"/>
      <w:bookmarkEnd w:id="126"/>
      <w:r>
        <w:t>SECTION 3.27</w:t>
      </w:r>
      <w:r>
        <w:rPr>
          <w:position w:val="11"/>
          <w:sz w:val="16"/>
        </w:rPr>
        <w:t xml:space="preserve"> </w:t>
      </w:r>
      <w:r>
        <w:t>[RESERVED]</w:t>
      </w:r>
      <w:bookmarkEnd w:id="127"/>
    </w:p>
    <w:p w14:paraId="40867303" w14:textId="0C8CF4C0" w:rsidR="00BD63E6" w:rsidRDefault="00D8255E" w:rsidP="00D8255E">
      <w:pPr>
        <w:pStyle w:val="Heading3"/>
        <w:spacing w:before="233"/>
        <w:rPr>
          <w:b w:val="0"/>
        </w:rPr>
      </w:pPr>
      <w:bookmarkStart w:id="128" w:name="_Toc138772963"/>
      <w:r>
        <w:t>S</w:t>
      </w:r>
      <w:r w:rsidR="00D94B7A">
        <w:t xml:space="preserve">ECTION 3.28 APPLICABLE LAW </w:t>
      </w:r>
      <w:r w:rsidR="00CC1C44">
        <w:t>&amp;</w:t>
      </w:r>
      <w:r w:rsidR="00D94B7A">
        <w:t xml:space="preserve"> COURTS</w:t>
      </w:r>
      <w:bookmarkEnd w:id="128"/>
    </w:p>
    <w:p w14:paraId="00F70A7E" w14:textId="77777777" w:rsidR="00BD63E6" w:rsidRDefault="00D94B7A">
      <w:pPr>
        <w:pStyle w:val="BodyText"/>
        <w:spacing w:before="174"/>
        <w:ind w:left="120" w:right="110"/>
        <w:jc w:val="both"/>
      </w:pPr>
      <w:r>
        <w:t>The A/E Contract shall be governed in all respects by the laws of the Commonwealth of Virginia and any litigation with respect thereto shall be brought in the courts of the Commonwealth, as provided under Virginia law.</w:t>
      </w:r>
    </w:p>
    <w:p w14:paraId="205A336E" w14:textId="77777777" w:rsidR="00BD63E6" w:rsidRDefault="00BD63E6">
      <w:pPr>
        <w:pStyle w:val="BodyText"/>
        <w:spacing w:before="9"/>
        <w:rPr>
          <w:sz w:val="22"/>
        </w:rPr>
      </w:pPr>
    </w:p>
    <w:p w14:paraId="3F73CA85" w14:textId="77777777" w:rsidR="00BD63E6" w:rsidRDefault="00D94B7A" w:rsidP="00752D96">
      <w:pPr>
        <w:pStyle w:val="BodyText"/>
        <w:spacing w:before="1"/>
        <w:ind w:left="120" w:right="60"/>
        <w:jc w:val="both"/>
      </w:pPr>
      <w:r>
        <w:t>In performing Services under the Contract, the A/E shall comply with applicable federal, Commonwealth, and local laws and regulations.</w:t>
      </w:r>
    </w:p>
    <w:p w14:paraId="2A44B51C" w14:textId="77777777" w:rsidR="00BD63E6" w:rsidRDefault="00BD63E6">
      <w:pPr>
        <w:pStyle w:val="BodyText"/>
        <w:spacing w:before="3"/>
        <w:rPr>
          <w:sz w:val="12"/>
        </w:rPr>
      </w:pPr>
      <w:bookmarkStart w:id="129" w:name="_bookmark133"/>
      <w:bookmarkEnd w:id="129"/>
    </w:p>
    <w:p w14:paraId="28E4B21D" w14:textId="15205AF8" w:rsidR="00BD63E6" w:rsidRDefault="00D94B7A" w:rsidP="00CC1C44">
      <w:pPr>
        <w:pStyle w:val="Heading3"/>
        <w:spacing w:before="90" w:line="242" w:lineRule="auto"/>
        <w:ind w:right="330"/>
        <w:jc w:val="left"/>
      </w:pPr>
      <w:bookmarkStart w:id="130" w:name="SECTION_3.29_PROHIBITION_OF_ALCOHOL_AND_"/>
      <w:bookmarkStart w:id="131" w:name="_Toc138772964"/>
      <w:bookmarkEnd w:id="130"/>
      <w:r>
        <w:t xml:space="preserve">SECTION 3.29 PROHIBITION OF ALCOHOL </w:t>
      </w:r>
      <w:r w:rsidR="00183D7E">
        <w:t>&amp;</w:t>
      </w:r>
      <w:r>
        <w:t xml:space="preserve"> OTHER DRUGS AT WORKPLACE</w:t>
      </w:r>
      <w:bookmarkEnd w:id="131"/>
    </w:p>
    <w:p w14:paraId="6891CC30" w14:textId="77777777" w:rsidR="00BD63E6" w:rsidRDefault="00D94B7A">
      <w:pPr>
        <w:pStyle w:val="BodyText"/>
        <w:spacing w:before="169"/>
        <w:ind w:left="120" w:right="111"/>
        <w:jc w:val="both"/>
      </w:pPr>
      <w:r>
        <w:t>The University seeks to establish and maintain a Work environment free from the adverse effects of alcohol and other drugs. The adverse effects of alcohol and other drugs create a serious threat to the safety and welfare of all personnel at the jobsite, to jobsite safety in general, to worker productivity and quality of workmanship, and to the Project schedule.</w:t>
      </w:r>
    </w:p>
    <w:p w14:paraId="3C533C7B" w14:textId="77777777" w:rsidR="00BD63E6" w:rsidRDefault="00BD63E6">
      <w:pPr>
        <w:pStyle w:val="BodyText"/>
        <w:spacing w:before="10"/>
        <w:rPr>
          <w:sz w:val="22"/>
        </w:rPr>
      </w:pPr>
    </w:p>
    <w:p w14:paraId="60441BDD" w14:textId="0A78CFB7" w:rsidR="00BD63E6" w:rsidRDefault="00D94B7A">
      <w:pPr>
        <w:pStyle w:val="BodyText"/>
        <w:ind w:left="120" w:right="111"/>
        <w:jc w:val="both"/>
      </w:pPr>
      <w:r>
        <w:t xml:space="preserve">In conformance with the </w:t>
      </w:r>
      <w:hyperlink r:id="rId92">
        <w:r>
          <w:rPr>
            <w:color w:val="0000FF"/>
            <w:u w:val="single" w:color="0000FF"/>
          </w:rPr>
          <w:t>Procurement Rules</w:t>
        </w:r>
        <w:r>
          <w:t>,</w:t>
        </w:r>
      </w:hyperlink>
      <w:r>
        <w:t xml:space="preserve"> the A/E shall prohibit the following acts by the A/E, its employees, Subcontractors, Consultants and Suppliers while performing Services under the terms of the Contract:</w:t>
      </w:r>
    </w:p>
    <w:p w14:paraId="2FEDDDAE" w14:textId="77777777" w:rsidR="00BD63E6" w:rsidRDefault="00BD63E6">
      <w:pPr>
        <w:pStyle w:val="BodyText"/>
        <w:spacing w:before="1"/>
      </w:pPr>
    </w:p>
    <w:p w14:paraId="535E215E" w14:textId="40715E6F" w:rsidR="00BD63E6" w:rsidRDefault="00D94B7A" w:rsidP="0060001F">
      <w:pPr>
        <w:pStyle w:val="ListParagraph"/>
        <w:numPr>
          <w:ilvl w:val="0"/>
          <w:numId w:val="99"/>
        </w:numPr>
        <w:tabs>
          <w:tab w:val="left" w:pos="841"/>
        </w:tabs>
        <w:ind w:right="111"/>
        <w:jc w:val="both"/>
        <w:rPr>
          <w:sz w:val="23"/>
        </w:rPr>
      </w:pPr>
      <w:r>
        <w:rPr>
          <w:sz w:val="23"/>
        </w:rPr>
        <w:t>The unlawful or unauthorized manufacture, distribution, dispensation, possession, or use of marijuana or other drugs (except the possession and use of medically prescribed drugs for legitimate</w:t>
      </w:r>
      <w:r>
        <w:rPr>
          <w:spacing w:val="-2"/>
          <w:sz w:val="23"/>
        </w:rPr>
        <w:t xml:space="preserve"> </w:t>
      </w:r>
      <w:r>
        <w:rPr>
          <w:sz w:val="23"/>
        </w:rPr>
        <w:t>medical</w:t>
      </w:r>
      <w:r>
        <w:rPr>
          <w:spacing w:val="-5"/>
          <w:sz w:val="23"/>
        </w:rPr>
        <w:t xml:space="preserve"> </w:t>
      </w:r>
      <w:r>
        <w:rPr>
          <w:sz w:val="23"/>
        </w:rPr>
        <w:t>purposes)</w:t>
      </w:r>
      <w:r>
        <w:rPr>
          <w:spacing w:val="-3"/>
          <w:sz w:val="23"/>
        </w:rPr>
        <w:t xml:space="preserve"> </w:t>
      </w:r>
      <w:r>
        <w:rPr>
          <w:sz w:val="23"/>
        </w:rPr>
        <w:t>in</w:t>
      </w:r>
      <w:r>
        <w:rPr>
          <w:spacing w:val="-3"/>
          <w:sz w:val="23"/>
        </w:rPr>
        <w:t xml:space="preserve"> </w:t>
      </w:r>
      <w:r>
        <w:rPr>
          <w:sz w:val="23"/>
        </w:rPr>
        <w:t>the</w:t>
      </w:r>
      <w:r>
        <w:rPr>
          <w:spacing w:val="-2"/>
          <w:sz w:val="23"/>
        </w:rPr>
        <w:t xml:space="preserve"> </w:t>
      </w:r>
      <w:r>
        <w:rPr>
          <w:sz w:val="23"/>
        </w:rPr>
        <w:t>workplace</w:t>
      </w:r>
      <w:r>
        <w:rPr>
          <w:spacing w:val="-2"/>
          <w:sz w:val="23"/>
        </w:rPr>
        <w:t xml:space="preserve"> </w:t>
      </w:r>
      <w:r>
        <w:rPr>
          <w:sz w:val="23"/>
        </w:rPr>
        <w:t>or</w:t>
      </w:r>
      <w:r>
        <w:rPr>
          <w:spacing w:val="-3"/>
          <w:sz w:val="23"/>
        </w:rPr>
        <w:t xml:space="preserve"> </w:t>
      </w:r>
      <w:r>
        <w:rPr>
          <w:sz w:val="23"/>
        </w:rPr>
        <w:t>at</w:t>
      </w:r>
      <w:r>
        <w:rPr>
          <w:spacing w:val="-3"/>
          <w:sz w:val="23"/>
        </w:rPr>
        <w:t xml:space="preserve"> </w:t>
      </w:r>
      <w:r>
        <w:rPr>
          <w:sz w:val="23"/>
        </w:rPr>
        <w:t>the</w:t>
      </w:r>
      <w:r>
        <w:rPr>
          <w:spacing w:val="-2"/>
          <w:sz w:val="23"/>
        </w:rPr>
        <w:t xml:space="preserve"> </w:t>
      </w:r>
      <w:r>
        <w:rPr>
          <w:sz w:val="23"/>
        </w:rPr>
        <w:t>construction</w:t>
      </w:r>
      <w:r>
        <w:rPr>
          <w:spacing w:val="-28"/>
          <w:sz w:val="23"/>
        </w:rPr>
        <w:t xml:space="preserve"> </w:t>
      </w:r>
      <w:r>
        <w:rPr>
          <w:sz w:val="23"/>
        </w:rPr>
        <w:t>site</w:t>
      </w:r>
    </w:p>
    <w:p w14:paraId="5D330616" w14:textId="77777777" w:rsidR="00BD63E6" w:rsidRDefault="00BD63E6">
      <w:pPr>
        <w:pStyle w:val="BodyText"/>
        <w:spacing w:before="1"/>
      </w:pPr>
    </w:p>
    <w:p w14:paraId="097D6C43" w14:textId="5840A29D" w:rsidR="00BD63E6" w:rsidRDefault="00D94B7A" w:rsidP="0060001F">
      <w:pPr>
        <w:pStyle w:val="ListParagraph"/>
        <w:numPr>
          <w:ilvl w:val="0"/>
          <w:numId w:val="99"/>
        </w:numPr>
        <w:tabs>
          <w:tab w:val="left" w:pos="841"/>
        </w:tabs>
        <w:ind w:right="112"/>
        <w:jc w:val="both"/>
        <w:rPr>
          <w:sz w:val="23"/>
        </w:rPr>
      </w:pPr>
      <w:r>
        <w:rPr>
          <w:sz w:val="23"/>
        </w:rPr>
        <w:t>The unlawful or unauthorized manufacture, distribution, dispensation, or use of alcoholic beverages in the workplace or at the construction site during hours of</w:t>
      </w:r>
      <w:r>
        <w:rPr>
          <w:spacing w:val="-47"/>
          <w:sz w:val="23"/>
        </w:rPr>
        <w:t xml:space="preserve"> </w:t>
      </w:r>
      <w:r>
        <w:rPr>
          <w:sz w:val="23"/>
        </w:rPr>
        <w:t>Work</w:t>
      </w:r>
    </w:p>
    <w:p w14:paraId="2BAEF9E4" w14:textId="77777777" w:rsidR="00BD63E6" w:rsidRDefault="00BD63E6">
      <w:pPr>
        <w:pStyle w:val="BodyText"/>
        <w:spacing w:before="10"/>
        <w:rPr>
          <w:sz w:val="22"/>
        </w:rPr>
      </w:pPr>
    </w:p>
    <w:p w14:paraId="72B57877" w14:textId="42AB3627" w:rsidR="00BD63E6" w:rsidRDefault="00D94B7A" w:rsidP="0060001F">
      <w:pPr>
        <w:pStyle w:val="ListParagraph"/>
        <w:numPr>
          <w:ilvl w:val="0"/>
          <w:numId w:val="99"/>
        </w:numPr>
        <w:tabs>
          <w:tab w:val="left" w:pos="840"/>
        </w:tabs>
        <w:ind w:right="112"/>
        <w:jc w:val="both"/>
        <w:rPr>
          <w:sz w:val="23"/>
        </w:rPr>
      </w:pPr>
      <w:r>
        <w:rPr>
          <w:sz w:val="23"/>
        </w:rPr>
        <w:t>The impairment of a person in the workplace, or at the construction site, related to the use of alcohol,</w:t>
      </w:r>
      <w:r>
        <w:rPr>
          <w:spacing w:val="-4"/>
          <w:sz w:val="23"/>
        </w:rPr>
        <w:t xml:space="preserve"> </w:t>
      </w:r>
      <w:r>
        <w:rPr>
          <w:sz w:val="23"/>
        </w:rPr>
        <w:t>marijuana,</w:t>
      </w:r>
      <w:r>
        <w:rPr>
          <w:spacing w:val="-4"/>
          <w:sz w:val="23"/>
        </w:rPr>
        <w:t xml:space="preserve"> </w:t>
      </w:r>
      <w:r>
        <w:rPr>
          <w:sz w:val="23"/>
        </w:rPr>
        <w:t>or</w:t>
      </w:r>
      <w:r>
        <w:rPr>
          <w:spacing w:val="-4"/>
          <w:sz w:val="23"/>
        </w:rPr>
        <w:t xml:space="preserve"> </w:t>
      </w:r>
      <w:r>
        <w:rPr>
          <w:sz w:val="23"/>
        </w:rPr>
        <w:t>other</w:t>
      </w:r>
      <w:r>
        <w:rPr>
          <w:spacing w:val="-4"/>
          <w:sz w:val="23"/>
        </w:rPr>
        <w:t xml:space="preserve"> </w:t>
      </w:r>
      <w:r>
        <w:rPr>
          <w:sz w:val="23"/>
        </w:rPr>
        <w:t>drugs</w:t>
      </w:r>
      <w:r>
        <w:rPr>
          <w:spacing w:val="-5"/>
          <w:sz w:val="23"/>
        </w:rPr>
        <w:t xml:space="preserve"> </w:t>
      </w:r>
      <w:r>
        <w:rPr>
          <w:sz w:val="23"/>
        </w:rPr>
        <w:t>including</w:t>
      </w:r>
      <w:r>
        <w:rPr>
          <w:spacing w:val="-7"/>
          <w:sz w:val="23"/>
        </w:rPr>
        <w:t xml:space="preserve"> </w:t>
      </w:r>
      <w:r>
        <w:rPr>
          <w:sz w:val="23"/>
        </w:rPr>
        <w:t>impairment</w:t>
      </w:r>
      <w:r>
        <w:rPr>
          <w:spacing w:val="-4"/>
          <w:sz w:val="23"/>
        </w:rPr>
        <w:t xml:space="preserve"> </w:t>
      </w:r>
      <w:r>
        <w:rPr>
          <w:sz w:val="23"/>
        </w:rPr>
        <w:t>from</w:t>
      </w:r>
      <w:r>
        <w:rPr>
          <w:spacing w:val="-4"/>
          <w:sz w:val="23"/>
        </w:rPr>
        <w:t xml:space="preserve"> </w:t>
      </w:r>
      <w:r>
        <w:rPr>
          <w:sz w:val="23"/>
        </w:rPr>
        <w:t>prescription</w:t>
      </w:r>
      <w:r>
        <w:rPr>
          <w:spacing w:val="-38"/>
          <w:sz w:val="23"/>
        </w:rPr>
        <w:t xml:space="preserve"> </w:t>
      </w:r>
      <w:r>
        <w:rPr>
          <w:sz w:val="23"/>
        </w:rPr>
        <w:t>drugs</w:t>
      </w:r>
    </w:p>
    <w:p w14:paraId="36DB68DD" w14:textId="77777777" w:rsidR="00BD63E6" w:rsidRDefault="00BD63E6">
      <w:pPr>
        <w:pStyle w:val="BodyText"/>
        <w:spacing w:before="1"/>
      </w:pPr>
    </w:p>
    <w:p w14:paraId="1A52B50A" w14:textId="77777777" w:rsidR="00BD63E6" w:rsidRDefault="00D94B7A">
      <w:pPr>
        <w:pStyle w:val="BodyText"/>
        <w:ind w:left="120" w:right="111"/>
        <w:jc w:val="both"/>
      </w:pPr>
      <w:r>
        <w:t>The A/E shall post a copy of this policy in a conspicuous place at the workplace and assure that all personnel</w:t>
      </w:r>
      <w:r>
        <w:rPr>
          <w:spacing w:val="-15"/>
        </w:rPr>
        <w:t xml:space="preserve"> </w:t>
      </w:r>
      <w:r>
        <w:t>are</w:t>
      </w:r>
      <w:r>
        <w:rPr>
          <w:spacing w:val="-15"/>
        </w:rPr>
        <w:t xml:space="preserve"> </w:t>
      </w:r>
      <w:r>
        <w:t>advised</w:t>
      </w:r>
      <w:r>
        <w:rPr>
          <w:spacing w:val="-13"/>
        </w:rPr>
        <w:t xml:space="preserve"> </w:t>
      </w:r>
      <w:r>
        <w:t>of</w:t>
      </w:r>
      <w:r>
        <w:rPr>
          <w:spacing w:val="-16"/>
        </w:rPr>
        <w:t xml:space="preserve"> </w:t>
      </w:r>
      <w:r>
        <w:t>the</w:t>
      </w:r>
      <w:r>
        <w:rPr>
          <w:spacing w:val="-12"/>
        </w:rPr>
        <w:t xml:space="preserve"> </w:t>
      </w:r>
      <w:r>
        <w:t>policy.</w:t>
      </w:r>
      <w:r>
        <w:rPr>
          <w:spacing w:val="-13"/>
        </w:rPr>
        <w:t xml:space="preserve"> </w:t>
      </w:r>
      <w:r>
        <w:t>A</w:t>
      </w:r>
      <w:r>
        <w:rPr>
          <w:spacing w:val="-12"/>
        </w:rPr>
        <w:t xml:space="preserve"> </w:t>
      </w:r>
      <w:r>
        <w:t>violation</w:t>
      </w:r>
      <w:r>
        <w:rPr>
          <w:spacing w:val="-13"/>
        </w:rPr>
        <w:t xml:space="preserve"> </w:t>
      </w:r>
      <w:r>
        <w:t>of</w:t>
      </w:r>
      <w:r>
        <w:rPr>
          <w:spacing w:val="-16"/>
        </w:rPr>
        <w:t xml:space="preserve"> </w:t>
      </w:r>
      <w:r>
        <w:t>this</w:t>
      </w:r>
      <w:r>
        <w:rPr>
          <w:spacing w:val="-14"/>
        </w:rPr>
        <w:t xml:space="preserve"> </w:t>
      </w:r>
      <w:r>
        <w:t>policy</w:t>
      </w:r>
      <w:r>
        <w:rPr>
          <w:spacing w:val="-18"/>
        </w:rPr>
        <w:t xml:space="preserve"> </w:t>
      </w:r>
      <w:r>
        <w:t>will</w:t>
      </w:r>
      <w:r>
        <w:rPr>
          <w:spacing w:val="-13"/>
        </w:rPr>
        <w:t xml:space="preserve"> </w:t>
      </w:r>
      <w:r>
        <w:t>be</w:t>
      </w:r>
      <w:r>
        <w:rPr>
          <w:spacing w:val="-12"/>
        </w:rPr>
        <w:t xml:space="preserve"> </w:t>
      </w:r>
      <w:r>
        <w:t>recognized</w:t>
      </w:r>
      <w:r>
        <w:rPr>
          <w:spacing w:val="-16"/>
        </w:rPr>
        <w:t xml:space="preserve"> </w:t>
      </w:r>
      <w:r>
        <w:t>as</w:t>
      </w:r>
      <w:r>
        <w:rPr>
          <w:spacing w:val="-14"/>
        </w:rPr>
        <w:t xml:space="preserve"> </w:t>
      </w:r>
      <w:r>
        <w:t>a</w:t>
      </w:r>
      <w:r>
        <w:rPr>
          <w:spacing w:val="-12"/>
        </w:rPr>
        <w:t xml:space="preserve"> </w:t>
      </w:r>
      <w:r>
        <w:t>breach</w:t>
      </w:r>
      <w:r>
        <w:rPr>
          <w:spacing w:val="-13"/>
        </w:rPr>
        <w:t xml:space="preserve"> </w:t>
      </w:r>
      <w:r>
        <w:t>of</w:t>
      </w:r>
      <w:r>
        <w:rPr>
          <w:spacing w:val="-16"/>
        </w:rPr>
        <w:t xml:space="preserve"> </w:t>
      </w:r>
      <w:r>
        <w:t>Contract and may result in termination of the</w:t>
      </w:r>
      <w:r>
        <w:rPr>
          <w:spacing w:val="-17"/>
        </w:rPr>
        <w:t xml:space="preserve"> </w:t>
      </w:r>
      <w:r>
        <w:t>Contract.</w:t>
      </w:r>
    </w:p>
    <w:p w14:paraId="71F7F06F" w14:textId="77777777" w:rsidR="00BD63E6" w:rsidRDefault="00BD63E6">
      <w:pPr>
        <w:pStyle w:val="BodyText"/>
        <w:spacing w:before="11"/>
      </w:pPr>
    </w:p>
    <w:p w14:paraId="4FCFCE2E" w14:textId="3F9418D1" w:rsidR="00BD63E6" w:rsidRDefault="00D94B7A">
      <w:pPr>
        <w:pStyle w:val="Heading3"/>
      </w:pPr>
      <w:bookmarkStart w:id="132" w:name="SECTION_3.30___DESIGN_OF_SECURITY_SYSTEM"/>
      <w:bookmarkStart w:id="133" w:name="_Toc138772965"/>
      <w:bookmarkEnd w:id="132"/>
      <w:r>
        <w:t>SECTION 3.30 DESIGN OF SECURITY SYSTEMS</w:t>
      </w:r>
      <w:bookmarkEnd w:id="133"/>
    </w:p>
    <w:p w14:paraId="72259E4A" w14:textId="668A8566" w:rsidR="00BD63E6" w:rsidRDefault="00D94B7A">
      <w:pPr>
        <w:pStyle w:val="BodyText"/>
        <w:spacing w:before="172"/>
        <w:ind w:left="119" w:right="107"/>
        <w:jc w:val="both"/>
      </w:pPr>
      <w:r>
        <w:t xml:space="preserve">Any Offeror for the installation, Service, maintenance, or design of security equipment or any central station alarm condition monitoring Service shall be licensed by the </w:t>
      </w:r>
      <w:hyperlink r:id="rId93">
        <w:r>
          <w:rPr>
            <w:color w:val="0000FF"/>
            <w:u w:val="single" w:color="0000FF"/>
          </w:rPr>
          <w:t>Department of Criminal Justice</w:t>
        </w:r>
      </w:hyperlink>
      <w:r>
        <w:rPr>
          <w:color w:val="0000FF"/>
          <w:u w:val="single" w:color="0000FF"/>
        </w:rPr>
        <w:t xml:space="preserve"> </w:t>
      </w:r>
      <w:hyperlink r:id="rId94">
        <w:r>
          <w:rPr>
            <w:color w:val="0000FF"/>
            <w:u w:val="single" w:color="0000FF"/>
          </w:rPr>
          <w:t>Services (DCJS)</w:t>
        </w:r>
      </w:hyperlink>
      <w:r>
        <w:rPr>
          <w:color w:val="0000FF"/>
          <w:u w:val="single" w:color="0000FF"/>
        </w:rPr>
        <w:t xml:space="preserve"> </w:t>
      </w:r>
      <w:r>
        <w:t>pursuant to Va. Code §</w:t>
      </w:r>
      <w:r w:rsidR="00A25FE7">
        <w:t>9.1-139</w:t>
      </w:r>
      <w:r>
        <w:t xml:space="preserve">. An A/E proposing to provide any of these Services with its own staff shall be exempt from the </w:t>
      </w:r>
      <w:hyperlink r:id="rId95">
        <w:r>
          <w:rPr>
            <w:color w:val="0000FF"/>
            <w:u w:val="single" w:color="0000FF"/>
          </w:rPr>
          <w:t>DCJS</w:t>
        </w:r>
      </w:hyperlink>
      <w:r>
        <w:rPr>
          <w:color w:val="0000FF"/>
          <w:u w:val="single" w:color="0000FF"/>
        </w:rPr>
        <w:t xml:space="preserve"> </w:t>
      </w:r>
      <w:r>
        <w:t xml:space="preserve">licensing requirement if properly licensed by the </w:t>
      </w:r>
      <w:hyperlink r:id="rId96">
        <w:r>
          <w:rPr>
            <w:color w:val="0000FF"/>
            <w:u w:val="single" w:color="0000FF"/>
          </w:rPr>
          <w:t xml:space="preserve">APELSCIDLA Board </w:t>
        </w:r>
      </w:hyperlink>
      <w:r>
        <w:t>pursuant to Va. Code §</w:t>
      </w:r>
      <w:r w:rsidR="00A25FE7">
        <w:t>9.1-140.</w:t>
      </w:r>
      <w:r>
        <w:t xml:space="preserve"> If the A/E proposes to have the</w:t>
      </w:r>
      <w:r>
        <w:rPr>
          <w:spacing w:val="-35"/>
        </w:rPr>
        <w:t xml:space="preserve"> </w:t>
      </w:r>
      <w:r>
        <w:t>security system designed</w:t>
      </w:r>
      <w:r>
        <w:rPr>
          <w:spacing w:val="-11"/>
        </w:rPr>
        <w:t xml:space="preserve"> </w:t>
      </w:r>
      <w:r>
        <w:t>by</w:t>
      </w:r>
      <w:r>
        <w:rPr>
          <w:spacing w:val="-16"/>
        </w:rPr>
        <w:t xml:space="preserve"> </w:t>
      </w:r>
      <w:r>
        <w:t>a</w:t>
      </w:r>
      <w:r>
        <w:rPr>
          <w:spacing w:val="-10"/>
        </w:rPr>
        <w:t xml:space="preserve"> </w:t>
      </w:r>
      <w:r>
        <w:t>Subcontractor/Consultant,</w:t>
      </w:r>
      <w:r>
        <w:rPr>
          <w:spacing w:val="-11"/>
        </w:rPr>
        <w:t xml:space="preserve"> </w:t>
      </w:r>
      <w:r>
        <w:t>such</w:t>
      </w:r>
      <w:r>
        <w:rPr>
          <w:spacing w:val="-11"/>
        </w:rPr>
        <w:t xml:space="preserve"> </w:t>
      </w:r>
      <w:r>
        <w:t>entity</w:t>
      </w:r>
      <w:r>
        <w:rPr>
          <w:spacing w:val="-11"/>
        </w:rPr>
        <w:t xml:space="preserve"> </w:t>
      </w:r>
      <w:r>
        <w:t>shall</w:t>
      </w:r>
      <w:r>
        <w:rPr>
          <w:spacing w:val="-10"/>
        </w:rPr>
        <w:t xml:space="preserve"> </w:t>
      </w:r>
      <w:r>
        <w:t>be</w:t>
      </w:r>
      <w:r>
        <w:rPr>
          <w:spacing w:val="-10"/>
        </w:rPr>
        <w:t xml:space="preserve"> </w:t>
      </w:r>
      <w:r>
        <w:t>properly</w:t>
      </w:r>
      <w:r>
        <w:rPr>
          <w:spacing w:val="-16"/>
        </w:rPr>
        <w:t xml:space="preserve"> </w:t>
      </w:r>
      <w:r>
        <w:t>licensed</w:t>
      </w:r>
      <w:r>
        <w:rPr>
          <w:spacing w:val="-13"/>
        </w:rPr>
        <w:t xml:space="preserve"> </w:t>
      </w:r>
      <w:r>
        <w:t>as</w:t>
      </w:r>
      <w:r>
        <w:rPr>
          <w:spacing w:val="-12"/>
        </w:rPr>
        <w:t xml:space="preserve"> </w:t>
      </w:r>
      <w:r>
        <w:t>required</w:t>
      </w:r>
      <w:r>
        <w:rPr>
          <w:spacing w:val="-11"/>
        </w:rPr>
        <w:t xml:space="preserve"> </w:t>
      </w:r>
      <w:r>
        <w:t>by</w:t>
      </w:r>
      <w:r>
        <w:rPr>
          <w:spacing w:val="-16"/>
        </w:rPr>
        <w:t xml:space="preserve"> </w:t>
      </w:r>
      <w:r>
        <w:t>Va.</w:t>
      </w:r>
      <w:r>
        <w:rPr>
          <w:spacing w:val="-11"/>
        </w:rPr>
        <w:t xml:space="preserve"> </w:t>
      </w:r>
      <w:r>
        <w:t>Code</w:t>
      </w:r>
    </w:p>
    <w:p w14:paraId="28366615" w14:textId="7EF054CA" w:rsidR="00BD63E6" w:rsidRDefault="00D94B7A">
      <w:pPr>
        <w:pStyle w:val="BodyText"/>
        <w:spacing w:line="264" w:lineRule="exact"/>
        <w:ind w:left="119"/>
        <w:jc w:val="both"/>
      </w:pPr>
      <w:r>
        <w:t>§</w:t>
      </w:r>
      <w:r w:rsidR="00A25FE7">
        <w:t>9.1-139.</w:t>
      </w:r>
    </w:p>
    <w:p w14:paraId="49F70E5E" w14:textId="77777777" w:rsidR="00BD63E6" w:rsidRDefault="00BD63E6">
      <w:pPr>
        <w:pStyle w:val="BodyText"/>
        <w:rPr>
          <w:sz w:val="15"/>
        </w:rPr>
      </w:pPr>
    </w:p>
    <w:p w14:paraId="25EF04B7" w14:textId="0C094952" w:rsidR="00BD63E6" w:rsidRDefault="00D94B7A">
      <w:pPr>
        <w:pStyle w:val="BodyText"/>
        <w:spacing w:before="91"/>
        <w:ind w:left="120" w:right="106"/>
        <w:jc w:val="both"/>
      </w:pPr>
      <w:r>
        <w:lastRenderedPageBreak/>
        <w:t>Any Projects designed by the A/E which have such security systems shall include the licensing requirements of Va. Code §</w:t>
      </w:r>
      <w:r w:rsidR="00A25FE7">
        <w:t>9.1-139</w:t>
      </w:r>
      <w:r>
        <w:t>, in the Specifications and the requirement that the successful Offeror shall provide documentation within five (5) days of Proposal/Bid receipt that the entity (Contractor or Subcontractor) performing the security system Work possesses the proper license.</w:t>
      </w:r>
    </w:p>
    <w:p w14:paraId="5D94AEC7" w14:textId="77777777" w:rsidR="00BD63E6" w:rsidRDefault="00BD63E6">
      <w:pPr>
        <w:pStyle w:val="BodyText"/>
        <w:spacing w:before="8"/>
      </w:pPr>
    </w:p>
    <w:p w14:paraId="2C020161" w14:textId="1D9481F6" w:rsidR="00BD63E6" w:rsidRDefault="00D94B7A">
      <w:pPr>
        <w:pStyle w:val="Heading3"/>
      </w:pPr>
      <w:bookmarkStart w:id="134" w:name="SECTION_3.31___USE_OF_STANDARD_FORMS_AND"/>
      <w:bookmarkStart w:id="135" w:name="_Toc138772966"/>
      <w:bookmarkEnd w:id="134"/>
      <w:r>
        <w:t xml:space="preserve">SECTION 3.31 USE OF STANDARD FORMS </w:t>
      </w:r>
      <w:r w:rsidR="00D21644">
        <w:t>&amp;</w:t>
      </w:r>
      <w:r>
        <w:t xml:space="preserve"> FORMATS</w:t>
      </w:r>
      <w:bookmarkEnd w:id="135"/>
    </w:p>
    <w:p w14:paraId="63FBAE18" w14:textId="1AC65047" w:rsidR="00BD63E6" w:rsidRDefault="00D94B7A">
      <w:pPr>
        <w:pStyle w:val="BodyText"/>
        <w:spacing w:before="174"/>
        <w:ind w:left="120" w:right="112"/>
        <w:jc w:val="both"/>
      </w:pPr>
      <w:r>
        <w:t>The A/E shall incorporate in every Construction Contract the applicable</w:t>
      </w:r>
      <w:r w:rsidR="008C16DB">
        <w:t xml:space="preserve"> </w:t>
      </w:r>
      <w:r w:rsidR="00C1355C">
        <w:t xml:space="preserve">CO-7 </w:t>
      </w:r>
      <w:r w:rsidR="00721651">
        <w:t xml:space="preserve">and associated </w:t>
      </w:r>
      <w:r w:rsidR="009C73F7">
        <w:t>HECO-7</w:t>
      </w:r>
      <w:r w:rsidR="00625B44">
        <w:t xml:space="preserve">; OR </w:t>
      </w:r>
      <w:r w:rsidR="001D6910">
        <w:t>CO-7DB and HECO-7DB</w:t>
      </w:r>
      <w:r w:rsidR="00291B95">
        <w:t>;</w:t>
      </w:r>
      <w:r>
        <w:t xml:space="preserve"> and </w:t>
      </w:r>
      <w:r w:rsidR="007A4CC7">
        <w:t xml:space="preserve">the </w:t>
      </w:r>
      <w:r w:rsidR="00365A1D">
        <w:t xml:space="preserve">HECO-7a (Instructions to Bidders) </w:t>
      </w:r>
      <w:r w:rsidR="00956199">
        <w:t>for Invitations for Bid</w:t>
      </w:r>
      <w:r>
        <w:t xml:space="preserve">. These forms shall not be retyped or modified in any way. If changes are required to either, the changes shall be made in the form of "Supplemental General Conditions" or "Supplemental Instructions to Bidders". </w:t>
      </w:r>
      <w:r w:rsidR="00D21644">
        <w:t>The AVP &amp; CFO shall approve s</w:t>
      </w:r>
      <w:r>
        <w:t xml:space="preserve">uch "Supplements" </w:t>
      </w:r>
      <w:r w:rsidR="00D21644">
        <w:t>pri</w:t>
      </w:r>
      <w:r>
        <w:t>or to their incorporation in the Construction Contract.</w:t>
      </w:r>
    </w:p>
    <w:p w14:paraId="21186B54" w14:textId="77777777" w:rsidR="00BD63E6" w:rsidRDefault="00BD63E6">
      <w:pPr>
        <w:pStyle w:val="BodyText"/>
        <w:spacing w:before="7"/>
        <w:rPr>
          <w:sz w:val="22"/>
        </w:rPr>
      </w:pPr>
    </w:p>
    <w:p w14:paraId="40DA4278" w14:textId="777CA88A" w:rsidR="00BD63E6" w:rsidRDefault="00D94B7A" w:rsidP="00426517">
      <w:pPr>
        <w:pStyle w:val="BodyText"/>
        <w:ind w:left="90" w:right="110"/>
        <w:jc w:val="both"/>
      </w:pPr>
      <w:r>
        <w:t>The</w:t>
      </w:r>
      <w:r>
        <w:rPr>
          <w:spacing w:val="-13"/>
        </w:rPr>
        <w:t xml:space="preserve"> </w:t>
      </w:r>
      <w:r>
        <w:t>A/E</w:t>
      </w:r>
      <w:r>
        <w:rPr>
          <w:spacing w:val="-13"/>
        </w:rPr>
        <w:t xml:space="preserve"> </w:t>
      </w:r>
      <w:r>
        <w:t>shall</w:t>
      </w:r>
      <w:r>
        <w:rPr>
          <w:spacing w:val="-14"/>
        </w:rPr>
        <w:t xml:space="preserve"> </w:t>
      </w:r>
      <w:r>
        <w:t>use</w:t>
      </w:r>
      <w:r>
        <w:rPr>
          <w:spacing w:val="-13"/>
        </w:rPr>
        <w:t xml:space="preserve"> </w:t>
      </w:r>
      <w:r>
        <w:t>the</w:t>
      </w:r>
      <w:r>
        <w:rPr>
          <w:spacing w:val="-13"/>
        </w:rPr>
        <w:t xml:space="preserve"> </w:t>
      </w:r>
      <w:r>
        <w:t>applicable</w:t>
      </w:r>
      <w:r>
        <w:rPr>
          <w:spacing w:val="-13"/>
        </w:rPr>
        <w:t xml:space="preserve"> </w:t>
      </w:r>
      <w:r w:rsidR="00426517">
        <w:rPr>
          <w:spacing w:val="-13"/>
        </w:rPr>
        <w:t xml:space="preserve">Capital Outlay Forms. </w:t>
      </w:r>
      <w:r>
        <w:rPr>
          <w:spacing w:val="-14"/>
        </w:rPr>
        <w:t xml:space="preserve"> </w:t>
      </w:r>
      <w:r>
        <w:t>The</w:t>
      </w:r>
      <w:r>
        <w:rPr>
          <w:spacing w:val="-13"/>
        </w:rPr>
        <w:t xml:space="preserve"> </w:t>
      </w:r>
      <w:r>
        <w:t>wording</w:t>
      </w:r>
      <w:r>
        <w:rPr>
          <w:spacing w:val="-17"/>
        </w:rPr>
        <w:t xml:space="preserve"> </w:t>
      </w:r>
      <w:r>
        <w:t>on</w:t>
      </w:r>
      <w:r>
        <w:rPr>
          <w:spacing w:val="-14"/>
        </w:rPr>
        <w:t xml:space="preserve"> </w:t>
      </w:r>
      <w:r>
        <w:t>the</w:t>
      </w:r>
      <w:r>
        <w:rPr>
          <w:spacing w:val="-13"/>
        </w:rPr>
        <w:t xml:space="preserve"> </w:t>
      </w:r>
      <w:r>
        <w:t>forms</w:t>
      </w:r>
      <w:r>
        <w:rPr>
          <w:spacing w:val="-15"/>
        </w:rPr>
        <w:t xml:space="preserve"> </w:t>
      </w:r>
      <w:r>
        <w:t>shall</w:t>
      </w:r>
      <w:r>
        <w:rPr>
          <w:spacing w:val="-14"/>
        </w:rPr>
        <w:t xml:space="preserve"> </w:t>
      </w:r>
      <w:r>
        <w:t>not</w:t>
      </w:r>
      <w:r>
        <w:rPr>
          <w:spacing w:val="-14"/>
        </w:rPr>
        <w:t xml:space="preserve"> </w:t>
      </w:r>
      <w:r>
        <w:t>be</w:t>
      </w:r>
      <w:r>
        <w:rPr>
          <w:spacing w:val="-16"/>
        </w:rPr>
        <w:t xml:space="preserve"> </w:t>
      </w:r>
      <w:r>
        <w:t>modified or altered without the specific written approval of the AVP &amp; CFO. Where spaces are provided for insertion of information, the size of the space may be adjusted to accommodate the information being inserted.</w:t>
      </w:r>
    </w:p>
    <w:p w14:paraId="1034BDFA" w14:textId="77777777" w:rsidR="00BD63E6" w:rsidRDefault="00BD63E6" w:rsidP="00426517">
      <w:pPr>
        <w:pStyle w:val="BodyText"/>
        <w:spacing w:before="9"/>
        <w:ind w:left="90" w:right="110"/>
        <w:rPr>
          <w:sz w:val="22"/>
        </w:rPr>
      </w:pPr>
    </w:p>
    <w:p w14:paraId="496931EA" w14:textId="5FC83ABD" w:rsidR="00D8255E" w:rsidRDefault="00D94B7A" w:rsidP="00426517">
      <w:pPr>
        <w:pStyle w:val="BodyText"/>
        <w:tabs>
          <w:tab w:val="left" w:pos="1427"/>
          <w:tab w:val="left" w:pos="2463"/>
          <w:tab w:val="left" w:pos="3562"/>
          <w:tab w:val="left" w:pos="4539"/>
          <w:tab w:val="left" w:pos="5482"/>
          <w:tab w:val="left" w:pos="6970"/>
          <w:tab w:val="left" w:pos="8391"/>
          <w:tab w:val="left" w:pos="9591"/>
        </w:tabs>
        <w:spacing w:before="1"/>
        <w:ind w:left="90" w:right="110"/>
        <w:jc w:val="both"/>
      </w:pPr>
      <w:r>
        <w:t>The</w:t>
      </w:r>
      <w:r w:rsidR="00153C8E">
        <w:t xml:space="preserve"> </w:t>
      </w:r>
      <w:r>
        <w:t>A/E</w:t>
      </w:r>
      <w:r w:rsidR="00153C8E">
        <w:t xml:space="preserve"> </w:t>
      </w:r>
      <w:r>
        <w:t>shall</w:t>
      </w:r>
      <w:r w:rsidR="00153C8E">
        <w:t xml:space="preserve"> </w:t>
      </w:r>
      <w:r>
        <w:t>use</w:t>
      </w:r>
      <w:r w:rsidR="00153C8E">
        <w:t xml:space="preserve"> </w:t>
      </w:r>
      <w:r>
        <w:t>the</w:t>
      </w:r>
      <w:r w:rsidR="00153C8E">
        <w:t xml:space="preserve"> </w:t>
      </w:r>
      <w:r>
        <w:t>Standard</w:t>
      </w:r>
      <w:r w:rsidR="00153C8E">
        <w:t xml:space="preserve"> </w:t>
      </w:r>
      <w:r>
        <w:t>Formats</w:t>
      </w:r>
      <w:r w:rsidR="00153C8E">
        <w:t xml:space="preserve"> </w:t>
      </w:r>
      <w:r>
        <w:t>found</w:t>
      </w:r>
      <w:r w:rsidR="00153C8E">
        <w:t xml:space="preserve"> </w:t>
      </w:r>
      <w:r>
        <w:t>at</w:t>
      </w:r>
      <w:r w:rsidR="00153C8E">
        <w:t>:</w:t>
      </w:r>
    </w:p>
    <w:p w14:paraId="5268E521" w14:textId="34CBAB96" w:rsidR="00BD63E6" w:rsidRDefault="00CF476B" w:rsidP="00426517">
      <w:pPr>
        <w:pStyle w:val="BodyText"/>
        <w:tabs>
          <w:tab w:val="left" w:pos="1427"/>
          <w:tab w:val="left" w:pos="2463"/>
          <w:tab w:val="left" w:pos="3562"/>
          <w:tab w:val="left" w:pos="4539"/>
          <w:tab w:val="left" w:pos="5482"/>
          <w:tab w:val="left" w:pos="6970"/>
          <w:tab w:val="left" w:pos="8391"/>
          <w:tab w:val="left" w:pos="9591"/>
        </w:tabs>
        <w:spacing w:before="1"/>
        <w:ind w:left="90" w:right="110"/>
        <w:jc w:val="both"/>
      </w:pPr>
      <w:hyperlink r:id="rId97" w:history="1">
        <w:r w:rsidR="00952B4E" w:rsidRPr="004A58CF">
          <w:rPr>
            <w:rStyle w:val="Hyperlink"/>
          </w:rPr>
          <w:t>https://www.fm.virginia.edu/depts/fpc/hecoforms.html</w:t>
        </w:r>
      </w:hyperlink>
      <w:r w:rsidR="00952B4E">
        <w:t xml:space="preserve">. </w:t>
      </w:r>
      <w:r w:rsidR="00D94B7A">
        <w:t>Formats may be edited to delete portions which are not applicable to the Project and to insert necessary information; however, the format and the basic wording shall be</w:t>
      </w:r>
      <w:r w:rsidR="00D94B7A">
        <w:rPr>
          <w:spacing w:val="-30"/>
        </w:rPr>
        <w:t xml:space="preserve"> </w:t>
      </w:r>
      <w:r w:rsidR="00D94B7A">
        <w:t>retained.</w:t>
      </w:r>
    </w:p>
    <w:p w14:paraId="1D2AFD81" w14:textId="77777777" w:rsidR="00BD63E6" w:rsidRDefault="00BD63E6" w:rsidP="00637372">
      <w:pPr>
        <w:pStyle w:val="BodyText"/>
        <w:spacing w:before="4"/>
        <w:ind w:left="90"/>
      </w:pPr>
    </w:p>
    <w:p w14:paraId="154C0187" w14:textId="281FDB3F" w:rsidR="00BD63E6" w:rsidRDefault="00D94B7A" w:rsidP="00426517">
      <w:pPr>
        <w:pStyle w:val="Heading3"/>
        <w:spacing w:line="242" w:lineRule="auto"/>
        <w:ind w:left="90" w:right="110"/>
      </w:pPr>
      <w:bookmarkStart w:id="136" w:name="SECTION_3.32_REPORTS_ON_THE_PARTICIPATIO"/>
      <w:bookmarkStart w:id="137" w:name="_Toc138772967"/>
      <w:bookmarkEnd w:id="136"/>
      <w:r>
        <w:t xml:space="preserve">SECTION 3.32 REPORTS ON PARTICIPATION OF SMALL BUSINESSES </w:t>
      </w:r>
      <w:r w:rsidR="00CC1C44">
        <w:t>&amp;</w:t>
      </w:r>
      <w:r>
        <w:t xml:space="preserve"> BUSINESSES OWNED BY WOMEN </w:t>
      </w:r>
      <w:r w:rsidR="00CC1C44">
        <w:t>&amp;</w:t>
      </w:r>
      <w:r>
        <w:t xml:space="preserve"> MINORITIES</w:t>
      </w:r>
      <w:bookmarkEnd w:id="137"/>
    </w:p>
    <w:p w14:paraId="6DF49D90" w14:textId="7EDAF358" w:rsidR="00BD63E6" w:rsidRDefault="00D94B7A" w:rsidP="00426517">
      <w:pPr>
        <w:pStyle w:val="BodyText"/>
        <w:spacing w:before="169" w:line="264" w:lineRule="exact"/>
        <w:ind w:left="90" w:right="110"/>
        <w:jc w:val="both"/>
      </w:pPr>
      <w:r>
        <w:t>An Actual Involvement Report is required for Professional Service Contracts with a fee greater than</w:t>
      </w:r>
      <w:r w:rsidR="00153C8E">
        <w:t xml:space="preserve"> </w:t>
      </w:r>
      <w:r>
        <w:t>$100,000. The A/E shall submit a report on the actual dollars paid to small businesses and businesses owned by women and minorities as part of the submission of the final invoice for payment. At a minimum,</w:t>
      </w:r>
      <w:r>
        <w:rPr>
          <w:spacing w:val="-10"/>
        </w:rPr>
        <w:t xml:space="preserve"> </w:t>
      </w:r>
      <w:r>
        <w:t>this</w:t>
      </w:r>
      <w:r>
        <w:rPr>
          <w:spacing w:val="-10"/>
        </w:rPr>
        <w:t xml:space="preserve"> </w:t>
      </w:r>
      <w:r>
        <w:t>report</w:t>
      </w:r>
      <w:r>
        <w:rPr>
          <w:spacing w:val="-9"/>
        </w:rPr>
        <w:t xml:space="preserve"> </w:t>
      </w:r>
      <w:r>
        <w:t>shall</w:t>
      </w:r>
      <w:r>
        <w:rPr>
          <w:spacing w:val="-11"/>
        </w:rPr>
        <w:t xml:space="preserve"> </w:t>
      </w:r>
      <w:r>
        <w:t>include</w:t>
      </w:r>
      <w:r>
        <w:rPr>
          <w:spacing w:val="-9"/>
        </w:rPr>
        <w:t xml:space="preserve"> </w:t>
      </w:r>
      <w:r>
        <w:t>for</w:t>
      </w:r>
      <w:r>
        <w:rPr>
          <w:spacing w:val="-10"/>
        </w:rPr>
        <w:t xml:space="preserve"> </w:t>
      </w:r>
      <w:r>
        <w:t>each</w:t>
      </w:r>
      <w:r>
        <w:rPr>
          <w:spacing w:val="-10"/>
        </w:rPr>
        <w:t xml:space="preserve"> </w:t>
      </w:r>
      <w:r>
        <w:t>firm</w:t>
      </w:r>
      <w:r>
        <w:rPr>
          <w:spacing w:val="-9"/>
        </w:rPr>
        <w:t xml:space="preserve"> </w:t>
      </w:r>
      <w:r>
        <w:t>contracted,</w:t>
      </w:r>
      <w:r>
        <w:rPr>
          <w:spacing w:val="-10"/>
        </w:rPr>
        <w:t xml:space="preserve"> </w:t>
      </w:r>
      <w:r>
        <w:t>the</w:t>
      </w:r>
      <w:r>
        <w:rPr>
          <w:spacing w:val="-9"/>
        </w:rPr>
        <w:t xml:space="preserve"> </w:t>
      </w:r>
      <w:r>
        <w:t>Business</w:t>
      </w:r>
      <w:r>
        <w:rPr>
          <w:spacing w:val="-10"/>
        </w:rPr>
        <w:t xml:space="preserve"> </w:t>
      </w:r>
      <w:r>
        <w:t>Class,</w:t>
      </w:r>
      <w:r>
        <w:rPr>
          <w:spacing w:val="-10"/>
        </w:rPr>
        <w:t xml:space="preserve"> </w:t>
      </w:r>
      <w:r>
        <w:t>the</w:t>
      </w:r>
      <w:r>
        <w:rPr>
          <w:spacing w:val="-9"/>
        </w:rPr>
        <w:t xml:space="preserve"> </w:t>
      </w:r>
      <w:r>
        <w:t>total</w:t>
      </w:r>
      <w:r>
        <w:rPr>
          <w:spacing w:val="-9"/>
        </w:rPr>
        <w:t xml:space="preserve"> </w:t>
      </w:r>
      <w:r>
        <w:t>dollars</w:t>
      </w:r>
      <w:r>
        <w:rPr>
          <w:spacing w:val="-10"/>
        </w:rPr>
        <w:t xml:space="preserve"> </w:t>
      </w:r>
      <w:r>
        <w:t>of</w:t>
      </w:r>
      <w:r>
        <w:rPr>
          <w:spacing w:val="-9"/>
        </w:rPr>
        <w:t xml:space="preserve"> </w:t>
      </w:r>
      <w:r>
        <w:t>fee, and the percent of the total estimated</w:t>
      </w:r>
      <w:r>
        <w:rPr>
          <w:spacing w:val="3"/>
        </w:rPr>
        <w:t xml:space="preserve"> </w:t>
      </w:r>
      <w:r>
        <w:t>Contract</w:t>
      </w:r>
      <w:r w:rsidR="00153C8E">
        <w:t xml:space="preserve"> </w:t>
      </w:r>
      <w:r>
        <w:t>value.</w:t>
      </w:r>
    </w:p>
    <w:p w14:paraId="5C4D9618" w14:textId="77777777" w:rsidR="00BD63E6" w:rsidRDefault="00BD63E6" w:rsidP="00426517">
      <w:pPr>
        <w:pStyle w:val="BodyText"/>
        <w:spacing w:before="2"/>
        <w:ind w:right="110"/>
      </w:pPr>
    </w:p>
    <w:p w14:paraId="27840F6E" w14:textId="2D4B334F" w:rsidR="00BD63E6" w:rsidRDefault="00D94B7A" w:rsidP="00426517">
      <w:pPr>
        <w:pStyle w:val="ListParagraph"/>
        <w:numPr>
          <w:ilvl w:val="0"/>
          <w:numId w:val="98"/>
        </w:numPr>
        <w:tabs>
          <w:tab w:val="left" w:pos="832"/>
        </w:tabs>
        <w:ind w:right="110"/>
        <w:jc w:val="both"/>
        <w:rPr>
          <w:sz w:val="23"/>
        </w:rPr>
      </w:pPr>
      <w:r>
        <w:rPr>
          <w:sz w:val="23"/>
          <w:u w:val="single"/>
        </w:rPr>
        <w:t>Periodic Progress Reports/</w:t>
      </w:r>
      <w:r w:rsidR="00153C8E">
        <w:rPr>
          <w:sz w:val="23"/>
          <w:u w:val="single"/>
        </w:rPr>
        <w:t xml:space="preserve"> </w:t>
      </w:r>
      <w:r>
        <w:rPr>
          <w:sz w:val="23"/>
          <w:u w:val="single"/>
        </w:rPr>
        <w:t>Invoices</w:t>
      </w:r>
      <w:r>
        <w:rPr>
          <w:sz w:val="23"/>
        </w:rPr>
        <w:t>: The A/E shall include a report on involvement, if any, of small businesses and businesses owned by women and minorities as a part of their periodic invoice.</w:t>
      </w:r>
      <w:r>
        <w:rPr>
          <w:spacing w:val="-5"/>
          <w:sz w:val="23"/>
        </w:rPr>
        <w:t xml:space="preserve"> </w:t>
      </w:r>
      <w:r>
        <w:rPr>
          <w:sz w:val="23"/>
        </w:rPr>
        <w:t>The</w:t>
      </w:r>
      <w:r>
        <w:rPr>
          <w:spacing w:val="-4"/>
          <w:sz w:val="23"/>
        </w:rPr>
        <w:t xml:space="preserve"> </w:t>
      </w:r>
      <w:r>
        <w:rPr>
          <w:sz w:val="23"/>
        </w:rPr>
        <w:t>report</w:t>
      </w:r>
      <w:r>
        <w:rPr>
          <w:spacing w:val="-4"/>
          <w:sz w:val="23"/>
        </w:rPr>
        <w:t xml:space="preserve"> </w:t>
      </w:r>
      <w:r>
        <w:rPr>
          <w:sz w:val="23"/>
        </w:rPr>
        <w:t>will</w:t>
      </w:r>
      <w:r>
        <w:rPr>
          <w:spacing w:val="-4"/>
          <w:sz w:val="23"/>
        </w:rPr>
        <w:t xml:space="preserve"> </w:t>
      </w:r>
      <w:r>
        <w:rPr>
          <w:sz w:val="23"/>
        </w:rPr>
        <w:t>specify</w:t>
      </w:r>
      <w:r>
        <w:rPr>
          <w:spacing w:val="-9"/>
          <w:sz w:val="23"/>
        </w:rPr>
        <w:t xml:space="preserve"> </w:t>
      </w:r>
      <w:r>
        <w:rPr>
          <w:sz w:val="23"/>
        </w:rPr>
        <w:t>the</w:t>
      </w:r>
      <w:r>
        <w:rPr>
          <w:spacing w:val="-4"/>
          <w:sz w:val="23"/>
        </w:rPr>
        <w:t xml:space="preserve"> </w:t>
      </w:r>
      <w:r>
        <w:rPr>
          <w:sz w:val="23"/>
        </w:rPr>
        <w:t>actual</w:t>
      </w:r>
      <w:r>
        <w:rPr>
          <w:spacing w:val="-6"/>
          <w:sz w:val="23"/>
        </w:rPr>
        <w:t xml:space="preserve"> </w:t>
      </w:r>
      <w:r>
        <w:rPr>
          <w:sz w:val="23"/>
        </w:rPr>
        <w:t>amounts</w:t>
      </w:r>
      <w:r>
        <w:rPr>
          <w:spacing w:val="-6"/>
          <w:sz w:val="23"/>
        </w:rPr>
        <w:t xml:space="preserve"> </w:t>
      </w:r>
      <w:r>
        <w:rPr>
          <w:sz w:val="23"/>
        </w:rPr>
        <w:t>of</w:t>
      </w:r>
      <w:r>
        <w:rPr>
          <w:spacing w:val="-7"/>
          <w:sz w:val="23"/>
        </w:rPr>
        <w:t xml:space="preserve"> </w:t>
      </w:r>
      <w:r>
        <w:rPr>
          <w:sz w:val="23"/>
        </w:rPr>
        <w:t>Contracts</w:t>
      </w:r>
      <w:r>
        <w:rPr>
          <w:spacing w:val="-6"/>
          <w:sz w:val="23"/>
        </w:rPr>
        <w:t xml:space="preserve"> </w:t>
      </w:r>
      <w:r>
        <w:rPr>
          <w:sz w:val="23"/>
        </w:rPr>
        <w:t>to</w:t>
      </w:r>
      <w:r>
        <w:rPr>
          <w:spacing w:val="-5"/>
          <w:sz w:val="23"/>
        </w:rPr>
        <w:t xml:space="preserve"> </w:t>
      </w:r>
      <w:r>
        <w:rPr>
          <w:sz w:val="23"/>
        </w:rPr>
        <w:t>date</w:t>
      </w:r>
      <w:r>
        <w:rPr>
          <w:spacing w:val="-4"/>
          <w:sz w:val="23"/>
        </w:rPr>
        <w:t xml:space="preserve"> </w:t>
      </w:r>
      <w:r>
        <w:rPr>
          <w:sz w:val="23"/>
        </w:rPr>
        <w:t>with</w:t>
      </w:r>
      <w:r>
        <w:rPr>
          <w:spacing w:val="-5"/>
          <w:sz w:val="23"/>
        </w:rPr>
        <w:t xml:space="preserve"> </w:t>
      </w:r>
      <w:r>
        <w:rPr>
          <w:sz w:val="23"/>
        </w:rPr>
        <w:t>such</w:t>
      </w:r>
      <w:r>
        <w:rPr>
          <w:spacing w:val="-5"/>
          <w:sz w:val="23"/>
        </w:rPr>
        <w:t xml:space="preserve"> </w:t>
      </w:r>
      <w:r>
        <w:rPr>
          <w:sz w:val="23"/>
        </w:rPr>
        <w:t>businesses,</w:t>
      </w:r>
      <w:r>
        <w:rPr>
          <w:spacing w:val="-5"/>
          <w:sz w:val="23"/>
        </w:rPr>
        <w:t xml:space="preserve"> </w:t>
      </w:r>
      <w:r>
        <w:rPr>
          <w:sz w:val="23"/>
        </w:rPr>
        <w:t xml:space="preserve">and the actual dollars paid to date with such businesses on this Contract. This information shall be provided separately for small businesses, women-owned </w:t>
      </w:r>
      <w:r w:rsidR="006A589C">
        <w:rPr>
          <w:sz w:val="23"/>
        </w:rPr>
        <w:t>businesses,</w:t>
      </w:r>
      <w:r>
        <w:rPr>
          <w:sz w:val="23"/>
        </w:rPr>
        <w:t xml:space="preserve"> and minority-owned businesses. The A/E shall provide two (2) copies of this information to the University. Failure to submit the required information, will result in invoices being returned</w:t>
      </w:r>
      <w:r>
        <w:rPr>
          <w:spacing w:val="-12"/>
          <w:sz w:val="23"/>
        </w:rPr>
        <w:t xml:space="preserve"> </w:t>
      </w:r>
      <w:r>
        <w:rPr>
          <w:sz w:val="23"/>
        </w:rPr>
        <w:t>without</w:t>
      </w:r>
      <w:r w:rsidR="00153C8E">
        <w:rPr>
          <w:sz w:val="23"/>
        </w:rPr>
        <w:t xml:space="preserve"> </w:t>
      </w:r>
      <w:r>
        <w:rPr>
          <w:sz w:val="23"/>
        </w:rPr>
        <w:t>payment.</w:t>
      </w:r>
    </w:p>
    <w:p w14:paraId="1050BA58" w14:textId="77777777" w:rsidR="00BD63E6" w:rsidRDefault="00BD63E6" w:rsidP="00426517">
      <w:pPr>
        <w:pStyle w:val="BodyText"/>
        <w:spacing w:before="10"/>
        <w:ind w:right="110"/>
        <w:rPr>
          <w:sz w:val="22"/>
        </w:rPr>
      </w:pPr>
    </w:p>
    <w:p w14:paraId="04096B1C" w14:textId="77777777" w:rsidR="00BD63E6" w:rsidRDefault="00D94B7A" w:rsidP="00426517">
      <w:pPr>
        <w:pStyle w:val="ListParagraph"/>
        <w:numPr>
          <w:ilvl w:val="0"/>
          <w:numId w:val="98"/>
        </w:numPr>
        <w:tabs>
          <w:tab w:val="left" w:pos="832"/>
        </w:tabs>
        <w:ind w:right="110"/>
        <w:jc w:val="both"/>
        <w:rPr>
          <w:sz w:val="23"/>
        </w:rPr>
      </w:pPr>
      <w:r>
        <w:rPr>
          <w:sz w:val="23"/>
          <w:u w:val="single"/>
        </w:rPr>
        <w:t>Final Actual Involvement Report</w:t>
      </w:r>
      <w:r>
        <w:rPr>
          <w:sz w:val="23"/>
        </w:rPr>
        <w:t>: The A/E shall submit, prior to completion or at completion of the</w:t>
      </w:r>
      <w:r>
        <w:rPr>
          <w:spacing w:val="-5"/>
          <w:sz w:val="23"/>
        </w:rPr>
        <w:t xml:space="preserve"> </w:t>
      </w:r>
      <w:r>
        <w:rPr>
          <w:sz w:val="23"/>
        </w:rPr>
        <w:t>Contract</w:t>
      </w:r>
      <w:r>
        <w:rPr>
          <w:spacing w:val="-6"/>
          <w:sz w:val="23"/>
        </w:rPr>
        <w:t xml:space="preserve"> </w:t>
      </w:r>
      <w:r>
        <w:rPr>
          <w:sz w:val="23"/>
        </w:rPr>
        <w:t>and</w:t>
      </w:r>
      <w:r>
        <w:rPr>
          <w:spacing w:val="-7"/>
          <w:sz w:val="23"/>
        </w:rPr>
        <w:t xml:space="preserve"> </w:t>
      </w:r>
      <w:r>
        <w:rPr>
          <w:sz w:val="23"/>
        </w:rPr>
        <w:t>prior</w:t>
      </w:r>
      <w:r>
        <w:rPr>
          <w:spacing w:val="-6"/>
          <w:sz w:val="23"/>
        </w:rPr>
        <w:t xml:space="preserve"> </w:t>
      </w:r>
      <w:r>
        <w:rPr>
          <w:sz w:val="23"/>
        </w:rPr>
        <w:t>to</w:t>
      </w:r>
      <w:r>
        <w:rPr>
          <w:spacing w:val="-6"/>
          <w:sz w:val="23"/>
        </w:rPr>
        <w:t xml:space="preserve"> </w:t>
      </w:r>
      <w:r>
        <w:rPr>
          <w:sz w:val="23"/>
        </w:rPr>
        <w:t>final</w:t>
      </w:r>
      <w:r>
        <w:rPr>
          <w:spacing w:val="-5"/>
          <w:sz w:val="23"/>
        </w:rPr>
        <w:t xml:space="preserve"> </w:t>
      </w:r>
      <w:r>
        <w:rPr>
          <w:sz w:val="23"/>
        </w:rPr>
        <w:t>payment,</w:t>
      </w:r>
      <w:r>
        <w:rPr>
          <w:spacing w:val="-6"/>
          <w:sz w:val="23"/>
        </w:rPr>
        <w:t xml:space="preserve"> </w:t>
      </w:r>
      <w:r>
        <w:rPr>
          <w:sz w:val="23"/>
        </w:rPr>
        <w:t>a</w:t>
      </w:r>
      <w:r>
        <w:rPr>
          <w:spacing w:val="-6"/>
          <w:sz w:val="23"/>
        </w:rPr>
        <w:t xml:space="preserve"> </w:t>
      </w:r>
      <w:r>
        <w:rPr>
          <w:sz w:val="23"/>
        </w:rPr>
        <w:t>report</w:t>
      </w:r>
      <w:r>
        <w:rPr>
          <w:spacing w:val="-6"/>
          <w:sz w:val="23"/>
        </w:rPr>
        <w:t xml:space="preserve"> </w:t>
      </w:r>
      <w:r>
        <w:rPr>
          <w:sz w:val="23"/>
        </w:rPr>
        <w:t>on</w:t>
      </w:r>
      <w:r>
        <w:rPr>
          <w:spacing w:val="-6"/>
          <w:sz w:val="23"/>
        </w:rPr>
        <w:t xml:space="preserve"> </w:t>
      </w:r>
      <w:r>
        <w:rPr>
          <w:sz w:val="23"/>
        </w:rPr>
        <w:t>the</w:t>
      </w:r>
      <w:r>
        <w:rPr>
          <w:spacing w:val="-5"/>
          <w:sz w:val="23"/>
        </w:rPr>
        <w:t xml:space="preserve"> </w:t>
      </w:r>
      <w:r>
        <w:rPr>
          <w:sz w:val="23"/>
        </w:rPr>
        <w:t>actual</w:t>
      </w:r>
      <w:r>
        <w:rPr>
          <w:spacing w:val="-6"/>
          <w:sz w:val="23"/>
        </w:rPr>
        <w:t xml:space="preserve"> </w:t>
      </w:r>
      <w:r>
        <w:rPr>
          <w:sz w:val="23"/>
        </w:rPr>
        <w:t>dollars</w:t>
      </w:r>
      <w:r>
        <w:rPr>
          <w:spacing w:val="-6"/>
          <w:sz w:val="23"/>
        </w:rPr>
        <w:t xml:space="preserve"> </w:t>
      </w:r>
      <w:r>
        <w:rPr>
          <w:sz w:val="23"/>
        </w:rPr>
        <w:t>paid</w:t>
      </w:r>
      <w:r>
        <w:rPr>
          <w:spacing w:val="-7"/>
          <w:sz w:val="23"/>
        </w:rPr>
        <w:t xml:space="preserve"> </w:t>
      </w:r>
      <w:r>
        <w:rPr>
          <w:sz w:val="23"/>
        </w:rPr>
        <w:t>to</w:t>
      </w:r>
      <w:r>
        <w:rPr>
          <w:spacing w:val="-7"/>
          <w:sz w:val="23"/>
        </w:rPr>
        <w:t xml:space="preserve"> </w:t>
      </w:r>
      <w:r>
        <w:rPr>
          <w:sz w:val="23"/>
        </w:rPr>
        <w:t>small</w:t>
      </w:r>
      <w:r>
        <w:rPr>
          <w:spacing w:val="-5"/>
          <w:sz w:val="23"/>
        </w:rPr>
        <w:t xml:space="preserve"> </w:t>
      </w:r>
      <w:r>
        <w:rPr>
          <w:sz w:val="23"/>
        </w:rPr>
        <w:t>businesses</w:t>
      </w:r>
      <w:r>
        <w:rPr>
          <w:spacing w:val="-6"/>
          <w:sz w:val="23"/>
        </w:rPr>
        <w:t xml:space="preserve"> </w:t>
      </w:r>
      <w:r>
        <w:rPr>
          <w:sz w:val="23"/>
        </w:rPr>
        <w:t>and businesses owned by women and minorities during the performance of this Contract. At a minimum, this report shall include for each firm contracted, the Business Class, a comparison of the total actual dollars paid on this Contract with the planned involvement of the firm, the totals for each business class as specified in the Proposal, and the actual percent of the total estimated Contract value. A suggested format is as</w:t>
      </w:r>
      <w:r>
        <w:rPr>
          <w:spacing w:val="-37"/>
          <w:sz w:val="23"/>
        </w:rPr>
        <w:t xml:space="preserve"> </w:t>
      </w:r>
      <w:r>
        <w:rPr>
          <w:sz w:val="23"/>
        </w:rPr>
        <w:t>follows:</w:t>
      </w:r>
    </w:p>
    <w:p w14:paraId="785EB9EE" w14:textId="5D33ACF0" w:rsidR="002E314B" w:rsidRDefault="002E314B">
      <w:pPr>
        <w:rPr>
          <w:sz w:val="23"/>
          <w:szCs w:val="23"/>
        </w:rPr>
      </w:pPr>
      <w:r>
        <w:br w:type="page"/>
      </w:r>
    </w:p>
    <w:p w14:paraId="227E5D83" w14:textId="77777777" w:rsidR="00BD63E6" w:rsidRDefault="00BD63E6">
      <w:pPr>
        <w:pStyle w:val="BodyText"/>
        <w:spacing w:before="1"/>
      </w:pPr>
    </w:p>
    <w:p w14:paraId="650FD878" w14:textId="45DEBF5C" w:rsidR="00BD63E6" w:rsidRDefault="00D94B7A">
      <w:pPr>
        <w:pStyle w:val="BodyText"/>
        <w:spacing w:after="18"/>
        <w:ind w:left="400"/>
        <w:jc w:val="both"/>
      </w:pPr>
      <w:r>
        <w:rPr>
          <w:b/>
        </w:rPr>
        <w:t xml:space="preserve">BUSINESS CLASS: </w:t>
      </w:r>
      <w:r>
        <w:t>(Small Business, Women-Owned Business</w:t>
      </w:r>
      <w:r w:rsidR="00486C26">
        <w:t>,</w:t>
      </w:r>
      <w:r>
        <w:t xml:space="preserve"> or Minority-Owned Business)</w:t>
      </w:r>
    </w:p>
    <w:tbl>
      <w:tblPr>
        <w:tblW w:w="0" w:type="auto"/>
        <w:tblInd w:w="30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398"/>
        <w:gridCol w:w="2283"/>
        <w:gridCol w:w="1294"/>
        <w:gridCol w:w="1411"/>
        <w:gridCol w:w="1656"/>
      </w:tblGrid>
      <w:tr w:rsidR="00BD63E6" w14:paraId="6E76E3E3" w14:textId="77777777">
        <w:trPr>
          <w:trHeight w:hRule="exact" w:val="795"/>
        </w:trPr>
        <w:tc>
          <w:tcPr>
            <w:tcW w:w="3398" w:type="dxa"/>
          </w:tcPr>
          <w:p w14:paraId="2BF05AEC" w14:textId="30075D38" w:rsidR="00BD63E6" w:rsidRDefault="00D94B7A">
            <w:pPr>
              <w:pStyle w:val="TableParagraph"/>
              <w:spacing w:line="240" w:lineRule="auto"/>
              <w:ind w:left="200" w:right="162"/>
              <w:rPr>
                <w:sz w:val="23"/>
              </w:rPr>
            </w:pPr>
            <w:r>
              <w:rPr>
                <w:sz w:val="23"/>
              </w:rPr>
              <w:t xml:space="preserve">FIRM NAME, ADDRESS </w:t>
            </w:r>
            <w:r w:rsidR="00E67020">
              <w:rPr>
                <w:sz w:val="23"/>
              </w:rPr>
              <w:t>&amp;</w:t>
            </w:r>
            <w:r w:rsidR="001362F5">
              <w:rPr>
                <w:sz w:val="23"/>
              </w:rPr>
              <w:t xml:space="preserve"> </w:t>
            </w:r>
            <w:r>
              <w:rPr>
                <w:sz w:val="23"/>
              </w:rPr>
              <w:t>PHONE #</w:t>
            </w:r>
          </w:p>
        </w:tc>
        <w:tc>
          <w:tcPr>
            <w:tcW w:w="2283" w:type="dxa"/>
          </w:tcPr>
          <w:p w14:paraId="3EDCD5B8" w14:textId="1E0F2EAD" w:rsidR="00BD63E6" w:rsidRDefault="00D94B7A">
            <w:pPr>
              <w:pStyle w:val="TableParagraph"/>
              <w:tabs>
                <w:tab w:val="left" w:pos="1320"/>
              </w:tabs>
              <w:spacing w:line="240" w:lineRule="auto"/>
              <w:ind w:left="183" w:right="108"/>
              <w:rPr>
                <w:sz w:val="23"/>
              </w:rPr>
            </w:pPr>
            <w:r>
              <w:rPr>
                <w:sz w:val="23"/>
              </w:rPr>
              <w:t>TYPE</w:t>
            </w:r>
            <w:r w:rsidR="001362F5">
              <w:rPr>
                <w:sz w:val="23"/>
              </w:rPr>
              <w:t xml:space="preserve"> </w:t>
            </w:r>
            <w:r>
              <w:rPr>
                <w:spacing w:val="-1"/>
                <w:sz w:val="23"/>
              </w:rPr>
              <w:t xml:space="preserve">GOODS/ </w:t>
            </w:r>
            <w:r>
              <w:rPr>
                <w:sz w:val="23"/>
              </w:rPr>
              <w:t>SERVICES</w:t>
            </w:r>
          </w:p>
        </w:tc>
        <w:tc>
          <w:tcPr>
            <w:tcW w:w="1294" w:type="dxa"/>
          </w:tcPr>
          <w:p w14:paraId="38FFC059" w14:textId="77777777" w:rsidR="00BD63E6" w:rsidRDefault="00D94B7A">
            <w:pPr>
              <w:pStyle w:val="TableParagraph"/>
              <w:spacing w:line="240" w:lineRule="auto"/>
              <w:ind w:left="110" w:right="103"/>
              <w:rPr>
                <w:sz w:val="23"/>
              </w:rPr>
            </w:pPr>
            <w:r>
              <w:rPr>
                <w:sz w:val="23"/>
              </w:rPr>
              <w:t>ACTUAL DOLLARS</w:t>
            </w:r>
          </w:p>
        </w:tc>
        <w:tc>
          <w:tcPr>
            <w:tcW w:w="1411" w:type="dxa"/>
          </w:tcPr>
          <w:p w14:paraId="4682DB44" w14:textId="77777777" w:rsidR="00BD63E6" w:rsidRDefault="00D94B7A">
            <w:pPr>
              <w:pStyle w:val="TableParagraph"/>
              <w:spacing w:line="240" w:lineRule="auto"/>
              <w:ind w:left="124" w:right="193"/>
              <w:rPr>
                <w:sz w:val="23"/>
              </w:rPr>
            </w:pPr>
            <w:r>
              <w:rPr>
                <w:sz w:val="23"/>
              </w:rPr>
              <w:t>PLANNED DOLLARS</w:t>
            </w:r>
          </w:p>
        </w:tc>
        <w:tc>
          <w:tcPr>
            <w:tcW w:w="1656" w:type="dxa"/>
          </w:tcPr>
          <w:p w14:paraId="25229DBD" w14:textId="477E62B0" w:rsidR="00BD63E6" w:rsidRDefault="00D94B7A">
            <w:pPr>
              <w:pStyle w:val="TableParagraph"/>
              <w:spacing w:line="240" w:lineRule="auto"/>
              <w:ind w:left="215" w:right="666"/>
              <w:rPr>
                <w:sz w:val="23"/>
              </w:rPr>
            </w:pPr>
            <w:r>
              <w:rPr>
                <w:sz w:val="23"/>
              </w:rPr>
              <w:t>%</w:t>
            </w:r>
            <w:r w:rsidR="001362F5">
              <w:rPr>
                <w:sz w:val="23"/>
              </w:rPr>
              <w:t xml:space="preserve"> </w:t>
            </w:r>
            <w:r>
              <w:rPr>
                <w:sz w:val="23"/>
              </w:rPr>
              <w:t>OF TOTAL</w:t>
            </w:r>
          </w:p>
          <w:p w14:paraId="3C0A33ED" w14:textId="77777777" w:rsidR="00BD63E6" w:rsidRDefault="00D94B7A">
            <w:pPr>
              <w:pStyle w:val="TableParagraph"/>
              <w:spacing w:before="21" w:line="240" w:lineRule="auto"/>
              <w:ind w:left="-1"/>
              <w:rPr>
                <w:sz w:val="23"/>
              </w:rPr>
            </w:pPr>
            <w:r>
              <w:rPr>
                <w:sz w:val="23"/>
                <w:u w:val="single"/>
              </w:rPr>
              <w:t xml:space="preserve">    CONTRACT</w:t>
            </w:r>
          </w:p>
        </w:tc>
      </w:tr>
    </w:tbl>
    <w:p w14:paraId="62115EAB" w14:textId="77777777" w:rsidR="00BD63E6" w:rsidRDefault="00BD63E6">
      <w:pPr>
        <w:pStyle w:val="BodyText"/>
        <w:rPr>
          <w:sz w:val="20"/>
        </w:rPr>
      </w:pPr>
    </w:p>
    <w:p w14:paraId="4F69B2D7" w14:textId="77777777" w:rsidR="00BD63E6" w:rsidRDefault="00DE5247">
      <w:pPr>
        <w:pStyle w:val="BodyText"/>
        <w:spacing w:before="5"/>
        <w:rPr>
          <w:sz w:val="14"/>
        </w:rPr>
      </w:pPr>
      <w:r>
        <w:rPr>
          <w:noProof/>
        </w:rPr>
        <mc:AlternateContent>
          <mc:Choice Requires="wpg">
            <w:drawing>
              <wp:anchor distT="0" distB="0" distL="0" distR="0" simplePos="0" relativeHeight="251591680" behindDoc="0" locked="0" layoutInCell="1" allowOverlap="1" wp14:anchorId="3D64C088" wp14:editId="5D3AFDB7">
                <wp:simplePos x="0" y="0"/>
                <wp:positionH relativeFrom="page">
                  <wp:posOffset>911225</wp:posOffset>
                </wp:positionH>
                <wp:positionV relativeFrom="paragraph">
                  <wp:posOffset>130175</wp:posOffset>
                </wp:positionV>
                <wp:extent cx="6263640" cy="6350"/>
                <wp:effectExtent l="6350" t="9525" r="6985" b="3175"/>
                <wp:wrapTopAndBottom/>
                <wp:docPr id="477"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3640" cy="6350"/>
                          <a:chOff x="1435" y="205"/>
                          <a:chExt cx="9864" cy="10"/>
                        </a:xfrm>
                      </wpg:grpSpPr>
                      <wps:wsp>
                        <wps:cNvPr id="478" name="Line 361"/>
                        <wps:cNvCnPr>
                          <a:cxnSpLocks noChangeShapeType="1"/>
                        </wps:cNvCnPr>
                        <wps:spPr bwMode="auto">
                          <a:xfrm>
                            <a:off x="1440" y="210"/>
                            <a:ext cx="338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9" name="Line 360"/>
                        <wps:cNvCnPr>
                          <a:cxnSpLocks noChangeShapeType="1"/>
                        </wps:cNvCnPr>
                        <wps:spPr bwMode="auto">
                          <a:xfrm>
                            <a:off x="4822" y="210"/>
                            <a:ext cx="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0" name="Line 359"/>
                        <wps:cNvCnPr>
                          <a:cxnSpLocks noChangeShapeType="1"/>
                        </wps:cNvCnPr>
                        <wps:spPr bwMode="auto">
                          <a:xfrm>
                            <a:off x="4831" y="210"/>
                            <a:ext cx="219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1" name="Line 358"/>
                        <wps:cNvCnPr>
                          <a:cxnSpLocks noChangeShapeType="1"/>
                        </wps:cNvCnPr>
                        <wps:spPr bwMode="auto">
                          <a:xfrm>
                            <a:off x="7030" y="210"/>
                            <a:ext cx="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2" name="Line 357"/>
                        <wps:cNvCnPr>
                          <a:cxnSpLocks noChangeShapeType="1"/>
                        </wps:cNvCnPr>
                        <wps:spPr bwMode="auto">
                          <a:xfrm>
                            <a:off x="7039" y="210"/>
                            <a:ext cx="129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3" name="Line 356"/>
                        <wps:cNvCnPr>
                          <a:cxnSpLocks noChangeShapeType="1"/>
                        </wps:cNvCnPr>
                        <wps:spPr bwMode="auto">
                          <a:xfrm>
                            <a:off x="8338" y="210"/>
                            <a:ext cx="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4" name="Line 355"/>
                        <wps:cNvCnPr>
                          <a:cxnSpLocks noChangeShapeType="1"/>
                        </wps:cNvCnPr>
                        <wps:spPr bwMode="auto">
                          <a:xfrm>
                            <a:off x="8347" y="210"/>
                            <a:ext cx="149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5" name="Line 354"/>
                        <wps:cNvCnPr>
                          <a:cxnSpLocks noChangeShapeType="1"/>
                        </wps:cNvCnPr>
                        <wps:spPr bwMode="auto">
                          <a:xfrm>
                            <a:off x="9840" y="210"/>
                            <a:ext cx="1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6" name="Line 353"/>
                        <wps:cNvCnPr>
                          <a:cxnSpLocks noChangeShapeType="1"/>
                        </wps:cNvCnPr>
                        <wps:spPr bwMode="auto">
                          <a:xfrm>
                            <a:off x="9850" y="210"/>
                            <a:ext cx="144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FE69DD5" id="Group 352" o:spid="_x0000_s1026" style="position:absolute;margin-left:71.75pt;margin-top:10.25pt;width:493.2pt;height:.5pt;z-index:251591680;mso-wrap-distance-left:0;mso-wrap-distance-right:0;mso-position-horizontal-relative:page" coordorigin="1435,205" coordsize="986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">
                <v:line id="Line 361" o:spid="_x0000_s1027" style="position:absolute;visibility:visible;mso-wrap-style:square" from="1440,210" to="4822,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" strokeweight=".48pt"/>
                <v:line id="Line 360" o:spid="_x0000_s1028" style="position:absolute;visibility:visible;mso-wrap-style:square" from="4822,210" to="4831,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" strokeweight=".48pt"/>
                <v:line id="Line 359" o:spid="_x0000_s1029" style="position:absolute;visibility:visible;mso-wrap-style:square" from="4831,210" to="7030,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" strokeweight=".48pt"/>
                <v:line id="Line 358" o:spid="_x0000_s1030" style="position:absolute;visibility:visible;mso-wrap-style:square" from="7030,210" to="7039,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" strokeweight=".48pt"/>
                <v:line id="Line 357" o:spid="_x0000_s1031" style="position:absolute;visibility:visible;mso-wrap-style:square" from="7039,210" to="8338,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" strokeweight=".48pt"/>
                <v:line id="Line 356" o:spid="_x0000_s1032" style="position:absolute;visibility:visible;mso-wrap-style:square" from="8338,210" to="8347,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" strokeweight=".48pt"/>
                <v:line id="Line 355" o:spid="_x0000_s1033" style="position:absolute;visibility:visible;mso-wrap-style:square" from="8347,210" to="9840,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" strokeweight=".48pt"/>
                <v:line id="Line 354" o:spid="_x0000_s1034" style="position:absolute;visibility:visible;mso-wrap-style:square" from="9840,210" to="9850,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" strokeweight=".48pt"/>
                <v:line id="Line 353" o:spid="_x0000_s1035" style="position:absolute;visibility:visible;mso-wrap-style:square" from="9850,210" to="11294,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" strokeweight=".48pt"/>
                <w10:wrap type="topAndBottom" anchorx="page"/>
              </v:group>
            </w:pict>
          </mc:Fallback>
        </mc:AlternateContent>
      </w:r>
    </w:p>
    <w:p w14:paraId="24FED173" w14:textId="77777777" w:rsidR="00BD63E6" w:rsidRDefault="00BD63E6">
      <w:pPr>
        <w:pStyle w:val="BodyText"/>
        <w:rPr>
          <w:sz w:val="20"/>
        </w:rPr>
      </w:pPr>
    </w:p>
    <w:p w14:paraId="5EB5FF78" w14:textId="77777777" w:rsidR="00BD63E6" w:rsidRDefault="00DE5247">
      <w:pPr>
        <w:pStyle w:val="BodyText"/>
        <w:spacing w:before="8"/>
        <w:rPr>
          <w:sz w:val="17"/>
        </w:rPr>
      </w:pPr>
      <w:r>
        <w:rPr>
          <w:noProof/>
        </w:rPr>
        <mc:AlternateContent>
          <mc:Choice Requires="wpg">
            <w:drawing>
              <wp:anchor distT="0" distB="0" distL="0" distR="0" simplePos="0" relativeHeight="251594752" behindDoc="0" locked="0" layoutInCell="1" allowOverlap="1" wp14:anchorId="3B244D4B" wp14:editId="7AB5FABA">
                <wp:simplePos x="0" y="0"/>
                <wp:positionH relativeFrom="page">
                  <wp:posOffset>911225</wp:posOffset>
                </wp:positionH>
                <wp:positionV relativeFrom="paragraph">
                  <wp:posOffset>154305</wp:posOffset>
                </wp:positionV>
                <wp:extent cx="6263640" cy="6350"/>
                <wp:effectExtent l="6350" t="5080" r="6985" b="7620"/>
                <wp:wrapTopAndBottom/>
                <wp:docPr id="467"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3640" cy="6350"/>
                          <a:chOff x="1435" y="243"/>
                          <a:chExt cx="9864" cy="10"/>
                        </a:xfrm>
                      </wpg:grpSpPr>
                      <wps:wsp>
                        <wps:cNvPr id="468" name="Line 351"/>
                        <wps:cNvCnPr>
                          <a:cxnSpLocks noChangeShapeType="1"/>
                        </wps:cNvCnPr>
                        <wps:spPr bwMode="auto">
                          <a:xfrm>
                            <a:off x="1440" y="248"/>
                            <a:ext cx="3382"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9" name="Line 350"/>
                        <wps:cNvCnPr>
                          <a:cxnSpLocks noChangeShapeType="1"/>
                        </wps:cNvCnPr>
                        <wps:spPr bwMode="auto">
                          <a:xfrm>
                            <a:off x="4822" y="248"/>
                            <a:ext cx="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0" name="Line 349"/>
                        <wps:cNvCnPr>
                          <a:cxnSpLocks noChangeShapeType="1"/>
                        </wps:cNvCnPr>
                        <wps:spPr bwMode="auto">
                          <a:xfrm>
                            <a:off x="4831" y="248"/>
                            <a:ext cx="219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1" name="Line 348"/>
                        <wps:cNvCnPr>
                          <a:cxnSpLocks noChangeShapeType="1"/>
                        </wps:cNvCnPr>
                        <wps:spPr bwMode="auto">
                          <a:xfrm>
                            <a:off x="7030" y="248"/>
                            <a:ext cx="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2" name="Line 347"/>
                        <wps:cNvCnPr>
                          <a:cxnSpLocks noChangeShapeType="1"/>
                        </wps:cNvCnPr>
                        <wps:spPr bwMode="auto">
                          <a:xfrm>
                            <a:off x="7039" y="248"/>
                            <a:ext cx="129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3" name="Line 346"/>
                        <wps:cNvCnPr>
                          <a:cxnSpLocks noChangeShapeType="1"/>
                        </wps:cNvCnPr>
                        <wps:spPr bwMode="auto">
                          <a:xfrm>
                            <a:off x="8338" y="248"/>
                            <a:ext cx="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4" name="Line 345"/>
                        <wps:cNvCnPr>
                          <a:cxnSpLocks noChangeShapeType="1"/>
                        </wps:cNvCnPr>
                        <wps:spPr bwMode="auto">
                          <a:xfrm>
                            <a:off x="8347" y="248"/>
                            <a:ext cx="1493"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5" name="Line 344"/>
                        <wps:cNvCnPr>
                          <a:cxnSpLocks noChangeShapeType="1"/>
                        </wps:cNvCnPr>
                        <wps:spPr bwMode="auto">
                          <a:xfrm>
                            <a:off x="9840" y="248"/>
                            <a:ext cx="10"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6" name="Line 343"/>
                        <wps:cNvCnPr>
                          <a:cxnSpLocks noChangeShapeType="1"/>
                        </wps:cNvCnPr>
                        <wps:spPr bwMode="auto">
                          <a:xfrm>
                            <a:off x="9850" y="248"/>
                            <a:ext cx="1444"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8F9C489" id="Group 342" o:spid="_x0000_s1026" style="position:absolute;margin-left:71.75pt;margin-top:12.15pt;width:493.2pt;height:.5pt;z-index:251594752;mso-wrap-distance-left:0;mso-wrap-distance-right:0;mso-position-horizontal-relative:page" coordorigin="1435,243" coordsize="986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">
                <v:line id="Line 351" o:spid="_x0000_s1027" style="position:absolute;visibility:visible;mso-wrap-style:square" from="1440,248" to="4822,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" strokeweight=".16969mm"/>
                <v:line id="Line 350" o:spid="_x0000_s1028" style="position:absolute;visibility:visible;mso-wrap-style:square" from="4822,248" to="4831,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" strokeweight=".16969mm"/>
                <v:line id="Line 349" o:spid="_x0000_s1029" style="position:absolute;visibility:visible;mso-wrap-style:square" from="4831,248" to="7030,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" strokeweight=".16969mm"/>
                <v:line id="Line 348" o:spid="_x0000_s1030" style="position:absolute;visibility:visible;mso-wrap-style:square" from="7030,248" to="7039,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" strokeweight=".16969mm"/>
                <v:line id="Line 347" o:spid="_x0000_s1031" style="position:absolute;visibility:visible;mso-wrap-style:square" from="7039,248" to="8338,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" strokeweight=".16969mm"/>
                <v:line id="Line 346" o:spid="_x0000_s1032" style="position:absolute;visibility:visible;mso-wrap-style:square" from="8338,248" to="8347,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" strokeweight=".16969mm"/>
                <v:line id="Line 345" o:spid="_x0000_s1033" style="position:absolute;visibility:visible;mso-wrap-style:square" from="8347,248" to="9840,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" strokeweight=".16969mm"/>
                <v:line id="Line 344" o:spid="_x0000_s1034" style="position:absolute;visibility:visible;mso-wrap-style:square" from="9840,248" to="9850,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" strokeweight=".16969mm"/>
                <v:line id="Line 343" o:spid="_x0000_s1035" style="position:absolute;visibility:visible;mso-wrap-style:square" from="9850,248" to="11294,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" strokeweight=".16969mm"/>
                <w10:wrap type="topAndBottom" anchorx="page"/>
              </v:group>
            </w:pict>
          </mc:Fallback>
        </mc:AlternateContent>
      </w:r>
    </w:p>
    <w:p w14:paraId="07167E81" w14:textId="77777777" w:rsidR="00BD63E6" w:rsidRDefault="00BD63E6">
      <w:pPr>
        <w:pStyle w:val="BodyText"/>
        <w:rPr>
          <w:sz w:val="20"/>
        </w:rPr>
      </w:pPr>
    </w:p>
    <w:p w14:paraId="04FFE186" w14:textId="77777777" w:rsidR="00BD63E6" w:rsidRDefault="00DE5247">
      <w:pPr>
        <w:pStyle w:val="BodyText"/>
        <w:spacing w:before="8"/>
        <w:rPr>
          <w:sz w:val="16"/>
        </w:rPr>
      </w:pPr>
      <w:r>
        <w:rPr>
          <w:noProof/>
        </w:rPr>
        <mc:AlternateContent>
          <mc:Choice Requires="wpg">
            <w:drawing>
              <wp:anchor distT="0" distB="0" distL="0" distR="0" simplePos="0" relativeHeight="251597824" behindDoc="0" locked="0" layoutInCell="1" allowOverlap="1" wp14:anchorId="3260B286" wp14:editId="42AD8962">
                <wp:simplePos x="0" y="0"/>
                <wp:positionH relativeFrom="page">
                  <wp:posOffset>911225</wp:posOffset>
                </wp:positionH>
                <wp:positionV relativeFrom="paragraph">
                  <wp:posOffset>146685</wp:posOffset>
                </wp:positionV>
                <wp:extent cx="6263640" cy="6350"/>
                <wp:effectExtent l="6350" t="6985" r="6985" b="5715"/>
                <wp:wrapTopAndBottom/>
                <wp:docPr id="457"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3640" cy="6350"/>
                          <a:chOff x="1435" y="231"/>
                          <a:chExt cx="9864" cy="10"/>
                        </a:xfrm>
                      </wpg:grpSpPr>
                      <wps:wsp>
                        <wps:cNvPr id="458" name="Line 341"/>
                        <wps:cNvCnPr>
                          <a:cxnSpLocks noChangeShapeType="1"/>
                        </wps:cNvCnPr>
                        <wps:spPr bwMode="auto">
                          <a:xfrm>
                            <a:off x="1440" y="236"/>
                            <a:ext cx="3382"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9" name="Line 340"/>
                        <wps:cNvCnPr>
                          <a:cxnSpLocks noChangeShapeType="1"/>
                        </wps:cNvCnPr>
                        <wps:spPr bwMode="auto">
                          <a:xfrm>
                            <a:off x="4822" y="236"/>
                            <a:ext cx="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0" name="Line 339"/>
                        <wps:cNvCnPr>
                          <a:cxnSpLocks noChangeShapeType="1"/>
                        </wps:cNvCnPr>
                        <wps:spPr bwMode="auto">
                          <a:xfrm>
                            <a:off x="4831" y="236"/>
                            <a:ext cx="219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1" name="Line 338"/>
                        <wps:cNvCnPr>
                          <a:cxnSpLocks noChangeShapeType="1"/>
                        </wps:cNvCnPr>
                        <wps:spPr bwMode="auto">
                          <a:xfrm>
                            <a:off x="7030" y="236"/>
                            <a:ext cx="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2" name="Line 337"/>
                        <wps:cNvCnPr>
                          <a:cxnSpLocks noChangeShapeType="1"/>
                        </wps:cNvCnPr>
                        <wps:spPr bwMode="auto">
                          <a:xfrm>
                            <a:off x="7039" y="236"/>
                            <a:ext cx="129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3" name="Line 336"/>
                        <wps:cNvCnPr>
                          <a:cxnSpLocks noChangeShapeType="1"/>
                        </wps:cNvCnPr>
                        <wps:spPr bwMode="auto">
                          <a:xfrm>
                            <a:off x="8338" y="236"/>
                            <a:ext cx="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4" name="Line 335"/>
                        <wps:cNvCnPr>
                          <a:cxnSpLocks noChangeShapeType="1"/>
                        </wps:cNvCnPr>
                        <wps:spPr bwMode="auto">
                          <a:xfrm>
                            <a:off x="8347" y="236"/>
                            <a:ext cx="1493"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5" name="Line 334"/>
                        <wps:cNvCnPr>
                          <a:cxnSpLocks noChangeShapeType="1"/>
                        </wps:cNvCnPr>
                        <wps:spPr bwMode="auto">
                          <a:xfrm>
                            <a:off x="9840" y="236"/>
                            <a:ext cx="10"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6" name="Line 333"/>
                        <wps:cNvCnPr>
                          <a:cxnSpLocks noChangeShapeType="1"/>
                        </wps:cNvCnPr>
                        <wps:spPr bwMode="auto">
                          <a:xfrm>
                            <a:off x="9850" y="236"/>
                            <a:ext cx="1444"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45D67C3" id="Group 332" o:spid="_x0000_s1026" style="position:absolute;margin-left:71.75pt;margin-top:11.55pt;width:493.2pt;height:.5pt;z-index:251597824;mso-wrap-distance-left:0;mso-wrap-distance-right:0;mso-position-horizontal-relative:page" coordorigin="1435,231" coordsize="986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">
                <v:line id="Line 341" o:spid="_x0000_s1027" style="position:absolute;visibility:visible;mso-wrap-style:square" from="1440,236" to="4822,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" strokeweight=".16969mm"/>
                <v:line id="Line 340" o:spid="_x0000_s1028" style="position:absolute;visibility:visible;mso-wrap-style:square" from="4822,236" to="4831,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" strokeweight=".16969mm"/>
                <v:line id="Line 339" o:spid="_x0000_s1029" style="position:absolute;visibility:visible;mso-wrap-style:square" from="4831,236" to="7030,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" strokeweight=".16969mm"/>
                <v:line id="Line 338" o:spid="_x0000_s1030" style="position:absolute;visibility:visible;mso-wrap-style:square" from="7030,236" to="7039,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" strokeweight=".16969mm"/>
                <v:line id="Line 337" o:spid="_x0000_s1031" style="position:absolute;visibility:visible;mso-wrap-style:square" from="7039,236" to="8338,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" strokeweight=".16969mm"/>
                <v:line id="Line 336" o:spid="_x0000_s1032" style="position:absolute;visibility:visible;mso-wrap-style:square" from="8338,236" to="8347,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" strokeweight=".16969mm"/>
                <v:line id="Line 335" o:spid="_x0000_s1033" style="position:absolute;visibility:visible;mso-wrap-style:square" from="8347,236" to="9840,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" strokeweight=".16969mm"/>
                <v:line id="Line 334" o:spid="_x0000_s1034" style="position:absolute;visibility:visible;mso-wrap-style:square" from="9840,236" to="9850,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" strokeweight=".16969mm"/>
                <v:line id="Line 333" o:spid="_x0000_s1035" style="position:absolute;visibility:visible;mso-wrap-style:square" from="9850,236" to="11294,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" strokeweight=".16969mm"/>
                <w10:wrap type="topAndBottom" anchorx="page"/>
              </v:group>
            </w:pict>
          </mc:Fallback>
        </mc:AlternateContent>
      </w:r>
    </w:p>
    <w:p w14:paraId="677B902B" w14:textId="77777777" w:rsidR="00BD63E6" w:rsidRDefault="00BD63E6">
      <w:pPr>
        <w:pStyle w:val="BodyText"/>
        <w:rPr>
          <w:sz w:val="20"/>
        </w:rPr>
      </w:pPr>
    </w:p>
    <w:p w14:paraId="0A56AE32" w14:textId="77777777" w:rsidR="00BD63E6" w:rsidRDefault="00DE5247">
      <w:pPr>
        <w:pStyle w:val="BodyText"/>
        <w:spacing w:before="3"/>
        <w:rPr>
          <w:sz w:val="16"/>
        </w:rPr>
      </w:pPr>
      <w:r>
        <w:rPr>
          <w:noProof/>
        </w:rPr>
        <mc:AlternateContent>
          <mc:Choice Requires="wpg">
            <w:drawing>
              <wp:anchor distT="0" distB="0" distL="0" distR="0" simplePos="0" relativeHeight="251600896" behindDoc="0" locked="0" layoutInCell="1" allowOverlap="1" wp14:anchorId="167C521D" wp14:editId="3A66F063">
                <wp:simplePos x="0" y="0"/>
                <wp:positionH relativeFrom="page">
                  <wp:posOffset>902335</wp:posOffset>
                </wp:positionH>
                <wp:positionV relativeFrom="paragraph">
                  <wp:posOffset>143510</wp:posOffset>
                </wp:positionV>
                <wp:extent cx="6272530" cy="6350"/>
                <wp:effectExtent l="6985" t="6985" r="6985" b="5715"/>
                <wp:wrapTopAndBottom/>
                <wp:docPr id="447"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2530" cy="6350"/>
                          <a:chOff x="1421" y="226"/>
                          <a:chExt cx="9878" cy="10"/>
                        </a:xfrm>
                      </wpg:grpSpPr>
                      <wps:wsp>
                        <wps:cNvPr id="448" name="Line 331"/>
                        <wps:cNvCnPr>
                          <a:cxnSpLocks noChangeShapeType="1"/>
                        </wps:cNvCnPr>
                        <wps:spPr bwMode="auto">
                          <a:xfrm>
                            <a:off x="1426" y="231"/>
                            <a:ext cx="3396"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9" name="Line 330"/>
                        <wps:cNvCnPr>
                          <a:cxnSpLocks noChangeShapeType="1"/>
                        </wps:cNvCnPr>
                        <wps:spPr bwMode="auto">
                          <a:xfrm>
                            <a:off x="4807" y="231"/>
                            <a:ext cx="10"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0" name="Line 329"/>
                        <wps:cNvCnPr>
                          <a:cxnSpLocks noChangeShapeType="1"/>
                        </wps:cNvCnPr>
                        <wps:spPr bwMode="auto">
                          <a:xfrm>
                            <a:off x="4817" y="231"/>
                            <a:ext cx="2213"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1" name="Line 328"/>
                        <wps:cNvCnPr>
                          <a:cxnSpLocks noChangeShapeType="1"/>
                        </wps:cNvCnPr>
                        <wps:spPr bwMode="auto">
                          <a:xfrm>
                            <a:off x="7015" y="231"/>
                            <a:ext cx="10"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2" name="Line 327"/>
                        <wps:cNvCnPr>
                          <a:cxnSpLocks noChangeShapeType="1"/>
                        </wps:cNvCnPr>
                        <wps:spPr bwMode="auto">
                          <a:xfrm>
                            <a:off x="7025" y="231"/>
                            <a:ext cx="1313"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3" name="Line 326"/>
                        <wps:cNvCnPr>
                          <a:cxnSpLocks noChangeShapeType="1"/>
                        </wps:cNvCnPr>
                        <wps:spPr bwMode="auto">
                          <a:xfrm>
                            <a:off x="8323" y="231"/>
                            <a:ext cx="10"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4" name="Line 325"/>
                        <wps:cNvCnPr>
                          <a:cxnSpLocks noChangeShapeType="1"/>
                        </wps:cNvCnPr>
                        <wps:spPr bwMode="auto">
                          <a:xfrm>
                            <a:off x="8333" y="231"/>
                            <a:ext cx="1507"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5" name="Line 324"/>
                        <wps:cNvCnPr>
                          <a:cxnSpLocks noChangeShapeType="1"/>
                        </wps:cNvCnPr>
                        <wps:spPr bwMode="auto">
                          <a:xfrm>
                            <a:off x="9826" y="231"/>
                            <a:ext cx="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6" name="Line 323"/>
                        <wps:cNvCnPr>
                          <a:cxnSpLocks noChangeShapeType="1"/>
                        </wps:cNvCnPr>
                        <wps:spPr bwMode="auto">
                          <a:xfrm>
                            <a:off x="9835" y="231"/>
                            <a:ext cx="145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FC474CC" id="Group 322" o:spid="_x0000_s1026" style="position:absolute;margin-left:71.05pt;margin-top:11.3pt;width:493.9pt;height:.5pt;z-index:251600896;mso-wrap-distance-left:0;mso-wrap-distance-right:0;mso-position-horizontal-relative:page" coordorigin="1421,226" coordsize="98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">
                <v:line id="Line 331" o:spid="_x0000_s1027" style="position:absolute;visibility:visible;mso-wrap-style:square" from="1426,231" to="4822,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" strokeweight=".16969mm"/>
                <v:line id="Line 330" o:spid="_x0000_s1028" style="position:absolute;visibility:visible;mso-wrap-style:square" from="4807,231" to="4817,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" strokeweight=".16969mm"/>
                <v:line id="Line 329" o:spid="_x0000_s1029" style="position:absolute;visibility:visible;mso-wrap-style:square" from="4817,231" to="7030,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" strokeweight=".16969mm"/>
                <v:line id="Line 328" o:spid="_x0000_s1030" style="position:absolute;visibility:visible;mso-wrap-style:square" from="7015,231" to="7025,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" strokeweight=".16969mm"/>
                <v:line id="Line 327" o:spid="_x0000_s1031" style="position:absolute;visibility:visible;mso-wrap-style:square" from="7025,231" to="8338,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" strokeweight=".16969mm"/>
                <v:line id="Line 326" o:spid="_x0000_s1032" style="position:absolute;visibility:visible;mso-wrap-style:square" from="8323,231" to="8333,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" strokeweight=".16969mm"/>
                <v:line id="Line 325" o:spid="_x0000_s1033" style="position:absolute;visibility:visible;mso-wrap-style:square" from="8333,231" to="9840,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" strokeweight=".16969mm"/>
                <v:line id="Line 324" o:spid="_x0000_s1034" style="position:absolute;visibility:visible;mso-wrap-style:square" from="9826,231" to="9835,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" strokeweight=".16969mm"/>
                <v:line id="Line 323" o:spid="_x0000_s1035" style="position:absolute;visibility:visible;mso-wrap-style:square" from="9835,231" to="11294,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" strokeweight=".16969mm"/>
                <w10:wrap type="topAndBottom" anchorx="page"/>
              </v:group>
            </w:pict>
          </mc:Fallback>
        </mc:AlternateContent>
      </w:r>
    </w:p>
    <w:p w14:paraId="0EC6BD87" w14:textId="77777777" w:rsidR="00BD63E6" w:rsidRDefault="00BD63E6">
      <w:pPr>
        <w:rPr>
          <w:sz w:val="16"/>
        </w:rPr>
      </w:pPr>
    </w:p>
    <w:p w14:paraId="55CAEF83" w14:textId="77777777" w:rsidR="002E314B" w:rsidRDefault="002E314B">
      <w:pPr>
        <w:rPr>
          <w:sz w:val="16"/>
        </w:rPr>
      </w:pPr>
    </w:p>
    <w:p w14:paraId="65535ED6" w14:textId="4C12057A" w:rsidR="002E314B" w:rsidRDefault="00966109" w:rsidP="002E314B">
      <w:pPr>
        <w:pStyle w:val="BodyText"/>
        <w:spacing w:before="1"/>
        <w:rPr>
          <w:sz w:val="20"/>
        </w:rPr>
      </w:pPr>
      <w:r>
        <w:rPr>
          <w:sz w:val="20"/>
        </w:rPr>
        <w:t xml:space="preserve"> </w:t>
      </w:r>
      <w:r>
        <w:rPr>
          <w:sz w:val="20"/>
        </w:rPr>
        <w:tab/>
      </w:r>
    </w:p>
    <w:p w14:paraId="4A6A274F" w14:textId="77777777" w:rsidR="002E314B" w:rsidRDefault="002E314B" w:rsidP="00966109">
      <w:pPr>
        <w:pStyle w:val="BodyText"/>
        <w:spacing w:line="20" w:lineRule="exact"/>
        <w:ind w:left="360"/>
        <w:rPr>
          <w:sz w:val="2"/>
        </w:rPr>
      </w:pPr>
      <w:r>
        <w:rPr>
          <w:noProof/>
          <w:sz w:val="2"/>
        </w:rPr>
        <mc:AlternateContent>
          <mc:Choice Requires="wpg">
            <w:drawing>
              <wp:inline distT="0" distB="0" distL="0" distR="0" wp14:anchorId="5F527D67" wp14:editId="7AA1BC5E">
                <wp:extent cx="6263640" cy="6350"/>
                <wp:effectExtent l="9525" t="3810" r="3810" b="8890"/>
                <wp:docPr id="437"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3640" cy="6350"/>
                          <a:chOff x="0" y="0"/>
                          <a:chExt cx="9864" cy="10"/>
                        </a:xfrm>
                      </wpg:grpSpPr>
                      <wps:wsp>
                        <wps:cNvPr id="438" name="Line 321"/>
                        <wps:cNvCnPr>
                          <a:cxnSpLocks noChangeShapeType="1"/>
                        </wps:cNvCnPr>
                        <wps:spPr bwMode="auto">
                          <a:xfrm>
                            <a:off x="5" y="5"/>
                            <a:ext cx="338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9" name="Line 320"/>
                        <wps:cNvCnPr>
                          <a:cxnSpLocks noChangeShapeType="1"/>
                        </wps:cNvCnPr>
                        <wps:spPr bwMode="auto">
                          <a:xfrm>
                            <a:off x="3387" y="5"/>
                            <a:ext cx="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0" name="Line 319"/>
                        <wps:cNvCnPr>
                          <a:cxnSpLocks noChangeShapeType="1"/>
                        </wps:cNvCnPr>
                        <wps:spPr bwMode="auto">
                          <a:xfrm>
                            <a:off x="3396" y="5"/>
                            <a:ext cx="219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1" name="Line 318"/>
                        <wps:cNvCnPr>
                          <a:cxnSpLocks noChangeShapeType="1"/>
                        </wps:cNvCnPr>
                        <wps:spPr bwMode="auto">
                          <a:xfrm>
                            <a:off x="5595" y="5"/>
                            <a:ext cx="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2" name="Line 317"/>
                        <wps:cNvCnPr>
                          <a:cxnSpLocks noChangeShapeType="1"/>
                        </wps:cNvCnPr>
                        <wps:spPr bwMode="auto">
                          <a:xfrm>
                            <a:off x="5604" y="5"/>
                            <a:ext cx="129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3" name="Line 316"/>
                        <wps:cNvCnPr>
                          <a:cxnSpLocks noChangeShapeType="1"/>
                        </wps:cNvCnPr>
                        <wps:spPr bwMode="auto">
                          <a:xfrm>
                            <a:off x="6903" y="5"/>
                            <a:ext cx="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4" name="Line 315"/>
                        <wps:cNvCnPr>
                          <a:cxnSpLocks noChangeShapeType="1"/>
                        </wps:cNvCnPr>
                        <wps:spPr bwMode="auto">
                          <a:xfrm>
                            <a:off x="6912" y="5"/>
                            <a:ext cx="149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5" name="Line 314"/>
                        <wps:cNvCnPr>
                          <a:cxnSpLocks noChangeShapeType="1"/>
                        </wps:cNvCnPr>
                        <wps:spPr bwMode="auto">
                          <a:xfrm>
                            <a:off x="8405" y="5"/>
                            <a:ext cx="1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6" name="Line 313"/>
                        <wps:cNvCnPr>
                          <a:cxnSpLocks noChangeShapeType="1"/>
                        </wps:cNvCnPr>
                        <wps:spPr bwMode="auto">
                          <a:xfrm>
                            <a:off x="8415" y="5"/>
                            <a:ext cx="144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342243F" id="Group 312" o:spid="_x0000_s1026" style="width:493.2pt;height:.5pt;mso-position-horizontal-relative:char;mso-position-vertical-relative:line" coordsize="986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">
                <v:line id="Line 321" o:spid="_x0000_s1027" style="position:absolute;visibility:visible;mso-wrap-style:square" from="5,5" to="33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" strokeweight=".48pt"/>
                <v:line id="Line 320" o:spid="_x0000_s1028" style="position:absolute;visibility:visible;mso-wrap-style:square" from="3387,5" to="3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" strokeweight=".48pt"/>
                <v:line id="Line 319" o:spid="_x0000_s1029" style="position:absolute;visibility:visible;mso-wrap-style:square" from="3396,5" to="55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" strokeweight=".48pt"/>
                <v:line id="Line 318" o:spid="_x0000_s1030" style="position:absolute;visibility:visible;mso-wrap-style:square" from="5595,5" to="56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" strokeweight=".48pt"/>
                <v:line id="Line 317" o:spid="_x0000_s1031" style="position:absolute;visibility:visible;mso-wrap-style:square" from="5604,5" to="69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" strokeweight=".48pt"/>
                <v:line id="Line 316" o:spid="_x0000_s1032" style="position:absolute;visibility:visible;mso-wrap-style:square" from="6903,5" to="69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" strokeweight=".48pt"/>
                <v:line id="Line 315" o:spid="_x0000_s1033" style="position:absolute;visibility:visible;mso-wrap-style:square" from="6912,5" to="84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" strokeweight=".48pt"/>
                <v:line id="Line 314" o:spid="_x0000_s1034" style="position:absolute;visibility:visible;mso-wrap-style:square" from="8405,5" to="84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" strokeweight=".48pt"/>
                <v:line id="Line 313" o:spid="_x0000_s1035" style="position:absolute;visibility:visible;mso-wrap-style:square" from="8415,5" to="98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" strokeweight=".48pt"/>
                <w10:anchorlock/>
              </v:group>
            </w:pict>
          </mc:Fallback>
        </mc:AlternateContent>
      </w:r>
    </w:p>
    <w:p w14:paraId="6572ED4B" w14:textId="77777777" w:rsidR="002E314B" w:rsidRDefault="002E314B" w:rsidP="002E314B">
      <w:pPr>
        <w:pStyle w:val="BodyText"/>
        <w:rPr>
          <w:sz w:val="20"/>
        </w:rPr>
      </w:pPr>
    </w:p>
    <w:p w14:paraId="05065029" w14:textId="77777777" w:rsidR="002E314B" w:rsidRDefault="002E314B" w:rsidP="002E314B">
      <w:pPr>
        <w:pStyle w:val="BodyText"/>
        <w:spacing w:before="4"/>
        <w:rPr>
          <w:sz w:val="20"/>
        </w:rPr>
      </w:pPr>
      <w:r>
        <w:rPr>
          <w:noProof/>
        </w:rPr>
        <mc:AlternateContent>
          <mc:Choice Requires="wpg">
            <w:drawing>
              <wp:anchor distT="0" distB="0" distL="0" distR="0" simplePos="0" relativeHeight="251698176" behindDoc="0" locked="0" layoutInCell="1" allowOverlap="1" wp14:anchorId="29C46E31" wp14:editId="6FC41402">
                <wp:simplePos x="0" y="0"/>
                <wp:positionH relativeFrom="page">
                  <wp:posOffset>911225</wp:posOffset>
                </wp:positionH>
                <wp:positionV relativeFrom="paragraph">
                  <wp:posOffset>173355</wp:posOffset>
                </wp:positionV>
                <wp:extent cx="6263640" cy="6350"/>
                <wp:effectExtent l="6350" t="8890" r="6985" b="3810"/>
                <wp:wrapTopAndBottom/>
                <wp:docPr id="427"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3640" cy="6350"/>
                          <a:chOff x="1435" y="273"/>
                          <a:chExt cx="9864" cy="10"/>
                        </a:xfrm>
                      </wpg:grpSpPr>
                      <wps:wsp>
                        <wps:cNvPr id="428" name="Line 311"/>
                        <wps:cNvCnPr>
                          <a:cxnSpLocks noChangeShapeType="1"/>
                        </wps:cNvCnPr>
                        <wps:spPr bwMode="auto">
                          <a:xfrm>
                            <a:off x="1440" y="278"/>
                            <a:ext cx="338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9" name="Line 310"/>
                        <wps:cNvCnPr>
                          <a:cxnSpLocks noChangeShapeType="1"/>
                        </wps:cNvCnPr>
                        <wps:spPr bwMode="auto">
                          <a:xfrm>
                            <a:off x="4822" y="278"/>
                            <a:ext cx="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0" name="Line 309"/>
                        <wps:cNvCnPr>
                          <a:cxnSpLocks noChangeShapeType="1"/>
                        </wps:cNvCnPr>
                        <wps:spPr bwMode="auto">
                          <a:xfrm>
                            <a:off x="4831" y="278"/>
                            <a:ext cx="219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1" name="Line 308"/>
                        <wps:cNvCnPr>
                          <a:cxnSpLocks noChangeShapeType="1"/>
                        </wps:cNvCnPr>
                        <wps:spPr bwMode="auto">
                          <a:xfrm>
                            <a:off x="7030" y="278"/>
                            <a:ext cx="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2" name="Line 307"/>
                        <wps:cNvCnPr>
                          <a:cxnSpLocks noChangeShapeType="1"/>
                        </wps:cNvCnPr>
                        <wps:spPr bwMode="auto">
                          <a:xfrm>
                            <a:off x="7039" y="278"/>
                            <a:ext cx="129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3" name="Line 306"/>
                        <wps:cNvCnPr>
                          <a:cxnSpLocks noChangeShapeType="1"/>
                        </wps:cNvCnPr>
                        <wps:spPr bwMode="auto">
                          <a:xfrm>
                            <a:off x="8338" y="278"/>
                            <a:ext cx="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4" name="Line 305"/>
                        <wps:cNvCnPr>
                          <a:cxnSpLocks noChangeShapeType="1"/>
                        </wps:cNvCnPr>
                        <wps:spPr bwMode="auto">
                          <a:xfrm>
                            <a:off x="8347" y="278"/>
                            <a:ext cx="149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5" name="Line 304"/>
                        <wps:cNvCnPr>
                          <a:cxnSpLocks noChangeShapeType="1"/>
                        </wps:cNvCnPr>
                        <wps:spPr bwMode="auto">
                          <a:xfrm>
                            <a:off x="9840" y="278"/>
                            <a:ext cx="1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6" name="Line 303"/>
                        <wps:cNvCnPr>
                          <a:cxnSpLocks noChangeShapeType="1"/>
                        </wps:cNvCnPr>
                        <wps:spPr bwMode="auto">
                          <a:xfrm>
                            <a:off x="9850" y="278"/>
                            <a:ext cx="144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377EFEC" id="Group 302" o:spid="_x0000_s1026" style="position:absolute;margin-left:71.75pt;margin-top:13.65pt;width:493.2pt;height:.5pt;z-index:251698176;mso-wrap-distance-left:0;mso-wrap-distance-right:0;mso-position-horizontal-relative:page" coordorigin="1435,273" coordsize="986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">
                <v:line id="Line 311" o:spid="_x0000_s1027" style="position:absolute;visibility:visible;mso-wrap-style:square" from="1440,278" to="4822,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" strokeweight=".48pt"/>
                <v:line id="Line 310" o:spid="_x0000_s1028" style="position:absolute;visibility:visible;mso-wrap-style:square" from="4822,278" to="4831,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" strokeweight=".48pt"/>
                <v:line id="Line 309" o:spid="_x0000_s1029" style="position:absolute;visibility:visible;mso-wrap-style:square" from="4831,278" to="7030,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" strokeweight=".48pt"/>
                <v:line id="Line 308" o:spid="_x0000_s1030" style="position:absolute;visibility:visible;mso-wrap-style:square" from="7030,278" to="7039,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" strokeweight=".48pt"/>
                <v:line id="Line 307" o:spid="_x0000_s1031" style="position:absolute;visibility:visible;mso-wrap-style:square" from="7039,278" to="8338,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" strokeweight=".48pt"/>
                <v:line id="Line 306" o:spid="_x0000_s1032" style="position:absolute;visibility:visible;mso-wrap-style:square" from="8338,278" to="8347,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" strokeweight=".48pt"/>
                <v:line id="Line 305" o:spid="_x0000_s1033" style="position:absolute;visibility:visible;mso-wrap-style:square" from="8347,278" to="9840,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" strokeweight=".48pt"/>
                <v:line id="Line 304" o:spid="_x0000_s1034" style="position:absolute;visibility:visible;mso-wrap-style:square" from="9840,278" to="9850,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" strokeweight=".48pt"/>
                <v:line id="Line 303" o:spid="_x0000_s1035" style="position:absolute;visibility:visible;mso-wrap-style:square" from="9850,278" to="11294,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" strokeweight=".48pt"/>
                <w10:wrap type="topAndBottom" anchorx="page"/>
              </v:group>
            </w:pict>
          </mc:Fallback>
        </mc:AlternateContent>
      </w:r>
    </w:p>
    <w:p w14:paraId="5E3DD650" w14:textId="77777777" w:rsidR="002E314B" w:rsidRDefault="002E314B" w:rsidP="002E314B">
      <w:pPr>
        <w:pStyle w:val="BodyText"/>
        <w:rPr>
          <w:sz w:val="20"/>
        </w:rPr>
      </w:pPr>
    </w:p>
    <w:p w14:paraId="0553955B" w14:textId="77777777" w:rsidR="002E314B" w:rsidRDefault="002E314B" w:rsidP="002E314B">
      <w:pPr>
        <w:pStyle w:val="BodyText"/>
        <w:spacing w:before="8"/>
        <w:rPr>
          <w:sz w:val="16"/>
        </w:rPr>
      </w:pPr>
      <w:r>
        <w:rPr>
          <w:noProof/>
        </w:rPr>
        <mc:AlternateContent>
          <mc:Choice Requires="wpg">
            <w:drawing>
              <wp:anchor distT="0" distB="0" distL="0" distR="0" simplePos="0" relativeHeight="251701248" behindDoc="0" locked="0" layoutInCell="1" allowOverlap="1" wp14:anchorId="50407222" wp14:editId="53676149">
                <wp:simplePos x="0" y="0"/>
                <wp:positionH relativeFrom="page">
                  <wp:posOffset>911225</wp:posOffset>
                </wp:positionH>
                <wp:positionV relativeFrom="paragraph">
                  <wp:posOffset>146685</wp:posOffset>
                </wp:positionV>
                <wp:extent cx="6263640" cy="6350"/>
                <wp:effectExtent l="6350" t="6985" r="6985" b="5715"/>
                <wp:wrapTopAndBottom/>
                <wp:docPr id="417"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3640" cy="6350"/>
                          <a:chOff x="1435" y="231"/>
                          <a:chExt cx="9864" cy="10"/>
                        </a:xfrm>
                      </wpg:grpSpPr>
                      <wps:wsp>
                        <wps:cNvPr id="418" name="Line 301"/>
                        <wps:cNvCnPr>
                          <a:cxnSpLocks noChangeShapeType="1"/>
                        </wps:cNvCnPr>
                        <wps:spPr bwMode="auto">
                          <a:xfrm>
                            <a:off x="1440" y="236"/>
                            <a:ext cx="3382"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9" name="Line 300"/>
                        <wps:cNvCnPr>
                          <a:cxnSpLocks noChangeShapeType="1"/>
                        </wps:cNvCnPr>
                        <wps:spPr bwMode="auto">
                          <a:xfrm>
                            <a:off x="4822" y="236"/>
                            <a:ext cx="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0" name="Line 299"/>
                        <wps:cNvCnPr>
                          <a:cxnSpLocks noChangeShapeType="1"/>
                        </wps:cNvCnPr>
                        <wps:spPr bwMode="auto">
                          <a:xfrm>
                            <a:off x="4831" y="236"/>
                            <a:ext cx="219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1" name="Line 298"/>
                        <wps:cNvCnPr>
                          <a:cxnSpLocks noChangeShapeType="1"/>
                        </wps:cNvCnPr>
                        <wps:spPr bwMode="auto">
                          <a:xfrm>
                            <a:off x="7030" y="236"/>
                            <a:ext cx="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2" name="Line 297"/>
                        <wps:cNvCnPr>
                          <a:cxnSpLocks noChangeShapeType="1"/>
                        </wps:cNvCnPr>
                        <wps:spPr bwMode="auto">
                          <a:xfrm>
                            <a:off x="7039" y="236"/>
                            <a:ext cx="129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3" name="Line 296"/>
                        <wps:cNvCnPr>
                          <a:cxnSpLocks noChangeShapeType="1"/>
                        </wps:cNvCnPr>
                        <wps:spPr bwMode="auto">
                          <a:xfrm>
                            <a:off x="8338" y="236"/>
                            <a:ext cx="9"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4" name="Line 295"/>
                        <wps:cNvCnPr>
                          <a:cxnSpLocks noChangeShapeType="1"/>
                        </wps:cNvCnPr>
                        <wps:spPr bwMode="auto">
                          <a:xfrm>
                            <a:off x="8347" y="236"/>
                            <a:ext cx="1493"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5" name="Line 294"/>
                        <wps:cNvCnPr>
                          <a:cxnSpLocks noChangeShapeType="1"/>
                        </wps:cNvCnPr>
                        <wps:spPr bwMode="auto">
                          <a:xfrm>
                            <a:off x="9840" y="236"/>
                            <a:ext cx="10"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6" name="Line 293"/>
                        <wps:cNvCnPr>
                          <a:cxnSpLocks noChangeShapeType="1"/>
                        </wps:cNvCnPr>
                        <wps:spPr bwMode="auto">
                          <a:xfrm>
                            <a:off x="9850" y="236"/>
                            <a:ext cx="1444"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3FEDB16" id="Group 292" o:spid="_x0000_s1026" style="position:absolute;margin-left:71.75pt;margin-top:11.55pt;width:493.2pt;height:.5pt;z-index:251701248;mso-wrap-distance-left:0;mso-wrap-distance-right:0;mso-position-horizontal-relative:page" coordorigin="1435,231" coordsize="986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">
                <v:line id="Line 301" o:spid="_x0000_s1027" style="position:absolute;visibility:visible;mso-wrap-style:square" from="1440,236" to="4822,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" strokeweight=".16969mm"/>
                <v:line id="Line 300" o:spid="_x0000_s1028" style="position:absolute;visibility:visible;mso-wrap-style:square" from="4822,236" to="4831,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" strokeweight=".16969mm"/>
                <v:line id="Line 299" o:spid="_x0000_s1029" style="position:absolute;visibility:visible;mso-wrap-style:square" from="4831,236" to="7030,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" strokeweight=".16969mm"/>
                <v:line id="Line 298" o:spid="_x0000_s1030" style="position:absolute;visibility:visible;mso-wrap-style:square" from="7030,236" to="7039,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" strokeweight=".16969mm"/>
                <v:line id="Line 297" o:spid="_x0000_s1031" style="position:absolute;visibility:visible;mso-wrap-style:square" from="7039,236" to="8338,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" strokeweight=".16969mm"/>
                <v:line id="Line 296" o:spid="_x0000_s1032" style="position:absolute;visibility:visible;mso-wrap-style:square" from="8338,236" to="8347,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" strokeweight=".16969mm"/>
                <v:line id="Line 295" o:spid="_x0000_s1033" style="position:absolute;visibility:visible;mso-wrap-style:square" from="8347,236" to="9840,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" strokeweight=".16969mm"/>
                <v:line id="Line 294" o:spid="_x0000_s1034" style="position:absolute;visibility:visible;mso-wrap-style:square" from="9840,236" to="9850,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" strokeweight=".16969mm"/>
                <v:line id="Line 293" o:spid="_x0000_s1035" style="position:absolute;visibility:visible;mso-wrap-style:square" from="9850,236" to="11294,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" strokeweight=".16969mm"/>
                <w10:wrap type="topAndBottom" anchorx="page"/>
              </v:group>
            </w:pict>
          </mc:Fallback>
        </mc:AlternateContent>
      </w:r>
      <w:r>
        <w:rPr>
          <w:noProof/>
        </w:rPr>
        <mc:AlternateContent>
          <mc:Choice Requires="wpg">
            <w:drawing>
              <wp:anchor distT="0" distB="0" distL="0" distR="0" simplePos="0" relativeHeight="251704320" behindDoc="0" locked="0" layoutInCell="1" allowOverlap="1" wp14:anchorId="400C0CAE" wp14:editId="294F3CEA">
                <wp:simplePos x="0" y="0"/>
                <wp:positionH relativeFrom="page">
                  <wp:posOffset>911225</wp:posOffset>
                </wp:positionH>
                <wp:positionV relativeFrom="paragraph">
                  <wp:posOffset>407670</wp:posOffset>
                </wp:positionV>
                <wp:extent cx="6263640" cy="6350"/>
                <wp:effectExtent l="6350" t="10795" r="6985" b="1905"/>
                <wp:wrapTopAndBottom/>
                <wp:docPr id="407"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3640" cy="6350"/>
                          <a:chOff x="1435" y="642"/>
                          <a:chExt cx="9864" cy="10"/>
                        </a:xfrm>
                      </wpg:grpSpPr>
                      <wps:wsp>
                        <wps:cNvPr id="408" name="Line 291"/>
                        <wps:cNvCnPr>
                          <a:cxnSpLocks noChangeShapeType="1"/>
                        </wps:cNvCnPr>
                        <wps:spPr bwMode="auto">
                          <a:xfrm>
                            <a:off x="1440" y="647"/>
                            <a:ext cx="338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9" name="Line 290"/>
                        <wps:cNvCnPr>
                          <a:cxnSpLocks noChangeShapeType="1"/>
                        </wps:cNvCnPr>
                        <wps:spPr bwMode="auto">
                          <a:xfrm>
                            <a:off x="4822" y="647"/>
                            <a:ext cx="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0" name="Line 289"/>
                        <wps:cNvCnPr>
                          <a:cxnSpLocks noChangeShapeType="1"/>
                        </wps:cNvCnPr>
                        <wps:spPr bwMode="auto">
                          <a:xfrm>
                            <a:off x="4831" y="647"/>
                            <a:ext cx="219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1" name="Line 288"/>
                        <wps:cNvCnPr>
                          <a:cxnSpLocks noChangeShapeType="1"/>
                        </wps:cNvCnPr>
                        <wps:spPr bwMode="auto">
                          <a:xfrm>
                            <a:off x="7030" y="647"/>
                            <a:ext cx="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2" name="Line 287"/>
                        <wps:cNvCnPr>
                          <a:cxnSpLocks noChangeShapeType="1"/>
                        </wps:cNvCnPr>
                        <wps:spPr bwMode="auto">
                          <a:xfrm>
                            <a:off x="7039" y="647"/>
                            <a:ext cx="129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3" name="Line 286"/>
                        <wps:cNvCnPr>
                          <a:cxnSpLocks noChangeShapeType="1"/>
                        </wps:cNvCnPr>
                        <wps:spPr bwMode="auto">
                          <a:xfrm>
                            <a:off x="8338" y="647"/>
                            <a:ext cx="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4" name="Line 285"/>
                        <wps:cNvCnPr>
                          <a:cxnSpLocks noChangeShapeType="1"/>
                        </wps:cNvCnPr>
                        <wps:spPr bwMode="auto">
                          <a:xfrm>
                            <a:off x="8347" y="647"/>
                            <a:ext cx="149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5" name="Line 284"/>
                        <wps:cNvCnPr>
                          <a:cxnSpLocks noChangeShapeType="1"/>
                        </wps:cNvCnPr>
                        <wps:spPr bwMode="auto">
                          <a:xfrm>
                            <a:off x="9840" y="647"/>
                            <a:ext cx="1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6" name="Line 283"/>
                        <wps:cNvCnPr>
                          <a:cxnSpLocks noChangeShapeType="1"/>
                        </wps:cNvCnPr>
                        <wps:spPr bwMode="auto">
                          <a:xfrm>
                            <a:off x="9850" y="647"/>
                            <a:ext cx="144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74BF203" id="Group 282" o:spid="_x0000_s1026" style="position:absolute;margin-left:71.75pt;margin-top:32.1pt;width:493.2pt;height:.5pt;z-index:251704320;mso-wrap-distance-left:0;mso-wrap-distance-right:0;mso-position-horizontal-relative:page" coordorigin="1435,642" coordsize="986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">
                <v:line id="Line 291" o:spid="_x0000_s1027" style="position:absolute;visibility:visible;mso-wrap-style:square" from="1440,647" to="4822,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" strokeweight=".48pt"/>
                <v:line id="Line 290" o:spid="_x0000_s1028" style="position:absolute;visibility:visible;mso-wrap-style:square" from="4822,647" to="4831,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" strokeweight=".48pt"/>
                <v:line id="Line 289" o:spid="_x0000_s1029" style="position:absolute;visibility:visible;mso-wrap-style:square" from="4831,647" to="7030,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" strokeweight=".48pt"/>
                <v:line id="Line 288" o:spid="_x0000_s1030" style="position:absolute;visibility:visible;mso-wrap-style:square" from="7030,647" to="703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" strokeweight=".48pt"/>
                <v:line id="Line 287" o:spid="_x0000_s1031" style="position:absolute;visibility:visible;mso-wrap-style:square" from="7039,647" to="8338,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" strokeweight=".48pt"/>
                <v:line id="Line 286" o:spid="_x0000_s1032" style="position:absolute;visibility:visible;mso-wrap-style:square" from="8338,647" to="8347,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" strokeweight=".48pt"/>
                <v:line id="Line 285" o:spid="_x0000_s1033" style="position:absolute;visibility:visible;mso-wrap-style:square" from="8347,647" to="9840,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" strokeweight=".48pt"/>
                <v:line id="Line 284" o:spid="_x0000_s1034" style="position:absolute;visibility:visible;mso-wrap-style:square" from="9840,647" to="9850,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" strokeweight=".48pt"/>
                <v:line id="Line 283" o:spid="_x0000_s1035" style="position:absolute;visibility:visible;mso-wrap-style:square" from="9850,647" to="11294,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" strokeweight=".48pt"/>
                <w10:wrap type="topAndBottom" anchorx="page"/>
              </v:group>
            </w:pict>
          </mc:Fallback>
        </mc:AlternateContent>
      </w:r>
    </w:p>
    <w:p w14:paraId="729572D0" w14:textId="77777777" w:rsidR="002E314B" w:rsidRDefault="002E314B" w:rsidP="002E314B">
      <w:pPr>
        <w:pStyle w:val="BodyText"/>
        <w:spacing w:before="11"/>
        <w:rPr>
          <w:sz w:val="28"/>
        </w:rPr>
      </w:pPr>
    </w:p>
    <w:p w14:paraId="6A627C96" w14:textId="77777777" w:rsidR="002E314B" w:rsidRDefault="002E314B" w:rsidP="00966109">
      <w:pPr>
        <w:pStyle w:val="BodyText"/>
        <w:spacing w:line="260" w:lineRule="exact"/>
        <w:ind w:left="450"/>
      </w:pPr>
      <w:r>
        <w:t>BUSINESS CLASS TOTALS =</w:t>
      </w:r>
    </w:p>
    <w:p w14:paraId="3FEEFBC5" w14:textId="77777777" w:rsidR="00BD63E6" w:rsidRDefault="00BD63E6">
      <w:pPr>
        <w:spacing w:line="260" w:lineRule="exact"/>
        <w:sectPr w:rsidR="00BD63E6">
          <w:footerReference w:type="default" r:id="rId98"/>
          <w:pgSz w:w="12240" w:h="15840"/>
          <w:pgMar w:top="1600" w:right="820" w:bottom="1240" w:left="1320" w:header="720" w:footer="1049" w:gutter="0"/>
          <w:cols w:space="720"/>
        </w:sectPr>
      </w:pPr>
    </w:p>
    <w:p w14:paraId="4E3D96B9" w14:textId="77777777" w:rsidR="00BD63E6" w:rsidRDefault="00BD63E6">
      <w:pPr>
        <w:pStyle w:val="BodyText"/>
        <w:spacing w:before="10"/>
        <w:rPr>
          <w:sz w:val="19"/>
        </w:rPr>
      </w:pPr>
    </w:p>
    <w:p w14:paraId="2BCC0F19" w14:textId="77777777" w:rsidR="00BD63E6" w:rsidRDefault="00DE5247">
      <w:pPr>
        <w:pStyle w:val="BodyText"/>
        <w:spacing w:line="89" w:lineRule="exact"/>
        <w:ind w:left="104"/>
        <w:rPr>
          <w:sz w:val="8"/>
        </w:rPr>
      </w:pPr>
      <w:r>
        <w:rPr>
          <w:noProof/>
          <w:position w:val="-1"/>
          <w:sz w:val="8"/>
        </w:rPr>
        <mc:AlternateContent>
          <mc:Choice Requires="wpg">
            <w:drawing>
              <wp:inline distT="0" distB="0" distL="0" distR="0" wp14:anchorId="6F00C37C" wp14:editId="0B584D3B">
                <wp:extent cx="6018530" cy="57150"/>
                <wp:effectExtent l="7620" t="0" r="3175" b="0"/>
                <wp:docPr id="404"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405" name="Line 281"/>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6" name="Line 280"/>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8124B0" id="Group 279"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">
                <v:line id="Line 281"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" strokeweight="3pt"/>
                <v:line id="Line 280"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" strokeweight=".72pt"/>
                <w10:anchorlock/>
              </v:group>
            </w:pict>
          </mc:Fallback>
        </mc:AlternateContent>
      </w:r>
    </w:p>
    <w:p w14:paraId="4E6C0E65" w14:textId="77777777" w:rsidR="00BD63E6" w:rsidRDefault="00BD63E6">
      <w:pPr>
        <w:pStyle w:val="BodyText"/>
        <w:spacing w:before="4"/>
        <w:rPr>
          <w:sz w:val="6"/>
        </w:rPr>
      </w:pPr>
    </w:p>
    <w:p w14:paraId="22710A24" w14:textId="7926FC57" w:rsidR="00BD63E6" w:rsidRDefault="00D94B7A">
      <w:pPr>
        <w:pStyle w:val="Heading1"/>
        <w:spacing w:before="88"/>
        <w:ind w:right="1428" w:hanging="3"/>
      </w:pPr>
      <w:bookmarkStart w:id="138" w:name="CHAPTER_498:_PROFESSIONAL_SERVICES:_PROC"/>
      <w:bookmarkStart w:id="139" w:name="_Toc138772968"/>
      <w:bookmarkEnd w:id="138"/>
      <w:r>
        <w:rPr>
          <w:color w:val="0070C0"/>
        </w:rPr>
        <w:t>CHAPTER 4: PROFESSIONAL SERVICES: PROCUREMENT PROCEDURES</w:t>
      </w:r>
      <w:bookmarkEnd w:id="139"/>
    </w:p>
    <w:p w14:paraId="659ECB90" w14:textId="77777777" w:rsidR="00BD63E6" w:rsidRDefault="00DE5247">
      <w:pPr>
        <w:pStyle w:val="BodyText"/>
        <w:spacing w:before="6"/>
        <w:rPr>
          <w:b/>
          <w:sz w:val="12"/>
        </w:rPr>
      </w:pPr>
      <w:r>
        <w:rPr>
          <w:noProof/>
        </w:rPr>
        <mc:AlternateContent>
          <mc:Choice Requires="wpg">
            <w:drawing>
              <wp:anchor distT="0" distB="0" distL="0" distR="0" simplePos="0" relativeHeight="251603968" behindDoc="0" locked="0" layoutInCell="1" allowOverlap="1" wp14:anchorId="55979A89" wp14:editId="34106C43">
                <wp:simplePos x="0" y="0"/>
                <wp:positionH relativeFrom="page">
                  <wp:posOffset>876935</wp:posOffset>
                </wp:positionH>
                <wp:positionV relativeFrom="paragraph">
                  <wp:posOffset>116205</wp:posOffset>
                </wp:positionV>
                <wp:extent cx="6018530" cy="56515"/>
                <wp:effectExtent l="635" t="3810" r="635" b="6350"/>
                <wp:wrapTopAndBottom/>
                <wp:docPr id="401"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6515"/>
                          <a:chOff x="1381" y="183"/>
                          <a:chExt cx="9478" cy="89"/>
                        </a:xfrm>
                      </wpg:grpSpPr>
                      <wps:wsp>
                        <wps:cNvPr id="402" name="Line 278"/>
                        <wps:cNvCnPr>
                          <a:cxnSpLocks noChangeShapeType="1"/>
                        </wps:cNvCnPr>
                        <wps:spPr bwMode="auto">
                          <a:xfrm>
                            <a:off x="1411" y="191"/>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3" name="Line 277"/>
                        <wps:cNvCnPr>
                          <a:cxnSpLocks noChangeShapeType="1"/>
                        </wps:cNvCnPr>
                        <wps:spPr bwMode="auto">
                          <a:xfrm>
                            <a:off x="1411" y="242"/>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38CE50" id="Group 276" o:spid="_x0000_s1026" style="position:absolute;margin-left:69.05pt;margin-top:9.15pt;width:473.9pt;height:4.45pt;z-index:251603968;mso-wrap-distance-left:0;mso-wrap-distance-right:0;mso-position-horizontal-relative:page" coordorigin="1381,183" coordsize="947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">
                <v:line id="Line 278" o:spid="_x0000_s1027" style="position:absolute;visibility:visible;mso-wrap-style:square" from="1411,191" to="10829,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" strokeweight=".72pt"/>
                <v:line id="Line 277" o:spid="_x0000_s1028" style="position:absolute;visibility:visible;mso-wrap-style:square" from="1411,242" to="10829,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" strokeweight="3pt"/>
                <w10:wrap type="topAndBottom" anchorx="page"/>
              </v:group>
            </w:pict>
          </mc:Fallback>
        </mc:AlternateContent>
      </w:r>
    </w:p>
    <w:p w14:paraId="17F42DE7" w14:textId="5EF105D3" w:rsidR="00BD63E6" w:rsidRDefault="00D94B7A">
      <w:pPr>
        <w:pStyle w:val="Heading3"/>
        <w:spacing w:before="146"/>
        <w:ind w:left="160"/>
      </w:pPr>
      <w:bookmarkStart w:id="140" w:name="SECTION_4.1___GENERAL_POLICY_ON_PROCURIN"/>
      <w:bookmarkStart w:id="141" w:name="_Toc138772969"/>
      <w:bookmarkEnd w:id="140"/>
      <w:r>
        <w:t>SECTION 4.1 GENERAL POLICY ON PROCURING A/E SERVICES</w:t>
      </w:r>
      <w:bookmarkEnd w:id="141"/>
    </w:p>
    <w:p w14:paraId="0D91C18D" w14:textId="534635CE" w:rsidR="00BD63E6" w:rsidRDefault="00D94B7A">
      <w:pPr>
        <w:pStyle w:val="BodyText"/>
        <w:spacing w:before="174"/>
        <w:ind w:left="160" w:right="167"/>
        <w:jc w:val="both"/>
      </w:pPr>
      <w:r>
        <w:t xml:space="preserve">The </w:t>
      </w:r>
      <w:hyperlink r:id="rId99">
        <w:r>
          <w:rPr>
            <w:color w:val="0000FF"/>
            <w:u w:val="single" w:color="0000FF"/>
          </w:rPr>
          <w:t>Procurement Rules</w:t>
        </w:r>
      </w:hyperlink>
      <w:r>
        <w:rPr>
          <w:color w:val="0000FF"/>
          <w:u w:val="single" w:color="0000FF"/>
        </w:rPr>
        <w:t xml:space="preserve"> </w:t>
      </w:r>
      <w:r>
        <w:t>set forth the general parameters for the procurement of Professional Services. The sections in this chapter provide further definition of the requirements for procurement of Professional</w:t>
      </w:r>
      <w:r>
        <w:rPr>
          <w:spacing w:val="-4"/>
        </w:rPr>
        <w:t xml:space="preserve"> </w:t>
      </w:r>
      <w:r>
        <w:t>Services</w:t>
      </w:r>
      <w:r>
        <w:rPr>
          <w:spacing w:val="-6"/>
        </w:rPr>
        <w:t xml:space="preserve"> </w:t>
      </w:r>
      <w:r>
        <w:t>at</w:t>
      </w:r>
      <w:r>
        <w:rPr>
          <w:spacing w:val="-4"/>
        </w:rPr>
        <w:t xml:space="preserve"> </w:t>
      </w:r>
      <w:r>
        <w:t>the</w:t>
      </w:r>
      <w:r>
        <w:rPr>
          <w:spacing w:val="-4"/>
        </w:rPr>
        <w:t xml:space="preserve"> </w:t>
      </w:r>
      <w:r>
        <w:t>University.</w:t>
      </w:r>
      <w:r>
        <w:rPr>
          <w:spacing w:val="-5"/>
        </w:rPr>
        <w:t xml:space="preserve"> </w:t>
      </w:r>
      <w:r>
        <w:t>The</w:t>
      </w:r>
      <w:r>
        <w:rPr>
          <w:spacing w:val="-4"/>
        </w:rPr>
        <w:t xml:space="preserve"> </w:t>
      </w:r>
      <w:r>
        <w:t>policy</w:t>
      </w:r>
      <w:r>
        <w:rPr>
          <w:spacing w:val="-9"/>
        </w:rPr>
        <w:t xml:space="preserve"> </w:t>
      </w:r>
      <w:r>
        <w:t>of</w:t>
      </w:r>
      <w:r>
        <w:rPr>
          <w:spacing w:val="-7"/>
        </w:rPr>
        <w:t xml:space="preserve"> </w:t>
      </w:r>
      <w:r>
        <w:t>the</w:t>
      </w:r>
      <w:r>
        <w:rPr>
          <w:spacing w:val="-4"/>
        </w:rPr>
        <w:t xml:space="preserve"> </w:t>
      </w:r>
      <w:r>
        <w:t>University</w:t>
      </w:r>
      <w:r>
        <w:rPr>
          <w:spacing w:val="-9"/>
        </w:rPr>
        <w:t xml:space="preserve"> </w:t>
      </w:r>
      <w:r>
        <w:t>is</w:t>
      </w:r>
      <w:r>
        <w:rPr>
          <w:spacing w:val="-5"/>
        </w:rPr>
        <w:t xml:space="preserve"> </w:t>
      </w:r>
      <w:r>
        <w:t>to</w:t>
      </w:r>
      <w:r>
        <w:rPr>
          <w:spacing w:val="-5"/>
        </w:rPr>
        <w:t xml:space="preserve"> </w:t>
      </w:r>
      <w:r>
        <w:t>Contract</w:t>
      </w:r>
      <w:r>
        <w:rPr>
          <w:spacing w:val="-4"/>
        </w:rPr>
        <w:t xml:space="preserve"> </w:t>
      </w:r>
      <w:r>
        <w:t>with</w:t>
      </w:r>
      <w:r>
        <w:rPr>
          <w:spacing w:val="-5"/>
        </w:rPr>
        <w:t xml:space="preserve"> </w:t>
      </w:r>
      <w:r>
        <w:t>a</w:t>
      </w:r>
      <w:r>
        <w:rPr>
          <w:spacing w:val="-4"/>
        </w:rPr>
        <w:t xml:space="preserve"> </w:t>
      </w:r>
      <w:r>
        <w:t>single</w:t>
      </w:r>
      <w:r>
        <w:rPr>
          <w:spacing w:val="-4"/>
        </w:rPr>
        <w:t xml:space="preserve"> </w:t>
      </w:r>
      <w:r>
        <w:t>entity in</w:t>
      </w:r>
      <w:r>
        <w:rPr>
          <w:spacing w:val="-5"/>
        </w:rPr>
        <w:t xml:space="preserve"> </w:t>
      </w:r>
      <w:r>
        <w:t>acquiring</w:t>
      </w:r>
      <w:r>
        <w:rPr>
          <w:spacing w:val="-7"/>
        </w:rPr>
        <w:t xml:space="preserve"> </w:t>
      </w:r>
      <w:r>
        <w:t>the</w:t>
      </w:r>
      <w:r>
        <w:rPr>
          <w:spacing w:val="-4"/>
        </w:rPr>
        <w:t xml:space="preserve"> </w:t>
      </w:r>
      <w:r>
        <w:t>full</w:t>
      </w:r>
      <w:r>
        <w:rPr>
          <w:spacing w:val="-4"/>
        </w:rPr>
        <w:t xml:space="preserve"> </w:t>
      </w:r>
      <w:r>
        <w:t>range</w:t>
      </w:r>
      <w:r>
        <w:rPr>
          <w:spacing w:val="-6"/>
        </w:rPr>
        <w:t xml:space="preserve"> </w:t>
      </w:r>
      <w:r>
        <w:t>of</w:t>
      </w:r>
      <w:r>
        <w:rPr>
          <w:spacing w:val="-7"/>
        </w:rPr>
        <w:t xml:space="preserve"> </w:t>
      </w:r>
      <w:r>
        <w:t>disciplines</w:t>
      </w:r>
      <w:r>
        <w:rPr>
          <w:spacing w:val="-6"/>
        </w:rPr>
        <w:t xml:space="preserve"> </w:t>
      </w:r>
      <w:r>
        <w:t>necessary</w:t>
      </w:r>
      <w:r>
        <w:rPr>
          <w:spacing w:val="-9"/>
        </w:rPr>
        <w:t xml:space="preserve"> </w:t>
      </w:r>
      <w:r>
        <w:t>to</w:t>
      </w:r>
      <w:r>
        <w:rPr>
          <w:spacing w:val="-5"/>
        </w:rPr>
        <w:t xml:space="preserve"> </w:t>
      </w:r>
      <w:r>
        <w:t>provide</w:t>
      </w:r>
      <w:r>
        <w:rPr>
          <w:spacing w:val="-4"/>
        </w:rPr>
        <w:t xml:space="preserve"> </w:t>
      </w:r>
      <w:r>
        <w:t>the</w:t>
      </w:r>
      <w:r>
        <w:rPr>
          <w:spacing w:val="-6"/>
        </w:rPr>
        <w:t xml:space="preserve"> </w:t>
      </w:r>
      <w:r>
        <w:t>Services</w:t>
      </w:r>
      <w:r>
        <w:rPr>
          <w:spacing w:val="-6"/>
        </w:rPr>
        <w:t xml:space="preserve"> </w:t>
      </w:r>
      <w:r>
        <w:t>identified</w:t>
      </w:r>
      <w:r>
        <w:rPr>
          <w:spacing w:val="-5"/>
        </w:rPr>
        <w:t xml:space="preserve"> </w:t>
      </w:r>
      <w:r>
        <w:t>for</w:t>
      </w:r>
      <w:r>
        <w:rPr>
          <w:spacing w:val="-5"/>
        </w:rPr>
        <w:t xml:space="preserve"> </w:t>
      </w:r>
      <w:r>
        <w:t>a</w:t>
      </w:r>
      <w:r>
        <w:rPr>
          <w:spacing w:val="-4"/>
        </w:rPr>
        <w:t xml:space="preserve"> </w:t>
      </w:r>
      <w:r>
        <w:t>Project.</w:t>
      </w:r>
      <w:r>
        <w:rPr>
          <w:spacing w:val="-7"/>
        </w:rPr>
        <w:t xml:space="preserve"> </w:t>
      </w:r>
      <w:r>
        <w:t xml:space="preserve">The entity may be an A/E firm with in-house capabilities in all disciplines or it may be an Architectural </w:t>
      </w:r>
      <w:r w:rsidR="00362A9E">
        <w:t>firm,</w:t>
      </w:r>
      <w:r>
        <w:t xml:space="preserve"> or it may be an Engineering firm or a Land Surveying firm or a Landscape Architectural firm which subcontracts for disciplines not in-house. All of the above entities have an equal opportunity to compete for Projects. Consideration will be given to the proposer who demonstrates it is best suited and has the ability to meet the required criteria. In any case the proposer will be referred to as the A/E and will be required to provide the complete Services indicated in the University’s A/E Contract with all</w:t>
      </w:r>
      <w:r>
        <w:rPr>
          <w:spacing w:val="15"/>
        </w:rPr>
        <w:t xml:space="preserve"> </w:t>
      </w:r>
      <w:r>
        <w:t>disciplines</w:t>
      </w:r>
      <w:r w:rsidR="006767CA">
        <w:t xml:space="preserve"> </w:t>
      </w:r>
      <w:r>
        <w:t>coordinated.</w:t>
      </w:r>
    </w:p>
    <w:p w14:paraId="2BBAEE67" w14:textId="77777777" w:rsidR="00BD63E6" w:rsidRDefault="00BD63E6">
      <w:pPr>
        <w:pStyle w:val="BodyText"/>
        <w:spacing w:before="7"/>
        <w:rPr>
          <w:sz w:val="22"/>
        </w:rPr>
      </w:pPr>
    </w:p>
    <w:p w14:paraId="3D58B764" w14:textId="302FD5EC" w:rsidR="00BD63E6" w:rsidRDefault="00D94B7A">
      <w:pPr>
        <w:pStyle w:val="BodyText"/>
        <w:ind w:left="160" w:right="166"/>
        <w:jc w:val="both"/>
      </w:pPr>
      <w:r>
        <w:t xml:space="preserve">The person having overall responsibility for the Project management and coordination of disciplines may be a licensed Architect, a licensed Landscape Architect, a Professional </w:t>
      </w:r>
      <w:r w:rsidR="006A589C">
        <w:t>Engineer,</w:t>
      </w:r>
      <w:r>
        <w:t xml:space="preserve"> or a licensed Surveyor.</w:t>
      </w:r>
      <w:r>
        <w:rPr>
          <w:spacing w:val="-7"/>
        </w:rPr>
        <w:t xml:space="preserve"> </w:t>
      </w:r>
      <w:r>
        <w:t>A</w:t>
      </w:r>
      <w:r>
        <w:rPr>
          <w:spacing w:val="-8"/>
        </w:rPr>
        <w:t xml:space="preserve"> </w:t>
      </w:r>
      <w:r>
        <w:t>licensed</w:t>
      </w:r>
      <w:r>
        <w:rPr>
          <w:spacing w:val="-7"/>
        </w:rPr>
        <w:t xml:space="preserve"> </w:t>
      </w:r>
      <w:r>
        <w:t>Architect</w:t>
      </w:r>
      <w:r>
        <w:rPr>
          <w:spacing w:val="-6"/>
        </w:rPr>
        <w:t xml:space="preserve"> </w:t>
      </w:r>
      <w:r>
        <w:t>shall</w:t>
      </w:r>
      <w:r>
        <w:rPr>
          <w:spacing w:val="-6"/>
        </w:rPr>
        <w:t xml:space="preserve"> </w:t>
      </w:r>
      <w:r>
        <w:t>be</w:t>
      </w:r>
      <w:r>
        <w:rPr>
          <w:spacing w:val="-6"/>
        </w:rPr>
        <w:t xml:space="preserve"> </w:t>
      </w:r>
      <w:r>
        <w:t>in</w:t>
      </w:r>
      <w:r>
        <w:rPr>
          <w:spacing w:val="-10"/>
        </w:rPr>
        <w:t xml:space="preserve"> </w:t>
      </w:r>
      <w:r>
        <w:t>charge</w:t>
      </w:r>
      <w:r>
        <w:rPr>
          <w:spacing w:val="-6"/>
        </w:rPr>
        <w:t xml:space="preserve"> </w:t>
      </w:r>
      <w:r>
        <w:t>of</w:t>
      </w:r>
      <w:r>
        <w:rPr>
          <w:spacing w:val="-10"/>
        </w:rPr>
        <w:t xml:space="preserve"> </w:t>
      </w:r>
      <w:r>
        <w:t>planning</w:t>
      </w:r>
      <w:r>
        <w:rPr>
          <w:spacing w:val="-10"/>
        </w:rPr>
        <w:t xml:space="preserve"> </w:t>
      </w:r>
      <w:r>
        <w:t>and</w:t>
      </w:r>
      <w:r>
        <w:rPr>
          <w:spacing w:val="-7"/>
        </w:rPr>
        <w:t xml:space="preserve"> </w:t>
      </w:r>
      <w:r>
        <w:t>design</w:t>
      </w:r>
      <w:r>
        <w:rPr>
          <w:spacing w:val="-7"/>
        </w:rPr>
        <w:t xml:space="preserve"> </w:t>
      </w:r>
      <w:r>
        <w:t>of</w:t>
      </w:r>
      <w:r>
        <w:rPr>
          <w:spacing w:val="-10"/>
        </w:rPr>
        <w:t xml:space="preserve"> </w:t>
      </w:r>
      <w:r>
        <w:t>the</w:t>
      </w:r>
      <w:r>
        <w:rPr>
          <w:spacing w:val="-6"/>
        </w:rPr>
        <w:t xml:space="preserve"> </w:t>
      </w:r>
      <w:r>
        <w:t>architectural</w:t>
      </w:r>
      <w:r>
        <w:rPr>
          <w:spacing w:val="-9"/>
        </w:rPr>
        <w:t xml:space="preserve"> </w:t>
      </w:r>
      <w:r>
        <w:t>aspects</w:t>
      </w:r>
      <w:r>
        <w:rPr>
          <w:spacing w:val="-8"/>
        </w:rPr>
        <w:t xml:space="preserve"> </w:t>
      </w:r>
      <w:r>
        <w:t>of the Project. A licensed Engineer competent in that particular discipline shall be in charge of each discipline of the Engineering aspects of the Project. The licensed Landscape Architect shall be in charge</w:t>
      </w:r>
      <w:r>
        <w:rPr>
          <w:spacing w:val="-6"/>
        </w:rPr>
        <w:t xml:space="preserve"> </w:t>
      </w:r>
      <w:r>
        <w:t>of</w:t>
      </w:r>
      <w:r>
        <w:rPr>
          <w:spacing w:val="-9"/>
        </w:rPr>
        <w:t xml:space="preserve"> </w:t>
      </w:r>
      <w:r>
        <w:t>all</w:t>
      </w:r>
      <w:r>
        <w:rPr>
          <w:spacing w:val="-6"/>
        </w:rPr>
        <w:t xml:space="preserve"> </w:t>
      </w:r>
      <w:r>
        <w:t>major</w:t>
      </w:r>
      <w:r>
        <w:rPr>
          <w:spacing w:val="-10"/>
        </w:rPr>
        <w:t xml:space="preserve"> </w:t>
      </w:r>
      <w:r>
        <w:t>landscape</w:t>
      </w:r>
      <w:r>
        <w:rPr>
          <w:spacing w:val="-6"/>
        </w:rPr>
        <w:t xml:space="preserve"> </w:t>
      </w:r>
      <w:r>
        <w:t>Projects</w:t>
      </w:r>
      <w:r>
        <w:rPr>
          <w:spacing w:val="-8"/>
        </w:rPr>
        <w:t xml:space="preserve"> </w:t>
      </w:r>
      <w:r>
        <w:t>and</w:t>
      </w:r>
      <w:r>
        <w:rPr>
          <w:spacing w:val="-10"/>
        </w:rPr>
        <w:t xml:space="preserve"> </w:t>
      </w:r>
      <w:r>
        <w:t>issues</w:t>
      </w:r>
      <w:r w:rsidR="00966109">
        <w:t>,</w:t>
      </w:r>
      <w:r>
        <w:rPr>
          <w:spacing w:val="-8"/>
        </w:rPr>
        <w:t xml:space="preserve"> </w:t>
      </w:r>
      <w:r>
        <w:t>but</w:t>
      </w:r>
      <w:r>
        <w:rPr>
          <w:spacing w:val="-9"/>
        </w:rPr>
        <w:t xml:space="preserve"> </w:t>
      </w:r>
      <w:r>
        <w:t>a</w:t>
      </w:r>
      <w:r>
        <w:rPr>
          <w:spacing w:val="-6"/>
        </w:rPr>
        <w:t xml:space="preserve"> </w:t>
      </w:r>
      <w:r>
        <w:t>licensed</w:t>
      </w:r>
      <w:r>
        <w:rPr>
          <w:spacing w:val="-7"/>
        </w:rPr>
        <w:t xml:space="preserve"> </w:t>
      </w:r>
      <w:r>
        <w:t>Land</w:t>
      </w:r>
      <w:r>
        <w:rPr>
          <w:spacing w:val="-7"/>
        </w:rPr>
        <w:t xml:space="preserve"> </w:t>
      </w:r>
      <w:r>
        <w:t>Surveyor</w:t>
      </w:r>
      <w:r>
        <w:rPr>
          <w:spacing w:val="-7"/>
        </w:rPr>
        <w:t xml:space="preserve"> </w:t>
      </w:r>
      <w:r>
        <w:t>shall</w:t>
      </w:r>
      <w:r>
        <w:rPr>
          <w:spacing w:val="-6"/>
        </w:rPr>
        <w:t xml:space="preserve"> </w:t>
      </w:r>
      <w:r>
        <w:t>be</w:t>
      </w:r>
      <w:r>
        <w:rPr>
          <w:spacing w:val="-9"/>
        </w:rPr>
        <w:t xml:space="preserve"> </w:t>
      </w:r>
      <w:r>
        <w:t>in</w:t>
      </w:r>
      <w:r>
        <w:rPr>
          <w:spacing w:val="-7"/>
        </w:rPr>
        <w:t xml:space="preserve"> </w:t>
      </w:r>
      <w:r>
        <w:t>charge</w:t>
      </w:r>
      <w:r>
        <w:rPr>
          <w:spacing w:val="-6"/>
        </w:rPr>
        <w:t xml:space="preserve"> </w:t>
      </w:r>
      <w:r>
        <w:t>of</w:t>
      </w:r>
      <w:r>
        <w:rPr>
          <w:spacing w:val="-10"/>
        </w:rPr>
        <w:t xml:space="preserve"> </w:t>
      </w:r>
      <w:r>
        <w:t>all survey</w:t>
      </w:r>
      <w:r>
        <w:rPr>
          <w:spacing w:val="-12"/>
        </w:rPr>
        <w:t xml:space="preserve"> </w:t>
      </w:r>
      <w:r>
        <w:t>requirements.</w:t>
      </w:r>
      <w:r>
        <w:rPr>
          <w:spacing w:val="-10"/>
        </w:rPr>
        <w:t xml:space="preserve"> </w:t>
      </w:r>
      <w:r>
        <w:t>All</w:t>
      </w:r>
      <w:r>
        <w:rPr>
          <w:spacing w:val="-9"/>
        </w:rPr>
        <w:t xml:space="preserve"> </w:t>
      </w:r>
      <w:r>
        <w:t>Professional</w:t>
      </w:r>
      <w:r>
        <w:rPr>
          <w:spacing w:val="-9"/>
        </w:rPr>
        <w:t xml:space="preserve"> </w:t>
      </w:r>
      <w:r>
        <w:t>persons</w:t>
      </w:r>
      <w:r>
        <w:rPr>
          <w:spacing w:val="-10"/>
        </w:rPr>
        <w:t xml:space="preserve"> </w:t>
      </w:r>
      <w:r>
        <w:t>shall</w:t>
      </w:r>
      <w:r>
        <w:rPr>
          <w:spacing w:val="-9"/>
        </w:rPr>
        <w:t xml:space="preserve"> </w:t>
      </w:r>
      <w:r>
        <w:t>be</w:t>
      </w:r>
      <w:r>
        <w:rPr>
          <w:spacing w:val="-9"/>
        </w:rPr>
        <w:t xml:space="preserve"> </w:t>
      </w:r>
      <w:r>
        <w:t>registered</w:t>
      </w:r>
      <w:r>
        <w:rPr>
          <w:spacing w:val="-12"/>
        </w:rPr>
        <w:t xml:space="preserve"> </w:t>
      </w:r>
      <w:r>
        <w:t>and</w:t>
      </w:r>
      <w:r>
        <w:rPr>
          <w:spacing w:val="-10"/>
        </w:rPr>
        <w:t xml:space="preserve"> </w:t>
      </w:r>
      <w:r>
        <w:t>licensed</w:t>
      </w:r>
      <w:r>
        <w:rPr>
          <w:spacing w:val="-10"/>
        </w:rPr>
        <w:t xml:space="preserve"> </w:t>
      </w:r>
      <w:r>
        <w:t>by</w:t>
      </w:r>
      <w:r>
        <w:rPr>
          <w:spacing w:val="-12"/>
        </w:rPr>
        <w:t xml:space="preserve"> </w:t>
      </w:r>
      <w:hyperlink r:id="rId100">
        <w:r>
          <w:rPr>
            <w:color w:val="0000FF"/>
            <w:u w:val="single" w:color="0000FF"/>
          </w:rPr>
          <w:t>DPOR</w:t>
        </w:r>
        <w:r>
          <w:rPr>
            <w:color w:val="0000FF"/>
            <w:spacing w:val="-9"/>
            <w:u w:val="single" w:color="0000FF"/>
          </w:rPr>
          <w:t xml:space="preserve"> </w:t>
        </w:r>
      </w:hyperlink>
      <w:r>
        <w:t>in</w:t>
      </w:r>
      <w:r>
        <w:rPr>
          <w:spacing w:val="-10"/>
        </w:rPr>
        <w:t xml:space="preserve"> </w:t>
      </w:r>
      <w:r>
        <w:t xml:space="preserve">accordance </w:t>
      </w:r>
      <w:bookmarkStart w:id="142" w:name="SECTION_4.299_PROCUREMENT_OF_CONSTRUCTIO"/>
      <w:bookmarkEnd w:id="142"/>
      <w:r>
        <w:t xml:space="preserve">with requirements of the </w:t>
      </w:r>
      <w:hyperlink r:id="rId101">
        <w:r>
          <w:rPr>
            <w:color w:val="0000FF"/>
            <w:u w:val="single" w:color="0000FF"/>
          </w:rPr>
          <w:t>Code of</w:t>
        </w:r>
        <w:r>
          <w:rPr>
            <w:color w:val="0000FF"/>
            <w:spacing w:val="-15"/>
            <w:u w:val="single" w:color="0000FF"/>
          </w:rPr>
          <w:t xml:space="preserve"> </w:t>
        </w:r>
        <w:r>
          <w:rPr>
            <w:color w:val="0000FF"/>
            <w:u w:val="single" w:color="0000FF"/>
          </w:rPr>
          <w:t>Virginia</w:t>
        </w:r>
        <w:r>
          <w:t>.</w:t>
        </w:r>
      </w:hyperlink>
    </w:p>
    <w:p w14:paraId="0F80463B" w14:textId="12342A0A" w:rsidR="00BD63E6" w:rsidRDefault="00D94B7A">
      <w:pPr>
        <w:pStyle w:val="Heading3"/>
        <w:spacing w:before="233" w:line="244" w:lineRule="auto"/>
        <w:ind w:left="159" w:right="2320"/>
        <w:jc w:val="left"/>
      </w:pPr>
      <w:bookmarkStart w:id="143" w:name="_Toc138772970"/>
      <w:r>
        <w:t>SECTION 4.2</w:t>
      </w:r>
      <w:r>
        <w:rPr>
          <w:position w:val="11"/>
          <w:sz w:val="16"/>
        </w:rPr>
        <w:t xml:space="preserve"> </w:t>
      </w:r>
      <w:r>
        <w:t>PROCUREMENT OF CONSTRUCTION-RELATED NONPROFESSIONAL SERVICES</w:t>
      </w:r>
      <w:bookmarkEnd w:id="143"/>
    </w:p>
    <w:p w14:paraId="4713032D" w14:textId="58BEC063" w:rsidR="00BD63E6" w:rsidRDefault="00D94B7A">
      <w:pPr>
        <w:pStyle w:val="BodyText"/>
        <w:spacing w:before="165"/>
        <w:ind w:left="157" w:right="174"/>
        <w:jc w:val="both"/>
      </w:pPr>
      <w:r>
        <w:t>Cost consulting, Project management, Project administration, inspection/</w:t>
      </w:r>
      <w:r w:rsidR="00573432">
        <w:t xml:space="preserve"> </w:t>
      </w:r>
      <w:r>
        <w:t>clerk of the Works, soils/</w:t>
      </w:r>
      <w:r w:rsidR="00573432">
        <w:t xml:space="preserve"> </w:t>
      </w:r>
      <w:r>
        <w:t xml:space="preserve">materials testing and other Services which may be performed by either licensed or non-licensed Professionals are considered to be Construction-related Nonprofessional Services and may be procured by the </w:t>
      </w:r>
      <w:r w:rsidR="006B11C8">
        <w:t xml:space="preserve">OCAS </w:t>
      </w:r>
      <w:r>
        <w:t xml:space="preserve">using procedures contained in the </w:t>
      </w:r>
      <w:hyperlink r:id="rId102">
        <w:r>
          <w:rPr>
            <w:color w:val="0000FF"/>
            <w:u w:val="single" w:color="0000FF"/>
          </w:rPr>
          <w:t>Procurement Rules</w:t>
        </w:r>
        <w:r>
          <w:t>.</w:t>
        </w:r>
      </w:hyperlink>
    </w:p>
    <w:p w14:paraId="3F6DA299" w14:textId="77777777" w:rsidR="00BD63E6" w:rsidRDefault="00BD63E6">
      <w:pPr>
        <w:pStyle w:val="BodyText"/>
        <w:spacing w:before="8"/>
        <w:rPr>
          <w:sz w:val="15"/>
        </w:rPr>
      </w:pPr>
    </w:p>
    <w:p w14:paraId="6C03ABD5" w14:textId="4C63E8AB" w:rsidR="00BD63E6" w:rsidRDefault="00D94B7A">
      <w:pPr>
        <w:pStyle w:val="Heading3"/>
        <w:spacing w:before="90"/>
        <w:ind w:left="160"/>
      </w:pPr>
      <w:bookmarkStart w:id="144" w:name="SECTION_4.3___PROJECT_SCOPE_OF_WORK"/>
      <w:bookmarkStart w:id="145" w:name="_Toc138772971"/>
      <w:bookmarkEnd w:id="144"/>
      <w:r>
        <w:t>SECTION 4.3 PROJECT SCOPE OF WORK</w:t>
      </w:r>
      <w:bookmarkEnd w:id="145"/>
    </w:p>
    <w:p w14:paraId="549ACF58" w14:textId="1D460BB5" w:rsidR="00BD63E6" w:rsidRDefault="00D94B7A" w:rsidP="00573432">
      <w:pPr>
        <w:pStyle w:val="BodyText"/>
        <w:spacing w:before="174"/>
        <w:ind w:left="160" w:right="209"/>
        <w:jc w:val="both"/>
      </w:pPr>
      <w:r>
        <w:t>Once the University determines the need for Professional Services, a Scope of Work will be prepared to identify or outline the Services required, to identify the criteria, limitations</w:t>
      </w:r>
      <w:r w:rsidR="00B3005A">
        <w:t>,</w:t>
      </w:r>
      <w:r>
        <w:t xml:space="preserve"> and parameters for the</w:t>
      </w:r>
      <w:bookmarkStart w:id="146" w:name="_bookmark142"/>
      <w:bookmarkEnd w:id="146"/>
      <w:r w:rsidR="00573432">
        <w:t xml:space="preserve"> </w:t>
      </w:r>
      <w:r>
        <w:t xml:space="preserve">Services, and to describe the product(s) expected. The Scope may range from very general to very specific and will usually reference HECOM, the </w:t>
      </w:r>
      <w:r w:rsidR="00936CAE">
        <w:rPr>
          <w:spacing w:val="-11"/>
        </w:rPr>
        <w:t>University Facility Design Guidelines</w:t>
      </w:r>
      <w:r>
        <w:t xml:space="preserve">, University budgeting instructions, the </w:t>
      </w:r>
      <w:r w:rsidR="000E50C7">
        <w:t>VUSBC</w:t>
      </w:r>
      <w:r w:rsidR="00242C95">
        <w:t xml:space="preserve">, </w:t>
      </w:r>
      <w:r>
        <w:t>and other standards for the specific related requirements.</w:t>
      </w:r>
    </w:p>
    <w:p w14:paraId="5211432D" w14:textId="77777777" w:rsidR="00BD63E6" w:rsidRDefault="00BD63E6">
      <w:pPr>
        <w:pStyle w:val="BodyText"/>
        <w:spacing w:before="2"/>
        <w:rPr>
          <w:sz w:val="15"/>
        </w:rPr>
      </w:pPr>
    </w:p>
    <w:p w14:paraId="7B4AF7E0" w14:textId="557D1405" w:rsidR="00BD63E6" w:rsidRDefault="00D94B7A">
      <w:pPr>
        <w:pStyle w:val="BodyText"/>
        <w:spacing w:before="91"/>
        <w:ind w:left="120" w:right="113"/>
        <w:jc w:val="both"/>
      </w:pPr>
      <w:r>
        <w:t>Architectural</w:t>
      </w:r>
      <w:r>
        <w:rPr>
          <w:spacing w:val="-11"/>
        </w:rPr>
        <w:t xml:space="preserve"> </w:t>
      </w:r>
      <w:r>
        <w:t>or</w:t>
      </w:r>
      <w:r>
        <w:rPr>
          <w:spacing w:val="-12"/>
        </w:rPr>
        <w:t xml:space="preserve"> </w:t>
      </w:r>
      <w:r>
        <w:t>Engineering</w:t>
      </w:r>
      <w:r>
        <w:rPr>
          <w:spacing w:val="-12"/>
        </w:rPr>
        <w:t xml:space="preserve"> </w:t>
      </w:r>
      <w:r>
        <w:t>Planning</w:t>
      </w:r>
      <w:r>
        <w:rPr>
          <w:spacing w:val="-12"/>
        </w:rPr>
        <w:t xml:space="preserve"> </w:t>
      </w:r>
      <w:r>
        <w:t>for</w:t>
      </w:r>
      <w:r>
        <w:rPr>
          <w:spacing w:val="-10"/>
        </w:rPr>
        <w:t xml:space="preserve"> </w:t>
      </w:r>
      <w:r>
        <w:t>or</w:t>
      </w:r>
      <w:r>
        <w:rPr>
          <w:spacing w:val="-10"/>
        </w:rPr>
        <w:t xml:space="preserve"> </w:t>
      </w:r>
      <w:r>
        <w:t>construction</w:t>
      </w:r>
      <w:r>
        <w:rPr>
          <w:spacing w:val="-12"/>
        </w:rPr>
        <w:t xml:space="preserve"> </w:t>
      </w:r>
      <w:r>
        <w:t>of,</w:t>
      </w:r>
      <w:r>
        <w:rPr>
          <w:spacing w:val="-10"/>
        </w:rPr>
        <w:t xml:space="preserve"> </w:t>
      </w:r>
      <w:r>
        <w:t>or</w:t>
      </w:r>
      <w:r>
        <w:rPr>
          <w:spacing w:val="-10"/>
        </w:rPr>
        <w:t xml:space="preserve"> </w:t>
      </w:r>
      <w:r>
        <w:t>acquisition</w:t>
      </w:r>
      <w:r>
        <w:rPr>
          <w:spacing w:val="-10"/>
        </w:rPr>
        <w:t xml:space="preserve"> </w:t>
      </w:r>
      <w:r>
        <w:t>of</w:t>
      </w:r>
      <w:r>
        <w:rPr>
          <w:spacing w:val="-12"/>
        </w:rPr>
        <w:t xml:space="preserve"> </w:t>
      </w:r>
      <w:r>
        <w:t>any</w:t>
      </w:r>
      <w:r>
        <w:rPr>
          <w:spacing w:val="-14"/>
        </w:rPr>
        <w:t xml:space="preserve"> </w:t>
      </w:r>
      <w:r>
        <w:t>Capital</w:t>
      </w:r>
      <w:r>
        <w:rPr>
          <w:spacing w:val="-9"/>
        </w:rPr>
        <w:t xml:space="preserve"> </w:t>
      </w:r>
      <w:r>
        <w:t>Project</w:t>
      </w:r>
      <w:r>
        <w:rPr>
          <w:spacing w:val="-11"/>
        </w:rPr>
        <w:t xml:space="preserve"> </w:t>
      </w:r>
      <w:r>
        <w:t>shall not commence without an approved H2. (See</w:t>
      </w:r>
      <w:r>
        <w:rPr>
          <w:spacing w:val="-17"/>
        </w:rPr>
        <w:t xml:space="preserve"> </w:t>
      </w:r>
      <w:r>
        <w:t>§</w:t>
      </w:r>
      <w:r w:rsidR="00952B4E">
        <w:t>1.2</w:t>
      </w:r>
      <w:r>
        <w:t>).</w:t>
      </w:r>
    </w:p>
    <w:p w14:paraId="0614471D" w14:textId="369F7F99" w:rsidR="00F94A72" w:rsidRDefault="00F94A72">
      <w:pPr>
        <w:rPr>
          <w:sz w:val="20"/>
          <w:szCs w:val="23"/>
        </w:rPr>
      </w:pPr>
      <w:r>
        <w:rPr>
          <w:sz w:val="20"/>
        </w:rPr>
        <w:br w:type="page"/>
      </w:r>
    </w:p>
    <w:p w14:paraId="1FEED0A6" w14:textId="77777777" w:rsidR="00BD63E6" w:rsidRDefault="00BD63E6">
      <w:pPr>
        <w:pStyle w:val="BodyText"/>
        <w:spacing w:before="5"/>
        <w:rPr>
          <w:sz w:val="20"/>
        </w:rPr>
      </w:pPr>
    </w:p>
    <w:p w14:paraId="52F8C507" w14:textId="68CD928A" w:rsidR="00BD63E6" w:rsidRDefault="00D94B7A">
      <w:pPr>
        <w:pStyle w:val="Heading3"/>
        <w:spacing w:before="1" w:line="242" w:lineRule="auto"/>
        <w:ind w:right="545"/>
        <w:jc w:val="left"/>
      </w:pPr>
      <w:bookmarkStart w:id="147" w:name="SECTION_4.4100_REQUEST_FOR_QUALIFICATION"/>
      <w:bookmarkStart w:id="148" w:name="_Toc138772972"/>
      <w:bookmarkEnd w:id="147"/>
      <w:r>
        <w:t>SECTION 4.4</w:t>
      </w:r>
      <w:r>
        <w:rPr>
          <w:position w:val="11"/>
          <w:sz w:val="16"/>
        </w:rPr>
        <w:t xml:space="preserve"> </w:t>
      </w:r>
      <w:r>
        <w:t>REQUEST FOR QUALIFICATIONS (RFQ) – (ADVERTISEMENTS FOR PROFESSIONAL SERVICES)</w:t>
      </w:r>
      <w:bookmarkEnd w:id="148"/>
    </w:p>
    <w:p w14:paraId="2CAB7ECD" w14:textId="4EA80A8D" w:rsidR="00BD63E6" w:rsidRDefault="00D94B7A">
      <w:pPr>
        <w:pStyle w:val="BodyText"/>
        <w:spacing w:before="170"/>
        <w:ind w:left="120" w:right="108"/>
        <w:jc w:val="both"/>
      </w:pPr>
      <w:r>
        <w:t xml:space="preserve">A VCCO shall assure that the requirements of the </w:t>
      </w:r>
      <w:hyperlink r:id="rId103">
        <w:r>
          <w:rPr>
            <w:color w:val="0000FF"/>
            <w:u w:val="single" w:color="0000FF"/>
          </w:rPr>
          <w:t>Procurement Rules</w:t>
        </w:r>
      </w:hyperlink>
      <w:r>
        <w:rPr>
          <w:color w:val="0000FF"/>
          <w:u w:val="single" w:color="0000FF"/>
        </w:rPr>
        <w:t xml:space="preserve"> </w:t>
      </w:r>
      <w:r>
        <w:t xml:space="preserve">are met for the procurement of Professional Services. </w:t>
      </w:r>
      <w:r w:rsidR="00D21644">
        <w:t>The Contract Administration Manager shall review a</w:t>
      </w:r>
      <w:r>
        <w:t>ll Advertisements before issuance.</w:t>
      </w:r>
    </w:p>
    <w:p w14:paraId="4A2C4F78" w14:textId="77777777" w:rsidR="00BD63E6" w:rsidRDefault="00BD63E6">
      <w:pPr>
        <w:pStyle w:val="BodyText"/>
        <w:spacing w:before="10"/>
        <w:rPr>
          <w:sz w:val="22"/>
        </w:rPr>
      </w:pPr>
    </w:p>
    <w:p w14:paraId="20F195FF" w14:textId="178AE26C" w:rsidR="00BD63E6" w:rsidRDefault="00D94B7A">
      <w:pPr>
        <w:pStyle w:val="BodyText"/>
        <w:ind w:left="120" w:right="113"/>
        <w:jc w:val="both"/>
      </w:pPr>
      <w:r>
        <w:t xml:space="preserve">Public Notice of the request for LOI &amp; SOQ shall be given at least 21 days prior to the date set for receipt of the Submittals. When requested and justified by the University PM by D&amp;F, the AVP &amp; CFO may approve a reduction in the number of </w:t>
      </w:r>
      <w:r w:rsidR="00362A9E">
        <w:t>days’ Notice</w:t>
      </w:r>
      <w:r>
        <w:t xml:space="preserve"> required to a number not less than ten</w:t>
      </w:r>
    </w:p>
    <w:p w14:paraId="6F142496" w14:textId="77777777" w:rsidR="00BD63E6" w:rsidRDefault="00D94B7A">
      <w:pPr>
        <w:pStyle w:val="BodyText"/>
        <w:spacing w:before="1"/>
        <w:ind w:left="120"/>
        <w:jc w:val="both"/>
      </w:pPr>
      <w:r>
        <w:t>(10) days.</w:t>
      </w:r>
    </w:p>
    <w:p w14:paraId="72CC7D3C" w14:textId="77777777" w:rsidR="00BD63E6" w:rsidRDefault="00BD63E6">
      <w:pPr>
        <w:pStyle w:val="BodyText"/>
        <w:spacing w:before="7"/>
        <w:rPr>
          <w:sz w:val="22"/>
        </w:rPr>
      </w:pPr>
    </w:p>
    <w:p w14:paraId="29ED529F" w14:textId="77777777" w:rsidR="00BD63E6" w:rsidRDefault="00D94B7A">
      <w:pPr>
        <w:pStyle w:val="BodyText"/>
        <w:ind w:left="120"/>
        <w:jc w:val="both"/>
      </w:pPr>
      <w:r>
        <w:t>Public Notice of any request for LOI &amp; SOQ shall be given by the following combined methods:</w:t>
      </w:r>
    </w:p>
    <w:p w14:paraId="10875FED" w14:textId="77777777" w:rsidR="00BD63E6" w:rsidRDefault="00BD63E6">
      <w:pPr>
        <w:pStyle w:val="BodyText"/>
      </w:pPr>
    </w:p>
    <w:p w14:paraId="3477C97C" w14:textId="28419CAC" w:rsidR="00BD63E6" w:rsidRDefault="00D94B7A" w:rsidP="0060001F">
      <w:pPr>
        <w:pStyle w:val="ListParagraph"/>
        <w:numPr>
          <w:ilvl w:val="0"/>
          <w:numId w:val="97"/>
        </w:numPr>
        <w:tabs>
          <w:tab w:val="left" w:pos="839"/>
          <w:tab w:val="left" w:pos="840"/>
        </w:tabs>
        <w:ind w:right="281"/>
        <w:rPr>
          <w:sz w:val="23"/>
        </w:rPr>
      </w:pPr>
      <w:r>
        <w:rPr>
          <w:sz w:val="23"/>
        </w:rPr>
        <w:t>By posting a copy of the Notice in a public area normally used by the University for posting such</w:t>
      </w:r>
      <w:r>
        <w:rPr>
          <w:spacing w:val="-9"/>
          <w:sz w:val="23"/>
        </w:rPr>
        <w:t xml:space="preserve"> </w:t>
      </w:r>
      <w:r>
        <w:rPr>
          <w:sz w:val="23"/>
        </w:rPr>
        <w:t>Notices</w:t>
      </w:r>
    </w:p>
    <w:p w14:paraId="72797156" w14:textId="4C3D95A0" w:rsidR="00BD63E6" w:rsidRDefault="00D94B7A" w:rsidP="0060001F">
      <w:pPr>
        <w:pStyle w:val="ListParagraph"/>
        <w:numPr>
          <w:ilvl w:val="0"/>
          <w:numId w:val="97"/>
        </w:numPr>
        <w:tabs>
          <w:tab w:val="left" w:pos="840"/>
        </w:tabs>
        <w:spacing w:before="1" w:line="263" w:lineRule="exact"/>
        <w:jc w:val="both"/>
        <w:rPr>
          <w:sz w:val="23"/>
        </w:rPr>
      </w:pPr>
      <w:r>
        <w:rPr>
          <w:sz w:val="23"/>
        </w:rPr>
        <w:t>By publication in a daily newspaper of statewid</w:t>
      </w:r>
      <w:r w:rsidR="00997F7E">
        <w:rPr>
          <w:sz w:val="23"/>
        </w:rPr>
        <w:t>e circulation</w:t>
      </w:r>
      <w:r w:rsidR="00E06714">
        <w:rPr>
          <w:sz w:val="23"/>
        </w:rPr>
        <w:t xml:space="preserve"> if desired</w:t>
      </w:r>
    </w:p>
    <w:p w14:paraId="5E5BAB11" w14:textId="7DBE9E7D" w:rsidR="003C1389" w:rsidRDefault="00D94B7A" w:rsidP="0060001F">
      <w:pPr>
        <w:pStyle w:val="ListParagraph"/>
        <w:numPr>
          <w:ilvl w:val="0"/>
          <w:numId w:val="97"/>
        </w:numPr>
        <w:tabs>
          <w:tab w:val="left" w:pos="839"/>
          <w:tab w:val="left" w:pos="840"/>
        </w:tabs>
        <w:spacing w:before="3"/>
        <w:ind w:right="182"/>
        <w:rPr>
          <w:sz w:val="23"/>
        </w:rPr>
      </w:pPr>
      <w:r w:rsidRPr="003C1389">
        <w:rPr>
          <w:sz w:val="23"/>
        </w:rPr>
        <w:t>By publication of a Notice on the On-line Bids page of</w:t>
      </w:r>
      <w:r w:rsidR="003C1389">
        <w:rPr>
          <w:sz w:val="23"/>
        </w:rPr>
        <w:t xml:space="preserve"> eVA</w:t>
      </w:r>
    </w:p>
    <w:p w14:paraId="21C210D3" w14:textId="69E7CF68" w:rsidR="00BD63E6" w:rsidRPr="003C1389" w:rsidRDefault="00D94B7A" w:rsidP="0060001F">
      <w:pPr>
        <w:pStyle w:val="ListParagraph"/>
        <w:numPr>
          <w:ilvl w:val="0"/>
          <w:numId w:val="97"/>
        </w:numPr>
        <w:tabs>
          <w:tab w:val="left" w:pos="839"/>
          <w:tab w:val="left" w:pos="840"/>
        </w:tabs>
        <w:spacing w:before="3"/>
        <w:ind w:right="182"/>
        <w:rPr>
          <w:sz w:val="23"/>
        </w:rPr>
      </w:pPr>
      <w:r w:rsidRPr="003C1389">
        <w:rPr>
          <w:sz w:val="23"/>
        </w:rPr>
        <w:t>Where practicable, by publication in a newspaper of general circulation in the general area</w:t>
      </w:r>
      <w:r w:rsidRPr="003C1389">
        <w:rPr>
          <w:spacing w:val="-37"/>
          <w:sz w:val="23"/>
        </w:rPr>
        <w:t xml:space="preserve"> </w:t>
      </w:r>
      <w:r w:rsidRPr="003C1389">
        <w:rPr>
          <w:sz w:val="23"/>
        </w:rPr>
        <w:t>of the Project</w:t>
      </w:r>
      <w:r w:rsidR="003C1389">
        <w:rPr>
          <w:sz w:val="23"/>
        </w:rPr>
        <w:t xml:space="preserve"> if desired</w:t>
      </w:r>
    </w:p>
    <w:p w14:paraId="2D0C3024" w14:textId="66426DEF" w:rsidR="00BD63E6" w:rsidRDefault="00D94B7A" w:rsidP="0060001F">
      <w:pPr>
        <w:pStyle w:val="ListParagraph"/>
        <w:numPr>
          <w:ilvl w:val="0"/>
          <w:numId w:val="97"/>
        </w:numPr>
        <w:tabs>
          <w:tab w:val="left" w:pos="840"/>
        </w:tabs>
        <w:spacing w:before="4"/>
        <w:ind w:left="839"/>
        <w:jc w:val="both"/>
        <w:rPr>
          <w:sz w:val="23"/>
        </w:rPr>
      </w:pPr>
      <w:r>
        <w:rPr>
          <w:sz w:val="23"/>
        </w:rPr>
        <w:t>By posting a copy of the Notice on the</w:t>
      </w:r>
      <w:r w:rsidR="006B11C8">
        <w:rPr>
          <w:sz w:val="23"/>
        </w:rPr>
        <w:t xml:space="preserve"> OCAS’s website</w:t>
      </w:r>
    </w:p>
    <w:p w14:paraId="1D804D2E" w14:textId="378A89EA" w:rsidR="009816E1" w:rsidRDefault="009816E1" w:rsidP="0060001F">
      <w:pPr>
        <w:pStyle w:val="ListParagraph"/>
        <w:numPr>
          <w:ilvl w:val="0"/>
          <w:numId w:val="97"/>
        </w:numPr>
        <w:tabs>
          <w:tab w:val="left" w:pos="840"/>
        </w:tabs>
        <w:spacing w:before="4"/>
        <w:ind w:left="839"/>
        <w:jc w:val="both"/>
        <w:rPr>
          <w:sz w:val="23"/>
        </w:rPr>
      </w:pPr>
      <w:r>
        <w:rPr>
          <w:sz w:val="23"/>
        </w:rPr>
        <w:t>By direct solicitation</w:t>
      </w:r>
      <w:r w:rsidR="005C1303">
        <w:rPr>
          <w:sz w:val="23"/>
        </w:rPr>
        <w:t xml:space="preserve"> from potential firms if desired</w:t>
      </w:r>
    </w:p>
    <w:p w14:paraId="479FA57A" w14:textId="77777777" w:rsidR="00BD63E6" w:rsidRDefault="00BD63E6">
      <w:pPr>
        <w:pStyle w:val="BodyText"/>
        <w:spacing w:before="7"/>
        <w:rPr>
          <w:sz w:val="14"/>
        </w:rPr>
      </w:pPr>
    </w:p>
    <w:p w14:paraId="529C0F56" w14:textId="77777777" w:rsidR="00BD63E6" w:rsidRDefault="00D94B7A">
      <w:pPr>
        <w:pStyle w:val="BodyText"/>
        <w:spacing w:before="90"/>
        <w:ind w:left="120" w:right="134"/>
      </w:pPr>
      <w:r>
        <w:t>The public Notice will show the name, address, phone, and fax # of the University Office of Contract Administration.</w:t>
      </w:r>
    </w:p>
    <w:p w14:paraId="48054429" w14:textId="77777777" w:rsidR="00BD63E6" w:rsidRDefault="00BD63E6">
      <w:pPr>
        <w:pStyle w:val="BodyText"/>
        <w:spacing w:before="7"/>
        <w:rPr>
          <w:sz w:val="22"/>
        </w:rPr>
      </w:pPr>
    </w:p>
    <w:p w14:paraId="0D14C4A5" w14:textId="2E17B1C1" w:rsidR="00BD63E6" w:rsidRDefault="00D94B7A">
      <w:pPr>
        <w:pStyle w:val="BodyText"/>
        <w:ind w:left="120"/>
        <w:jc w:val="both"/>
      </w:pPr>
      <w:r>
        <w:t>Provide in the Notice/</w:t>
      </w:r>
      <w:r w:rsidR="00573432">
        <w:t xml:space="preserve"> </w:t>
      </w:r>
      <w:r>
        <w:t>Advertisement the following information as a minimum:</w:t>
      </w:r>
    </w:p>
    <w:p w14:paraId="70C8A90F" w14:textId="77777777" w:rsidR="00BD63E6" w:rsidRDefault="00BD63E6">
      <w:pPr>
        <w:pStyle w:val="BodyText"/>
        <w:spacing w:before="10"/>
        <w:rPr>
          <w:sz w:val="22"/>
        </w:rPr>
      </w:pPr>
    </w:p>
    <w:p w14:paraId="5D0A8A5A" w14:textId="7CC43A12" w:rsidR="00BD63E6" w:rsidRDefault="00D94B7A" w:rsidP="0060001F">
      <w:pPr>
        <w:pStyle w:val="ListParagraph"/>
        <w:numPr>
          <w:ilvl w:val="0"/>
          <w:numId w:val="96"/>
        </w:numPr>
        <w:tabs>
          <w:tab w:val="left" w:pos="840"/>
        </w:tabs>
        <w:jc w:val="both"/>
        <w:rPr>
          <w:sz w:val="23"/>
        </w:rPr>
      </w:pPr>
      <w:r>
        <w:rPr>
          <w:sz w:val="23"/>
        </w:rPr>
        <w:t>Project</w:t>
      </w:r>
      <w:r>
        <w:rPr>
          <w:spacing w:val="-9"/>
          <w:sz w:val="23"/>
        </w:rPr>
        <w:t xml:space="preserve"> </w:t>
      </w:r>
      <w:r>
        <w:rPr>
          <w:sz w:val="23"/>
        </w:rPr>
        <w:t>Title</w:t>
      </w:r>
    </w:p>
    <w:p w14:paraId="786A79BB" w14:textId="0EF4AFB1" w:rsidR="00BD63E6" w:rsidRDefault="00D94B7A" w:rsidP="0060001F">
      <w:pPr>
        <w:pStyle w:val="ListParagraph"/>
        <w:numPr>
          <w:ilvl w:val="0"/>
          <w:numId w:val="96"/>
        </w:numPr>
        <w:tabs>
          <w:tab w:val="left" w:pos="840"/>
        </w:tabs>
        <w:spacing w:before="1"/>
        <w:jc w:val="both"/>
        <w:rPr>
          <w:sz w:val="23"/>
        </w:rPr>
      </w:pPr>
      <w:r>
        <w:rPr>
          <w:sz w:val="23"/>
        </w:rPr>
        <w:t>RFP</w:t>
      </w:r>
      <w:r>
        <w:rPr>
          <w:spacing w:val="-6"/>
          <w:sz w:val="23"/>
        </w:rPr>
        <w:t xml:space="preserve"> </w:t>
      </w:r>
      <w:r>
        <w:rPr>
          <w:sz w:val="23"/>
        </w:rPr>
        <w:t>#</w:t>
      </w:r>
    </w:p>
    <w:p w14:paraId="27CCEF60" w14:textId="5C04C32F" w:rsidR="00BD63E6" w:rsidRDefault="00D94B7A" w:rsidP="0060001F">
      <w:pPr>
        <w:pStyle w:val="ListParagraph"/>
        <w:numPr>
          <w:ilvl w:val="0"/>
          <w:numId w:val="96"/>
        </w:numPr>
        <w:tabs>
          <w:tab w:val="left" w:pos="840"/>
        </w:tabs>
        <w:spacing w:before="1" w:line="264" w:lineRule="exact"/>
        <w:ind w:left="839"/>
        <w:jc w:val="both"/>
        <w:rPr>
          <w:sz w:val="23"/>
        </w:rPr>
      </w:pPr>
      <w:r>
        <w:rPr>
          <w:sz w:val="23"/>
        </w:rPr>
        <w:t>Scope of</w:t>
      </w:r>
      <w:r>
        <w:rPr>
          <w:spacing w:val="-13"/>
          <w:sz w:val="23"/>
        </w:rPr>
        <w:t xml:space="preserve"> </w:t>
      </w:r>
      <w:r>
        <w:rPr>
          <w:sz w:val="23"/>
        </w:rPr>
        <w:t>Services</w:t>
      </w:r>
    </w:p>
    <w:p w14:paraId="7C07F3D6" w14:textId="4A2C6EC0" w:rsidR="00BD63E6" w:rsidRDefault="00D94B7A" w:rsidP="0060001F">
      <w:pPr>
        <w:pStyle w:val="ListParagraph"/>
        <w:numPr>
          <w:ilvl w:val="0"/>
          <w:numId w:val="96"/>
        </w:numPr>
        <w:tabs>
          <w:tab w:val="left" w:pos="840"/>
        </w:tabs>
        <w:spacing w:line="264" w:lineRule="exact"/>
        <w:jc w:val="both"/>
        <w:rPr>
          <w:sz w:val="23"/>
        </w:rPr>
      </w:pPr>
      <w:r>
        <w:rPr>
          <w:sz w:val="23"/>
        </w:rPr>
        <w:t>Brief description of Project</w:t>
      </w:r>
    </w:p>
    <w:p w14:paraId="58226143" w14:textId="7F26682C" w:rsidR="00BD63E6" w:rsidRDefault="00D94B7A" w:rsidP="0060001F">
      <w:pPr>
        <w:pStyle w:val="ListParagraph"/>
        <w:numPr>
          <w:ilvl w:val="0"/>
          <w:numId w:val="96"/>
        </w:numPr>
        <w:tabs>
          <w:tab w:val="left" w:pos="840"/>
        </w:tabs>
        <w:spacing w:line="264" w:lineRule="exact"/>
        <w:jc w:val="both"/>
        <w:rPr>
          <w:sz w:val="23"/>
        </w:rPr>
      </w:pPr>
      <w:r>
        <w:rPr>
          <w:sz w:val="23"/>
        </w:rPr>
        <w:t xml:space="preserve">Criteria for </w:t>
      </w:r>
      <w:r w:rsidR="000D4681">
        <w:rPr>
          <w:sz w:val="23"/>
        </w:rPr>
        <w:t>E</w:t>
      </w:r>
      <w:r>
        <w:rPr>
          <w:sz w:val="23"/>
        </w:rPr>
        <w:t xml:space="preserve">valuation </w:t>
      </w:r>
      <w:r w:rsidR="000D4681">
        <w:rPr>
          <w:sz w:val="23"/>
        </w:rPr>
        <w:t>&amp;</w:t>
      </w:r>
      <w:r>
        <w:rPr>
          <w:sz w:val="23"/>
        </w:rPr>
        <w:t xml:space="preserve"> </w:t>
      </w:r>
      <w:r w:rsidR="000D4681">
        <w:rPr>
          <w:sz w:val="23"/>
        </w:rPr>
        <w:t>S</w:t>
      </w:r>
      <w:r>
        <w:rPr>
          <w:sz w:val="23"/>
        </w:rPr>
        <w:t xml:space="preserve">election </w:t>
      </w:r>
      <w:r w:rsidR="003576FC">
        <w:rPr>
          <w:sz w:val="23"/>
        </w:rPr>
        <w:t xml:space="preserve">of </w:t>
      </w:r>
      <w:r w:rsidR="00071F32">
        <w:rPr>
          <w:sz w:val="23"/>
        </w:rPr>
        <w:t>A/E</w:t>
      </w:r>
    </w:p>
    <w:p w14:paraId="39FA1F62" w14:textId="0A76955E" w:rsidR="00BD63E6" w:rsidRDefault="00D94B7A" w:rsidP="0060001F">
      <w:pPr>
        <w:pStyle w:val="ListParagraph"/>
        <w:numPr>
          <w:ilvl w:val="0"/>
          <w:numId w:val="96"/>
        </w:numPr>
        <w:tabs>
          <w:tab w:val="left" w:pos="840"/>
        </w:tabs>
        <w:spacing w:line="263" w:lineRule="exact"/>
        <w:jc w:val="both"/>
        <w:rPr>
          <w:sz w:val="23"/>
        </w:rPr>
      </w:pPr>
      <w:r>
        <w:rPr>
          <w:sz w:val="23"/>
        </w:rPr>
        <w:t xml:space="preserve">Submittal of </w:t>
      </w:r>
      <w:r w:rsidR="00D22B95">
        <w:rPr>
          <w:sz w:val="23"/>
        </w:rPr>
        <w:t xml:space="preserve">AE-1 to AE-6 </w:t>
      </w:r>
      <w:r>
        <w:rPr>
          <w:sz w:val="23"/>
        </w:rPr>
        <w:t>(A/E Firm Data Forms)</w:t>
      </w:r>
      <w:r w:rsidR="00D22B95">
        <w:rPr>
          <w:sz w:val="23"/>
        </w:rPr>
        <w:t xml:space="preserve"> Required</w:t>
      </w:r>
    </w:p>
    <w:p w14:paraId="4B92B67C" w14:textId="6C9317BE" w:rsidR="00BD63E6" w:rsidRDefault="00D94B7A" w:rsidP="0060001F">
      <w:pPr>
        <w:pStyle w:val="ListParagraph"/>
        <w:numPr>
          <w:ilvl w:val="0"/>
          <w:numId w:val="96"/>
        </w:numPr>
        <w:tabs>
          <w:tab w:val="left" w:pos="839"/>
          <w:tab w:val="left" w:pos="840"/>
        </w:tabs>
        <w:ind w:right="424"/>
        <w:rPr>
          <w:sz w:val="23"/>
        </w:rPr>
      </w:pPr>
      <w:r>
        <w:rPr>
          <w:sz w:val="23"/>
        </w:rPr>
        <w:t xml:space="preserve">Last </w:t>
      </w:r>
      <w:r w:rsidR="001C4D2B">
        <w:rPr>
          <w:sz w:val="23"/>
        </w:rPr>
        <w:t>D</w:t>
      </w:r>
      <w:r>
        <w:rPr>
          <w:sz w:val="23"/>
        </w:rPr>
        <w:t xml:space="preserve">ate for </w:t>
      </w:r>
      <w:r w:rsidR="001C4D2B">
        <w:rPr>
          <w:sz w:val="23"/>
        </w:rPr>
        <w:t>S</w:t>
      </w:r>
      <w:r>
        <w:rPr>
          <w:sz w:val="23"/>
        </w:rPr>
        <w:t xml:space="preserve">ubmitting </w:t>
      </w:r>
      <w:r w:rsidR="001C4D2B">
        <w:rPr>
          <w:sz w:val="23"/>
        </w:rPr>
        <w:t>R</w:t>
      </w:r>
      <w:r>
        <w:rPr>
          <w:sz w:val="23"/>
        </w:rPr>
        <w:t xml:space="preserve">esponse (i.e., </w:t>
      </w:r>
      <w:r w:rsidR="003576FC">
        <w:rPr>
          <w:sz w:val="23"/>
        </w:rPr>
        <w:t>D</w:t>
      </w:r>
      <w:r>
        <w:rPr>
          <w:sz w:val="23"/>
        </w:rPr>
        <w:t xml:space="preserve">ate </w:t>
      </w:r>
      <w:r w:rsidR="003576FC">
        <w:rPr>
          <w:sz w:val="23"/>
        </w:rPr>
        <w:t>W</w:t>
      </w:r>
      <w:r>
        <w:rPr>
          <w:sz w:val="23"/>
        </w:rPr>
        <w:t xml:space="preserve">hich is </w:t>
      </w:r>
      <w:r w:rsidR="003576FC">
        <w:rPr>
          <w:sz w:val="23"/>
        </w:rPr>
        <w:t>N</w:t>
      </w:r>
      <w:r>
        <w:rPr>
          <w:sz w:val="23"/>
        </w:rPr>
        <w:t xml:space="preserve">ot </w:t>
      </w:r>
      <w:r w:rsidR="003576FC">
        <w:rPr>
          <w:sz w:val="23"/>
        </w:rPr>
        <w:t>L</w:t>
      </w:r>
      <w:r>
        <w:rPr>
          <w:sz w:val="23"/>
        </w:rPr>
        <w:t xml:space="preserve">ess </w:t>
      </w:r>
      <w:r w:rsidR="003576FC">
        <w:rPr>
          <w:sz w:val="23"/>
        </w:rPr>
        <w:t>T</w:t>
      </w:r>
      <w:r>
        <w:rPr>
          <w:sz w:val="23"/>
        </w:rPr>
        <w:t xml:space="preserve">han </w:t>
      </w:r>
      <w:r w:rsidR="003576FC">
        <w:rPr>
          <w:sz w:val="23"/>
        </w:rPr>
        <w:t>T</w:t>
      </w:r>
      <w:r>
        <w:rPr>
          <w:sz w:val="23"/>
        </w:rPr>
        <w:t xml:space="preserve">wenty-one (21) </w:t>
      </w:r>
      <w:r w:rsidR="003576FC">
        <w:rPr>
          <w:sz w:val="23"/>
        </w:rPr>
        <w:t>D</w:t>
      </w:r>
      <w:r>
        <w:rPr>
          <w:spacing w:val="-6"/>
          <w:sz w:val="23"/>
        </w:rPr>
        <w:t xml:space="preserve">ays </w:t>
      </w:r>
      <w:r>
        <w:rPr>
          <w:sz w:val="23"/>
        </w:rPr>
        <w:t xml:space="preserve">from </w:t>
      </w:r>
      <w:r w:rsidR="003576FC">
        <w:rPr>
          <w:sz w:val="23"/>
        </w:rPr>
        <w:t>D</w:t>
      </w:r>
      <w:r>
        <w:rPr>
          <w:sz w:val="23"/>
        </w:rPr>
        <w:t>ate of Advertisement)</w:t>
      </w:r>
    </w:p>
    <w:p w14:paraId="6B29A207" w14:textId="6202C2EA" w:rsidR="00BD63E6" w:rsidRDefault="00D94B7A" w:rsidP="0060001F">
      <w:pPr>
        <w:pStyle w:val="ListParagraph"/>
        <w:numPr>
          <w:ilvl w:val="0"/>
          <w:numId w:val="96"/>
        </w:numPr>
        <w:tabs>
          <w:tab w:val="left" w:pos="839"/>
          <w:tab w:val="left" w:pos="840"/>
        </w:tabs>
        <w:ind w:right="307"/>
        <w:rPr>
          <w:sz w:val="23"/>
        </w:rPr>
      </w:pPr>
      <w:bookmarkStart w:id="149" w:name="_bookmark145"/>
      <w:bookmarkEnd w:id="149"/>
      <w:r>
        <w:rPr>
          <w:sz w:val="23"/>
        </w:rPr>
        <w:t xml:space="preserve">For Term A/E Contracts </w:t>
      </w:r>
      <w:r w:rsidR="006F72A6">
        <w:rPr>
          <w:sz w:val="23"/>
        </w:rPr>
        <w:t>–</w:t>
      </w:r>
      <w:r>
        <w:rPr>
          <w:sz w:val="23"/>
        </w:rPr>
        <w:t xml:space="preserve"> </w:t>
      </w:r>
      <w:r w:rsidR="006F72A6">
        <w:rPr>
          <w:sz w:val="23"/>
        </w:rPr>
        <w:t>P</w:t>
      </w:r>
      <w:r>
        <w:rPr>
          <w:sz w:val="23"/>
        </w:rPr>
        <w:t xml:space="preserve">rovision to </w:t>
      </w:r>
      <w:r w:rsidR="006F72A6">
        <w:rPr>
          <w:sz w:val="23"/>
        </w:rPr>
        <w:t>E</w:t>
      </w:r>
      <w:r>
        <w:rPr>
          <w:sz w:val="23"/>
        </w:rPr>
        <w:t xml:space="preserve">xtend Contract for </w:t>
      </w:r>
      <w:r w:rsidR="006F72A6">
        <w:rPr>
          <w:sz w:val="23"/>
        </w:rPr>
        <w:t>F</w:t>
      </w:r>
      <w:r>
        <w:rPr>
          <w:sz w:val="23"/>
        </w:rPr>
        <w:t xml:space="preserve">our (4), </w:t>
      </w:r>
      <w:r w:rsidR="006F72A6">
        <w:rPr>
          <w:sz w:val="23"/>
        </w:rPr>
        <w:t>O</w:t>
      </w:r>
      <w:r>
        <w:rPr>
          <w:sz w:val="23"/>
        </w:rPr>
        <w:t xml:space="preserve">ne (1) </w:t>
      </w:r>
      <w:r w:rsidR="006F72A6">
        <w:rPr>
          <w:sz w:val="23"/>
        </w:rPr>
        <w:t>Y</w:t>
      </w:r>
      <w:r>
        <w:rPr>
          <w:sz w:val="23"/>
        </w:rPr>
        <w:t xml:space="preserve">ear </w:t>
      </w:r>
      <w:r w:rsidR="006F72A6">
        <w:rPr>
          <w:sz w:val="23"/>
        </w:rPr>
        <w:t>O</w:t>
      </w:r>
      <w:r>
        <w:rPr>
          <w:sz w:val="23"/>
        </w:rPr>
        <w:t xml:space="preserve">ptions at </w:t>
      </w:r>
      <w:r w:rsidR="006F72A6">
        <w:rPr>
          <w:sz w:val="23"/>
        </w:rPr>
        <w:t>S</w:t>
      </w:r>
      <w:r>
        <w:rPr>
          <w:sz w:val="23"/>
        </w:rPr>
        <w:t xml:space="preserve">ole </w:t>
      </w:r>
      <w:r w:rsidR="006F72A6">
        <w:rPr>
          <w:sz w:val="23"/>
        </w:rPr>
        <w:t>D</w:t>
      </w:r>
      <w:r>
        <w:rPr>
          <w:sz w:val="23"/>
        </w:rPr>
        <w:t>iscretion of U</w:t>
      </w:r>
      <w:r w:rsidR="003576FC">
        <w:rPr>
          <w:sz w:val="23"/>
        </w:rPr>
        <w:t>VA</w:t>
      </w:r>
      <w:r>
        <w:rPr>
          <w:sz w:val="23"/>
        </w:rPr>
        <w:t xml:space="preserve"> </w:t>
      </w:r>
      <w:r w:rsidR="003576FC">
        <w:rPr>
          <w:sz w:val="23"/>
        </w:rPr>
        <w:t>&amp;</w:t>
      </w:r>
      <w:r>
        <w:rPr>
          <w:sz w:val="23"/>
        </w:rPr>
        <w:t xml:space="preserve"> </w:t>
      </w:r>
      <w:r w:rsidR="003576FC">
        <w:rPr>
          <w:sz w:val="23"/>
        </w:rPr>
        <w:t>D</w:t>
      </w:r>
      <w:r>
        <w:rPr>
          <w:sz w:val="23"/>
        </w:rPr>
        <w:t xml:space="preserve">ollar </w:t>
      </w:r>
      <w:r w:rsidR="003576FC">
        <w:rPr>
          <w:sz w:val="23"/>
        </w:rPr>
        <w:t>V</w:t>
      </w:r>
      <w:r>
        <w:rPr>
          <w:sz w:val="23"/>
        </w:rPr>
        <w:t>alue of</w:t>
      </w:r>
      <w:r>
        <w:rPr>
          <w:spacing w:val="-23"/>
          <w:sz w:val="23"/>
        </w:rPr>
        <w:t xml:space="preserve"> </w:t>
      </w:r>
      <w:r w:rsidR="003576FC">
        <w:rPr>
          <w:spacing w:val="-23"/>
          <w:sz w:val="23"/>
        </w:rPr>
        <w:t>E</w:t>
      </w:r>
      <w:r>
        <w:rPr>
          <w:spacing w:val="2"/>
          <w:sz w:val="23"/>
        </w:rPr>
        <w:t>ach</w:t>
      </w:r>
      <w:r w:rsidR="00573432">
        <w:rPr>
          <w:spacing w:val="2"/>
          <w:sz w:val="23"/>
        </w:rPr>
        <w:t xml:space="preserve"> </w:t>
      </w:r>
      <w:r w:rsidR="003576FC">
        <w:rPr>
          <w:spacing w:val="2"/>
          <w:sz w:val="23"/>
        </w:rPr>
        <w:t>T</w:t>
      </w:r>
      <w:r>
        <w:rPr>
          <w:spacing w:val="2"/>
          <w:sz w:val="23"/>
        </w:rPr>
        <w:t>erm</w:t>
      </w:r>
    </w:p>
    <w:p w14:paraId="3739E207" w14:textId="77777777" w:rsidR="00BD63E6" w:rsidRDefault="00BD63E6">
      <w:pPr>
        <w:pStyle w:val="BodyText"/>
        <w:spacing w:before="7"/>
        <w:rPr>
          <w:sz w:val="22"/>
        </w:rPr>
      </w:pPr>
    </w:p>
    <w:p w14:paraId="42A0E735" w14:textId="53E6A1C6" w:rsidR="00BD63E6" w:rsidRDefault="00D94B7A">
      <w:pPr>
        <w:pStyle w:val="BodyText"/>
        <w:ind w:left="120"/>
        <w:jc w:val="both"/>
      </w:pPr>
      <w:r>
        <w:t>See §</w:t>
      </w:r>
      <w:r w:rsidR="00D22B95">
        <w:t>4.8</w:t>
      </w:r>
      <w:r w:rsidR="004C6156">
        <w:t xml:space="preserve">.3.1 </w:t>
      </w:r>
      <w:r>
        <w:t>for information on Screening Committees.</w:t>
      </w:r>
    </w:p>
    <w:p w14:paraId="31D2ACBA" w14:textId="77777777" w:rsidR="00BD63E6" w:rsidRDefault="00BD63E6">
      <w:pPr>
        <w:pStyle w:val="BodyText"/>
        <w:spacing w:before="9"/>
        <w:rPr>
          <w:sz w:val="20"/>
        </w:rPr>
      </w:pPr>
    </w:p>
    <w:p w14:paraId="7A39388E" w14:textId="1D20C798" w:rsidR="00BD63E6" w:rsidRDefault="00D94B7A">
      <w:pPr>
        <w:pStyle w:val="Heading3"/>
        <w:spacing w:before="1"/>
      </w:pPr>
      <w:bookmarkStart w:id="150" w:name="SECTION_4.5101___REQUESTS_FOR_PROPOSAL_("/>
      <w:bookmarkStart w:id="151" w:name="_Toc138772973"/>
      <w:bookmarkEnd w:id="150"/>
      <w:r>
        <w:t>SECTION 4.5</w:t>
      </w:r>
      <w:r>
        <w:rPr>
          <w:position w:val="11"/>
          <w:sz w:val="16"/>
        </w:rPr>
        <w:t xml:space="preserve"> </w:t>
      </w:r>
      <w:r>
        <w:t>REQUESTS FOR PROPOSAL (RFP)</w:t>
      </w:r>
      <w:bookmarkEnd w:id="151"/>
    </w:p>
    <w:p w14:paraId="003B8964" w14:textId="5D6F77CD" w:rsidR="00BD63E6" w:rsidRDefault="00D94B7A" w:rsidP="0060001F">
      <w:pPr>
        <w:pStyle w:val="ListParagraph"/>
        <w:numPr>
          <w:ilvl w:val="2"/>
          <w:numId w:val="95"/>
        </w:numPr>
        <w:tabs>
          <w:tab w:val="left" w:pos="663"/>
        </w:tabs>
        <w:spacing w:before="172"/>
        <w:ind w:right="112" w:firstLine="0"/>
        <w:jc w:val="both"/>
        <w:rPr>
          <w:sz w:val="23"/>
        </w:rPr>
      </w:pPr>
      <w:r>
        <w:rPr>
          <w:b/>
          <w:sz w:val="23"/>
        </w:rPr>
        <w:t>Issuance:</w:t>
      </w:r>
      <w:r>
        <w:rPr>
          <w:b/>
          <w:spacing w:val="-12"/>
          <w:sz w:val="23"/>
        </w:rPr>
        <w:t xml:space="preserve"> </w:t>
      </w:r>
      <w:r>
        <w:rPr>
          <w:sz w:val="23"/>
        </w:rPr>
        <w:t>The</w:t>
      </w:r>
      <w:r>
        <w:rPr>
          <w:spacing w:val="-11"/>
          <w:sz w:val="23"/>
        </w:rPr>
        <w:t xml:space="preserve"> </w:t>
      </w:r>
      <w:r>
        <w:rPr>
          <w:sz w:val="23"/>
        </w:rPr>
        <w:t>RFP</w:t>
      </w:r>
      <w:r>
        <w:rPr>
          <w:spacing w:val="-13"/>
          <w:sz w:val="23"/>
        </w:rPr>
        <w:t xml:space="preserve"> </w:t>
      </w:r>
      <w:r>
        <w:rPr>
          <w:sz w:val="23"/>
        </w:rPr>
        <w:t>will</w:t>
      </w:r>
      <w:r>
        <w:rPr>
          <w:spacing w:val="-11"/>
          <w:sz w:val="23"/>
        </w:rPr>
        <w:t xml:space="preserve"> </w:t>
      </w:r>
      <w:r>
        <w:rPr>
          <w:sz w:val="23"/>
        </w:rPr>
        <w:t>be</w:t>
      </w:r>
      <w:r>
        <w:rPr>
          <w:spacing w:val="-11"/>
          <w:sz w:val="23"/>
        </w:rPr>
        <w:t xml:space="preserve"> </w:t>
      </w:r>
      <w:r>
        <w:rPr>
          <w:sz w:val="23"/>
        </w:rPr>
        <w:t>provided</w:t>
      </w:r>
      <w:r>
        <w:rPr>
          <w:spacing w:val="-12"/>
          <w:sz w:val="23"/>
        </w:rPr>
        <w:t xml:space="preserve"> </w:t>
      </w:r>
      <w:r>
        <w:rPr>
          <w:sz w:val="23"/>
        </w:rPr>
        <w:t>to</w:t>
      </w:r>
      <w:r>
        <w:rPr>
          <w:spacing w:val="-12"/>
          <w:sz w:val="23"/>
        </w:rPr>
        <w:t xml:space="preserve"> </w:t>
      </w:r>
      <w:r>
        <w:rPr>
          <w:sz w:val="23"/>
        </w:rPr>
        <w:t>the</w:t>
      </w:r>
      <w:r>
        <w:rPr>
          <w:spacing w:val="-11"/>
          <w:sz w:val="23"/>
        </w:rPr>
        <w:t xml:space="preserve"> </w:t>
      </w:r>
      <w:r>
        <w:rPr>
          <w:sz w:val="23"/>
        </w:rPr>
        <w:t>A/E</w:t>
      </w:r>
      <w:r>
        <w:rPr>
          <w:spacing w:val="-11"/>
          <w:sz w:val="23"/>
        </w:rPr>
        <w:t xml:space="preserve"> </w:t>
      </w:r>
      <w:r>
        <w:rPr>
          <w:sz w:val="23"/>
        </w:rPr>
        <w:t>firms</w:t>
      </w:r>
      <w:r>
        <w:rPr>
          <w:spacing w:val="-15"/>
          <w:sz w:val="23"/>
        </w:rPr>
        <w:t xml:space="preserve"> </w:t>
      </w:r>
      <w:r>
        <w:rPr>
          <w:sz w:val="23"/>
        </w:rPr>
        <w:t>short</w:t>
      </w:r>
      <w:r>
        <w:rPr>
          <w:spacing w:val="-11"/>
          <w:sz w:val="23"/>
        </w:rPr>
        <w:t xml:space="preserve"> </w:t>
      </w:r>
      <w:r>
        <w:rPr>
          <w:sz w:val="23"/>
        </w:rPr>
        <w:t>listed</w:t>
      </w:r>
      <w:r>
        <w:rPr>
          <w:spacing w:val="-12"/>
          <w:sz w:val="23"/>
        </w:rPr>
        <w:t xml:space="preserve"> </w:t>
      </w:r>
      <w:r>
        <w:rPr>
          <w:sz w:val="23"/>
        </w:rPr>
        <w:t>after</w:t>
      </w:r>
      <w:r>
        <w:rPr>
          <w:spacing w:val="-12"/>
          <w:sz w:val="23"/>
        </w:rPr>
        <w:t xml:space="preserve"> </w:t>
      </w:r>
      <w:r>
        <w:rPr>
          <w:sz w:val="23"/>
        </w:rPr>
        <w:t>review</w:t>
      </w:r>
      <w:r>
        <w:rPr>
          <w:spacing w:val="-13"/>
          <w:sz w:val="23"/>
        </w:rPr>
        <w:t xml:space="preserve"> </w:t>
      </w:r>
      <w:r>
        <w:rPr>
          <w:sz w:val="23"/>
        </w:rPr>
        <w:t>of</w:t>
      </w:r>
      <w:r>
        <w:rPr>
          <w:spacing w:val="-14"/>
          <w:sz w:val="23"/>
        </w:rPr>
        <w:t xml:space="preserve"> </w:t>
      </w:r>
      <w:r>
        <w:rPr>
          <w:sz w:val="23"/>
        </w:rPr>
        <w:t>the</w:t>
      </w:r>
      <w:r>
        <w:rPr>
          <w:spacing w:val="-11"/>
          <w:sz w:val="23"/>
        </w:rPr>
        <w:t xml:space="preserve"> </w:t>
      </w:r>
      <w:r>
        <w:rPr>
          <w:sz w:val="23"/>
        </w:rPr>
        <w:t>LOI</w:t>
      </w:r>
      <w:r>
        <w:rPr>
          <w:spacing w:val="-14"/>
          <w:sz w:val="23"/>
        </w:rPr>
        <w:t xml:space="preserve"> </w:t>
      </w:r>
      <w:r>
        <w:rPr>
          <w:sz w:val="23"/>
        </w:rPr>
        <w:t>&amp;</w:t>
      </w:r>
      <w:r>
        <w:rPr>
          <w:spacing w:val="-11"/>
          <w:sz w:val="23"/>
        </w:rPr>
        <w:t xml:space="preserve"> </w:t>
      </w:r>
      <w:r>
        <w:rPr>
          <w:sz w:val="23"/>
        </w:rPr>
        <w:t>SOQ. See §</w:t>
      </w:r>
      <w:r w:rsidR="00CB165A">
        <w:rPr>
          <w:sz w:val="23"/>
        </w:rPr>
        <w:t xml:space="preserve">4.4 </w:t>
      </w:r>
      <w:r>
        <w:rPr>
          <w:sz w:val="23"/>
        </w:rPr>
        <w:t>for RFQ requirements and procedures. There should be 30 days between the issuance of the RFP and the receipt of responses to the RFP. See §</w:t>
      </w:r>
      <w:r w:rsidR="004C6156">
        <w:rPr>
          <w:sz w:val="23"/>
        </w:rPr>
        <w:t xml:space="preserve">4.8.3.2 </w:t>
      </w:r>
      <w:r>
        <w:rPr>
          <w:sz w:val="23"/>
        </w:rPr>
        <w:t>for information on Selection/Interview Committees.</w:t>
      </w:r>
    </w:p>
    <w:p w14:paraId="071260BA" w14:textId="77777777" w:rsidR="00BD63E6" w:rsidRDefault="00BD63E6">
      <w:pPr>
        <w:pStyle w:val="BodyText"/>
        <w:spacing w:before="7"/>
        <w:rPr>
          <w:sz w:val="22"/>
        </w:rPr>
      </w:pPr>
    </w:p>
    <w:p w14:paraId="6715772B" w14:textId="77777777" w:rsidR="00BD63E6" w:rsidRDefault="00D94B7A" w:rsidP="0060001F">
      <w:pPr>
        <w:pStyle w:val="ListParagraph"/>
        <w:numPr>
          <w:ilvl w:val="2"/>
          <w:numId w:val="95"/>
        </w:numPr>
        <w:tabs>
          <w:tab w:val="left" w:pos="644"/>
        </w:tabs>
        <w:ind w:right="107" w:firstLine="0"/>
        <w:jc w:val="both"/>
        <w:rPr>
          <w:sz w:val="23"/>
        </w:rPr>
      </w:pPr>
      <w:r>
        <w:rPr>
          <w:b/>
          <w:sz w:val="23"/>
        </w:rPr>
        <w:lastRenderedPageBreak/>
        <w:t xml:space="preserve">Required Provisions: </w:t>
      </w:r>
      <w:r>
        <w:rPr>
          <w:sz w:val="23"/>
        </w:rPr>
        <w:t xml:space="preserve">The RFP shall indicate in general terms the nature of the Project and the A/E Services which are sought, show the factors which will be used in evaluating the responses, incorporate by reference HECOM including the contractual terms and conditions contained therein, and set forth specifically any additional contractual terms and conditions. The RFP will state any unique capabilities or qualifications </w:t>
      </w:r>
      <w:r w:rsidR="00A87AB4">
        <w:rPr>
          <w:sz w:val="23"/>
        </w:rPr>
        <w:t>that</w:t>
      </w:r>
      <w:r>
        <w:rPr>
          <w:sz w:val="23"/>
        </w:rPr>
        <w:t xml:space="preserve"> will be demanded of the A/E. Each respondent to the RFP agrees to provide all the A/E Services with respect to the Project that are set out in HECOM and the RFP.</w:t>
      </w:r>
    </w:p>
    <w:p w14:paraId="3D898C4C" w14:textId="77777777" w:rsidR="00BD63E6" w:rsidRDefault="00BD63E6">
      <w:pPr>
        <w:pStyle w:val="BodyText"/>
        <w:spacing w:before="10"/>
        <w:rPr>
          <w:sz w:val="22"/>
        </w:rPr>
      </w:pPr>
    </w:p>
    <w:p w14:paraId="60D80870" w14:textId="77777777" w:rsidR="00BD63E6" w:rsidRDefault="00D94B7A" w:rsidP="0060001F">
      <w:pPr>
        <w:pStyle w:val="ListParagraph"/>
        <w:numPr>
          <w:ilvl w:val="2"/>
          <w:numId w:val="95"/>
        </w:numPr>
        <w:tabs>
          <w:tab w:val="left" w:pos="663"/>
        </w:tabs>
        <w:ind w:right="113" w:firstLine="0"/>
        <w:jc w:val="both"/>
        <w:rPr>
          <w:sz w:val="23"/>
        </w:rPr>
      </w:pPr>
      <w:r>
        <w:rPr>
          <w:b/>
          <w:sz w:val="23"/>
        </w:rPr>
        <w:t xml:space="preserve">Optional Provisions: </w:t>
      </w:r>
      <w:r>
        <w:rPr>
          <w:sz w:val="23"/>
        </w:rPr>
        <w:t>The RFP may specify the method to be utilized during negotiations in arriving at the fee amount for Services; however, it will not call for Proposers to furnish estimates of labor hours, labor rates, or cost for Services with their Technical Proposals. If no method is specified, the</w:t>
      </w:r>
      <w:r>
        <w:rPr>
          <w:spacing w:val="-1"/>
          <w:sz w:val="23"/>
        </w:rPr>
        <w:t xml:space="preserve"> </w:t>
      </w:r>
      <w:r>
        <w:rPr>
          <w:sz w:val="23"/>
        </w:rPr>
        <w:t>respondents</w:t>
      </w:r>
      <w:r>
        <w:rPr>
          <w:spacing w:val="-6"/>
          <w:sz w:val="23"/>
        </w:rPr>
        <w:t xml:space="preserve"> </w:t>
      </w:r>
      <w:r>
        <w:rPr>
          <w:sz w:val="23"/>
        </w:rPr>
        <w:t>may</w:t>
      </w:r>
      <w:r>
        <w:rPr>
          <w:spacing w:val="-7"/>
          <w:sz w:val="23"/>
        </w:rPr>
        <w:t xml:space="preserve"> </w:t>
      </w:r>
      <w:r>
        <w:rPr>
          <w:sz w:val="23"/>
        </w:rPr>
        <w:t>propose</w:t>
      </w:r>
      <w:r>
        <w:rPr>
          <w:spacing w:val="-1"/>
          <w:sz w:val="23"/>
        </w:rPr>
        <w:t xml:space="preserve"> </w:t>
      </w:r>
      <w:r>
        <w:rPr>
          <w:sz w:val="23"/>
        </w:rPr>
        <w:t>methods</w:t>
      </w:r>
      <w:r>
        <w:rPr>
          <w:spacing w:val="-3"/>
          <w:sz w:val="23"/>
        </w:rPr>
        <w:t xml:space="preserve"> </w:t>
      </w:r>
      <w:r>
        <w:rPr>
          <w:sz w:val="23"/>
        </w:rPr>
        <w:t>for</w:t>
      </w:r>
      <w:r>
        <w:rPr>
          <w:spacing w:val="-2"/>
          <w:sz w:val="23"/>
        </w:rPr>
        <w:t xml:space="preserve"> </w:t>
      </w:r>
      <w:r>
        <w:rPr>
          <w:sz w:val="23"/>
        </w:rPr>
        <w:t>negotiating</w:t>
      </w:r>
      <w:r>
        <w:rPr>
          <w:spacing w:val="-5"/>
          <w:sz w:val="23"/>
        </w:rPr>
        <w:t xml:space="preserve"> </w:t>
      </w:r>
      <w:r>
        <w:rPr>
          <w:sz w:val="23"/>
        </w:rPr>
        <w:t>the</w:t>
      </w:r>
      <w:r>
        <w:rPr>
          <w:spacing w:val="-1"/>
          <w:sz w:val="23"/>
        </w:rPr>
        <w:t xml:space="preserve"> </w:t>
      </w:r>
      <w:r>
        <w:rPr>
          <w:sz w:val="23"/>
        </w:rPr>
        <w:t>fee</w:t>
      </w:r>
      <w:r>
        <w:rPr>
          <w:spacing w:val="-27"/>
          <w:sz w:val="23"/>
        </w:rPr>
        <w:t xml:space="preserve"> </w:t>
      </w:r>
      <w:r>
        <w:rPr>
          <w:sz w:val="23"/>
        </w:rPr>
        <w:t>amount.</w:t>
      </w:r>
    </w:p>
    <w:p w14:paraId="5AC89FCE" w14:textId="77777777" w:rsidR="00BD63E6" w:rsidRDefault="00BD63E6">
      <w:pPr>
        <w:pStyle w:val="BodyText"/>
        <w:spacing w:before="10"/>
        <w:rPr>
          <w:sz w:val="22"/>
        </w:rPr>
      </w:pPr>
    </w:p>
    <w:p w14:paraId="5DA789FC" w14:textId="343DF985" w:rsidR="00BD63E6" w:rsidRDefault="00D94B7A" w:rsidP="0060001F">
      <w:pPr>
        <w:pStyle w:val="ListParagraph"/>
        <w:numPr>
          <w:ilvl w:val="2"/>
          <w:numId w:val="95"/>
        </w:numPr>
        <w:tabs>
          <w:tab w:val="left" w:pos="663"/>
        </w:tabs>
        <w:ind w:right="108" w:firstLine="0"/>
        <w:jc w:val="both"/>
        <w:rPr>
          <w:sz w:val="23"/>
        </w:rPr>
      </w:pPr>
      <w:r>
        <w:rPr>
          <w:b/>
          <w:sz w:val="23"/>
        </w:rPr>
        <w:t xml:space="preserve">Responses: </w:t>
      </w:r>
      <w:r>
        <w:rPr>
          <w:sz w:val="23"/>
        </w:rPr>
        <w:t xml:space="preserve">Each respondent shall submit current </w:t>
      </w:r>
      <w:r w:rsidR="004C6156">
        <w:rPr>
          <w:sz w:val="23"/>
        </w:rPr>
        <w:t xml:space="preserve">AE-1 to AE-6 </w:t>
      </w:r>
      <w:r>
        <w:rPr>
          <w:sz w:val="23"/>
        </w:rPr>
        <w:t>(A/E Firm Data Forms) and other</w:t>
      </w:r>
      <w:r>
        <w:rPr>
          <w:spacing w:val="-7"/>
          <w:sz w:val="23"/>
        </w:rPr>
        <w:t xml:space="preserve"> </w:t>
      </w:r>
      <w:r>
        <w:rPr>
          <w:sz w:val="23"/>
        </w:rPr>
        <w:t>requested</w:t>
      </w:r>
      <w:r>
        <w:rPr>
          <w:spacing w:val="-10"/>
          <w:sz w:val="23"/>
        </w:rPr>
        <w:t xml:space="preserve"> </w:t>
      </w:r>
      <w:r>
        <w:rPr>
          <w:sz w:val="23"/>
        </w:rPr>
        <w:t>information</w:t>
      </w:r>
      <w:r>
        <w:rPr>
          <w:spacing w:val="-7"/>
          <w:sz w:val="23"/>
        </w:rPr>
        <w:t xml:space="preserve"> </w:t>
      </w:r>
      <w:r>
        <w:rPr>
          <w:sz w:val="23"/>
        </w:rPr>
        <w:t>in</w:t>
      </w:r>
      <w:r>
        <w:rPr>
          <w:spacing w:val="-7"/>
          <w:sz w:val="23"/>
        </w:rPr>
        <w:t xml:space="preserve"> </w:t>
      </w:r>
      <w:r>
        <w:rPr>
          <w:sz w:val="23"/>
        </w:rPr>
        <w:t>response</w:t>
      </w:r>
      <w:r>
        <w:rPr>
          <w:spacing w:val="-6"/>
          <w:sz w:val="23"/>
        </w:rPr>
        <w:t xml:space="preserve"> </w:t>
      </w:r>
      <w:r>
        <w:rPr>
          <w:sz w:val="23"/>
        </w:rPr>
        <w:t>to</w:t>
      </w:r>
      <w:r>
        <w:rPr>
          <w:spacing w:val="-7"/>
          <w:sz w:val="23"/>
        </w:rPr>
        <w:t xml:space="preserve"> </w:t>
      </w:r>
      <w:r>
        <w:rPr>
          <w:sz w:val="23"/>
        </w:rPr>
        <w:t>the</w:t>
      </w:r>
      <w:r>
        <w:rPr>
          <w:spacing w:val="-6"/>
          <w:sz w:val="23"/>
        </w:rPr>
        <w:t xml:space="preserve"> </w:t>
      </w:r>
      <w:r>
        <w:rPr>
          <w:sz w:val="23"/>
        </w:rPr>
        <w:t>RFP</w:t>
      </w:r>
      <w:r>
        <w:rPr>
          <w:spacing w:val="-8"/>
          <w:sz w:val="23"/>
        </w:rPr>
        <w:t xml:space="preserve"> </w:t>
      </w:r>
      <w:r>
        <w:rPr>
          <w:sz w:val="23"/>
        </w:rPr>
        <w:t>and</w:t>
      </w:r>
      <w:r>
        <w:rPr>
          <w:spacing w:val="-7"/>
          <w:sz w:val="23"/>
        </w:rPr>
        <w:t xml:space="preserve"> </w:t>
      </w:r>
      <w:r>
        <w:rPr>
          <w:sz w:val="23"/>
        </w:rPr>
        <w:t>include</w:t>
      </w:r>
      <w:r>
        <w:rPr>
          <w:spacing w:val="-9"/>
          <w:sz w:val="23"/>
        </w:rPr>
        <w:t xml:space="preserve"> </w:t>
      </w:r>
      <w:r>
        <w:rPr>
          <w:sz w:val="23"/>
        </w:rPr>
        <w:t>the</w:t>
      </w:r>
      <w:r>
        <w:rPr>
          <w:spacing w:val="-6"/>
          <w:sz w:val="23"/>
        </w:rPr>
        <w:t xml:space="preserve"> </w:t>
      </w:r>
      <w:r>
        <w:rPr>
          <w:sz w:val="23"/>
        </w:rPr>
        <w:t>data</w:t>
      </w:r>
      <w:r>
        <w:rPr>
          <w:spacing w:val="-9"/>
          <w:sz w:val="23"/>
        </w:rPr>
        <w:t xml:space="preserve"> </w:t>
      </w:r>
      <w:r>
        <w:rPr>
          <w:sz w:val="23"/>
        </w:rPr>
        <w:t>and</w:t>
      </w:r>
      <w:r>
        <w:rPr>
          <w:spacing w:val="-10"/>
          <w:sz w:val="23"/>
        </w:rPr>
        <w:t xml:space="preserve"> </w:t>
      </w:r>
      <w:r>
        <w:rPr>
          <w:sz w:val="23"/>
        </w:rPr>
        <w:t>qualifications</w:t>
      </w:r>
      <w:r>
        <w:rPr>
          <w:spacing w:val="-10"/>
          <w:sz w:val="23"/>
        </w:rPr>
        <w:t xml:space="preserve"> </w:t>
      </w:r>
      <w:r>
        <w:rPr>
          <w:sz w:val="23"/>
        </w:rPr>
        <w:t>of</w:t>
      </w:r>
      <w:r>
        <w:rPr>
          <w:spacing w:val="-10"/>
          <w:sz w:val="23"/>
        </w:rPr>
        <w:t xml:space="preserve"> </w:t>
      </w:r>
      <w:r>
        <w:rPr>
          <w:sz w:val="23"/>
        </w:rPr>
        <w:t>any</w:t>
      </w:r>
      <w:r>
        <w:rPr>
          <w:spacing w:val="-12"/>
          <w:sz w:val="23"/>
        </w:rPr>
        <w:t xml:space="preserve"> </w:t>
      </w:r>
      <w:r>
        <w:rPr>
          <w:sz w:val="23"/>
        </w:rPr>
        <w:t>A/Es to</w:t>
      </w:r>
      <w:r>
        <w:rPr>
          <w:spacing w:val="-7"/>
          <w:sz w:val="23"/>
        </w:rPr>
        <w:t xml:space="preserve"> </w:t>
      </w:r>
      <w:r>
        <w:rPr>
          <w:sz w:val="23"/>
        </w:rPr>
        <w:t>be</w:t>
      </w:r>
      <w:r>
        <w:rPr>
          <w:spacing w:val="-9"/>
          <w:sz w:val="23"/>
        </w:rPr>
        <w:t xml:space="preserve"> </w:t>
      </w:r>
      <w:r>
        <w:rPr>
          <w:sz w:val="23"/>
        </w:rPr>
        <w:t>associated</w:t>
      </w:r>
      <w:r>
        <w:rPr>
          <w:spacing w:val="-7"/>
          <w:sz w:val="23"/>
        </w:rPr>
        <w:t xml:space="preserve"> </w:t>
      </w:r>
      <w:r>
        <w:rPr>
          <w:sz w:val="23"/>
        </w:rPr>
        <w:t>with</w:t>
      </w:r>
      <w:r>
        <w:rPr>
          <w:spacing w:val="-7"/>
          <w:sz w:val="23"/>
        </w:rPr>
        <w:t xml:space="preserve"> </w:t>
      </w:r>
      <w:r>
        <w:rPr>
          <w:sz w:val="23"/>
        </w:rPr>
        <w:t>it</w:t>
      </w:r>
      <w:r>
        <w:rPr>
          <w:spacing w:val="-9"/>
          <w:sz w:val="23"/>
        </w:rPr>
        <w:t xml:space="preserve"> </w:t>
      </w:r>
      <w:r>
        <w:rPr>
          <w:sz w:val="23"/>
        </w:rPr>
        <w:t>on</w:t>
      </w:r>
      <w:r>
        <w:rPr>
          <w:spacing w:val="-9"/>
          <w:sz w:val="23"/>
        </w:rPr>
        <w:t xml:space="preserve"> </w:t>
      </w:r>
      <w:r>
        <w:rPr>
          <w:sz w:val="23"/>
        </w:rPr>
        <w:t>the</w:t>
      </w:r>
      <w:r>
        <w:rPr>
          <w:spacing w:val="-6"/>
          <w:sz w:val="23"/>
        </w:rPr>
        <w:t xml:space="preserve"> </w:t>
      </w:r>
      <w:r>
        <w:rPr>
          <w:sz w:val="23"/>
        </w:rPr>
        <w:t>Project.</w:t>
      </w:r>
      <w:r>
        <w:rPr>
          <w:spacing w:val="-7"/>
          <w:sz w:val="23"/>
        </w:rPr>
        <w:t xml:space="preserve"> </w:t>
      </w:r>
      <w:r>
        <w:rPr>
          <w:sz w:val="23"/>
        </w:rPr>
        <w:t>Responses</w:t>
      </w:r>
      <w:r>
        <w:rPr>
          <w:spacing w:val="-8"/>
          <w:sz w:val="23"/>
        </w:rPr>
        <w:t xml:space="preserve"> </w:t>
      </w:r>
      <w:r w:rsidR="00A87AB4">
        <w:rPr>
          <w:spacing w:val="-8"/>
          <w:sz w:val="23"/>
        </w:rPr>
        <w:t>that</w:t>
      </w:r>
      <w:r>
        <w:rPr>
          <w:spacing w:val="-7"/>
          <w:sz w:val="23"/>
        </w:rPr>
        <w:t xml:space="preserve"> </w:t>
      </w:r>
      <w:r>
        <w:rPr>
          <w:sz w:val="23"/>
        </w:rPr>
        <w:t>do</w:t>
      </w:r>
      <w:r>
        <w:rPr>
          <w:spacing w:val="-9"/>
          <w:sz w:val="23"/>
        </w:rPr>
        <w:t xml:space="preserve"> </w:t>
      </w:r>
      <w:r>
        <w:rPr>
          <w:sz w:val="23"/>
        </w:rPr>
        <w:t>not</w:t>
      </w:r>
      <w:r>
        <w:rPr>
          <w:spacing w:val="-9"/>
          <w:sz w:val="23"/>
        </w:rPr>
        <w:t xml:space="preserve"> </w:t>
      </w:r>
      <w:r>
        <w:rPr>
          <w:sz w:val="23"/>
        </w:rPr>
        <w:t>include</w:t>
      </w:r>
      <w:r>
        <w:rPr>
          <w:spacing w:val="-9"/>
          <w:sz w:val="23"/>
        </w:rPr>
        <w:t xml:space="preserve"> </w:t>
      </w:r>
      <w:r>
        <w:rPr>
          <w:sz w:val="23"/>
        </w:rPr>
        <w:t>the</w:t>
      </w:r>
      <w:r>
        <w:rPr>
          <w:spacing w:val="-9"/>
          <w:sz w:val="23"/>
        </w:rPr>
        <w:t xml:space="preserve"> </w:t>
      </w:r>
      <w:r>
        <w:rPr>
          <w:sz w:val="23"/>
        </w:rPr>
        <w:t>Forms</w:t>
      </w:r>
      <w:r>
        <w:rPr>
          <w:spacing w:val="-8"/>
          <w:sz w:val="23"/>
        </w:rPr>
        <w:t xml:space="preserve"> </w:t>
      </w:r>
      <w:r>
        <w:rPr>
          <w:sz w:val="23"/>
        </w:rPr>
        <w:t>or</w:t>
      </w:r>
      <w:r>
        <w:rPr>
          <w:spacing w:val="-7"/>
          <w:sz w:val="23"/>
        </w:rPr>
        <w:t xml:space="preserve"> </w:t>
      </w:r>
      <w:r>
        <w:rPr>
          <w:sz w:val="23"/>
        </w:rPr>
        <w:t>do</w:t>
      </w:r>
      <w:r>
        <w:rPr>
          <w:spacing w:val="-7"/>
          <w:sz w:val="23"/>
        </w:rPr>
        <w:t xml:space="preserve"> </w:t>
      </w:r>
      <w:r>
        <w:rPr>
          <w:sz w:val="23"/>
        </w:rPr>
        <w:t>not</w:t>
      </w:r>
      <w:r>
        <w:rPr>
          <w:spacing w:val="-6"/>
          <w:sz w:val="23"/>
        </w:rPr>
        <w:t xml:space="preserve"> </w:t>
      </w:r>
      <w:r>
        <w:rPr>
          <w:sz w:val="23"/>
        </w:rPr>
        <w:t>include</w:t>
      </w:r>
      <w:r>
        <w:rPr>
          <w:spacing w:val="-9"/>
          <w:sz w:val="23"/>
        </w:rPr>
        <w:t xml:space="preserve"> </w:t>
      </w:r>
      <w:r>
        <w:rPr>
          <w:sz w:val="23"/>
        </w:rPr>
        <w:t>the requested</w:t>
      </w:r>
      <w:r>
        <w:rPr>
          <w:spacing w:val="-2"/>
          <w:sz w:val="23"/>
        </w:rPr>
        <w:t xml:space="preserve"> </w:t>
      </w:r>
      <w:r>
        <w:rPr>
          <w:sz w:val="23"/>
        </w:rPr>
        <w:t>information</w:t>
      </w:r>
      <w:r>
        <w:rPr>
          <w:spacing w:val="-5"/>
          <w:sz w:val="23"/>
        </w:rPr>
        <w:t xml:space="preserve"> </w:t>
      </w:r>
      <w:r>
        <w:rPr>
          <w:sz w:val="23"/>
        </w:rPr>
        <w:t>and</w:t>
      </w:r>
      <w:r>
        <w:rPr>
          <w:spacing w:val="-5"/>
          <w:sz w:val="23"/>
        </w:rPr>
        <w:t xml:space="preserve"> </w:t>
      </w:r>
      <w:r>
        <w:rPr>
          <w:sz w:val="23"/>
        </w:rPr>
        <w:t>data</w:t>
      </w:r>
      <w:r>
        <w:rPr>
          <w:spacing w:val="-4"/>
          <w:sz w:val="23"/>
        </w:rPr>
        <w:t xml:space="preserve"> </w:t>
      </w:r>
      <w:r>
        <w:rPr>
          <w:sz w:val="23"/>
        </w:rPr>
        <w:t>may</w:t>
      </w:r>
      <w:r>
        <w:rPr>
          <w:spacing w:val="-7"/>
          <w:sz w:val="23"/>
        </w:rPr>
        <w:t xml:space="preserve"> </w:t>
      </w:r>
      <w:r>
        <w:rPr>
          <w:sz w:val="23"/>
        </w:rPr>
        <w:t>be</w:t>
      </w:r>
      <w:r>
        <w:rPr>
          <w:spacing w:val="-1"/>
          <w:sz w:val="23"/>
        </w:rPr>
        <w:t xml:space="preserve"> </w:t>
      </w:r>
      <w:r>
        <w:rPr>
          <w:sz w:val="23"/>
        </w:rPr>
        <w:t>considered</w:t>
      </w:r>
      <w:r>
        <w:rPr>
          <w:spacing w:val="-2"/>
          <w:sz w:val="23"/>
        </w:rPr>
        <w:t xml:space="preserve"> </w:t>
      </w:r>
      <w:r>
        <w:rPr>
          <w:sz w:val="23"/>
        </w:rPr>
        <w:t>as</w:t>
      </w:r>
      <w:r>
        <w:rPr>
          <w:spacing w:val="-3"/>
          <w:sz w:val="23"/>
        </w:rPr>
        <w:t xml:space="preserve"> </w:t>
      </w:r>
      <w:r>
        <w:rPr>
          <w:sz w:val="23"/>
        </w:rPr>
        <w:t>non-responsive</w:t>
      </w:r>
      <w:r>
        <w:rPr>
          <w:spacing w:val="-1"/>
          <w:sz w:val="23"/>
        </w:rPr>
        <w:t xml:space="preserve"> </w:t>
      </w:r>
      <w:r>
        <w:rPr>
          <w:sz w:val="23"/>
        </w:rPr>
        <w:t>to</w:t>
      </w:r>
      <w:r>
        <w:rPr>
          <w:spacing w:val="-2"/>
          <w:sz w:val="23"/>
        </w:rPr>
        <w:t xml:space="preserve"> </w:t>
      </w:r>
      <w:r>
        <w:rPr>
          <w:sz w:val="23"/>
        </w:rPr>
        <w:t>the</w:t>
      </w:r>
      <w:r>
        <w:rPr>
          <w:spacing w:val="-29"/>
          <w:sz w:val="23"/>
        </w:rPr>
        <w:t xml:space="preserve"> </w:t>
      </w:r>
      <w:r>
        <w:rPr>
          <w:sz w:val="23"/>
        </w:rPr>
        <w:t>RFP.</w:t>
      </w:r>
    </w:p>
    <w:p w14:paraId="7F6574D1" w14:textId="77777777" w:rsidR="00BD63E6" w:rsidRDefault="00BD63E6">
      <w:pPr>
        <w:pStyle w:val="BodyText"/>
      </w:pPr>
    </w:p>
    <w:p w14:paraId="723F61D2" w14:textId="77777777" w:rsidR="00BD63E6" w:rsidRDefault="00D94B7A">
      <w:pPr>
        <w:pStyle w:val="BodyText"/>
        <w:spacing w:before="1"/>
        <w:ind w:left="120" w:right="108"/>
        <w:jc w:val="both"/>
      </w:pPr>
      <w:r>
        <w:t>Proprietary information from respondents will not be disclosed to the public or to the competitors provided such proprietary information is properly identified, as required by the Procurement Rules, in the RFP response.</w:t>
      </w:r>
    </w:p>
    <w:p w14:paraId="0498A4B6" w14:textId="77777777" w:rsidR="00BD63E6" w:rsidRDefault="00BD63E6">
      <w:pPr>
        <w:pStyle w:val="BodyText"/>
        <w:spacing w:before="8"/>
      </w:pPr>
    </w:p>
    <w:p w14:paraId="6EF3917D" w14:textId="324C3827" w:rsidR="00BD63E6" w:rsidRDefault="00D94B7A">
      <w:pPr>
        <w:pStyle w:val="Heading3"/>
        <w:spacing w:before="1"/>
      </w:pPr>
      <w:bookmarkStart w:id="152" w:name="SECTION_4.6___SMALL,_&amp;_WOMEN_&amp;_MINORITY-"/>
      <w:bookmarkStart w:id="153" w:name="_Toc138772974"/>
      <w:bookmarkEnd w:id="152"/>
      <w:r>
        <w:t>SECTION 4.6 SMALL, WOMEN</w:t>
      </w:r>
      <w:r w:rsidR="00C650B0">
        <w:t>,</w:t>
      </w:r>
      <w:r>
        <w:t xml:space="preserve"> &amp; MINORITY-OWNED BUSINESSES (SWaM)</w:t>
      </w:r>
      <w:bookmarkEnd w:id="153"/>
    </w:p>
    <w:p w14:paraId="109858B1" w14:textId="6F3875A0" w:rsidR="00BD63E6" w:rsidRDefault="00D94B7A" w:rsidP="00573432">
      <w:pPr>
        <w:pStyle w:val="BodyText"/>
        <w:spacing w:before="175"/>
        <w:ind w:left="120" w:right="111"/>
        <w:jc w:val="both"/>
      </w:pPr>
      <w:r>
        <w:t xml:space="preserve">On Proposals for Contracts with a fee, or accumulation of fees, expected to exceed $100,000, the A/E shall be required to submit with the RFP response, a report of past efforts to utilize the Goods and Services of such businesses and plans for involvement on the proposed Contract. The Form provided in the RFP for proper Submittal of past and present efforts is the </w:t>
      </w:r>
      <w:r w:rsidR="009F475B">
        <w:t>DGS</w:t>
      </w:r>
      <w:r w:rsidR="006B117B">
        <w:t>-30-360.</w:t>
      </w:r>
      <w:r>
        <w:t xml:space="preserve"> By submitting such information</w:t>
      </w:r>
      <w:r>
        <w:rPr>
          <w:spacing w:val="-8"/>
        </w:rPr>
        <w:t xml:space="preserve"> </w:t>
      </w:r>
      <w:r>
        <w:t>with</w:t>
      </w:r>
      <w:r>
        <w:rPr>
          <w:spacing w:val="-10"/>
        </w:rPr>
        <w:t xml:space="preserve"> </w:t>
      </w:r>
      <w:r>
        <w:t>their</w:t>
      </w:r>
      <w:r>
        <w:rPr>
          <w:spacing w:val="-8"/>
        </w:rPr>
        <w:t xml:space="preserve"> </w:t>
      </w:r>
      <w:r>
        <w:t>Proposal,</w:t>
      </w:r>
      <w:r>
        <w:rPr>
          <w:spacing w:val="-8"/>
        </w:rPr>
        <w:t xml:space="preserve"> </w:t>
      </w:r>
      <w:r>
        <w:t>Proposers</w:t>
      </w:r>
      <w:r>
        <w:rPr>
          <w:spacing w:val="-10"/>
        </w:rPr>
        <w:t xml:space="preserve"> </w:t>
      </w:r>
      <w:r>
        <w:t>certify</w:t>
      </w:r>
      <w:r>
        <w:rPr>
          <w:spacing w:val="-12"/>
        </w:rPr>
        <w:t xml:space="preserve"> </w:t>
      </w:r>
      <w:r>
        <w:t>that</w:t>
      </w:r>
      <w:r>
        <w:rPr>
          <w:spacing w:val="-9"/>
        </w:rPr>
        <w:t xml:space="preserve"> </w:t>
      </w:r>
      <w:r>
        <w:t>all</w:t>
      </w:r>
      <w:r>
        <w:rPr>
          <w:spacing w:val="-9"/>
        </w:rPr>
        <w:t xml:space="preserve"> </w:t>
      </w:r>
      <w:r>
        <w:t>information</w:t>
      </w:r>
      <w:r>
        <w:rPr>
          <w:spacing w:val="-8"/>
        </w:rPr>
        <w:t xml:space="preserve"> </w:t>
      </w:r>
      <w:r>
        <w:t>provided</w:t>
      </w:r>
      <w:r>
        <w:rPr>
          <w:spacing w:val="-10"/>
        </w:rPr>
        <w:t xml:space="preserve"> </w:t>
      </w:r>
      <w:r>
        <w:t>is</w:t>
      </w:r>
      <w:r>
        <w:rPr>
          <w:spacing w:val="-9"/>
        </w:rPr>
        <w:t xml:space="preserve"> </w:t>
      </w:r>
      <w:r>
        <w:t>true</w:t>
      </w:r>
      <w:r>
        <w:rPr>
          <w:spacing w:val="-7"/>
        </w:rPr>
        <w:t xml:space="preserve"> </w:t>
      </w:r>
      <w:r>
        <w:t>and</w:t>
      </w:r>
      <w:r>
        <w:rPr>
          <w:spacing w:val="-8"/>
        </w:rPr>
        <w:t xml:space="preserve"> </w:t>
      </w:r>
      <w:r>
        <w:t>accurate.</w:t>
      </w:r>
      <w:r>
        <w:rPr>
          <w:spacing w:val="43"/>
        </w:rPr>
        <w:t xml:space="preserve"> </w:t>
      </w:r>
      <w:r>
        <w:t>If a Proposer fails to submit all information requested, the University may require prompt</w:t>
      </w:r>
      <w:r>
        <w:rPr>
          <w:spacing w:val="-38"/>
        </w:rPr>
        <w:t xml:space="preserve"> </w:t>
      </w:r>
      <w:r>
        <w:t>submission</w:t>
      </w:r>
      <w:r w:rsidR="00573432">
        <w:t xml:space="preserve"> </w:t>
      </w:r>
      <w:bookmarkStart w:id="154" w:name="_bookmark148"/>
      <w:bookmarkEnd w:id="154"/>
      <w:r>
        <w:t>of missing information after the receipt of A/E Proposals. Failure to provide information required by the RFP will ultimately result in rejection of the Proposal as non-responsive.</w:t>
      </w:r>
    </w:p>
    <w:p w14:paraId="3F8F4A51" w14:textId="77777777" w:rsidR="00BD63E6" w:rsidRDefault="00BD63E6">
      <w:pPr>
        <w:pStyle w:val="BodyText"/>
        <w:spacing w:before="7"/>
        <w:rPr>
          <w:sz w:val="22"/>
        </w:rPr>
      </w:pPr>
    </w:p>
    <w:p w14:paraId="7722D69C" w14:textId="7C61CB26" w:rsidR="00BD63E6" w:rsidRDefault="00D94B7A">
      <w:pPr>
        <w:pStyle w:val="BodyText"/>
        <w:ind w:left="120" w:right="110"/>
        <w:jc w:val="both"/>
      </w:pPr>
      <w:r>
        <w:t xml:space="preserve">The following data is required on each small business, women-owned </w:t>
      </w:r>
      <w:r w:rsidR="00306763">
        <w:t>business,</w:t>
      </w:r>
      <w:r>
        <w:t xml:space="preserve"> and minority-owned business: (1) ownership, (2) utilization in the most recent twelve (12) months, and (3) planned involvement or Services to be performed on the proposed Project.</w:t>
      </w:r>
    </w:p>
    <w:p w14:paraId="0E900447" w14:textId="77777777" w:rsidR="00BD63E6" w:rsidRDefault="00BD63E6">
      <w:pPr>
        <w:pStyle w:val="BodyText"/>
        <w:spacing w:before="9"/>
        <w:rPr>
          <w:sz w:val="22"/>
        </w:rPr>
      </w:pPr>
    </w:p>
    <w:p w14:paraId="4600D6F5" w14:textId="0A09C814" w:rsidR="00BD63E6" w:rsidRDefault="00D94B7A">
      <w:pPr>
        <w:pStyle w:val="BodyText"/>
        <w:spacing w:before="1"/>
        <w:ind w:left="120" w:right="111"/>
        <w:jc w:val="both"/>
      </w:pPr>
      <w:r>
        <w:t xml:space="preserve">On Contracts for Professional Services </w:t>
      </w:r>
      <w:r w:rsidR="000553B9">
        <w:t>that</w:t>
      </w:r>
      <w:r>
        <w:t xml:space="preserve"> exceed $100,000 in total gross fees, the A/E is required to submit reports on the involvement of SWaM businesses in the Work or in support of the Work on this Contract. See the </w:t>
      </w:r>
      <w:r w:rsidR="00C031FA">
        <w:t xml:space="preserve">University CC&amp;R Contract Administration Manager </w:t>
      </w:r>
      <w:r>
        <w:t>for agency specific requirements.</w:t>
      </w:r>
    </w:p>
    <w:p w14:paraId="29435391" w14:textId="77777777" w:rsidR="00BD63E6" w:rsidRDefault="00BD63E6">
      <w:pPr>
        <w:pStyle w:val="BodyText"/>
        <w:spacing w:before="8"/>
      </w:pPr>
    </w:p>
    <w:p w14:paraId="16E99DFF" w14:textId="44FD693E" w:rsidR="00BD63E6" w:rsidRDefault="00D94B7A">
      <w:pPr>
        <w:pStyle w:val="Heading3"/>
        <w:spacing w:before="1"/>
      </w:pPr>
      <w:bookmarkStart w:id="155" w:name="SECTION_4.7___SWaM_PROCUREMENT_PLAN"/>
      <w:bookmarkStart w:id="156" w:name="_Toc138772975"/>
      <w:bookmarkEnd w:id="155"/>
      <w:r>
        <w:t>SECTION 4.7 SWaM PROCUREMENT PLAN</w:t>
      </w:r>
      <w:bookmarkEnd w:id="156"/>
    </w:p>
    <w:p w14:paraId="1B5EFB95" w14:textId="46BFBBC9" w:rsidR="00BD63E6" w:rsidRDefault="00D94B7A" w:rsidP="0060001F">
      <w:pPr>
        <w:pStyle w:val="ListParagraph"/>
        <w:numPr>
          <w:ilvl w:val="2"/>
          <w:numId w:val="94"/>
        </w:numPr>
        <w:tabs>
          <w:tab w:val="left" w:pos="668"/>
        </w:tabs>
        <w:spacing w:before="170"/>
        <w:ind w:right="111" w:firstLine="0"/>
        <w:jc w:val="both"/>
        <w:rPr>
          <w:sz w:val="23"/>
        </w:rPr>
      </w:pPr>
      <w:r>
        <w:rPr>
          <w:b/>
          <w:sz w:val="23"/>
        </w:rPr>
        <w:t>University</w:t>
      </w:r>
      <w:r>
        <w:rPr>
          <w:b/>
          <w:spacing w:val="-12"/>
          <w:sz w:val="23"/>
        </w:rPr>
        <w:t xml:space="preserve"> </w:t>
      </w:r>
      <w:r>
        <w:rPr>
          <w:b/>
          <w:sz w:val="23"/>
        </w:rPr>
        <w:t>Plan:</w:t>
      </w:r>
      <w:r>
        <w:rPr>
          <w:b/>
          <w:spacing w:val="-12"/>
          <w:sz w:val="23"/>
        </w:rPr>
        <w:t xml:space="preserve"> </w:t>
      </w:r>
      <w:r>
        <w:rPr>
          <w:sz w:val="23"/>
        </w:rPr>
        <w:t>In</w:t>
      </w:r>
      <w:r>
        <w:rPr>
          <w:spacing w:val="-12"/>
          <w:sz w:val="23"/>
        </w:rPr>
        <w:t xml:space="preserve"> </w:t>
      </w:r>
      <w:r>
        <w:rPr>
          <w:sz w:val="23"/>
        </w:rPr>
        <w:t>accord</w:t>
      </w:r>
      <w:r>
        <w:rPr>
          <w:spacing w:val="-12"/>
          <w:sz w:val="23"/>
        </w:rPr>
        <w:t xml:space="preserve"> </w:t>
      </w:r>
      <w:r>
        <w:rPr>
          <w:sz w:val="23"/>
        </w:rPr>
        <w:t>with</w:t>
      </w:r>
      <w:r>
        <w:rPr>
          <w:spacing w:val="-12"/>
          <w:sz w:val="23"/>
        </w:rPr>
        <w:t xml:space="preserve"> </w:t>
      </w:r>
      <w:r w:rsidR="00222A64">
        <w:rPr>
          <w:spacing w:val="-12"/>
          <w:sz w:val="23"/>
        </w:rPr>
        <w:t>Executive Order 35 (2019)</w:t>
      </w:r>
      <w:r>
        <w:rPr>
          <w:spacing w:val="-11"/>
          <w:sz w:val="23"/>
        </w:rPr>
        <w:t xml:space="preserve"> </w:t>
      </w:r>
      <w:r>
        <w:rPr>
          <w:sz w:val="23"/>
        </w:rPr>
        <w:t>an</w:t>
      </w:r>
      <w:r>
        <w:rPr>
          <w:spacing w:val="-12"/>
          <w:sz w:val="23"/>
        </w:rPr>
        <w:t xml:space="preserve"> </w:t>
      </w:r>
      <w:r>
        <w:rPr>
          <w:sz w:val="23"/>
        </w:rPr>
        <w:t>annual</w:t>
      </w:r>
      <w:r>
        <w:rPr>
          <w:spacing w:val="-11"/>
          <w:sz w:val="23"/>
        </w:rPr>
        <w:t xml:space="preserve"> </w:t>
      </w:r>
      <w:r>
        <w:rPr>
          <w:sz w:val="23"/>
        </w:rPr>
        <w:t>SWaM</w:t>
      </w:r>
      <w:r>
        <w:rPr>
          <w:spacing w:val="-10"/>
          <w:sz w:val="23"/>
        </w:rPr>
        <w:t xml:space="preserve"> </w:t>
      </w:r>
      <w:r>
        <w:rPr>
          <w:sz w:val="23"/>
        </w:rPr>
        <w:t>Procurement</w:t>
      </w:r>
      <w:r>
        <w:rPr>
          <w:spacing w:val="-11"/>
          <w:sz w:val="23"/>
        </w:rPr>
        <w:t xml:space="preserve"> </w:t>
      </w:r>
      <w:r>
        <w:rPr>
          <w:sz w:val="23"/>
        </w:rPr>
        <w:t>Plan that</w:t>
      </w:r>
      <w:r>
        <w:rPr>
          <w:spacing w:val="-10"/>
          <w:sz w:val="23"/>
        </w:rPr>
        <w:t xml:space="preserve"> </w:t>
      </w:r>
      <w:r>
        <w:rPr>
          <w:sz w:val="23"/>
        </w:rPr>
        <w:t>specifies</w:t>
      </w:r>
      <w:r>
        <w:rPr>
          <w:spacing w:val="-11"/>
          <w:sz w:val="23"/>
        </w:rPr>
        <w:t xml:space="preserve"> </w:t>
      </w:r>
      <w:r>
        <w:rPr>
          <w:sz w:val="23"/>
        </w:rPr>
        <w:t>the</w:t>
      </w:r>
      <w:r>
        <w:rPr>
          <w:spacing w:val="-10"/>
          <w:sz w:val="23"/>
        </w:rPr>
        <w:t xml:space="preserve"> </w:t>
      </w:r>
      <w:r>
        <w:rPr>
          <w:sz w:val="23"/>
        </w:rPr>
        <w:t>University’s</w:t>
      </w:r>
      <w:r>
        <w:rPr>
          <w:spacing w:val="-11"/>
          <w:sz w:val="23"/>
        </w:rPr>
        <w:t xml:space="preserve"> </w:t>
      </w:r>
      <w:r>
        <w:rPr>
          <w:sz w:val="23"/>
        </w:rPr>
        <w:t>plans</w:t>
      </w:r>
      <w:r>
        <w:rPr>
          <w:spacing w:val="-11"/>
          <w:sz w:val="23"/>
        </w:rPr>
        <w:t xml:space="preserve"> </w:t>
      </w:r>
      <w:r>
        <w:rPr>
          <w:sz w:val="23"/>
        </w:rPr>
        <w:t>and</w:t>
      </w:r>
      <w:r>
        <w:rPr>
          <w:spacing w:val="-11"/>
          <w:sz w:val="23"/>
        </w:rPr>
        <w:t xml:space="preserve"> </w:t>
      </w:r>
      <w:r>
        <w:rPr>
          <w:sz w:val="23"/>
        </w:rPr>
        <w:t>goals</w:t>
      </w:r>
      <w:r>
        <w:rPr>
          <w:spacing w:val="-11"/>
          <w:sz w:val="23"/>
        </w:rPr>
        <w:t xml:space="preserve"> </w:t>
      </w:r>
      <w:r>
        <w:rPr>
          <w:sz w:val="23"/>
        </w:rPr>
        <w:t>for</w:t>
      </w:r>
      <w:r>
        <w:rPr>
          <w:spacing w:val="-8"/>
          <w:sz w:val="23"/>
        </w:rPr>
        <w:t xml:space="preserve"> </w:t>
      </w:r>
      <w:r>
        <w:rPr>
          <w:sz w:val="23"/>
        </w:rPr>
        <w:t>SWaM</w:t>
      </w:r>
      <w:r>
        <w:rPr>
          <w:spacing w:val="-11"/>
          <w:sz w:val="23"/>
        </w:rPr>
        <w:t xml:space="preserve"> </w:t>
      </w:r>
      <w:r>
        <w:rPr>
          <w:sz w:val="23"/>
        </w:rPr>
        <w:t>procurement</w:t>
      </w:r>
      <w:r>
        <w:rPr>
          <w:spacing w:val="-10"/>
          <w:sz w:val="23"/>
        </w:rPr>
        <w:t xml:space="preserve"> </w:t>
      </w:r>
      <w:r>
        <w:rPr>
          <w:sz w:val="23"/>
        </w:rPr>
        <w:t>is</w:t>
      </w:r>
      <w:r>
        <w:rPr>
          <w:spacing w:val="-11"/>
          <w:sz w:val="23"/>
        </w:rPr>
        <w:t xml:space="preserve"> </w:t>
      </w:r>
      <w:r>
        <w:rPr>
          <w:sz w:val="23"/>
        </w:rPr>
        <w:t>required.</w:t>
      </w:r>
      <w:r>
        <w:rPr>
          <w:spacing w:val="-11"/>
          <w:sz w:val="23"/>
        </w:rPr>
        <w:t xml:space="preserve"> </w:t>
      </w:r>
      <w:r w:rsidR="00C140AD">
        <w:rPr>
          <w:spacing w:val="-11"/>
          <w:sz w:val="23"/>
        </w:rPr>
        <w:t>VA SBSD</w:t>
      </w:r>
      <w:r w:rsidR="0022572C">
        <w:rPr>
          <w:spacing w:val="-11"/>
          <w:sz w:val="23"/>
        </w:rPr>
        <w:t xml:space="preserve"> </w:t>
      </w:r>
      <w:r>
        <w:rPr>
          <w:sz w:val="23"/>
        </w:rPr>
        <w:t>certification of SWaM businesses is</w:t>
      </w:r>
      <w:r>
        <w:rPr>
          <w:spacing w:val="-22"/>
          <w:sz w:val="23"/>
        </w:rPr>
        <w:t xml:space="preserve"> </w:t>
      </w:r>
      <w:r>
        <w:rPr>
          <w:sz w:val="23"/>
        </w:rPr>
        <w:t>required.</w:t>
      </w:r>
    </w:p>
    <w:p w14:paraId="25E64298" w14:textId="77777777" w:rsidR="00BD63E6" w:rsidRDefault="00BD63E6">
      <w:pPr>
        <w:pStyle w:val="BodyText"/>
        <w:spacing w:before="7"/>
        <w:rPr>
          <w:sz w:val="22"/>
        </w:rPr>
      </w:pPr>
    </w:p>
    <w:p w14:paraId="0D95954B" w14:textId="77777777" w:rsidR="00BD63E6" w:rsidRDefault="00D94B7A" w:rsidP="0060001F">
      <w:pPr>
        <w:pStyle w:val="ListParagraph"/>
        <w:numPr>
          <w:ilvl w:val="2"/>
          <w:numId w:val="94"/>
        </w:numPr>
        <w:tabs>
          <w:tab w:val="left" w:pos="644"/>
        </w:tabs>
        <w:spacing w:before="1"/>
        <w:ind w:right="111" w:firstLine="0"/>
        <w:jc w:val="both"/>
        <w:rPr>
          <w:sz w:val="23"/>
        </w:rPr>
      </w:pPr>
      <w:r>
        <w:rPr>
          <w:b/>
          <w:sz w:val="23"/>
        </w:rPr>
        <w:t xml:space="preserve">Audits: </w:t>
      </w:r>
      <w:r>
        <w:rPr>
          <w:sz w:val="23"/>
        </w:rPr>
        <w:t xml:space="preserve">In order to assure compliance with certification requirements of SWaM subcontracting </w:t>
      </w:r>
      <w:r>
        <w:rPr>
          <w:sz w:val="23"/>
        </w:rPr>
        <w:lastRenderedPageBreak/>
        <w:t>plans, the contracting or certifying agency or institution shall contractually provide for appropriate auditing</w:t>
      </w:r>
      <w:r>
        <w:rPr>
          <w:spacing w:val="-12"/>
          <w:sz w:val="23"/>
        </w:rPr>
        <w:t xml:space="preserve"> </w:t>
      </w:r>
      <w:r>
        <w:rPr>
          <w:sz w:val="23"/>
        </w:rPr>
        <w:t>of</w:t>
      </w:r>
      <w:r>
        <w:rPr>
          <w:spacing w:val="-9"/>
          <w:sz w:val="23"/>
        </w:rPr>
        <w:t xml:space="preserve"> </w:t>
      </w:r>
      <w:r>
        <w:rPr>
          <w:sz w:val="23"/>
        </w:rPr>
        <w:t>vendors</w:t>
      </w:r>
      <w:r>
        <w:rPr>
          <w:spacing w:val="-10"/>
          <w:sz w:val="23"/>
        </w:rPr>
        <w:t xml:space="preserve"> </w:t>
      </w:r>
      <w:r>
        <w:rPr>
          <w:sz w:val="23"/>
        </w:rPr>
        <w:t>and</w:t>
      </w:r>
      <w:r>
        <w:rPr>
          <w:spacing w:val="-10"/>
          <w:sz w:val="23"/>
        </w:rPr>
        <w:t xml:space="preserve"> </w:t>
      </w:r>
      <w:r>
        <w:rPr>
          <w:sz w:val="23"/>
        </w:rPr>
        <w:t>Contracts.</w:t>
      </w:r>
      <w:r>
        <w:rPr>
          <w:spacing w:val="-10"/>
          <w:sz w:val="23"/>
        </w:rPr>
        <w:t xml:space="preserve"> </w:t>
      </w:r>
      <w:r>
        <w:rPr>
          <w:sz w:val="23"/>
        </w:rPr>
        <w:t>Such</w:t>
      </w:r>
      <w:r>
        <w:rPr>
          <w:spacing w:val="-12"/>
          <w:sz w:val="23"/>
        </w:rPr>
        <w:t xml:space="preserve"> </w:t>
      </w:r>
      <w:r>
        <w:rPr>
          <w:sz w:val="23"/>
        </w:rPr>
        <w:t>audits</w:t>
      </w:r>
      <w:r>
        <w:rPr>
          <w:spacing w:val="-10"/>
          <w:sz w:val="23"/>
        </w:rPr>
        <w:t xml:space="preserve"> </w:t>
      </w:r>
      <w:r>
        <w:rPr>
          <w:sz w:val="23"/>
        </w:rPr>
        <w:t>shall</w:t>
      </w:r>
      <w:r>
        <w:rPr>
          <w:spacing w:val="-11"/>
          <w:sz w:val="23"/>
        </w:rPr>
        <w:t xml:space="preserve"> </w:t>
      </w:r>
      <w:r>
        <w:rPr>
          <w:sz w:val="23"/>
        </w:rPr>
        <w:t>include</w:t>
      </w:r>
      <w:r>
        <w:rPr>
          <w:spacing w:val="-9"/>
          <w:sz w:val="23"/>
        </w:rPr>
        <w:t xml:space="preserve"> </w:t>
      </w:r>
      <w:r>
        <w:rPr>
          <w:sz w:val="23"/>
        </w:rPr>
        <w:t>the</w:t>
      </w:r>
      <w:r>
        <w:rPr>
          <w:spacing w:val="-9"/>
          <w:sz w:val="23"/>
        </w:rPr>
        <w:t xml:space="preserve"> </w:t>
      </w:r>
      <w:r>
        <w:rPr>
          <w:sz w:val="23"/>
        </w:rPr>
        <w:t>right</w:t>
      </w:r>
      <w:r>
        <w:rPr>
          <w:spacing w:val="-9"/>
          <w:sz w:val="23"/>
        </w:rPr>
        <w:t xml:space="preserve"> </w:t>
      </w:r>
      <w:r>
        <w:rPr>
          <w:sz w:val="23"/>
        </w:rPr>
        <w:t>to</w:t>
      </w:r>
      <w:r>
        <w:rPr>
          <w:spacing w:val="-10"/>
          <w:sz w:val="23"/>
        </w:rPr>
        <w:t xml:space="preserve"> </w:t>
      </w:r>
      <w:r>
        <w:rPr>
          <w:sz w:val="23"/>
        </w:rPr>
        <w:t>make</w:t>
      </w:r>
      <w:r>
        <w:rPr>
          <w:spacing w:val="-9"/>
          <w:sz w:val="23"/>
        </w:rPr>
        <w:t xml:space="preserve"> </w:t>
      </w:r>
      <w:r>
        <w:rPr>
          <w:sz w:val="23"/>
        </w:rPr>
        <w:t>on</w:t>
      </w:r>
      <w:r>
        <w:rPr>
          <w:spacing w:val="-10"/>
          <w:sz w:val="23"/>
        </w:rPr>
        <w:t xml:space="preserve"> </w:t>
      </w:r>
      <w:r>
        <w:rPr>
          <w:sz w:val="23"/>
        </w:rPr>
        <w:t>site</w:t>
      </w:r>
      <w:r>
        <w:rPr>
          <w:spacing w:val="-11"/>
          <w:sz w:val="23"/>
        </w:rPr>
        <w:t xml:space="preserve"> </w:t>
      </w:r>
      <w:r>
        <w:rPr>
          <w:sz w:val="23"/>
        </w:rPr>
        <w:t>audits</w:t>
      </w:r>
      <w:r>
        <w:rPr>
          <w:spacing w:val="-10"/>
          <w:sz w:val="23"/>
        </w:rPr>
        <w:t xml:space="preserve"> </w:t>
      </w:r>
      <w:r>
        <w:rPr>
          <w:sz w:val="23"/>
        </w:rPr>
        <w:t>at</w:t>
      </w:r>
      <w:r>
        <w:rPr>
          <w:spacing w:val="-11"/>
          <w:sz w:val="23"/>
        </w:rPr>
        <w:t xml:space="preserve"> </w:t>
      </w:r>
      <w:r>
        <w:rPr>
          <w:sz w:val="23"/>
        </w:rPr>
        <w:t>any</w:t>
      </w:r>
      <w:r>
        <w:rPr>
          <w:spacing w:val="-14"/>
          <w:sz w:val="23"/>
        </w:rPr>
        <w:t xml:space="preserve"> </w:t>
      </w:r>
      <w:r>
        <w:rPr>
          <w:sz w:val="23"/>
        </w:rPr>
        <w:t>time during the term of the applicable Contract or</w:t>
      </w:r>
      <w:r>
        <w:rPr>
          <w:spacing w:val="-47"/>
          <w:sz w:val="23"/>
        </w:rPr>
        <w:t xml:space="preserve"> </w:t>
      </w:r>
      <w:r>
        <w:rPr>
          <w:sz w:val="23"/>
        </w:rPr>
        <w:t>certification.</w:t>
      </w:r>
    </w:p>
    <w:p w14:paraId="3E8D0A14" w14:textId="77777777" w:rsidR="00BD63E6" w:rsidRDefault="00BD63E6">
      <w:pPr>
        <w:pStyle w:val="BodyText"/>
        <w:spacing w:before="8"/>
      </w:pPr>
    </w:p>
    <w:p w14:paraId="43C88512" w14:textId="527BF7A8" w:rsidR="00BD63E6" w:rsidRDefault="00D94B7A">
      <w:pPr>
        <w:pStyle w:val="Heading3"/>
        <w:spacing w:before="1"/>
      </w:pPr>
      <w:bookmarkStart w:id="157" w:name="SECTION_4.8___PROCEDURES_FOR_A/E_SELECTI"/>
      <w:bookmarkStart w:id="158" w:name="_bookmark151"/>
      <w:bookmarkStart w:id="159" w:name="_Toc138772976"/>
      <w:bookmarkEnd w:id="157"/>
      <w:bookmarkEnd w:id="158"/>
      <w:r>
        <w:t>SECTION 4.8 PROCEDURES FOR A/E SELECTION</w:t>
      </w:r>
      <w:bookmarkEnd w:id="159"/>
    </w:p>
    <w:p w14:paraId="7EA5DB47" w14:textId="718EA2AB" w:rsidR="00BD63E6" w:rsidRPr="00634CF3" w:rsidRDefault="00D94B7A">
      <w:pPr>
        <w:pStyle w:val="BodyText"/>
        <w:spacing w:before="147"/>
        <w:ind w:left="120" w:right="111" w:hanging="1"/>
        <w:jc w:val="both"/>
      </w:pPr>
      <w:r>
        <w:rPr>
          <w:b/>
        </w:rPr>
        <w:t>4.8.1</w:t>
      </w:r>
      <w:r w:rsidR="00573432">
        <w:rPr>
          <w:b/>
        </w:rPr>
        <w:t xml:space="preserve"> </w:t>
      </w:r>
      <w:r w:rsidRPr="00634CF3">
        <w:t>For all Medical Center and University Projects with expected fees less than $</w:t>
      </w:r>
      <w:r w:rsidR="0020422B" w:rsidRPr="00634CF3">
        <w:t>8</w:t>
      </w:r>
      <w:r w:rsidRPr="00634CF3">
        <w:t xml:space="preserve">0,000 the University PM </w:t>
      </w:r>
      <w:r w:rsidR="00FC0243" w:rsidRPr="00634CF3">
        <w:t>can</w:t>
      </w:r>
      <w:r w:rsidRPr="00634CF3">
        <w:t>:</w:t>
      </w:r>
    </w:p>
    <w:p w14:paraId="3BDA2788" w14:textId="77777777" w:rsidR="00BD63E6" w:rsidRPr="00634CF3" w:rsidRDefault="00BD63E6">
      <w:pPr>
        <w:pStyle w:val="BodyText"/>
        <w:spacing w:before="10"/>
        <w:rPr>
          <w:sz w:val="22"/>
        </w:rPr>
      </w:pPr>
    </w:p>
    <w:p w14:paraId="3B2B663F" w14:textId="4ACE28ED" w:rsidR="00BD63E6" w:rsidRPr="00634CF3" w:rsidRDefault="00D94B7A" w:rsidP="0060001F">
      <w:pPr>
        <w:pStyle w:val="ListParagraph"/>
        <w:numPr>
          <w:ilvl w:val="0"/>
          <w:numId w:val="93"/>
        </w:numPr>
        <w:tabs>
          <w:tab w:val="left" w:pos="840"/>
        </w:tabs>
        <w:ind w:right="107"/>
        <w:jc w:val="both"/>
        <w:rPr>
          <w:sz w:val="23"/>
        </w:rPr>
      </w:pPr>
      <w:r w:rsidRPr="00634CF3">
        <w:rPr>
          <w:sz w:val="23"/>
        </w:rPr>
        <w:t>Select</w:t>
      </w:r>
      <w:r w:rsidRPr="00634CF3">
        <w:rPr>
          <w:spacing w:val="-15"/>
          <w:sz w:val="23"/>
        </w:rPr>
        <w:t xml:space="preserve"> </w:t>
      </w:r>
      <w:r w:rsidRPr="00634CF3">
        <w:rPr>
          <w:sz w:val="23"/>
        </w:rPr>
        <w:t>a</w:t>
      </w:r>
      <w:r w:rsidRPr="00634CF3">
        <w:rPr>
          <w:spacing w:val="-12"/>
          <w:sz w:val="23"/>
        </w:rPr>
        <w:t xml:space="preserve"> </w:t>
      </w:r>
      <w:r w:rsidRPr="00634CF3">
        <w:rPr>
          <w:sz w:val="23"/>
        </w:rPr>
        <w:t>firm</w:t>
      </w:r>
      <w:r w:rsidRPr="00634CF3">
        <w:rPr>
          <w:spacing w:val="-12"/>
          <w:sz w:val="23"/>
        </w:rPr>
        <w:t xml:space="preserve"> </w:t>
      </w:r>
      <w:r w:rsidRPr="00634CF3">
        <w:rPr>
          <w:sz w:val="23"/>
        </w:rPr>
        <w:t>or</w:t>
      </w:r>
      <w:r w:rsidRPr="00634CF3">
        <w:rPr>
          <w:spacing w:val="-13"/>
          <w:sz w:val="23"/>
        </w:rPr>
        <w:t xml:space="preserve"> </w:t>
      </w:r>
      <w:r w:rsidRPr="00634CF3">
        <w:rPr>
          <w:sz w:val="23"/>
        </w:rPr>
        <w:t>Professional</w:t>
      </w:r>
      <w:r w:rsidRPr="00634CF3">
        <w:rPr>
          <w:spacing w:val="-12"/>
          <w:sz w:val="23"/>
        </w:rPr>
        <w:t xml:space="preserve"> </w:t>
      </w:r>
      <w:r w:rsidRPr="00634CF3">
        <w:rPr>
          <w:sz w:val="23"/>
        </w:rPr>
        <w:t>from</w:t>
      </w:r>
      <w:r w:rsidRPr="00634CF3">
        <w:rPr>
          <w:spacing w:val="-15"/>
          <w:sz w:val="23"/>
        </w:rPr>
        <w:t xml:space="preserve"> </w:t>
      </w:r>
      <w:r w:rsidRPr="00634CF3">
        <w:rPr>
          <w:sz w:val="23"/>
        </w:rPr>
        <w:t>a</w:t>
      </w:r>
      <w:r w:rsidRPr="00634CF3">
        <w:rPr>
          <w:spacing w:val="-12"/>
          <w:sz w:val="23"/>
        </w:rPr>
        <w:t xml:space="preserve"> </w:t>
      </w:r>
      <w:r w:rsidRPr="00634CF3">
        <w:rPr>
          <w:sz w:val="23"/>
        </w:rPr>
        <w:t>list</w:t>
      </w:r>
      <w:r w:rsidRPr="00634CF3">
        <w:rPr>
          <w:spacing w:val="-12"/>
          <w:sz w:val="23"/>
        </w:rPr>
        <w:t xml:space="preserve"> </w:t>
      </w:r>
      <w:r w:rsidRPr="00634CF3">
        <w:rPr>
          <w:sz w:val="23"/>
        </w:rPr>
        <w:t>of</w:t>
      </w:r>
      <w:r w:rsidRPr="00634CF3">
        <w:rPr>
          <w:spacing w:val="-15"/>
          <w:sz w:val="23"/>
        </w:rPr>
        <w:t xml:space="preserve"> </w:t>
      </w:r>
      <w:r w:rsidRPr="00634CF3">
        <w:rPr>
          <w:sz w:val="23"/>
        </w:rPr>
        <w:t>firms/</w:t>
      </w:r>
      <w:r w:rsidR="009F6392" w:rsidRPr="00634CF3">
        <w:rPr>
          <w:sz w:val="23"/>
        </w:rPr>
        <w:t xml:space="preserve"> </w:t>
      </w:r>
      <w:r w:rsidRPr="00634CF3">
        <w:rPr>
          <w:sz w:val="23"/>
        </w:rPr>
        <w:t>Professionals</w:t>
      </w:r>
      <w:r w:rsidRPr="00634CF3">
        <w:rPr>
          <w:spacing w:val="-14"/>
          <w:sz w:val="23"/>
        </w:rPr>
        <w:t xml:space="preserve"> </w:t>
      </w:r>
      <w:r w:rsidRPr="00634CF3">
        <w:rPr>
          <w:sz w:val="23"/>
        </w:rPr>
        <w:t>which</w:t>
      </w:r>
      <w:r w:rsidRPr="00634CF3">
        <w:rPr>
          <w:spacing w:val="-13"/>
          <w:sz w:val="23"/>
        </w:rPr>
        <w:t xml:space="preserve"> </w:t>
      </w:r>
      <w:r w:rsidRPr="00634CF3">
        <w:rPr>
          <w:sz w:val="23"/>
        </w:rPr>
        <w:t>have</w:t>
      </w:r>
      <w:r w:rsidRPr="00634CF3">
        <w:rPr>
          <w:spacing w:val="-12"/>
          <w:sz w:val="23"/>
        </w:rPr>
        <w:t xml:space="preserve"> </w:t>
      </w:r>
      <w:r w:rsidRPr="00634CF3">
        <w:rPr>
          <w:sz w:val="23"/>
        </w:rPr>
        <w:t>expressed</w:t>
      </w:r>
      <w:r w:rsidRPr="00634CF3">
        <w:rPr>
          <w:spacing w:val="-13"/>
          <w:sz w:val="23"/>
        </w:rPr>
        <w:t xml:space="preserve"> </w:t>
      </w:r>
      <w:r w:rsidRPr="00634CF3">
        <w:rPr>
          <w:sz w:val="23"/>
        </w:rPr>
        <w:t>an</w:t>
      </w:r>
      <w:r w:rsidRPr="00634CF3">
        <w:rPr>
          <w:spacing w:val="-15"/>
          <w:sz w:val="23"/>
        </w:rPr>
        <w:t xml:space="preserve"> </w:t>
      </w:r>
      <w:r w:rsidRPr="00634CF3">
        <w:rPr>
          <w:sz w:val="23"/>
        </w:rPr>
        <w:t>interest in</w:t>
      </w:r>
      <w:r w:rsidRPr="00634CF3">
        <w:rPr>
          <w:spacing w:val="-5"/>
          <w:sz w:val="23"/>
        </w:rPr>
        <w:t xml:space="preserve"> </w:t>
      </w:r>
      <w:r w:rsidRPr="00634CF3">
        <w:rPr>
          <w:sz w:val="23"/>
        </w:rPr>
        <w:t>doing</w:t>
      </w:r>
      <w:r w:rsidRPr="00634CF3">
        <w:rPr>
          <w:spacing w:val="-5"/>
          <w:sz w:val="23"/>
        </w:rPr>
        <w:t xml:space="preserve"> </w:t>
      </w:r>
      <w:r w:rsidRPr="00634CF3">
        <w:rPr>
          <w:sz w:val="23"/>
        </w:rPr>
        <w:t>Work</w:t>
      </w:r>
      <w:r w:rsidRPr="00634CF3">
        <w:rPr>
          <w:spacing w:val="-2"/>
          <w:sz w:val="23"/>
        </w:rPr>
        <w:t xml:space="preserve"> </w:t>
      </w:r>
      <w:r w:rsidRPr="00634CF3">
        <w:rPr>
          <w:sz w:val="23"/>
        </w:rPr>
        <w:t>for</w:t>
      </w:r>
      <w:r w:rsidRPr="00634CF3">
        <w:rPr>
          <w:spacing w:val="-5"/>
          <w:sz w:val="23"/>
        </w:rPr>
        <w:t xml:space="preserve"> </w:t>
      </w:r>
      <w:r w:rsidRPr="00634CF3">
        <w:rPr>
          <w:sz w:val="23"/>
        </w:rPr>
        <w:t>the</w:t>
      </w:r>
      <w:r w:rsidRPr="00634CF3">
        <w:rPr>
          <w:spacing w:val="-4"/>
          <w:sz w:val="23"/>
        </w:rPr>
        <w:t xml:space="preserve"> </w:t>
      </w:r>
      <w:r w:rsidRPr="00634CF3">
        <w:rPr>
          <w:sz w:val="23"/>
        </w:rPr>
        <w:t>University,</w:t>
      </w:r>
      <w:r w:rsidRPr="00634CF3">
        <w:rPr>
          <w:spacing w:val="-5"/>
          <w:sz w:val="23"/>
        </w:rPr>
        <w:t xml:space="preserve"> </w:t>
      </w:r>
      <w:r w:rsidRPr="00634CF3">
        <w:rPr>
          <w:sz w:val="23"/>
        </w:rPr>
        <w:t>have</w:t>
      </w:r>
      <w:r w:rsidRPr="00634CF3">
        <w:rPr>
          <w:spacing w:val="-4"/>
          <w:sz w:val="23"/>
        </w:rPr>
        <w:t xml:space="preserve"> </w:t>
      </w:r>
      <w:r w:rsidRPr="00634CF3">
        <w:rPr>
          <w:sz w:val="23"/>
        </w:rPr>
        <w:t>filed</w:t>
      </w:r>
      <w:r w:rsidRPr="00634CF3">
        <w:rPr>
          <w:spacing w:val="-2"/>
          <w:sz w:val="23"/>
        </w:rPr>
        <w:t xml:space="preserve"> </w:t>
      </w:r>
      <w:r w:rsidRPr="00634CF3">
        <w:rPr>
          <w:sz w:val="23"/>
        </w:rPr>
        <w:t>Forms</w:t>
      </w:r>
      <w:r w:rsidRPr="00634CF3">
        <w:rPr>
          <w:spacing w:val="-3"/>
          <w:sz w:val="23"/>
        </w:rPr>
        <w:t xml:space="preserve"> </w:t>
      </w:r>
      <w:r w:rsidR="0051393C">
        <w:rPr>
          <w:spacing w:val="-3"/>
          <w:sz w:val="23"/>
        </w:rPr>
        <w:t>AE-1 to AE-6</w:t>
      </w:r>
      <w:r w:rsidR="0051393C" w:rsidRPr="00634CF3">
        <w:rPr>
          <w:sz w:val="23"/>
        </w:rPr>
        <w:t xml:space="preserve"> </w:t>
      </w:r>
      <w:r w:rsidRPr="00634CF3">
        <w:rPr>
          <w:sz w:val="23"/>
        </w:rPr>
        <w:t>(A/E</w:t>
      </w:r>
      <w:r w:rsidRPr="00634CF3">
        <w:rPr>
          <w:spacing w:val="-4"/>
          <w:sz w:val="23"/>
        </w:rPr>
        <w:t xml:space="preserve"> </w:t>
      </w:r>
      <w:r w:rsidRPr="00634CF3">
        <w:rPr>
          <w:sz w:val="23"/>
        </w:rPr>
        <w:t>Firm</w:t>
      </w:r>
      <w:r w:rsidRPr="00634CF3">
        <w:rPr>
          <w:spacing w:val="-4"/>
          <w:sz w:val="23"/>
        </w:rPr>
        <w:t xml:space="preserve"> </w:t>
      </w:r>
      <w:r w:rsidRPr="00634CF3">
        <w:rPr>
          <w:sz w:val="23"/>
        </w:rPr>
        <w:t>Data</w:t>
      </w:r>
      <w:r w:rsidRPr="00634CF3">
        <w:rPr>
          <w:spacing w:val="-4"/>
          <w:sz w:val="23"/>
        </w:rPr>
        <w:t xml:space="preserve"> </w:t>
      </w:r>
      <w:r w:rsidRPr="00634CF3">
        <w:rPr>
          <w:sz w:val="23"/>
        </w:rPr>
        <w:t>Forms)</w:t>
      </w:r>
      <w:r w:rsidR="00897A2C" w:rsidRPr="00634CF3">
        <w:rPr>
          <w:sz w:val="23"/>
        </w:rPr>
        <w:t>,</w:t>
      </w:r>
      <w:r w:rsidRPr="00634CF3">
        <w:rPr>
          <w:spacing w:val="-5"/>
          <w:sz w:val="23"/>
        </w:rPr>
        <w:t xml:space="preserve"> </w:t>
      </w:r>
      <w:r w:rsidRPr="00634CF3">
        <w:rPr>
          <w:sz w:val="23"/>
        </w:rPr>
        <w:t>and appear to be qualified to render the required Services, or use an established Term Type Contract (See §</w:t>
      </w:r>
      <w:r w:rsidR="0051393C">
        <w:rPr>
          <w:sz w:val="23"/>
        </w:rPr>
        <w:t xml:space="preserve">4.9 </w:t>
      </w:r>
      <w:r w:rsidRPr="00634CF3">
        <w:rPr>
          <w:sz w:val="23"/>
        </w:rPr>
        <w:t>below)</w:t>
      </w:r>
      <w:r w:rsidR="00A44697" w:rsidRPr="00634CF3">
        <w:rPr>
          <w:sz w:val="23"/>
        </w:rPr>
        <w:t>.</w:t>
      </w:r>
      <w:r w:rsidRPr="00634CF3">
        <w:rPr>
          <w:sz w:val="23"/>
        </w:rPr>
        <w:t xml:space="preserve"> If a firm </w:t>
      </w:r>
      <w:r w:rsidRPr="00C51EE0">
        <w:rPr>
          <w:sz w:val="23"/>
        </w:rPr>
        <w:t>with a Term Contract is chosen, either a Service Order against</w:t>
      </w:r>
      <w:r w:rsidRPr="00C51EE0">
        <w:rPr>
          <w:spacing w:val="-2"/>
          <w:sz w:val="23"/>
        </w:rPr>
        <w:t xml:space="preserve"> </w:t>
      </w:r>
      <w:r w:rsidRPr="00C51EE0">
        <w:rPr>
          <w:sz w:val="23"/>
        </w:rPr>
        <w:t>the</w:t>
      </w:r>
      <w:r w:rsidRPr="00C51EE0">
        <w:rPr>
          <w:spacing w:val="-4"/>
          <w:sz w:val="23"/>
        </w:rPr>
        <w:t xml:space="preserve"> </w:t>
      </w:r>
      <w:r w:rsidRPr="00C51EE0">
        <w:rPr>
          <w:sz w:val="23"/>
        </w:rPr>
        <w:t>Term</w:t>
      </w:r>
      <w:r w:rsidRPr="00C51EE0">
        <w:rPr>
          <w:spacing w:val="-2"/>
          <w:sz w:val="23"/>
        </w:rPr>
        <w:t xml:space="preserve"> </w:t>
      </w:r>
      <w:r w:rsidRPr="00C51EE0">
        <w:rPr>
          <w:sz w:val="23"/>
        </w:rPr>
        <w:t>Contract</w:t>
      </w:r>
      <w:r w:rsidRPr="00C51EE0">
        <w:rPr>
          <w:spacing w:val="-4"/>
          <w:sz w:val="23"/>
        </w:rPr>
        <w:t xml:space="preserve"> </w:t>
      </w:r>
      <w:r w:rsidRPr="00C51EE0">
        <w:rPr>
          <w:sz w:val="23"/>
        </w:rPr>
        <w:t>or</w:t>
      </w:r>
      <w:r w:rsidRPr="00C51EE0">
        <w:rPr>
          <w:spacing w:val="-2"/>
          <w:sz w:val="23"/>
        </w:rPr>
        <w:t xml:space="preserve"> </w:t>
      </w:r>
      <w:r w:rsidRPr="00C51EE0">
        <w:rPr>
          <w:sz w:val="23"/>
        </w:rPr>
        <w:t>a</w:t>
      </w:r>
      <w:r w:rsidRPr="00C51EE0">
        <w:rPr>
          <w:spacing w:val="-1"/>
          <w:sz w:val="23"/>
        </w:rPr>
        <w:t xml:space="preserve"> </w:t>
      </w:r>
      <w:r w:rsidRPr="00C51EE0">
        <w:rPr>
          <w:sz w:val="23"/>
        </w:rPr>
        <w:t>separate</w:t>
      </w:r>
      <w:r w:rsidRPr="00C51EE0">
        <w:rPr>
          <w:spacing w:val="-1"/>
          <w:sz w:val="23"/>
        </w:rPr>
        <w:t xml:space="preserve"> </w:t>
      </w:r>
      <w:r w:rsidR="001D30CC" w:rsidRPr="00C51EE0">
        <w:rPr>
          <w:spacing w:val="-1"/>
          <w:sz w:val="23"/>
        </w:rPr>
        <w:t>u</w:t>
      </w:r>
      <w:r w:rsidR="002D6067" w:rsidRPr="00C51EE0">
        <w:rPr>
          <w:spacing w:val="-1"/>
          <w:sz w:val="23"/>
        </w:rPr>
        <w:t>pdate</w:t>
      </w:r>
      <w:r w:rsidR="003240EB" w:rsidRPr="00C51EE0">
        <w:rPr>
          <w:spacing w:val="-1"/>
          <w:sz w:val="23"/>
        </w:rPr>
        <w:t>d</w:t>
      </w:r>
      <w:r w:rsidR="001D30CC" w:rsidRPr="00C51EE0">
        <w:rPr>
          <w:spacing w:val="-1"/>
          <w:sz w:val="23"/>
        </w:rPr>
        <w:t xml:space="preserve"> version of the </w:t>
      </w:r>
      <w:r w:rsidR="006746FE" w:rsidRPr="00C51EE0">
        <w:rPr>
          <w:spacing w:val="-1"/>
          <w:sz w:val="23"/>
        </w:rPr>
        <w:t>HECO</w:t>
      </w:r>
      <w:r w:rsidR="006746FE">
        <w:rPr>
          <w:spacing w:val="-1"/>
          <w:sz w:val="23"/>
        </w:rPr>
        <w:t xml:space="preserve">-3.2 </w:t>
      </w:r>
      <w:r w:rsidRPr="00634CF3">
        <w:rPr>
          <w:sz w:val="23"/>
        </w:rPr>
        <w:t>Contract</w:t>
      </w:r>
      <w:r w:rsidRPr="00634CF3">
        <w:rPr>
          <w:spacing w:val="-2"/>
          <w:sz w:val="23"/>
        </w:rPr>
        <w:t xml:space="preserve"> </w:t>
      </w:r>
      <w:r w:rsidRPr="00634CF3">
        <w:rPr>
          <w:sz w:val="23"/>
        </w:rPr>
        <w:t>may</w:t>
      </w:r>
      <w:r w:rsidRPr="00634CF3">
        <w:rPr>
          <w:spacing w:val="-7"/>
          <w:sz w:val="23"/>
        </w:rPr>
        <w:t xml:space="preserve"> </w:t>
      </w:r>
      <w:r w:rsidRPr="00634CF3">
        <w:rPr>
          <w:sz w:val="23"/>
        </w:rPr>
        <w:t>be</w:t>
      </w:r>
      <w:r w:rsidRPr="00634CF3">
        <w:rPr>
          <w:spacing w:val="-29"/>
          <w:sz w:val="23"/>
        </w:rPr>
        <w:t xml:space="preserve"> </w:t>
      </w:r>
      <w:r w:rsidRPr="00634CF3">
        <w:rPr>
          <w:sz w:val="23"/>
        </w:rPr>
        <w:t>used.</w:t>
      </w:r>
    </w:p>
    <w:p w14:paraId="0AFE5090" w14:textId="77777777" w:rsidR="00BD63E6" w:rsidRPr="002842F9" w:rsidRDefault="00D94B7A" w:rsidP="0060001F">
      <w:pPr>
        <w:pStyle w:val="ListParagraph"/>
        <w:numPr>
          <w:ilvl w:val="0"/>
          <w:numId w:val="93"/>
        </w:numPr>
        <w:tabs>
          <w:tab w:val="left" w:pos="840"/>
        </w:tabs>
        <w:ind w:right="110"/>
        <w:jc w:val="both"/>
        <w:rPr>
          <w:sz w:val="23"/>
        </w:rPr>
      </w:pPr>
      <w:r w:rsidRPr="00634CF3">
        <w:rPr>
          <w:sz w:val="23"/>
        </w:rPr>
        <w:t>Conduct a telephone or personal interview with the firm to determine current workload and capability</w:t>
      </w:r>
      <w:r w:rsidRPr="00634CF3">
        <w:rPr>
          <w:spacing w:val="-14"/>
          <w:sz w:val="23"/>
        </w:rPr>
        <w:t xml:space="preserve"> </w:t>
      </w:r>
      <w:r w:rsidRPr="00634CF3">
        <w:rPr>
          <w:sz w:val="23"/>
        </w:rPr>
        <w:t>to</w:t>
      </w:r>
      <w:r w:rsidRPr="00634CF3">
        <w:rPr>
          <w:spacing w:val="-11"/>
          <w:sz w:val="23"/>
        </w:rPr>
        <w:t xml:space="preserve"> </w:t>
      </w:r>
      <w:r w:rsidRPr="00634CF3">
        <w:rPr>
          <w:sz w:val="23"/>
        </w:rPr>
        <w:t>meet</w:t>
      </w:r>
      <w:r w:rsidRPr="00634CF3">
        <w:rPr>
          <w:spacing w:val="-12"/>
          <w:sz w:val="23"/>
        </w:rPr>
        <w:t xml:space="preserve"> </w:t>
      </w:r>
      <w:r w:rsidRPr="00634CF3">
        <w:rPr>
          <w:sz w:val="23"/>
        </w:rPr>
        <w:t>the</w:t>
      </w:r>
      <w:r w:rsidRPr="00634CF3">
        <w:rPr>
          <w:spacing w:val="-10"/>
          <w:sz w:val="23"/>
        </w:rPr>
        <w:t xml:space="preserve"> </w:t>
      </w:r>
      <w:r w:rsidRPr="00634CF3">
        <w:rPr>
          <w:sz w:val="23"/>
        </w:rPr>
        <w:t>proposed</w:t>
      </w:r>
      <w:r w:rsidRPr="00634CF3">
        <w:rPr>
          <w:spacing w:val="-11"/>
          <w:sz w:val="23"/>
        </w:rPr>
        <w:t xml:space="preserve"> </w:t>
      </w:r>
      <w:r w:rsidRPr="00634CF3">
        <w:rPr>
          <w:sz w:val="23"/>
        </w:rPr>
        <w:t>schedule,</w:t>
      </w:r>
      <w:r w:rsidRPr="00634CF3">
        <w:rPr>
          <w:spacing w:val="-13"/>
          <w:sz w:val="23"/>
        </w:rPr>
        <w:t xml:space="preserve"> </w:t>
      </w:r>
      <w:r w:rsidRPr="00634CF3">
        <w:rPr>
          <w:sz w:val="23"/>
        </w:rPr>
        <w:t>and</w:t>
      </w:r>
      <w:r w:rsidRPr="00634CF3">
        <w:rPr>
          <w:spacing w:val="-11"/>
          <w:sz w:val="23"/>
        </w:rPr>
        <w:t xml:space="preserve"> </w:t>
      </w:r>
      <w:r w:rsidRPr="00634CF3">
        <w:rPr>
          <w:sz w:val="23"/>
        </w:rPr>
        <w:t>to</w:t>
      </w:r>
      <w:r w:rsidRPr="00634CF3">
        <w:rPr>
          <w:spacing w:val="-11"/>
          <w:sz w:val="23"/>
        </w:rPr>
        <w:t xml:space="preserve"> </w:t>
      </w:r>
      <w:r w:rsidRPr="00634CF3">
        <w:rPr>
          <w:sz w:val="23"/>
        </w:rPr>
        <w:t>determine</w:t>
      </w:r>
      <w:r w:rsidRPr="00634CF3">
        <w:rPr>
          <w:spacing w:val="-10"/>
          <w:sz w:val="23"/>
        </w:rPr>
        <w:t xml:space="preserve"> </w:t>
      </w:r>
      <w:r w:rsidRPr="00634CF3">
        <w:rPr>
          <w:sz w:val="23"/>
        </w:rPr>
        <w:t>personnel</w:t>
      </w:r>
      <w:r w:rsidRPr="00634CF3">
        <w:rPr>
          <w:spacing w:val="-10"/>
          <w:sz w:val="23"/>
        </w:rPr>
        <w:t xml:space="preserve"> </w:t>
      </w:r>
      <w:r w:rsidRPr="00634CF3">
        <w:rPr>
          <w:sz w:val="23"/>
        </w:rPr>
        <w:t>qualifications,</w:t>
      </w:r>
      <w:r w:rsidRPr="00634CF3">
        <w:rPr>
          <w:spacing w:val="38"/>
          <w:sz w:val="23"/>
        </w:rPr>
        <w:t xml:space="preserve"> </w:t>
      </w:r>
      <w:r w:rsidRPr="00634CF3">
        <w:rPr>
          <w:sz w:val="23"/>
        </w:rPr>
        <w:t xml:space="preserve">expertise, </w:t>
      </w:r>
      <w:r w:rsidRPr="002842F9">
        <w:rPr>
          <w:sz w:val="23"/>
        </w:rPr>
        <w:t>and past performance on similar</w:t>
      </w:r>
      <w:r w:rsidRPr="002842F9">
        <w:rPr>
          <w:spacing w:val="-33"/>
          <w:sz w:val="23"/>
        </w:rPr>
        <w:t xml:space="preserve"> </w:t>
      </w:r>
      <w:r w:rsidRPr="002842F9">
        <w:rPr>
          <w:sz w:val="23"/>
        </w:rPr>
        <w:t>Projects.</w:t>
      </w:r>
    </w:p>
    <w:p w14:paraId="59655756" w14:textId="77777777" w:rsidR="00BD63E6" w:rsidRPr="002842F9" w:rsidRDefault="00D94B7A" w:rsidP="0060001F">
      <w:pPr>
        <w:pStyle w:val="ListParagraph"/>
        <w:numPr>
          <w:ilvl w:val="0"/>
          <w:numId w:val="93"/>
        </w:numPr>
        <w:tabs>
          <w:tab w:val="left" w:pos="840"/>
        </w:tabs>
        <w:spacing w:before="5" w:line="264" w:lineRule="exact"/>
        <w:jc w:val="both"/>
        <w:rPr>
          <w:sz w:val="23"/>
        </w:rPr>
      </w:pPr>
      <w:r w:rsidRPr="002842F9">
        <w:rPr>
          <w:sz w:val="23"/>
        </w:rPr>
        <w:t>Negotiate a fee for</w:t>
      </w:r>
      <w:r w:rsidRPr="002842F9">
        <w:rPr>
          <w:spacing w:val="-26"/>
          <w:sz w:val="23"/>
        </w:rPr>
        <w:t xml:space="preserve"> </w:t>
      </w:r>
      <w:r w:rsidRPr="002842F9">
        <w:rPr>
          <w:sz w:val="23"/>
        </w:rPr>
        <w:t>Services.</w:t>
      </w:r>
    </w:p>
    <w:p w14:paraId="435A48A4" w14:textId="016F982A" w:rsidR="00BD63E6" w:rsidRPr="002842F9" w:rsidRDefault="0070264F" w:rsidP="0060001F">
      <w:pPr>
        <w:pStyle w:val="ListParagraph"/>
        <w:numPr>
          <w:ilvl w:val="0"/>
          <w:numId w:val="93"/>
        </w:numPr>
        <w:tabs>
          <w:tab w:val="left" w:pos="840"/>
        </w:tabs>
        <w:spacing w:before="8"/>
        <w:ind w:right="110"/>
        <w:jc w:val="both"/>
        <w:rPr>
          <w:sz w:val="20"/>
        </w:rPr>
      </w:pPr>
      <w:r w:rsidRPr="002842F9">
        <w:rPr>
          <w:sz w:val="23"/>
        </w:rPr>
        <w:t>Either</w:t>
      </w:r>
      <w:r w:rsidR="00985D0B" w:rsidRPr="002842F9">
        <w:rPr>
          <w:sz w:val="23"/>
        </w:rPr>
        <w:t>: 1)</w:t>
      </w:r>
      <w:r w:rsidRPr="002842F9">
        <w:rPr>
          <w:sz w:val="23"/>
        </w:rPr>
        <w:t xml:space="preserve"> c</w:t>
      </w:r>
      <w:r w:rsidR="00D94B7A" w:rsidRPr="002842F9">
        <w:rPr>
          <w:sz w:val="23"/>
        </w:rPr>
        <w:t xml:space="preserve">omplete a </w:t>
      </w:r>
      <w:r w:rsidR="006746FE" w:rsidRPr="002842F9">
        <w:rPr>
          <w:sz w:val="23"/>
        </w:rPr>
        <w:t xml:space="preserve">HECO-3.2 </w:t>
      </w:r>
      <w:r w:rsidR="00F313F5" w:rsidRPr="002842F9">
        <w:rPr>
          <w:sz w:val="23"/>
        </w:rPr>
        <w:t xml:space="preserve">Contract </w:t>
      </w:r>
      <w:r w:rsidR="007A46D7" w:rsidRPr="002842F9">
        <w:rPr>
          <w:sz w:val="23"/>
        </w:rPr>
        <w:t>incorporating</w:t>
      </w:r>
      <w:r w:rsidR="007A46D7" w:rsidRPr="002842F9">
        <w:rPr>
          <w:spacing w:val="-14"/>
          <w:sz w:val="23"/>
        </w:rPr>
        <w:t xml:space="preserve"> </w:t>
      </w:r>
      <w:r w:rsidR="007A46D7" w:rsidRPr="002842F9">
        <w:rPr>
          <w:sz w:val="23"/>
        </w:rPr>
        <w:t>HECOM</w:t>
      </w:r>
      <w:r w:rsidR="007A46D7" w:rsidRPr="002842F9">
        <w:rPr>
          <w:spacing w:val="-13"/>
          <w:sz w:val="23"/>
        </w:rPr>
        <w:t xml:space="preserve"> </w:t>
      </w:r>
      <w:r w:rsidR="007A46D7" w:rsidRPr="002842F9">
        <w:rPr>
          <w:sz w:val="23"/>
        </w:rPr>
        <w:t>and</w:t>
      </w:r>
      <w:r w:rsidR="007A46D7" w:rsidRPr="002842F9">
        <w:rPr>
          <w:spacing w:val="-12"/>
          <w:sz w:val="23"/>
        </w:rPr>
        <w:t xml:space="preserve"> </w:t>
      </w:r>
      <w:r w:rsidR="007A46D7" w:rsidRPr="002842F9">
        <w:rPr>
          <w:sz w:val="23"/>
        </w:rPr>
        <w:t>the</w:t>
      </w:r>
      <w:r w:rsidR="007A46D7" w:rsidRPr="002842F9">
        <w:rPr>
          <w:spacing w:val="-11"/>
          <w:sz w:val="23"/>
        </w:rPr>
        <w:t xml:space="preserve"> </w:t>
      </w:r>
      <w:bookmarkStart w:id="160" w:name="_Hlk129173077"/>
      <w:r w:rsidR="007A46D7" w:rsidRPr="002842F9">
        <w:rPr>
          <w:spacing w:val="-11"/>
          <w:sz w:val="23"/>
        </w:rPr>
        <w:t>University Facility Design Guidelines</w:t>
      </w:r>
      <w:bookmarkStart w:id="161" w:name="_bookmark152"/>
      <w:bookmarkEnd w:id="160"/>
      <w:bookmarkEnd w:id="161"/>
      <w:r w:rsidR="007A46D7" w:rsidRPr="002842F9">
        <w:rPr>
          <w:sz w:val="23"/>
        </w:rPr>
        <w:t xml:space="preserve"> </w:t>
      </w:r>
      <w:r w:rsidR="00D94B7A" w:rsidRPr="002842F9">
        <w:rPr>
          <w:sz w:val="23"/>
        </w:rPr>
        <w:t>and obtain required approvals</w:t>
      </w:r>
      <w:r w:rsidR="001C7AE9" w:rsidRPr="002842F9">
        <w:rPr>
          <w:sz w:val="23"/>
        </w:rPr>
        <w:t>;</w:t>
      </w:r>
      <w:r w:rsidR="00D94B7A" w:rsidRPr="002842F9">
        <w:rPr>
          <w:sz w:val="23"/>
        </w:rPr>
        <w:t xml:space="preserve"> </w:t>
      </w:r>
      <w:bookmarkStart w:id="162" w:name="_bookmark153"/>
      <w:bookmarkEnd w:id="162"/>
      <w:r w:rsidR="00840C92" w:rsidRPr="002842F9">
        <w:rPr>
          <w:sz w:val="23"/>
        </w:rPr>
        <w:t>o</w:t>
      </w:r>
      <w:r w:rsidRPr="002842F9">
        <w:rPr>
          <w:sz w:val="23"/>
        </w:rPr>
        <w:t xml:space="preserve">r </w:t>
      </w:r>
      <w:r w:rsidR="00840C92" w:rsidRPr="002842F9">
        <w:rPr>
          <w:sz w:val="23"/>
        </w:rPr>
        <w:t xml:space="preserve">2) </w:t>
      </w:r>
      <w:r w:rsidRPr="002842F9">
        <w:rPr>
          <w:sz w:val="23"/>
        </w:rPr>
        <w:t>u</w:t>
      </w:r>
      <w:r w:rsidR="00D94B7A" w:rsidRPr="002842F9">
        <w:rPr>
          <w:sz w:val="23"/>
        </w:rPr>
        <w:t>se a Service Order against the Term Contract if a firm with a Term Contract</w:t>
      </w:r>
      <w:r w:rsidR="00D94B7A" w:rsidRPr="002842F9">
        <w:rPr>
          <w:spacing w:val="-14"/>
          <w:sz w:val="23"/>
        </w:rPr>
        <w:t xml:space="preserve"> </w:t>
      </w:r>
      <w:r w:rsidR="00D94B7A" w:rsidRPr="002842F9">
        <w:rPr>
          <w:sz w:val="23"/>
        </w:rPr>
        <w:t>is</w:t>
      </w:r>
      <w:r w:rsidR="00573432" w:rsidRPr="002842F9">
        <w:rPr>
          <w:sz w:val="23"/>
        </w:rPr>
        <w:t xml:space="preserve"> </w:t>
      </w:r>
      <w:r w:rsidR="00D94B7A" w:rsidRPr="002842F9">
        <w:rPr>
          <w:sz w:val="23"/>
        </w:rPr>
        <w:t>chosen</w:t>
      </w:r>
      <w:r w:rsidR="002020F6" w:rsidRPr="002842F9">
        <w:rPr>
          <w:sz w:val="23"/>
        </w:rPr>
        <w:t xml:space="preserve"> </w:t>
      </w:r>
      <w:r w:rsidR="00CA777A" w:rsidRPr="002842F9">
        <w:rPr>
          <w:sz w:val="23"/>
        </w:rPr>
        <w:t>and</w:t>
      </w:r>
      <w:r w:rsidR="002020F6" w:rsidRPr="002842F9">
        <w:rPr>
          <w:sz w:val="23"/>
        </w:rPr>
        <w:t xml:space="preserve"> adequate Term Contract capacity is available.</w:t>
      </w:r>
    </w:p>
    <w:p w14:paraId="79A192A4" w14:textId="613F04D0" w:rsidR="00BD63E6" w:rsidRPr="002842F9" w:rsidRDefault="00AE575E" w:rsidP="0060001F">
      <w:pPr>
        <w:pStyle w:val="ListParagraph"/>
        <w:numPr>
          <w:ilvl w:val="0"/>
          <w:numId w:val="93"/>
        </w:numPr>
        <w:spacing w:before="8"/>
        <w:ind w:right="110"/>
        <w:jc w:val="both"/>
        <w:rPr>
          <w:sz w:val="20"/>
        </w:rPr>
      </w:pPr>
      <w:r w:rsidRPr="002842F9">
        <w:rPr>
          <w:sz w:val="23"/>
        </w:rPr>
        <w:t xml:space="preserve">HECO-3.2 </w:t>
      </w:r>
      <w:r w:rsidR="00D94B7A" w:rsidRPr="002842F9">
        <w:rPr>
          <w:sz w:val="23"/>
        </w:rPr>
        <w:t>Change</w:t>
      </w:r>
      <w:r w:rsidR="00D94B7A" w:rsidRPr="002842F9">
        <w:rPr>
          <w:spacing w:val="-10"/>
          <w:sz w:val="23"/>
        </w:rPr>
        <w:t xml:space="preserve"> </w:t>
      </w:r>
      <w:r w:rsidR="00D94B7A" w:rsidRPr="002842F9">
        <w:rPr>
          <w:sz w:val="23"/>
        </w:rPr>
        <w:t>Orders</w:t>
      </w:r>
      <w:r w:rsidR="00D94B7A" w:rsidRPr="002842F9">
        <w:rPr>
          <w:spacing w:val="-12"/>
          <w:sz w:val="23"/>
        </w:rPr>
        <w:t xml:space="preserve"> </w:t>
      </w:r>
      <w:r w:rsidR="00D94B7A" w:rsidRPr="002842F9">
        <w:rPr>
          <w:sz w:val="23"/>
        </w:rPr>
        <w:t>up</w:t>
      </w:r>
      <w:r w:rsidR="00D94B7A" w:rsidRPr="002842F9">
        <w:rPr>
          <w:spacing w:val="-11"/>
          <w:sz w:val="23"/>
        </w:rPr>
        <w:t xml:space="preserve"> </w:t>
      </w:r>
      <w:r w:rsidR="00D94B7A" w:rsidRPr="002842F9">
        <w:rPr>
          <w:sz w:val="23"/>
        </w:rPr>
        <w:t>to</w:t>
      </w:r>
      <w:r w:rsidR="00D94B7A" w:rsidRPr="002842F9">
        <w:rPr>
          <w:spacing w:val="-11"/>
          <w:sz w:val="23"/>
        </w:rPr>
        <w:t xml:space="preserve"> </w:t>
      </w:r>
      <w:r w:rsidR="00D94B7A" w:rsidRPr="002842F9">
        <w:rPr>
          <w:sz w:val="23"/>
        </w:rPr>
        <w:t>a</w:t>
      </w:r>
      <w:r w:rsidR="00D94B7A" w:rsidRPr="002842F9">
        <w:rPr>
          <w:spacing w:val="-10"/>
          <w:sz w:val="23"/>
        </w:rPr>
        <w:t xml:space="preserve"> </w:t>
      </w:r>
      <w:r w:rsidR="00D94B7A" w:rsidRPr="002842F9">
        <w:rPr>
          <w:sz w:val="23"/>
        </w:rPr>
        <w:t>total</w:t>
      </w:r>
      <w:r w:rsidR="00D94B7A" w:rsidRPr="002842F9">
        <w:rPr>
          <w:spacing w:val="-10"/>
          <w:sz w:val="23"/>
        </w:rPr>
        <w:t xml:space="preserve"> </w:t>
      </w:r>
      <w:r w:rsidR="00D94B7A" w:rsidRPr="002842F9">
        <w:rPr>
          <w:sz w:val="23"/>
        </w:rPr>
        <w:t>Contract</w:t>
      </w:r>
      <w:r w:rsidR="00D94B7A" w:rsidRPr="002842F9">
        <w:rPr>
          <w:spacing w:val="-10"/>
          <w:sz w:val="23"/>
        </w:rPr>
        <w:t xml:space="preserve"> </w:t>
      </w:r>
      <w:r w:rsidR="00D94B7A" w:rsidRPr="002842F9">
        <w:rPr>
          <w:sz w:val="23"/>
        </w:rPr>
        <w:t>amount</w:t>
      </w:r>
      <w:r w:rsidR="00D94B7A" w:rsidRPr="002842F9">
        <w:rPr>
          <w:spacing w:val="-10"/>
          <w:sz w:val="23"/>
        </w:rPr>
        <w:t xml:space="preserve"> </w:t>
      </w:r>
      <w:r w:rsidR="00D94B7A" w:rsidRPr="002842F9">
        <w:rPr>
          <w:sz w:val="23"/>
        </w:rPr>
        <w:t>of</w:t>
      </w:r>
      <w:r w:rsidR="00D94B7A" w:rsidRPr="002842F9">
        <w:rPr>
          <w:spacing w:val="-13"/>
          <w:sz w:val="23"/>
        </w:rPr>
        <w:t xml:space="preserve"> </w:t>
      </w:r>
      <w:r w:rsidR="00B66FD5" w:rsidRPr="002842F9">
        <w:rPr>
          <w:sz w:val="23"/>
        </w:rPr>
        <w:t>$80</w:t>
      </w:r>
      <w:r w:rsidR="00920577" w:rsidRPr="002842F9">
        <w:rPr>
          <w:sz w:val="23"/>
        </w:rPr>
        <w:t>,000</w:t>
      </w:r>
      <w:r w:rsidR="00D94B7A" w:rsidRPr="002842F9">
        <w:rPr>
          <w:spacing w:val="-11"/>
          <w:sz w:val="23"/>
        </w:rPr>
        <w:t xml:space="preserve"> </w:t>
      </w:r>
      <w:r w:rsidR="00D94B7A" w:rsidRPr="002842F9">
        <w:rPr>
          <w:sz w:val="23"/>
        </w:rPr>
        <w:t>are</w:t>
      </w:r>
      <w:r w:rsidR="00D94B7A" w:rsidRPr="002842F9">
        <w:rPr>
          <w:spacing w:val="-10"/>
          <w:sz w:val="23"/>
        </w:rPr>
        <w:t xml:space="preserve"> </w:t>
      </w:r>
      <w:r w:rsidR="00D94B7A" w:rsidRPr="002842F9">
        <w:rPr>
          <w:sz w:val="23"/>
        </w:rPr>
        <w:t>allowed.</w:t>
      </w:r>
      <w:r w:rsidR="00D94B7A" w:rsidRPr="002842F9">
        <w:rPr>
          <w:spacing w:val="-11"/>
          <w:sz w:val="23"/>
        </w:rPr>
        <w:t xml:space="preserve"> </w:t>
      </w:r>
      <w:r w:rsidR="00D94B7A" w:rsidRPr="002842F9">
        <w:rPr>
          <w:sz w:val="23"/>
        </w:rPr>
        <w:t>A</w:t>
      </w:r>
      <w:r w:rsidR="00D82CD1" w:rsidRPr="002842F9">
        <w:rPr>
          <w:sz w:val="23"/>
        </w:rPr>
        <w:t>ny</w:t>
      </w:r>
      <w:r w:rsidR="00D94B7A" w:rsidRPr="002842F9">
        <w:rPr>
          <w:spacing w:val="-10"/>
          <w:sz w:val="23"/>
        </w:rPr>
        <w:t xml:space="preserve"> </w:t>
      </w:r>
      <w:r w:rsidR="00D94B7A" w:rsidRPr="002842F9">
        <w:rPr>
          <w:sz w:val="23"/>
        </w:rPr>
        <w:t>Change</w:t>
      </w:r>
      <w:r w:rsidR="00D94B7A" w:rsidRPr="002842F9">
        <w:rPr>
          <w:spacing w:val="-10"/>
          <w:sz w:val="23"/>
        </w:rPr>
        <w:t xml:space="preserve"> </w:t>
      </w:r>
      <w:r w:rsidR="00D94B7A" w:rsidRPr="002842F9">
        <w:rPr>
          <w:sz w:val="23"/>
        </w:rPr>
        <w:t>Orders</w:t>
      </w:r>
      <w:r w:rsidR="00D94B7A" w:rsidRPr="002842F9">
        <w:rPr>
          <w:spacing w:val="-12"/>
          <w:sz w:val="23"/>
        </w:rPr>
        <w:t xml:space="preserve"> </w:t>
      </w:r>
      <w:r w:rsidR="00D94B7A" w:rsidRPr="002842F9">
        <w:rPr>
          <w:sz w:val="23"/>
        </w:rPr>
        <w:t xml:space="preserve">where the total Contract amount </w:t>
      </w:r>
      <w:r w:rsidR="001C7AE9" w:rsidRPr="002842F9">
        <w:rPr>
          <w:sz w:val="23"/>
        </w:rPr>
        <w:t xml:space="preserve">exceeds </w:t>
      </w:r>
      <w:r w:rsidR="00D94B7A" w:rsidRPr="002842F9">
        <w:rPr>
          <w:sz w:val="23"/>
        </w:rPr>
        <w:t>$</w:t>
      </w:r>
      <w:r w:rsidR="00CC3075" w:rsidRPr="002842F9">
        <w:rPr>
          <w:sz w:val="23"/>
        </w:rPr>
        <w:t>8</w:t>
      </w:r>
      <w:r w:rsidR="00D94B7A" w:rsidRPr="002842F9">
        <w:rPr>
          <w:sz w:val="23"/>
        </w:rPr>
        <w:t>0,000 require a</w:t>
      </w:r>
      <w:r w:rsidR="00D94B7A" w:rsidRPr="002842F9">
        <w:rPr>
          <w:spacing w:val="-34"/>
          <w:sz w:val="23"/>
        </w:rPr>
        <w:t xml:space="preserve"> </w:t>
      </w:r>
      <w:r w:rsidR="00D94B7A" w:rsidRPr="002842F9">
        <w:rPr>
          <w:spacing w:val="-3"/>
          <w:sz w:val="23"/>
        </w:rPr>
        <w:t>D&amp;F.</w:t>
      </w:r>
    </w:p>
    <w:p w14:paraId="4683A054" w14:textId="77777777" w:rsidR="00BD63E6" w:rsidRDefault="00BD63E6">
      <w:pPr>
        <w:pStyle w:val="BodyText"/>
        <w:rPr>
          <w:sz w:val="21"/>
        </w:rPr>
      </w:pPr>
    </w:p>
    <w:p w14:paraId="42AA8F02" w14:textId="16168B5E" w:rsidR="00BD63E6" w:rsidRDefault="00D94B7A" w:rsidP="00450850">
      <w:pPr>
        <w:pStyle w:val="BodyText"/>
        <w:spacing w:before="1"/>
        <w:ind w:left="120" w:right="150" w:hanging="1"/>
        <w:jc w:val="both"/>
      </w:pPr>
      <w:bookmarkStart w:id="163" w:name="_bookmark154"/>
      <w:bookmarkEnd w:id="163"/>
      <w:r>
        <w:rPr>
          <w:b/>
        </w:rPr>
        <w:t>4.8.3</w:t>
      </w:r>
      <w:r w:rsidR="00573432">
        <w:rPr>
          <w:b/>
        </w:rPr>
        <w:t xml:space="preserve"> </w:t>
      </w:r>
      <w:r>
        <w:t>For all Medical Center and University Projects with expected fees of $</w:t>
      </w:r>
      <w:r w:rsidR="00F647E2">
        <w:t>8</w:t>
      </w:r>
      <w:r>
        <w:t>0,000 or more, the A/E will normally be procured by RFP</w:t>
      </w:r>
      <w:r w:rsidR="00C82E51">
        <w:t xml:space="preserve"> or </w:t>
      </w:r>
      <w:r w:rsidR="007A1DBB">
        <w:t>Term Contract</w:t>
      </w:r>
      <w:r>
        <w:t>. See §</w:t>
      </w:r>
      <w:r w:rsidR="00830382">
        <w:t>4.5</w:t>
      </w:r>
      <w:r w:rsidRPr="000553B9">
        <w:rPr>
          <w:color w:val="0000FF"/>
          <w:u w:color="0000FF"/>
        </w:rPr>
        <w:t xml:space="preserve"> </w:t>
      </w:r>
      <w:r>
        <w:t>for RFP procedures.</w:t>
      </w:r>
    </w:p>
    <w:p w14:paraId="243D070F" w14:textId="77777777" w:rsidR="00BD63E6" w:rsidRDefault="00BD63E6">
      <w:pPr>
        <w:pStyle w:val="BodyText"/>
        <w:rPr>
          <w:sz w:val="15"/>
        </w:rPr>
      </w:pPr>
    </w:p>
    <w:p w14:paraId="5444A14A" w14:textId="3766E1F6" w:rsidR="00BD63E6" w:rsidRDefault="00D94B7A">
      <w:pPr>
        <w:pStyle w:val="BodyText"/>
        <w:spacing w:before="91"/>
        <w:ind w:left="840" w:right="105"/>
        <w:jc w:val="both"/>
      </w:pPr>
      <w:bookmarkStart w:id="164" w:name="_bookmark155"/>
      <w:bookmarkEnd w:id="164"/>
      <w:r>
        <w:rPr>
          <w:b/>
        </w:rPr>
        <w:t>4.8.3.1</w:t>
      </w:r>
      <w:r>
        <w:rPr>
          <w:b/>
          <w:spacing w:val="-14"/>
        </w:rPr>
        <w:t xml:space="preserve"> </w:t>
      </w:r>
      <w:r>
        <w:rPr>
          <w:b/>
        </w:rPr>
        <w:t>Screening/</w:t>
      </w:r>
      <w:r w:rsidR="000553B9">
        <w:rPr>
          <w:b/>
        </w:rPr>
        <w:t xml:space="preserve"> </w:t>
      </w:r>
      <w:r>
        <w:rPr>
          <w:b/>
        </w:rPr>
        <w:t>Shortlist</w:t>
      </w:r>
      <w:r>
        <w:rPr>
          <w:b/>
          <w:spacing w:val="-14"/>
        </w:rPr>
        <w:t xml:space="preserve"> </w:t>
      </w:r>
      <w:r>
        <w:rPr>
          <w:b/>
        </w:rPr>
        <w:t>Committees:</w:t>
      </w:r>
      <w:r>
        <w:rPr>
          <w:b/>
          <w:spacing w:val="-14"/>
        </w:rPr>
        <w:t xml:space="preserve"> </w:t>
      </w:r>
      <w:r>
        <w:t>A</w:t>
      </w:r>
      <w:r>
        <w:rPr>
          <w:spacing w:val="-15"/>
        </w:rPr>
        <w:t xml:space="preserve"> </w:t>
      </w:r>
      <w:r>
        <w:t>Screening/</w:t>
      </w:r>
      <w:r w:rsidR="000553B9">
        <w:t xml:space="preserve"> </w:t>
      </w:r>
      <w:r>
        <w:t>Shortlist</w:t>
      </w:r>
      <w:r>
        <w:rPr>
          <w:spacing w:val="-13"/>
        </w:rPr>
        <w:t xml:space="preserve"> </w:t>
      </w:r>
      <w:r>
        <w:t>Committee</w:t>
      </w:r>
      <w:r>
        <w:rPr>
          <w:spacing w:val="-16"/>
        </w:rPr>
        <w:t xml:space="preserve"> </w:t>
      </w:r>
      <w:r>
        <w:t>shall</w:t>
      </w:r>
      <w:r>
        <w:rPr>
          <w:spacing w:val="-16"/>
        </w:rPr>
        <w:t xml:space="preserve"> </w:t>
      </w:r>
      <w:r>
        <w:t>be</w:t>
      </w:r>
      <w:r>
        <w:rPr>
          <w:spacing w:val="-16"/>
        </w:rPr>
        <w:t xml:space="preserve"> </w:t>
      </w:r>
      <w:r>
        <w:t>appointed by</w:t>
      </w:r>
      <w:r>
        <w:rPr>
          <w:spacing w:val="-14"/>
        </w:rPr>
        <w:t xml:space="preserve"> </w:t>
      </w:r>
      <w:r>
        <w:t>the</w:t>
      </w:r>
      <w:r>
        <w:rPr>
          <w:spacing w:val="-9"/>
        </w:rPr>
        <w:t xml:space="preserve"> </w:t>
      </w:r>
      <w:r>
        <w:t>Architect</w:t>
      </w:r>
      <w:r>
        <w:rPr>
          <w:spacing w:val="-9"/>
        </w:rPr>
        <w:t xml:space="preserve"> </w:t>
      </w:r>
      <w:r>
        <w:t>for</w:t>
      </w:r>
      <w:r>
        <w:rPr>
          <w:spacing w:val="-10"/>
        </w:rPr>
        <w:t xml:space="preserve"> </w:t>
      </w:r>
      <w:r>
        <w:t>the</w:t>
      </w:r>
      <w:r>
        <w:rPr>
          <w:spacing w:val="-9"/>
        </w:rPr>
        <w:t xml:space="preserve"> </w:t>
      </w:r>
      <w:r>
        <w:t>University</w:t>
      </w:r>
      <w:r>
        <w:rPr>
          <w:spacing w:val="-12"/>
        </w:rPr>
        <w:t xml:space="preserve"> </w:t>
      </w:r>
      <w:r>
        <w:t>for</w:t>
      </w:r>
      <w:r>
        <w:rPr>
          <w:spacing w:val="-10"/>
        </w:rPr>
        <w:t xml:space="preserve"> </w:t>
      </w:r>
      <w:r>
        <w:t>architect</w:t>
      </w:r>
      <w:r>
        <w:rPr>
          <w:spacing w:val="-9"/>
        </w:rPr>
        <w:t xml:space="preserve"> </w:t>
      </w:r>
      <w:r>
        <w:t>selections</w:t>
      </w:r>
      <w:r>
        <w:rPr>
          <w:spacing w:val="-10"/>
        </w:rPr>
        <w:t xml:space="preserve"> </w:t>
      </w:r>
      <w:r>
        <w:t>and</w:t>
      </w:r>
      <w:r>
        <w:rPr>
          <w:spacing w:val="-10"/>
        </w:rPr>
        <w:t xml:space="preserve"> </w:t>
      </w:r>
      <w:r>
        <w:t>by</w:t>
      </w:r>
      <w:r>
        <w:rPr>
          <w:spacing w:val="-14"/>
        </w:rPr>
        <w:t xml:space="preserve"> </w:t>
      </w:r>
      <w:r>
        <w:t>the</w:t>
      </w:r>
      <w:r>
        <w:rPr>
          <w:spacing w:val="-9"/>
        </w:rPr>
        <w:t xml:space="preserve"> </w:t>
      </w:r>
      <w:r>
        <w:t>AVP</w:t>
      </w:r>
      <w:r>
        <w:rPr>
          <w:spacing w:val="-10"/>
        </w:rPr>
        <w:t xml:space="preserve"> </w:t>
      </w:r>
      <w:r>
        <w:t>&amp;</w:t>
      </w:r>
      <w:r>
        <w:rPr>
          <w:spacing w:val="-11"/>
        </w:rPr>
        <w:t xml:space="preserve"> </w:t>
      </w:r>
      <w:r>
        <w:t>CFO</w:t>
      </w:r>
      <w:r>
        <w:rPr>
          <w:spacing w:val="-10"/>
        </w:rPr>
        <w:t xml:space="preserve"> </w:t>
      </w:r>
      <w:r>
        <w:t>for</w:t>
      </w:r>
      <w:r>
        <w:rPr>
          <w:spacing w:val="-10"/>
        </w:rPr>
        <w:t xml:space="preserve"> </w:t>
      </w:r>
      <w:r>
        <w:t>engineer selections to evaluate LOI &amp; SOQ responses to the RFQ and select a short list of qualified firms (preferably 3 to 5) which are deemed to be fully qualified, responsible, and suitable on the basis of their LOI &amp; SOQ. See §</w:t>
      </w:r>
      <w:r w:rsidR="00CB165A">
        <w:t xml:space="preserve">4.4 </w:t>
      </w:r>
      <w:r>
        <w:t>for RFQ requirements and</w:t>
      </w:r>
      <w:r>
        <w:rPr>
          <w:spacing w:val="-21"/>
        </w:rPr>
        <w:t xml:space="preserve"> </w:t>
      </w:r>
      <w:r>
        <w:t>procedures.</w:t>
      </w:r>
    </w:p>
    <w:p w14:paraId="67EC81BA" w14:textId="77777777" w:rsidR="00BD63E6" w:rsidRDefault="00BD63E6">
      <w:pPr>
        <w:pStyle w:val="BodyText"/>
        <w:spacing w:before="2"/>
        <w:rPr>
          <w:sz w:val="15"/>
        </w:rPr>
      </w:pPr>
    </w:p>
    <w:p w14:paraId="7739A159" w14:textId="4F050694" w:rsidR="00BD63E6" w:rsidRDefault="00D94B7A" w:rsidP="0060001F">
      <w:pPr>
        <w:pStyle w:val="ListParagraph"/>
        <w:numPr>
          <w:ilvl w:val="3"/>
          <w:numId w:val="92"/>
        </w:numPr>
        <w:tabs>
          <w:tab w:val="left" w:pos="1697"/>
        </w:tabs>
        <w:spacing w:before="91"/>
        <w:ind w:right="110" w:hanging="27"/>
        <w:jc w:val="both"/>
        <w:rPr>
          <w:sz w:val="23"/>
        </w:rPr>
      </w:pPr>
      <w:bookmarkStart w:id="165" w:name="_bookmark156"/>
      <w:bookmarkEnd w:id="165"/>
      <w:r>
        <w:rPr>
          <w:b/>
          <w:sz w:val="23"/>
        </w:rPr>
        <w:t>Selection/</w:t>
      </w:r>
      <w:r w:rsidR="00F647E2">
        <w:rPr>
          <w:b/>
          <w:sz w:val="23"/>
        </w:rPr>
        <w:t xml:space="preserve"> </w:t>
      </w:r>
      <w:r>
        <w:rPr>
          <w:b/>
          <w:sz w:val="23"/>
        </w:rPr>
        <w:t xml:space="preserve">Interview Committees: </w:t>
      </w:r>
      <w:r w:rsidR="00B55FAE" w:rsidRPr="00B55FAE">
        <w:rPr>
          <w:bCs/>
          <w:sz w:val="23"/>
        </w:rPr>
        <w:t>T</w:t>
      </w:r>
      <w:r w:rsidR="00B55FAE">
        <w:rPr>
          <w:sz w:val="23"/>
        </w:rPr>
        <w:t>he Architect for the University shall appoint a</w:t>
      </w:r>
      <w:r>
        <w:rPr>
          <w:sz w:val="23"/>
        </w:rPr>
        <w:t xml:space="preserve"> Selection/</w:t>
      </w:r>
      <w:r w:rsidR="00A87AB4">
        <w:rPr>
          <w:sz w:val="23"/>
        </w:rPr>
        <w:t xml:space="preserve"> </w:t>
      </w:r>
      <w:r>
        <w:rPr>
          <w:sz w:val="23"/>
        </w:rPr>
        <w:t>Interview Committee for architect selections and by the AVP &amp; CFO for engineer selections to interview the firms short-listed. The Selection Committee shall: solicit more detailed information, where applicable, based upon criteria in the RFP as well as specific information as to the personnel proposed to be assigned to the Project and their individual qualifications; the concepts, methods and approaches proposed for the design; and other</w:t>
      </w:r>
      <w:r>
        <w:rPr>
          <w:spacing w:val="-13"/>
          <w:sz w:val="23"/>
        </w:rPr>
        <w:t xml:space="preserve"> </w:t>
      </w:r>
      <w:r>
        <w:rPr>
          <w:sz w:val="23"/>
        </w:rPr>
        <w:t>pertinent</w:t>
      </w:r>
      <w:r>
        <w:rPr>
          <w:spacing w:val="-12"/>
          <w:sz w:val="23"/>
        </w:rPr>
        <w:t xml:space="preserve"> </w:t>
      </w:r>
      <w:r>
        <w:rPr>
          <w:sz w:val="23"/>
        </w:rPr>
        <w:t>information.</w:t>
      </w:r>
      <w:r>
        <w:rPr>
          <w:spacing w:val="-11"/>
          <w:sz w:val="23"/>
        </w:rPr>
        <w:t xml:space="preserve"> </w:t>
      </w:r>
      <w:r>
        <w:rPr>
          <w:sz w:val="23"/>
        </w:rPr>
        <w:t>The</w:t>
      </w:r>
      <w:r>
        <w:rPr>
          <w:spacing w:val="-10"/>
          <w:sz w:val="23"/>
        </w:rPr>
        <w:t xml:space="preserve"> </w:t>
      </w:r>
      <w:r>
        <w:rPr>
          <w:sz w:val="23"/>
        </w:rPr>
        <w:t>Selection</w:t>
      </w:r>
      <w:r>
        <w:rPr>
          <w:spacing w:val="-13"/>
          <w:sz w:val="23"/>
        </w:rPr>
        <w:t xml:space="preserve"> </w:t>
      </w:r>
      <w:r>
        <w:rPr>
          <w:sz w:val="23"/>
        </w:rPr>
        <w:t>Committee</w:t>
      </w:r>
      <w:r>
        <w:rPr>
          <w:spacing w:val="-10"/>
          <w:sz w:val="23"/>
        </w:rPr>
        <w:t xml:space="preserve"> </w:t>
      </w:r>
      <w:r>
        <w:rPr>
          <w:sz w:val="23"/>
        </w:rPr>
        <w:t>shall</w:t>
      </w:r>
      <w:r>
        <w:rPr>
          <w:spacing w:val="-12"/>
          <w:sz w:val="23"/>
        </w:rPr>
        <w:t xml:space="preserve"> </w:t>
      </w:r>
      <w:r>
        <w:rPr>
          <w:sz w:val="23"/>
        </w:rPr>
        <w:t>evaluate</w:t>
      </w:r>
      <w:r>
        <w:rPr>
          <w:spacing w:val="-12"/>
          <w:sz w:val="23"/>
        </w:rPr>
        <w:t xml:space="preserve"> </w:t>
      </w:r>
      <w:r>
        <w:rPr>
          <w:sz w:val="23"/>
        </w:rPr>
        <w:t>the</w:t>
      </w:r>
      <w:r>
        <w:rPr>
          <w:spacing w:val="-12"/>
          <w:sz w:val="23"/>
        </w:rPr>
        <w:t xml:space="preserve"> </w:t>
      </w:r>
      <w:r>
        <w:rPr>
          <w:sz w:val="23"/>
        </w:rPr>
        <w:t>responses</w:t>
      </w:r>
      <w:r>
        <w:rPr>
          <w:spacing w:val="-11"/>
          <w:sz w:val="23"/>
        </w:rPr>
        <w:t xml:space="preserve"> </w:t>
      </w:r>
      <w:r>
        <w:rPr>
          <w:sz w:val="23"/>
        </w:rPr>
        <w:t>to</w:t>
      </w:r>
      <w:r>
        <w:rPr>
          <w:spacing w:val="-11"/>
          <w:sz w:val="23"/>
        </w:rPr>
        <w:t xml:space="preserve"> </w:t>
      </w:r>
      <w:r>
        <w:rPr>
          <w:sz w:val="23"/>
        </w:rPr>
        <w:t>the</w:t>
      </w:r>
      <w:r>
        <w:rPr>
          <w:spacing w:val="-12"/>
          <w:sz w:val="23"/>
        </w:rPr>
        <w:t xml:space="preserve"> </w:t>
      </w:r>
      <w:r>
        <w:rPr>
          <w:sz w:val="23"/>
        </w:rPr>
        <w:t xml:space="preserve">above of each interviewed firm and in writing rank order each as to their suitability for the Project. This information will be used to complete the Selection Committee Memo from the Architect for the University or from the AVP &amp; CFO to the </w:t>
      </w:r>
      <w:r w:rsidR="00A87AB4" w:rsidRPr="00A87AB4">
        <w:rPr>
          <w:sz w:val="23"/>
        </w:rPr>
        <w:t>Senior Vice President for Operations, OP-SVP Operations</w:t>
      </w:r>
      <w:r w:rsidR="00A87AB4">
        <w:rPr>
          <w:sz w:val="23"/>
        </w:rPr>
        <w:t xml:space="preserve">, </w:t>
      </w:r>
      <w:r>
        <w:rPr>
          <w:sz w:val="23"/>
        </w:rPr>
        <w:t>and is prepared by the Professional</w:t>
      </w:r>
      <w:r>
        <w:rPr>
          <w:spacing w:val="-6"/>
          <w:sz w:val="23"/>
        </w:rPr>
        <w:t xml:space="preserve"> </w:t>
      </w:r>
      <w:r>
        <w:rPr>
          <w:sz w:val="23"/>
        </w:rPr>
        <w:t>Services</w:t>
      </w:r>
      <w:r>
        <w:rPr>
          <w:spacing w:val="-8"/>
          <w:sz w:val="23"/>
        </w:rPr>
        <w:t xml:space="preserve"> </w:t>
      </w:r>
      <w:r>
        <w:rPr>
          <w:sz w:val="23"/>
        </w:rPr>
        <w:t>Contract</w:t>
      </w:r>
      <w:r>
        <w:rPr>
          <w:spacing w:val="-6"/>
          <w:sz w:val="23"/>
        </w:rPr>
        <w:t xml:space="preserve"> </w:t>
      </w:r>
      <w:r>
        <w:rPr>
          <w:sz w:val="23"/>
        </w:rPr>
        <w:t>Administrator</w:t>
      </w:r>
      <w:r>
        <w:rPr>
          <w:spacing w:val="-7"/>
          <w:sz w:val="23"/>
        </w:rPr>
        <w:t xml:space="preserve"> </w:t>
      </w:r>
      <w:r>
        <w:rPr>
          <w:sz w:val="23"/>
        </w:rPr>
        <w:t>and</w:t>
      </w:r>
      <w:r>
        <w:rPr>
          <w:spacing w:val="-7"/>
          <w:sz w:val="23"/>
        </w:rPr>
        <w:t xml:space="preserve"> </w:t>
      </w:r>
      <w:r>
        <w:rPr>
          <w:sz w:val="23"/>
        </w:rPr>
        <w:t>signed</w:t>
      </w:r>
      <w:r>
        <w:rPr>
          <w:spacing w:val="-7"/>
          <w:sz w:val="23"/>
        </w:rPr>
        <w:t xml:space="preserve"> </w:t>
      </w:r>
      <w:r>
        <w:rPr>
          <w:sz w:val="23"/>
        </w:rPr>
        <w:t>by</w:t>
      </w:r>
      <w:r>
        <w:rPr>
          <w:spacing w:val="-12"/>
          <w:sz w:val="23"/>
        </w:rPr>
        <w:t xml:space="preserve"> </w:t>
      </w:r>
      <w:r>
        <w:rPr>
          <w:sz w:val="23"/>
        </w:rPr>
        <w:t>the</w:t>
      </w:r>
      <w:r>
        <w:rPr>
          <w:spacing w:val="-6"/>
          <w:sz w:val="23"/>
        </w:rPr>
        <w:t xml:space="preserve"> </w:t>
      </w:r>
      <w:r>
        <w:rPr>
          <w:sz w:val="23"/>
        </w:rPr>
        <w:t>Architect</w:t>
      </w:r>
      <w:r>
        <w:rPr>
          <w:spacing w:val="-6"/>
          <w:sz w:val="23"/>
        </w:rPr>
        <w:t xml:space="preserve"> </w:t>
      </w:r>
      <w:r>
        <w:rPr>
          <w:sz w:val="23"/>
        </w:rPr>
        <w:t>for</w:t>
      </w:r>
      <w:r>
        <w:rPr>
          <w:spacing w:val="-7"/>
          <w:sz w:val="23"/>
        </w:rPr>
        <w:t xml:space="preserve"> </w:t>
      </w:r>
      <w:r>
        <w:rPr>
          <w:sz w:val="23"/>
        </w:rPr>
        <w:t>the</w:t>
      </w:r>
      <w:r>
        <w:rPr>
          <w:spacing w:val="-6"/>
          <w:sz w:val="23"/>
        </w:rPr>
        <w:t xml:space="preserve"> </w:t>
      </w:r>
      <w:r>
        <w:rPr>
          <w:sz w:val="23"/>
        </w:rPr>
        <w:t>University</w:t>
      </w:r>
      <w:r>
        <w:rPr>
          <w:spacing w:val="-12"/>
          <w:sz w:val="23"/>
        </w:rPr>
        <w:t xml:space="preserve"> </w:t>
      </w:r>
      <w:r>
        <w:rPr>
          <w:sz w:val="23"/>
        </w:rPr>
        <w:t>or the</w:t>
      </w:r>
      <w:r>
        <w:rPr>
          <w:spacing w:val="-8"/>
          <w:sz w:val="23"/>
        </w:rPr>
        <w:t xml:space="preserve"> </w:t>
      </w:r>
      <w:r>
        <w:rPr>
          <w:sz w:val="23"/>
        </w:rPr>
        <w:t>AVP</w:t>
      </w:r>
      <w:r>
        <w:rPr>
          <w:spacing w:val="-9"/>
          <w:sz w:val="23"/>
        </w:rPr>
        <w:t xml:space="preserve"> </w:t>
      </w:r>
      <w:r>
        <w:rPr>
          <w:sz w:val="23"/>
        </w:rPr>
        <w:t>&amp;</w:t>
      </w:r>
      <w:r>
        <w:rPr>
          <w:spacing w:val="-8"/>
          <w:sz w:val="23"/>
        </w:rPr>
        <w:t xml:space="preserve"> </w:t>
      </w:r>
      <w:r>
        <w:rPr>
          <w:sz w:val="23"/>
        </w:rPr>
        <w:t>CFO.</w:t>
      </w:r>
      <w:r>
        <w:rPr>
          <w:spacing w:val="-6"/>
          <w:sz w:val="23"/>
        </w:rPr>
        <w:t xml:space="preserve"> </w:t>
      </w:r>
      <w:r>
        <w:rPr>
          <w:sz w:val="23"/>
        </w:rPr>
        <w:t>Proprietary</w:t>
      </w:r>
      <w:r>
        <w:rPr>
          <w:spacing w:val="-11"/>
          <w:sz w:val="23"/>
        </w:rPr>
        <w:t xml:space="preserve"> </w:t>
      </w:r>
      <w:r>
        <w:rPr>
          <w:sz w:val="23"/>
        </w:rPr>
        <w:t>information</w:t>
      </w:r>
      <w:r>
        <w:rPr>
          <w:spacing w:val="-9"/>
          <w:sz w:val="23"/>
        </w:rPr>
        <w:t xml:space="preserve"> </w:t>
      </w:r>
      <w:r>
        <w:rPr>
          <w:sz w:val="23"/>
        </w:rPr>
        <w:t>from</w:t>
      </w:r>
      <w:r>
        <w:rPr>
          <w:spacing w:val="-8"/>
          <w:sz w:val="23"/>
        </w:rPr>
        <w:t xml:space="preserve"> </w:t>
      </w:r>
      <w:r>
        <w:rPr>
          <w:sz w:val="23"/>
        </w:rPr>
        <w:t>respondents</w:t>
      </w:r>
      <w:r>
        <w:rPr>
          <w:spacing w:val="-9"/>
          <w:sz w:val="23"/>
        </w:rPr>
        <w:t xml:space="preserve"> </w:t>
      </w:r>
      <w:r>
        <w:rPr>
          <w:sz w:val="23"/>
        </w:rPr>
        <w:t>shall</w:t>
      </w:r>
      <w:r>
        <w:rPr>
          <w:spacing w:val="-8"/>
          <w:sz w:val="23"/>
        </w:rPr>
        <w:t xml:space="preserve"> </w:t>
      </w:r>
      <w:r>
        <w:rPr>
          <w:sz w:val="23"/>
        </w:rPr>
        <w:t>not</w:t>
      </w:r>
      <w:r>
        <w:rPr>
          <w:spacing w:val="-8"/>
          <w:sz w:val="23"/>
        </w:rPr>
        <w:t xml:space="preserve"> </w:t>
      </w:r>
      <w:r>
        <w:rPr>
          <w:sz w:val="23"/>
        </w:rPr>
        <w:t>be</w:t>
      </w:r>
      <w:r>
        <w:rPr>
          <w:spacing w:val="-8"/>
          <w:sz w:val="23"/>
        </w:rPr>
        <w:t xml:space="preserve"> </w:t>
      </w:r>
      <w:r>
        <w:rPr>
          <w:sz w:val="23"/>
        </w:rPr>
        <w:t>disclosed</w:t>
      </w:r>
      <w:r>
        <w:rPr>
          <w:spacing w:val="-9"/>
          <w:sz w:val="23"/>
        </w:rPr>
        <w:t xml:space="preserve"> </w:t>
      </w:r>
      <w:r>
        <w:rPr>
          <w:sz w:val="23"/>
        </w:rPr>
        <w:t>to</w:t>
      </w:r>
      <w:r>
        <w:rPr>
          <w:spacing w:val="-9"/>
          <w:sz w:val="23"/>
        </w:rPr>
        <w:t xml:space="preserve"> </w:t>
      </w:r>
      <w:r>
        <w:rPr>
          <w:sz w:val="23"/>
        </w:rPr>
        <w:t>the</w:t>
      </w:r>
      <w:r>
        <w:rPr>
          <w:spacing w:val="-8"/>
          <w:sz w:val="23"/>
        </w:rPr>
        <w:t xml:space="preserve"> </w:t>
      </w:r>
      <w:r>
        <w:rPr>
          <w:sz w:val="23"/>
        </w:rPr>
        <w:t>public or to the competitors provided such proprietary information is appropriately noted in the RFP response.</w:t>
      </w:r>
      <w:r>
        <w:rPr>
          <w:spacing w:val="-11"/>
          <w:sz w:val="23"/>
        </w:rPr>
        <w:t xml:space="preserve"> </w:t>
      </w:r>
      <w:r>
        <w:rPr>
          <w:sz w:val="23"/>
        </w:rPr>
        <w:t>The Architect for the University (for Architect selections) and the AVP &amp; CFO (for Engineer selections)</w:t>
      </w:r>
      <w:r>
        <w:rPr>
          <w:spacing w:val="-6"/>
          <w:sz w:val="23"/>
        </w:rPr>
        <w:t xml:space="preserve"> </w:t>
      </w:r>
      <w:r>
        <w:rPr>
          <w:sz w:val="23"/>
        </w:rPr>
        <w:t>will</w:t>
      </w:r>
      <w:r>
        <w:rPr>
          <w:spacing w:val="-5"/>
          <w:sz w:val="23"/>
        </w:rPr>
        <w:t xml:space="preserve"> </w:t>
      </w:r>
      <w:r>
        <w:rPr>
          <w:sz w:val="23"/>
        </w:rPr>
        <w:t>approve</w:t>
      </w:r>
      <w:r>
        <w:rPr>
          <w:spacing w:val="-5"/>
          <w:sz w:val="23"/>
        </w:rPr>
        <w:t xml:space="preserve"> </w:t>
      </w:r>
      <w:r>
        <w:rPr>
          <w:sz w:val="23"/>
        </w:rPr>
        <w:t>the</w:t>
      </w:r>
      <w:r>
        <w:rPr>
          <w:spacing w:val="-5"/>
          <w:sz w:val="23"/>
        </w:rPr>
        <w:t xml:space="preserve"> </w:t>
      </w:r>
      <w:r>
        <w:rPr>
          <w:sz w:val="23"/>
        </w:rPr>
        <w:t>Committee</w:t>
      </w:r>
      <w:r>
        <w:rPr>
          <w:spacing w:val="-5"/>
          <w:sz w:val="23"/>
        </w:rPr>
        <w:t xml:space="preserve"> </w:t>
      </w:r>
      <w:r>
        <w:rPr>
          <w:sz w:val="23"/>
        </w:rPr>
        <w:t>report</w:t>
      </w:r>
      <w:r>
        <w:rPr>
          <w:spacing w:val="-5"/>
          <w:sz w:val="23"/>
        </w:rPr>
        <w:t xml:space="preserve"> </w:t>
      </w:r>
      <w:r>
        <w:rPr>
          <w:sz w:val="23"/>
        </w:rPr>
        <w:lastRenderedPageBreak/>
        <w:t>in</w:t>
      </w:r>
      <w:r>
        <w:rPr>
          <w:spacing w:val="-6"/>
          <w:sz w:val="23"/>
        </w:rPr>
        <w:t xml:space="preserve"> </w:t>
      </w:r>
      <w:r>
        <w:rPr>
          <w:sz w:val="23"/>
        </w:rPr>
        <w:t>writing.</w:t>
      </w:r>
      <w:r>
        <w:rPr>
          <w:spacing w:val="-6"/>
          <w:sz w:val="23"/>
        </w:rPr>
        <w:t xml:space="preserve"> </w:t>
      </w:r>
      <w:r>
        <w:rPr>
          <w:sz w:val="23"/>
        </w:rPr>
        <w:t>The</w:t>
      </w:r>
      <w:r>
        <w:rPr>
          <w:spacing w:val="-5"/>
          <w:sz w:val="23"/>
        </w:rPr>
        <w:t xml:space="preserve"> </w:t>
      </w:r>
      <w:r>
        <w:rPr>
          <w:sz w:val="23"/>
        </w:rPr>
        <w:t>Architect</w:t>
      </w:r>
      <w:r>
        <w:rPr>
          <w:spacing w:val="-5"/>
          <w:sz w:val="23"/>
        </w:rPr>
        <w:t xml:space="preserve"> </w:t>
      </w:r>
      <w:r>
        <w:rPr>
          <w:sz w:val="23"/>
        </w:rPr>
        <w:t>for</w:t>
      </w:r>
      <w:r>
        <w:rPr>
          <w:spacing w:val="-6"/>
          <w:sz w:val="23"/>
        </w:rPr>
        <w:t xml:space="preserve"> </w:t>
      </w:r>
      <w:r>
        <w:rPr>
          <w:sz w:val="23"/>
        </w:rPr>
        <w:t>the</w:t>
      </w:r>
      <w:r>
        <w:rPr>
          <w:spacing w:val="-7"/>
          <w:sz w:val="23"/>
        </w:rPr>
        <w:t xml:space="preserve"> </w:t>
      </w:r>
      <w:r>
        <w:rPr>
          <w:sz w:val="23"/>
        </w:rPr>
        <w:t>University</w:t>
      </w:r>
      <w:r>
        <w:rPr>
          <w:spacing w:val="-9"/>
          <w:sz w:val="23"/>
        </w:rPr>
        <w:t xml:space="preserve"> </w:t>
      </w:r>
      <w:r>
        <w:rPr>
          <w:sz w:val="23"/>
        </w:rPr>
        <w:t xml:space="preserve">will obtain the approval of the </w:t>
      </w:r>
      <w:r w:rsidR="00A87AB4" w:rsidRPr="00A87AB4">
        <w:rPr>
          <w:sz w:val="23"/>
        </w:rPr>
        <w:t>Senior Vice President for Operations, OP-SVP Operations</w:t>
      </w:r>
      <w:r w:rsidR="00A87AB4">
        <w:rPr>
          <w:sz w:val="23"/>
        </w:rPr>
        <w:t xml:space="preserve"> </w:t>
      </w:r>
      <w:r w:rsidR="008C11ED">
        <w:rPr>
          <w:sz w:val="23"/>
        </w:rPr>
        <w:t>f</w:t>
      </w:r>
      <w:r>
        <w:rPr>
          <w:sz w:val="23"/>
        </w:rPr>
        <w:t xml:space="preserve">or Architect selections. </w:t>
      </w:r>
      <w:r w:rsidR="00A87AB4">
        <w:t>See §</w:t>
      </w:r>
      <w:r w:rsidR="001D66B7">
        <w:t>4.5</w:t>
      </w:r>
      <w:r w:rsidR="00A87AB4" w:rsidRPr="00A87AB4">
        <w:rPr>
          <w:color w:val="0000FF"/>
          <w:u w:color="0000FF"/>
        </w:rPr>
        <w:t xml:space="preserve"> </w:t>
      </w:r>
      <w:r w:rsidR="00A87AB4">
        <w:t>for RFP requirements and procedures.</w:t>
      </w:r>
    </w:p>
    <w:p w14:paraId="2517E298" w14:textId="77777777" w:rsidR="00BD63E6" w:rsidRDefault="00BD63E6">
      <w:pPr>
        <w:pStyle w:val="BodyText"/>
        <w:spacing w:before="7"/>
        <w:rPr>
          <w:sz w:val="11"/>
        </w:rPr>
      </w:pPr>
    </w:p>
    <w:p w14:paraId="205CAEFF" w14:textId="77777777" w:rsidR="00BD63E6" w:rsidRDefault="00D94B7A" w:rsidP="0060001F">
      <w:pPr>
        <w:pStyle w:val="ListParagraph"/>
        <w:numPr>
          <w:ilvl w:val="3"/>
          <w:numId w:val="92"/>
        </w:numPr>
        <w:tabs>
          <w:tab w:val="left" w:pos="1635"/>
        </w:tabs>
        <w:spacing w:before="91"/>
        <w:ind w:left="840" w:right="114" w:firstLine="0"/>
        <w:jc w:val="both"/>
        <w:rPr>
          <w:sz w:val="23"/>
        </w:rPr>
      </w:pPr>
      <w:r>
        <w:rPr>
          <w:sz w:val="23"/>
        </w:rPr>
        <w:t>Upon</w:t>
      </w:r>
      <w:r>
        <w:rPr>
          <w:spacing w:val="-12"/>
          <w:sz w:val="23"/>
        </w:rPr>
        <w:t xml:space="preserve"> </w:t>
      </w:r>
      <w:r>
        <w:rPr>
          <w:sz w:val="23"/>
        </w:rPr>
        <w:t>approval</w:t>
      </w:r>
      <w:r>
        <w:rPr>
          <w:spacing w:val="-11"/>
          <w:sz w:val="23"/>
        </w:rPr>
        <w:t xml:space="preserve"> </w:t>
      </w:r>
      <w:r>
        <w:rPr>
          <w:sz w:val="23"/>
        </w:rPr>
        <w:t>of</w:t>
      </w:r>
      <w:r>
        <w:rPr>
          <w:spacing w:val="-14"/>
          <w:sz w:val="23"/>
        </w:rPr>
        <w:t xml:space="preserve"> </w:t>
      </w:r>
      <w:r>
        <w:rPr>
          <w:sz w:val="23"/>
        </w:rPr>
        <w:t>the</w:t>
      </w:r>
      <w:r>
        <w:rPr>
          <w:spacing w:val="-11"/>
          <w:sz w:val="23"/>
        </w:rPr>
        <w:t xml:space="preserve"> </w:t>
      </w:r>
      <w:r>
        <w:rPr>
          <w:sz w:val="23"/>
        </w:rPr>
        <w:t>recommendation</w:t>
      </w:r>
      <w:r>
        <w:rPr>
          <w:spacing w:val="-12"/>
          <w:sz w:val="23"/>
        </w:rPr>
        <w:t xml:space="preserve"> </w:t>
      </w:r>
      <w:r>
        <w:rPr>
          <w:sz w:val="23"/>
        </w:rPr>
        <w:t>by</w:t>
      </w:r>
      <w:r>
        <w:rPr>
          <w:spacing w:val="-17"/>
          <w:sz w:val="23"/>
        </w:rPr>
        <w:t xml:space="preserve"> </w:t>
      </w:r>
      <w:r>
        <w:rPr>
          <w:sz w:val="23"/>
        </w:rPr>
        <w:t>the</w:t>
      </w:r>
      <w:r>
        <w:rPr>
          <w:spacing w:val="-11"/>
          <w:sz w:val="23"/>
        </w:rPr>
        <w:t xml:space="preserve"> </w:t>
      </w:r>
      <w:r>
        <w:rPr>
          <w:sz w:val="23"/>
        </w:rPr>
        <w:t>selecting</w:t>
      </w:r>
      <w:r>
        <w:rPr>
          <w:spacing w:val="-14"/>
          <w:sz w:val="23"/>
        </w:rPr>
        <w:t xml:space="preserve"> </w:t>
      </w:r>
      <w:r>
        <w:rPr>
          <w:sz w:val="23"/>
        </w:rPr>
        <w:t>official,</w:t>
      </w:r>
      <w:r>
        <w:rPr>
          <w:spacing w:val="-12"/>
          <w:sz w:val="23"/>
        </w:rPr>
        <w:t xml:space="preserve"> </w:t>
      </w:r>
      <w:r>
        <w:rPr>
          <w:sz w:val="23"/>
        </w:rPr>
        <w:t>the</w:t>
      </w:r>
      <w:r>
        <w:rPr>
          <w:spacing w:val="-11"/>
          <w:sz w:val="23"/>
        </w:rPr>
        <w:t xml:space="preserve"> </w:t>
      </w:r>
      <w:r>
        <w:rPr>
          <w:sz w:val="23"/>
        </w:rPr>
        <w:t>non-selected</w:t>
      </w:r>
      <w:r>
        <w:rPr>
          <w:spacing w:val="-12"/>
          <w:sz w:val="23"/>
        </w:rPr>
        <w:t xml:space="preserve"> </w:t>
      </w:r>
      <w:r>
        <w:rPr>
          <w:sz w:val="23"/>
        </w:rPr>
        <w:t>firms shall be notified followed immediately by notification of the</w:t>
      </w:r>
      <w:r>
        <w:rPr>
          <w:spacing w:val="-11"/>
          <w:sz w:val="23"/>
        </w:rPr>
        <w:t xml:space="preserve"> </w:t>
      </w:r>
      <w:r>
        <w:rPr>
          <w:sz w:val="23"/>
        </w:rPr>
        <w:t>selected</w:t>
      </w:r>
      <w:r w:rsidR="000553B9">
        <w:rPr>
          <w:sz w:val="23"/>
        </w:rPr>
        <w:t xml:space="preserve"> </w:t>
      </w:r>
      <w:r>
        <w:rPr>
          <w:sz w:val="23"/>
        </w:rPr>
        <w:t>firm.</w:t>
      </w:r>
    </w:p>
    <w:p w14:paraId="1EB234F2" w14:textId="77777777" w:rsidR="00BD63E6" w:rsidRDefault="00BD63E6">
      <w:pPr>
        <w:pStyle w:val="BodyText"/>
        <w:spacing w:before="9"/>
        <w:rPr>
          <w:sz w:val="22"/>
        </w:rPr>
      </w:pPr>
    </w:p>
    <w:p w14:paraId="35A5E641" w14:textId="5990C558" w:rsidR="00BD63E6" w:rsidRDefault="00D94B7A">
      <w:pPr>
        <w:pStyle w:val="BodyText"/>
        <w:spacing w:before="1"/>
        <w:ind w:left="840" w:right="107"/>
        <w:jc w:val="both"/>
      </w:pPr>
      <w:r>
        <w:rPr>
          <w:b/>
        </w:rPr>
        <w:t xml:space="preserve">4.8.3.4 </w:t>
      </w:r>
      <w:r>
        <w:t>The University’s negotiating team shall negotiate with the A/E firm ranked first as to overall suitability and qualifications. The selected A/E shall, prior to submittal of its Price Proposal, meet with the University (including the University Review Unit) to discuss and confirm</w:t>
      </w:r>
      <w:r>
        <w:rPr>
          <w:spacing w:val="-9"/>
        </w:rPr>
        <w:t xml:space="preserve"> </w:t>
      </w:r>
      <w:r>
        <w:t>University</w:t>
      </w:r>
      <w:r>
        <w:rPr>
          <w:spacing w:val="-14"/>
        </w:rPr>
        <w:t xml:space="preserve"> </w:t>
      </w:r>
      <w:r>
        <w:t>expectations,</w:t>
      </w:r>
      <w:r>
        <w:rPr>
          <w:spacing w:val="-12"/>
        </w:rPr>
        <w:t xml:space="preserve"> </w:t>
      </w:r>
      <w:r>
        <w:t>and</w:t>
      </w:r>
      <w:r>
        <w:rPr>
          <w:spacing w:val="-10"/>
        </w:rPr>
        <w:t xml:space="preserve"> </w:t>
      </w:r>
      <w:r>
        <w:t>then</w:t>
      </w:r>
      <w:r>
        <w:rPr>
          <w:spacing w:val="-10"/>
        </w:rPr>
        <w:t xml:space="preserve"> </w:t>
      </w:r>
      <w:r>
        <w:t>the</w:t>
      </w:r>
      <w:r>
        <w:rPr>
          <w:spacing w:val="-9"/>
        </w:rPr>
        <w:t xml:space="preserve"> </w:t>
      </w:r>
      <w:r>
        <w:t>A/E</w:t>
      </w:r>
      <w:r>
        <w:rPr>
          <w:spacing w:val="-9"/>
        </w:rPr>
        <w:t xml:space="preserve"> </w:t>
      </w:r>
      <w:r>
        <w:t>will</w:t>
      </w:r>
      <w:r>
        <w:rPr>
          <w:spacing w:val="-9"/>
        </w:rPr>
        <w:t xml:space="preserve"> </w:t>
      </w:r>
      <w:r>
        <w:t>submit</w:t>
      </w:r>
      <w:r>
        <w:rPr>
          <w:spacing w:val="-11"/>
        </w:rPr>
        <w:t xml:space="preserve"> </w:t>
      </w:r>
      <w:r>
        <w:t>a</w:t>
      </w:r>
      <w:r>
        <w:rPr>
          <w:spacing w:val="-9"/>
        </w:rPr>
        <w:t xml:space="preserve"> </w:t>
      </w:r>
      <w:r>
        <w:t>Price</w:t>
      </w:r>
      <w:r>
        <w:rPr>
          <w:spacing w:val="-9"/>
        </w:rPr>
        <w:t xml:space="preserve"> </w:t>
      </w:r>
      <w:r>
        <w:t>Proposal.</w:t>
      </w:r>
      <w:r>
        <w:rPr>
          <w:spacing w:val="-12"/>
        </w:rPr>
        <w:t xml:space="preserve"> </w:t>
      </w:r>
      <w:r>
        <w:t>Once</w:t>
      </w:r>
      <w:r>
        <w:rPr>
          <w:spacing w:val="-9"/>
        </w:rPr>
        <w:t xml:space="preserve"> </w:t>
      </w:r>
      <w:r>
        <w:t>the</w:t>
      </w:r>
      <w:r>
        <w:rPr>
          <w:spacing w:val="-9"/>
        </w:rPr>
        <w:t xml:space="preserve"> </w:t>
      </w:r>
      <w:r>
        <w:t>Price Proposal has been submitted negotiations can begin and agreement can be reached upon the labor rates and the terms and conditions which shall apply to Work to be performed. These negotiations should proceed to</w:t>
      </w:r>
      <w:r>
        <w:rPr>
          <w:spacing w:val="-7"/>
        </w:rPr>
        <w:t xml:space="preserve"> </w:t>
      </w:r>
      <w:r>
        <w:t>establish</w:t>
      </w:r>
      <w:r>
        <w:rPr>
          <w:spacing w:val="-7"/>
        </w:rPr>
        <w:t xml:space="preserve"> </w:t>
      </w:r>
      <w:r>
        <w:t>a</w:t>
      </w:r>
      <w:r>
        <w:rPr>
          <w:spacing w:val="-6"/>
        </w:rPr>
        <w:t xml:space="preserve"> </w:t>
      </w:r>
      <w:r>
        <w:t>fee</w:t>
      </w:r>
      <w:r>
        <w:rPr>
          <w:spacing w:val="-6"/>
        </w:rPr>
        <w:t xml:space="preserve"> </w:t>
      </w:r>
      <w:r>
        <w:t>amount</w:t>
      </w:r>
      <w:r>
        <w:rPr>
          <w:spacing w:val="-6"/>
        </w:rPr>
        <w:t xml:space="preserve"> </w:t>
      </w:r>
      <w:r>
        <w:t>for</w:t>
      </w:r>
      <w:r>
        <w:rPr>
          <w:spacing w:val="-7"/>
        </w:rPr>
        <w:t xml:space="preserve"> </w:t>
      </w:r>
      <w:r>
        <w:t>the</w:t>
      </w:r>
      <w:r>
        <w:rPr>
          <w:spacing w:val="-6"/>
        </w:rPr>
        <w:t xml:space="preserve"> </w:t>
      </w:r>
      <w:r>
        <w:t>Scope</w:t>
      </w:r>
      <w:r>
        <w:rPr>
          <w:spacing w:val="-6"/>
        </w:rPr>
        <w:t xml:space="preserve"> </w:t>
      </w:r>
      <w:r>
        <w:t>of</w:t>
      </w:r>
      <w:r>
        <w:rPr>
          <w:spacing w:val="-10"/>
        </w:rPr>
        <w:t xml:space="preserve"> </w:t>
      </w:r>
      <w:r>
        <w:t>the</w:t>
      </w:r>
      <w:r>
        <w:rPr>
          <w:spacing w:val="-6"/>
        </w:rPr>
        <w:t xml:space="preserve"> </w:t>
      </w:r>
      <w:r>
        <w:t>Project.</w:t>
      </w:r>
      <w:r>
        <w:rPr>
          <w:spacing w:val="-7"/>
        </w:rPr>
        <w:t xml:space="preserve"> </w:t>
      </w:r>
      <w:r>
        <w:t>All</w:t>
      </w:r>
      <w:r>
        <w:rPr>
          <w:spacing w:val="-6"/>
        </w:rPr>
        <w:t xml:space="preserve"> </w:t>
      </w:r>
      <w:r>
        <w:t>of</w:t>
      </w:r>
      <w:r>
        <w:rPr>
          <w:spacing w:val="-10"/>
        </w:rPr>
        <w:t xml:space="preserve"> </w:t>
      </w:r>
      <w:r>
        <w:t>HECOM’s</w:t>
      </w:r>
      <w:r>
        <w:rPr>
          <w:spacing w:val="-8"/>
        </w:rPr>
        <w:t xml:space="preserve"> </w:t>
      </w:r>
      <w:r>
        <w:t>requirements</w:t>
      </w:r>
      <w:r>
        <w:rPr>
          <w:spacing w:val="-8"/>
        </w:rPr>
        <w:t xml:space="preserve"> </w:t>
      </w:r>
      <w:r>
        <w:t>apply.</w:t>
      </w:r>
      <w:r>
        <w:rPr>
          <w:spacing w:val="47"/>
        </w:rPr>
        <w:t xml:space="preserve"> </w:t>
      </w:r>
      <w:r>
        <w:t>It is anticipated that the fee amount will not be later increased. At the time of negotiation, a method of increasing the fee amount for Additional Services must be set forth in the original agreement. The fee amount shall include all Work necessary to provide the required Basic Services and any other Services requested by the University. If the parties cannot reach agreement on a fee amount within a reasonable time, (30 days) the negotiations shall be formally terminated in writing. The University may then proceed to negotiate with the A/E firm</w:t>
      </w:r>
      <w:r>
        <w:rPr>
          <w:spacing w:val="-10"/>
        </w:rPr>
        <w:t xml:space="preserve"> </w:t>
      </w:r>
      <w:r>
        <w:t>ranked</w:t>
      </w:r>
      <w:r>
        <w:rPr>
          <w:spacing w:val="-11"/>
        </w:rPr>
        <w:t xml:space="preserve"> </w:t>
      </w:r>
      <w:r>
        <w:t>second.</w:t>
      </w:r>
      <w:r>
        <w:rPr>
          <w:spacing w:val="-11"/>
        </w:rPr>
        <w:t xml:space="preserve"> </w:t>
      </w:r>
      <w:r>
        <w:t>If</w:t>
      </w:r>
      <w:r>
        <w:rPr>
          <w:spacing w:val="-13"/>
        </w:rPr>
        <w:t xml:space="preserve"> </w:t>
      </w:r>
      <w:r>
        <w:t>not</w:t>
      </w:r>
      <w:r>
        <w:rPr>
          <w:spacing w:val="-10"/>
        </w:rPr>
        <w:t xml:space="preserve"> </w:t>
      </w:r>
      <w:r>
        <w:t>successful,</w:t>
      </w:r>
      <w:r>
        <w:rPr>
          <w:spacing w:val="-11"/>
        </w:rPr>
        <w:t xml:space="preserve"> </w:t>
      </w:r>
      <w:r>
        <w:t>the</w:t>
      </w:r>
      <w:r>
        <w:rPr>
          <w:spacing w:val="-10"/>
        </w:rPr>
        <w:t xml:space="preserve"> </w:t>
      </w:r>
      <w:r>
        <w:t>third</w:t>
      </w:r>
      <w:r>
        <w:rPr>
          <w:spacing w:val="-11"/>
        </w:rPr>
        <w:t xml:space="preserve"> </w:t>
      </w:r>
      <w:r>
        <w:t>firm,</w:t>
      </w:r>
      <w:r>
        <w:rPr>
          <w:spacing w:val="-13"/>
        </w:rPr>
        <w:t xml:space="preserve"> </w:t>
      </w:r>
      <w:r>
        <w:t>etc.</w:t>
      </w:r>
      <w:r>
        <w:rPr>
          <w:spacing w:val="-11"/>
        </w:rPr>
        <w:t xml:space="preserve"> </w:t>
      </w:r>
      <w:r>
        <w:t>It</w:t>
      </w:r>
      <w:r>
        <w:rPr>
          <w:spacing w:val="-10"/>
        </w:rPr>
        <w:t xml:space="preserve"> </w:t>
      </w:r>
      <w:r>
        <w:t>is</w:t>
      </w:r>
      <w:r>
        <w:rPr>
          <w:spacing w:val="-12"/>
        </w:rPr>
        <w:t xml:space="preserve"> </w:t>
      </w:r>
      <w:r>
        <w:t>understood</w:t>
      </w:r>
      <w:r>
        <w:rPr>
          <w:spacing w:val="-11"/>
        </w:rPr>
        <w:t xml:space="preserve"> </w:t>
      </w:r>
      <w:r>
        <w:t>that</w:t>
      </w:r>
      <w:r>
        <w:rPr>
          <w:spacing w:val="-13"/>
        </w:rPr>
        <w:t xml:space="preserve"> </w:t>
      </w:r>
      <w:r>
        <w:t>at</w:t>
      </w:r>
      <w:r>
        <w:rPr>
          <w:spacing w:val="-13"/>
        </w:rPr>
        <w:t xml:space="preserve"> </w:t>
      </w:r>
      <w:r>
        <w:t>any</w:t>
      </w:r>
      <w:r>
        <w:rPr>
          <w:spacing w:val="-16"/>
        </w:rPr>
        <w:t xml:space="preserve"> </w:t>
      </w:r>
      <w:r>
        <w:t>time</w:t>
      </w:r>
      <w:r>
        <w:rPr>
          <w:spacing w:val="-10"/>
        </w:rPr>
        <w:t xml:space="preserve"> </w:t>
      </w:r>
      <w:r>
        <w:t xml:space="preserve">during the negotiations, they may be </w:t>
      </w:r>
      <w:r w:rsidR="00362A9E">
        <w:t>terminated,</w:t>
      </w:r>
      <w:r>
        <w:t xml:space="preserve"> and the Project re-advertised. When agreement is reached, the Terms of Agreement shall be recorded in a written MOU and incorporated in the </w:t>
      </w:r>
      <w:r w:rsidR="00D42F5E">
        <w:t xml:space="preserve">HECO-3, </w:t>
      </w:r>
      <w:r>
        <w:t>which</w:t>
      </w:r>
      <w:r>
        <w:rPr>
          <w:spacing w:val="-5"/>
        </w:rPr>
        <w:t xml:space="preserve"> </w:t>
      </w:r>
      <w:r>
        <w:t>shall</w:t>
      </w:r>
      <w:r>
        <w:rPr>
          <w:spacing w:val="-6"/>
        </w:rPr>
        <w:t xml:space="preserve"> </w:t>
      </w:r>
      <w:r>
        <w:t>be</w:t>
      </w:r>
      <w:r>
        <w:rPr>
          <w:spacing w:val="-4"/>
        </w:rPr>
        <w:t xml:space="preserve"> </w:t>
      </w:r>
      <w:r>
        <w:t>signed</w:t>
      </w:r>
      <w:r>
        <w:rPr>
          <w:spacing w:val="-5"/>
        </w:rPr>
        <w:t xml:space="preserve"> </w:t>
      </w:r>
      <w:r>
        <w:t>by</w:t>
      </w:r>
      <w:r>
        <w:rPr>
          <w:spacing w:val="-9"/>
        </w:rPr>
        <w:t xml:space="preserve"> </w:t>
      </w:r>
      <w:r>
        <w:t>the</w:t>
      </w:r>
      <w:r>
        <w:rPr>
          <w:spacing w:val="-4"/>
        </w:rPr>
        <w:t xml:space="preserve"> </w:t>
      </w:r>
      <w:r>
        <w:t>AVP</w:t>
      </w:r>
      <w:r>
        <w:rPr>
          <w:spacing w:val="-6"/>
        </w:rPr>
        <w:t xml:space="preserve"> </w:t>
      </w:r>
      <w:r>
        <w:t>&amp;</w:t>
      </w:r>
      <w:r>
        <w:rPr>
          <w:spacing w:val="-6"/>
        </w:rPr>
        <w:t xml:space="preserve"> </w:t>
      </w:r>
      <w:r>
        <w:t>CFO</w:t>
      </w:r>
      <w:r>
        <w:rPr>
          <w:spacing w:val="-3"/>
        </w:rPr>
        <w:t xml:space="preserve"> </w:t>
      </w:r>
      <w:r>
        <w:t>or</w:t>
      </w:r>
      <w:r>
        <w:rPr>
          <w:spacing w:val="-5"/>
        </w:rPr>
        <w:t xml:space="preserve"> </w:t>
      </w:r>
      <w:r>
        <w:t>his</w:t>
      </w:r>
      <w:r>
        <w:rPr>
          <w:spacing w:val="-6"/>
        </w:rPr>
        <w:t xml:space="preserve"> </w:t>
      </w:r>
      <w:r>
        <w:t>designee</w:t>
      </w:r>
      <w:r>
        <w:rPr>
          <w:spacing w:val="-6"/>
        </w:rPr>
        <w:t xml:space="preserve"> </w:t>
      </w:r>
      <w:r>
        <w:t>as</w:t>
      </w:r>
      <w:r>
        <w:rPr>
          <w:spacing w:val="-6"/>
        </w:rPr>
        <w:t xml:space="preserve"> </w:t>
      </w:r>
      <w:r>
        <w:t>delegated,</w:t>
      </w:r>
      <w:r>
        <w:rPr>
          <w:spacing w:val="-5"/>
        </w:rPr>
        <w:t xml:space="preserve"> </w:t>
      </w:r>
      <w:r>
        <w:t>and</w:t>
      </w:r>
      <w:r>
        <w:rPr>
          <w:spacing w:val="-5"/>
        </w:rPr>
        <w:t xml:space="preserve"> </w:t>
      </w:r>
      <w:r>
        <w:t>the</w:t>
      </w:r>
      <w:r>
        <w:rPr>
          <w:spacing w:val="-11"/>
        </w:rPr>
        <w:t xml:space="preserve"> </w:t>
      </w:r>
      <w:r>
        <w:t>A/E.</w:t>
      </w:r>
    </w:p>
    <w:p w14:paraId="387F2A40" w14:textId="77777777" w:rsidR="00BD63E6" w:rsidRDefault="00BD63E6">
      <w:pPr>
        <w:pStyle w:val="BodyText"/>
        <w:spacing w:before="8"/>
        <w:rPr>
          <w:sz w:val="20"/>
        </w:rPr>
      </w:pPr>
    </w:p>
    <w:p w14:paraId="01849C8A" w14:textId="5D2ECF68" w:rsidR="00BD63E6" w:rsidRDefault="00D94B7A" w:rsidP="00573432">
      <w:pPr>
        <w:pStyle w:val="BodyText"/>
        <w:tabs>
          <w:tab w:val="left" w:pos="720"/>
        </w:tabs>
        <w:ind w:left="119" w:right="111"/>
        <w:jc w:val="both"/>
      </w:pPr>
      <w:bookmarkStart w:id="166" w:name="_bookmark158"/>
      <w:bookmarkEnd w:id="166"/>
      <w:r>
        <w:rPr>
          <w:b/>
        </w:rPr>
        <w:t>4.8.4</w:t>
      </w:r>
      <w:r>
        <w:rPr>
          <w:position w:val="10"/>
          <w:sz w:val="15"/>
        </w:rPr>
        <w:tab/>
      </w:r>
      <w:r>
        <w:t>In</w:t>
      </w:r>
      <w:r>
        <w:rPr>
          <w:spacing w:val="15"/>
        </w:rPr>
        <w:t xml:space="preserve"> </w:t>
      </w:r>
      <w:r>
        <w:t>the</w:t>
      </w:r>
      <w:r>
        <w:rPr>
          <w:spacing w:val="16"/>
        </w:rPr>
        <w:t xml:space="preserve"> </w:t>
      </w:r>
      <w:r>
        <w:t>event</w:t>
      </w:r>
      <w:r>
        <w:rPr>
          <w:spacing w:val="16"/>
        </w:rPr>
        <w:t xml:space="preserve"> </w:t>
      </w:r>
      <w:r>
        <w:t>of</w:t>
      </w:r>
      <w:r>
        <w:rPr>
          <w:spacing w:val="11"/>
        </w:rPr>
        <w:t xml:space="preserve"> </w:t>
      </w:r>
      <w:r>
        <w:t>an</w:t>
      </w:r>
      <w:r>
        <w:rPr>
          <w:spacing w:val="13"/>
        </w:rPr>
        <w:t xml:space="preserve"> </w:t>
      </w:r>
      <w:r>
        <w:t>emergency,</w:t>
      </w:r>
      <w:r>
        <w:rPr>
          <w:spacing w:val="18"/>
        </w:rPr>
        <w:t xml:space="preserve"> </w:t>
      </w:r>
      <w:r>
        <w:t>selection</w:t>
      </w:r>
      <w:r>
        <w:rPr>
          <w:spacing w:val="13"/>
        </w:rPr>
        <w:t xml:space="preserve"> </w:t>
      </w:r>
      <w:r>
        <w:t>may</w:t>
      </w:r>
      <w:r>
        <w:rPr>
          <w:spacing w:val="6"/>
        </w:rPr>
        <w:t xml:space="preserve"> </w:t>
      </w:r>
      <w:r>
        <w:t>be</w:t>
      </w:r>
      <w:r>
        <w:rPr>
          <w:spacing w:val="16"/>
        </w:rPr>
        <w:t xml:space="preserve"> </w:t>
      </w:r>
      <w:r>
        <w:t>made</w:t>
      </w:r>
      <w:r>
        <w:rPr>
          <w:spacing w:val="16"/>
        </w:rPr>
        <w:t xml:space="preserve"> </w:t>
      </w:r>
      <w:r>
        <w:t>without</w:t>
      </w:r>
      <w:r>
        <w:rPr>
          <w:spacing w:val="16"/>
        </w:rPr>
        <w:t xml:space="preserve"> </w:t>
      </w:r>
      <w:r>
        <w:t>regard</w:t>
      </w:r>
      <w:r>
        <w:rPr>
          <w:spacing w:val="16"/>
        </w:rPr>
        <w:t xml:space="preserve"> </w:t>
      </w:r>
      <w:r>
        <w:t>to</w:t>
      </w:r>
      <w:r>
        <w:rPr>
          <w:spacing w:val="13"/>
        </w:rPr>
        <w:t xml:space="preserve"> </w:t>
      </w:r>
      <w:r>
        <w:t>use</w:t>
      </w:r>
      <w:r>
        <w:rPr>
          <w:spacing w:val="14"/>
        </w:rPr>
        <w:t xml:space="preserve"> </w:t>
      </w:r>
      <w:r>
        <w:t>of</w:t>
      </w:r>
      <w:r>
        <w:rPr>
          <w:spacing w:val="11"/>
        </w:rPr>
        <w:t xml:space="preserve"> </w:t>
      </w:r>
      <w:r>
        <w:t>these procedures, but a D&amp;F, signed by the AVP &amp; CFO and explaining the circumstances, shall be filed with the</w:t>
      </w:r>
      <w:r w:rsidR="006676EC">
        <w:t xml:space="preserve"> OCAS.</w:t>
      </w:r>
      <w:r>
        <w:t xml:space="preserve">  A </w:t>
      </w:r>
      <w:r w:rsidR="00D42F5E">
        <w:t xml:space="preserve">HECO-3 </w:t>
      </w:r>
      <w:r>
        <w:t>shall be used for the</w:t>
      </w:r>
      <w:r>
        <w:rPr>
          <w:spacing w:val="-29"/>
        </w:rPr>
        <w:t xml:space="preserve"> </w:t>
      </w:r>
      <w:r>
        <w:t>Contract.</w:t>
      </w:r>
    </w:p>
    <w:p w14:paraId="577611F4" w14:textId="77777777" w:rsidR="00BD63E6" w:rsidRDefault="00BD63E6">
      <w:pPr>
        <w:pStyle w:val="BodyText"/>
        <w:spacing w:before="10"/>
        <w:rPr>
          <w:sz w:val="15"/>
        </w:rPr>
      </w:pPr>
    </w:p>
    <w:p w14:paraId="679BA3D8" w14:textId="6D53BDDD" w:rsidR="00BD63E6" w:rsidRDefault="00D94B7A">
      <w:pPr>
        <w:pStyle w:val="Heading3"/>
        <w:spacing w:before="90"/>
      </w:pPr>
      <w:bookmarkStart w:id="167" w:name="SECTION_4.9___TERM_A/E_CONTRACTS"/>
      <w:bookmarkStart w:id="168" w:name="_bookmark160"/>
      <w:bookmarkStart w:id="169" w:name="_Toc138772977"/>
      <w:bookmarkEnd w:id="167"/>
      <w:bookmarkEnd w:id="168"/>
      <w:r>
        <w:t>SECTION 4.9 TERM CONTRACTS</w:t>
      </w:r>
      <w:bookmarkEnd w:id="169"/>
    </w:p>
    <w:p w14:paraId="58E9717B" w14:textId="347CB0AF" w:rsidR="00BD63E6" w:rsidRDefault="00D94B7A">
      <w:pPr>
        <w:pStyle w:val="BodyText"/>
        <w:spacing w:before="149"/>
        <w:ind w:left="119" w:right="110"/>
        <w:jc w:val="both"/>
      </w:pPr>
      <w:r>
        <w:rPr>
          <w:b/>
        </w:rPr>
        <w:t>4.9.1</w:t>
      </w:r>
      <w:r>
        <w:rPr>
          <w:position w:val="10"/>
          <w:sz w:val="15"/>
        </w:rPr>
        <w:t xml:space="preserve"> </w:t>
      </w:r>
      <w:r>
        <w:rPr>
          <w:b/>
        </w:rPr>
        <w:t xml:space="preserve">Scope </w:t>
      </w:r>
      <w:r w:rsidR="00C650B0">
        <w:rPr>
          <w:b/>
        </w:rPr>
        <w:t>&amp;</w:t>
      </w:r>
      <w:r>
        <w:rPr>
          <w:b/>
        </w:rPr>
        <w:t xml:space="preserve"> Applicability: </w:t>
      </w:r>
      <w:r>
        <w:t>Term Contract Procurement of Services may be used for engaging an A/E to provide investigations, Cost Estimates, designs</w:t>
      </w:r>
      <w:r w:rsidR="00C95659">
        <w:t>,</w:t>
      </w:r>
      <w:r>
        <w:t xml:space="preserve"> and related Services for specific Projects consisting of multiple related Work orders over a specified period of time.</w:t>
      </w:r>
    </w:p>
    <w:p w14:paraId="0EB357A0" w14:textId="77777777" w:rsidR="00BD63E6" w:rsidRDefault="00BD63E6">
      <w:pPr>
        <w:pStyle w:val="BodyText"/>
        <w:spacing w:before="1"/>
      </w:pPr>
    </w:p>
    <w:p w14:paraId="113543BC" w14:textId="77777777" w:rsidR="00BD63E6" w:rsidRDefault="00D94B7A">
      <w:pPr>
        <w:pStyle w:val="BodyText"/>
        <w:ind w:left="119" w:right="112"/>
        <w:jc w:val="both"/>
      </w:pPr>
      <w:r>
        <w:t>In</w:t>
      </w:r>
      <w:r>
        <w:rPr>
          <w:spacing w:val="-5"/>
        </w:rPr>
        <w:t xml:space="preserve"> </w:t>
      </w:r>
      <w:r>
        <w:t>the</w:t>
      </w:r>
      <w:r>
        <w:rPr>
          <w:spacing w:val="-4"/>
        </w:rPr>
        <w:t xml:space="preserve"> </w:t>
      </w:r>
      <w:r>
        <w:t>case</w:t>
      </w:r>
      <w:r>
        <w:rPr>
          <w:spacing w:val="-4"/>
        </w:rPr>
        <w:t xml:space="preserve"> </w:t>
      </w:r>
      <w:r>
        <w:t>of</w:t>
      </w:r>
      <w:r>
        <w:rPr>
          <w:spacing w:val="-6"/>
        </w:rPr>
        <w:t xml:space="preserve"> </w:t>
      </w:r>
      <w:r>
        <w:t>a</w:t>
      </w:r>
      <w:r>
        <w:rPr>
          <w:spacing w:val="-4"/>
        </w:rPr>
        <w:t xml:space="preserve"> </w:t>
      </w:r>
      <w:r>
        <w:t>Term</w:t>
      </w:r>
      <w:r>
        <w:rPr>
          <w:spacing w:val="-4"/>
        </w:rPr>
        <w:t xml:space="preserve"> </w:t>
      </w:r>
      <w:r>
        <w:t>Contract,</w:t>
      </w:r>
      <w:r>
        <w:rPr>
          <w:spacing w:val="-6"/>
        </w:rPr>
        <w:t xml:space="preserve"> </w:t>
      </w:r>
      <w:r>
        <w:t>the</w:t>
      </w:r>
      <w:r>
        <w:rPr>
          <w:spacing w:val="-4"/>
        </w:rPr>
        <w:t xml:space="preserve"> </w:t>
      </w:r>
      <w:r>
        <w:t>University</w:t>
      </w:r>
      <w:r>
        <w:rPr>
          <w:spacing w:val="-9"/>
        </w:rPr>
        <w:t xml:space="preserve"> </w:t>
      </w:r>
      <w:r>
        <w:t>will</w:t>
      </w:r>
      <w:r>
        <w:rPr>
          <w:spacing w:val="-4"/>
        </w:rPr>
        <w:t xml:space="preserve"> </w:t>
      </w:r>
      <w:r>
        <w:t>procure</w:t>
      </w:r>
      <w:r>
        <w:rPr>
          <w:spacing w:val="-4"/>
        </w:rPr>
        <w:t xml:space="preserve"> </w:t>
      </w:r>
      <w:r>
        <w:t>the</w:t>
      </w:r>
      <w:r>
        <w:rPr>
          <w:spacing w:val="-4"/>
        </w:rPr>
        <w:t xml:space="preserve"> </w:t>
      </w:r>
      <w:r>
        <w:t>Services</w:t>
      </w:r>
      <w:r>
        <w:rPr>
          <w:spacing w:val="-5"/>
        </w:rPr>
        <w:t xml:space="preserve"> </w:t>
      </w:r>
      <w:r>
        <w:t>of</w:t>
      </w:r>
      <w:r>
        <w:rPr>
          <w:spacing w:val="-6"/>
        </w:rPr>
        <w:t xml:space="preserve"> </w:t>
      </w:r>
      <w:r>
        <w:t>an</w:t>
      </w:r>
      <w:r>
        <w:rPr>
          <w:spacing w:val="-5"/>
        </w:rPr>
        <w:t xml:space="preserve"> </w:t>
      </w:r>
      <w:r>
        <w:t>A/E</w:t>
      </w:r>
      <w:r>
        <w:rPr>
          <w:spacing w:val="-4"/>
        </w:rPr>
        <w:t xml:space="preserve"> </w:t>
      </w:r>
      <w:r>
        <w:t>for</w:t>
      </w:r>
      <w:r>
        <w:rPr>
          <w:spacing w:val="-5"/>
        </w:rPr>
        <w:t xml:space="preserve"> </w:t>
      </w:r>
      <w:r>
        <w:t>a</w:t>
      </w:r>
      <w:r>
        <w:rPr>
          <w:spacing w:val="-4"/>
        </w:rPr>
        <w:t xml:space="preserve"> </w:t>
      </w:r>
      <w:r>
        <w:t>particular</w:t>
      </w:r>
      <w:r>
        <w:rPr>
          <w:spacing w:val="-5"/>
        </w:rPr>
        <w:t xml:space="preserve"> </w:t>
      </w:r>
      <w:r>
        <w:t>type of Project as defined by the University. Use of the A/E’s Services on future Service Orders is at the discretion of the</w:t>
      </w:r>
      <w:r>
        <w:rPr>
          <w:spacing w:val="-31"/>
        </w:rPr>
        <w:t xml:space="preserve"> </w:t>
      </w:r>
      <w:r>
        <w:t>University.</w:t>
      </w:r>
    </w:p>
    <w:p w14:paraId="43743606" w14:textId="77777777" w:rsidR="00BD63E6" w:rsidRDefault="00BD63E6">
      <w:pPr>
        <w:pStyle w:val="BodyText"/>
        <w:spacing w:before="3"/>
      </w:pPr>
    </w:p>
    <w:p w14:paraId="3CCEA69A" w14:textId="296600CB" w:rsidR="00BD63E6" w:rsidRDefault="00D94B7A" w:rsidP="00FE6672">
      <w:pPr>
        <w:pStyle w:val="BodyText"/>
        <w:spacing w:line="264" w:lineRule="exact"/>
        <w:ind w:left="119"/>
        <w:jc w:val="both"/>
      </w:pPr>
      <w:r>
        <w:t xml:space="preserve">The ordinary Term Contract will be for A/E </w:t>
      </w:r>
      <w:r w:rsidR="00D95D38">
        <w:t xml:space="preserve">&amp; </w:t>
      </w:r>
      <w:r w:rsidR="002667D5">
        <w:t xml:space="preserve">Nonprofessional </w:t>
      </w:r>
      <w:r>
        <w:t xml:space="preserve">Services for a </w:t>
      </w:r>
      <w:r w:rsidRPr="00271FA9">
        <w:t>term of one year or Services totaling</w:t>
      </w:r>
      <w:r w:rsidR="00FE6672" w:rsidRPr="00271FA9">
        <w:t xml:space="preserve"> </w:t>
      </w:r>
      <w:r w:rsidRPr="00271FA9">
        <w:t>$</w:t>
      </w:r>
      <w:r w:rsidR="00351201">
        <w:t>1</w:t>
      </w:r>
      <w:r w:rsidR="009921A9">
        <w:t>.</w:t>
      </w:r>
      <w:r w:rsidR="00351201">
        <w:t>0</w:t>
      </w:r>
      <w:r w:rsidR="00AE0CA7">
        <w:t xml:space="preserve"> million</w:t>
      </w:r>
      <w:r w:rsidRPr="00271FA9">
        <w:t xml:space="preserve"> whichever comes first with the option to renew for </w:t>
      </w:r>
      <w:r w:rsidR="00F71428" w:rsidRPr="00271FA9">
        <w:t>four</w:t>
      </w:r>
      <w:r w:rsidRPr="00271FA9">
        <w:t xml:space="preserve"> additional term</w:t>
      </w:r>
      <w:r w:rsidR="00F71428" w:rsidRPr="00271FA9">
        <w:t>s</w:t>
      </w:r>
      <w:r w:rsidRPr="00271FA9">
        <w:t>. The</w:t>
      </w:r>
      <w:r>
        <w:t xml:space="preserve"> University</w:t>
      </w:r>
      <w:bookmarkStart w:id="170" w:name="_bookmark161"/>
      <w:bookmarkStart w:id="171" w:name="_bookmark163"/>
      <w:bookmarkEnd w:id="170"/>
      <w:bookmarkEnd w:id="171"/>
      <w:r w:rsidR="00FE6672">
        <w:t xml:space="preserve"> </w:t>
      </w:r>
      <w:r>
        <w:t>may</w:t>
      </w:r>
      <w:r>
        <w:rPr>
          <w:spacing w:val="-11"/>
        </w:rPr>
        <w:t xml:space="preserve"> </w:t>
      </w:r>
      <w:r>
        <w:t>procure</w:t>
      </w:r>
      <w:r>
        <w:rPr>
          <w:spacing w:val="-5"/>
        </w:rPr>
        <w:t xml:space="preserve"> </w:t>
      </w:r>
      <w:r>
        <w:t>Term</w:t>
      </w:r>
      <w:r>
        <w:rPr>
          <w:spacing w:val="-5"/>
        </w:rPr>
        <w:t xml:space="preserve"> </w:t>
      </w:r>
      <w:r>
        <w:t>Contracts</w:t>
      </w:r>
      <w:r>
        <w:rPr>
          <w:spacing w:val="-7"/>
        </w:rPr>
        <w:t xml:space="preserve"> </w:t>
      </w:r>
      <w:r>
        <w:t>for</w:t>
      </w:r>
      <w:r>
        <w:rPr>
          <w:spacing w:val="-6"/>
        </w:rPr>
        <w:t xml:space="preserve"> </w:t>
      </w:r>
      <w:r>
        <w:t>A/E</w:t>
      </w:r>
      <w:r>
        <w:rPr>
          <w:spacing w:val="-5"/>
        </w:rPr>
        <w:t xml:space="preserve"> </w:t>
      </w:r>
      <w:r w:rsidR="002667D5">
        <w:rPr>
          <w:spacing w:val="-5"/>
        </w:rPr>
        <w:t xml:space="preserve">&amp; Nonprofessional </w:t>
      </w:r>
      <w:r>
        <w:t>Services</w:t>
      </w:r>
      <w:r>
        <w:rPr>
          <w:spacing w:val="-7"/>
        </w:rPr>
        <w:t xml:space="preserve"> </w:t>
      </w:r>
      <w:r>
        <w:t>up</w:t>
      </w:r>
      <w:r>
        <w:rPr>
          <w:spacing w:val="-6"/>
        </w:rPr>
        <w:t xml:space="preserve"> </w:t>
      </w:r>
      <w:r w:rsidRPr="00842860">
        <w:t>to</w:t>
      </w:r>
      <w:r w:rsidRPr="00842860">
        <w:rPr>
          <w:spacing w:val="-6"/>
        </w:rPr>
        <w:t xml:space="preserve"> </w:t>
      </w:r>
      <w:r w:rsidRPr="00842860">
        <w:t>$</w:t>
      </w:r>
      <w:r w:rsidR="00E4492C" w:rsidRPr="00842860">
        <w:t>2</w:t>
      </w:r>
      <w:r w:rsidR="00AE0CA7">
        <w:t>.</w:t>
      </w:r>
      <w:r w:rsidR="00522B30" w:rsidRPr="00842860">
        <w:t>0</w:t>
      </w:r>
      <w:r w:rsidR="0010052F">
        <w:t xml:space="preserve"> million</w:t>
      </w:r>
      <w:r w:rsidRPr="00842860">
        <w:rPr>
          <w:spacing w:val="-7"/>
        </w:rPr>
        <w:t xml:space="preserve"> </w:t>
      </w:r>
      <w:r w:rsidRPr="00842860">
        <w:t>upon</w:t>
      </w:r>
      <w:r>
        <w:rPr>
          <w:spacing w:val="-6"/>
        </w:rPr>
        <w:t xml:space="preserve"> </w:t>
      </w:r>
      <w:r>
        <w:t>approval</w:t>
      </w:r>
      <w:r>
        <w:rPr>
          <w:spacing w:val="-5"/>
        </w:rPr>
        <w:t xml:space="preserve"> </w:t>
      </w:r>
      <w:r>
        <w:t>by</w:t>
      </w:r>
      <w:r>
        <w:rPr>
          <w:spacing w:val="-9"/>
        </w:rPr>
        <w:t xml:space="preserve"> </w:t>
      </w:r>
      <w:r>
        <w:t>the</w:t>
      </w:r>
      <w:r>
        <w:rPr>
          <w:spacing w:val="-5"/>
        </w:rPr>
        <w:t xml:space="preserve"> </w:t>
      </w:r>
      <w:r>
        <w:t>Director</w:t>
      </w:r>
      <w:r>
        <w:rPr>
          <w:spacing w:val="-6"/>
        </w:rPr>
        <w:t xml:space="preserve"> </w:t>
      </w:r>
      <w:r>
        <w:t>of</w:t>
      </w:r>
      <w:r>
        <w:rPr>
          <w:spacing w:val="-6"/>
        </w:rPr>
        <w:t xml:space="preserve"> </w:t>
      </w:r>
      <w:r w:rsidR="000C578C">
        <w:rPr>
          <w:spacing w:val="-6"/>
        </w:rPr>
        <w:t xml:space="preserve">CC&amp;R </w:t>
      </w:r>
      <w:r>
        <w:t xml:space="preserve">that Services </w:t>
      </w:r>
      <w:r w:rsidR="000638FB">
        <w:t>more than</w:t>
      </w:r>
      <w:r>
        <w:t xml:space="preserve"> $</w:t>
      </w:r>
      <w:r w:rsidR="00DF5305">
        <w:t>1</w:t>
      </w:r>
      <w:r w:rsidR="0010052F">
        <w:t>.</w:t>
      </w:r>
      <w:r w:rsidR="00DF5305">
        <w:t>0</w:t>
      </w:r>
      <w:r w:rsidR="0010052F">
        <w:t xml:space="preserve"> million</w:t>
      </w:r>
      <w:r>
        <w:t xml:space="preserve"> are expected to be</w:t>
      </w:r>
      <w:r w:rsidR="00AA2346">
        <w:t xml:space="preserve"> needed</w:t>
      </w:r>
      <w:r>
        <w:t>.</w:t>
      </w:r>
    </w:p>
    <w:p w14:paraId="5EDA39FC" w14:textId="77777777" w:rsidR="00BD63E6" w:rsidRDefault="00BD63E6">
      <w:pPr>
        <w:pStyle w:val="BodyText"/>
        <w:spacing w:before="7"/>
        <w:rPr>
          <w:sz w:val="22"/>
        </w:rPr>
      </w:pPr>
    </w:p>
    <w:p w14:paraId="74EF62CB" w14:textId="046C3DBB" w:rsidR="00BD63E6" w:rsidRDefault="00D94B7A">
      <w:pPr>
        <w:pStyle w:val="BodyText"/>
        <w:ind w:left="120" w:right="108"/>
        <w:jc w:val="both"/>
      </w:pPr>
      <w:r>
        <w:t>The University may, at its sole discretion, renew the Contract,</w:t>
      </w:r>
      <w:r>
        <w:rPr>
          <w:spacing w:val="-5"/>
        </w:rPr>
        <w:t xml:space="preserve"> </w:t>
      </w:r>
      <w:r>
        <w:t>provided</w:t>
      </w:r>
      <w:r>
        <w:rPr>
          <w:spacing w:val="-5"/>
        </w:rPr>
        <w:t xml:space="preserve"> </w:t>
      </w:r>
      <w:r>
        <w:t>the</w:t>
      </w:r>
      <w:r>
        <w:rPr>
          <w:spacing w:val="-4"/>
        </w:rPr>
        <w:t xml:space="preserve"> </w:t>
      </w:r>
      <w:r>
        <w:t>option</w:t>
      </w:r>
      <w:r>
        <w:rPr>
          <w:spacing w:val="-5"/>
        </w:rPr>
        <w:t xml:space="preserve"> </w:t>
      </w:r>
      <w:r>
        <w:t>to</w:t>
      </w:r>
      <w:r>
        <w:rPr>
          <w:spacing w:val="-5"/>
        </w:rPr>
        <w:t xml:space="preserve"> </w:t>
      </w:r>
      <w:r>
        <w:t>renew</w:t>
      </w:r>
      <w:r>
        <w:rPr>
          <w:spacing w:val="-5"/>
        </w:rPr>
        <w:t xml:space="preserve"> </w:t>
      </w:r>
      <w:r>
        <w:t>was</w:t>
      </w:r>
      <w:r>
        <w:rPr>
          <w:spacing w:val="-6"/>
        </w:rPr>
        <w:t xml:space="preserve"> </w:t>
      </w:r>
      <w:r>
        <w:t>indicated</w:t>
      </w:r>
      <w:r>
        <w:rPr>
          <w:spacing w:val="-7"/>
        </w:rPr>
        <w:t xml:space="preserve"> </w:t>
      </w:r>
      <w:r>
        <w:t>in</w:t>
      </w:r>
      <w:r>
        <w:rPr>
          <w:spacing w:val="-5"/>
        </w:rPr>
        <w:t xml:space="preserve"> </w:t>
      </w:r>
      <w:r>
        <w:t>the</w:t>
      </w:r>
      <w:r>
        <w:rPr>
          <w:spacing w:val="-4"/>
        </w:rPr>
        <w:t xml:space="preserve"> </w:t>
      </w:r>
      <w:r>
        <w:t>RFP.</w:t>
      </w:r>
      <w:r>
        <w:rPr>
          <w:spacing w:val="-5"/>
        </w:rPr>
        <w:t xml:space="preserve"> </w:t>
      </w:r>
      <w:r>
        <w:t>If</w:t>
      </w:r>
      <w:r>
        <w:rPr>
          <w:spacing w:val="-7"/>
        </w:rPr>
        <w:t xml:space="preserve"> </w:t>
      </w:r>
      <w:r>
        <w:t>the</w:t>
      </w:r>
      <w:r>
        <w:rPr>
          <w:spacing w:val="-4"/>
        </w:rPr>
        <w:t xml:space="preserve"> </w:t>
      </w:r>
      <w:r>
        <w:t>University</w:t>
      </w:r>
      <w:r>
        <w:rPr>
          <w:spacing w:val="-7"/>
        </w:rPr>
        <w:t xml:space="preserve"> </w:t>
      </w:r>
      <w:r>
        <w:t>exercises</w:t>
      </w:r>
      <w:r>
        <w:rPr>
          <w:spacing w:val="-6"/>
        </w:rPr>
        <w:t xml:space="preserve"> </w:t>
      </w:r>
      <w:r>
        <w:t>its</w:t>
      </w:r>
      <w:r>
        <w:rPr>
          <w:spacing w:val="-6"/>
        </w:rPr>
        <w:t xml:space="preserve"> </w:t>
      </w:r>
      <w:r>
        <w:t>option</w:t>
      </w:r>
      <w:r>
        <w:rPr>
          <w:spacing w:val="-5"/>
        </w:rPr>
        <w:t xml:space="preserve"> </w:t>
      </w:r>
      <w:r>
        <w:t xml:space="preserve">to renew, the next Contract Term shall begin one year from the date of the execution of this Contract, or the date that the University notifies the A/E that the option to renew is being exercised, whichever occurs first. A new aggregate dollar limit of the </w:t>
      </w:r>
      <w:r>
        <w:lastRenderedPageBreak/>
        <w:t>same amount shall apply to the next Contract Term. Any unused amount from a Contract Term shall carry forward to the next renewal Contract Term, provided there is another renewal</w:t>
      </w:r>
      <w:r>
        <w:rPr>
          <w:spacing w:val="-25"/>
        </w:rPr>
        <w:t xml:space="preserve"> </w:t>
      </w:r>
      <w:r>
        <w:t>term.</w:t>
      </w:r>
    </w:p>
    <w:p w14:paraId="1EADF551" w14:textId="77777777" w:rsidR="00BD63E6" w:rsidRDefault="00BD63E6">
      <w:pPr>
        <w:pStyle w:val="BodyText"/>
        <w:spacing w:before="7"/>
        <w:rPr>
          <w:sz w:val="22"/>
        </w:rPr>
      </w:pPr>
    </w:p>
    <w:p w14:paraId="12A8E9BD" w14:textId="008A94DE" w:rsidR="00BD63E6" w:rsidRDefault="00D94B7A">
      <w:pPr>
        <w:pStyle w:val="BodyText"/>
        <w:ind w:left="120" w:right="107"/>
        <w:jc w:val="both"/>
      </w:pPr>
      <w:r>
        <w:t xml:space="preserve">It is the intention of the University to spread the amount of A/E </w:t>
      </w:r>
      <w:r w:rsidR="005340A3">
        <w:t xml:space="preserve">&amp; Nonprofessional </w:t>
      </w:r>
      <w:r>
        <w:t xml:space="preserve">Services out to as many firms as possible while still </w:t>
      </w:r>
      <w:r w:rsidRPr="007352F0">
        <w:t xml:space="preserve">maintaining the most economically advantageous strategy possible. Accordingly, the </w:t>
      </w:r>
      <w:r w:rsidR="008047A2" w:rsidRPr="007352F0">
        <w:t>Director</w:t>
      </w:r>
      <w:r w:rsidR="008047A2" w:rsidRPr="007352F0">
        <w:rPr>
          <w:spacing w:val="-6"/>
        </w:rPr>
        <w:t xml:space="preserve"> </w:t>
      </w:r>
      <w:r w:rsidR="008047A2" w:rsidRPr="007352F0">
        <w:t>of</w:t>
      </w:r>
      <w:r w:rsidR="008047A2" w:rsidRPr="007352F0">
        <w:rPr>
          <w:spacing w:val="-6"/>
        </w:rPr>
        <w:t xml:space="preserve"> CC&amp;R </w:t>
      </w:r>
      <w:r w:rsidRPr="007352F0">
        <w:t>may determine that it is advantageous to procure Term Contracts at Service levels ranging</w:t>
      </w:r>
      <w:r w:rsidRPr="007352F0">
        <w:rPr>
          <w:spacing w:val="-10"/>
        </w:rPr>
        <w:t xml:space="preserve"> </w:t>
      </w:r>
      <w:r w:rsidRPr="007352F0">
        <w:t>from</w:t>
      </w:r>
      <w:r w:rsidRPr="007352F0">
        <w:rPr>
          <w:spacing w:val="-6"/>
        </w:rPr>
        <w:t xml:space="preserve"> </w:t>
      </w:r>
      <w:r w:rsidRPr="007352F0">
        <w:t>$</w:t>
      </w:r>
      <w:r w:rsidR="007352F0" w:rsidRPr="007352F0">
        <w:t>5</w:t>
      </w:r>
      <w:r w:rsidR="00CE4835" w:rsidRPr="007352F0">
        <w:t>00</w:t>
      </w:r>
      <w:r w:rsidRPr="007352F0">
        <w:t>,000</w:t>
      </w:r>
      <w:r w:rsidRPr="007352F0">
        <w:rPr>
          <w:spacing w:val="-7"/>
        </w:rPr>
        <w:t xml:space="preserve"> </w:t>
      </w:r>
      <w:r w:rsidRPr="007352F0">
        <w:t>to</w:t>
      </w:r>
      <w:r w:rsidRPr="007352F0">
        <w:rPr>
          <w:spacing w:val="-12"/>
        </w:rPr>
        <w:t xml:space="preserve"> </w:t>
      </w:r>
      <w:r w:rsidRPr="007352F0">
        <w:t>$</w:t>
      </w:r>
      <w:r w:rsidR="00E4492C" w:rsidRPr="007352F0">
        <w:t>2</w:t>
      </w:r>
      <w:r w:rsidR="0082691A">
        <w:t>.0</w:t>
      </w:r>
      <w:r w:rsidR="00DF55FB">
        <w:t xml:space="preserve"> million</w:t>
      </w:r>
      <w:r w:rsidR="007352F0" w:rsidRPr="007352F0">
        <w:t>.</w:t>
      </w:r>
      <w:r w:rsidRPr="007352F0">
        <w:rPr>
          <w:spacing w:val="-6"/>
        </w:rPr>
        <w:t xml:space="preserve"> </w:t>
      </w:r>
      <w:r w:rsidRPr="007352F0">
        <w:t>Contracts</w:t>
      </w:r>
      <w:r w:rsidRPr="007352F0">
        <w:rPr>
          <w:spacing w:val="-8"/>
        </w:rPr>
        <w:t xml:space="preserve"> </w:t>
      </w:r>
      <w:r w:rsidRPr="007352F0">
        <w:t>may</w:t>
      </w:r>
      <w:r w:rsidRPr="007352F0">
        <w:rPr>
          <w:spacing w:val="-12"/>
        </w:rPr>
        <w:t xml:space="preserve"> </w:t>
      </w:r>
      <w:r w:rsidRPr="007352F0">
        <w:t>be</w:t>
      </w:r>
      <w:r w:rsidRPr="007352F0">
        <w:rPr>
          <w:spacing w:val="-6"/>
        </w:rPr>
        <w:t xml:space="preserve"> </w:t>
      </w:r>
      <w:r w:rsidRPr="007352F0">
        <w:t>renewable</w:t>
      </w:r>
      <w:r w:rsidRPr="007352F0">
        <w:rPr>
          <w:spacing w:val="-6"/>
        </w:rPr>
        <w:t xml:space="preserve"> </w:t>
      </w:r>
      <w:r w:rsidRPr="007352F0">
        <w:t>at</w:t>
      </w:r>
      <w:r w:rsidRPr="007352F0">
        <w:rPr>
          <w:spacing w:val="-6"/>
        </w:rPr>
        <w:t xml:space="preserve"> </w:t>
      </w:r>
      <w:r w:rsidRPr="007352F0">
        <w:t>the</w:t>
      </w:r>
      <w:r w:rsidRPr="007352F0">
        <w:rPr>
          <w:spacing w:val="-6"/>
        </w:rPr>
        <w:t xml:space="preserve"> </w:t>
      </w:r>
      <w:r w:rsidRPr="007352F0">
        <w:t>University’s</w:t>
      </w:r>
      <w:r w:rsidRPr="007352F0">
        <w:rPr>
          <w:spacing w:val="-8"/>
        </w:rPr>
        <w:t xml:space="preserve"> </w:t>
      </w:r>
      <w:r w:rsidRPr="007352F0">
        <w:t>discretion</w:t>
      </w:r>
      <w:r w:rsidRPr="007352F0">
        <w:rPr>
          <w:spacing w:val="-7"/>
        </w:rPr>
        <w:t xml:space="preserve"> </w:t>
      </w:r>
      <w:r w:rsidRPr="007352F0">
        <w:t>up to four additional one</w:t>
      </w:r>
      <w:r w:rsidR="0043214B" w:rsidRPr="007352F0">
        <w:t>-</w:t>
      </w:r>
      <w:r w:rsidRPr="007352F0">
        <w:t>year</w:t>
      </w:r>
      <w:r w:rsidRPr="007352F0">
        <w:rPr>
          <w:spacing w:val="-8"/>
        </w:rPr>
        <w:t xml:space="preserve"> </w:t>
      </w:r>
      <w:r w:rsidRPr="007352F0">
        <w:t>terms.</w:t>
      </w:r>
    </w:p>
    <w:p w14:paraId="751BABCF" w14:textId="77777777" w:rsidR="00BD63E6" w:rsidRDefault="00BD63E6">
      <w:pPr>
        <w:pStyle w:val="BodyText"/>
        <w:spacing w:before="7"/>
        <w:rPr>
          <w:sz w:val="20"/>
        </w:rPr>
      </w:pPr>
    </w:p>
    <w:p w14:paraId="419B0E39" w14:textId="49E9A2CF" w:rsidR="00BD63E6" w:rsidRDefault="00D94B7A">
      <w:pPr>
        <w:pStyle w:val="BodyText"/>
        <w:ind w:left="119" w:right="108"/>
        <w:jc w:val="both"/>
      </w:pPr>
      <w:r>
        <w:rPr>
          <w:b/>
        </w:rPr>
        <w:t>4.9.2</w:t>
      </w:r>
      <w:r w:rsidR="0043214B">
        <w:rPr>
          <w:b/>
        </w:rPr>
        <w:t xml:space="preserve"> </w:t>
      </w:r>
      <w:r>
        <w:rPr>
          <w:b/>
        </w:rPr>
        <w:t>Advertisement (RFQ) &amp; RFP</w:t>
      </w:r>
      <w:r>
        <w:t>: The Advertisement (RFQ) shall be posted/</w:t>
      </w:r>
      <w:r w:rsidR="009A67ED">
        <w:t xml:space="preserve"> </w:t>
      </w:r>
      <w:r>
        <w:t xml:space="preserve">published on the </w:t>
      </w:r>
      <w:r w:rsidR="00E05086">
        <w:t>On-line Bids page of eVA</w:t>
      </w:r>
      <w:r w:rsidR="00D7320C">
        <w:t>,</w:t>
      </w:r>
      <w:r w:rsidR="00E05086">
        <w:t xml:space="preserve"> </w:t>
      </w:r>
      <w:r w:rsidR="000522FF">
        <w:t>may</w:t>
      </w:r>
      <w:r w:rsidR="003039A5">
        <w:t xml:space="preserve"> be solicited directly from potential</w:t>
      </w:r>
      <w:r w:rsidR="00CC40F6">
        <w:t xml:space="preserve"> firms,</w:t>
      </w:r>
      <w:r w:rsidR="003039A5">
        <w:t xml:space="preserve"> a</w:t>
      </w:r>
      <w:r>
        <w:t>nd</w:t>
      </w:r>
      <w:r>
        <w:rPr>
          <w:spacing w:val="-7"/>
        </w:rPr>
        <w:t xml:space="preserve"> </w:t>
      </w:r>
      <w:r w:rsidR="00860A5F" w:rsidRPr="00593726">
        <w:rPr>
          <w:b/>
          <w:bCs/>
          <w:spacing w:val="-7"/>
          <w:u w:val="single"/>
        </w:rPr>
        <w:t>m</w:t>
      </w:r>
      <w:r w:rsidR="00D017FA" w:rsidRPr="00593726">
        <w:rPr>
          <w:b/>
          <w:bCs/>
          <w:spacing w:val="-7"/>
          <w:u w:val="single"/>
        </w:rPr>
        <w:t>ay</w:t>
      </w:r>
      <w:r w:rsidR="00D017FA">
        <w:rPr>
          <w:spacing w:val="-7"/>
        </w:rPr>
        <w:t xml:space="preserve"> be </w:t>
      </w:r>
      <w:r>
        <w:t>posted/</w:t>
      </w:r>
      <w:r w:rsidR="00E601C2">
        <w:t xml:space="preserve"> </w:t>
      </w:r>
      <w:r>
        <w:t>published</w:t>
      </w:r>
      <w:r>
        <w:rPr>
          <w:spacing w:val="-7"/>
        </w:rPr>
        <w:t xml:space="preserve"> </w:t>
      </w:r>
      <w:r>
        <w:t>in</w:t>
      </w:r>
      <w:r>
        <w:rPr>
          <w:spacing w:val="-10"/>
        </w:rPr>
        <w:t xml:space="preserve"> </w:t>
      </w:r>
      <w:r>
        <w:t>a</w:t>
      </w:r>
      <w:r>
        <w:rPr>
          <w:spacing w:val="-9"/>
        </w:rPr>
        <w:t xml:space="preserve"> </w:t>
      </w:r>
      <w:r>
        <w:t>newspaper</w:t>
      </w:r>
      <w:r>
        <w:rPr>
          <w:spacing w:val="-7"/>
        </w:rPr>
        <w:t xml:space="preserve"> </w:t>
      </w:r>
      <w:r w:rsidR="004D227C">
        <w:rPr>
          <w:spacing w:val="-7"/>
        </w:rPr>
        <w:t>(see Code</w:t>
      </w:r>
      <w:r w:rsidR="00280BBA">
        <w:rPr>
          <w:spacing w:val="-7"/>
        </w:rPr>
        <w:t xml:space="preserve"> of  </w:t>
      </w:r>
      <w:r w:rsidR="00280BBA" w:rsidRPr="0024190C">
        <w:rPr>
          <w:spacing w:val="-7"/>
        </w:rPr>
        <w:t xml:space="preserve">Virginia </w:t>
      </w:r>
      <w:r w:rsidR="0024190C" w:rsidRPr="0024190C">
        <w:t>§2.2-4302.2)</w:t>
      </w:r>
      <w:r w:rsidR="00280BBA">
        <w:rPr>
          <w:spacing w:val="-7"/>
        </w:rPr>
        <w:t xml:space="preserve"> o</w:t>
      </w:r>
      <w:r>
        <w:t>f</w:t>
      </w:r>
      <w:r>
        <w:rPr>
          <w:spacing w:val="-10"/>
        </w:rPr>
        <w:t xml:space="preserve"> </w:t>
      </w:r>
      <w:r>
        <w:t>general</w:t>
      </w:r>
      <w:r>
        <w:rPr>
          <w:spacing w:val="-6"/>
        </w:rPr>
        <w:t xml:space="preserve"> </w:t>
      </w:r>
      <w:r>
        <w:t>circulation</w:t>
      </w:r>
      <w:r>
        <w:rPr>
          <w:spacing w:val="-7"/>
        </w:rPr>
        <w:t xml:space="preserve"> </w:t>
      </w:r>
      <w:r>
        <w:t>statewide</w:t>
      </w:r>
      <w:r>
        <w:rPr>
          <w:spacing w:val="-6"/>
        </w:rPr>
        <w:t xml:space="preserve"> </w:t>
      </w:r>
      <w:r>
        <w:t>and</w:t>
      </w:r>
      <w:r>
        <w:rPr>
          <w:spacing w:val="-10"/>
        </w:rPr>
        <w:t xml:space="preserve"> </w:t>
      </w:r>
      <w:r>
        <w:t>in the general area of the Project when the expected procurement exceeds Fifty Thousand Dollars ($50,000) and shall include a description of the nature of the Projects, potential Service Orders to be offered</w:t>
      </w:r>
      <w:r w:rsidR="00FF568E">
        <w:t>,</w:t>
      </w:r>
      <w:r>
        <w:t xml:space="preserve"> and the Services to be required for the Project</w:t>
      </w:r>
      <w:r w:rsidR="00FF568E">
        <w:t>s</w:t>
      </w:r>
      <w:r>
        <w:t>. Any other factors pertinent to the evaluation and</w:t>
      </w:r>
      <w:r>
        <w:rPr>
          <w:spacing w:val="-13"/>
        </w:rPr>
        <w:t xml:space="preserve"> </w:t>
      </w:r>
      <w:r>
        <w:t>selection</w:t>
      </w:r>
      <w:r>
        <w:rPr>
          <w:spacing w:val="-13"/>
        </w:rPr>
        <w:t xml:space="preserve"> </w:t>
      </w:r>
      <w:r>
        <w:t>process</w:t>
      </w:r>
      <w:r>
        <w:rPr>
          <w:spacing w:val="-14"/>
        </w:rPr>
        <w:t xml:space="preserve"> </w:t>
      </w:r>
      <w:r>
        <w:t>shall</w:t>
      </w:r>
      <w:r>
        <w:rPr>
          <w:spacing w:val="-15"/>
        </w:rPr>
        <w:t xml:space="preserve"> </w:t>
      </w:r>
      <w:r>
        <w:t>also</w:t>
      </w:r>
      <w:r>
        <w:rPr>
          <w:spacing w:val="-13"/>
        </w:rPr>
        <w:t xml:space="preserve"> </w:t>
      </w:r>
      <w:r>
        <w:t>be</w:t>
      </w:r>
      <w:r>
        <w:rPr>
          <w:spacing w:val="-13"/>
        </w:rPr>
        <w:t xml:space="preserve"> </w:t>
      </w:r>
      <w:r>
        <w:t>described.</w:t>
      </w:r>
      <w:r>
        <w:rPr>
          <w:spacing w:val="-13"/>
        </w:rPr>
        <w:t xml:space="preserve"> </w:t>
      </w:r>
      <w:r>
        <w:t>Multiple</w:t>
      </w:r>
      <w:r>
        <w:rPr>
          <w:spacing w:val="-13"/>
        </w:rPr>
        <w:t xml:space="preserve"> </w:t>
      </w:r>
      <w:r>
        <w:t>A/E</w:t>
      </w:r>
      <w:r>
        <w:rPr>
          <w:spacing w:val="-13"/>
        </w:rPr>
        <w:t xml:space="preserve"> </w:t>
      </w:r>
      <w:r>
        <w:t>Term</w:t>
      </w:r>
      <w:r>
        <w:rPr>
          <w:spacing w:val="-13"/>
        </w:rPr>
        <w:t xml:space="preserve"> </w:t>
      </w:r>
      <w:r>
        <w:t>Contracts</w:t>
      </w:r>
      <w:r>
        <w:rPr>
          <w:spacing w:val="-14"/>
        </w:rPr>
        <w:t xml:space="preserve"> </w:t>
      </w:r>
      <w:r>
        <w:t>may</w:t>
      </w:r>
      <w:r>
        <w:rPr>
          <w:spacing w:val="-16"/>
        </w:rPr>
        <w:t xml:space="preserve"> </w:t>
      </w:r>
      <w:r>
        <w:t>be</w:t>
      </w:r>
      <w:r>
        <w:rPr>
          <w:spacing w:val="-13"/>
        </w:rPr>
        <w:t xml:space="preserve"> </w:t>
      </w:r>
      <w:r>
        <w:t>awarded</w:t>
      </w:r>
      <w:r>
        <w:rPr>
          <w:spacing w:val="-13"/>
        </w:rPr>
        <w:t xml:space="preserve"> </w:t>
      </w:r>
      <w:r>
        <w:t>to</w:t>
      </w:r>
      <w:r>
        <w:rPr>
          <w:spacing w:val="-13"/>
        </w:rPr>
        <w:t xml:space="preserve"> </w:t>
      </w:r>
      <w:r>
        <w:t>separate A/E firms from a single A/E Term Contract RFP Advertisement/</w:t>
      </w:r>
      <w:r w:rsidR="00DC07C9">
        <w:t xml:space="preserve"> </w:t>
      </w:r>
      <w:r>
        <w:t>selection process when this option is described in the Advertisement. See also §</w:t>
      </w:r>
      <w:r w:rsidR="00CB165A">
        <w:t xml:space="preserve">4.4 </w:t>
      </w:r>
      <w:r>
        <w:t>for additional information on</w:t>
      </w:r>
      <w:r>
        <w:rPr>
          <w:spacing w:val="-33"/>
        </w:rPr>
        <w:t xml:space="preserve"> </w:t>
      </w:r>
      <w:r>
        <w:t>RFQs.</w:t>
      </w:r>
    </w:p>
    <w:p w14:paraId="747D7B71" w14:textId="77777777" w:rsidR="00BD63E6" w:rsidRDefault="00BD63E6">
      <w:pPr>
        <w:pStyle w:val="BodyText"/>
        <w:spacing w:before="11"/>
        <w:rPr>
          <w:sz w:val="14"/>
        </w:rPr>
      </w:pPr>
    </w:p>
    <w:p w14:paraId="0CF59CFC" w14:textId="77777777" w:rsidR="00BD63E6" w:rsidRDefault="00D94B7A">
      <w:pPr>
        <w:pStyle w:val="BodyText"/>
        <w:spacing w:before="91"/>
        <w:ind w:left="120"/>
      </w:pPr>
      <w:r>
        <w:t>The RFP and Contract Documents should include wording similar to the following provisions:</w:t>
      </w:r>
    </w:p>
    <w:p w14:paraId="459417A2" w14:textId="77777777" w:rsidR="00BD63E6" w:rsidRDefault="00BD63E6">
      <w:pPr>
        <w:pStyle w:val="BodyText"/>
        <w:spacing w:before="10"/>
        <w:rPr>
          <w:sz w:val="22"/>
        </w:rPr>
      </w:pPr>
    </w:p>
    <w:p w14:paraId="14C6D85B" w14:textId="77777777" w:rsidR="00CD5199" w:rsidRPr="00431DB7" w:rsidRDefault="00D94B7A">
      <w:pPr>
        <w:pStyle w:val="BodyText"/>
        <w:spacing w:before="1"/>
        <w:ind w:left="839" w:right="109"/>
        <w:jc w:val="both"/>
        <w:rPr>
          <w:i/>
          <w:iCs/>
        </w:rPr>
      </w:pPr>
      <w:r w:rsidRPr="00431DB7">
        <w:rPr>
          <w:i/>
          <w:iCs/>
        </w:rPr>
        <w:t>The</w:t>
      </w:r>
      <w:r w:rsidRPr="00431DB7">
        <w:rPr>
          <w:i/>
          <w:iCs/>
          <w:spacing w:val="-8"/>
        </w:rPr>
        <w:t xml:space="preserve"> </w:t>
      </w:r>
      <w:r w:rsidRPr="00431DB7">
        <w:rPr>
          <w:i/>
          <w:iCs/>
        </w:rPr>
        <w:t>University</w:t>
      </w:r>
      <w:r w:rsidRPr="00431DB7">
        <w:rPr>
          <w:i/>
          <w:iCs/>
          <w:spacing w:val="-13"/>
        </w:rPr>
        <w:t xml:space="preserve"> </w:t>
      </w:r>
      <w:r w:rsidRPr="00431DB7">
        <w:rPr>
          <w:i/>
          <w:iCs/>
        </w:rPr>
        <w:t>reserves</w:t>
      </w:r>
      <w:r w:rsidRPr="00431DB7">
        <w:rPr>
          <w:i/>
          <w:iCs/>
          <w:spacing w:val="-9"/>
        </w:rPr>
        <w:t xml:space="preserve"> </w:t>
      </w:r>
      <w:r w:rsidRPr="00431DB7">
        <w:rPr>
          <w:i/>
          <w:iCs/>
        </w:rPr>
        <w:t>the</w:t>
      </w:r>
      <w:r w:rsidRPr="00431DB7">
        <w:rPr>
          <w:i/>
          <w:iCs/>
          <w:spacing w:val="-8"/>
        </w:rPr>
        <w:t xml:space="preserve"> </w:t>
      </w:r>
      <w:r w:rsidRPr="00431DB7">
        <w:rPr>
          <w:i/>
          <w:iCs/>
        </w:rPr>
        <w:t>right,</w:t>
      </w:r>
      <w:r w:rsidRPr="00431DB7">
        <w:rPr>
          <w:i/>
          <w:iCs/>
          <w:spacing w:val="-9"/>
        </w:rPr>
        <w:t xml:space="preserve"> </w:t>
      </w:r>
      <w:r w:rsidRPr="00431DB7">
        <w:rPr>
          <w:i/>
          <w:iCs/>
        </w:rPr>
        <w:t>at</w:t>
      </w:r>
      <w:r w:rsidRPr="00431DB7">
        <w:rPr>
          <w:i/>
          <w:iCs/>
          <w:spacing w:val="-8"/>
        </w:rPr>
        <w:t xml:space="preserve"> </w:t>
      </w:r>
      <w:r w:rsidRPr="00431DB7">
        <w:rPr>
          <w:i/>
          <w:iCs/>
        </w:rPr>
        <w:t>its</w:t>
      </w:r>
      <w:r w:rsidRPr="00431DB7">
        <w:rPr>
          <w:i/>
          <w:iCs/>
          <w:spacing w:val="-9"/>
        </w:rPr>
        <w:t xml:space="preserve"> </w:t>
      </w:r>
      <w:r w:rsidRPr="00431DB7">
        <w:rPr>
          <w:i/>
          <w:iCs/>
        </w:rPr>
        <w:t>sole</w:t>
      </w:r>
      <w:r w:rsidRPr="00431DB7">
        <w:rPr>
          <w:i/>
          <w:iCs/>
          <w:spacing w:val="-8"/>
        </w:rPr>
        <w:t xml:space="preserve"> </w:t>
      </w:r>
      <w:r w:rsidRPr="00431DB7">
        <w:rPr>
          <w:i/>
          <w:iCs/>
        </w:rPr>
        <w:t>desertion</w:t>
      </w:r>
      <w:r w:rsidRPr="00431DB7">
        <w:rPr>
          <w:i/>
          <w:iCs/>
          <w:spacing w:val="-11"/>
        </w:rPr>
        <w:t xml:space="preserve"> </w:t>
      </w:r>
      <w:r w:rsidRPr="00431DB7">
        <w:rPr>
          <w:i/>
          <w:iCs/>
        </w:rPr>
        <w:t>to</w:t>
      </w:r>
      <w:r w:rsidRPr="00431DB7">
        <w:rPr>
          <w:i/>
          <w:iCs/>
          <w:spacing w:val="-9"/>
        </w:rPr>
        <w:t xml:space="preserve"> </w:t>
      </w:r>
      <w:r w:rsidRPr="00431DB7">
        <w:rPr>
          <w:i/>
          <w:iCs/>
        </w:rPr>
        <w:t>issue</w:t>
      </w:r>
      <w:r w:rsidRPr="00431DB7">
        <w:rPr>
          <w:i/>
          <w:iCs/>
          <w:spacing w:val="-8"/>
        </w:rPr>
        <w:t xml:space="preserve"> </w:t>
      </w:r>
      <w:r w:rsidRPr="00431DB7">
        <w:rPr>
          <w:i/>
          <w:iCs/>
        </w:rPr>
        <w:t>RFPs</w:t>
      </w:r>
      <w:r w:rsidRPr="00431DB7">
        <w:rPr>
          <w:i/>
          <w:iCs/>
          <w:spacing w:val="-5"/>
        </w:rPr>
        <w:t xml:space="preserve"> </w:t>
      </w:r>
      <w:r w:rsidRPr="00431DB7">
        <w:rPr>
          <w:i/>
          <w:iCs/>
        </w:rPr>
        <w:t>for</w:t>
      </w:r>
      <w:r w:rsidRPr="00431DB7">
        <w:rPr>
          <w:i/>
          <w:iCs/>
          <w:spacing w:val="-9"/>
        </w:rPr>
        <w:t xml:space="preserve"> </w:t>
      </w:r>
      <w:r w:rsidRPr="00431DB7">
        <w:rPr>
          <w:i/>
          <w:iCs/>
        </w:rPr>
        <w:t>similar</w:t>
      </w:r>
      <w:r w:rsidRPr="00431DB7">
        <w:rPr>
          <w:i/>
          <w:iCs/>
          <w:spacing w:val="-11"/>
        </w:rPr>
        <w:t xml:space="preserve"> </w:t>
      </w:r>
      <w:r w:rsidRPr="00431DB7">
        <w:rPr>
          <w:i/>
          <w:iCs/>
        </w:rPr>
        <w:t>Work</w:t>
      </w:r>
      <w:r w:rsidRPr="00431DB7">
        <w:rPr>
          <w:i/>
          <w:iCs/>
          <w:spacing w:val="-6"/>
        </w:rPr>
        <w:t xml:space="preserve"> </w:t>
      </w:r>
      <w:r w:rsidRPr="00431DB7">
        <w:rPr>
          <w:i/>
          <w:iCs/>
        </w:rPr>
        <w:t>and</w:t>
      </w:r>
      <w:r w:rsidRPr="00431DB7">
        <w:rPr>
          <w:i/>
          <w:iCs/>
          <w:spacing w:val="-9"/>
        </w:rPr>
        <w:t xml:space="preserve"> </w:t>
      </w:r>
      <w:r w:rsidRPr="00431DB7">
        <w:rPr>
          <w:i/>
          <w:iCs/>
        </w:rPr>
        <w:t>other Projects as the need may occur. The University also reserves the right to issue Service Orders to other Term Contractors, based on its sole discretion, in consideration of its evaluation of each</w:t>
      </w:r>
      <w:r w:rsidRPr="00431DB7">
        <w:rPr>
          <w:i/>
          <w:iCs/>
          <w:spacing w:val="-19"/>
        </w:rPr>
        <w:t xml:space="preserve"> </w:t>
      </w:r>
      <w:r w:rsidRPr="00431DB7">
        <w:rPr>
          <w:i/>
          <w:iCs/>
        </w:rPr>
        <w:t>Contractor’s</w:t>
      </w:r>
      <w:r w:rsidRPr="00431DB7">
        <w:rPr>
          <w:i/>
          <w:iCs/>
          <w:spacing w:val="-17"/>
        </w:rPr>
        <w:t xml:space="preserve"> </w:t>
      </w:r>
      <w:r w:rsidRPr="00431DB7">
        <w:rPr>
          <w:i/>
          <w:iCs/>
        </w:rPr>
        <w:t>qualifications,</w:t>
      </w:r>
      <w:r w:rsidRPr="00431DB7">
        <w:rPr>
          <w:i/>
          <w:iCs/>
          <w:spacing w:val="-19"/>
        </w:rPr>
        <w:t xml:space="preserve"> </w:t>
      </w:r>
      <w:r w:rsidRPr="00431DB7">
        <w:rPr>
          <w:i/>
          <w:iCs/>
        </w:rPr>
        <w:t>expertise,</w:t>
      </w:r>
      <w:r w:rsidRPr="00431DB7">
        <w:rPr>
          <w:i/>
          <w:iCs/>
          <w:spacing w:val="-19"/>
        </w:rPr>
        <w:t xml:space="preserve"> </w:t>
      </w:r>
      <w:r w:rsidRPr="00431DB7">
        <w:rPr>
          <w:i/>
          <w:iCs/>
        </w:rPr>
        <w:t>capabilities</w:t>
      </w:r>
      <w:r w:rsidRPr="00431DB7">
        <w:rPr>
          <w:i/>
          <w:iCs/>
          <w:spacing w:val="-17"/>
        </w:rPr>
        <w:t xml:space="preserve"> </w:t>
      </w:r>
      <w:r w:rsidRPr="00431DB7">
        <w:rPr>
          <w:i/>
          <w:iCs/>
        </w:rPr>
        <w:t>performance</w:t>
      </w:r>
      <w:r w:rsidRPr="00431DB7">
        <w:rPr>
          <w:i/>
          <w:iCs/>
          <w:spacing w:val="-18"/>
        </w:rPr>
        <w:t xml:space="preserve"> </w:t>
      </w:r>
      <w:r w:rsidRPr="00431DB7">
        <w:rPr>
          <w:i/>
          <w:iCs/>
        </w:rPr>
        <w:t>records,</w:t>
      </w:r>
      <w:r w:rsidRPr="00431DB7">
        <w:rPr>
          <w:i/>
          <w:iCs/>
          <w:spacing w:val="-19"/>
        </w:rPr>
        <w:t xml:space="preserve"> </w:t>
      </w:r>
      <w:r w:rsidRPr="00431DB7">
        <w:rPr>
          <w:i/>
          <w:iCs/>
        </w:rPr>
        <w:t>current</w:t>
      </w:r>
      <w:r w:rsidRPr="00431DB7">
        <w:rPr>
          <w:i/>
          <w:iCs/>
          <w:spacing w:val="-16"/>
        </w:rPr>
        <w:t xml:space="preserve"> </w:t>
      </w:r>
      <w:r w:rsidRPr="00431DB7">
        <w:rPr>
          <w:i/>
          <w:iCs/>
        </w:rPr>
        <w:t xml:space="preserve">workload, location or distance to the Project, and other factors as may be pertinent to the particular Project. </w:t>
      </w:r>
    </w:p>
    <w:p w14:paraId="23A37D35" w14:textId="77777777" w:rsidR="00CD5199" w:rsidRDefault="00CD5199">
      <w:pPr>
        <w:pStyle w:val="BodyText"/>
        <w:spacing w:before="1"/>
        <w:ind w:left="839" w:right="109"/>
        <w:jc w:val="both"/>
      </w:pPr>
    </w:p>
    <w:p w14:paraId="5D5B8282" w14:textId="2B66D91A" w:rsidR="00BD63E6" w:rsidRDefault="00D94B7A" w:rsidP="00CD5199">
      <w:pPr>
        <w:pStyle w:val="BodyText"/>
        <w:spacing w:before="1"/>
        <w:ind w:left="180" w:right="109"/>
        <w:jc w:val="both"/>
      </w:pPr>
      <w:r>
        <w:t>The</w:t>
      </w:r>
      <w:r>
        <w:rPr>
          <w:spacing w:val="-12"/>
        </w:rPr>
        <w:t xml:space="preserve"> </w:t>
      </w:r>
      <w:r>
        <w:t>RFP</w:t>
      </w:r>
      <w:r>
        <w:rPr>
          <w:spacing w:val="-13"/>
        </w:rPr>
        <w:t xml:space="preserve"> </w:t>
      </w:r>
      <w:r>
        <w:t>should</w:t>
      </w:r>
      <w:r>
        <w:rPr>
          <w:spacing w:val="-14"/>
        </w:rPr>
        <w:t xml:space="preserve"> </w:t>
      </w:r>
      <w:r>
        <w:t>indicate</w:t>
      </w:r>
      <w:r>
        <w:rPr>
          <w:spacing w:val="-14"/>
        </w:rPr>
        <w:t xml:space="preserve"> </w:t>
      </w:r>
      <w:r>
        <w:t>that</w:t>
      </w:r>
      <w:r>
        <w:rPr>
          <w:spacing w:val="-14"/>
        </w:rPr>
        <w:t xml:space="preserve"> </w:t>
      </w:r>
      <w:r>
        <w:t>although</w:t>
      </w:r>
      <w:r>
        <w:rPr>
          <w:spacing w:val="-12"/>
        </w:rPr>
        <w:t xml:space="preserve"> </w:t>
      </w:r>
      <w:r>
        <w:t>the</w:t>
      </w:r>
      <w:r>
        <w:rPr>
          <w:spacing w:val="-16"/>
        </w:rPr>
        <w:t xml:space="preserve"> </w:t>
      </w:r>
      <w:r>
        <w:t>potential</w:t>
      </w:r>
      <w:r>
        <w:rPr>
          <w:spacing w:val="-14"/>
        </w:rPr>
        <w:t xml:space="preserve"> </w:t>
      </w:r>
      <w:r>
        <w:t>exists</w:t>
      </w:r>
      <w:r>
        <w:rPr>
          <w:spacing w:val="-13"/>
        </w:rPr>
        <w:t xml:space="preserve"> </w:t>
      </w:r>
      <w:r>
        <w:t>for</w:t>
      </w:r>
      <w:r>
        <w:rPr>
          <w:spacing w:val="-14"/>
        </w:rPr>
        <w:t xml:space="preserve"> </w:t>
      </w:r>
      <w:r>
        <w:t>multiple</w:t>
      </w:r>
      <w:r>
        <w:rPr>
          <w:spacing w:val="-12"/>
        </w:rPr>
        <w:t xml:space="preserve"> </w:t>
      </w:r>
      <w:r>
        <w:t>future</w:t>
      </w:r>
      <w:r>
        <w:rPr>
          <w:spacing w:val="-14"/>
        </w:rPr>
        <w:t xml:space="preserve"> </w:t>
      </w:r>
      <w:r>
        <w:t>Service Orders, the University does not represent or guarantee that the Term Contractor will receive any future additional Service</w:t>
      </w:r>
      <w:r>
        <w:rPr>
          <w:spacing w:val="-12"/>
        </w:rPr>
        <w:t xml:space="preserve"> </w:t>
      </w:r>
      <w:r>
        <w:t>Orders.</w:t>
      </w:r>
    </w:p>
    <w:p w14:paraId="1AAA9B35" w14:textId="77777777" w:rsidR="00BD63E6" w:rsidRDefault="00BD63E6">
      <w:pPr>
        <w:pStyle w:val="BodyText"/>
        <w:spacing w:before="1"/>
      </w:pPr>
    </w:p>
    <w:p w14:paraId="1E10FBE6" w14:textId="350FC95B" w:rsidR="00BD63E6" w:rsidRDefault="00D94B7A">
      <w:pPr>
        <w:pStyle w:val="BodyText"/>
        <w:ind w:left="119"/>
      </w:pPr>
      <w:r>
        <w:t>See also §</w:t>
      </w:r>
      <w:r w:rsidR="001D66B7">
        <w:t xml:space="preserve">4.5 </w:t>
      </w:r>
      <w:r>
        <w:t>for additional information on RFPs.</w:t>
      </w:r>
    </w:p>
    <w:p w14:paraId="52B7815D" w14:textId="77777777" w:rsidR="00BD63E6" w:rsidRDefault="00BD63E6">
      <w:pPr>
        <w:pStyle w:val="BodyText"/>
        <w:spacing w:before="2"/>
        <w:rPr>
          <w:sz w:val="9"/>
        </w:rPr>
      </w:pPr>
      <w:bookmarkStart w:id="172" w:name="_bookmark164"/>
      <w:bookmarkEnd w:id="172"/>
    </w:p>
    <w:p w14:paraId="64EAAD11" w14:textId="2FE2F3EE" w:rsidR="00BD63E6" w:rsidRDefault="00D94B7A">
      <w:pPr>
        <w:pStyle w:val="BodyText"/>
        <w:spacing w:before="95"/>
        <w:ind w:left="120" w:right="109"/>
        <w:jc w:val="both"/>
      </w:pPr>
      <w:bookmarkStart w:id="173" w:name="_bookmark165"/>
      <w:bookmarkEnd w:id="173"/>
      <w:r>
        <w:rPr>
          <w:b/>
        </w:rPr>
        <w:t>4.9.3</w:t>
      </w:r>
      <w:r w:rsidR="00874D9F">
        <w:rPr>
          <w:b/>
        </w:rPr>
        <w:t xml:space="preserve"> </w:t>
      </w:r>
      <w:r>
        <w:rPr>
          <w:b/>
        </w:rPr>
        <w:t>Selection, Negotiation</w:t>
      </w:r>
      <w:r w:rsidR="007D58B1">
        <w:rPr>
          <w:b/>
        </w:rPr>
        <w:t>,</w:t>
      </w:r>
      <w:r>
        <w:rPr>
          <w:b/>
        </w:rPr>
        <w:t xml:space="preserve"> </w:t>
      </w:r>
      <w:r w:rsidR="007D58B1">
        <w:rPr>
          <w:b/>
        </w:rPr>
        <w:t>&amp;</w:t>
      </w:r>
      <w:r>
        <w:rPr>
          <w:b/>
        </w:rPr>
        <w:t xml:space="preserve"> Award: </w:t>
      </w:r>
      <w:r>
        <w:t>The selection process described in §</w:t>
      </w:r>
      <w:r w:rsidR="0051393C">
        <w:t xml:space="preserve">4.8.3 </w:t>
      </w:r>
      <w:r>
        <w:t>above shall be followed</w:t>
      </w:r>
      <w:r>
        <w:rPr>
          <w:spacing w:val="-6"/>
        </w:rPr>
        <w:t xml:space="preserve"> </w:t>
      </w:r>
      <w:r>
        <w:t>except</w:t>
      </w:r>
      <w:r>
        <w:rPr>
          <w:spacing w:val="-7"/>
        </w:rPr>
        <w:t xml:space="preserve"> </w:t>
      </w:r>
      <w:r>
        <w:t>if</w:t>
      </w:r>
      <w:r>
        <w:rPr>
          <w:spacing w:val="-8"/>
        </w:rPr>
        <w:t xml:space="preserve"> </w:t>
      </w:r>
      <w:r>
        <w:t>more</w:t>
      </w:r>
      <w:r>
        <w:rPr>
          <w:spacing w:val="-7"/>
        </w:rPr>
        <w:t xml:space="preserve"> </w:t>
      </w:r>
      <w:r>
        <w:t>than</w:t>
      </w:r>
      <w:r>
        <w:rPr>
          <w:spacing w:val="-6"/>
        </w:rPr>
        <w:t xml:space="preserve"> </w:t>
      </w:r>
      <w:r>
        <w:t>one</w:t>
      </w:r>
      <w:r>
        <w:rPr>
          <w:spacing w:val="-7"/>
        </w:rPr>
        <w:t xml:space="preserve"> </w:t>
      </w:r>
      <w:r>
        <w:t>firm</w:t>
      </w:r>
      <w:r>
        <w:rPr>
          <w:spacing w:val="-5"/>
        </w:rPr>
        <w:t xml:space="preserve"> </w:t>
      </w:r>
      <w:r>
        <w:t>is</w:t>
      </w:r>
      <w:r>
        <w:rPr>
          <w:spacing w:val="-7"/>
        </w:rPr>
        <w:t xml:space="preserve"> </w:t>
      </w:r>
      <w:r>
        <w:t>to</w:t>
      </w:r>
      <w:r>
        <w:rPr>
          <w:spacing w:val="-8"/>
        </w:rPr>
        <w:t xml:space="preserve"> </w:t>
      </w:r>
      <w:r>
        <w:t>be</w:t>
      </w:r>
      <w:r>
        <w:rPr>
          <w:spacing w:val="-5"/>
        </w:rPr>
        <w:t xml:space="preserve"> </w:t>
      </w:r>
      <w:r>
        <w:t>selected</w:t>
      </w:r>
      <w:r>
        <w:rPr>
          <w:spacing w:val="-6"/>
        </w:rPr>
        <w:t xml:space="preserve"> </w:t>
      </w:r>
      <w:r>
        <w:t>from</w:t>
      </w:r>
      <w:r>
        <w:rPr>
          <w:spacing w:val="-5"/>
        </w:rPr>
        <w:t xml:space="preserve"> </w:t>
      </w:r>
      <w:r>
        <w:t>one</w:t>
      </w:r>
      <w:r>
        <w:rPr>
          <w:spacing w:val="-5"/>
        </w:rPr>
        <w:t xml:space="preserve"> </w:t>
      </w:r>
      <w:r>
        <w:t>Advertisement/</w:t>
      </w:r>
      <w:r w:rsidR="00724A2A">
        <w:t xml:space="preserve"> </w:t>
      </w:r>
      <w:r>
        <w:t>selection</w:t>
      </w:r>
      <w:r>
        <w:rPr>
          <w:spacing w:val="-6"/>
        </w:rPr>
        <w:t xml:space="preserve"> </w:t>
      </w:r>
      <w:r>
        <w:t>process</w:t>
      </w:r>
      <w:r>
        <w:rPr>
          <w:spacing w:val="-7"/>
        </w:rPr>
        <w:t xml:space="preserve"> </w:t>
      </w:r>
      <w:r>
        <w:t>then two additional firms sh</w:t>
      </w:r>
      <w:r w:rsidR="00823CF0">
        <w:t>ould</w:t>
      </w:r>
      <w:r>
        <w:t xml:space="preserve"> be interviewed for each</w:t>
      </w:r>
      <w:r>
        <w:rPr>
          <w:spacing w:val="-4"/>
        </w:rPr>
        <w:t xml:space="preserve"> </w:t>
      </w:r>
      <w:r>
        <w:t>additional</w:t>
      </w:r>
      <w:r w:rsidR="00874D9F">
        <w:t xml:space="preserve"> </w:t>
      </w:r>
      <w:r>
        <w:t>selection</w:t>
      </w:r>
      <w:r w:rsidR="00823CF0">
        <w:t xml:space="preserve"> if possible</w:t>
      </w:r>
      <w:r>
        <w:t>.</w:t>
      </w:r>
    </w:p>
    <w:p w14:paraId="19FE4EAD" w14:textId="77777777" w:rsidR="00BD63E6" w:rsidRDefault="00BD63E6">
      <w:pPr>
        <w:pStyle w:val="BodyText"/>
      </w:pPr>
    </w:p>
    <w:p w14:paraId="4C1D1318" w14:textId="072A964C" w:rsidR="00BD63E6" w:rsidRDefault="00D94B7A">
      <w:pPr>
        <w:pStyle w:val="BodyText"/>
        <w:ind w:left="120" w:right="107"/>
        <w:jc w:val="both"/>
      </w:pPr>
      <w:r>
        <w:t>The University (including the University Review Unit) and the selected firm(s) shall first meet to discuss and confirm University expectations, and then the firm(s) will submit Price Proposals. Once the Price Proposal(s) has been submitted negotiations can begin and agreement can be reached upon the labor rates and the terms and conditions which shall apply to Work to be performed. The fee and rate agreement must be reflected in the MOU.</w:t>
      </w:r>
    </w:p>
    <w:p w14:paraId="12726E2B" w14:textId="77777777" w:rsidR="00BD63E6" w:rsidRDefault="00BD63E6">
      <w:pPr>
        <w:pStyle w:val="BodyText"/>
        <w:spacing w:before="9"/>
        <w:rPr>
          <w:sz w:val="22"/>
        </w:rPr>
      </w:pPr>
    </w:p>
    <w:p w14:paraId="4AF9110E" w14:textId="2E51ACC7" w:rsidR="00BD63E6" w:rsidRDefault="00D94B7A">
      <w:pPr>
        <w:pStyle w:val="BodyText"/>
        <w:ind w:left="120" w:right="111"/>
        <w:jc w:val="both"/>
      </w:pPr>
      <w:r>
        <w:t xml:space="preserve">If the negotiations are successful, the University will award a Contract to the selected firm(s). If negotiations are not successful, the negotiations shall be formally </w:t>
      </w:r>
      <w:r w:rsidR="00516B24">
        <w:t>terminated,</w:t>
      </w:r>
      <w:r>
        <w:t xml:space="preserve"> and the Project offered the next firm for negotiation and possible Award of the Contract.</w:t>
      </w:r>
    </w:p>
    <w:p w14:paraId="50103115" w14:textId="77777777" w:rsidR="00BD63E6" w:rsidRDefault="00BD63E6">
      <w:pPr>
        <w:pStyle w:val="BodyText"/>
      </w:pPr>
    </w:p>
    <w:p w14:paraId="1837DB28" w14:textId="0E28863B" w:rsidR="00BD63E6" w:rsidRDefault="00D94B7A">
      <w:pPr>
        <w:pStyle w:val="BodyText"/>
        <w:ind w:left="119" w:right="108"/>
        <w:jc w:val="both"/>
      </w:pPr>
      <w:r>
        <w:t>When</w:t>
      </w:r>
      <w:r>
        <w:rPr>
          <w:spacing w:val="-5"/>
        </w:rPr>
        <w:t xml:space="preserve"> </w:t>
      </w:r>
      <w:r>
        <w:t>agreement</w:t>
      </w:r>
      <w:r>
        <w:rPr>
          <w:spacing w:val="-4"/>
        </w:rPr>
        <w:t xml:space="preserve"> </w:t>
      </w:r>
      <w:r>
        <w:t>is</w:t>
      </w:r>
      <w:r>
        <w:rPr>
          <w:spacing w:val="-6"/>
        </w:rPr>
        <w:t xml:space="preserve"> </w:t>
      </w:r>
      <w:r>
        <w:t>reached,</w:t>
      </w:r>
      <w:r>
        <w:rPr>
          <w:spacing w:val="-7"/>
        </w:rPr>
        <w:t xml:space="preserve"> </w:t>
      </w:r>
      <w:r>
        <w:t>the</w:t>
      </w:r>
      <w:r>
        <w:rPr>
          <w:spacing w:val="-6"/>
        </w:rPr>
        <w:t xml:space="preserve"> </w:t>
      </w:r>
      <w:r>
        <w:t xml:space="preserve">Terms of Agreement shall be recorded in a written MOU and </w:t>
      </w:r>
      <w:r>
        <w:lastRenderedPageBreak/>
        <w:t xml:space="preserve">incorporated in the </w:t>
      </w:r>
      <w:r w:rsidR="00B073DC">
        <w:t>HECO-3.1,</w:t>
      </w:r>
      <w:r>
        <w:t xml:space="preserve"> which shall be signed by the AVP &amp; CFO or his designee as delegated, and </w:t>
      </w:r>
      <w:r w:rsidR="0051393C">
        <w:t>the A/E.</w:t>
      </w:r>
    </w:p>
    <w:p w14:paraId="31DF4FEB" w14:textId="77777777" w:rsidR="00BD63E6" w:rsidRDefault="00BD63E6">
      <w:pPr>
        <w:pStyle w:val="BodyText"/>
        <w:spacing w:before="7"/>
        <w:rPr>
          <w:sz w:val="20"/>
        </w:rPr>
      </w:pPr>
    </w:p>
    <w:p w14:paraId="5F09C1A9" w14:textId="57CEEE4D" w:rsidR="00BD63E6" w:rsidRDefault="00D94B7A">
      <w:pPr>
        <w:pStyle w:val="BodyText"/>
        <w:ind w:left="120" w:right="111" w:hanging="1"/>
        <w:jc w:val="both"/>
      </w:pPr>
      <w:bookmarkStart w:id="174" w:name="_bookmark166"/>
      <w:bookmarkEnd w:id="174"/>
      <w:r>
        <w:rPr>
          <w:b/>
        </w:rPr>
        <w:t>4.9.4</w:t>
      </w:r>
      <w:r w:rsidR="00874D9F">
        <w:rPr>
          <w:b/>
        </w:rPr>
        <w:t xml:space="preserve"> </w:t>
      </w:r>
      <w:r>
        <w:t>The</w:t>
      </w:r>
      <w:r>
        <w:rPr>
          <w:spacing w:val="-13"/>
        </w:rPr>
        <w:t xml:space="preserve"> </w:t>
      </w:r>
      <w:r>
        <w:t>University</w:t>
      </w:r>
      <w:r>
        <w:rPr>
          <w:spacing w:val="-17"/>
        </w:rPr>
        <w:t xml:space="preserve"> </w:t>
      </w:r>
      <w:r>
        <w:t>may</w:t>
      </w:r>
      <w:r>
        <w:rPr>
          <w:spacing w:val="-17"/>
        </w:rPr>
        <w:t xml:space="preserve"> </w:t>
      </w:r>
      <w:r>
        <w:t>offer</w:t>
      </w:r>
      <w:r>
        <w:rPr>
          <w:spacing w:val="-14"/>
        </w:rPr>
        <w:t xml:space="preserve"> </w:t>
      </w:r>
      <w:r>
        <w:t>additional</w:t>
      </w:r>
      <w:r>
        <w:rPr>
          <w:spacing w:val="-14"/>
        </w:rPr>
        <w:t xml:space="preserve"> </w:t>
      </w:r>
      <w:r>
        <w:t>Service</w:t>
      </w:r>
      <w:r>
        <w:rPr>
          <w:spacing w:val="-16"/>
        </w:rPr>
        <w:t xml:space="preserve"> </w:t>
      </w:r>
      <w:r>
        <w:t>Orders</w:t>
      </w:r>
      <w:r>
        <w:rPr>
          <w:spacing w:val="-15"/>
        </w:rPr>
        <w:t xml:space="preserve"> </w:t>
      </w:r>
      <w:r>
        <w:t>of</w:t>
      </w:r>
      <w:r>
        <w:rPr>
          <w:spacing w:val="-17"/>
        </w:rPr>
        <w:t xml:space="preserve"> </w:t>
      </w:r>
      <w:r>
        <w:t>a</w:t>
      </w:r>
      <w:r>
        <w:rPr>
          <w:spacing w:val="-11"/>
        </w:rPr>
        <w:t xml:space="preserve"> </w:t>
      </w:r>
      <w:r>
        <w:t>similar</w:t>
      </w:r>
      <w:r>
        <w:rPr>
          <w:spacing w:val="-14"/>
        </w:rPr>
        <w:t xml:space="preserve"> </w:t>
      </w:r>
      <w:r>
        <w:t>nature</w:t>
      </w:r>
      <w:r>
        <w:rPr>
          <w:spacing w:val="-13"/>
        </w:rPr>
        <w:t xml:space="preserve"> </w:t>
      </w:r>
      <w:r>
        <w:t>to</w:t>
      </w:r>
      <w:r>
        <w:rPr>
          <w:spacing w:val="-14"/>
        </w:rPr>
        <w:t xml:space="preserve"> </w:t>
      </w:r>
      <w:r>
        <w:t>the</w:t>
      </w:r>
      <w:r>
        <w:rPr>
          <w:spacing w:val="-13"/>
        </w:rPr>
        <w:t xml:space="preserve"> </w:t>
      </w:r>
      <w:r>
        <w:t>firm</w:t>
      </w:r>
      <w:r>
        <w:rPr>
          <w:spacing w:val="-14"/>
        </w:rPr>
        <w:t xml:space="preserve"> </w:t>
      </w:r>
      <w:r>
        <w:t>in</w:t>
      </w:r>
      <w:r>
        <w:rPr>
          <w:spacing w:val="-14"/>
        </w:rPr>
        <w:t xml:space="preserve"> </w:t>
      </w:r>
      <w:r>
        <w:t>accordance with</w:t>
      </w:r>
      <w:r>
        <w:rPr>
          <w:spacing w:val="-13"/>
        </w:rPr>
        <w:t xml:space="preserve"> </w:t>
      </w:r>
      <w:r>
        <w:t>the</w:t>
      </w:r>
      <w:r>
        <w:rPr>
          <w:spacing w:val="-12"/>
        </w:rPr>
        <w:t xml:space="preserve"> </w:t>
      </w:r>
      <w:r>
        <w:t>Contract</w:t>
      </w:r>
      <w:r>
        <w:rPr>
          <w:spacing w:val="-15"/>
        </w:rPr>
        <w:t xml:space="preserve"> </w:t>
      </w:r>
      <w:r>
        <w:t>and,</w:t>
      </w:r>
      <w:r>
        <w:rPr>
          <w:spacing w:val="-15"/>
        </w:rPr>
        <w:t xml:space="preserve"> </w:t>
      </w:r>
      <w:r>
        <w:t>upon</w:t>
      </w:r>
      <w:r>
        <w:rPr>
          <w:spacing w:val="-13"/>
        </w:rPr>
        <w:t xml:space="preserve"> </w:t>
      </w:r>
      <w:r>
        <w:t>successful</w:t>
      </w:r>
      <w:r>
        <w:rPr>
          <w:spacing w:val="-12"/>
        </w:rPr>
        <w:t xml:space="preserve"> </w:t>
      </w:r>
      <w:r>
        <w:t>negotiation</w:t>
      </w:r>
      <w:r>
        <w:rPr>
          <w:spacing w:val="-13"/>
        </w:rPr>
        <w:t xml:space="preserve"> </w:t>
      </w:r>
      <w:r>
        <w:t>of</w:t>
      </w:r>
      <w:r>
        <w:rPr>
          <w:spacing w:val="-15"/>
        </w:rPr>
        <w:t xml:space="preserve"> </w:t>
      </w:r>
      <w:r>
        <w:t>a</w:t>
      </w:r>
      <w:r>
        <w:rPr>
          <w:spacing w:val="-12"/>
        </w:rPr>
        <w:t xml:space="preserve"> </w:t>
      </w:r>
      <w:r>
        <w:t>fee</w:t>
      </w:r>
      <w:r>
        <w:rPr>
          <w:spacing w:val="-12"/>
        </w:rPr>
        <w:t xml:space="preserve"> </w:t>
      </w:r>
      <w:r>
        <w:t>for</w:t>
      </w:r>
      <w:r>
        <w:rPr>
          <w:spacing w:val="-13"/>
        </w:rPr>
        <w:t xml:space="preserve"> </w:t>
      </w:r>
      <w:r>
        <w:t>the</w:t>
      </w:r>
      <w:r>
        <w:rPr>
          <w:spacing w:val="-12"/>
        </w:rPr>
        <w:t xml:space="preserve"> </w:t>
      </w:r>
      <w:r>
        <w:t>Services,</w:t>
      </w:r>
      <w:r>
        <w:rPr>
          <w:spacing w:val="-13"/>
        </w:rPr>
        <w:t xml:space="preserve"> </w:t>
      </w:r>
      <w:r>
        <w:t>order</w:t>
      </w:r>
      <w:r>
        <w:rPr>
          <w:spacing w:val="-13"/>
        </w:rPr>
        <w:t xml:space="preserve"> </w:t>
      </w:r>
      <w:r>
        <w:t>the</w:t>
      </w:r>
      <w:r>
        <w:rPr>
          <w:spacing w:val="-12"/>
        </w:rPr>
        <w:t xml:space="preserve"> </w:t>
      </w:r>
      <w:r>
        <w:t>Services</w:t>
      </w:r>
      <w:r>
        <w:rPr>
          <w:spacing w:val="-14"/>
        </w:rPr>
        <w:t xml:space="preserve"> </w:t>
      </w:r>
      <w:r>
        <w:t>pursuant to the terms provided in the firm’s</w:t>
      </w:r>
      <w:r>
        <w:rPr>
          <w:spacing w:val="-14"/>
        </w:rPr>
        <w:t xml:space="preserve"> </w:t>
      </w:r>
      <w:r>
        <w:t>Contract.</w:t>
      </w:r>
    </w:p>
    <w:p w14:paraId="145761B0" w14:textId="77777777" w:rsidR="00BD63E6" w:rsidRDefault="00BD63E6">
      <w:pPr>
        <w:pStyle w:val="BodyText"/>
        <w:spacing w:before="7"/>
        <w:rPr>
          <w:sz w:val="20"/>
        </w:rPr>
      </w:pPr>
    </w:p>
    <w:p w14:paraId="774B68FD" w14:textId="2C6B4E8A" w:rsidR="00BD63E6" w:rsidRDefault="00D94B7A">
      <w:pPr>
        <w:pStyle w:val="BodyText"/>
        <w:ind w:left="120" w:right="107" w:hanging="1"/>
        <w:jc w:val="both"/>
      </w:pPr>
      <w:bookmarkStart w:id="175" w:name="_bookmark167"/>
      <w:bookmarkEnd w:id="175"/>
      <w:r>
        <w:rPr>
          <w:b/>
        </w:rPr>
        <w:t>4.9.5</w:t>
      </w:r>
      <w:r w:rsidR="00874D9F">
        <w:rPr>
          <w:b/>
        </w:rPr>
        <w:t xml:space="preserve"> </w:t>
      </w:r>
      <w:r>
        <w:t>The</w:t>
      </w:r>
      <w:r>
        <w:rPr>
          <w:spacing w:val="-6"/>
        </w:rPr>
        <w:t xml:space="preserve"> </w:t>
      </w:r>
      <w:r>
        <w:t>fee</w:t>
      </w:r>
      <w:r>
        <w:rPr>
          <w:spacing w:val="-6"/>
        </w:rPr>
        <w:t xml:space="preserve"> </w:t>
      </w:r>
      <w:r>
        <w:t>for</w:t>
      </w:r>
      <w:r>
        <w:rPr>
          <w:spacing w:val="-6"/>
        </w:rPr>
        <w:t xml:space="preserve"> </w:t>
      </w:r>
      <w:r>
        <w:t>the</w:t>
      </w:r>
      <w:r>
        <w:rPr>
          <w:spacing w:val="-6"/>
        </w:rPr>
        <w:t xml:space="preserve"> </w:t>
      </w:r>
      <w:r>
        <w:t>Services</w:t>
      </w:r>
      <w:r>
        <w:rPr>
          <w:spacing w:val="-6"/>
        </w:rPr>
        <w:t xml:space="preserve"> </w:t>
      </w:r>
      <w:r>
        <w:t>on</w:t>
      </w:r>
      <w:r>
        <w:rPr>
          <w:spacing w:val="-6"/>
        </w:rPr>
        <w:t xml:space="preserve"> </w:t>
      </w:r>
      <w:r>
        <w:t>each</w:t>
      </w:r>
      <w:r>
        <w:rPr>
          <w:spacing w:val="-6"/>
        </w:rPr>
        <w:t xml:space="preserve"> </w:t>
      </w:r>
      <w:r>
        <w:t>Service</w:t>
      </w:r>
      <w:r>
        <w:rPr>
          <w:spacing w:val="-6"/>
        </w:rPr>
        <w:t xml:space="preserve"> </w:t>
      </w:r>
      <w:r>
        <w:t>Order</w:t>
      </w:r>
      <w:r>
        <w:rPr>
          <w:spacing w:val="-6"/>
        </w:rPr>
        <w:t xml:space="preserve"> </w:t>
      </w:r>
      <w:r>
        <w:t>shall</w:t>
      </w:r>
      <w:r>
        <w:rPr>
          <w:spacing w:val="-6"/>
        </w:rPr>
        <w:t xml:space="preserve"> </w:t>
      </w:r>
      <w:r>
        <w:t>be</w:t>
      </w:r>
      <w:r>
        <w:rPr>
          <w:spacing w:val="-6"/>
        </w:rPr>
        <w:t xml:space="preserve"> </w:t>
      </w:r>
      <w:r>
        <w:t>negotiated</w:t>
      </w:r>
      <w:r>
        <w:rPr>
          <w:spacing w:val="-6"/>
        </w:rPr>
        <w:t xml:space="preserve"> </w:t>
      </w:r>
      <w:r>
        <w:t>individually</w:t>
      </w:r>
      <w:r>
        <w:rPr>
          <w:spacing w:val="-10"/>
        </w:rPr>
        <w:t xml:space="preserve"> </w:t>
      </w:r>
      <w:r>
        <w:t>considering</w:t>
      </w:r>
      <w:r>
        <w:rPr>
          <w:spacing w:val="-8"/>
        </w:rPr>
        <w:t xml:space="preserve"> </w:t>
      </w:r>
      <w:r>
        <w:t>the Scope of Services required, the labor-hours required for each level/</w:t>
      </w:r>
      <w:r w:rsidR="00874D9F">
        <w:t xml:space="preserve"> </w:t>
      </w:r>
      <w:r>
        <w:t>discipline and the maximum labor rates</w:t>
      </w:r>
      <w:r>
        <w:rPr>
          <w:spacing w:val="-6"/>
        </w:rPr>
        <w:t xml:space="preserve"> </w:t>
      </w:r>
      <w:r>
        <w:t>agreed</w:t>
      </w:r>
      <w:r>
        <w:rPr>
          <w:spacing w:val="-2"/>
        </w:rPr>
        <w:t xml:space="preserve"> </w:t>
      </w:r>
      <w:r>
        <w:t>upon</w:t>
      </w:r>
      <w:r>
        <w:rPr>
          <w:spacing w:val="-2"/>
        </w:rPr>
        <w:t xml:space="preserve"> </w:t>
      </w:r>
      <w:r>
        <w:t>in</w:t>
      </w:r>
      <w:r>
        <w:rPr>
          <w:spacing w:val="-5"/>
        </w:rPr>
        <w:t xml:space="preserve"> </w:t>
      </w:r>
      <w:r>
        <w:t>the</w:t>
      </w:r>
      <w:r>
        <w:rPr>
          <w:spacing w:val="-6"/>
        </w:rPr>
        <w:t xml:space="preserve"> </w:t>
      </w:r>
      <w:r>
        <w:t>MOU.</w:t>
      </w:r>
      <w:r>
        <w:rPr>
          <w:spacing w:val="-2"/>
        </w:rPr>
        <w:t xml:space="preserve"> </w:t>
      </w:r>
      <w:r>
        <w:t>Should</w:t>
      </w:r>
      <w:r>
        <w:rPr>
          <w:spacing w:val="-2"/>
        </w:rPr>
        <w:t xml:space="preserve"> </w:t>
      </w:r>
      <w:r>
        <w:t>the</w:t>
      </w:r>
      <w:r>
        <w:rPr>
          <w:spacing w:val="-1"/>
        </w:rPr>
        <w:t xml:space="preserve"> </w:t>
      </w:r>
      <w:r>
        <w:t>University</w:t>
      </w:r>
      <w:r>
        <w:rPr>
          <w:spacing w:val="-7"/>
        </w:rPr>
        <w:t xml:space="preserve"> </w:t>
      </w:r>
      <w:r>
        <w:t>and</w:t>
      </w:r>
      <w:r>
        <w:rPr>
          <w:spacing w:val="-2"/>
        </w:rPr>
        <w:t xml:space="preserve"> </w:t>
      </w:r>
      <w:r>
        <w:t>the</w:t>
      </w:r>
      <w:r>
        <w:rPr>
          <w:spacing w:val="-1"/>
        </w:rPr>
        <w:t xml:space="preserve"> </w:t>
      </w:r>
      <w:r>
        <w:t>firm</w:t>
      </w:r>
      <w:r>
        <w:rPr>
          <w:spacing w:val="-2"/>
        </w:rPr>
        <w:t xml:space="preserve"> </w:t>
      </w:r>
      <w:r>
        <w:t>not</w:t>
      </w:r>
      <w:r>
        <w:rPr>
          <w:spacing w:val="-4"/>
        </w:rPr>
        <w:t xml:space="preserve"> </w:t>
      </w:r>
      <w:r>
        <w:t>agree</w:t>
      </w:r>
      <w:r>
        <w:rPr>
          <w:spacing w:val="-4"/>
        </w:rPr>
        <w:t xml:space="preserve"> </w:t>
      </w:r>
      <w:r>
        <w:t>on</w:t>
      </w:r>
      <w:r>
        <w:rPr>
          <w:spacing w:val="-2"/>
        </w:rPr>
        <w:t xml:space="preserve"> </w:t>
      </w:r>
      <w:r>
        <w:t>a</w:t>
      </w:r>
      <w:r>
        <w:rPr>
          <w:spacing w:val="-1"/>
        </w:rPr>
        <w:t xml:space="preserve"> </w:t>
      </w:r>
      <w:r>
        <w:t>fee</w:t>
      </w:r>
      <w:r>
        <w:rPr>
          <w:spacing w:val="-1"/>
        </w:rPr>
        <w:t xml:space="preserve"> </w:t>
      </w:r>
      <w:r>
        <w:t>for</w:t>
      </w:r>
      <w:r>
        <w:rPr>
          <w:spacing w:val="-2"/>
        </w:rPr>
        <w:t xml:space="preserve"> </w:t>
      </w:r>
      <w:r>
        <w:t>an</w:t>
      </w:r>
      <w:r>
        <w:rPr>
          <w:spacing w:val="-5"/>
        </w:rPr>
        <w:t xml:space="preserve"> </w:t>
      </w:r>
      <w:r>
        <w:t>additional Service Order, negotiations shall be formally terminated. The Service Order may then be offered to and negotiated with another firm with a Term A/E Contract for similar Services or the A/E Services for the Service may be procured separately in accordance with the procedures prescribed in HECOM. Hourly rates for a Term Contract may be adjusted at the time of the renewal of the Contract based upon a mutually agreed upon percentage that is supported by a recognized index, such as the</w:t>
      </w:r>
      <w:r w:rsidR="00233E83">
        <w:t xml:space="preserve"> Consumer Price Index (CPI).</w:t>
      </w:r>
    </w:p>
    <w:p w14:paraId="230799C3" w14:textId="77777777" w:rsidR="00BD63E6" w:rsidRDefault="00BD63E6">
      <w:pPr>
        <w:pStyle w:val="BodyText"/>
        <w:spacing w:before="7"/>
        <w:rPr>
          <w:sz w:val="20"/>
        </w:rPr>
      </w:pPr>
    </w:p>
    <w:p w14:paraId="7C781D8A" w14:textId="0E2BF72E" w:rsidR="00BD63E6" w:rsidRDefault="00D94B7A" w:rsidP="00724A2A">
      <w:pPr>
        <w:pStyle w:val="BodyText"/>
        <w:ind w:left="119" w:right="108"/>
        <w:jc w:val="both"/>
      </w:pPr>
      <w:bookmarkStart w:id="176" w:name="_bookmark168"/>
      <w:bookmarkEnd w:id="176"/>
      <w:r>
        <w:rPr>
          <w:b/>
        </w:rPr>
        <w:t>4.9.6</w:t>
      </w:r>
      <w:hyperlink w:anchor="_bookmark172" w:history="1"/>
      <w:r w:rsidR="00874D9F">
        <w:rPr>
          <w:b/>
          <w:position w:val="10"/>
          <w:sz w:val="15"/>
        </w:rPr>
        <w:t xml:space="preserve">  </w:t>
      </w:r>
      <w:r>
        <w:rPr>
          <w:b/>
        </w:rPr>
        <w:t xml:space="preserve">Service Orders: </w:t>
      </w:r>
      <w:r>
        <w:t>Individual Service Orders or requests for Services will be issued in the form of Service Orders. Fee Proposals by the firm will be negotiated and awarded on a “fixed fee” amount for each Service Order. However, Service Orders may be used to secure Services for investigations or similar Work where an estimate of time required cannot reasonably be determined. In such cases, an exception is allowable to use the scheduled man-hour rates with a Not-to-Exceed amount as the</w:t>
      </w:r>
      <w:r w:rsidR="00724A2A">
        <w:t xml:space="preserve"> </w:t>
      </w:r>
      <w:bookmarkStart w:id="177" w:name="_bookmark169"/>
      <w:bookmarkEnd w:id="177"/>
      <w:r>
        <w:t xml:space="preserve">basis for the Service Order fee. Each A/E Proposal will be accompanied by a </w:t>
      </w:r>
      <w:r w:rsidR="007245BF">
        <w:t>CO-2.3.</w:t>
      </w:r>
      <w:r>
        <w:t xml:space="preserve"> A </w:t>
      </w:r>
      <w:r w:rsidR="00500553">
        <w:t xml:space="preserve">HECO-3.1a </w:t>
      </w:r>
      <w:r>
        <w:t xml:space="preserve">shall be completed for each Service Order. The </w:t>
      </w:r>
      <w:r w:rsidR="00500553">
        <w:t xml:space="preserve">HECO-3.1a </w:t>
      </w:r>
      <w:r>
        <w:t>shall show the “cumulative total to date” of Service Orders awarded to the A/E under the Contract. For initial and signature requirements on Service Orders, see §</w:t>
      </w:r>
      <w:r w:rsidR="009D3BC2">
        <w:t>4.11</w:t>
      </w:r>
      <w:r>
        <w:t>. For Cost Consultants, see §.</w:t>
      </w:r>
    </w:p>
    <w:p w14:paraId="2712426D" w14:textId="77777777" w:rsidR="00BD63E6" w:rsidRDefault="00BD63E6">
      <w:pPr>
        <w:pStyle w:val="BodyText"/>
        <w:spacing w:before="10"/>
        <w:rPr>
          <w:sz w:val="20"/>
        </w:rPr>
      </w:pPr>
    </w:p>
    <w:p w14:paraId="451C8370" w14:textId="3103176A" w:rsidR="009437AF" w:rsidRDefault="00D94B7A" w:rsidP="009437AF">
      <w:pPr>
        <w:pStyle w:val="BodyText"/>
        <w:ind w:left="119" w:right="109"/>
        <w:jc w:val="both"/>
      </w:pPr>
      <w:bookmarkStart w:id="178" w:name="_bookmark173"/>
      <w:bookmarkEnd w:id="178"/>
      <w:r>
        <w:rPr>
          <w:b/>
        </w:rPr>
        <w:t>4.9.7</w:t>
      </w:r>
      <w:r>
        <w:rPr>
          <w:b/>
          <w:spacing w:val="-19"/>
          <w:position w:val="10"/>
          <w:sz w:val="15"/>
        </w:rPr>
        <w:t xml:space="preserve"> </w:t>
      </w:r>
      <w:r>
        <w:rPr>
          <w:b/>
        </w:rPr>
        <w:t>Cost</w:t>
      </w:r>
      <w:r>
        <w:rPr>
          <w:b/>
          <w:spacing w:val="-15"/>
        </w:rPr>
        <w:t xml:space="preserve"> </w:t>
      </w:r>
      <w:r>
        <w:rPr>
          <w:b/>
        </w:rPr>
        <w:t>Consultants</w:t>
      </w:r>
      <w:r>
        <w:t>:</w:t>
      </w:r>
      <w:r>
        <w:rPr>
          <w:spacing w:val="-17"/>
        </w:rPr>
        <w:t xml:space="preserve"> </w:t>
      </w:r>
      <w:r>
        <w:t>Cost</w:t>
      </w:r>
      <w:r>
        <w:rPr>
          <w:spacing w:val="-15"/>
        </w:rPr>
        <w:t xml:space="preserve"> </w:t>
      </w:r>
      <w:r>
        <w:t>Consultants</w:t>
      </w:r>
      <w:r>
        <w:rPr>
          <w:spacing w:val="-16"/>
        </w:rPr>
        <w:t xml:space="preserve"> </w:t>
      </w:r>
      <w:r>
        <w:t>are</w:t>
      </w:r>
      <w:r>
        <w:rPr>
          <w:spacing w:val="-14"/>
        </w:rPr>
        <w:t xml:space="preserve"> </w:t>
      </w:r>
      <w:r>
        <w:t>included</w:t>
      </w:r>
      <w:r>
        <w:rPr>
          <w:spacing w:val="-15"/>
        </w:rPr>
        <w:t xml:space="preserve"> </w:t>
      </w:r>
      <w:r>
        <w:t>in</w:t>
      </w:r>
      <w:r>
        <w:rPr>
          <w:spacing w:val="-18"/>
        </w:rPr>
        <w:t xml:space="preserve"> </w:t>
      </w:r>
      <w:r>
        <w:t>the</w:t>
      </w:r>
      <w:r>
        <w:rPr>
          <w:spacing w:val="-14"/>
        </w:rPr>
        <w:t xml:space="preserve"> </w:t>
      </w:r>
      <w:r>
        <w:t>definition</w:t>
      </w:r>
      <w:r>
        <w:rPr>
          <w:spacing w:val="-18"/>
        </w:rPr>
        <w:t xml:space="preserve"> </w:t>
      </w:r>
      <w:r>
        <w:t>of</w:t>
      </w:r>
      <w:r w:rsidR="00ED2DD5">
        <w:t xml:space="preserve"> Construction-related</w:t>
      </w:r>
      <w:r w:rsidR="00ED2DD5">
        <w:rPr>
          <w:spacing w:val="25"/>
        </w:rPr>
        <w:t xml:space="preserve"> </w:t>
      </w:r>
      <w:r>
        <w:t>Nonprofessional</w:t>
      </w:r>
      <w:r>
        <w:rPr>
          <w:spacing w:val="-15"/>
        </w:rPr>
        <w:t xml:space="preserve"> </w:t>
      </w:r>
      <w:r>
        <w:t xml:space="preserve">Services in </w:t>
      </w:r>
      <w:r w:rsidR="00A767AD">
        <w:t>Chapter 2</w:t>
      </w:r>
      <w:r>
        <w:t xml:space="preserve">. Term Contracts for Cost Consultants shall in all respects be the same as the above, except the Contract form used shall be a </w:t>
      </w:r>
      <w:r w:rsidR="00A767AD">
        <w:t>HECO-3.3,</w:t>
      </w:r>
      <w:r>
        <w:t xml:space="preserve"> the Service Order form used shall be a </w:t>
      </w:r>
      <w:r w:rsidR="009E2CC3">
        <w:t xml:space="preserve">HECO-3.1a </w:t>
      </w:r>
      <w:r>
        <w:t>and the Service Order need not be accompanied by a</w:t>
      </w:r>
      <w:bookmarkStart w:id="179" w:name="SECTION_4.10___TERM_PROJECT_MANAGEMENT_C"/>
      <w:bookmarkEnd w:id="179"/>
      <w:r w:rsidR="007245BF">
        <w:t xml:space="preserve"> CO-2.3</w:t>
      </w:r>
      <w:r w:rsidR="009D3BC2">
        <w:t>.</w:t>
      </w:r>
    </w:p>
    <w:p w14:paraId="68529E7B" w14:textId="77777777" w:rsidR="009437AF" w:rsidRDefault="009437AF" w:rsidP="009437AF">
      <w:pPr>
        <w:pStyle w:val="BodyText"/>
        <w:ind w:left="119" w:right="109"/>
        <w:jc w:val="both"/>
      </w:pPr>
    </w:p>
    <w:p w14:paraId="587FFFBA" w14:textId="71EB3B66" w:rsidR="00BD63E6" w:rsidRDefault="00D94B7A" w:rsidP="009437AF">
      <w:pPr>
        <w:pStyle w:val="BodyText"/>
        <w:ind w:left="119" w:right="109"/>
        <w:jc w:val="both"/>
      </w:pPr>
      <w:r w:rsidRPr="009437AF">
        <w:rPr>
          <w:b/>
          <w:bCs/>
        </w:rPr>
        <w:t>4.</w:t>
      </w:r>
      <w:r w:rsidR="008718A4" w:rsidRPr="009437AF">
        <w:rPr>
          <w:b/>
          <w:bCs/>
        </w:rPr>
        <w:t>9.10</w:t>
      </w:r>
      <w:r w:rsidRPr="009437AF">
        <w:rPr>
          <w:b/>
          <w:bCs/>
        </w:rPr>
        <w:t xml:space="preserve"> P</w:t>
      </w:r>
      <w:r w:rsidR="008718A4" w:rsidRPr="009437AF">
        <w:rPr>
          <w:b/>
          <w:bCs/>
        </w:rPr>
        <w:t xml:space="preserve">roject </w:t>
      </w:r>
      <w:r w:rsidRPr="009437AF">
        <w:rPr>
          <w:b/>
          <w:bCs/>
        </w:rPr>
        <w:t>M</w:t>
      </w:r>
      <w:r w:rsidR="008718A4" w:rsidRPr="009437AF">
        <w:rPr>
          <w:b/>
          <w:bCs/>
        </w:rPr>
        <w:t>ana</w:t>
      </w:r>
      <w:r w:rsidR="00ED1A6E" w:rsidRPr="009437AF">
        <w:rPr>
          <w:b/>
          <w:bCs/>
        </w:rPr>
        <w:t>gement:</w:t>
      </w:r>
      <w:r w:rsidR="00ED1A6E">
        <w:t xml:space="preserve"> </w:t>
      </w:r>
      <w:r w:rsidRPr="00ED1A6E">
        <w:t>The University may also award Contracts to Service firms for Construction Administration/</w:t>
      </w:r>
      <w:r w:rsidR="002414E5" w:rsidRPr="00ED1A6E">
        <w:t xml:space="preserve"> </w:t>
      </w:r>
      <w:r w:rsidRPr="00ED1A6E">
        <w:t xml:space="preserve">Project Administration related Services. Such Services shall be procured using </w:t>
      </w:r>
      <w:r w:rsidR="00A260A6" w:rsidRPr="00ED1A6E">
        <w:t xml:space="preserve">Construction-related </w:t>
      </w:r>
      <w:r w:rsidRPr="00ED1A6E">
        <w:t xml:space="preserve">Nonprofessional Services procedures as provided in the </w:t>
      </w:r>
      <w:hyperlink r:id="rId104">
        <w:r w:rsidRPr="00ED1A6E">
          <w:rPr>
            <w:color w:val="0000FF"/>
            <w:u w:val="single" w:color="0000FF"/>
          </w:rPr>
          <w:t>Procurement Rules</w:t>
        </w:r>
      </w:hyperlink>
      <w:r w:rsidRPr="00ED1A6E">
        <w:t>. These Services may include (but shall not be limited to) claim analysis, constructability reviews, Cost Estimates</w:t>
      </w:r>
      <w:r w:rsidR="00A42354">
        <w:t>,</w:t>
      </w:r>
      <w:r w:rsidRPr="00ED1A6E">
        <w:t xml:space="preserve"> and CM/</w:t>
      </w:r>
      <w:r w:rsidR="004A1EA6">
        <w:t xml:space="preserve"> </w:t>
      </w:r>
      <w:r w:rsidRPr="00ED1A6E">
        <w:t>Administration Services.</w:t>
      </w:r>
    </w:p>
    <w:p w14:paraId="41825571" w14:textId="77777777" w:rsidR="00BD63E6" w:rsidRDefault="00BD63E6">
      <w:pPr>
        <w:pStyle w:val="BodyText"/>
        <w:spacing w:before="4"/>
        <w:rPr>
          <w:sz w:val="20"/>
        </w:rPr>
      </w:pPr>
    </w:p>
    <w:p w14:paraId="4014A5D8" w14:textId="06CC7FA5" w:rsidR="00BD63E6" w:rsidRDefault="00D94B7A">
      <w:pPr>
        <w:pStyle w:val="Heading3"/>
        <w:spacing w:before="1" w:line="242" w:lineRule="auto"/>
        <w:ind w:right="818"/>
        <w:jc w:val="left"/>
      </w:pPr>
      <w:bookmarkStart w:id="180" w:name="SECTION_4.11113_CONTRACT_FORMS_TO_BE_USE"/>
      <w:bookmarkStart w:id="181" w:name="_Toc138772978"/>
      <w:bookmarkEnd w:id="180"/>
      <w:r>
        <w:t>SECTION 4.1</w:t>
      </w:r>
      <w:r w:rsidR="00781EB0">
        <w:t>0</w:t>
      </w:r>
      <w:r>
        <w:rPr>
          <w:position w:val="11"/>
          <w:sz w:val="16"/>
        </w:rPr>
        <w:t xml:space="preserve"> </w:t>
      </w:r>
      <w:r>
        <w:t>CONTRACT FORMS TO BE USED &amp; SIGNATURE &amp; INITIAL REQUIREMENTS</w:t>
      </w:r>
      <w:bookmarkEnd w:id="181"/>
    </w:p>
    <w:p w14:paraId="732B287B" w14:textId="7624BCC1" w:rsidR="00BD63E6" w:rsidRPr="00D253D6" w:rsidRDefault="00D94B7A" w:rsidP="0060001F">
      <w:pPr>
        <w:pStyle w:val="ListParagraph"/>
        <w:numPr>
          <w:ilvl w:val="2"/>
          <w:numId w:val="142"/>
        </w:numPr>
        <w:spacing w:before="170"/>
        <w:ind w:left="90" w:right="113" w:firstLine="0"/>
        <w:jc w:val="both"/>
        <w:rPr>
          <w:sz w:val="23"/>
        </w:rPr>
      </w:pPr>
      <w:r w:rsidRPr="00D253D6">
        <w:rPr>
          <w:b/>
          <w:sz w:val="23"/>
        </w:rPr>
        <w:t xml:space="preserve">Required Usage: </w:t>
      </w:r>
      <w:r w:rsidRPr="00D253D6">
        <w:rPr>
          <w:sz w:val="23"/>
        </w:rPr>
        <w:t xml:space="preserve">The Standard Forms of Contract for A/E Services, </w:t>
      </w:r>
      <w:r w:rsidR="00847CE6">
        <w:rPr>
          <w:sz w:val="23"/>
        </w:rPr>
        <w:t xml:space="preserve">HECO-3, </w:t>
      </w:r>
      <w:r w:rsidR="00496C19">
        <w:rPr>
          <w:sz w:val="23"/>
        </w:rPr>
        <w:t>3.1,</w:t>
      </w:r>
      <w:r w:rsidRPr="00D253D6">
        <w:rPr>
          <w:sz w:val="23"/>
        </w:rPr>
        <w:t xml:space="preserve"> </w:t>
      </w:r>
      <w:r w:rsidR="00496C19">
        <w:rPr>
          <w:sz w:val="23"/>
        </w:rPr>
        <w:t>3.1a,</w:t>
      </w:r>
      <w:r w:rsidRPr="00D253D6">
        <w:rPr>
          <w:sz w:val="23"/>
        </w:rPr>
        <w:t xml:space="preserve"> and </w:t>
      </w:r>
      <w:r w:rsidR="00496C19">
        <w:rPr>
          <w:sz w:val="23"/>
        </w:rPr>
        <w:t>3.2</w:t>
      </w:r>
      <w:r w:rsidR="008B41E2">
        <w:rPr>
          <w:sz w:val="23"/>
        </w:rPr>
        <w:t>,</w:t>
      </w:r>
      <w:r w:rsidRPr="00D253D6">
        <w:rPr>
          <w:sz w:val="23"/>
        </w:rPr>
        <w:t xml:space="preserve"> shall be used for A/E</w:t>
      </w:r>
      <w:r w:rsidRPr="00D253D6">
        <w:rPr>
          <w:spacing w:val="-18"/>
          <w:sz w:val="23"/>
        </w:rPr>
        <w:t xml:space="preserve"> </w:t>
      </w:r>
      <w:r w:rsidRPr="00D253D6">
        <w:rPr>
          <w:sz w:val="23"/>
        </w:rPr>
        <w:t>Contracts.</w:t>
      </w:r>
    </w:p>
    <w:p w14:paraId="59BCEECB" w14:textId="77777777" w:rsidR="00BD63E6" w:rsidRDefault="00BD63E6">
      <w:pPr>
        <w:pStyle w:val="BodyText"/>
        <w:rPr>
          <w:sz w:val="15"/>
        </w:rPr>
      </w:pPr>
    </w:p>
    <w:p w14:paraId="4021C22E" w14:textId="6E389A8A" w:rsidR="00BD63E6" w:rsidRPr="005C4BF8" w:rsidRDefault="00D94B7A" w:rsidP="0060001F">
      <w:pPr>
        <w:pStyle w:val="ListParagraph"/>
        <w:numPr>
          <w:ilvl w:val="2"/>
          <w:numId w:val="142"/>
        </w:numPr>
        <w:tabs>
          <w:tab w:val="left" w:pos="776"/>
        </w:tabs>
        <w:spacing w:before="91"/>
        <w:ind w:left="90" w:right="111" w:firstLine="0"/>
        <w:jc w:val="both"/>
        <w:rPr>
          <w:sz w:val="23"/>
        </w:rPr>
      </w:pPr>
      <w:r w:rsidRPr="005C4BF8">
        <w:rPr>
          <w:b/>
          <w:sz w:val="23"/>
        </w:rPr>
        <w:t xml:space="preserve">Alternate Forms: </w:t>
      </w:r>
      <w:r w:rsidRPr="005C4BF8">
        <w:rPr>
          <w:sz w:val="23"/>
        </w:rPr>
        <w:t xml:space="preserve">Other than filling in the appropriate data and information, these Contract forms shall not be modified without the approval of the </w:t>
      </w:r>
      <w:r w:rsidR="00B35861" w:rsidRPr="005C4BF8">
        <w:rPr>
          <w:sz w:val="23"/>
        </w:rPr>
        <w:t xml:space="preserve">Office of </w:t>
      </w:r>
      <w:r w:rsidRPr="005C4BF8">
        <w:rPr>
          <w:sz w:val="23"/>
        </w:rPr>
        <w:t>Contract Administration</w:t>
      </w:r>
      <w:r w:rsidRPr="005C4BF8">
        <w:rPr>
          <w:spacing w:val="-14"/>
          <w:sz w:val="23"/>
        </w:rPr>
        <w:t xml:space="preserve"> </w:t>
      </w:r>
      <w:r w:rsidR="00B35861" w:rsidRPr="005C4BF8">
        <w:rPr>
          <w:spacing w:val="-14"/>
          <w:sz w:val="23"/>
        </w:rPr>
        <w:t xml:space="preserve">Services Associate </w:t>
      </w:r>
      <w:r w:rsidRPr="005C4BF8">
        <w:rPr>
          <w:sz w:val="23"/>
        </w:rPr>
        <w:t>Director.</w:t>
      </w:r>
    </w:p>
    <w:p w14:paraId="6A232FC8" w14:textId="77777777" w:rsidR="00BD63E6" w:rsidRDefault="00BD63E6">
      <w:pPr>
        <w:pStyle w:val="BodyText"/>
        <w:spacing w:before="1"/>
      </w:pPr>
    </w:p>
    <w:p w14:paraId="62ECFA06" w14:textId="07A7C21A" w:rsidR="00BD63E6" w:rsidRDefault="00D94B7A" w:rsidP="0060001F">
      <w:pPr>
        <w:pStyle w:val="ListParagraph"/>
        <w:numPr>
          <w:ilvl w:val="2"/>
          <w:numId w:val="142"/>
        </w:numPr>
        <w:tabs>
          <w:tab w:val="left" w:pos="819"/>
        </w:tabs>
        <w:ind w:left="90" w:right="112" w:firstLine="0"/>
        <w:jc w:val="both"/>
        <w:rPr>
          <w:sz w:val="23"/>
        </w:rPr>
      </w:pPr>
      <w:r>
        <w:rPr>
          <w:b/>
          <w:sz w:val="23"/>
        </w:rPr>
        <w:t xml:space="preserve">Initial </w:t>
      </w:r>
      <w:r w:rsidR="001A61A5">
        <w:rPr>
          <w:b/>
          <w:sz w:val="23"/>
        </w:rPr>
        <w:t>&amp;</w:t>
      </w:r>
      <w:r>
        <w:rPr>
          <w:b/>
          <w:sz w:val="23"/>
        </w:rPr>
        <w:t xml:space="preserve"> Signature Requirements: </w:t>
      </w:r>
      <w:r>
        <w:rPr>
          <w:sz w:val="23"/>
          <w:u w:val="single"/>
        </w:rPr>
        <w:t>The following Contract processes/</w:t>
      </w:r>
      <w:r w:rsidR="00B35861">
        <w:rPr>
          <w:sz w:val="23"/>
          <w:u w:val="single"/>
        </w:rPr>
        <w:t xml:space="preserve"> </w:t>
      </w:r>
      <w:r>
        <w:rPr>
          <w:sz w:val="23"/>
          <w:u w:val="single"/>
        </w:rPr>
        <w:t xml:space="preserve">forms shall be </w:t>
      </w:r>
      <w:r>
        <w:rPr>
          <w:sz w:val="23"/>
          <w:u w:val="single"/>
        </w:rPr>
        <w:lastRenderedPageBreak/>
        <w:t>approved/</w:t>
      </w:r>
      <w:r w:rsidR="007462DF">
        <w:rPr>
          <w:sz w:val="23"/>
          <w:u w:val="single"/>
        </w:rPr>
        <w:t xml:space="preserve"> </w:t>
      </w:r>
      <w:r>
        <w:rPr>
          <w:sz w:val="23"/>
          <w:u w:val="single"/>
        </w:rPr>
        <w:t>signed and/or initialed as</w:t>
      </w:r>
      <w:r>
        <w:rPr>
          <w:spacing w:val="-37"/>
          <w:sz w:val="23"/>
          <w:u w:val="single"/>
        </w:rPr>
        <w:t xml:space="preserve"> </w:t>
      </w:r>
      <w:r>
        <w:rPr>
          <w:sz w:val="23"/>
          <w:u w:val="single"/>
        </w:rPr>
        <w:t>follows:</w:t>
      </w:r>
    </w:p>
    <w:p w14:paraId="3840A760" w14:textId="77777777" w:rsidR="00BD63E6" w:rsidRDefault="00BD63E6">
      <w:pPr>
        <w:pStyle w:val="BodyText"/>
        <w:rPr>
          <w:sz w:val="15"/>
        </w:rPr>
      </w:pPr>
    </w:p>
    <w:p w14:paraId="2361D6A2" w14:textId="3B1D4A0F" w:rsidR="00BD63E6" w:rsidRDefault="00D94B7A">
      <w:pPr>
        <w:pStyle w:val="BodyText"/>
        <w:spacing w:before="90"/>
        <w:ind w:left="839" w:right="109"/>
        <w:jc w:val="both"/>
      </w:pPr>
      <w:r>
        <w:t xml:space="preserve">Preliminary approval of all Contracts and Service Orders: Professional Services Contract Administrator and Contract Administration Manager or </w:t>
      </w:r>
      <w:r w:rsidR="00B35861">
        <w:t xml:space="preserve">Office of </w:t>
      </w:r>
      <w:r>
        <w:t>Contract Administration</w:t>
      </w:r>
      <w:r w:rsidR="003B0EE4">
        <w:t xml:space="preserve"> Associate </w:t>
      </w:r>
      <w:r>
        <w:t>Director to initial.</w:t>
      </w:r>
    </w:p>
    <w:p w14:paraId="7B73C6A3" w14:textId="77777777" w:rsidR="00BD63E6" w:rsidRDefault="00BD63E6">
      <w:pPr>
        <w:pStyle w:val="BodyText"/>
        <w:spacing w:before="9"/>
        <w:rPr>
          <w:sz w:val="22"/>
        </w:rPr>
      </w:pPr>
    </w:p>
    <w:p w14:paraId="2398477D" w14:textId="43E8B0E3" w:rsidR="00BD63E6" w:rsidRPr="000C44EE" w:rsidRDefault="00D94B7A">
      <w:pPr>
        <w:pStyle w:val="BodyText"/>
        <w:spacing w:before="1"/>
        <w:ind w:left="840" w:right="110"/>
        <w:jc w:val="both"/>
      </w:pPr>
      <w:r w:rsidRPr="000C44EE">
        <w:t xml:space="preserve">Contracts less than $50,000: Professional Services Contract Administrator and Contract Administration Manager or </w:t>
      </w:r>
      <w:r w:rsidR="003B0EE4" w:rsidRPr="000C44EE">
        <w:t xml:space="preserve">Office of </w:t>
      </w:r>
      <w:r w:rsidRPr="000C44EE">
        <w:t xml:space="preserve">Contract Administration </w:t>
      </w:r>
      <w:r w:rsidR="003B0EE4" w:rsidRPr="000C44EE">
        <w:t xml:space="preserve">Associate </w:t>
      </w:r>
      <w:r w:rsidRPr="000C44EE">
        <w:t xml:space="preserve">Director to initial; Contract Administration Manager or </w:t>
      </w:r>
      <w:r w:rsidR="007462DF" w:rsidRPr="000C44EE">
        <w:t xml:space="preserve">Office of </w:t>
      </w:r>
      <w:r w:rsidRPr="000C44EE">
        <w:t xml:space="preserve">Contract Administration </w:t>
      </w:r>
      <w:r w:rsidR="007462DF" w:rsidRPr="000C44EE">
        <w:t xml:space="preserve">Services Associate </w:t>
      </w:r>
      <w:r w:rsidRPr="000C44EE">
        <w:t>Director to sign.</w:t>
      </w:r>
    </w:p>
    <w:p w14:paraId="7BA50988" w14:textId="77777777" w:rsidR="00BD63E6" w:rsidRPr="000C44EE" w:rsidRDefault="00BD63E6">
      <w:pPr>
        <w:pStyle w:val="BodyText"/>
        <w:spacing w:before="7"/>
        <w:rPr>
          <w:sz w:val="11"/>
        </w:rPr>
      </w:pPr>
      <w:bookmarkStart w:id="182" w:name="_bookmark176"/>
      <w:bookmarkEnd w:id="182"/>
    </w:p>
    <w:p w14:paraId="056BAEA1" w14:textId="61EECA40" w:rsidR="00BD63E6" w:rsidRDefault="00D94B7A">
      <w:pPr>
        <w:pStyle w:val="BodyText"/>
        <w:spacing w:before="90"/>
        <w:ind w:left="840" w:right="110"/>
        <w:jc w:val="both"/>
      </w:pPr>
      <w:r w:rsidRPr="000C44EE">
        <w:t xml:space="preserve">Contracts of $50,000 to less than $100,000: Professional Services Contract Administrator and Contract Administration Manager or </w:t>
      </w:r>
      <w:r w:rsidR="00986F0E" w:rsidRPr="000C44EE">
        <w:t xml:space="preserve">Office of </w:t>
      </w:r>
      <w:r w:rsidRPr="000C44EE">
        <w:t xml:space="preserve">Contract Administration </w:t>
      </w:r>
      <w:r w:rsidR="00986F0E" w:rsidRPr="000C44EE">
        <w:t xml:space="preserve">Associate </w:t>
      </w:r>
      <w:r w:rsidRPr="000C44EE">
        <w:t xml:space="preserve">Director to initial; </w:t>
      </w:r>
      <w:r w:rsidR="00724A2A" w:rsidRPr="000C44EE">
        <w:t>CC&amp;R</w:t>
      </w:r>
      <w:r w:rsidRPr="000C44EE">
        <w:t xml:space="preserve"> Director to sign.</w:t>
      </w:r>
    </w:p>
    <w:p w14:paraId="0F1712A9" w14:textId="77777777" w:rsidR="00BD63E6" w:rsidRDefault="00BD63E6">
      <w:pPr>
        <w:pStyle w:val="BodyText"/>
      </w:pPr>
    </w:p>
    <w:p w14:paraId="03338B68" w14:textId="179FF12E" w:rsidR="00BD63E6" w:rsidRDefault="00D94B7A">
      <w:pPr>
        <w:pStyle w:val="BodyText"/>
        <w:spacing w:before="1"/>
        <w:ind w:left="839" w:right="110"/>
        <w:jc w:val="both"/>
      </w:pPr>
      <w:r>
        <w:t xml:space="preserve">Contracts of $100,000 to less than $5M: Professional Services Contract Administrator, Contract Administration Manager or </w:t>
      </w:r>
      <w:r w:rsidR="00986F0E">
        <w:t xml:space="preserve">Office of </w:t>
      </w:r>
      <w:r>
        <w:t>Contract Administration</w:t>
      </w:r>
      <w:r w:rsidR="001D1DD3">
        <w:t xml:space="preserve"> Services Associate</w:t>
      </w:r>
      <w:r>
        <w:t xml:space="preserve"> Director and </w:t>
      </w:r>
      <w:r w:rsidR="00724A2A">
        <w:t>CC&amp;R</w:t>
      </w:r>
      <w:r>
        <w:t xml:space="preserve"> Director to initial; AVP &amp; CFO to sign.</w:t>
      </w:r>
    </w:p>
    <w:p w14:paraId="6B77B61F" w14:textId="77777777" w:rsidR="00BD63E6" w:rsidRDefault="00BD63E6">
      <w:pPr>
        <w:pStyle w:val="BodyText"/>
        <w:spacing w:before="10"/>
        <w:rPr>
          <w:sz w:val="22"/>
        </w:rPr>
      </w:pPr>
    </w:p>
    <w:p w14:paraId="6A92BCF2" w14:textId="1BB7FFBC" w:rsidR="00BD63E6" w:rsidRDefault="00D94B7A">
      <w:pPr>
        <w:pStyle w:val="BodyText"/>
        <w:ind w:left="840" w:right="110"/>
        <w:jc w:val="both"/>
      </w:pPr>
      <w:r>
        <w:t xml:space="preserve">Contracts of $5M and more; Professional Services Contract Administrator, Contract Administration Manager or </w:t>
      </w:r>
      <w:r w:rsidR="00BB212D">
        <w:t xml:space="preserve">Office of </w:t>
      </w:r>
      <w:r>
        <w:t xml:space="preserve">Contract Administration </w:t>
      </w:r>
      <w:r w:rsidR="00C2376D">
        <w:t xml:space="preserve">Services </w:t>
      </w:r>
      <w:r w:rsidR="00BB212D">
        <w:t xml:space="preserve">Associate </w:t>
      </w:r>
      <w:r>
        <w:t xml:space="preserve">Director, </w:t>
      </w:r>
      <w:r w:rsidR="003C5881">
        <w:t>CC&amp;R</w:t>
      </w:r>
      <w:r>
        <w:rPr>
          <w:spacing w:val="-12"/>
        </w:rPr>
        <w:t xml:space="preserve"> </w:t>
      </w:r>
      <w:r>
        <w:t>Director</w:t>
      </w:r>
      <w:r>
        <w:rPr>
          <w:spacing w:val="-12"/>
        </w:rPr>
        <w:t xml:space="preserve"> </w:t>
      </w:r>
      <w:r>
        <w:t>to</w:t>
      </w:r>
      <w:r>
        <w:rPr>
          <w:spacing w:val="-12"/>
        </w:rPr>
        <w:t xml:space="preserve"> </w:t>
      </w:r>
      <w:r>
        <w:t>initial;</w:t>
      </w:r>
      <w:r>
        <w:rPr>
          <w:spacing w:val="-14"/>
        </w:rPr>
        <w:t xml:space="preserve"> </w:t>
      </w:r>
      <w:r>
        <w:t>AVP</w:t>
      </w:r>
      <w:r>
        <w:rPr>
          <w:spacing w:val="-13"/>
        </w:rPr>
        <w:t xml:space="preserve"> </w:t>
      </w:r>
      <w:r>
        <w:t>&amp;</w:t>
      </w:r>
      <w:r>
        <w:rPr>
          <w:spacing w:val="-11"/>
        </w:rPr>
        <w:t xml:space="preserve"> </w:t>
      </w:r>
      <w:r>
        <w:t>CFO,</w:t>
      </w:r>
      <w:r>
        <w:rPr>
          <w:spacing w:val="-12"/>
        </w:rPr>
        <w:t xml:space="preserve"> </w:t>
      </w:r>
      <w:r>
        <w:t>Associate</w:t>
      </w:r>
      <w:r>
        <w:rPr>
          <w:spacing w:val="-11"/>
        </w:rPr>
        <w:t xml:space="preserve"> </w:t>
      </w:r>
      <w:r>
        <w:t>General</w:t>
      </w:r>
      <w:r>
        <w:rPr>
          <w:spacing w:val="-11"/>
        </w:rPr>
        <w:t xml:space="preserve"> </w:t>
      </w:r>
      <w:r>
        <w:t>Counsel</w:t>
      </w:r>
      <w:r>
        <w:rPr>
          <w:spacing w:val="-11"/>
        </w:rPr>
        <w:t xml:space="preserve"> </w:t>
      </w:r>
      <w:r>
        <w:t>and</w:t>
      </w:r>
      <w:r>
        <w:rPr>
          <w:spacing w:val="-12"/>
        </w:rPr>
        <w:t xml:space="preserve"> </w:t>
      </w:r>
      <w:r>
        <w:t>Chief</w:t>
      </w:r>
      <w:r>
        <w:rPr>
          <w:spacing w:val="-14"/>
        </w:rPr>
        <w:t xml:space="preserve"> </w:t>
      </w:r>
      <w:r>
        <w:t>Financial</w:t>
      </w:r>
      <w:r>
        <w:rPr>
          <w:spacing w:val="-11"/>
        </w:rPr>
        <w:t xml:space="preserve"> </w:t>
      </w:r>
      <w:r>
        <w:t>Officer to</w:t>
      </w:r>
      <w:r>
        <w:rPr>
          <w:spacing w:val="-3"/>
        </w:rPr>
        <w:t xml:space="preserve"> </w:t>
      </w:r>
      <w:r>
        <w:t>sign.</w:t>
      </w:r>
    </w:p>
    <w:p w14:paraId="1A67803C" w14:textId="77777777" w:rsidR="00BD63E6" w:rsidRDefault="00BD63E6">
      <w:pPr>
        <w:pStyle w:val="BodyText"/>
        <w:spacing w:before="9"/>
        <w:rPr>
          <w:sz w:val="22"/>
        </w:rPr>
      </w:pPr>
    </w:p>
    <w:p w14:paraId="0FAF3BFE" w14:textId="77777777" w:rsidR="00BD63E6" w:rsidRDefault="00D94B7A">
      <w:pPr>
        <w:pStyle w:val="BodyText"/>
        <w:ind w:left="840" w:right="110"/>
        <w:jc w:val="both"/>
      </w:pPr>
      <w:r>
        <w:t>Construction Change Order Proposals (CCOP) and Construction Change Orders (H11): As required by UVA e-Builder process.</w:t>
      </w:r>
    </w:p>
    <w:p w14:paraId="509D299B" w14:textId="77777777" w:rsidR="00BD63E6" w:rsidRDefault="00BD63E6">
      <w:pPr>
        <w:pStyle w:val="BodyText"/>
        <w:spacing w:before="9"/>
        <w:rPr>
          <w:sz w:val="22"/>
        </w:rPr>
      </w:pPr>
    </w:p>
    <w:p w14:paraId="38521133" w14:textId="77777777" w:rsidR="00BD63E6" w:rsidRDefault="00D94B7A">
      <w:pPr>
        <w:pStyle w:val="BodyText"/>
        <w:ind w:left="840" w:right="114"/>
        <w:jc w:val="both"/>
      </w:pPr>
      <w:r>
        <w:t>Professional Services Change Order Proposals (PSCOP) and Professional Services Change Orders (PSCOP): As required by UVA e-Builder process.</w:t>
      </w:r>
    </w:p>
    <w:p w14:paraId="3F6AAEF7" w14:textId="77777777" w:rsidR="00BD63E6" w:rsidRDefault="00BD63E6">
      <w:pPr>
        <w:pStyle w:val="BodyText"/>
      </w:pPr>
    </w:p>
    <w:p w14:paraId="7AC7009C" w14:textId="4E6212E0" w:rsidR="00BD63E6" w:rsidRDefault="00D94B7A">
      <w:pPr>
        <w:pStyle w:val="BodyText"/>
        <w:ind w:left="839" w:right="111"/>
        <w:jc w:val="both"/>
      </w:pPr>
      <w:r>
        <w:t xml:space="preserve">Service Orders for amounts less than $500,000: Professional Services Contract Administrator and Contract Administration Manager or </w:t>
      </w:r>
      <w:r w:rsidR="00CA412C">
        <w:t>Office of</w:t>
      </w:r>
      <w:r>
        <w:t xml:space="preserve"> Contract Administration </w:t>
      </w:r>
      <w:r w:rsidR="00CA412C">
        <w:t xml:space="preserve">Services Associate </w:t>
      </w:r>
      <w:r>
        <w:t xml:space="preserve">Director to initial; University PM and Division </w:t>
      </w:r>
      <w:r w:rsidR="003B7909">
        <w:t xml:space="preserve">Associate </w:t>
      </w:r>
      <w:r>
        <w:t>Director to sign.</w:t>
      </w:r>
    </w:p>
    <w:p w14:paraId="3F6F5A6E" w14:textId="77777777" w:rsidR="00BD63E6" w:rsidRDefault="00BD63E6">
      <w:pPr>
        <w:pStyle w:val="BodyText"/>
        <w:spacing w:before="9"/>
        <w:rPr>
          <w:sz w:val="22"/>
        </w:rPr>
      </w:pPr>
    </w:p>
    <w:p w14:paraId="2DED0E3F" w14:textId="516D6240" w:rsidR="00BD63E6" w:rsidRDefault="00D94B7A">
      <w:pPr>
        <w:pStyle w:val="BodyText"/>
        <w:ind w:left="840" w:right="113"/>
        <w:jc w:val="both"/>
      </w:pPr>
      <w:r>
        <w:t xml:space="preserve">Service Orders of $500,000 to $1M; Professional Services Contract Administrator, Contract Administration Manager or </w:t>
      </w:r>
      <w:r w:rsidR="003B7909">
        <w:t>Office of</w:t>
      </w:r>
      <w:r>
        <w:t xml:space="preserve"> Contract Administration </w:t>
      </w:r>
      <w:r w:rsidR="003B7909">
        <w:t xml:space="preserve">Services </w:t>
      </w:r>
      <w:r w:rsidR="003C5881">
        <w:t xml:space="preserve">Associate </w:t>
      </w:r>
      <w:r>
        <w:t>Director and C</w:t>
      </w:r>
      <w:r w:rsidR="003C5881">
        <w:t>C&amp;R</w:t>
      </w:r>
      <w:r>
        <w:t xml:space="preserve"> Director to initial; University PM and Division </w:t>
      </w:r>
      <w:r w:rsidR="00006361">
        <w:t xml:space="preserve">Associate </w:t>
      </w:r>
      <w:r>
        <w:t>Director to sign.</w:t>
      </w:r>
    </w:p>
    <w:p w14:paraId="7A484A05" w14:textId="77777777" w:rsidR="00BD63E6" w:rsidRDefault="00BD63E6">
      <w:pPr>
        <w:pStyle w:val="BodyText"/>
        <w:spacing w:before="9"/>
        <w:rPr>
          <w:sz w:val="22"/>
        </w:rPr>
      </w:pPr>
    </w:p>
    <w:p w14:paraId="18EA942F" w14:textId="284EBB98" w:rsidR="00BD63E6" w:rsidRPr="00741FBA" w:rsidRDefault="00D94B7A" w:rsidP="00877AB4">
      <w:pPr>
        <w:pStyle w:val="ListParagraph"/>
        <w:numPr>
          <w:ilvl w:val="2"/>
          <w:numId w:val="142"/>
        </w:numPr>
        <w:tabs>
          <w:tab w:val="left" w:pos="900"/>
        </w:tabs>
        <w:ind w:right="108" w:firstLine="0"/>
        <w:jc w:val="both"/>
        <w:rPr>
          <w:sz w:val="23"/>
        </w:rPr>
      </w:pPr>
      <w:r>
        <w:rPr>
          <w:b/>
          <w:sz w:val="23"/>
        </w:rPr>
        <w:t xml:space="preserve">Negotiated Terms: </w:t>
      </w:r>
      <w:r>
        <w:rPr>
          <w:sz w:val="23"/>
        </w:rPr>
        <w:t xml:space="preserve">Any details of the fee negotiations, the scope of Work, the A/E schedule, and other items agreed to in the negotiations shall be detailed in the </w:t>
      </w:r>
      <w:r w:rsidR="008B41E2">
        <w:rPr>
          <w:sz w:val="23"/>
        </w:rPr>
        <w:t>Memorandum of Understanding (MOU).</w:t>
      </w:r>
      <w:r w:rsidR="00A47CB6" w:rsidRPr="00741FBA">
        <w:rPr>
          <w:sz w:val="23"/>
        </w:rPr>
        <w:t xml:space="preserve"> </w:t>
      </w:r>
    </w:p>
    <w:p w14:paraId="0E4426BF" w14:textId="77777777" w:rsidR="00BD63E6" w:rsidRDefault="00BD63E6">
      <w:pPr>
        <w:jc w:val="both"/>
        <w:rPr>
          <w:sz w:val="20"/>
        </w:rPr>
        <w:sectPr w:rsidR="00BD63E6">
          <w:footerReference w:type="default" r:id="rId105"/>
          <w:pgSz w:w="12240" w:h="15840"/>
          <w:pgMar w:top="1600" w:right="1320" w:bottom="1240" w:left="1320" w:header="720" w:footer="1049" w:gutter="0"/>
          <w:cols w:space="720"/>
        </w:sectPr>
      </w:pPr>
      <w:bookmarkStart w:id="183" w:name="_bookmark179"/>
      <w:bookmarkEnd w:id="183"/>
    </w:p>
    <w:p w14:paraId="678F2C66" w14:textId="77777777" w:rsidR="00BD63E6" w:rsidRDefault="00BD63E6">
      <w:pPr>
        <w:pStyle w:val="BodyText"/>
        <w:spacing w:before="10"/>
        <w:rPr>
          <w:sz w:val="19"/>
        </w:rPr>
      </w:pPr>
    </w:p>
    <w:p w14:paraId="7AA73C0A" w14:textId="77777777" w:rsidR="00BD63E6" w:rsidRDefault="00DE5247">
      <w:pPr>
        <w:pStyle w:val="BodyText"/>
        <w:spacing w:line="89" w:lineRule="exact"/>
        <w:ind w:left="104"/>
        <w:rPr>
          <w:sz w:val="8"/>
        </w:rPr>
      </w:pPr>
      <w:r>
        <w:rPr>
          <w:noProof/>
          <w:position w:val="-1"/>
          <w:sz w:val="8"/>
        </w:rPr>
        <mc:AlternateContent>
          <mc:Choice Requires="wpg">
            <w:drawing>
              <wp:inline distT="0" distB="0" distL="0" distR="0" wp14:anchorId="4933C04A" wp14:editId="6164A09C">
                <wp:extent cx="6018530" cy="57150"/>
                <wp:effectExtent l="7620" t="0" r="3175" b="0"/>
                <wp:docPr id="388"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389" name="Line 265"/>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0" name="Line 264"/>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FF33972" id="Group 263"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">
                <v:line id="Line 265"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" strokeweight="3pt"/>
                <v:line id="Line 264"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" strokeweight=".72pt"/>
                <w10:anchorlock/>
              </v:group>
            </w:pict>
          </mc:Fallback>
        </mc:AlternateContent>
      </w:r>
    </w:p>
    <w:p w14:paraId="7CB7368D" w14:textId="77777777" w:rsidR="00BD63E6" w:rsidRDefault="00BD63E6">
      <w:pPr>
        <w:pStyle w:val="BodyText"/>
        <w:rPr>
          <w:sz w:val="11"/>
        </w:rPr>
      </w:pPr>
    </w:p>
    <w:p w14:paraId="1BB4C738" w14:textId="4FF44A6F" w:rsidR="00BD63E6" w:rsidRDefault="00D94B7A">
      <w:pPr>
        <w:pStyle w:val="Heading1"/>
        <w:ind w:right="362"/>
      </w:pPr>
      <w:bookmarkStart w:id="184" w:name="CHAPTER_5:_PROFESSIONAL_SERVICES:_BASIC_"/>
      <w:bookmarkStart w:id="185" w:name="_Toc138772979"/>
      <w:bookmarkEnd w:id="184"/>
      <w:r>
        <w:rPr>
          <w:color w:val="0070C0"/>
        </w:rPr>
        <w:t xml:space="preserve">CHAPTER 5: PROFESSIONAL SERVICES: BASIC SERVICES </w:t>
      </w:r>
      <w:r w:rsidR="00877AB4">
        <w:rPr>
          <w:color w:val="0070C0"/>
        </w:rPr>
        <w:t>&amp;</w:t>
      </w:r>
      <w:r>
        <w:rPr>
          <w:color w:val="0070C0"/>
        </w:rPr>
        <w:t xml:space="preserve"> RESPONSIBILITIES</w:t>
      </w:r>
      <w:bookmarkEnd w:id="185"/>
    </w:p>
    <w:p w14:paraId="014B7CE6" w14:textId="77777777" w:rsidR="00BD63E6" w:rsidRDefault="00DE5247">
      <w:pPr>
        <w:pStyle w:val="BodyText"/>
        <w:spacing w:before="5"/>
        <w:rPr>
          <w:b/>
          <w:sz w:val="12"/>
        </w:rPr>
      </w:pPr>
      <w:r>
        <w:rPr>
          <w:noProof/>
        </w:rPr>
        <mc:AlternateContent>
          <mc:Choice Requires="wpg">
            <w:drawing>
              <wp:anchor distT="0" distB="0" distL="0" distR="0" simplePos="0" relativeHeight="251607040" behindDoc="0" locked="0" layoutInCell="1" allowOverlap="1" wp14:anchorId="6C7276AE" wp14:editId="7E3FF4A2">
                <wp:simplePos x="0" y="0"/>
                <wp:positionH relativeFrom="page">
                  <wp:posOffset>876935</wp:posOffset>
                </wp:positionH>
                <wp:positionV relativeFrom="paragraph">
                  <wp:posOffset>115570</wp:posOffset>
                </wp:positionV>
                <wp:extent cx="6018530" cy="57150"/>
                <wp:effectExtent l="635" t="3175" r="635" b="6350"/>
                <wp:wrapTopAndBottom/>
                <wp:docPr id="385"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2"/>
                          <a:chExt cx="9478" cy="90"/>
                        </a:xfrm>
                      </wpg:grpSpPr>
                      <wps:wsp>
                        <wps:cNvPr id="386" name="Line 262"/>
                        <wps:cNvCnPr>
                          <a:cxnSpLocks noChangeShapeType="1"/>
                        </wps:cNvCnPr>
                        <wps:spPr bwMode="auto">
                          <a:xfrm>
                            <a:off x="1411" y="190"/>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7" name="Line 261"/>
                        <wps:cNvCnPr>
                          <a:cxnSpLocks noChangeShapeType="1"/>
                        </wps:cNvCnPr>
                        <wps:spPr bwMode="auto">
                          <a:xfrm>
                            <a:off x="1411" y="242"/>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33D1E29" id="Group 260" o:spid="_x0000_s1026" style="position:absolute;margin-left:69.05pt;margin-top:9.1pt;width:473.9pt;height:4.5pt;z-index:251607040;mso-wrap-distance-left:0;mso-wrap-distance-right:0;mso-position-horizontal-relative:page" coordorigin="1381,182"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">
                <v:line id="Line 262" o:spid="_x0000_s1027" style="position:absolute;visibility:visible;mso-wrap-style:square" from="1411,190" to="10829,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" strokeweight=".72pt"/>
                <v:line id="Line 261" o:spid="_x0000_s1028" style="position:absolute;visibility:visible;mso-wrap-style:square" from="1411,242" to="10829,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" strokeweight="3pt"/>
                <w10:wrap type="topAndBottom" anchorx="page"/>
              </v:group>
            </w:pict>
          </mc:Fallback>
        </mc:AlternateContent>
      </w:r>
    </w:p>
    <w:p w14:paraId="480336F5" w14:textId="5C79B202" w:rsidR="00BD63E6" w:rsidRDefault="00D94B7A">
      <w:pPr>
        <w:pStyle w:val="Heading3"/>
        <w:spacing w:before="114"/>
        <w:ind w:left="160"/>
      </w:pPr>
      <w:bookmarkStart w:id="186" w:name="SECTION_5.0115___DESIGN_PHILOSOPHY"/>
      <w:bookmarkStart w:id="187" w:name="_Toc138772980"/>
      <w:bookmarkEnd w:id="186"/>
      <w:r>
        <w:t>SECTION 5.0</w:t>
      </w:r>
      <w:r>
        <w:rPr>
          <w:position w:val="11"/>
          <w:sz w:val="16"/>
        </w:rPr>
        <w:t xml:space="preserve"> </w:t>
      </w:r>
      <w:r>
        <w:t>DESIGN PHILOSOPHY</w:t>
      </w:r>
      <w:bookmarkEnd w:id="187"/>
    </w:p>
    <w:p w14:paraId="3E601FB6" w14:textId="4C7BC814" w:rsidR="00BD63E6" w:rsidRDefault="00D94B7A">
      <w:pPr>
        <w:pStyle w:val="BodyText"/>
        <w:spacing w:before="172"/>
        <w:ind w:left="159" w:right="168"/>
        <w:jc w:val="both"/>
      </w:pPr>
      <w:r>
        <w:t>The design goal is to create a capital investment that meets the user’s functional requirement and provides</w:t>
      </w:r>
      <w:r>
        <w:rPr>
          <w:spacing w:val="-8"/>
        </w:rPr>
        <w:t xml:space="preserve"> </w:t>
      </w:r>
      <w:r>
        <w:t>the</w:t>
      </w:r>
      <w:r>
        <w:rPr>
          <w:spacing w:val="-6"/>
        </w:rPr>
        <w:t xml:space="preserve"> </w:t>
      </w:r>
      <w:r>
        <w:t>most</w:t>
      </w:r>
      <w:r>
        <w:rPr>
          <w:spacing w:val="-6"/>
        </w:rPr>
        <w:t xml:space="preserve"> </w:t>
      </w:r>
      <w:r>
        <w:t>economical</w:t>
      </w:r>
      <w:r>
        <w:rPr>
          <w:spacing w:val="-6"/>
        </w:rPr>
        <w:t xml:space="preserve"> </w:t>
      </w:r>
      <w:r>
        <w:t>life</w:t>
      </w:r>
      <w:r>
        <w:rPr>
          <w:spacing w:val="-9"/>
        </w:rPr>
        <w:t xml:space="preserve"> </w:t>
      </w:r>
      <w:r>
        <w:t>cycle</w:t>
      </w:r>
      <w:r>
        <w:rPr>
          <w:spacing w:val="-6"/>
        </w:rPr>
        <w:t xml:space="preserve"> </w:t>
      </w:r>
      <w:r>
        <w:t>cost.</w:t>
      </w:r>
      <w:r>
        <w:rPr>
          <w:spacing w:val="-7"/>
        </w:rPr>
        <w:t xml:space="preserve"> </w:t>
      </w:r>
      <w:r>
        <w:t>The</w:t>
      </w:r>
      <w:r>
        <w:rPr>
          <w:spacing w:val="-6"/>
        </w:rPr>
        <w:t xml:space="preserve"> </w:t>
      </w:r>
      <w:r>
        <w:t>University’s</w:t>
      </w:r>
      <w:r>
        <w:rPr>
          <w:spacing w:val="-8"/>
        </w:rPr>
        <w:t xml:space="preserve"> </w:t>
      </w:r>
      <w:r>
        <w:t>design</w:t>
      </w:r>
      <w:r>
        <w:rPr>
          <w:spacing w:val="-7"/>
        </w:rPr>
        <w:t xml:space="preserve"> </w:t>
      </w:r>
      <w:r>
        <w:t>philosophy</w:t>
      </w:r>
      <w:r>
        <w:rPr>
          <w:spacing w:val="-12"/>
        </w:rPr>
        <w:t xml:space="preserve"> </w:t>
      </w:r>
      <w:r>
        <w:t>envisions</w:t>
      </w:r>
      <w:r>
        <w:rPr>
          <w:spacing w:val="-8"/>
        </w:rPr>
        <w:t xml:space="preserve"> </w:t>
      </w:r>
      <w:r>
        <w:t>a</w:t>
      </w:r>
      <w:r>
        <w:rPr>
          <w:spacing w:val="-6"/>
        </w:rPr>
        <w:t xml:space="preserve"> </w:t>
      </w:r>
      <w:r>
        <w:t>long</w:t>
      </w:r>
      <w:r>
        <w:rPr>
          <w:spacing w:val="-10"/>
        </w:rPr>
        <w:t xml:space="preserve"> </w:t>
      </w:r>
      <w:r>
        <w:t xml:space="preserve">and useful life for Projects. These Projects will often be used for periods exceeding 50 years and, consequently, should be designed for durability, economy of operation, and ease of maintenance. Projects shall be developed to meet University functional and space requirements within a cost range comparable to similar public and private sector Projects. Achievement of this goal should incorporate good architectural and engineering practice and design solutions should be consistent with industry standards, </w:t>
      </w:r>
      <w:r w:rsidR="00BB1172">
        <w:rPr>
          <w:spacing w:val="-11"/>
        </w:rPr>
        <w:t>University Facility Design Guidelines,</w:t>
      </w:r>
      <w:r w:rsidR="00BB1172">
        <w:t xml:space="preserve"> </w:t>
      </w:r>
      <w:r>
        <w:t>and must be designed by the A/E to meet the functional and space requirements within the Design-not-to-exceed Construction Budget for the Project.</w:t>
      </w:r>
    </w:p>
    <w:p w14:paraId="08AD4BBB" w14:textId="77777777" w:rsidR="00BD63E6" w:rsidRDefault="00BD63E6">
      <w:pPr>
        <w:pStyle w:val="BodyText"/>
        <w:spacing w:before="7"/>
        <w:rPr>
          <w:sz w:val="22"/>
        </w:rPr>
      </w:pPr>
    </w:p>
    <w:p w14:paraId="7B3F0AC3" w14:textId="77777777" w:rsidR="00BD63E6" w:rsidRDefault="00D94B7A">
      <w:pPr>
        <w:pStyle w:val="BodyText"/>
        <w:ind w:left="160" w:right="173"/>
        <w:jc w:val="both"/>
      </w:pPr>
      <w:r>
        <w:t>Project system components should be selected on the basis of life cycle costs. If an increased first or initial cost can be documented to show a reduced life cycle cost for the University, particularly for operating</w:t>
      </w:r>
      <w:r>
        <w:rPr>
          <w:spacing w:val="-12"/>
        </w:rPr>
        <w:t xml:space="preserve"> </w:t>
      </w:r>
      <w:r>
        <w:t>and</w:t>
      </w:r>
      <w:r>
        <w:rPr>
          <w:spacing w:val="-10"/>
        </w:rPr>
        <w:t xml:space="preserve"> </w:t>
      </w:r>
      <w:r>
        <w:t>personnel</w:t>
      </w:r>
      <w:r>
        <w:rPr>
          <w:spacing w:val="-9"/>
        </w:rPr>
        <w:t xml:space="preserve"> </w:t>
      </w:r>
      <w:r>
        <w:t>costs,</w:t>
      </w:r>
      <w:r>
        <w:rPr>
          <w:spacing w:val="-10"/>
        </w:rPr>
        <w:t xml:space="preserve"> </w:t>
      </w:r>
      <w:r>
        <w:t>then</w:t>
      </w:r>
      <w:r>
        <w:rPr>
          <w:spacing w:val="-10"/>
        </w:rPr>
        <w:t xml:space="preserve"> </w:t>
      </w:r>
      <w:r>
        <w:t>the</w:t>
      </w:r>
      <w:r>
        <w:rPr>
          <w:spacing w:val="-9"/>
        </w:rPr>
        <w:t xml:space="preserve"> </w:t>
      </w:r>
      <w:r>
        <w:t>design</w:t>
      </w:r>
      <w:r>
        <w:rPr>
          <w:spacing w:val="-10"/>
        </w:rPr>
        <w:t xml:space="preserve"> </w:t>
      </w:r>
      <w:r>
        <w:t>should</w:t>
      </w:r>
      <w:r>
        <w:rPr>
          <w:spacing w:val="-10"/>
        </w:rPr>
        <w:t xml:space="preserve"> </w:t>
      </w:r>
      <w:r>
        <w:t>incorporate</w:t>
      </w:r>
      <w:r>
        <w:rPr>
          <w:spacing w:val="-9"/>
        </w:rPr>
        <w:t xml:space="preserve"> </w:t>
      </w:r>
      <w:r>
        <w:t>the</w:t>
      </w:r>
      <w:r>
        <w:rPr>
          <w:spacing w:val="-11"/>
        </w:rPr>
        <w:t xml:space="preserve"> </w:t>
      </w:r>
      <w:r>
        <w:t>more</w:t>
      </w:r>
      <w:r>
        <w:rPr>
          <w:spacing w:val="-11"/>
        </w:rPr>
        <w:t xml:space="preserve"> </w:t>
      </w:r>
      <w:r>
        <w:t>expensive</w:t>
      </w:r>
      <w:r>
        <w:rPr>
          <w:spacing w:val="-9"/>
        </w:rPr>
        <w:t xml:space="preserve"> </w:t>
      </w:r>
      <w:r>
        <w:t>first</w:t>
      </w:r>
      <w:r>
        <w:rPr>
          <w:spacing w:val="40"/>
        </w:rPr>
        <w:t xml:space="preserve"> </w:t>
      </w:r>
      <w:r>
        <w:t>cost</w:t>
      </w:r>
      <w:r>
        <w:rPr>
          <w:spacing w:val="-9"/>
        </w:rPr>
        <w:t xml:space="preserve"> </w:t>
      </w:r>
      <w:r>
        <w:t>feature or</w:t>
      </w:r>
      <w:r>
        <w:rPr>
          <w:spacing w:val="-4"/>
        </w:rPr>
        <w:t xml:space="preserve"> </w:t>
      </w:r>
      <w:r>
        <w:t>system.</w:t>
      </w:r>
    </w:p>
    <w:p w14:paraId="3C8CE622" w14:textId="77777777" w:rsidR="00BD63E6" w:rsidRDefault="00BD63E6">
      <w:pPr>
        <w:pStyle w:val="BodyText"/>
        <w:spacing w:before="10"/>
        <w:rPr>
          <w:sz w:val="22"/>
        </w:rPr>
      </w:pPr>
    </w:p>
    <w:p w14:paraId="0465739B" w14:textId="2C4E1D5F" w:rsidR="00BD63E6" w:rsidRDefault="00D94B7A">
      <w:pPr>
        <w:pStyle w:val="BodyText"/>
        <w:ind w:left="160" w:right="170"/>
        <w:jc w:val="both"/>
      </w:pPr>
      <w:r>
        <w:t xml:space="preserve">Architects and Engineers must exercise discipline in their designs to avoid inefficient use of space in terms of floor area and building volume. Exterior design features and materials should be consistent with the architectural character of the surrounding buildings and site. Excessive or grandiose features which are not related to the </w:t>
      </w:r>
      <w:r w:rsidR="00A84E5A">
        <w:t>function,</w:t>
      </w:r>
      <w:r>
        <w:t xml:space="preserve"> or the intended use of the facility shall be avoided. </w:t>
      </w:r>
      <w:r w:rsidR="005842BB">
        <w:t>The A/E must design projects</w:t>
      </w:r>
      <w:r>
        <w:t xml:space="preserve"> to meet the functional and space requirements within the ‘Design-not-to- exceed’ budget for the Project.</w:t>
      </w:r>
    </w:p>
    <w:p w14:paraId="4310BF33" w14:textId="77777777" w:rsidR="00BD63E6" w:rsidRDefault="00BD63E6">
      <w:pPr>
        <w:pStyle w:val="BodyText"/>
        <w:spacing w:before="9"/>
        <w:rPr>
          <w:sz w:val="37"/>
        </w:rPr>
      </w:pPr>
    </w:p>
    <w:p w14:paraId="7483E2B6" w14:textId="563DC65B" w:rsidR="00BD63E6" w:rsidRDefault="00D94B7A">
      <w:pPr>
        <w:pStyle w:val="Heading3"/>
        <w:ind w:left="160"/>
      </w:pPr>
      <w:bookmarkStart w:id="188" w:name="SECTION_5.1116___LEED_CERTIFICATION"/>
      <w:bookmarkStart w:id="189" w:name="_Toc138772981"/>
      <w:bookmarkEnd w:id="188"/>
      <w:r>
        <w:t>SECTION 5.1</w:t>
      </w:r>
      <w:r>
        <w:rPr>
          <w:position w:val="11"/>
          <w:sz w:val="16"/>
        </w:rPr>
        <w:t xml:space="preserve"> </w:t>
      </w:r>
      <w:r>
        <w:t>LEED CERTIFICATION</w:t>
      </w:r>
      <w:bookmarkEnd w:id="189"/>
    </w:p>
    <w:p w14:paraId="6AD857B5" w14:textId="6616B0C2" w:rsidR="00BD63E6" w:rsidRDefault="00D94B7A" w:rsidP="00773521">
      <w:pPr>
        <w:pStyle w:val="ListParagraph"/>
        <w:numPr>
          <w:ilvl w:val="2"/>
          <w:numId w:val="91"/>
        </w:numPr>
        <w:tabs>
          <w:tab w:val="left" w:pos="722"/>
          <w:tab w:val="left" w:pos="2202"/>
          <w:tab w:val="left" w:pos="3959"/>
          <w:tab w:val="left" w:pos="5646"/>
        </w:tabs>
        <w:spacing w:before="172"/>
        <w:ind w:right="164" w:firstLine="0"/>
        <w:jc w:val="both"/>
      </w:pPr>
      <w:r w:rsidRPr="00707C6E">
        <w:rPr>
          <w:b/>
          <w:sz w:val="23"/>
        </w:rPr>
        <w:t xml:space="preserve">Intent, Scope of Provisions, </w:t>
      </w:r>
      <w:r w:rsidR="00877AB4" w:rsidRPr="00707C6E">
        <w:rPr>
          <w:b/>
          <w:sz w:val="23"/>
        </w:rPr>
        <w:t>&amp;</w:t>
      </w:r>
      <w:r w:rsidRPr="00707C6E">
        <w:rPr>
          <w:b/>
          <w:sz w:val="23"/>
        </w:rPr>
        <w:t xml:space="preserve"> Effective Date: </w:t>
      </w:r>
      <w:r>
        <w:rPr>
          <w:sz w:val="23"/>
        </w:rPr>
        <w:t xml:space="preserve">All major new and renovation building Projects at the University that receive Schematic approval after January 1, </w:t>
      </w:r>
      <w:r w:rsidR="00901AD8">
        <w:rPr>
          <w:sz w:val="23"/>
        </w:rPr>
        <w:t>2007,</w:t>
      </w:r>
      <w:r>
        <w:rPr>
          <w:sz w:val="23"/>
        </w:rPr>
        <w:t xml:space="preserve"> shall be designed and constructed</w:t>
      </w:r>
      <w:r w:rsidRPr="00707C6E">
        <w:rPr>
          <w:spacing w:val="-12"/>
          <w:sz w:val="23"/>
        </w:rPr>
        <w:t xml:space="preserve"> </w:t>
      </w:r>
      <w:r>
        <w:rPr>
          <w:sz w:val="23"/>
        </w:rPr>
        <w:t>according</w:t>
      </w:r>
      <w:r w:rsidRPr="00707C6E">
        <w:rPr>
          <w:spacing w:val="-12"/>
          <w:sz w:val="23"/>
        </w:rPr>
        <w:t xml:space="preserve"> </w:t>
      </w:r>
      <w:r>
        <w:rPr>
          <w:sz w:val="23"/>
        </w:rPr>
        <w:t>to</w:t>
      </w:r>
      <w:r w:rsidRPr="00707C6E">
        <w:rPr>
          <w:spacing w:val="-10"/>
          <w:sz w:val="23"/>
        </w:rPr>
        <w:t xml:space="preserve"> </w:t>
      </w:r>
      <w:r>
        <w:rPr>
          <w:sz w:val="23"/>
        </w:rPr>
        <w:t>the</w:t>
      </w:r>
      <w:r w:rsidRPr="00707C6E">
        <w:rPr>
          <w:spacing w:val="-9"/>
          <w:sz w:val="23"/>
        </w:rPr>
        <w:t xml:space="preserve"> </w:t>
      </w:r>
      <w:r>
        <w:rPr>
          <w:sz w:val="23"/>
        </w:rPr>
        <w:t>performance</w:t>
      </w:r>
      <w:r w:rsidRPr="00707C6E">
        <w:rPr>
          <w:spacing w:val="-9"/>
          <w:sz w:val="23"/>
        </w:rPr>
        <w:t xml:space="preserve"> </w:t>
      </w:r>
      <w:r>
        <w:rPr>
          <w:sz w:val="23"/>
        </w:rPr>
        <w:t>standards</w:t>
      </w:r>
      <w:r w:rsidRPr="00707C6E">
        <w:rPr>
          <w:spacing w:val="-15"/>
          <w:sz w:val="23"/>
        </w:rPr>
        <w:t xml:space="preserve"> </w:t>
      </w:r>
      <w:r>
        <w:rPr>
          <w:sz w:val="23"/>
        </w:rPr>
        <w:t>of</w:t>
      </w:r>
      <w:r w:rsidRPr="00707C6E">
        <w:rPr>
          <w:spacing w:val="-12"/>
          <w:sz w:val="23"/>
        </w:rPr>
        <w:t xml:space="preserve"> </w:t>
      </w:r>
      <w:r>
        <w:rPr>
          <w:sz w:val="23"/>
        </w:rPr>
        <w:t>the</w:t>
      </w:r>
      <w:r w:rsidRPr="00707C6E">
        <w:rPr>
          <w:spacing w:val="-9"/>
          <w:sz w:val="23"/>
        </w:rPr>
        <w:t xml:space="preserve"> </w:t>
      </w:r>
      <w:r>
        <w:rPr>
          <w:sz w:val="23"/>
        </w:rPr>
        <w:t>U.S.</w:t>
      </w:r>
      <w:r w:rsidRPr="00707C6E">
        <w:rPr>
          <w:spacing w:val="-10"/>
          <w:sz w:val="23"/>
        </w:rPr>
        <w:t xml:space="preserve"> </w:t>
      </w:r>
      <w:r>
        <w:rPr>
          <w:sz w:val="23"/>
        </w:rPr>
        <w:t>Green</w:t>
      </w:r>
      <w:r w:rsidRPr="00707C6E">
        <w:rPr>
          <w:spacing w:val="-10"/>
          <w:sz w:val="23"/>
        </w:rPr>
        <w:t xml:space="preserve"> </w:t>
      </w:r>
      <w:r>
        <w:rPr>
          <w:sz w:val="23"/>
        </w:rPr>
        <w:t>Building</w:t>
      </w:r>
      <w:r w:rsidRPr="00707C6E">
        <w:rPr>
          <w:spacing w:val="-12"/>
          <w:sz w:val="23"/>
        </w:rPr>
        <w:t xml:space="preserve"> </w:t>
      </w:r>
      <w:r>
        <w:rPr>
          <w:sz w:val="23"/>
        </w:rPr>
        <w:t>Council’s</w:t>
      </w:r>
      <w:r w:rsidRPr="00707C6E">
        <w:rPr>
          <w:spacing w:val="-10"/>
          <w:sz w:val="23"/>
        </w:rPr>
        <w:t xml:space="preserve"> </w:t>
      </w:r>
      <w:r>
        <w:rPr>
          <w:sz w:val="23"/>
        </w:rPr>
        <w:t>LEED</w:t>
      </w:r>
      <w:r w:rsidRPr="00707C6E">
        <w:rPr>
          <w:spacing w:val="-10"/>
          <w:sz w:val="23"/>
        </w:rPr>
        <w:t xml:space="preserve"> </w:t>
      </w:r>
      <w:r>
        <w:rPr>
          <w:sz w:val="23"/>
        </w:rPr>
        <w:t>rating system and shall achieve, unless extraordinary circumstances apply, a minimum of a LEED</w:t>
      </w:r>
      <w:r w:rsidRPr="00707C6E">
        <w:rPr>
          <w:spacing w:val="29"/>
          <w:sz w:val="23"/>
        </w:rPr>
        <w:t xml:space="preserve"> </w:t>
      </w:r>
      <w:r>
        <w:rPr>
          <w:sz w:val="23"/>
        </w:rPr>
        <w:t>Certified</w:t>
      </w:r>
      <w:r w:rsidR="00707C6E">
        <w:rPr>
          <w:sz w:val="23"/>
        </w:rPr>
        <w:t xml:space="preserve"> </w:t>
      </w:r>
      <w:r w:rsidR="003E04F6">
        <w:t>r</w:t>
      </w:r>
      <w:r>
        <w:t>ating</w:t>
      </w:r>
      <w:r w:rsidR="008E55C3">
        <w:t xml:space="preserve"> </w:t>
      </w:r>
      <w:r>
        <w:t>upon</w:t>
      </w:r>
      <w:r w:rsidR="003E04F6">
        <w:t xml:space="preserve"> </w:t>
      </w:r>
      <w:r>
        <w:t>completion.</w:t>
      </w:r>
      <w:r w:rsidR="003E04F6">
        <w:t xml:space="preserve"> </w:t>
      </w:r>
      <w:r>
        <w:t>See the Board of Visitor’s resolution on LEED certification</w:t>
      </w:r>
      <w:r w:rsidR="00A6102F">
        <w:t xml:space="preserve"> for</w:t>
      </w:r>
      <w:r w:rsidR="00A6102F" w:rsidRPr="00A6102F">
        <w:t xml:space="preserve"> </w:t>
      </w:r>
      <w:r w:rsidR="00A6102F">
        <w:t>the</w:t>
      </w:r>
      <w:r w:rsidR="00A6102F" w:rsidRPr="00707C6E">
        <w:rPr>
          <w:spacing w:val="-18"/>
        </w:rPr>
        <w:t xml:space="preserve"> </w:t>
      </w:r>
      <w:r w:rsidR="00A6102F">
        <w:t>complete</w:t>
      </w:r>
      <w:r w:rsidR="00A6102F" w:rsidRPr="00707C6E">
        <w:rPr>
          <w:spacing w:val="-18"/>
        </w:rPr>
        <w:t xml:space="preserve"> </w:t>
      </w:r>
      <w:r w:rsidR="00A6102F">
        <w:t>text</w:t>
      </w:r>
      <w:r>
        <w:t>. University Grounds-wide LEED credits may be</w:t>
      </w:r>
      <w:r w:rsidRPr="00707C6E">
        <w:rPr>
          <w:spacing w:val="-4"/>
        </w:rPr>
        <w:t xml:space="preserve"> </w:t>
      </w:r>
      <w:r>
        <w:t>available</w:t>
      </w:r>
      <w:r w:rsidRPr="00707C6E">
        <w:rPr>
          <w:spacing w:val="-4"/>
        </w:rPr>
        <w:t xml:space="preserve"> </w:t>
      </w:r>
      <w:r>
        <w:t>for</w:t>
      </w:r>
      <w:r w:rsidRPr="00707C6E">
        <w:rPr>
          <w:spacing w:val="-5"/>
        </w:rPr>
        <w:t xml:space="preserve"> </w:t>
      </w:r>
      <w:r>
        <w:t>application</w:t>
      </w:r>
      <w:r w:rsidRPr="00707C6E">
        <w:rPr>
          <w:spacing w:val="-5"/>
        </w:rPr>
        <w:t xml:space="preserve"> </w:t>
      </w:r>
      <w:r>
        <w:t>towards</w:t>
      </w:r>
      <w:r w:rsidRPr="00707C6E">
        <w:rPr>
          <w:spacing w:val="-6"/>
        </w:rPr>
        <w:t xml:space="preserve"> </w:t>
      </w:r>
      <w:r>
        <w:t>individual</w:t>
      </w:r>
      <w:r w:rsidRPr="00707C6E">
        <w:rPr>
          <w:spacing w:val="-5"/>
        </w:rPr>
        <w:t xml:space="preserve"> </w:t>
      </w:r>
      <w:r>
        <w:t>Project</w:t>
      </w:r>
      <w:r w:rsidRPr="00707C6E">
        <w:rPr>
          <w:spacing w:val="-31"/>
        </w:rPr>
        <w:t xml:space="preserve"> </w:t>
      </w:r>
      <w:r>
        <w:t>certification.</w:t>
      </w:r>
    </w:p>
    <w:p w14:paraId="245A0F51" w14:textId="77777777" w:rsidR="00BD63E6" w:rsidRDefault="00BD63E6">
      <w:pPr>
        <w:pStyle w:val="BodyText"/>
        <w:spacing w:before="7"/>
        <w:rPr>
          <w:sz w:val="11"/>
        </w:rPr>
      </w:pPr>
      <w:bookmarkStart w:id="190" w:name="_bookmark183"/>
      <w:bookmarkEnd w:id="190"/>
    </w:p>
    <w:p w14:paraId="2E0A6613" w14:textId="6F74D459" w:rsidR="00BD63E6" w:rsidRDefault="00D94B7A" w:rsidP="0060001F">
      <w:pPr>
        <w:pStyle w:val="ListParagraph"/>
        <w:numPr>
          <w:ilvl w:val="2"/>
          <w:numId w:val="91"/>
        </w:numPr>
        <w:tabs>
          <w:tab w:val="left" w:pos="701"/>
        </w:tabs>
        <w:spacing w:before="90"/>
        <w:ind w:left="120" w:right="110" w:firstLine="0"/>
        <w:jc w:val="both"/>
        <w:rPr>
          <w:sz w:val="23"/>
        </w:rPr>
      </w:pPr>
      <w:bookmarkStart w:id="191" w:name="_bookmark185"/>
      <w:bookmarkEnd w:id="191"/>
      <w:r>
        <w:rPr>
          <w:b/>
          <w:sz w:val="23"/>
        </w:rPr>
        <w:t xml:space="preserve">LEED Consultant Required to Administer Certification: </w:t>
      </w:r>
      <w:r>
        <w:rPr>
          <w:sz w:val="23"/>
        </w:rPr>
        <w:t xml:space="preserve">All Capital Projects with an estimated Project cost of $5M or more, or any Project approved by the Division </w:t>
      </w:r>
      <w:r w:rsidR="00FC2E0C">
        <w:rPr>
          <w:sz w:val="23"/>
        </w:rPr>
        <w:t xml:space="preserve">Associate </w:t>
      </w:r>
      <w:r>
        <w:rPr>
          <w:sz w:val="23"/>
        </w:rPr>
        <w:t>Director, shall retain a LEED Consultant to administer the certification</w:t>
      </w:r>
      <w:r>
        <w:rPr>
          <w:spacing w:val="-44"/>
          <w:sz w:val="23"/>
        </w:rPr>
        <w:t xml:space="preserve"> </w:t>
      </w:r>
      <w:r>
        <w:rPr>
          <w:sz w:val="23"/>
        </w:rPr>
        <w:t>process.</w:t>
      </w:r>
    </w:p>
    <w:p w14:paraId="5FFAC3F6" w14:textId="77777777" w:rsidR="00BD63E6" w:rsidRDefault="00BD63E6">
      <w:pPr>
        <w:pStyle w:val="BodyText"/>
      </w:pPr>
    </w:p>
    <w:p w14:paraId="323CA523" w14:textId="77777777" w:rsidR="00BD63E6" w:rsidRDefault="00D94B7A" w:rsidP="0060001F">
      <w:pPr>
        <w:pStyle w:val="ListParagraph"/>
        <w:numPr>
          <w:ilvl w:val="2"/>
          <w:numId w:val="91"/>
        </w:numPr>
        <w:tabs>
          <w:tab w:val="left" w:pos="651"/>
        </w:tabs>
        <w:spacing w:before="1"/>
        <w:ind w:left="120" w:right="109" w:firstLine="0"/>
        <w:jc w:val="both"/>
        <w:rPr>
          <w:sz w:val="23"/>
        </w:rPr>
      </w:pPr>
      <w:r>
        <w:rPr>
          <w:b/>
          <w:sz w:val="23"/>
        </w:rPr>
        <w:t xml:space="preserve">Architect of Record Required to Administer Certification: </w:t>
      </w:r>
      <w:r>
        <w:rPr>
          <w:sz w:val="23"/>
        </w:rPr>
        <w:t xml:space="preserve">The LEED certification process for all Capital Projects with an estimated cost of less than $5M shall be administered by the Architect </w:t>
      </w:r>
      <w:bookmarkStart w:id="192" w:name="SECTION_5.2117___COMMISSIONING"/>
      <w:bookmarkEnd w:id="192"/>
      <w:r>
        <w:rPr>
          <w:sz w:val="23"/>
        </w:rPr>
        <w:t>of Record unless a LEED Consultant is</w:t>
      </w:r>
      <w:r>
        <w:rPr>
          <w:spacing w:val="-31"/>
          <w:sz w:val="23"/>
        </w:rPr>
        <w:t xml:space="preserve"> </w:t>
      </w:r>
      <w:r>
        <w:rPr>
          <w:sz w:val="23"/>
        </w:rPr>
        <w:t>retained.</w:t>
      </w:r>
    </w:p>
    <w:p w14:paraId="5B97F15A" w14:textId="77777777" w:rsidR="00BD63E6" w:rsidRDefault="00BD63E6">
      <w:pPr>
        <w:pStyle w:val="BodyText"/>
        <w:spacing w:before="8"/>
        <w:rPr>
          <w:sz w:val="20"/>
        </w:rPr>
      </w:pPr>
    </w:p>
    <w:p w14:paraId="6F12E807" w14:textId="7003531D" w:rsidR="00BD63E6" w:rsidRDefault="00D94B7A">
      <w:pPr>
        <w:pStyle w:val="Heading3"/>
      </w:pPr>
      <w:bookmarkStart w:id="193" w:name="_Toc138772982"/>
      <w:r>
        <w:lastRenderedPageBreak/>
        <w:t>SECTION 5.2</w:t>
      </w:r>
      <w:r>
        <w:rPr>
          <w:position w:val="11"/>
          <w:sz w:val="16"/>
        </w:rPr>
        <w:t xml:space="preserve"> </w:t>
      </w:r>
      <w:r>
        <w:t>COMMISSIONING</w:t>
      </w:r>
      <w:bookmarkEnd w:id="193"/>
    </w:p>
    <w:p w14:paraId="435C48AF" w14:textId="77777777" w:rsidR="00BD63E6" w:rsidRDefault="00D94B7A">
      <w:pPr>
        <w:pStyle w:val="BodyText"/>
        <w:spacing w:before="174"/>
        <w:ind w:left="120"/>
        <w:jc w:val="both"/>
      </w:pPr>
      <w:r>
        <w:t>Independent Commissioning is required on Projects with total Project costs greater than $5M.</w:t>
      </w:r>
    </w:p>
    <w:p w14:paraId="465D2A08" w14:textId="77777777" w:rsidR="00BD63E6" w:rsidRDefault="00BD63E6">
      <w:pPr>
        <w:pStyle w:val="BodyText"/>
        <w:spacing w:before="7"/>
        <w:rPr>
          <w:sz w:val="22"/>
        </w:rPr>
      </w:pPr>
    </w:p>
    <w:p w14:paraId="7F22412E" w14:textId="77777777" w:rsidR="00BD63E6" w:rsidRDefault="00D94B7A">
      <w:pPr>
        <w:pStyle w:val="BodyText"/>
        <w:ind w:left="120" w:right="106"/>
        <w:jc w:val="both"/>
      </w:pPr>
      <w:r>
        <w:t>Commissioning for MEP systems, begins with the development of the Project Criteria, continues through the design of the systems including preparation of the Plans and Specifications describing the systems components and requirements, continues through the review of Shop Drawings and Submittals, continues through the inspection of the installations of the systems and observation of applicable tests and concludes with the final testing, balancing, start-up, initial operation, and acceptance of the systems including controls.</w:t>
      </w:r>
    </w:p>
    <w:p w14:paraId="602B7E77" w14:textId="77777777" w:rsidR="00BD63E6" w:rsidRDefault="00BD63E6">
      <w:pPr>
        <w:pStyle w:val="BodyText"/>
        <w:spacing w:before="10"/>
        <w:rPr>
          <w:sz w:val="22"/>
        </w:rPr>
      </w:pPr>
    </w:p>
    <w:p w14:paraId="7F9F85B3" w14:textId="2FA981FC" w:rsidR="00BD63E6" w:rsidRDefault="00D94B7A">
      <w:pPr>
        <w:pStyle w:val="BodyText"/>
        <w:ind w:left="120" w:right="110"/>
        <w:jc w:val="both"/>
      </w:pPr>
      <w:r>
        <w:t>See §</w:t>
      </w:r>
      <w:r w:rsidR="00A47CB6">
        <w:t xml:space="preserve">8.16 </w:t>
      </w:r>
      <w:r>
        <w:t>for Commissioning requirements for A/E and §</w:t>
      </w:r>
      <w:r w:rsidR="00A47CB6">
        <w:t>10.12</w:t>
      </w:r>
      <w:r w:rsidRPr="00AB479D">
        <w:rPr>
          <w:color w:val="0000FF"/>
        </w:rPr>
        <w:t xml:space="preserve"> </w:t>
      </w:r>
      <w:r>
        <w:t>for Commissioning inspection requirements.</w:t>
      </w:r>
    </w:p>
    <w:p w14:paraId="25D92881" w14:textId="77777777" w:rsidR="00BD63E6" w:rsidRDefault="00BD63E6">
      <w:pPr>
        <w:pStyle w:val="BodyText"/>
        <w:spacing w:before="8"/>
        <w:rPr>
          <w:sz w:val="20"/>
        </w:rPr>
      </w:pPr>
    </w:p>
    <w:p w14:paraId="16F395BD" w14:textId="5F0EBDF2" w:rsidR="00BD63E6" w:rsidRDefault="00D94B7A">
      <w:pPr>
        <w:pStyle w:val="Heading3"/>
      </w:pPr>
      <w:bookmarkStart w:id="194" w:name="SECTION_5.3118___RESPONSIBILITIES_OF_THE"/>
      <w:bookmarkStart w:id="195" w:name="_Toc138772983"/>
      <w:bookmarkEnd w:id="194"/>
      <w:r>
        <w:t>SECTION 5.3</w:t>
      </w:r>
      <w:r>
        <w:rPr>
          <w:position w:val="11"/>
          <w:sz w:val="16"/>
        </w:rPr>
        <w:t xml:space="preserve"> </w:t>
      </w:r>
      <w:r>
        <w:t>RESPONSIBILITIES OF UNIVERSITY TO A/E</w:t>
      </w:r>
      <w:bookmarkEnd w:id="195"/>
    </w:p>
    <w:p w14:paraId="19C421F8" w14:textId="77777777" w:rsidR="00BD63E6" w:rsidRDefault="00D94B7A">
      <w:pPr>
        <w:pStyle w:val="BodyText"/>
        <w:spacing w:before="170"/>
        <w:ind w:left="120" w:right="111"/>
        <w:jc w:val="both"/>
      </w:pPr>
      <w:r>
        <w:t>The following information or data shall be provided by the University, if needed, in the planning of the Project. The information so furnished shall not relieve the A/E of responsibility for making the studies and checks necessary for the proper planning of the Project which the University undertakes. In the event the University is unable to furnish this information, the University shall procure the information</w:t>
      </w:r>
      <w:r>
        <w:rPr>
          <w:spacing w:val="-8"/>
        </w:rPr>
        <w:t xml:space="preserve"> </w:t>
      </w:r>
      <w:r>
        <w:t>in</w:t>
      </w:r>
      <w:r>
        <w:rPr>
          <w:spacing w:val="-11"/>
        </w:rPr>
        <w:t xml:space="preserve"> </w:t>
      </w:r>
      <w:r>
        <w:t>accordance</w:t>
      </w:r>
      <w:r>
        <w:rPr>
          <w:spacing w:val="-10"/>
        </w:rPr>
        <w:t xml:space="preserve"> </w:t>
      </w:r>
      <w:r>
        <w:t>with</w:t>
      </w:r>
      <w:r>
        <w:rPr>
          <w:spacing w:val="-8"/>
        </w:rPr>
        <w:t xml:space="preserve"> </w:t>
      </w:r>
      <w:r>
        <w:t>published</w:t>
      </w:r>
      <w:r>
        <w:rPr>
          <w:spacing w:val="-11"/>
        </w:rPr>
        <w:t xml:space="preserve"> </w:t>
      </w:r>
      <w:r>
        <w:t>procurement</w:t>
      </w:r>
      <w:r>
        <w:rPr>
          <w:spacing w:val="-7"/>
        </w:rPr>
        <w:t xml:space="preserve"> </w:t>
      </w:r>
      <w:r>
        <w:t>procedures.</w:t>
      </w:r>
      <w:r>
        <w:rPr>
          <w:spacing w:val="-8"/>
        </w:rPr>
        <w:t xml:space="preserve"> </w:t>
      </w:r>
      <w:r>
        <w:t>In</w:t>
      </w:r>
      <w:r>
        <w:rPr>
          <w:spacing w:val="-8"/>
        </w:rPr>
        <w:t xml:space="preserve"> </w:t>
      </w:r>
      <w:r>
        <w:t>the</w:t>
      </w:r>
      <w:r>
        <w:rPr>
          <w:spacing w:val="-7"/>
        </w:rPr>
        <w:t xml:space="preserve"> </w:t>
      </w:r>
      <w:r>
        <w:t>event</w:t>
      </w:r>
      <w:r>
        <w:rPr>
          <w:spacing w:val="-10"/>
        </w:rPr>
        <w:t xml:space="preserve"> </w:t>
      </w:r>
      <w:r>
        <w:t>the</w:t>
      </w:r>
      <w:r>
        <w:rPr>
          <w:spacing w:val="40"/>
        </w:rPr>
        <w:t xml:space="preserve"> </w:t>
      </w:r>
      <w:r>
        <w:t>University</w:t>
      </w:r>
      <w:r>
        <w:rPr>
          <w:spacing w:val="-13"/>
        </w:rPr>
        <w:t xml:space="preserve"> </w:t>
      </w:r>
      <w:r>
        <w:t xml:space="preserve">desires the information to be furnished by the A/E, the requirement to provide such information shall </w:t>
      </w:r>
      <w:r>
        <w:rPr>
          <w:spacing w:val="-3"/>
        </w:rPr>
        <w:t xml:space="preserve">be </w:t>
      </w:r>
      <w:r>
        <w:t>included in the RFP for A/E</w:t>
      </w:r>
      <w:r>
        <w:rPr>
          <w:spacing w:val="-12"/>
        </w:rPr>
        <w:t xml:space="preserve"> </w:t>
      </w:r>
      <w:r>
        <w:t>Services.</w:t>
      </w:r>
    </w:p>
    <w:p w14:paraId="1457E450" w14:textId="77777777" w:rsidR="00BD63E6" w:rsidRDefault="00BD63E6">
      <w:pPr>
        <w:pStyle w:val="BodyText"/>
        <w:spacing w:before="1"/>
      </w:pPr>
    </w:p>
    <w:p w14:paraId="0ADE93E7" w14:textId="77777777" w:rsidR="00BD63E6" w:rsidRDefault="00D94B7A">
      <w:pPr>
        <w:pStyle w:val="BodyText"/>
        <w:ind w:left="119" w:right="109"/>
        <w:jc w:val="both"/>
      </w:pPr>
      <w:bookmarkStart w:id="196" w:name="_bookmark188"/>
      <w:bookmarkEnd w:id="196"/>
      <w:r>
        <w:rPr>
          <w:b/>
        </w:rPr>
        <w:t xml:space="preserve">5.3.1 </w:t>
      </w:r>
      <w:r>
        <w:t xml:space="preserve">Provide the A/E a Project report as well as any other relevant information and review comments that will clearly inform the A/E of the scope of the Project to be designed. The Project scope shall not be modified or substantially altered without prior written approval of the </w:t>
      </w:r>
      <w:hyperlink r:id="rId106">
        <w:r>
          <w:rPr>
            <w:color w:val="0000FF"/>
            <w:u w:val="single" w:color="0000FF"/>
          </w:rPr>
          <w:t>BOV</w:t>
        </w:r>
        <w:r>
          <w:t>.</w:t>
        </w:r>
      </w:hyperlink>
    </w:p>
    <w:p w14:paraId="17DCB94C" w14:textId="77777777" w:rsidR="00BD63E6" w:rsidRDefault="00BD63E6">
      <w:pPr>
        <w:pStyle w:val="BodyText"/>
        <w:spacing w:before="10"/>
        <w:rPr>
          <w:sz w:val="20"/>
        </w:rPr>
      </w:pPr>
    </w:p>
    <w:p w14:paraId="09BD4AD1" w14:textId="6E212882" w:rsidR="00BD63E6" w:rsidRDefault="00D94B7A">
      <w:pPr>
        <w:pStyle w:val="BodyText"/>
        <w:ind w:left="120" w:right="110" w:hanging="1"/>
        <w:jc w:val="both"/>
      </w:pPr>
      <w:r>
        <w:rPr>
          <w:b/>
        </w:rPr>
        <w:t>5.3.2</w:t>
      </w:r>
      <w:r>
        <w:rPr>
          <w:b/>
          <w:position w:val="10"/>
          <w:sz w:val="15"/>
        </w:rPr>
        <w:t xml:space="preserve"> </w:t>
      </w:r>
      <w:r>
        <w:t>Provide a Design-not-to-exceed Construction Budget. This cost shall be determined in conjunction with the construction mid-point and include escalation.</w:t>
      </w:r>
    </w:p>
    <w:p w14:paraId="3DEBDBDD" w14:textId="77777777" w:rsidR="00BD63E6" w:rsidRDefault="00BD63E6">
      <w:pPr>
        <w:pStyle w:val="BodyText"/>
        <w:spacing w:before="5"/>
        <w:rPr>
          <w:sz w:val="20"/>
        </w:rPr>
      </w:pPr>
    </w:p>
    <w:p w14:paraId="67F41592" w14:textId="04824C26" w:rsidR="00BD63E6" w:rsidRDefault="00D94B7A" w:rsidP="00802EA2">
      <w:pPr>
        <w:pStyle w:val="BodyText"/>
        <w:ind w:left="120" w:right="110" w:hanging="1"/>
        <w:jc w:val="both"/>
      </w:pPr>
      <w:bookmarkStart w:id="197" w:name="_bookmark189"/>
      <w:bookmarkEnd w:id="197"/>
      <w:r>
        <w:rPr>
          <w:b/>
        </w:rPr>
        <w:t>5.3.3</w:t>
      </w:r>
      <w:r>
        <w:rPr>
          <w:b/>
          <w:spacing w:val="-15"/>
          <w:position w:val="10"/>
          <w:sz w:val="15"/>
        </w:rPr>
        <w:t xml:space="preserve"> </w:t>
      </w:r>
      <w:r>
        <w:t>Set</w:t>
      </w:r>
      <w:r>
        <w:rPr>
          <w:spacing w:val="-6"/>
        </w:rPr>
        <w:t xml:space="preserve"> </w:t>
      </w:r>
      <w:r>
        <w:t>a</w:t>
      </w:r>
      <w:r>
        <w:rPr>
          <w:spacing w:val="-4"/>
        </w:rPr>
        <w:t xml:space="preserve"> </w:t>
      </w:r>
      <w:r>
        <w:t>schedule</w:t>
      </w:r>
      <w:r>
        <w:rPr>
          <w:spacing w:val="-4"/>
        </w:rPr>
        <w:t xml:space="preserve"> </w:t>
      </w:r>
      <w:r>
        <w:t>for</w:t>
      </w:r>
      <w:r>
        <w:rPr>
          <w:spacing w:val="-5"/>
        </w:rPr>
        <w:t xml:space="preserve"> </w:t>
      </w:r>
      <w:r>
        <w:t>pursuing</w:t>
      </w:r>
      <w:r>
        <w:rPr>
          <w:spacing w:val="-7"/>
        </w:rPr>
        <w:t xml:space="preserve"> </w:t>
      </w:r>
      <w:r>
        <w:t>the</w:t>
      </w:r>
      <w:r>
        <w:rPr>
          <w:spacing w:val="-4"/>
        </w:rPr>
        <w:t xml:space="preserve"> </w:t>
      </w:r>
      <w:r>
        <w:t>planning</w:t>
      </w:r>
      <w:r>
        <w:rPr>
          <w:spacing w:val="-7"/>
        </w:rPr>
        <w:t xml:space="preserve"> </w:t>
      </w:r>
      <w:r>
        <w:t>for</w:t>
      </w:r>
      <w:r>
        <w:rPr>
          <w:spacing w:val="-5"/>
        </w:rPr>
        <w:t xml:space="preserve"> </w:t>
      </w:r>
      <w:r>
        <w:t>the</w:t>
      </w:r>
      <w:r>
        <w:rPr>
          <w:spacing w:val="-4"/>
        </w:rPr>
        <w:t xml:space="preserve"> </w:t>
      </w:r>
      <w:r>
        <w:t>Project,</w:t>
      </w:r>
      <w:r>
        <w:rPr>
          <w:spacing w:val="-7"/>
        </w:rPr>
        <w:t xml:space="preserve"> </w:t>
      </w:r>
      <w:r>
        <w:t>at</w:t>
      </w:r>
      <w:r>
        <w:rPr>
          <w:spacing w:val="-6"/>
        </w:rPr>
        <w:t xml:space="preserve"> </w:t>
      </w:r>
      <w:r>
        <w:t>the</w:t>
      </w:r>
      <w:r>
        <w:rPr>
          <w:spacing w:val="-6"/>
        </w:rPr>
        <w:t xml:space="preserve"> </w:t>
      </w:r>
      <w:r>
        <w:t>time</w:t>
      </w:r>
      <w:r>
        <w:rPr>
          <w:spacing w:val="-6"/>
        </w:rPr>
        <w:t xml:space="preserve"> </w:t>
      </w:r>
      <w:r>
        <w:t>of</w:t>
      </w:r>
      <w:r>
        <w:rPr>
          <w:spacing w:val="-7"/>
        </w:rPr>
        <w:t xml:space="preserve"> </w:t>
      </w:r>
      <w:r>
        <w:t>employment</w:t>
      </w:r>
      <w:r>
        <w:rPr>
          <w:spacing w:val="-4"/>
        </w:rPr>
        <w:t xml:space="preserve"> </w:t>
      </w:r>
      <w:r>
        <w:t>of</w:t>
      </w:r>
      <w:r>
        <w:rPr>
          <w:spacing w:val="-7"/>
        </w:rPr>
        <w:t xml:space="preserve"> </w:t>
      </w:r>
      <w:r>
        <w:t>the</w:t>
      </w:r>
      <w:r>
        <w:rPr>
          <w:spacing w:val="-4"/>
        </w:rPr>
        <w:t xml:space="preserve"> </w:t>
      </w:r>
      <w:r>
        <w:t>A/E. Such</w:t>
      </w:r>
      <w:r>
        <w:rPr>
          <w:spacing w:val="-11"/>
        </w:rPr>
        <w:t xml:space="preserve"> </w:t>
      </w:r>
      <w:r>
        <w:t>a</w:t>
      </w:r>
      <w:r>
        <w:rPr>
          <w:spacing w:val="-10"/>
        </w:rPr>
        <w:t xml:space="preserve"> </w:t>
      </w:r>
      <w:r>
        <w:t>schedule</w:t>
      </w:r>
      <w:r>
        <w:rPr>
          <w:spacing w:val="-10"/>
        </w:rPr>
        <w:t xml:space="preserve"> </w:t>
      </w:r>
      <w:r>
        <w:t>shall</w:t>
      </w:r>
      <w:r>
        <w:rPr>
          <w:spacing w:val="-10"/>
        </w:rPr>
        <w:t xml:space="preserve"> </w:t>
      </w:r>
      <w:r>
        <w:t>allow</w:t>
      </w:r>
      <w:r>
        <w:rPr>
          <w:spacing w:val="-12"/>
        </w:rPr>
        <w:t xml:space="preserve"> </w:t>
      </w:r>
      <w:r>
        <w:t>reasonable</w:t>
      </w:r>
      <w:r>
        <w:rPr>
          <w:spacing w:val="-10"/>
        </w:rPr>
        <w:t xml:space="preserve"> </w:t>
      </w:r>
      <w:r>
        <w:t>times</w:t>
      </w:r>
      <w:r>
        <w:rPr>
          <w:spacing w:val="-12"/>
        </w:rPr>
        <w:t xml:space="preserve"> </w:t>
      </w:r>
      <w:r>
        <w:t>for</w:t>
      </w:r>
      <w:r>
        <w:rPr>
          <w:spacing w:val="-11"/>
        </w:rPr>
        <w:t xml:space="preserve"> </w:t>
      </w:r>
      <w:r>
        <w:t>review</w:t>
      </w:r>
      <w:r>
        <w:rPr>
          <w:spacing w:val="-12"/>
        </w:rPr>
        <w:t xml:space="preserve"> </w:t>
      </w:r>
      <w:r>
        <w:t>of</w:t>
      </w:r>
      <w:r>
        <w:rPr>
          <w:spacing w:val="-13"/>
        </w:rPr>
        <w:t xml:space="preserve"> </w:t>
      </w:r>
      <w:r>
        <w:t>various</w:t>
      </w:r>
      <w:r>
        <w:rPr>
          <w:spacing w:val="-12"/>
        </w:rPr>
        <w:t xml:space="preserve"> </w:t>
      </w:r>
      <w:r>
        <w:t>phases</w:t>
      </w:r>
      <w:r>
        <w:rPr>
          <w:spacing w:val="-12"/>
        </w:rPr>
        <w:t xml:space="preserve"> </w:t>
      </w:r>
      <w:r>
        <w:t>by</w:t>
      </w:r>
      <w:r>
        <w:rPr>
          <w:spacing w:val="-13"/>
        </w:rPr>
        <w:t xml:space="preserve"> </w:t>
      </w:r>
      <w:r>
        <w:t>review</w:t>
      </w:r>
      <w:r>
        <w:rPr>
          <w:spacing w:val="-12"/>
        </w:rPr>
        <w:t xml:space="preserve"> </w:t>
      </w:r>
      <w:r>
        <w:t>Agencies</w:t>
      </w:r>
      <w:r>
        <w:rPr>
          <w:spacing w:val="-12"/>
        </w:rPr>
        <w:t xml:space="preserve"> </w:t>
      </w:r>
      <w:r>
        <w:t xml:space="preserve">such as the University Review Unit, State Fire Marshal, </w:t>
      </w:r>
      <w:r w:rsidR="00AF5D56">
        <w:t xml:space="preserve">AARB, </w:t>
      </w:r>
      <w:hyperlink r:id="rId107">
        <w:r>
          <w:rPr>
            <w:color w:val="0000FF"/>
            <w:u w:val="single" w:color="0000FF"/>
          </w:rPr>
          <w:t>Department</w:t>
        </w:r>
        <w:r>
          <w:rPr>
            <w:color w:val="0000FF"/>
            <w:spacing w:val="3"/>
            <w:u w:val="single" w:color="0000FF"/>
          </w:rPr>
          <w:t xml:space="preserve"> </w:t>
        </w:r>
        <w:r>
          <w:rPr>
            <w:color w:val="0000FF"/>
            <w:u w:val="single" w:color="0000FF"/>
          </w:rPr>
          <w:t>of</w:t>
        </w:r>
      </w:hyperlink>
      <w:r w:rsidR="00802EA2">
        <w:rPr>
          <w:color w:val="0000FF"/>
          <w:u w:val="single" w:color="0000FF"/>
        </w:rPr>
        <w:t xml:space="preserve"> </w:t>
      </w:r>
      <w:bookmarkStart w:id="198" w:name="_bookmark190"/>
      <w:bookmarkEnd w:id="198"/>
      <w:r w:rsidR="002C6B65">
        <w:fldChar w:fldCharType="begin"/>
      </w:r>
      <w:r w:rsidR="002C6B65">
        <w:instrText>HYPERLINK "http://www.dhr.virginia.gov/" \h</w:instrText>
      </w:r>
      <w:r w:rsidR="002C6B65">
        <w:fldChar w:fldCharType="separate"/>
      </w:r>
      <w:r>
        <w:rPr>
          <w:color w:val="0000FF"/>
          <w:u w:val="single" w:color="0000FF"/>
        </w:rPr>
        <w:t>Historic</w:t>
      </w:r>
      <w:r>
        <w:rPr>
          <w:color w:val="0000FF"/>
          <w:spacing w:val="-6"/>
          <w:u w:val="single" w:color="0000FF"/>
        </w:rPr>
        <w:t xml:space="preserve"> </w:t>
      </w:r>
      <w:r>
        <w:rPr>
          <w:color w:val="0000FF"/>
          <w:u w:val="single" w:color="0000FF"/>
        </w:rPr>
        <w:t>Resources</w:t>
      </w:r>
      <w:r>
        <w:t>,</w:t>
      </w:r>
      <w:r w:rsidR="002C6B65">
        <w:fldChar w:fldCharType="end"/>
      </w:r>
      <w:r>
        <w:rPr>
          <w:spacing w:val="-7"/>
        </w:rPr>
        <w:t xml:space="preserve"> </w:t>
      </w:r>
      <w:hyperlink r:id="rId108">
        <w:r>
          <w:rPr>
            <w:color w:val="0000FF"/>
            <w:u w:val="single" w:color="0000FF"/>
          </w:rPr>
          <w:t>BOV</w:t>
        </w:r>
        <w:r>
          <w:t>,</w:t>
        </w:r>
      </w:hyperlink>
      <w:r>
        <w:rPr>
          <w:spacing w:val="-7"/>
        </w:rPr>
        <w:t xml:space="preserve"> </w:t>
      </w:r>
      <w:r>
        <w:rPr>
          <w:spacing w:val="-6"/>
        </w:rPr>
        <w:t xml:space="preserve"> </w:t>
      </w:r>
      <w:hyperlink r:id="rId109">
        <w:r>
          <w:rPr>
            <w:color w:val="0000FF"/>
            <w:u w:val="single" w:color="0000FF"/>
          </w:rPr>
          <w:t>Architect</w:t>
        </w:r>
        <w:r>
          <w:rPr>
            <w:color w:val="0000FF"/>
            <w:spacing w:val="-6"/>
            <w:u w:val="single" w:color="0000FF"/>
          </w:rPr>
          <w:t xml:space="preserve"> </w:t>
        </w:r>
        <w:r>
          <w:rPr>
            <w:color w:val="0000FF"/>
            <w:u w:val="single" w:color="0000FF"/>
          </w:rPr>
          <w:t>for</w:t>
        </w:r>
        <w:r>
          <w:rPr>
            <w:color w:val="0000FF"/>
            <w:spacing w:val="-7"/>
            <w:u w:val="single" w:color="0000FF"/>
          </w:rPr>
          <w:t xml:space="preserve"> </w:t>
        </w:r>
        <w:r>
          <w:rPr>
            <w:color w:val="0000FF"/>
            <w:u w:val="single" w:color="0000FF"/>
          </w:rPr>
          <w:t>the</w:t>
        </w:r>
        <w:r>
          <w:rPr>
            <w:color w:val="0000FF"/>
            <w:spacing w:val="-9"/>
            <w:u w:val="single" w:color="0000FF"/>
          </w:rPr>
          <w:t xml:space="preserve"> </w:t>
        </w:r>
        <w:r>
          <w:rPr>
            <w:color w:val="0000FF"/>
            <w:u w:val="single" w:color="0000FF"/>
          </w:rPr>
          <w:t>University</w:t>
        </w:r>
        <w:r>
          <w:t>,</w:t>
        </w:r>
      </w:hyperlink>
      <w:r>
        <w:rPr>
          <w:spacing w:val="-7"/>
        </w:rPr>
        <w:t xml:space="preserve"> </w:t>
      </w:r>
      <w:hyperlink r:id="rId110">
        <w:r>
          <w:rPr>
            <w:color w:val="0000FF"/>
            <w:u w:val="single" w:color="0000FF"/>
          </w:rPr>
          <w:t>State</w:t>
        </w:r>
        <w:r>
          <w:rPr>
            <w:color w:val="0000FF"/>
            <w:spacing w:val="-6"/>
            <w:u w:val="single" w:color="0000FF"/>
          </w:rPr>
          <w:t xml:space="preserve"> </w:t>
        </w:r>
        <w:r>
          <w:rPr>
            <w:color w:val="0000FF"/>
            <w:u w:val="single" w:color="0000FF"/>
          </w:rPr>
          <w:t>Council</w:t>
        </w:r>
        <w:r>
          <w:rPr>
            <w:color w:val="0000FF"/>
            <w:spacing w:val="-6"/>
            <w:u w:val="single" w:color="0000FF"/>
          </w:rPr>
          <w:t xml:space="preserve"> </w:t>
        </w:r>
        <w:r>
          <w:rPr>
            <w:color w:val="0000FF"/>
            <w:u w:val="single" w:color="0000FF"/>
          </w:rPr>
          <w:t>of</w:t>
        </w:r>
        <w:r>
          <w:rPr>
            <w:color w:val="0000FF"/>
            <w:spacing w:val="-10"/>
            <w:u w:val="single" w:color="0000FF"/>
          </w:rPr>
          <w:t xml:space="preserve"> </w:t>
        </w:r>
        <w:r>
          <w:rPr>
            <w:color w:val="0000FF"/>
            <w:u w:val="single" w:color="0000FF"/>
          </w:rPr>
          <w:t>Highe</w:t>
        </w:r>
      </w:hyperlink>
      <w:r>
        <w:rPr>
          <w:color w:val="0000FF"/>
          <w:u w:val="single" w:color="0000FF"/>
        </w:rPr>
        <w:t>r</w:t>
      </w:r>
      <w:r>
        <w:rPr>
          <w:color w:val="0000FF"/>
          <w:spacing w:val="43"/>
          <w:u w:val="single" w:color="0000FF"/>
        </w:rPr>
        <w:t xml:space="preserve"> </w:t>
      </w:r>
      <w:hyperlink r:id="rId111">
        <w:r>
          <w:rPr>
            <w:color w:val="0000FF"/>
            <w:u w:val="single" w:color="0000FF"/>
          </w:rPr>
          <w:t>Education</w:t>
        </w:r>
      </w:hyperlink>
      <w:r>
        <w:t xml:space="preserve">, </w:t>
      </w:r>
      <w:r w:rsidR="00795893">
        <w:t>Department of Health,</w:t>
      </w:r>
      <w:r>
        <w:t xml:space="preserve"> </w:t>
      </w:r>
      <w:r w:rsidR="00BF0522">
        <w:t>Division of Soil &amp; Water Conservation</w:t>
      </w:r>
      <w:r>
        <w:t xml:space="preserve">, </w:t>
      </w:r>
      <w:r w:rsidR="00AB703E">
        <w:t xml:space="preserve">and </w:t>
      </w:r>
      <w:r w:rsidR="00F974F5">
        <w:t>University</w:t>
      </w:r>
      <w:r>
        <w:t xml:space="preserve"> VCCO. The schedule shall be developed in conjunction with the A/E but based on the date determined by the University as to when the Project needs to be placed under Contract for construction. The schedule, therefore, becomes an integral part of the Project planning scope and shall be monitored by all parties concerned</w:t>
      </w:r>
      <w:r>
        <w:rPr>
          <w:spacing w:val="-12"/>
        </w:rPr>
        <w:t xml:space="preserve"> </w:t>
      </w:r>
      <w:r>
        <w:t>for</w:t>
      </w:r>
      <w:r>
        <w:rPr>
          <w:spacing w:val="-12"/>
        </w:rPr>
        <w:t xml:space="preserve"> </w:t>
      </w:r>
      <w:r>
        <w:t>adherence.</w:t>
      </w:r>
      <w:r>
        <w:rPr>
          <w:spacing w:val="-14"/>
        </w:rPr>
        <w:t xml:space="preserve"> </w:t>
      </w:r>
      <w:r>
        <w:t>The</w:t>
      </w:r>
      <w:r>
        <w:rPr>
          <w:spacing w:val="-11"/>
        </w:rPr>
        <w:t xml:space="preserve"> </w:t>
      </w:r>
      <w:r>
        <w:t>University</w:t>
      </w:r>
      <w:r>
        <w:rPr>
          <w:spacing w:val="-17"/>
        </w:rPr>
        <w:t xml:space="preserve"> </w:t>
      </w:r>
      <w:r>
        <w:t>agrees</w:t>
      </w:r>
      <w:r>
        <w:rPr>
          <w:spacing w:val="-13"/>
        </w:rPr>
        <w:t xml:space="preserve"> </w:t>
      </w:r>
      <w:r>
        <w:t>to</w:t>
      </w:r>
      <w:r>
        <w:rPr>
          <w:spacing w:val="-10"/>
        </w:rPr>
        <w:t xml:space="preserve"> </w:t>
      </w:r>
      <w:r>
        <w:t>make</w:t>
      </w:r>
      <w:r>
        <w:rPr>
          <w:spacing w:val="-13"/>
        </w:rPr>
        <w:t xml:space="preserve"> </w:t>
      </w:r>
      <w:r>
        <w:t>every</w:t>
      </w:r>
      <w:r>
        <w:rPr>
          <w:spacing w:val="-17"/>
        </w:rPr>
        <w:t xml:space="preserve"> </w:t>
      </w:r>
      <w:r>
        <w:t>reasonable</w:t>
      </w:r>
      <w:r>
        <w:rPr>
          <w:spacing w:val="-11"/>
        </w:rPr>
        <w:t xml:space="preserve"> </w:t>
      </w:r>
      <w:r>
        <w:t>effort</w:t>
      </w:r>
      <w:r>
        <w:rPr>
          <w:spacing w:val="-11"/>
        </w:rPr>
        <w:t xml:space="preserve"> </w:t>
      </w:r>
      <w:r>
        <w:t>to</w:t>
      </w:r>
      <w:r>
        <w:rPr>
          <w:spacing w:val="-12"/>
        </w:rPr>
        <w:t xml:space="preserve"> </w:t>
      </w:r>
      <w:r>
        <w:t>assist</w:t>
      </w:r>
      <w:r>
        <w:rPr>
          <w:spacing w:val="35"/>
        </w:rPr>
        <w:t xml:space="preserve"> </w:t>
      </w:r>
      <w:r>
        <w:t>in</w:t>
      </w:r>
      <w:r>
        <w:rPr>
          <w:spacing w:val="-12"/>
        </w:rPr>
        <w:t xml:space="preserve"> </w:t>
      </w:r>
      <w:r>
        <w:t>complying with</w:t>
      </w:r>
      <w:r>
        <w:rPr>
          <w:spacing w:val="-2"/>
        </w:rPr>
        <w:t xml:space="preserve"> </w:t>
      </w:r>
      <w:r>
        <w:t>the</w:t>
      </w:r>
      <w:r>
        <w:rPr>
          <w:spacing w:val="-1"/>
        </w:rPr>
        <w:t xml:space="preserve"> </w:t>
      </w:r>
      <w:r>
        <w:t>schedule.</w:t>
      </w:r>
      <w:r>
        <w:rPr>
          <w:spacing w:val="-2"/>
        </w:rPr>
        <w:t xml:space="preserve"> </w:t>
      </w:r>
      <w:r>
        <w:t>For</w:t>
      </w:r>
      <w:r>
        <w:rPr>
          <w:spacing w:val="-2"/>
        </w:rPr>
        <w:t xml:space="preserve"> </w:t>
      </w:r>
      <w:r>
        <w:t>review</w:t>
      </w:r>
      <w:r>
        <w:rPr>
          <w:spacing w:val="-3"/>
        </w:rPr>
        <w:t xml:space="preserve"> </w:t>
      </w:r>
      <w:r>
        <w:t>and</w:t>
      </w:r>
      <w:r>
        <w:rPr>
          <w:spacing w:val="-5"/>
        </w:rPr>
        <w:t xml:space="preserve"> </w:t>
      </w:r>
      <w:r>
        <w:t>approval</w:t>
      </w:r>
      <w:r>
        <w:rPr>
          <w:spacing w:val="-2"/>
        </w:rPr>
        <w:t xml:space="preserve"> </w:t>
      </w:r>
      <w:r>
        <w:t>of</w:t>
      </w:r>
      <w:r>
        <w:rPr>
          <w:spacing w:val="-5"/>
        </w:rPr>
        <w:t xml:space="preserve"> </w:t>
      </w:r>
      <w:r>
        <w:t>Divisions</w:t>
      </w:r>
      <w:r>
        <w:rPr>
          <w:spacing w:val="-3"/>
        </w:rPr>
        <w:t xml:space="preserve"> </w:t>
      </w:r>
      <w:r>
        <w:t>0</w:t>
      </w:r>
      <w:r>
        <w:rPr>
          <w:spacing w:val="-2"/>
        </w:rPr>
        <w:t xml:space="preserve"> </w:t>
      </w:r>
      <w:r>
        <w:t>and</w:t>
      </w:r>
      <w:r>
        <w:rPr>
          <w:spacing w:val="-2"/>
        </w:rPr>
        <w:t xml:space="preserve"> </w:t>
      </w:r>
      <w:r>
        <w:t>1,</w:t>
      </w:r>
      <w:r>
        <w:rPr>
          <w:spacing w:val="-2"/>
        </w:rPr>
        <w:t xml:space="preserve"> </w:t>
      </w:r>
      <w:r>
        <w:t>see</w:t>
      </w:r>
      <w:r>
        <w:rPr>
          <w:spacing w:val="-27"/>
        </w:rPr>
        <w:t xml:space="preserve"> </w:t>
      </w:r>
      <w:r>
        <w:t>§</w:t>
      </w:r>
      <w:r w:rsidR="00BF0522">
        <w:t>8.3.0</w:t>
      </w:r>
      <w:r w:rsidR="0066132B">
        <w:t>.</w:t>
      </w:r>
    </w:p>
    <w:p w14:paraId="19EC66BF" w14:textId="77777777" w:rsidR="00BD63E6" w:rsidRDefault="00BD63E6">
      <w:pPr>
        <w:pStyle w:val="BodyText"/>
        <w:spacing w:before="8"/>
        <w:rPr>
          <w:sz w:val="14"/>
        </w:rPr>
      </w:pPr>
    </w:p>
    <w:p w14:paraId="1D2E65A9" w14:textId="77777777" w:rsidR="00BD63E6" w:rsidRDefault="00D94B7A" w:rsidP="0060001F">
      <w:pPr>
        <w:pStyle w:val="ListParagraph"/>
        <w:numPr>
          <w:ilvl w:val="2"/>
          <w:numId w:val="90"/>
        </w:numPr>
        <w:tabs>
          <w:tab w:val="left" w:pos="840"/>
        </w:tabs>
        <w:spacing w:before="91"/>
        <w:ind w:right="110" w:firstLine="0"/>
        <w:jc w:val="both"/>
        <w:rPr>
          <w:sz w:val="23"/>
        </w:rPr>
      </w:pPr>
      <w:r>
        <w:rPr>
          <w:sz w:val="23"/>
        </w:rPr>
        <w:t>Provide utility maps showing the location and size of all existing utilities, both public and private,</w:t>
      </w:r>
      <w:r>
        <w:rPr>
          <w:spacing w:val="-15"/>
          <w:sz w:val="23"/>
        </w:rPr>
        <w:t xml:space="preserve"> </w:t>
      </w:r>
      <w:r>
        <w:rPr>
          <w:sz w:val="23"/>
        </w:rPr>
        <w:t>which</w:t>
      </w:r>
      <w:r>
        <w:rPr>
          <w:spacing w:val="-18"/>
          <w:sz w:val="23"/>
        </w:rPr>
        <w:t xml:space="preserve"> </w:t>
      </w:r>
      <w:r>
        <w:rPr>
          <w:sz w:val="23"/>
        </w:rPr>
        <w:t>would</w:t>
      </w:r>
      <w:r>
        <w:rPr>
          <w:spacing w:val="-18"/>
          <w:sz w:val="23"/>
        </w:rPr>
        <w:t xml:space="preserve"> </w:t>
      </w:r>
      <w:r>
        <w:rPr>
          <w:sz w:val="23"/>
        </w:rPr>
        <w:t>interfere</w:t>
      </w:r>
      <w:r>
        <w:rPr>
          <w:spacing w:val="-14"/>
          <w:sz w:val="23"/>
        </w:rPr>
        <w:t xml:space="preserve"> </w:t>
      </w:r>
      <w:r>
        <w:rPr>
          <w:sz w:val="23"/>
        </w:rPr>
        <w:t>with</w:t>
      </w:r>
      <w:r>
        <w:rPr>
          <w:spacing w:val="-18"/>
          <w:sz w:val="23"/>
        </w:rPr>
        <w:t xml:space="preserve"> </w:t>
      </w:r>
      <w:r>
        <w:rPr>
          <w:sz w:val="23"/>
        </w:rPr>
        <w:t>or</w:t>
      </w:r>
      <w:r>
        <w:rPr>
          <w:spacing w:val="-15"/>
          <w:sz w:val="23"/>
        </w:rPr>
        <w:t xml:space="preserve"> </w:t>
      </w:r>
      <w:r>
        <w:rPr>
          <w:sz w:val="23"/>
        </w:rPr>
        <w:t>be</w:t>
      </w:r>
      <w:r>
        <w:rPr>
          <w:spacing w:val="-17"/>
          <w:sz w:val="23"/>
        </w:rPr>
        <w:t xml:space="preserve"> </w:t>
      </w:r>
      <w:r>
        <w:rPr>
          <w:sz w:val="23"/>
        </w:rPr>
        <w:t>connected</w:t>
      </w:r>
      <w:r>
        <w:rPr>
          <w:spacing w:val="-18"/>
          <w:sz w:val="23"/>
        </w:rPr>
        <w:t xml:space="preserve"> </w:t>
      </w:r>
      <w:r>
        <w:rPr>
          <w:sz w:val="23"/>
        </w:rPr>
        <w:t>to</w:t>
      </w:r>
      <w:r>
        <w:rPr>
          <w:spacing w:val="-15"/>
          <w:sz w:val="23"/>
        </w:rPr>
        <w:t xml:space="preserve"> </w:t>
      </w:r>
      <w:r>
        <w:rPr>
          <w:sz w:val="23"/>
        </w:rPr>
        <w:t>the</w:t>
      </w:r>
      <w:r>
        <w:rPr>
          <w:spacing w:val="-17"/>
          <w:sz w:val="23"/>
        </w:rPr>
        <w:t xml:space="preserve"> </w:t>
      </w:r>
      <w:r>
        <w:rPr>
          <w:sz w:val="23"/>
        </w:rPr>
        <w:t>Project</w:t>
      </w:r>
      <w:r>
        <w:rPr>
          <w:spacing w:val="-17"/>
          <w:sz w:val="23"/>
        </w:rPr>
        <w:t xml:space="preserve"> </w:t>
      </w:r>
      <w:r>
        <w:rPr>
          <w:sz w:val="23"/>
        </w:rPr>
        <w:t>undertaken,</w:t>
      </w:r>
      <w:r>
        <w:rPr>
          <w:spacing w:val="-18"/>
          <w:sz w:val="23"/>
        </w:rPr>
        <w:t xml:space="preserve"> </w:t>
      </w:r>
      <w:r>
        <w:rPr>
          <w:sz w:val="23"/>
        </w:rPr>
        <w:t>together</w:t>
      </w:r>
      <w:r>
        <w:rPr>
          <w:spacing w:val="-15"/>
          <w:sz w:val="23"/>
        </w:rPr>
        <w:t xml:space="preserve"> </w:t>
      </w:r>
      <w:r>
        <w:rPr>
          <w:sz w:val="23"/>
        </w:rPr>
        <w:t>with</w:t>
      </w:r>
      <w:r>
        <w:rPr>
          <w:spacing w:val="-18"/>
          <w:sz w:val="23"/>
        </w:rPr>
        <w:t xml:space="preserve"> </w:t>
      </w:r>
      <w:r>
        <w:rPr>
          <w:sz w:val="23"/>
        </w:rPr>
        <w:t>a</w:t>
      </w:r>
      <w:r>
        <w:rPr>
          <w:spacing w:val="-14"/>
          <w:sz w:val="23"/>
        </w:rPr>
        <w:t xml:space="preserve"> </w:t>
      </w:r>
      <w:r>
        <w:rPr>
          <w:sz w:val="23"/>
        </w:rPr>
        <w:t>statement as</w:t>
      </w:r>
      <w:r>
        <w:rPr>
          <w:spacing w:val="-6"/>
          <w:sz w:val="23"/>
        </w:rPr>
        <w:t xml:space="preserve"> </w:t>
      </w:r>
      <w:r>
        <w:rPr>
          <w:sz w:val="23"/>
        </w:rPr>
        <w:t>to</w:t>
      </w:r>
      <w:r>
        <w:rPr>
          <w:spacing w:val="-7"/>
          <w:sz w:val="23"/>
        </w:rPr>
        <w:t xml:space="preserve"> </w:t>
      </w:r>
      <w:r>
        <w:rPr>
          <w:sz w:val="23"/>
        </w:rPr>
        <w:t>the</w:t>
      </w:r>
      <w:r>
        <w:rPr>
          <w:spacing w:val="-6"/>
          <w:sz w:val="23"/>
        </w:rPr>
        <w:t xml:space="preserve"> </w:t>
      </w:r>
      <w:r>
        <w:rPr>
          <w:sz w:val="23"/>
        </w:rPr>
        <w:t>characteristics</w:t>
      </w:r>
      <w:r>
        <w:rPr>
          <w:spacing w:val="-6"/>
          <w:sz w:val="23"/>
        </w:rPr>
        <w:t xml:space="preserve"> </w:t>
      </w:r>
      <w:r>
        <w:rPr>
          <w:sz w:val="23"/>
        </w:rPr>
        <w:t>of</w:t>
      </w:r>
      <w:r>
        <w:rPr>
          <w:spacing w:val="-10"/>
          <w:sz w:val="23"/>
        </w:rPr>
        <w:t xml:space="preserve"> </w:t>
      </w:r>
      <w:r>
        <w:rPr>
          <w:sz w:val="23"/>
        </w:rPr>
        <w:t>these</w:t>
      </w:r>
      <w:r>
        <w:rPr>
          <w:spacing w:val="-4"/>
          <w:sz w:val="23"/>
        </w:rPr>
        <w:t xml:space="preserve"> </w:t>
      </w:r>
      <w:r>
        <w:rPr>
          <w:sz w:val="23"/>
        </w:rPr>
        <w:t>utilities</w:t>
      </w:r>
      <w:r>
        <w:rPr>
          <w:spacing w:val="-8"/>
          <w:sz w:val="23"/>
        </w:rPr>
        <w:t xml:space="preserve"> </w:t>
      </w:r>
      <w:r>
        <w:rPr>
          <w:sz w:val="23"/>
        </w:rPr>
        <w:t>and</w:t>
      </w:r>
      <w:r>
        <w:rPr>
          <w:spacing w:val="-5"/>
          <w:sz w:val="23"/>
        </w:rPr>
        <w:t xml:space="preserve"> </w:t>
      </w:r>
      <w:r>
        <w:rPr>
          <w:sz w:val="23"/>
        </w:rPr>
        <w:t>their</w:t>
      </w:r>
      <w:r>
        <w:rPr>
          <w:spacing w:val="-9"/>
          <w:sz w:val="23"/>
        </w:rPr>
        <w:t xml:space="preserve"> </w:t>
      </w:r>
      <w:r>
        <w:rPr>
          <w:sz w:val="23"/>
        </w:rPr>
        <w:t>available</w:t>
      </w:r>
      <w:r>
        <w:rPr>
          <w:spacing w:val="-4"/>
          <w:sz w:val="23"/>
        </w:rPr>
        <w:t xml:space="preserve"> </w:t>
      </w:r>
      <w:r>
        <w:rPr>
          <w:sz w:val="23"/>
        </w:rPr>
        <w:t>capacity</w:t>
      </w:r>
      <w:r>
        <w:rPr>
          <w:spacing w:val="-14"/>
          <w:sz w:val="23"/>
        </w:rPr>
        <w:t xml:space="preserve"> </w:t>
      </w:r>
      <w:r>
        <w:rPr>
          <w:sz w:val="23"/>
        </w:rPr>
        <w:t>to</w:t>
      </w:r>
      <w:r>
        <w:rPr>
          <w:spacing w:val="-5"/>
          <w:sz w:val="23"/>
        </w:rPr>
        <w:t xml:space="preserve"> </w:t>
      </w:r>
      <w:r>
        <w:rPr>
          <w:sz w:val="23"/>
        </w:rPr>
        <w:t>serve</w:t>
      </w:r>
      <w:r>
        <w:rPr>
          <w:spacing w:val="-1"/>
          <w:sz w:val="23"/>
        </w:rPr>
        <w:t xml:space="preserve"> </w:t>
      </w:r>
      <w:r>
        <w:rPr>
          <w:sz w:val="23"/>
        </w:rPr>
        <w:t>the</w:t>
      </w:r>
      <w:r>
        <w:rPr>
          <w:spacing w:val="-4"/>
          <w:sz w:val="23"/>
        </w:rPr>
        <w:t xml:space="preserve"> </w:t>
      </w:r>
      <w:r>
        <w:rPr>
          <w:sz w:val="23"/>
        </w:rPr>
        <w:t>Project.</w:t>
      </w:r>
    </w:p>
    <w:p w14:paraId="17FEC7AF" w14:textId="77777777" w:rsidR="00BD63E6" w:rsidRDefault="00BD63E6">
      <w:pPr>
        <w:pStyle w:val="BodyText"/>
        <w:spacing w:before="10"/>
        <w:rPr>
          <w:sz w:val="22"/>
        </w:rPr>
      </w:pPr>
    </w:p>
    <w:p w14:paraId="243F3C66" w14:textId="77777777" w:rsidR="00BD63E6" w:rsidRDefault="00D94B7A" w:rsidP="0060001F">
      <w:pPr>
        <w:pStyle w:val="ListParagraph"/>
        <w:numPr>
          <w:ilvl w:val="2"/>
          <w:numId w:val="90"/>
        </w:numPr>
        <w:tabs>
          <w:tab w:val="left" w:pos="840"/>
        </w:tabs>
        <w:ind w:left="840"/>
        <w:jc w:val="both"/>
        <w:rPr>
          <w:sz w:val="23"/>
        </w:rPr>
      </w:pPr>
      <w:r>
        <w:rPr>
          <w:sz w:val="23"/>
        </w:rPr>
        <w:t>Provide available Record</w:t>
      </w:r>
      <w:r>
        <w:rPr>
          <w:spacing w:val="-32"/>
          <w:sz w:val="23"/>
        </w:rPr>
        <w:t xml:space="preserve"> </w:t>
      </w:r>
      <w:r>
        <w:rPr>
          <w:sz w:val="23"/>
        </w:rPr>
        <w:t>Drawings.</w:t>
      </w:r>
    </w:p>
    <w:p w14:paraId="28FCD4E5" w14:textId="77777777" w:rsidR="00BD63E6" w:rsidRDefault="00BD63E6">
      <w:pPr>
        <w:pStyle w:val="BodyText"/>
        <w:spacing w:before="1"/>
      </w:pPr>
    </w:p>
    <w:p w14:paraId="068025BE" w14:textId="7FF7CFCD" w:rsidR="00BD63E6" w:rsidRDefault="00D94B7A" w:rsidP="0060001F">
      <w:pPr>
        <w:pStyle w:val="ListParagraph"/>
        <w:numPr>
          <w:ilvl w:val="2"/>
          <w:numId w:val="90"/>
        </w:numPr>
        <w:tabs>
          <w:tab w:val="left" w:pos="840"/>
        </w:tabs>
        <w:ind w:right="108" w:firstLine="0"/>
        <w:jc w:val="both"/>
        <w:rPr>
          <w:sz w:val="23"/>
        </w:rPr>
      </w:pPr>
      <w:r>
        <w:rPr>
          <w:sz w:val="23"/>
        </w:rPr>
        <w:t xml:space="preserve">On a </w:t>
      </w:r>
      <w:r w:rsidR="00FC40C6">
        <w:rPr>
          <w:sz w:val="23"/>
        </w:rPr>
        <w:t>case-by-case</w:t>
      </w:r>
      <w:r>
        <w:rPr>
          <w:sz w:val="23"/>
        </w:rPr>
        <w:t xml:space="preserve"> basis, the University may choose to obtain Services of a Professional estimator when the University determines an independent detailed quantitative Cost Estimate is </w:t>
      </w:r>
      <w:r>
        <w:rPr>
          <w:sz w:val="23"/>
        </w:rPr>
        <w:lastRenderedPageBreak/>
        <w:t>required. This does not relieve the A/E of responsibility for providing the Cost Estimate required by the</w:t>
      </w:r>
      <w:r>
        <w:rPr>
          <w:spacing w:val="-2"/>
          <w:sz w:val="23"/>
        </w:rPr>
        <w:t xml:space="preserve"> </w:t>
      </w:r>
      <w:r>
        <w:rPr>
          <w:sz w:val="23"/>
        </w:rPr>
        <w:t>A/E</w:t>
      </w:r>
      <w:r>
        <w:rPr>
          <w:spacing w:val="-3"/>
          <w:sz w:val="23"/>
        </w:rPr>
        <w:t xml:space="preserve"> </w:t>
      </w:r>
      <w:r>
        <w:rPr>
          <w:sz w:val="23"/>
        </w:rPr>
        <w:t>Contract.</w:t>
      </w:r>
      <w:r>
        <w:rPr>
          <w:spacing w:val="-3"/>
          <w:sz w:val="23"/>
        </w:rPr>
        <w:t xml:space="preserve"> </w:t>
      </w:r>
      <w:r>
        <w:rPr>
          <w:sz w:val="23"/>
        </w:rPr>
        <w:t>The</w:t>
      </w:r>
      <w:r>
        <w:rPr>
          <w:spacing w:val="-2"/>
          <w:sz w:val="23"/>
        </w:rPr>
        <w:t xml:space="preserve"> </w:t>
      </w:r>
      <w:r>
        <w:rPr>
          <w:sz w:val="23"/>
        </w:rPr>
        <w:t>A/E</w:t>
      </w:r>
      <w:r>
        <w:rPr>
          <w:spacing w:val="-3"/>
          <w:sz w:val="23"/>
        </w:rPr>
        <w:t xml:space="preserve"> </w:t>
      </w:r>
      <w:r>
        <w:rPr>
          <w:sz w:val="23"/>
        </w:rPr>
        <w:t>is</w:t>
      </w:r>
      <w:r>
        <w:rPr>
          <w:spacing w:val="-4"/>
          <w:sz w:val="23"/>
        </w:rPr>
        <w:t xml:space="preserve"> </w:t>
      </w:r>
      <w:r>
        <w:rPr>
          <w:sz w:val="23"/>
        </w:rPr>
        <w:t>responsible</w:t>
      </w:r>
      <w:r>
        <w:rPr>
          <w:spacing w:val="-2"/>
          <w:sz w:val="23"/>
        </w:rPr>
        <w:t xml:space="preserve"> </w:t>
      </w:r>
      <w:r>
        <w:rPr>
          <w:sz w:val="23"/>
        </w:rPr>
        <w:t>for</w:t>
      </w:r>
      <w:r>
        <w:rPr>
          <w:spacing w:val="-3"/>
          <w:sz w:val="23"/>
        </w:rPr>
        <w:t xml:space="preserve"> </w:t>
      </w:r>
      <w:r>
        <w:rPr>
          <w:sz w:val="23"/>
        </w:rPr>
        <w:t>reconciliation</w:t>
      </w:r>
      <w:r>
        <w:rPr>
          <w:spacing w:val="-6"/>
          <w:sz w:val="23"/>
        </w:rPr>
        <w:t xml:space="preserve"> </w:t>
      </w:r>
      <w:r>
        <w:rPr>
          <w:sz w:val="23"/>
        </w:rPr>
        <w:t>of</w:t>
      </w:r>
      <w:r>
        <w:rPr>
          <w:spacing w:val="-6"/>
          <w:sz w:val="23"/>
        </w:rPr>
        <w:t xml:space="preserve"> </w:t>
      </w:r>
      <w:r>
        <w:rPr>
          <w:sz w:val="23"/>
        </w:rPr>
        <w:t>the</w:t>
      </w:r>
      <w:r>
        <w:rPr>
          <w:spacing w:val="-2"/>
          <w:sz w:val="23"/>
        </w:rPr>
        <w:t xml:space="preserve"> </w:t>
      </w:r>
      <w:r>
        <w:rPr>
          <w:sz w:val="23"/>
        </w:rPr>
        <w:t>Cost</w:t>
      </w:r>
      <w:r>
        <w:rPr>
          <w:spacing w:val="-30"/>
          <w:sz w:val="23"/>
        </w:rPr>
        <w:t xml:space="preserve"> </w:t>
      </w:r>
      <w:r>
        <w:rPr>
          <w:sz w:val="23"/>
        </w:rPr>
        <w:t>Estimates.</w:t>
      </w:r>
    </w:p>
    <w:p w14:paraId="7D34A79C" w14:textId="77777777" w:rsidR="00BD63E6" w:rsidRDefault="00BD63E6">
      <w:pPr>
        <w:pStyle w:val="BodyText"/>
        <w:spacing w:before="1"/>
      </w:pPr>
    </w:p>
    <w:p w14:paraId="680F17B6" w14:textId="77777777" w:rsidR="00BD63E6" w:rsidRDefault="00D94B7A" w:rsidP="0060001F">
      <w:pPr>
        <w:pStyle w:val="ListParagraph"/>
        <w:numPr>
          <w:ilvl w:val="2"/>
          <w:numId w:val="90"/>
        </w:numPr>
        <w:tabs>
          <w:tab w:val="left" w:pos="840"/>
        </w:tabs>
        <w:ind w:right="108" w:firstLine="0"/>
        <w:jc w:val="both"/>
        <w:rPr>
          <w:sz w:val="23"/>
        </w:rPr>
      </w:pPr>
      <w:r>
        <w:rPr>
          <w:sz w:val="23"/>
        </w:rPr>
        <w:t>Determine any specific requirements of political subdivisions appropriate and consistent with Commonwealth policy, opinions of the Attorney General, and existing statutes. Total requests or requirements</w:t>
      </w:r>
      <w:r>
        <w:rPr>
          <w:spacing w:val="-15"/>
          <w:sz w:val="23"/>
        </w:rPr>
        <w:t xml:space="preserve"> </w:t>
      </w:r>
      <w:r>
        <w:rPr>
          <w:sz w:val="23"/>
        </w:rPr>
        <w:t>of</w:t>
      </w:r>
      <w:r>
        <w:rPr>
          <w:spacing w:val="-17"/>
          <w:sz w:val="23"/>
        </w:rPr>
        <w:t xml:space="preserve"> </w:t>
      </w:r>
      <w:r>
        <w:rPr>
          <w:sz w:val="23"/>
        </w:rPr>
        <w:t>a</w:t>
      </w:r>
      <w:r>
        <w:rPr>
          <w:spacing w:val="-13"/>
          <w:sz w:val="23"/>
        </w:rPr>
        <w:t xml:space="preserve"> </w:t>
      </w:r>
      <w:r>
        <w:rPr>
          <w:sz w:val="23"/>
        </w:rPr>
        <w:t>political</w:t>
      </w:r>
      <w:r>
        <w:rPr>
          <w:spacing w:val="-16"/>
          <w:sz w:val="23"/>
        </w:rPr>
        <w:t xml:space="preserve"> </w:t>
      </w:r>
      <w:r>
        <w:rPr>
          <w:sz w:val="23"/>
        </w:rPr>
        <w:t>subdivision,</w:t>
      </w:r>
      <w:r>
        <w:rPr>
          <w:spacing w:val="-14"/>
          <w:sz w:val="23"/>
        </w:rPr>
        <w:t xml:space="preserve"> </w:t>
      </w:r>
      <w:r>
        <w:rPr>
          <w:sz w:val="23"/>
        </w:rPr>
        <w:t>preferably</w:t>
      </w:r>
      <w:r>
        <w:rPr>
          <w:spacing w:val="-18"/>
          <w:sz w:val="23"/>
        </w:rPr>
        <w:t xml:space="preserve"> </w:t>
      </w:r>
      <w:r>
        <w:rPr>
          <w:sz w:val="23"/>
        </w:rPr>
        <w:t>over</w:t>
      </w:r>
      <w:r>
        <w:rPr>
          <w:spacing w:val="-14"/>
          <w:sz w:val="23"/>
        </w:rPr>
        <w:t xml:space="preserve"> </w:t>
      </w:r>
      <w:r>
        <w:rPr>
          <w:sz w:val="23"/>
        </w:rPr>
        <w:t>the</w:t>
      </w:r>
      <w:r>
        <w:rPr>
          <w:spacing w:val="-13"/>
          <w:sz w:val="23"/>
        </w:rPr>
        <w:t xml:space="preserve"> </w:t>
      </w:r>
      <w:r>
        <w:rPr>
          <w:sz w:val="23"/>
        </w:rPr>
        <w:t>signature</w:t>
      </w:r>
      <w:r>
        <w:rPr>
          <w:spacing w:val="-13"/>
          <w:sz w:val="23"/>
        </w:rPr>
        <w:t xml:space="preserve"> </w:t>
      </w:r>
      <w:r>
        <w:rPr>
          <w:sz w:val="23"/>
        </w:rPr>
        <w:t>of</w:t>
      </w:r>
      <w:r>
        <w:rPr>
          <w:spacing w:val="-17"/>
          <w:sz w:val="23"/>
        </w:rPr>
        <w:t xml:space="preserve"> </w:t>
      </w:r>
      <w:r>
        <w:rPr>
          <w:sz w:val="23"/>
        </w:rPr>
        <w:t>the</w:t>
      </w:r>
      <w:r>
        <w:rPr>
          <w:spacing w:val="-13"/>
          <w:sz w:val="23"/>
        </w:rPr>
        <w:t xml:space="preserve"> </w:t>
      </w:r>
      <w:r>
        <w:rPr>
          <w:sz w:val="23"/>
        </w:rPr>
        <w:t>chief</w:t>
      </w:r>
      <w:r>
        <w:rPr>
          <w:spacing w:val="-17"/>
          <w:sz w:val="23"/>
        </w:rPr>
        <w:t xml:space="preserve"> </w:t>
      </w:r>
      <w:r>
        <w:rPr>
          <w:sz w:val="23"/>
        </w:rPr>
        <w:t>administrative</w:t>
      </w:r>
      <w:r>
        <w:rPr>
          <w:spacing w:val="-13"/>
          <w:sz w:val="23"/>
        </w:rPr>
        <w:t xml:space="preserve"> </w:t>
      </w:r>
      <w:r>
        <w:rPr>
          <w:sz w:val="23"/>
        </w:rPr>
        <w:t>officer, are to be obtained at the inception of the Project and submitted no later than the Project Criteria and Schematic Design in order that any questions might be reconciled very early in the planning</w:t>
      </w:r>
      <w:r>
        <w:rPr>
          <w:spacing w:val="-40"/>
          <w:sz w:val="23"/>
        </w:rPr>
        <w:t xml:space="preserve"> </w:t>
      </w:r>
      <w:r>
        <w:rPr>
          <w:sz w:val="23"/>
        </w:rPr>
        <w:t>process.</w:t>
      </w:r>
    </w:p>
    <w:p w14:paraId="260D8DB1" w14:textId="77777777" w:rsidR="00BD63E6" w:rsidRDefault="00BD63E6">
      <w:pPr>
        <w:pStyle w:val="BodyText"/>
        <w:spacing w:before="5"/>
        <w:rPr>
          <w:sz w:val="20"/>
        </w:rPr>
      </w:pPr>
    </w:p>
    <w:p w14:paraId="71017A57" w14:textId="2539B56C" w:rsidR="00BD63E6" w:rsidRDefault="00D94B7A">
      <w:pPr>
        <w:pStyle w:val="BodyText"/>
        <w:ind w:left="120" w:right="111" w:hanging="1"/>
        <w:jc w:val="both"/>
      </w:pPr>
      <w:r>
        <w:rPr>
          <w:b/>
        </w:rPr>
        <w:t>5.3.8</w:t>
      </w:r>
      <w:r>
        <w:rPr>
          <w:b/>
          <w:position w:val="10"/>
          <w:sz w:val="15"/>
        </w:rPr>
        <w:t xml:space="preserve"> </w:t>
      </w:r>
      <w:r>
        <w:t>Unless negotiated otherwise, pay the direct cost of all sets of Plans and Specifications for Schematic, Preliminary, and Construction Documents submitted to the University or other pertinent review agencies for approval. The A/E will bear the cost of any required re-submittal resulting from any Agency reviews.</w:t>
      </w:r>
    </w:p>
    <w:p w14:paraId="60BF60E7" w14:textId="77777777" w:rsidR="00BD63E6" w:rsidRDefault="00BD63E6">
      <w:pPr>
        <w:pStyle w:val="BodyText"/>
        <w:spacing w:before="9"/>
        <w:rPr>
          <w:sz w:val="22"/>
        </w:rPr>
      </w:pPr>
    </w:p>
    <w:p w14:paraId="28F55D27" w14:textId="6C5AB485" w:rsidR="00BD63E6" w:rsidRDefault="00D94B7A">
      <w:pPr>
        <w:pStyle w:val="BodyText"/>
        <w:spacing w:before="1"/>
        <w:ind w:left="120" w:right="110"/>
        <w:jc w:val="both"/>
      </w:pPr>
      <w:r>
        <w:rPr>
          <w:b/>
        </w:rPr>
        <w:t xml:space="preserve">5.3.9 </w:t>
      </w:r>
      <w:r>
        <w:t>Unless negotiated otherwise, pay the cost of Services in the preparation or presentation of any Submittals to secure approvals for environmental or other applicable special requirements including water, air</w:t>
      </w:r>
      <w:r w:rsidR="00B167C3">
        <w:t>,</w:t>
      </w:r>
      <w:r>
        <w:t xml:space="preserve"> and noise pollution provisions or local, Commonwealth, or Federal Agencies, to include environmental impact statements and EIRs. These Extra Services are apart from those normally required</w:t>
      </w:r>
      <w:r>
        <w:rPr>
          <w:spacing w:val="-13"/>
        </w:rPr>
        <w:t xml:space="preserve"> </w:t>
      </w:r>
      <w:r>
        <w:t>by</w:t>
      </w:r>
      <w:r>
        <w:rPr>
          <w:spacing w:val="-18"/>
        </w:rPr>
        <w:t xml:space="preserve"> </w:t>
      </w:r>
      <w:r>
        <w:t>the</w:t>
      </w:r>
      <w:r>
        <w:rPr>
          <w:spacing w:val="-12"/>
        </w:rPr>
        <w:t xml:space="preserve"> </w:t>
      </w:r>
      <w:r>
        <w:t>Project</w:t>
      </w:r>
      <w:r>
        <w:rPr>
          <w:spacing w:val="-12"/>
        </w:rPr>
        <w:t xml:space="preserve"> </w:t>
      </w:r>
      <w:r>
        <w:t>Committee,</w:t>
      </w:r>
      <w:r>
        <w:rPr>
          <w:spacing w:val="-13"/>
        </w:rPr>
        <w:t xml:space="preserve"> </w:t>
      </w:r>
      <w:hyperlink r:id="rId112">
        <w:r>
          <w:rPr>
            <w:color w:val="0000FF"/>
            <w:u w:val="single" w:color="0000FF"/>
          </w:rPr>
          <w:t>Architect</w:t>
        </w:r>
        <w:r>
          <w:rPr>
            <w:color w:val="0000FF"/>
            <w:spacing w:val="-12"/>
            <w:u w:val="single" w:color="0000FF"/>
          </w:rPr>
          <w:t xml:space="preserve"> </w:t>
        </w:r>
        <w:r>
          <w:rPr>
            <w:color w:val="0000FF"/>
            <w:u w:val="single" w:color="0000FF"/>
          </w:rPr>
          <w:t>for</w:t>
        </w:r>
        <w:r>
          <w:rPr>
            <w:color w:val="0000FF"/>
            <w:spacing w:val="-13"/>
            <w:u w:val="single" w:color="0000FF"/>
          </w:rPr>
          <w:t xml:space="preserve"> </w:t>
        </w:r>
        <w:r>
          <w:rPr>
            <w:color w:val="0000FF"/>
            <w:u w:val="single" w:color="0000FF"/>
          </w:rPr>
          <w:t>the</w:t>
        </w:r>
        <w:r>
          <w:rPr>
            <w:color w:val="0000FF"/>
            <w:spacing w:val="-14"/>
            <w:u w:val="single" w:color="0000FF"/>
          </w:rPr>
          <w:t xml:space="preserve"> </w:t>
        </w:r>
        <w:r>
          <w:rPr>
            <w:color w:val="0000FF"/>
            <w:u w:val="single" w:color="0000FF"/>
          </w:rPr>
          <w:t>University</w:t>
        </w:r>
        <w:r>
          <w:t>,</w:t>
        </w:r>
      </w:hyperlink>
      <w:r>
        <w:rPr>
          <w:spacing w:val="-13"/>
        </w:rPr>
        <w:t xml:space="preserve"> </w:t>
      </w:r>
      <w:r>
        <w:t>State</w:t>
      </w:r>
      <w:r>
        <w:rPr>
          <w:spacing w:val="-14"/>
        </w:rPr>
        <w:t xml:space="preserve"> </w:t>
      </w:r>
      <w:r>
        <w:t>Fire</w:t>
      </w:r>
      <w:r>
        <w:rPr>
          <w:spacing w:val="-12"/>
        </w:rPr>
        <w:t xml:space="preserve"> </w:t>
      </w:r>
      <w:r>
        <w:t>Marshal,</w:t>
      </w:r>
      <w:r>
        <w:rPr>
          <w:spacing w:val="-13"/>
        </w:rPr>
        <w:t xml:space="preserve"> </w:t>
      </w:r>
      <w:r>
        <w:t>University</w:t>
      </w:r>
      <w:r>
        <w:rPr>
          <w:spacing w:val="-18"/>
        </w:rPr>
        <w:t xml:space="preserve"> </w:t>
      </w:r>
      <w:r>
        <w:t xml:space="preserve">Review Unit, </w:t>
      </w:r>
      <w:r w:rsidR="00AF5D56">
        <w:t xml:space="preserve">AARB, </w:t>
      </w:r>
      <w:hyperlink r:id="rId113">
        <w:r>
          <w:rPr>
            <w:color w:val="0000FF"/>
            <w:u w:val="single" w:color="0000FF"/>
          </w:rPr>
          <w:t>Department of Historic Resources</w:t>
        </w:r>
      </w:hyperlink>
      <w:r>
        <w:t xml:space="preserve">, </w:t>
      </w:r>
      <w:r w:rsidR="0066132B">
        <w:t>Department of Health</w:t>
      </w:r>
      <w:r>
        <w:t xml:space="preserve">, </w:t>
      </w:r>
      <w:r w:rsidR="00881CDF">
        <w:t>State Water Control Board,</w:t>
      </w:r>
      <w:r>
        <w:t xml:space="preserve"> </w:t>
      </w:r>
      <w:r w:rsidR="00881CDF">
        <w:t>Division of Soil &amp; Water Conservation</w:t>
      </w:r>
      <w:r>
        <w:t xml:space="preserve">, and </w:t>
      </w:r>
      <w:r w:rsidR="000B012D">
        <w:t xml:space="preserve">State Air Pollution Control Board </w:t>
      </w:r>
      <w:r>
        <w:t>as of the date of HECOM.</w:t>
      </w:r>
    </w:p>
    <w:p w14:paraId="5B3557B8" w14:textId="5B1CAF52" w:rsidR="00BD63E6" w:rsidRDefault="00D94B7A">
      <w:pPr>
        <w:pStyle w:val="BodyText"/>
        <w:spacing w:before="95"/>
        <w:ind w:left="120" w:right="110"/>
        <w:jc w:val="both"/>
      </w:pPr>
      <w:bookmarkStart w:id="199" w:name="_bookmark194"/>
      <w:bookmarkEnd w:id="199"/>
      <w:r>
        <w:rPr>
          <w:b/>
        </w:rPr>
        <w:t>5.3.10</w:t>
      </w:r>
      <w:r>
        <w:t xml:space="preserve">Provide the A/E with the University’s desired Professional Liability Insurance coverage amount and methods. (See </w:t>
      </w:r>
      <w:r w:rsidR="00AA3B5A">
        <w:t xml:space="preserve">Chapter 3 </w:t>
      </w:r>
      <w:r>
        <w:t>for details.) For any Project with an estimated total Project cost of over $10M, the University PM shall, through the</w:t>
      </w:r>
      <w:r w:rsidR="00AA3B5A">
        <w:t xml:space="preserve"> </w:t>
      </w:r>
      <w:r w:rsidR="005554A5">
        <w:t xml:space="preserve">OCAS </w:t>
      </w:r>
      <w:r w:rsidR="00AA3B5A">
        <w:t>Contract Adm</w:t>
      </w:r>
      <w:r w:rsidR="005554A5">
        <w:t>inistration Manager</w:t>
      </w:r>
      <w:r>
        <w:t xml:space="preserve"> consult with the </w:t>
      </w:r>
      <w:hyperlink r:id="rId114">
        <w:r>
          <w:rPr>
            <w:color w:val="0000FF"/>
            <w:u w:val="single" w:color="0000FF"/>
          </w:rPr>
          <w:t>University’s Risk Manager</w:t>
        </w:r>
      </w:hyperlink>
      <w:r>
        <w:rPr>
          <w:color w:val="0000FF"/>
          <w:u w:val="single" w:color="0000FF"/>
        </w:rPr>
        <w:t xml:space="preserve"> </w:t>
      </w:r>
      <w:r>
        <w:t xml:space="preserve">for advice on coverage amounts and methods. These issues are best covered in the development of the </w:t>
      </w:r>
      <w:r w:rsidR="00516B24">
        <w:t>RFP and</w:t>
      </w:r>
      <w:r>
        <w:t xml:space="preserve"> must be finalized and incorporated into the MOU before the Contract is fully executed.</w:t>
      </w:r>
    </w:p>
    <w:p w14:paraId="28731120" w14:textId="77777777" w:rsidR="00BD63E6" w:rsidRDefault="00BD63E6">
      <w:pPr>
        <w:pStyle w:val="BodyText"/>
        <w:spacing w:before="7"/>
        <w:rPr>
          <w:sz w:val="20"/>
        </w:rPr>
      </w:pPr>
    </w:p>
    <w:p w14:paraId="6164C5F3" w14:textId="7E3F54E0" w:rsidR="00BD63E6" w:rsidRDefault="00D94B7A">
      <w:pPr>
        <w:pStyle w:val="Heading3"/>
      </w:pPr>
      <w:bookmarkStart w:id="200" w:name="SECTION_5.4123___QUALITY_OF_WORK"/>
      <w:bookmarkStart w:id="201" w:name="_Toc138772984"/>
      <w:bookmarkEnd w:id="200"/>
      <w:r>
        <w:t>SECTION 5.4</w:t>
      </w:r>
      <w:r>
        <w:rPr>
          <w:position w:val="11"/>
          <w:sz w:val="16"/>
        </w:rPr>
        <w:t xml:space="preserve"> </w:t>
      </w:r>
      <w:r>
        <w:t>QUALITY OF WORK</w:t>
      </w:r>
      <w:bookmarkEnd w:id="201"/>
    </w:p>
    <w:p w14:paraId="720AE67F" w14:textId="1C60CB0F" w:rsidR="00BD63E6" w:rsidRDefault="00D94B7A">
      <w:pPr>
        <w:pStyle w:val="BodyText"/>
        <w:spacing w:before="169"/>
        <w:ind w:left="119" w:right="105"/>
        <w:jc w:val="both"/>
      </w:pPr>
      <w:r>
        <w:t xml:space="preserve">The A/E shall be responsible for the Professional Services, including the technical accuracy and coordination of all designs, Drawings, Specifications, Cost Estimates, and other Work or materials provided. The Project documents submitted by the A/E shall represent a reasonable, Code compliant, and acceptable architectural and/or engineering solution based on the scope of Work, Design-not-to- exceed Construction Budget and other constraints of the A/E's Contract. All Work must be in accordance with </w:t>
      </w:r>
      <w:r w:rsidR="00FA172F">
        <w:rPr>
          <w:spacing w:val="-11"/>
        </w:rPr>
        <w:t>University Facility Design Guidelines</w:t>
      </w:r>
      <w:r w:rsidR="00FA172F">
        <w:t xml:space="preserve"> </w:t>
      </w:r>
      <w:r>
        <w:t>current criteria, and Specifications set forth in</w:t>
      </w:r>
      <w:r>
        <w:rPr>
          <w:spacing w:val="-5"/>
        </w:rPr>
        <w:t xml:space="preserve"> </w:t>
      </w:r>
      <w:r>
        <w:t>HECOM,</w:t>
      </w:r>
      <w:r>
        <w:rPr>
          <w:spacing w:val="-5"/>
        </w:rPr>
        <w:t xml:space="preserve"> </w:t>
      </w:r>
      <w:r>
        <w:t>and</w:t>
      </w:r>
      <w:r>
        <w:rPr>
          <w:spacing w:val="-5"/>
        </w:rPr>
        <w:t xml:space="preserve"> </w:t>
      </w:r>
      <w:r>
        <w:t>shall</w:t>
      </w:r>
      <w:r>
        <w:rPr>
          <w:spacing w:val="-4"/>
        </w:rPr>
        <w:t xml:space="preserve"> </w:t>
      </w:r>
      <w:r>
        <w:t>conform</w:t>
      </w:r>
      <w:r>
        <w:rPr>
          <w:spacing w:val="-4"/>
        </w:rPr>
        <w:t xml:space="preserve"> </w:t>
      </w:r>
      <w:r>
        <w:t>to</w:t>
      </w:r>
      <w:r>
        <w:rPr>
          <w:spacing w:val="-5"/>
        </w:rPr>
        <w:t xml:space="preserve"> </w:t>
      </w:r>
      <w:r>
        <w:t>good</w:t>
      </w:r>
      <w:r>
        <w:rPr>
          <w:spacing w:val="-5"/>
        </w:rPr>
        <w:t xml:space="preserve"> </w:t>
      </w:r>
      <w:r>
        <w:t>architectural</w:t>
      </w:r>
      <w:r>
        <w:rPr>
          <w:spacing w:val="-6"/>
        </w:rPr>
        <w:t xml:space="preserve"> </w:t>
      </w:r>
      <w:r>
        <w:t>and</w:t>
      </w:r>
      <w:r>
        <w:rPr>
          <w:spacing w:val="-5"/>
        </w:rPr>
        <w:t xml:space="preserve"> </w:t>
      </w:r>
      <w:r>
        <w:t>engineering</w:t>
      </w:r>
      <w:r>
        <w:rPr>
          <w:spacing w:val="-7"/>
        </w:rPr>
        <w:t xml:space="preserve"> </w:t>
      </w:r>
      <w:r>
        <w:t>practices.</w:t>
      </w:r>
      <w:r>
        <w:rPr>
          <w:spacing w:val="-2"/>
        </w:rPr>
        <w:t xml:space="preserve"> </w:t>
      </w:r>
      <w:r>
        <w:t>Workmanship</w:t>
      </w:r>
      <w:r>
        <w:rPr>
          <w:spacing w:val="-5"/>
        </w:rPr>
        <w:t xml:space="preserve"> </w:t>
      </w:r>
      <w:r>
        <w:t>shall</w:t>
      </w:r>
      <w:r>
        <w:rPr>
          <w:spacing w:val="-6"/>
        </w:rPr>
        <w:t xml:space="preserve"> </w:t>
      </w:r>
      <w:r>
        <w:t xml:space="preserve">be neat with all lines and lettering of uniform weight and clarity for complete legibility and satisfactory reproduction. All elements of the A/E's Submittals shall be checked by Professional personnel trained in that specific discipline. </w:t>
      </w:r>
      <w:r w:rsidR="005842BB">
        <w:t>The University Review Unit will review t</w:t>
      </w:r>
      <w:r>
        <w:t xml:space="preserve">he A/E's Submittal for compliance with </w:t>
      </w:r>
      <w:r w:rsidR="00242C95">
        <w:t xml:space="preserve">VUSBC </w:t>
      </w:r>
      <w:r>
        <w:t xml:space="preserve">and HECOM’s Project requirements and criteria. </w:t>
      </w:r>
      <w:r w:rsidR="005B1BFE">
        <w:t>The A/E shall correct e</w:t>
      </w:r>
      <w:r>
        <w:t>rrors and deficiencies at</w:t>
      </w:r>
      <w:r>
        <w:rPr>
          <w:spacing w:val="-4"/>
        </w:rPr>
        <w:t xml:space="preserve"> </w:t>
      </w:r>
      <w:r>
        <w:t>no</w:t>
      </w:r>
      <w:r>
        <w:rPr>
          <w:spacing w:val="-2"/>
        </w:rPr>
        <w:t xml:space="preserve"> </w:t>
      </w:r>
      <w:r>
        <w:t>additional</w:t>
      </w:r>
      <w:r>
        <w:rPr>
          <w:spacing w:val="-4"/>
        </w:rPr>
        <w:t xml:space="preserve"> </w:t>
      </w:r>
      <w:r>
        <w:t>cost</w:t>
      </w:r>
      <w:r>
        <w:rPr>
          <w:spacing w:val="-4"/>
        </w:rPr>
        <w:t xml:space="preserve"> </w:t>
      </w:r>
      <w:r>
        <w:t>to</w:t>
      </w:r>
      <w:r>
        <w:rPr>
          <w:spacing w:val="-2"/>
        </w:rPr>
        <w:t xml:space="preserve"> </w:t>
      </w:r>
      <w:r>
        <w:t>the</w:t>
      </w:r>
      <w:r>
        <w:rPr>
          <w:spacing w:val="-34"/>
        </w:rPr>
        <w:t xml:space="preserve"> </w:t>
      </w:r>
      <w:r>
        <w:t>University.</w:t>
      </w:r>
    </w:p>
    <w:p w14:paraId="27399392" w14:textId="77777777" w:rsidR="00BD63E6" w:rsidRDefault="00BD63E6">
      <w:pPr>
        <w:pStyle w:val="BodyText"/>
        <w:spacing w:before="9"/>
        <w:rPr>
          <w:sz w:val="22"/>
        </w:rPr>
      </w:pPr>
    </w:p>
    <w:p w14:paraId="66DEFE36" w14:textId="77777777" w:rsidR="00BD63E6" w:rsidRDefault="00D94B7A">
      <w:pPr>
        <w:pStyle w:val="BodyText"/>
        <w:spacing w:before="1"/>
        <w:ind w:left="120" w:right="112"/>
        <w:jc w:val="both"/>
      </w:pPr>
      <w:r>
        <w:t>If</w:t>
      </w:r>
      <w:r>
        <w:rPr>
          <w:spacing w:val="-9"/>
        </w:rPr>
        <w:t xml:space="preserve"> </w:t>
      </w:r>
      <w:r>
        <w:t>the</w:t>
      </w:r>
      <w:r>
        <w:rPr>
          <w:spacing w:val="-5"/>
        </w:rPr>
        <w:t xml:space="preserve"> </w:t>
      </w:r>
      <w:r>
        <w:t>A/E</w:t>
      </w:r>
      <w:r>
        <w:rPr>
          <w:spacing w:val="-5"/>
        </w:rPr>
        <w:t xml:space="preserve"> </w:t>
      </w:r>
      <w:r>
        <w:t>or</w:t>
      </w:r>
      <w:r>
        <w:rPr>
          <w:spacing w:val="-6"/>
        </w:rPr>
        <w:t xml:space="preserve"> </w:t>
      </w:r>
      <w:r>
        <w:t>the</w:t>
      </w:r>
      <w:r>
        <w:rPr>
          <w:spacing w:val="-5"/>
        </w:rPr>
        <w:t xml:space="preserve"> </w:t>
      </w:r>
      <w:r>
        <w:t>University</w:t>
      </w:r>
      <w:r>
        <w:rPr>
          <w:spacing w:val="-9"/>
        </w:rPr>
        <w:t xml:space="preserve"> </w:t>
      </w:r>
      <w:r>
        <w:t>determines</w:t>
      </w:r>
      <w:r>
        <w:rPr>
          <w:spacing w:val="-7"/>
        </w:rPr>
        <w:t xml:space="preserve"> </w:t>
      </w:r>
      <w:r>
        <w:t>that</w:t>
      </w:r>
      <w:r>
        <w:rPr>
          <w:spacing w:val="-8"/>
        </w:rPr>
        <w:t xml:space="preserve"> </w:t>
      </w:r>
      <w:r>
        <w:t>a</w:t>
      </w:r>
      <w:r>
        <w:rPr>
          <w:spacing w:val="-5"/>
        </w:rPr>
        <w:t xml:space="preserve"> </w:t>
      </w:r>
      <w:r>
        <w:t>meeting</w:t>
      </w:r>
      <w:r>
        <w:rPr>
          <w:spacing w:val="-9"/>
        </w:rPr>
        <w:t xml:space="preserve"> </w:t>
      </w:r>
      <w:r>
        <w:t>with</w:t>
      </w:r>
      <w:r>
        <w:rPr>
          <w:spacing w:val="-6"/>
        </w:rPr>
        <w:t xml:space="preserve"> </w:t>
      </w:r>
      <w:r>
        <w:t>the</w:t>
      </w:r>
      <w:r>
        <w:rPr>
          <w:spacing w:val="-5"/>
        </w:rPr>
        <w:t xml:space="preserve"> </w:t>
      </w:r>
      <w:r>
        <w:t>University</w:t>
      </w:r>
      <w:r>
        <w:rPr>
          <w:spacing w:val="-11"/>
        </w:rPr>
        <w:t xml:space="preserve"> </w:t>
      </w:r>
      <w:r>
        <w:t>Review</w:t>
      </w:r>
      <w:r>
        <w:rPr>
          <w:spacing w:val="-7"/>
        </w:rPr>
        <w:t xml:space="preserve"> </w:t>
      </w:r>
      <w:r>
        <w:t>Unit</w:t>
      </w:r>
      <w:r>
        <w:rPr>
          <w:spacing w:val="-5"/>
        </w:rPr>
        <w:t xml:space="preserve"> </w:t>
      </w:r>
      <w:r>
        <w:t>is</w:t>
      </w:r>
      <w:r>
        <w:rPr>
          <w:spacing w:val="-7"/>
        </w:rPr>
        <w:t xml:space="preserve"> </w:t>
      </w:r>
      <w:r>
        <w:t>necessary</w:t>
      </w:r>
      <w:r>
        <w:rPr>
          <w:spacing w:val="-9"/>
        </w:rPr>
        <w:t xml:space="preserve"> </w:t>
      </w:r>
      <w:r>
        <w:t>or would be beneficial to discuss or review the A/E's approach to designing the Project, the A/E shall request such a</w:t>
      </w:r>
      <w:r>
        <w:rPr>
          <w:spacing w:val="-9"/>
        </w:rPr>
        <w:t xml:space="preserve"> </w:t>
      </w:r>
      <w:r>
        <w:t>meeting.</w:t>
      </w:r>
    </w:p>
    <w:p w14:paraId="13CB43F9" w14:textId="77777777" w:rsidR="00BD63E6" w:rsidRDefault="00BD63E6">
      <w:pPr>
        <w:pStyle w:val="BodyText"/>
        <w:spacing w:before="8"/>
        <w:rPr>
          <w:sz w:val="20"/>
        </w:rPr>
      </w:pPr>
    </w:p>
    <w:p w14:paraId="1551642F" w14:textId="77777777" w:rsidR="007377E8" w:rsidRDefault="007377E8">
      <w:pPr>
        <w:rPr>
          <w:b/>
          <w:bCs/>
          <w:sz w:val="24"/>
          <w:szCs w:val="24"/>
        </w:rPr>
      </w:pPr>
      <w:bookmarkStart w:id="202" w:name="SECTION_5.5124___BASIC_SERVICES_OF_THE_A"/>
      <w:bookmarkEnd w:id="202"/>
      <w:r>
        <w:br w:type="page"/>
      </w:r>
    </w:p>
    <w:p w14:paraId="77FB5F93" w14:textId="4FFF6EFB" w:rsidR="00BD63E6" w:rsidRDefault="00D94B7A">
      <w:pPr>
        <w:pStyle w:val="Heading3"/>
      </w:pPr>
      <w:bookmarkStart w:id="203" w:name="_Toc138772985"/>
      <w:r>
        <w:lastRenderedPageBreak/>
        <w:t>SECTION 5.5</w:t>
      </w:r>
      <w:r>
        <w:rPr>
          <w:position w:val="11"/>
          <w:sz w:val="16"/>
        </w:rPr>
        <w:t xml:space="preserve"> </w:t>
      </w:r>
      <w:r>
        <w:t>BASIC SERVICES OF A/E</w:t>
      </w:r>
      <w:bookmarkEnd w:id="203"/>
    </w:p>
    <w:p w14:paraId="018E8C7B" w14:textId="26D62DA9" w:rsidR="00BD63E6" w:rsidRDefault="00D94B7A" w:rsidP="0060001F">
      <w:pPr>
        <w:pStyle w:val="ListParagraph"/>
        <w:numPr>
          <w:ilvl w:val="2"/>
          <w:numId w:val="89"/>
        </w:numPr>
        <w:tabs>
          <w:tab w:val="left" w:pos="670"/>
        </w:tabs>
        <w:spacing w:before="172"/>
        <w:ind w:right="110" w:firstLine="0"/>
        <w:jc w:val="both"/>
        <w:rPr>
          <w:sz w:val="23"/>
        </w:rPr>
      </w:pPr>
      <w:r>
        <w:rPr>
          <w:b/>
          <w:sz w:val="23"/>
        </w:rPr>
        <w:t xml:space="preserve">General: </w:t>
      </w:r>
      <w:r>
        <w:rPr>
          <w:sz w:val="23"/>
        </w:rPr>
        <w:t>The Basic Services normally provided by the A/E consist of the phases described below</w:t>
      </w:r>
      <w:r>
        <w:rPr>
          <w:spacing w:val="-18"/>
          <w:sz w:val="23"/>
        </w:rPr>
        <w:t xml:space="preserve"> </w:t>
      </w:r>
      <w:r>
        <w:rPr>
          <w:sz w:val="23"/>
        </w:rPr>
        <w:t>and</w:t>
      </w:r>
      <w:r>
        <w:rPr>
          <w:spacing w:val="-17"/>
          <w:sz w:val="23"/>
        </w:rPr>
        <w:t xml:space="preserve"> </w:t>
      </w:r>
      <w:r>
        <w:rPr>
          <w:sz w:val="23"/>
        </w:rPr>
        <w:t>are</w:t>
      </w:r>
      <w:r>
        <w:rPr>
          <w:spacing w:val="-16"/>
          <w:sz w:val="23"/>
        </w:rPr>
        <w:t xml:space="preserve"> </w:t>
      </w:r>
      <w:r>
        <w:rPr>
          <w:sz w:val="23"/>
        </w:rPr>
        <w:t>more</w:t>
      </w:r>
      <w:r>
        <w:rPr>
          <w:spacing w:val="-13"/>
          <w:sz w:val="23"/>
        </w:rPr>
        <w:t xml:space="preserve"> </w:t>
      </w:r>
      <w:r>
        <w:rPr>
          <w:sz w:val="23"/>
        </w:rPr>
        <w:t>fully</w:t>
      </w:r>
      <w:r>
        <w:rPr>
          <w:spacing w:val="-19"/>
          <w:sz w:val="23"/>
        </w:rPr>
        <w:t xml:space="preserve"> </w:t>
      </w:r>
      <w:r>
        <w:rPr>
          <w:sz w:val="23"/>
        </w:rPr>
        <w:t>described</w:t>
      </w:r>
      <w:r>
        <w:rPr>
          <w:spacing w:val="-17"/>
          <w:sz w:val="23"/>
        </w:rPr>
        <w:t xml:space="preserve"> </w:t>
      </w:r>
      <w:r>
        <w:rPr>
          <w:sz w:val="23"/>
        </w:rPr>
        <w:t>in</w:t>
      </w:r>
      <w:r>
        <w:rPr>
          <w:spacing w:val="-14"/>
          <w:sz w:val="23"/>
        </w:rPr>
        <w:t xml:space="preserve"> </w:t>
      </w:r>
      <w:r w:rsidR="00ED6C82">
        <w:rPr>
          <w:spacing w:val="-14"/>
          <w:sz w:val="23"/>
        </w:rPr>
        <w:t>Ch</w:t>
      </w:r>
      <w:r w:rsidR="004134D9">
        <w:rPr>
          <w:spacing w:val="-14"/>
          <w:sz w:val="23"/>
        </w:rPr>
        <w:t>apter 8 (</w:t>
      </w:r>
      <w:r>
        <w:rPr>
          <w:sz w:val="23"/>
        </w:rPr>
        <w:t>Project</w:t>
      </w:r>
      <w:r>
        <w:rPr>
          <w:spacing w:val="-16"/>
          <w:sz w:val="23"/>
        </w:rPr>
        <w:t xml:space="preserve"> </w:t>
      </w:r>
      <w:r>
        <w:rPr>
          <w:sz w:val="23"/>
        </w:rPr>
        <w:t>Design</w:t>
      </w:r>
      <w:r>
        <w:rPr>
          <w:spacing w:val="-14"/>
          <w:sz w:val="23"/>
        </w:rPr>
        <w:t xml:space="preserve"> </w:t>
      </w:r>
      <w:r>
        <w:rPr>
          <w:sz w:val="23"/>
        </w:rPr>
        <w:t>Standards</w:t>
      </w:r>
      <w:r>
        <w:rPr>
          <w:spacing w:val="-18"/>
          <w:sz w:val="23"/>
        </w:rPr>
        <w:t xml:space="preserve"> </w:t>
      </w:r>
      <w:r w:rsidR="004134D9">
        <w:rPr>
          <w:spacing w:val="-18"/>
          <w:sz w:val="23"/>
        </w:rPr>
        <w:t>&amp;</w:t>
      </w:r>
      <w:r>
        <w:rPr>
          <w:spacing w:val="-17"/>
          <w:sz w:val="23"/>
        </w:rPr>
        <w:t xml:space="preserve"> </w:t>
      </w:r>
      <w:r>
        <w:rPr>
          <w:sz w:val="23"/>
        </w:rPr>
        <w:t>Requirements),</w:t>
      </w:r>
      <w:r>
        <w:rPr>
          <w:spacing w:val="-14"/>
          <w:sz w:val="23"/>
        </w:rPr>
        <w:t xml:space="preserve"> </w:t>
      </w:r>
      <w:r w:rsidR="00ED6C82">
        <w:rPr>
          <w:spacing w:val="-14"/>
          <w:sz w:val="23"/>
        </w:rPr>
        <w:t xml:space="preserve">Chapter 9 </w:t>
      </w:r>
      <w:r>
        <w:rPr>
          <w:sz w:val="23"/>
        </w:rPr>
        <w:t xml:space="preserve">(Design Coordination </w:t>
      </w:r>
      <w:r w:rsidR="00D36EDB">
        <w:rPr>
          <w:sz w:val="23"/>
        </w:rPr>
        <w:t>&amp;</w:t>
      </w:r>
      <w:r>
        <w:rPr>
          <w:sz w:val="23"/>
        </w:rPr>
        <w:t xml:space="preserve"> Quality Assurance) and </w:t>
      </w:r>
      <w:r w:rsidR="004134D9">
        <w:rPr>
          <w:sz w:val="23"/>
        </w:rPr>
        <w:t xml:space="preserve">Chapter 10 </w:t>
      </w:r>
      <w:r>
        <w:rPr>
          <w:sz w:val="23"/>
        </w:rPr>
        <w:t xml:space="preserve">(Construction Procurement </w:t>
      </w:r>
      <w:r w:rsidR="00D36EDB">
        <w:rPr>
          <w:sz w:val="23"/>
        </w:rPr>
        <w:t>&amp;</w:t>
      </w:r>
      <w:r>
        <w:rPr>
          <w:sz w:val="23"/>
        </w:rPr>
        <w:t xml:space="preserve"> Administration).</w:t>
      </w:r>
      <w:r>
        <w:rPr>
          <w:spacing w:val="-18"/>
          <w:sz w:val="23"/>
        </w:rPr>
        <w:t xml:space="preserve"> </w:t>
      </w:r>
      <w:r>
        <w:rPr>
          <w:sz w:val="23"/>
        </w:rPr>
        <w:t>The</w:t>
      </w:r>
      <w:r>
        <w:rPr>
          <w:spacing w:val="-17"/>
          <w:sz w:val="23"/>
        </w:rPr>
        <w:t xml:space="preserve"> </w:t>
      </w:r>
      <w:r>
        <w:rPr>
          <w:sz w:val="23"/>
        </w:rPr>
        <w:t>A/E</w:t>
      </w:r>
      <w:r>
        <w:rPr>
          <w:spacing w:val="-19"/>
          <w:sz w:val="23"/>
        </w:rPr>
        <w:t xml:space="preserve"> </w:t>
      </w:r>
      <w:r>
        <w:rPr>
          <w:sz w:val="23"/>
        </w:rPr>
        <w:t>shall</w:t>
      </w:r>
      <w:r>
        <w:rPr>
          <w:spacing w:val="-17"/>
          <w:sz w:val="23"/>
        </w:rPr>
        <w:t xml:space="preserve"> </w:t>
      </w:r>
      <w:r>
        <w:rPr>
          <w:sz w:val="23"/>
        </w:rPr>
        <w:t>adhere</w:t>
      </w:r>
      <w:r>
        <w:rPr>
          <w:spacing w:val="-19"/>
          <w:sz w:val="23"/>
        </w:rPr>
        <w:t xml:space="preserve"> </w:t>
      </w:r>
      <w:r>
        <w:rPr>
          <w:sz w:val="23"/>
        </w:rPr>
        <w:t>to</w:t>
      </w:r>
      <w:r>
        <w:rPr>
          <w:spacing w:val="-18"/>
          <w:sz w:val="23"/>
        </w:rPr>
        <w:t xml:space="preserve"> </w:t>
      </w:r>
      <w:r>
        <w:rPr>
          <w:sz w:val="23"/>
        </w:rPr>
        <w:t>the</w:t>
      </w:r>
      <w:r>
        <w:rPr>
          <w:spacing w:val="-17"/>
          <w:sz w:val="23"/>
        </w:rPr>
        <w:t xml:space="preserve"> </w:t>
      </w:r>
      <w:r>
        <w:rPr>
          <w:sz w:val="23"/>
        </w:rPr>
        <w:t>design</w:t>
      </w:r>
      <w:r>
        <w:rPr>
          <w:spacing w:val="-18"/>
          <w:sz w:val="23"/>
        </w:rPr>
        <w:t xml:space="preserve"> </w:t>
      </w:r>
      <w:r>
        <w:rPr>
          <w:sz w:val="23"/>
        </w:rPr>
        <w:t>policies</w:t>
      </w:r>
      <w:r>
        <w:rPr>
          <w:spacing w:val="-19"/>
          <w:sz w:val="23"/>
        </w:rPr>
        <w:t xml:space="preserve"> </w:t>
      </w:r>
      <w:r>
        <w:rPr>
          <w:sz w:val="23"/>
        </w:rPr>
        <w:t>outlined</w:t>
      </w:r>
      <w:r>
        <w:rPr>
          <w:spacing w:val="-18"/>
          <w:sz w:val="23"/>
        </w:rPr>
        <w:t xml:space="preserve"> </w:t>
      </w:r>
      <w:r>
        <w:rPr>
          <w:sz w:val="23"/>
        </w:rPr>
        <w:t>in</w:t>
      </w:r>
      <w:r>
        <w:rPr>
          <w:spacing w:val="-18"/>
          <w:sz w:val="23"/>
        </w:rPr>
        <w:t xml:space="preserve"> </w:t>
      </w:r>
      <w:r>
        <w:rPr>
          <w:sz w:val="23"/>
        </w:rPr>
        <w:t>the</w:t>
      </w:r>
      <w:r>
        <w:rPr>
          <w:spacing w:val="-17"/>
          <w:sz w:val="23"/>
        </w:rPr>
        <w:t xml:space="preserve"> </w:t>
      </w:r>
      <w:r w:rsidR="00FA172F">
        <w:rPr>
          <w:spacing w:val="-11"/>
          <w:sz w:val="23"/>
        </w:rPr>
        <w:t>University Facility Design Guidelines</w:t>
      </w:r>
      <w:r w:rsidR="00FA172F">
        <w:t xml:space="preserve"> </w:t>
      </w:r>
      <w:r>
        <w:rPr>
          <w:sz w:val="23"/>
        </w:rPr>
        <w:t>for</w:t>
      </w:r>
      <w:r>
        <w:rPr>
          <w:spacing w:val="-3"/>
          <w:sz w:val="23"/>
        </w:rPr>
        <w:t xml:space="preserve"> </w:t>
      </w:r>
      <w:r>
        <w:rPr>
          <w:sz w:val="23"/>
        </w:rPr>
        <w:t>Project</w:t>
      </w:r>
      <w:r>
        <w:rPr>
          <w:spacing w:val="-3"/>
          <w:sz w:val="23"/>
        </w:rPr>
        <w:t xml:space="preserve"> </w:t>
      </w:r>
      <w:r>
        <w:rPr>
          <w:sz w:val="23"/>
        </w:rPr>
        <w:t>Design,</w:t>
      </w:r>
      <w:r>
        <w:rPr>
          <w:spacing w:val="-3"/>
          <w:sz w:val="23"/>
        </w:rPr>
        <w:t xml:space="preserve"> </w:t>
      </w:r>
      <w:r w:rsidR="004134D9">
        <w:rPr>
          <w:spacing w:val="-3"/>
          <w:sz w:val="23"/>
        </w:rPr>
        <w:t>Chapter 7</w:t>
      </w:r>
      <w:r w:rsidR="002F7CC0">
        <w:rPr>
          <w:spacing w:val="-3"/>
          <w:sz w:val="23"/>
        </w:rPr>
        <w:t>,</w:t>
      </w:r>
      <w:r w:rsidR="004134D9">
        <w:rPr>
          <w:spacing w:val="-3"/>
          <w:sz w:val="23"/>
        </w:rPr>
        <w:t xml:space="preserve"> </w:t>
      </w:r>
      <w:r>
        <w:rPr>
          <w:sz w:val="23"/>
        </w:rPr>
        <w:t>and</w:t>
      </w:r>
      <w:r>
        <w:rPr>
          <w:spacing w:val="-3"/>
          <w:sz w:val="23"/>
        </w:rPr>
        <w:t xml:space="preserve"> </w:t>
      </w:r>
      <w:r w:rsidR="004134D9">
        <w:rPr>
          <w:spacing w:val="-3"/>
          <w:sz w:val="23"/>
        </w:rPr>
        <w:t xml:space="preserve">Chapter 8 </w:t>
      </w:r>
      <w:r>
        <w:rPr>
          <w:sz w:val="23"/>
        </w:rPr>
        <w:t>in</w:t>
      </w:r>
      <w:r>
        <w:rPr>
          <w:spacing w:val="-3"/>
          <w:sz w:val="23"/>
        </w:rPr>
        <w:t xml:space="preserve"> </w:t>
      </w:r>
      <w:r>
        <w:rPr>
          <w:sz w:val="23"/>
        </w:rPr>
        <w:t>developing</w:t>
      </w:r>
      <w:r>
        <w:rPr>
          <w:spacing w:val="-6"/>
          <w:sz w:val="23"/>
        </w:rPr>
        <w:t xml:space="preserve"> </w:t>
      </w:r>
      <w:r>
        <w:rPr>
          <w:sz w:val="23"/>
        </w:rPr>
        <w:t>the</w:t>
      </w:r>
      <w:r>
        <w:rPr>
          <w:spacing w:val="-2"/>
          <w:sz w:val="23"/>
        </w:rPr>
        <w:t xml:space="preserve"> </w:t>
      </w:r>
      <w:r>
        <w:rPr>
          <w:sz w:val="23"/>
        </w:rPr>
        <w:t>Project</w:t>
      </w:r>
      <w:r>
        <w:rPr>
          <w:spacing w:val="-37"/>
          <w:sz w:val="23"/>
        </w:rPr>
        <w:t xml:space="preserve"> </w:t>
      </w:r>
      <w:r>
        <w:rPr>
          <w:sz w:val="23"/>
        </w:rPr>
        <w:t>Design.</w:t>
      </w:r>
    </w:p>
    <w:p w14:paraId="54B00ABF" w14:textId="77777777" w:rsidR="00BD63E6" w:rsidRDefault="00BD63E6">
      <w:pPr>
        <w:pStyle w:val="BodyText"/>
        <w:rPr>
          <w:sz w:val="20"/>
        </w:rPr>
      </w:pPr>
    </w:p>
    <w:p w14:paraId="083BFD06" w14:textId="77777777" w:rsidR="00BD63E6" w:rsidRDefault="00D94B7A">
      <w:pPr>
        <w:pStyle w:val="BodyText"/>
        <w:spacing w:before="90"/>
        <w:ind w:left="120" w:right="110"/>
        <w:jc w:val="both"/>
      </w:pPr>
      <w:r>
        <w:t>The</w:t>
      </w:r>
      <w:r>
        <w:rPr>
          <w:spacing w:val="-5"/>
        </w:rPr>
        <w:t xml:space="preserve"> </w:t>
      </w:r>
      <w:r>
        <w:t>A/E</w:t>
      </w:r>
      <w:r>
        <w:rPr>
          <w:spacing w:val="-8"/>
        </w:rPr>
        <w:t xml:space="preserve"> </w:t>
      </w:r>
      <w:r>
        <w:t>must</w:t>
      </w:r>
      <w:r>
        <w:rPr>
          <w:spacing w:val="-5"/>
        </w:rPr>
        <w:t xml:space="preserve"> </w:t>
      </w:r>
      <w:r>
        <w:t>restrict</w:t>
      </w:r>
      <w:r>
        <w:rPr>
          <w:spacing w:val="-5"/>
        </w:rPr>
        <w:t xml:space="preserve"> </w:t>
      </w:r>
      <w:r>
        <w:t>himself</w:t>
      </w:r>
      <w:r>
        <w:rPr>
          <w:spacing w:val="-9"/>
        </w:rPr>
        <w:t xml:space="preserve"> </w:t>
      </w:r>
      <w:r>
        <w:t>to</w:t>
      </w:r>
      <w:r>
        <w:rPr>
          <w:spacing w:val="-6"/>
        </w:rPr>
        <w:t xml:space="preserve"> </w:t>
      </w:r>
      <w:r>
        <w:t>the</w:t>
      </w:r>
      <w:r>
        <w:rPr>
          <w:spacing w:val="-5"/>
        </w:rPr>
        <w:t xml:space="preserve"> </w:t>
      </w:r>
      <w:r>
        <w:t>authorized</w:t>
      </w:r>
      <w:r>
        <w:rPr>
          <w:spacing w:val="-6"/>
        </w:rPr>
        <w:t xml:space="preserve"> </w:t>
      </w:r>
      <w:r>
        <w:t>scope</w:t>
      </w:r>
      <w:r>
        <w:rPr>
          <w:spacing w:val="-5"/>
        </w:rPr>
        <w:t xml:space="preserve"> </w:t>
      </w:r>
      <w:r>
        <w:t>of</w:t>
      </w:r>
      <w:r>
        <w:rPr>
          <w:spacing w:val="-5"/>
        </w:rPr>
        <w:t xml:space="preserve"> </w:t>
      </w:r>
      <w:r>
        <w:t>Work</w:t>
      </w:r>
      <w:r>
        <w:rPr>
          <w:spacing w:val="-6"/>
        </w:rPr>
        <w:t xml:space="preserve"> </w:t>
      </w:r>
      <w:r>
        <w:t>provided</w:t>
      </w:r>
      <w:r>
        <w:rPr>
          <w:spacing w:val="-6"/>
        </w:rPr>
        <w:t xml:space="preserve"> </w:t>
      </w:r>
      <w:r>
        <w:t>him</w:t>
      </w:r>
      <w:r>
        <w:rPr>
          <w:spacing w:val="-5"/>
        </w:rPr>
        <w:t xml:space="preserve"> </w:t>
      </w:r>
      <w:r>
        <w:t>as</w:t>
      </w:r>
      <w:r>
        <w:rPr>
          <w:spacing w:val="-9"/>
        </w:rPr>
        <w:t xml:space="preserve"> </w:t>
      </w:r>
      <w:r>
        <w:t>a</w:t>
      </w:r>
      <w:r>
        <w:rPr>
          <w:spacing w:val="-5"/>
        </w:rPr>
        <w:t xml:space="preserve"> </w:t>
      </w:r>
      <w:r>
        <w:t>basis</w:t>
      </w:r>
      <w:r>
        <w:rPr>
          <w:spacing w:val="-7"/>
        </w:rPr>
        <w:t xml:space="preserve"> </w:t>
      </w:r>
      <w:r>
        <w:t>for</w:t>
      </w:r>
      <w:r>
        <w:rPr>
          <w:spacing w:val="45"/>
        </w:rPr>
        <w:t xml:space="preserve"> </w:t>
      </w:r>
      <w:r>
        <w:t>negotiation of</w:t>
      </w:r>
      <w:r>
        <w:rPr>
          <w:spacing w:val="-6"/>
        </w:rPr>
        <w:t xml:space="preserve"> </w:t>
      </w:r>
      <w:r>
        <w:t>fee.</w:t>
      </w:r>
      <w:r>
        <w:rPr>
          <w:spacing w:val="-6"/>
        </w:rPr>
        <w:t xml:space="preserve"> </w:t>
      </w:r>
      <w:r>
        <w:t>Deviations</w:t>
      </w:r>
      <w:r>
        <w:rPr>
          <w:spacing w:val="-7"/>
        </w:rPr>
        <w:t xml:space="preserve"> </w:t>
      </w:r>
      <w:r>
        <w:t>from</w:t>
      </w:r>
      <w:r>
        <w:rPr>
          <w:spacing w:val="-5"/>
        </w:rPr>
        <w:t xml:space="preserve"> </w:t>
      </w:r>
      <w:r>
        <w:t>the</w:t>
      </w:r>
      <w:r>
        <w:rPr>
          <w:spacing w:val="-5"/>
        </w:rPr>
        <w:t xml:space="preserve"> </w:t>
      </w:r>
      <w:r>
        <w:t>authorized</w:t>
      </w:r>
      <w:r>
        <w:rPr>
          <w:spacing w:val="-6"/>
        </w:rPr>
        <w:t xml:space="preserve"> </w:t>
      </w:r>
      <w:r>
        <w:t>scope</w:t>
      </w:r>
      <w:r>
        <w:rPr>
          <w:spacing w:val="-5"/>
        </w:rPr>
        <w:t xml:space="preserve"> </w:t>
      </w:r>
      <w:r>
        <w:t>include</w:t>
      </w:r>
      <w:r>
        <w:rPr>
          <w:spacing w:val="-7"/>
        </w:rPr>
        <w:t xml:space="preserve"> </w:t>
      </w:r>
      <w:r>
        <w:t>incorporating</w:t>
      </w:r>
      <w:r>
        <w:rPr>
          <w:spacing w:val="-8"/>
        </w:rPr>
        <w:t xml:space="preserve"> </w:t>
      </w:r>
      <w:r>
        <w:t>embellishments</w:t>
      </w:r>
      <w:r>
        <w:rPr>
          <w:spacing w:val="-7"/>
        </w:rPr>
        <w:t xml:space="preserve"> </w:t>
      </w:r>
      <w:r>
        <w:t>increasing</w:t>
      </w:r>
      <w:r>
        <w:rPr>
          <w:spacing w:val="-8"/>
        </w:rPr>
        <w:t xml:space="preserve"> </w:t>
      </w:r>
      <w:r>
        <w:t>the</w:t>
      </w:r>
      <w:r>
        <w:rPr>
          <w:spacing w:val="-5"/>
        </w:rPr>
        <w:t xml:space="preserve"> </w:t>
      </w:r>
      <w:r>
        <w:t>cost above programmed amounts for the Project, increases in area, major changes in construction criteria, the inclusion of unauthorized buildings or areas, selections of specific systems or equipment without economic or technical evaluation, or introduction of special equipment are not</w:t>
      </w:r>
      <w:r>
        <w:rPr>
          <w:spacing w:val="-34"/>
        </w:rPr>
        <w:t xml:space="preserve"> </w:t>
      </w:r>
      <w:r>
        <w:t>permitted.</w:t>
      </w:r>
    </w:p>
    <w:p w14:paraId="006684F1" w14:textId="77777777" w:rsidR="00BD63E6" w:rsidRDefault="00BD63E6">
      <w:pPr>
        <w:pStyle w:val="BodyText"/>
        <w:spacing w:before="9"/>
        <w:rPr>
          <w:sz w:val="22"/>
        </w:rPr>
      </w:pPr>
    </w:p>
    <w:p w14:paraId="7806B6C5" w14:textId="214B03FC" w:rsidR="00BD63E6" w:rsidRDefault="00D94B7A">
      <w:pPr>
        <w:pStyle w:val="BodyText"/>
        <w:spacing w:before="1"/>
        <w:ind w:left="120" w:right="110"/>
        <w:jc w:val="both"/>
      </w:pPr>
      <w:r>
        <w:t>The</w:t>
      </w:r>
      <w:r>
        <w:rPr>
          <w:spacing w:val="-9"/>
        </w:rPr>
        <w:t xml:space="preserve"> </w:t>
      </w:r>
      <w:r>
        <w:t>A/E</w:t>
      </w:r>
      <w:r>
        <w:rPr>
          <w:spacing w:val="-11"/>
        </w:rPr>
        <w:t xml:space="preserve"> </w:t>
      </w:r>
      <w:r>
        <w:t>is</w:t>
      </w:r>
      <w:r>
        <w:rPr>
          <w:spacing w:val="-10"/>
        </w:rPr>
        <w:t xml:space="preserve"> </w:t>
      </w:r>
      <w:r>
        <w:t>required</w:t>
      </w:r>
      <w:r>
        <w:rPr>
          <w:spacing w:val="-12"/>
        </w:rPr>
        <w:t xml:space="preserve"> </w:t>
      </w:r>
      <w:r>
        <w:t>to</w:t>
      </w:r>
      <w:r>
        <w:rPr>
          <w:spacing w:val="-10"/>
        </w:rPr>
        <w:t xml:space="preserve"> </w:t>
      </w:r>
      <w:r>
        <w:t>hold</w:t>
      </w:r>
      <w:r>
        <w:rPr>
          <w:spacing w:val="-10"/>
        </w:rPr>
        <w:t xml:space="preserve"> </w:t>
      </w:r>
      <w:r>
        <w:t>a</w:t>
      </w:r>
      <w:r>
        <w:rPr>
          <w:spacing w:val="-9"/>
        </w:rPr>
        <w:t xml:space="preserve"> </w:t>
      </w:r>
      <w:r>
        <w:t>pre-design</w:t>
      </w:r>
      <w:r>
        <w:rPr>
          <w:spacing w:val="-10"/>
        </w:rPr>
        <w:t xml:space="preserve"> </w:t>
      </w:r>
      <w:r>
        <w:t>meeting</w:t>
      </w:r>
      <w:r>
        <w:rPr>
          <w:spacing w:val="-12"/>
        </w:rPr>
        <w:t xml:space="preserve"> </w:t>
      </w:r>
      <w:r>
        <w:t>with</w:t>
      </w:r>
      <w:r>
        <w:rPr>
          <w:spacing w:val="-10"/>
        </w:rPr>
        <w:t xml:space="preserve"> </w:t>
      </w:r>
      <w:r>
        <w:t>the</w:t>
      </w:r>
      <w:r>
        <w:rPr>
          <w:spacing w:val="-11"/>
        </w:rPr>
        <w:t xml:space="preserve"> </w:t>
      </w:r>
      <w:r>
        <w:t>University</w:t>
      </w:r>
      <w:r>
        <w:rPr>
          <w:spacing w:val="-14"/>
        </w:rPr>
        <w:t xml:space="preserve"> </w:t>
      </w:r>
      <w:r>
        <w:t>Review</w:t>
      </w:r>
      <w:r>
        <w:rPr>
          <w:spacing w:val="-10"/>
        </w:rPr>
        <w:t xml:space="preserve"> </w:t>
      </w:r>
      <w:r>
        <w:t>Unit</w:t>
      </w:r>
      <w:r>
        <w:rPr>
          <w:spacing w:val="38"/>
        </w:rPr>
        <w:t xml:space="preserve"> </w:t>
      </w:r>
      <w:r>
        <w:t>to</w:t>
      </w:r>
      <w:r>
        <w:rPr>
          <w:spacing w:val="39"/>
        </w:rPr>
        <w:t xml:space="preserve"> </w:t>
      </w:r>
      <w:r>
        <w:t>review</w:t>
      </w:r>
      <w:r>
        <w:rPr>
          <w:spacing w:val="-10"/>
        </w:rPr>
        <w:t xml:space="preserve"> </w:t>
      </w:r>
      <w:r>
        <w:t>Facilit</w:t>
      </w:r>
      <w:r w:rsidR="000C0353">
        <w:t>y</w:t>
      </w:r>
      <w:r>
        <w:t xml:space="preserve"> Design Guidelines and the University’s VM review</w:t>
      </w:r>
      <w:r>
        <w:rPr>
          <w:spacing w:val="-20"/>
        </w:rPr>
        <w:t xml:space="preserve"> </w:t>
      </w:r>
      <w:r>
        <w:t>process.</w:t>
      </w:r>
    </w:p>
    <w:p w14:paraId="349E8FD2" w14:textId="77777777" w:rsidR="00BD63E6" w:rsidRDefault="00BD63E6">
      <w:pPr>
        <w:pStyle w:val="BodyText"/>
        <w:spacing w:before="1"/>
      </w:pPr>
    </w:p>
    <w:p w14:paraId="42004714" w14:textId="098FFE77" w:rsidR="00BD63E6" w:rsidRDefault="00D94B7A">
      <w:pPr>
        <w:pStyle w:val="BodyText"/>
        <w:ind w:left="120" w:right="110"/>
        <w:jc w:val="both"/>
      </w:pPr>
      <w:r>
        <w:t>It</w:t>
      </w:r>
      <w:r>
        <w:rPr>
          <w:spacing w:val="-2"/>
        </w:rPr>
        <w:t xml:space="preserve"> </w:t>
      </w:r>
      <w:r>
        <w:t>is</w:t>
      </w:r>
      <w:r>
        <w:rPr>
          <w:spacing w:val="-3"/>
        </w:rPr>
        <w:t xml:space="preserve"> </w:t>
      </w:r>
      <w:r>
        <w:t>the</w:t>
      </w:r>
      <w:r>
        <w:rPr>
          <w:spacing w:val="-1"/>
        </w:rPr>
        <w:t xml:space="preserve"> </w:t>
      </w:r>
      <w:r>
        <w:t>A/E’s</w:t>
      </w:r>
      <w:r>
        <w:rPr>
          <w:spacing w:val="-6"/>
        </w:rPr>
        <w:t xml:space="preserve"> </w:t>
      </w:r>
      <w:r>
        <w:t>contractual</w:t>
      </w:r>
      <w:r>
        <w:rPr>
          <w:spacing w:val="-6"/>
        </w:rPr>
        <w:t xml:space="preserve"> </w:t>
      </w:r>
      <w:r>
        <w:t>responsibility</w:t>
      </w:r>
      <w:r>
        <w:rPr>
          <w:spacing w:val="-7"/>
        </w:rPr>
        <w:t xml:space="preserve"> </w:t>
      </w:r>
      <w:r>
        <w:t>to</w:t>
      </w:r>
      <w:r>
        <w:rPr>
          <w:spacing w:val="-2"/>
        </w:rPr>
        <w:t xml:space="preserve"> </w:t>
      </w:r>
      <w:r>
        <w:t>design</w:t>
      </w:r>
      <w:r>
        <w:rPr>
          <w:spacing w:val="-2"/>
        </w:rPr>
        <w:t xml:space="preserve"> </w:t>
      </w:r>
      <w:r>
        <w:t>a</w:t>
      </w:r>
      <w:r>
        <w:rPr>
          <w:spacing w:val="-1"/>
        </w:rPr>
        <w:t xml:space="preserve"> </w:t>
      </w:r>
      <w:r>
        <w:t>facility</w:t>
      </w:r>
      <w:r>
        <w:rPr>
          <w:spacing w:val="-7"/>
        </w:rPr>
        <w:t xml:space="preserve"> </w:t>
      </w:r>
      <w:r>
        <w:t>which</w:t>
      </w:r>
      <w:r>
        <w:rPr>
          <w:spacing w:val="-2"/>
        </w:rPr>
        <w:t xml:space="preserve"> </w:t>
      </w:r>
      <w:r>
        <w:t>can</w:t>
      </w:r>
      <w:r>
        <w:rPr>
          <w:spacing w:val="-2"/>
        </w:rPr>
        <w:t xml:space="preserve"> </w:t>
      </w:r>
      <w:r>
        <w:t>be</w:t>
      </w:r>
      <w:r>
        <w:rPr>
          <w:spacing w:val="-4"/>
        </w:rPr>
        <w:t xml:space="preserve"> </w:t>
      </w:r>
      <w:r>
        <w:t>constructed</w:t>
      </w:r>
      <w:r>
        <w:rPr>
          <w:spacing w:val="-2"/>
        </w:rPr>
        <w:t xml:space="preserve"> </w:t>
      </w:r>
      <w:r>
        <w:t>within</w:t>
      </w:r>
      <w:r>
        <w:rPr>
          <w:spacing w:val="-5"/>
        </w:rPr>
        <w:t xml:space="preserve"> </w:t>
      </w:r>
      <w:r>
        <w:t>the</w:t>
      </w:r>
      <w:r>
        <w:rPr>
          <w:spacing w:val="-4"/>
        </w:rPr>
        <w:t xml:space="preserve"> </w:t>
      </w:r>
      <w:r>
        <w:t xml:space="preserve">funds </w:t>
      </w:r>
      <w:r w:rsidR="006B53C5">
        <w:t>available,</w:t>
      </w:r>
      <w:r>
        <w:t xml:space="preserve"> and which is in conformance with applicable Codes and the technical criteria included and referenced in</w:t>
      </w:r>
      <w:r>
        <w:rPr>
          <w:spacing w:val="-23"/>
        </w:rPr>
        <w:t xml:space="preserve"> </w:t>
      </w:r>
      <w:r>
        <w:t>HECOM.</w:t>
      </w:r>
    </w:p>
    <w:p w14:paraId="1FB3914D" w14:textId="77777777" w:rsidR="00BD63E6" w:rsidRDefault="00BD63E6">
      <w:pPr>
        <w:pStyle w:val="BodyText"/>
      </w:pPr>
    </w:p>
    <w:p w14:paraId="46D9F1F1" w14:textId="77777777" w:rsidR="00BD63E6" w:rsidRDefault="00D94B7A">
      <w:pPr>
        <w:pStyle w:val="BodyText"/>
        <w:spacing w:before="1"/>
        <w:ind w:left="120" w:right="105"/>
        <w:jc w:val="both"/>
      </w:pPr>
      <w:r>
        <w:t>During the progress of the Work, the A/E may expect minor changes in criteria within the general scope of the Project and should make necessary adjustments accordingly. Generally, the Preliminary Design Submittal thirty-five percent (35%) is intended to clarify and establish specified requirements of the Project.</w:t>
      </w:r>
    </w:p>
    <w:p w14:paraId="32238285" w14:textId="77777777" w:rsidR="00BD63E6" w:rsidRDefault="00BD63E6">
      <w:pPr>
        <w:pStyle w:val="BodyText"/>
        <w:spacing w:before="1"/>
      </w:pPr>
    </w:p>
    <w:p w14:paraId="1752E53C" w14:textId="77777777" w:rsidR="00BD63E6" w:rsidRDefault="00D94B7A">
      <w:pPr>
        <w:pStyle w:val="BodyText"/>
        <w:ind w:left="119" w:right="106"/>
        <w:jc w:val="both"/>
      </w:pPr>
      <w:r>
        <w:t>Incorporation</w:t>
      </w:r>
      <w:r>
        <w:rPr>
          <w:spacing w:val="-6"/>
        </w:rPr>
        <w:t xml:space="preserve"> </w:t>
      </w:r>
      <w:r>
        <w:t>of</w:t>
      </w:r>
      <w:r>
        <w:rPr>
          <w:spacing w:val="-9"/>
        </w:rPr>
        <w:t xml:space="preserve"> </w:t>
      </w:r>
      <w:r>
        <w:t>VM</w:t>
      </w:r>
      <w:r>
        <w:rPr>
          <w:spacing w:val="-7"/>
        </w:rPr>
        <w:t xml:space="preserve"> </w:t>
      </w:r>
      <w:r>
        <w:t>changes</w:t>
      </w:r>
      <w:r>
        <w:rPr>
          <w:spacing w:val="-7"/>
        </w:rPr>
        <w:t xml:space="preserve"> </w:t>
      </w:r>
      <w:r>
        <w:t>of</w:t>
      </w:r>
      <w:r>
        <w:rPr>
          <w:spacing w:val="-9"/>
        </w:rPr>
        <w:t xml:space="preserve"> </w:t>
      </w:r>
      <w:r>
        <w:t>minor</w:t>
      </w:r>
      <w:r>
        <w:rPr>
          <w:spacing w:val="-6"/>
        </w:rPr>
        <w:t xml:space="preserve"> </w:t>
      </w:r>
      <w:r>
        <w:t>consequence,</w:t>
      </w:r>
      <w:r>
        <w:rPr>
          <w:spacing w:val="-9"/>
        </w:rPr>
        <w:t xml:space="preserve"> </w:t>
      </w:r>
      <w:r>
        <w:t>changes</w:t>
      </w:r>
      <w:r>
        <w:rPr>
          <w:spacing w:val="-7"/>
        </w:rPr>
        <w:t xml:space="preserve"> </w:t>
      </w:r>
      <w:r>
        <w:t>necessary</w:t>
      </w:r>
      <w:r>
        <w:rPr>
          <w:spacing w:val="-11"/>
        </w:rPr>
        <w:t xml:space="preserve"> </w:t>
      </w:r>
      <w:r>
        <w:t>to</w:t>
      </w:r>
      <w:r>
        <w:rPr>
          <w:spacing w:val="-6"/>
        </w:rPr>
        <w:t xml:space="preserve"> </w:t>
      </w:r>
      <w:r>
        <w:t>achieve</w:t>
      </w:r>
      <w:r>
        <w:rPr>
          <w:spacing w:val="-5"/>
        </w:rPr>
        <w:t xml:space="preserve"> </w:t>
      </w:r>
      <w:r>
        <w:t>the</w:t>
      </w:r>
      <w:r>
        <w:rPr>
          <w:spacing w:val="-5"/>
        </w:rPr>
        <w:t xml:space="preserve"> </w:t>
      </w:r>
      <w:r>
        <w:t>Design-not-</w:t>
      </w:r>
      <w:r>
        <w:rPr>
          <w:spacing w:val="-6"/>
        </w:rPr>
        <w:t xml:space="preserve"> </w:t>
      </w:r>
      <w:r>
        <w:t>to- exceed</w:t>
      </w:r>
      <w:r>
        <w:rPr>
          <w:spacing w:val="-8"/>
        </w:rPr>
        <w:t xml:space="preserve"> </w:t>
      </w:r>
      <w:r>
        <w:t>Construction</w:t>
      </w:r>
      <w:r>
        <w:rPr>
          <w:spacing w:val="-8"/>
        </w:rPr>
        <w:t xml:space="preserve"> </w:t>
      </w:r>
      <w:r>
        <w:t>Budget,</w:t>
      </w:r>
      <w:r>
        <w:rPr>
          <w:spacing w:val="-10"/>
        </w:rPr>
        <w:t xml:space="preserve"> </w:t>
      </w:r>
      <w:r>
        <w:t>changes</w:t>
      </w:r>
      <w:r>
        <w:rPr>
          <w:spacing w:val="-9"/>
        </w:rPr>
        <w:t xml:space="preserve"> </w:t>
      </w:r>
      <w:r>
        <w:t>justified</w:t>
      </w:r>
      <w:r>
        <w:rPr>
          <w:spacing w:val="-10"/>
        </w:rPr>
        <w:t xml:space="preserve"> </w:t>
      </w:r>
      <w:r>
        <w:t>on</w:t>
      </w:r>
      <w:r>
        <w:rPr>
          <w:spacing w:val="-8"/>
        </w:rPr>
        <w:t xml:space="preserve"> </w:t>
      </w:r>
      <w:r>
        <w:t>payback,</w:t>
      </w:r>
      <w:r>
        <w:rPr>
          <w:spacing w:val="-8"/>
        </w:rPr>
        <w:t xml:space="preserve"> </w:t>
      </w:r>
      <w:r>
        <w:t>and</w:t>
      </w:r>
      <w:r>
        <w:rPr>
          <w:spacing w:val="-10"/>
        </w:rPr>
        <w:t xml:space="preserve"> </w:t>
      </w:r>
      <w:r>
        <w:t>changes</w:t>
      </w:r>
      <w:r>
        <w:rPr>
          <w:spacing w:val="-9"/>
        </w:rPr>
        <w:t xml:space="preserve"> </w:t>
      </w:r>
      <w:r>
        <w:t>in</w:t>
      </w:r>
      <w:r>
        <w:rPr>
          <w:spacing w:val="-8"/>
        </w:rPr>
        <w:t xml:space="preserve"> </w:t>
      </w:r>
      <w:r>
        <w:t>functional</w:t>
      </w:r>
      <w:r>
        <w:rPr>
          <w:spacing w:val="-10"/>
        </w:rPr>
        <w:t xml:space="preserve"> </w:t>
      </w:r>
      <w:r>
        <w:t>layout</w:t>
      </w:r>
      <w:r>
        <w:rPr>
          <w:spacing w:val="-7"/>
        </w:rPr>
        <w:t xml:space="preserve"> </w:t>
      </w:r>
      <w:r>
        <w:t>occurring during review are considered within scope of the Contract. Changes or modifications required to conform to Code requirements are also considered to be within the scope of the</w:t>
      </w:r>
      <w:r>
        <w:rPr>
          <w:spacing w:val="-30"/>
        </w:rPr>
        <w:t xml:space="preserve"> </w:t>
      </w:r>
      <w:r>
        <w:t>Contract.</w:t>
      </w:r>
    </w:p>
    <w:p w14:paraId="6230FC1F" w14:textId="77777777" w:rsidR="00BD63E6" w:rsidRDefault="00BD63E6">
      <w:pPr>
        <w:pStyle w:val="BodyText"/>
      </w:pPr>
    </w:p>
    <w:p w14:paraId="0C451C7D" w14:textId="77777777" w:rsidR="00BD63E6" w:rsidRDefault="00D94B7A" w:rsidP="0060001F">
      <w:pPr>
        <w:pStyle w:val="ListParagraph"/>
        <w:numPr>
          <w:ilvl w:val="2"/>
          <w:numId w:val="89"/>
        </w:numPr>
        <w:tabs>
          <w:tab w:val="left" w:pos="682"/>
        </w:tabs>
        <w:spacing w:before="1"/>
        <w:ind w:right="108" w:firstLine="0"/>
        <w:jc w:val="both"/>
        <w:rPr>
          <w:sz w:val="23"/>
        </w:rPr>
      </w:pPr>
      <w:r>
        <w:rPr>
          <w:b/>
          <w:sz w:val="23"/>
        </w:rPr>
        <w:t xml:space="preserve">Special Consultants: </w:t>
      </w:r>
      <w:r>
        <w:rPr>
          <w:sz w:val="23"/>
        </w:rPr>
        <w:t>The University may require the use of Consultants with a particular expertise related to special features of the Project. The A/E shall engage such a Consultant, subject to the University’s approval, and incorporate such Work in the</w:t>
      </w:r>
      <w:r>
        <w:rPr>
          <w:spacing w:val="-38"/>
          <w:sz w:val="23"/>
        </w:rPr>
        <w:t xml:space="preserve"> </w:t>
      </w:r>
      <w:r>
        <w:rPr>
          <w:sz w:val="23"/>
        </w:rPr>
        <w:t>Project.</w:t>
      </w:r>
    </w:p>
    <w:p w14:paraId="5262981D" w14:textId="77777777" w:rsidR="00BD63E6" w:rsidRDefault="00BD63E6">
      <w:pPr>
        <w:pStyle w:val="BodyText"/>
        <w:spacing w:before="10"/>
        <w:rPr>
          <w:sz w:val="22"/>
        </w:rPr>
      </w:pPr>
    </w:p>
    <w:p w14:paraId="2B726CEC" w14:textId="7D36EBD4" w:rsidR="00BD63E6" w:rsidRDefault="00D94B7A" w:rsidP="0060001F">
      <w:pPr>
        <w:pStyle w:val="ListParagraph"/>
        <w:numPr>
          <w:ilvl w:val="2"/>
          <w:numId w:val="89"/>
        </w:numPr>
        <w:tabs>
          <w:tab w:val="left" w:pos="639"/>
        </w:tabs>
        <w:ind w:left="638" w:hanging="518"/>
        <w:jc w:val="both"/>
        <w:rPr>
          <w:sz w:val="23"/>
        </w:rPr>
      </w:pPr>
      <w:bookmarkStart w:id="204" w:name="_bookmark200"/>
      <w:bookmarkEnd w:id="204"/>
      <w:r>
        <w:rPr>
          <w:b/>
          <w:sz w:val="23"/>
        </w:rPr>
        <w:t xml:space="preserve">Reimbursable Expenses: </w:t>
      </w:r>
      <w:r>
        <w:rPr>
          <w:sz w:val="23"/>
        </w:rPr>
        <w:t>See</w:t>
      </w:r>
      <w:r>
        <w:rPr>
          <w:spacing w:val="-18"/>
          <w:sz w:val="23"/>
        </w:rPr>
        <w:t xml:space="preserve"> </w:t>
      </w:r>
      <w:r>
        <w:rPr>
          <w:sz w:val="23"/>
        </w:rPr>
        <w:t>§</w:t>
      </w:r>
      <w:r w:rsidR="002F7CC0">
        <w:rPr>
          <w:sz w:val="23"/>
        </w:rPr>
        <w:t>6.2.5</w:t>
      </w:r>
    </w:p>
    <w:p w14:paraId="5FC97226" w14:textId="77777777" w:rsidR="00BD63E6" w:rsidRDefault="00BD63E6">
      <w:pPr>
        <w:pStyle w:val="BodyText"/>
        <w:spacing w:before="2"/>
        <w:rPr>
          <w:sz w:val="15"/>
        </w:rPr>
      </w:pPr>
    </w:p>
    <w:p w14:paraId="4E2D0288" w14:textId="41EED941" w:rsidR="00BD63E6" w:rsidRDefault="00D94B7A" w:rsidP="0060001F">
      <w:pPr>
        <w:pStyle w:val="ListParagraph"/>
        <w:numPr>
          <w:ilvl w:val="2"/>
          <w:numId w:val="89"/>
        </w:numPr>
        <w:tabs>
          <w:tab w:val="left" w:pos="708"/>
        </w:tabs>
        <w:spacing w:before="91"/>
        <w:ind w:right="108" w:firstLine="0"/>
        <w:jc w:val="both"/>
        <w:rPr>
          <w:sz w:val="23"/>
        </w:rPr>
      </w:pPr>
      <w:r>
        <w:rPr>
          <w:b/>
          <w:sz w:val="23"/>
        </w:rPr>
        <w:t xml:space="preserve">Meeting Notes: </w:t>
      </w:r>
      <w:r>
        <w:rPr>
          <w:sz w:val="23"/>
        </w:rPr>
        <w:t>Provide meeting notes in writing for all meetings, direction, guidance, clarification,</w:t>
      </w:r>
      <w:r>
        <w:rPr>
          <w:spacing w:val="-18"/>
          <w:sz w:val="23"/>
        </w:rPr>
        <w:t xml:space="preserve"> </w:t>
      </w:r>
      <w:r>
        <w:rPr>
          <w:sz w:val="23"/>
        </w:rPr>
        <w:t>site</w:t>
      </w:r>
      <w:r>
        <w:rPr>
          <w:spacing w:val="-15"/>
          <w:sz w:val="23"/>
        </w:rPr>
        <w:t xml:space="preserve"> </w:t>
      </w:r>
      <w:r>
        <w:rPr>
          <w:sz w:val="23"/>
        </w:rPr>
        <w:t>visit</w:t>
      </w:r>
      <w:r>
        <w:rPr>
          <w:spacing w:val="-17"/>
          <w:sz w:val="23"/>
        </w:rPr>
        <w:t xml:space="preserve"> </w:t>
      </w:r>
      <w:r>
        <w:rPr>
          <w:sz w:val="23"/>
        </w:rPr>
        <w:t>observations,</w:t>
      </w:r>
      <w:r>
        <w:rPr>
          <w:spacing w:val="-16"/>
          <w:sz w:val="23"/>
        </w:rPr>
        <w:t xml:space="preserve"> </w:t>
      </w:r>
      <w:r>
        <w:rPr>
          <w:sz w:val="23"/>
        </w:rPr>
        <w:t>Field</w:t>
      </w:r>
      <w:r>
        <w:rPr>
          <w:spacing w:val="-16"/>
          <w:sz w:val="23"/>
        </w:rPr>
        <w:t xml:space="preserve"> </w:t>
      </w:r>
      <w:r>
        <w:rPr>
          <w:sz w:val="23"/>
        </w:rPr>
        <w:t>Orders,</w:t>
      </w:r>
      <w:r>
        <w:rPr>
          <w:spacing w:val="-18"/>
          <w:sz w:val="23"/>
        </w:rPr>
        <w:t xml:space="preserve"> </w:t>
      </w:r>
      <w:r>
        <w:rPr>
          <w:sz w:val="23"/>
        </w:rPr>
        <w:t>and</w:t>
      </w:r>
      <w:r>
        <w:rPr>
          <w:spacing w:val="-18"/>
          <w:sz w:val="23"/>
        </w:rPr>
        <w:t xml:space="preserve"> </w:t>
      </w:r>
      <w:r>
        <w:rPr>
          <w:sz w:val="23"/>
        </w:rPr>
        <w:t>such</w:t>
      </w:r>
      <w:r>
        <w:rPr>
          <w:spacing w:val="-16"/>
          <w:sz w:val="23"/>
        </w:rPr>
        <w:t xml:space="preserve"> </w:t>
      </w:r>
      <w:r>
        <w:rPr>
          <w:sz w:val="23"/>
        </w:rPr>
        <w:t>documenting</w:t>
      </w:r>
      <w:r>
        <w:rPr>
          <w:spacing w:val="-18"/>
          <w:sz w:val="23"/>
        </w:rPr>
        <w:t xml:space="preserve"> </w:t>
      </w:r>
      <w:r>
        <w:rPr>
          <w:sz w:val="23"/>
        </w:rPr>
        <w:t>significant</w:t>
      </w:r>
      <w:r>
        <w:rPr>
          <w:spacing w:val="-17"/>
          <w:sz w:val="23"/>
        </w:rPr>
        <w:t xml:space="preserve"> </w:t>
      </w:r>
      <w:r>
        <w:rPr>
          <w:sz w:val="23"/>
        </w:rPr>
        <w:t>items</w:t>
      </w:r>
      <w:r>
        <w:rPr>
          <w:spacing w:val="-17"/>
          <w:sz w:val="23"/>
        </w:rPr>
        <w:t xml:space="preserve"> </w:t>
      </w:r>
      <w:r>
        <w:rPr>
          <w:sz w:val="23"/>
        </w:rPr>
        <w:t>of</w:t>
      </w:r>
      <w:r>
        <w:rPr>
          <w:spacing w:val="-18"/>
          <w:sz w:val="23"/>
        </w:rPr>
        <w:t xml:space="preserve"> </w:t>
      </w:r>
      <w:r>
        <w:rPr>
          <w:sz w:val="23"/>
        </w:rPr>
        <w:t>discussion and</w:t>
      </w:r>
      <w:r>
        <w:rPr>
          <w:spacing w:val="-5"/>
          <w:sz w:val="23"/>
        </w:rPr>
        <w:t xml:space="preserve"> </w:t>
      </w:r>
      <w:r>
        <w:rPr>
          <w:sz w:val="23"/>
        </w:rPr>
        <w:t>agreement.</w:t>
      </w:r>
      <w:r>
        <w:rPr>
          <w:spacing w:val="-5"/>
          <w:sz w:val="23"/>
        </w:rPr>
        <w:t xml:space="preserve"> </w:t>
      </w:r>
      <w:r>
        <w:rPr>
          <w:sz w:val="23"/>
        </w:rPr>
        <w:t>These</w:t>
      </w:r>
      <w:r>
        <w:rPr>
          <w:spacing w:val="-4"/>
          <w:sz w:val="23"/>
        </w:rPr>
        <w:t xml:space="preserve"> </w:t>
      </w:r>
      <w:r>
        <w:rPr>
          <w:sz w:val="23"/>
        </w:rPr>
        <w:t>meeting</w:t>
      </w:r>
      <w:r>
        <w:rPr>
          <w:spacing w:val="-7"/>
          <w:sz w:val="23"/>
        </w:rPr>
        <w:t xml:space="preserve"> </w:t>
      </w:r>
      <w:r>
        <w:rPr>
          <w:sz w:val="23"/>
        </w:rPr>
        <w:t>notes</w:t>
      </w:r>
      <w:r>
        <w:rPr>
          <w:spacing w:val="-6"/>
          <w:sz w:val="23"/>
        </w:rPr>
        <w:t xml:space="preserve"> </w:t>
      </w:r>
      <w:r>
        <w:rPr>
          <w:sz w:val="23"/>
        </w:rPr>
        <w:t>shall</w:t>
      </w:r>
      <w:r>
        <w:rPr>
          <w:spacing w:val="-4"/>
          <w:sz w:val="23"/>
        </w:rPr>
        <w:t xml:space="preserve"> </w:t>
      </w:r>
      <w:r>
        <w:rPr>
          <w:sz w:val="23"/>
        </w:rPr>
        <w:t>be</w:t>
      </w:r>
      <w:r>
        <w:rPr>
          <w:spacing w:val="-4"/>
          <w:sz w:val="23"/>
        </w:rPr>
        <w:t xml:space="preserve"> </w:t>
      </w:r>
      <w:r>
        <w:rPr>
          <w:sz w:val="23"/>
        </w:rPr>
        <w:t>sent</w:t>
      </w:r>
      <w:r>
        <w:rPr>
          <w:spacing w:val="-4"/>
          <w:sz w:val="23"/>
        </w:rPr>
        <w:t xml:space="preserve"> </w:t>
      </w:r>
      <w:r>
        <w:rPr>
          <w:sz w:val="23"/>
        </w:rPr>
        <w:t>to</w:t>
      </w:r>
      <w:r>
        <w:rPr>
          <w:spacing w:val="-5"/>
          <w:sz w:val="23"/>
        </w:rPr>
        <w:t xml:space="preserve"> </w:t>
      </w:r>
      <w:r>
        <w:rPr>
          <w:sz w:val="23"/>
        </w:rPr>
        <w:t>those</w:t>
      </w:r>
      <w:r>
        <w:rPr>
          <w:spacing w:val="-4"/>
          <w:sz w:val="23"/>
        </w:rPr>
        <w:t xml:space="preserve"> </w:t>
      </w:r>
      <w:r>
        <w:rPr>
          <w:sz w:val="23"/>
        </w:rPr>
        <w:t>parties</w:t>
      </w:r>
      <w:r>
        <w:rPr>
          <w:spacing w:val="-6"/>
          <w:sz w:val="23"/>
        </w:rPr>
        <w:t xml:space="preserve"> </w:t>
      </w:r>
      <w:r>
        <w:rPr>
          <w:sz w:val="23"/>
        </w:rPr>
        <w:t>relevant</w:t>
      </w:r>
      <w:r>
        <w:rPr>
          <w:spacing w:val="-6"/>
          <w:sz w:val="23"/>
        </w:rPr>
        <w:t xml:space="preserve"> </w:t>
      </w:r>
      <w:r>
        <w:rPr>
          <w:sz w:val="23"/>
        </w:rPr>
        <w:t>to</w:t>
      </w:r>
      <w:r>
        <w:rPr>
          <w:spacing w:val="-5"/>
          <w:sz w:val="23"/>
        </w:rPr>
        <w:t xml:space="preserve"> </w:t>
      </w:r>
      <w:r>
        <w:rPr>
          <w:sz w:val="23"/>
        </w:rPr>
        <w:t>the</w:t>
      </w:r>
      <w:r>
        <w:rPr>
          <w:spacing w:val="-4"/>
          <w:sz w:val="23"/>
        </w:rPr>
        <w:t xml:space="preserve"> </w:t>
      </w:r>
      <w:r w:rsidR="00516B24">
        <w:rPr>
          <w:sz w:val="23"/>
        </w:rPr>
        <w:t>issues and</w:t>
      </w:r>
      <w:r>
        <w:rPr>
          <w:spacing w:val="-5"/>
          <w:sz w:val="23"/>
        </w:rPr>
        <w:t xml:space="preserve"> </w:t>
      </w:r>
      <w:r>
        <w:rPr>
          <w:sz w:val="23"/>
        </w:rPr>
        <w:t>structured to include all pertinent information. Also provide a proposed meeting agenda prior to each meeting. Project meetings include pre-design, design, procurement, preconstruction and construction meetings discussed in Chapters</w:t>
      </w:r>
      <w:r w:rsidR="009D469B">
        <w:rPr>
          <w:sz w:val="23"/>
        </w:rPr>
        <w:t>5</w:t>
      </w:r>
      <w:r>
        <w:rPr>
          <w:sz w:val="23"/>
        </w:rPr>
        <w:t xml:space="preserve">, </w:t>
      </w:r>
      <w:r w:rsidR="009D469B">
        <w:rPr>
          <w:sz w:val="23"/>
        </w:rPr>
        <w:t>8</w:t>
      </w:r>
      <w:r>
        <w:rPr>
          <w:sz w:val="23"/>
        </w:rPr>
        <w:t>, and</w:t>
      </w:r>
      <w:r>
        <w:rPr>
          <w:spacing w:val="-28"/>
          <w:sz w:val="23"/>
        </w:rPr>
        <w:t xml:space="preserve"> </w:t>
      </w:r>
      <w:r w:rsidR="009D469B">
        <w:rPr>
          <w:spacing w:val="-28"/>
          <w:sz w:val="23"/>
        </w:rPr>
        <w:t>10.</w:t>
      </w:r>
    </w:p>
    <w:p w14:paraId="2FC6F65F" w14:textId="77777777" w:rsidR="00BD63E6" w:rsidRDefault="00BD63E6">
      <w:pPr>
        <w:pStyle w:val="BodyText"/>
        <w:spacing w:before="7"/>
        <w:rPr>
          <w:sz w:val="15"/>
        </w:rPr>
      </w:pPr>
    </w:p>
    <w:p w14:paraId="7EE6619D" w14:textId="56281D3B" w:rsidR="00BD63E6" w:rsidRDefault="00D94B7A" w:rsidP="0060001F">
      <w:pPr>
        <w:pStyle w:val="Heading5"/>
        <w:numPr>
          <w:ilvl w:val="2"/>
          <w:numId w:val="89"/>
        </w:numPr>
        <w:tabs>
          <w:tab w:val="left" w:pos="639"/>
        </w:tabs>
        <w:spacing w:before="91"/>
        <w:ind w:left="638" w:hanging="518"/>
      </w:pPr>
      <w:bookmarkStart w:id="205" w:name="5.5.5_Project_Initiation_and_Schematic_P"/>
      <w:bookmarkEnd w:id="205"/>
      <w:r>
        <w:t xml:space="preserve">Project Initiation </w:t>
      </w:r>
      <w:r w:rsidR="00D9556A">
        <w:t>&amp;</w:t>
      </w:r>
      <w:r>
        <w:t xml:space="preserve"> Schematic</w:t>
      </w:r>
      <w:r>
        <w:rPr>
          <w:spacing w:val="-26"/>
        </w:rPr>
        <w:t xml:space="preserve"> </w:t>
      </w:r>
      <w:r>
        <w:t>Phase:</w:t>
      </w:r>
    </w:p>
    <w:p w14:paraId="673BD2B2" w14:textId="77777777" w:rsidR="00BD63E6" w:rsidRDefault="00BD63E6">
      <w:pPr>
        <w:pStyle w:val="BodyText"/>
        <w:spacing w:before="3"/>
        <w:rPr>
          <w:b/>
          <w:sz w:val="22"/>
        </w:rPr>
      </w:pPr>
    </w:p>
    <w:p w14:paraId="7D0EF0DE" w14:textId="77777777" w:rsidR="00BD63E6" w:rsidRDefault="00D94B7A" w:rsidP="0060001F">
      <w:pPr>
        <w:pStyle w:val="ListParagraph"/>
        <w:numPr>
          <w:ilvl w:val="3"/>
          <w:numId w:val="89"/>
        </w:numPr>
        <w:tabs>
          <w:tab w:val="left" w:pos="1534"/>
        </w:tabs>
        <w:ind w:right="110" w:firstLine="0"/>
        <w:jc w:val="both"/>
        <w:rPr>
          <w:sz w:val="23"/>
        </w:rPr>
      </w:pPr>
      <w:r>
        <w:rPr>
          <w:sz w:val="23"/>
        </w:rPr>
        <w:t>Consult with the University to clarify and define the University’s requirements for the Project;</w:t>
      </w:r>
      <w:r>
        <w:rPr>
          <w:spacing w:val="-5"/>
          <w:sz w:val="23"/>
        </w:rPr>
        <w:t xml:space="preserve"> </w:t>
      </w:r>
      <w:r>
        <w:rPr>
          <w:sz w:val="23"/>
        </w:rPr>
        <w:t>review</w:t>
      </w:r>
      <w:r>
        <w:rPr>
          <w:spacing w:val="-6"/>
          <w:sz w:val="23"/>
        </w:rPr>
        <w:t xml:space="preserve"> </w:t>
      </w:r>
      <w:r>
        <w:rPr>
          <w:sz w:val="23"/>
        </w:rPr>
        <w:t>available</w:t>
      </w:r>
      <w:r>
        <w:rPr>
          <w:spacing w:val="-5"/>
          <w:sz w:val="23"/>
        </w:rPr>
        <w:t xml:space="preserve"> </w:t>
      </w:r>
      <w:r>
        <w:rPr>
          <w:sz w:val="23"/>
        </w:rPr>
        <w:t>data;</w:t>
      </w:r>
      <w:r>
        <w:rPr>
          <w:spacing w:val="-5"/>
          <w:sz w:val="23"/>
        </w:rPr>
        <w:t xml:space="preserve"> </w:t>
      </w:r>
      <w:r>
        <w:rPr>
          <w:sz w:val="23"/>
        </w:rPr>
        <w:t>confirm</w:t>
      </w:r>
      <w:r>
        <w:rPr>
          <w:spacing w:val="-5"/>
          <w:sz w:val="23"/>
        </w:rPr>
        <w:t xml:space="preserve"> </w:t>
      </w:r>
      <w:r>
        <w:rPr>
          <w:sz w:val="23"/>
        </w:rPr>
        <w:t>the</w:t>
      </w:r>
      <w:r>
        <w:rPr>
          <w:spacing w:val="-5"/>
          <w:sz w:val="23"/>
        </w:rPr>
        <w:t xml:space="preserve"> </w:t>
      </w:r>
      <w:r>
        <w:rPr>
          <w:sz w:val="23"/>
        </w:rPr>
        <w:t>scope</w:t>
      </w:r>
      <w:r>
        <w:rPr>
          <w:spacing w:val="-5"/>
          <w:sz w:val="23"/>
        </w:rPr>
        <w:t xml:space="preserve"> </w:t>
      </w:r>
      <w:r>
        <w:rPr>
          <w:sz w:val="23"/>
        </w:rPr>
        <w:t>of</w:t>
      </w:r>
      <w:r>
        <w:rPr>
          <w:spacing w:val="-8"/>
          <w:sz w:val="23"/>
        </w:rPr>
        <w:t xml:space="preserve"> </w:t>
      </w:r>
      <w:r>
        <w:rPr>
          <w:sz w:val="23"/>
        </w:rPr>
        <w:t>the</w:t>
      </w:r>
      <w:r>
        <w:rPr>
          <w:spacing w:val="-5"/>
          <w:sz w:val="23"/>
        </w:rPr>
        <w:t xml:space="preserve"> </w:t>
      </w:r>
      <w:r>
        <w:rPr>
          <w:sz w:val="23"/>
        </w:rPr>
        <w:t>Project</w:t>
      </w:r>
      <w:r>
        <w:rPr>
          <w:spacing w:val="-7"/>
          <w:sz w:val="23"/>
        </w:rPr>
        <w:t xml:space="preserve"> </w:t>
      </w:r>
      <w:r>
        <w:rPr>
          <w:sz w:val="23"/>
        </w:rPr>
        <w:t>and</w:t>
      </w:r>
      <w:r>
        <w:rPr>
          <w:spacing w:val="-8"/>
          <w:sz w:val="23"/>
        </w:rPr>
        <w:t xml:space="preserve"> </w:t>
      </w:r>
      <w:r>
        <w:rPr>
          <w:sz w:val="23"/>
        </w:rPr>
        <w:t>the</w:t>
      </w:r>
      <w:r>
        <w:rPr>
          <w:spacing w:val="-7"/>
          <w:sz w:val="23"/>
        </w:rPr>
        <w:t xml:space="preserve"> </w:t>
      </w:r>
      <w:r>
        <w:rPr>
          <w:sz w:val="23"/>
        </w:rPr>
        <w:t>Services</w:t>
      </w:r>
      <w:r>
        <w:rPr>
          <w:spacing w:val="-7"/>
          <w:sz w:val="23"/>
        </w:rPr>
        <w:t xml:space="preserve"> </w:t>
      </w:r>
      <w:r>
        <w:rPr>
          <w:sz w:val="23"/>
        </w:rPr>
        <w:t>required</w:t>
      </w:r>
      <w:r>
        <w:rPr>
          <w:spacing w:val="-6"/>
          <w:sz w:val="23"/>
        </w:rPr>
        <w:t xml:space="preserve"> </w:t>
      </w:r>
      <w:r>
        <w:rPr>
          <w:sz w:val="23"/>
        </w:rPr>
        <w:t xml:space="preserve">from the A/E; review the Design-not-to-exceed Construction Budget; establish the quality of </w:t>
      </w:r>
      <w:r>
        <w:rPr>
          <w:sz w:val="23"/>
        </w:rPr>
        <w:lastRenderedPageBreak/>
        <w:t>materials, aesthetics desired and other factors pertinent to the Project. Some or all of this information may be contained in the Capital Budget Request and the Project Formulation or Pre-design</w:t>
      </w:r>
      <w:r>
        <w:rPr>
          <w:spacing w:val="-19"/>
          <w:sz w:val="23"/>
        </w:rPr>
        <w:t xml:space="preserve"> </w:t>
      </w:r>
      <w:r>
        <w:rPr>
          <w:sz w:val="23"/>
        </w:rPr>
        <w:t>Study.</w:t>
      </w:r>
    </w:p>
    <w:p w14:paraId="22773014" w14:textId="77777777" w:rsidR="00BD63E6" w:rsidRDefault="00BD63E6">
      <w:pPr>
        <w:pStyle w:val="BodyText"/>
        <w:spacing w:before="7"/>
        <w:rPr>
          <w:sz w:val="11"/>
        </w:rPr>
      </w:pPr>
    </w:p>
    <w:p w14:paraId="517C2D75" w14:textId="48B3AE15" w:rsidR="00BD63E6" w:rsidRDefault="00D94B7A" w:rsidP="0060001F">
      <w:pPr>
        <w:pStyle w:val="ListParagraph"/>
        <w:numPr>
          <w:ilvl w:val="3"/>
          <w:numId w:val="89"/>
        </w:numPr>
        <w:tabs>
          <w:tab w:val="left" w:pos="1531"/>
        </w:tabs>
        <w:spacing w:before="90"/>
        <w:ind w:left="820" w:right="111" w:firstLine="0"/>
        <w:jc w:val="both"/>
        <w:rPr>
          <w:sz w:val="23"/>
        </w:rPr>
      </w:pPr>
      <w:r>
        <w:rPr>
          <w:sz w:val="23"/>
        </w:rPr>
        <w:t>Identify and analyze requirements of governmental authorities having jurisdiction to approve the design of the Project and participate in consultations with</w:t>
      </w:r>
      <w:r>
        <w:rPr>
          <w:spacing w:val="-1"/>
          <w:sz w:val="23"/>
        </w:rPr>
        <w:t xml:space="preserve"> </w:t>
      </w:r>
      <w:r>
        <w:rPr>
          <w:sz w:val="23"/>
        </w:rPr>
        <w:t>such</w:t>
      </w:r>
      <w:r w:rsidR="000F4192">
        <w:rPr>
          <w:sz w:val="23"/>
        </w:rPr>
        <w:t xml:space="preserve"> </w:t>
      </w:r>
      <w:r>
        <w:rPr>
          <w:sz w:val="23"/>
        </w:rPr>
        <w:t>authorities.</w:t>
      </w:r>
    </w:p>
    <w:p w14:paraId="23E8B234" w14:textId="77777777" w:rsidR="00BD63E6" w:rsidRDefault="00BD63E6">
      <w:pPr>
        <w:pStyle w:val="BodyText"/>
        <w:spacing w:before="7"/>
        <w:rPr>
          <w:sz w:val="22"/>
        </w:rPr>
      </w:pPr>
    </w:p>
    <w:p w14:paraId="3109406B" w14:textId="73CF3F24" w:rsidR="00BD63E6" w:rsidRDefault="00D94B7A" w:rsidP="0060001F">
      <w:pPr>
        <w:pStyle w:val="ListParagraph"/>
        <w:numPr>
          <w:ilvl w:val="3"/>
          <w:numId w:val="89"/>
        </w:numPr>
        <w:tabs>
          <w:tab w:val="left" w:pos="1550"/>
        </w:tabs>
        <w:ind w:left="820" w:right="110" w:firstLine="0"/>
        <w:jc w:val="both"/>
        <w:rPr>
          <w:sz w:val="23"/>
        </w:rPr>
      </w:pPr>
      <w:r>
        <w:rPr>
          <w:sz w:val="23"/>
        </w:rPr>
        <w:t>Provide analyses of the University’s needs, planning surveys, site evaluations and comparative studies of prospective sites and solutions. Provide a survey of the site in</w:t>
      </w:r>
      <w:r>
        <w:rPr>
          <w:spacing w:val="-38"/>
          <w:sz w:val="23"/>
        </w:rPr>
        <w:t xml:space="preserve"> </w:t>
      </w:r>
      <w:r>
        <w:rPr>
          <w:sz w:val="23"/>
        </w:rPr>
        <w:t>the form of</w:t>
      </w:r>
      <w:r>
        <w:rPr>
          <w:spacing w:val="-7"/>
          <w:sz w:val="23"/>
        </w:rPr>
        <w:t xml:space="preserve"> </w:t>
      </w:r>
      <w:r>
        <w:rPr>
          <w:sz w:val="23"/>
        </w:rPr>
        <w:t>topographic</w:t>
      </w:r>
      <w:r>
        <w:rPr>
          <w:spacing w:val="-6"/>
          <w:sz w:val="23"/>
        </w:rPr>
        <w:t xml:space="preserve"> </w:t>
      </w:r>
      <w:r>
        <w:rPr>
          <w:sz w:val="23"/>
        </w:rPr>
        <w:t>maps</w:t>
      </w:r>
      <w:r>
        <w:rPr>
          <w:spacing w:val="-6"/>
          <w:sz w:val="23"/>
        </w:rPr>
        <w:t xml:space="preserve"> </w:t>
      </w:r>
      <w:r>
        <w:rPr>
          <w:sz w:val="23"/>
        </w:rPr>
        <w:t>or</w:t>
      </w:r>
      <w:r>
        <w:rPr>
          <w:spacing w:val="-5"/>
          <w:sz w:val="23"/>
        </w:rPr>
        <w:t xml:space="preserve"> </w:t>
      </w:r>
      <w:r>
        <w:rPr>
          <w:sz w:val="23"/>
        </w:rPr>
        <w:t>maps</w:t>
      </w:r>
      <w:r>
        <w:rPr>
          <w:spacing w:val="-6"/>
          <w:sz w:val="23"/>
        </w:rPr>
        <w:t xml:space="preserve"> </w:t>
      </w:r>
      <w:r>
        <w:rPr>
          <w:sz w:val="23"/>
        </w:rPr>
        <w:t>of</w:t>
      </w:r>
      <w:r>
        <w:rPr>
          <w:spacing w:val="-7"/>
          <w:sz w:val="23"/>
        </w:rPr>
        <w:t xml:space="preserve"> </w:t>
      </w:r>
      <w:r>
        <w:rPr>
          <w:sz w:val="23"/>
        </w:rPr>
        <w:t>areas</w:t>
      </w:r>
      <w:r>
        <w:rPr>
          <w:spacing w:val="-6"/>
          <w:sz w:val="23"/>
        </w:rPr>
        <w:t xml:space="preserve"> </w:t>
      </w:r>
      <w:r>
        <w:rPr>
          <w:sz w:val="23"/>
        </w:rPr>
        <w:t>necessary</w:t>
      </w:r>
      <w:r>
        <w:rPr>
          <w:spacing w:val="-9"/>
          <w:sz w:val="23"/>
        </w:rPr>
        <w:t xml:space="preserve"> </w:t>
      </w:r>
      <w:r>
        <w:rPr>
          <w:sz w:val="23"/>
        </w:rPr>
        <w:t>for</w:t>
      </w:r>
      <w:r>
        <w:rPr>
          <w:spacing w:val="-5"/>
          <w:sz w:val="23"/>
        </w:rPr>
        <w:t xml:space="preserve"> </w:t>
      </w:r>
      <w:r>
        <w:rPr>
          <w:sz w:val="23"/>
        </w:rPr>
        <w:t>the</w:t>
      </w:r>
      <w:r>
        <w:rPr>
          <w:spacing w:val="-4"/>
          <w:sz w:val="23"/>
        </w:rPr>
        <w:t xml:space="preserve"> </w:t>
      </w:r>
      <w:r>
        <w:rPr>
          <w:sz w:val="23"/>
        </w:rPr>
        <w:t>proper</w:t>
      </w:r>
      <w:r>
        <w:rPr>
          <w:spacing w:val="-7"/>
          <w:sz w:val="23"/>
        </w:rPr>
        <w:t xml:space="preserve"> </w:t>
      </w:r>
      <w:r>
        <w:rPr>
          <w:sz w:val="23"/>
        </w:rPr>
        <w:t>location</w:t>
      </w:r>
      <w:r>
        <w:rPr>
          <w:spacing w:val="-5"/>
          <w:sz w:val="23"/>
        </w:rPr>
        <w:t xml:space="preserve"> </w:t>
      </w:r>
      <w:r>
        <w:rPr>
          <w:sz w:val="23"/>
        </w:rPr>
        <w:t>of</w:t>
      </w:r>
      <w:r>
        <w:rPr>
          <w:spacing w:val="-7"/>
          <w:sz w:val="23"/>
        </w:rPr>
        <w:t xml:space="preserve"> </w:t>
      </w:r>
      <w:r>
        <w:rPr>
          <w:sz w:val="23"/>
        </w:rPr>
        <w:t>buildings</w:t>
      </w:r>
      <w:r>
        <w:rPr>
          <w:spacing w:val="-6"/>
          <w:sz w:val="23"/>
        </w:rPr>
        <w:t xml:space="preserve"> </w:t>
      </w:r>
      <w:r>
        <w:rPr>
          <w:sz w:val="23"/>
        </w:rPr>
        <w:t>as</w:t>
      </w:r>
      <w:r>
        <w:rPr>
          <w:spacing w:val="-6"/>
          <w:sz w:val="23"/>
        </w:rPr>
        <w:t xml:space="preserve"> </w:t>
      </w:r>
      <w:r>
        <w:rPr>
          <w:sz w:val="23"/>
        </w:rPr>
        <w:t>to</w:t>
      </w:r>
      <w:r>
        <w:rPr>
          <w:spacing w:val="-5"/>
          <w:sz w:val="23"/>
        </w:rPr>
        <w:t xml:space="preserve"> </w:t>
      </w:r>
      <w:r>
        <w:rPr>
          <w:sz w:val="23"/>
        </w:rPr>
        <w:t xml:space="preserve">scale and, where necessary, showing </w:t>
      </w:r>
      <w:r w:rsidR="002D313A">
        <w:rPr>
          <w:sz w:val="23"/>
        </w:rPr>
        <w:t>benchmarks</w:t>
      </w:r>
      <w:r>
        <w:rPr>
          <w:sz w:val="23"/>
        </w:rPr>
        <w:t xml:space="preserve">, grades, lines of streets, pavements, utilities, property lines, rights-of-way, restrictions, easements, archaeological features, other </w:t>
      </w:r>
      <w:r w:rsidR="00320B3D">
        <w:rPr>
          <w:sz w:val="23"/>
        </w:rPr>
        <w:t>improvements,</w:t>
      </w:r>
      <w:r>
        <w:rPr>
          <w:sz w:val="23"/>
        </w:rPr>
        <w:t xml:space="preserve"> and</w:t>
      </w:r>
      <w:r>
        <w:rPr>
          <w:spacing w:val="-18"/>
          <w:sz w:val="23"/>
        </w:rPr>
        <w:t xml:space="preserve"> </w:t>
      </w:r>
      <w:r>
        <w:rPr>
          <w:sz w:val="23"/>
        </w:rPr>
        <w:t>trees.</w:t>
      </w:r>
    </w:p>
    <w:p w14:paraId="4AF9264E" w14:textId="77777777" w:rsidR="00BD63E6" w:rsidRDefault="00BD63E6">
      <w:pPr>
        <w:pStyle w:val="BodyText"/>
      </w:pPr>
    </w:p>
    <w:p w14:paraId="533F6B95" w14:textId="77777777" w:rsidR="00BD63E6" w:rsidRDefault="00D94B7A" w:rsidP="0060001F">
      <w:pPr>
        <w:pStyle w:val="ListParagraph"/>
        <w:numPr>
          <w:ilvl w:val="3"/>
          <w:numId w:val="89"/>
        </w:numPr>
        <w:tabs>
          <w:tab w:val="left" w:pos="1512"/>
        </w:tabs>
        <w:spacing w:before="1"/>
        <w:ind w:left="1511" w:hanging="691"/>
        <w:jc w:val="both"/>
        <w:rPr>
          <w:sz w:val="23"/>
        </w:rPr>
      </w:pPr>
      <w:r>
        <w:rPr>
          <w:sz w:val="23"/>
        </w:rPr>
        <w:t>Provide</w:t>
      </w:r>
      <w:r>
        <w:rPr>
          <w:spacing w:val="-1"/>
          <w:sz w:val="23"/>
        </w:rPr>
        <w:t xml:space="preserve"> </w:t>
      </w:r>
      <w:r>
        <w:rPr>
          <w:sz w:val="23"/>
        </w:rPr>
        <w:t>a</w:t>
      </w:r>
      <w:r>
        <w:rPr>
          <w:spacing w:val="-1"/>
          <w:sz w:val="23"/>
        </w:rPr>
        <w:t xml:space="preserve"> </w:t>
      </w:r>
      <w:r>
        <w:rPr>
          <w:sz w:val="23"/>
        </w:rPr>
        <w:t>component</w:t>
      </w:r>
      <w:r>
        <w:rPr>
          <w:spacing w:val="-2"/>
          <w:sz w:val="23"/>
        </w:rPr>
        <w:t xml:space="preserve"> </w:t>
      </w:r>
      <w:r>
        <w:rPr>
          <w:sz w:val="23"/>
        </w:rPr>
        <w:t>cost</w:t>
      </w:r>
      <w:r>
        <w:rPr>
          <w:spacing w:val="-4"/>
          <w:sz w:val="23"/>
        </w:rPr>
        <w:t xml:space="preserve"> </w:t>
      </w:r>
      <w:r>
        <w:rPr>
          <w:sz w:val="23"/>
        </w:rPr>
        <w:t>analysis</w:t>
      </w:r>
      <w:r>
        <w:rPr>
          <w:spacing w:val="-3"/>
          <w:sz w:val="23"/>
        </w:rPr>
        <w:t xml:space="preserve"> </w:t>
      </w:r>
      <w:r>
        <w:rPr>
          <w:sz w:val="23"/>
        </w:rPr>
        <w:t>at</w:t>
      </w:r>
      <w:r>
        <w:rPr>
          <w:spacing w:val="-2"/>
          <w:sz w:val="23"/>
        </w:rPr>
        <w:t xml:space="preserve"> </w:t>
      </w:r>
      <w:r>
        <w:rPr>
          <w:sz w:val="23"/>
        </w:rPr>
        <w:t>the</w:t>
      </w:r>
      <w:r>
        <w:rPr>
          <w:spacing w:val="-4"/>
          <w:sz w:val="23"/>
        </w:rPr>
        <w:t xml:space="preserve"> </w:t>
      </w:r>
      <w:r>
        <w:rPr>
          <w:sz w:val="23"/>
        </w:rPr>
        <w:t>conceptual</w:t>
      </w:r>
      <w:r>
        <w:rPr>
          <w:spacing w:val="-4"/>
          <w:sz w:val="23"/>
        </w:rPr>
        <w:t xml:space="preserve"> </w:t>
      </w:r>
      <w:r>
        <w:rPr>
          <w:sz w:val="23"/>
        </w:rPr>
        <w:t>stage</w:t>
      </w:r>
      <w:r>
        <w:rPr>
          <w:spacing w:val="-1"/>
          <w:sz w:val="23"/>
        </w:rPr>
        <w:t xml:space="preserve"> </w:t>
      </w:r>
      <w:r>
        <w:rPr>
          <w:sz w:val="23"/>
        </w:rPr>
        <w:t>of</w:t>
      </w:r>
      <w:r>
        <w:rPr>
          <w:spacing w:val="-5"/>
          <w:sz w:val="23"/>
        </w:rPr>
        <w:t xml:space="preserve"> </w:t>
      </w:r>
      <w:r>
        <w:rPr>
          <w:sz w:val="23"/>
        </w:rPr>
        <w:t>the</w:t>
      </w:r>
      <w:r>
        <w:rPr>
          <w:spacing w:val="-27"/>
          <w:sz w:val="23"/>
        </w:rPr>
        <w:t xml:space="preserve"> </w:t>
      </w:r>
      <w:r>
        <w:rPr>
          <w:sz w:val="23"/>
        </w:rPr>
        <w:t>Project.</w:t>
      </w:r>
    </w:p>
    <w:p w14:paraId="430F0686" w14:textId="77777777" w:rsidR="00BD63E6" w:rsidRDefault="00BD63E6">
      <w:pPr>
        <w:pStyle w:val="BodyText"/>
        <w:spacing w:before="10"/>
        <w:rPr>
          <w:sz w:val="22"/>
        </w:rPr>
      </w:pPr>
    </w:p>
    <w:p w14:paraId="327A22E4" w14:textId="77777777" w:rsidR="00BD63E6" w:rsidRDefault="00D94B7A" w:rsidP="0060001F">
      <w:pPr>
        <w:pStyle w:val="ListParagraph"/>
        <w:numPr>
          <w:ilvl w:val="3"/>
          <w:numId w:val="89"/>
        </w:numPr>
        <w:tabs>
          <w:tab w:val="left" w:pos="1627"/>
        </w:tabs>
        <w:ind w:left="820" w:right="113" w:firstLine="0"/>
        <w:jc w:val="both"/>
        <w:rPr>
          <w:sz w:val="23"/>
        </w:rPr>
      </w:pPr>
      <w:r>
        <w:rPr>
          <w:sz w:val="23"/>
        </w:rPr>
        <w:t>Provide location of existing buildings and where the interior arrangement, construction or floor level of existing building affects the studies, or Plans for the Project, the necessary information as to interior</w:t>
      </w:r>
      <w:r>
        <w:rPr>
          <w:spacing w:val="-41"/>
          <w:sz w:val="23"/>
        </w:rPr>
        <w:t xml:space="preserve"> </w:t>
      </w:r>
      <w:r>
        <w:rPr>
          <w:sz w:val="23"/>
        </w:rPr>
        <w:t>arrangement.</w:t>
      </w:r>
    </w:p>
    <w:p w14:paraId="12994100" w14:textId="77777777" w:rsidR="00BD63E6" w:rsidRDefault="00BD63E6">
      <w:pPr>
        <w:pStyle w:val="BodyText"/>
        <w:spacing w:before="9"/>
        <w:rPr>
          <w:sz w:val="22"/>
        </w:rPr>
      </w:pPr>
    </w:p>
    <w:p w14:paraId="1C5F4B02" w14:textId="38186EF2" w:rsidR="00BD63E6" w:rsidRDefault="00D94B7A" w:rsidP="0060001F">
      <w:pPr>
        <w:pStyle w:val="ListParagraph"/>
        <w:numPr>
          <w:ilvl w:val="3"/>
          <w:numId w:val="89"/>
        </w:numPr>
        <w:tabs>
          <w:tab w:val="left" w:pos="1610"/>
        </w:tabs>
        <w:spacing w:before="1"/>
        <w:ind w:left="820" w:right="110" w:firstLine="0"/>
        <w:jc w:val="both"/>
        <w:rPr>
          <w:sz w:val="23"/>
        </w:rPr>
      </w:pPr>
      <w:r>
        <w:rPr>
          <w:sz w:val="23"/>
        </w:rPr>
        <w:t xml:space="preserve">The necessary roof scans, structural, chemical, mechanical, and geotechnical investigations, </w:t>
      </w:r>
      <w:r w:rsidR="00320B3D">
        <w:rPr>
          <w:sz w:val="23"/>
        </w:rPr>
        <w:t>tests,</w:t>
      </w:r>
      <w:r>
        <w:rPr>
          <w:sz w:val="23"/>
        </w:rPr>
        <w:t xml:space="preserve"> and reports, including borings or load tests for soil bearing capacity shall be included in the A/E Contract. The geotechnical Services Contract shall include testing, analysis of test results and design recommendations based on Preliminary Design </w:t>
      </w:r>
      <w:r w:rsidR="00516B24">
        <w:rPr>
          <w:sz w:val="23"/>
        </w:rPr>
        <w:t>parameters and</w:t>
      </w:r>
      <w:r>
        <w:rPr>
          <w:sz w:val="23"/>
        </w:rPr>
        <w:t xml:space="preserve"> shall be included in the A/E Contract. The cost of the testing, analysis and design recommendations shall be included in the A/E Contract. The geotechnical Services and Preliminary</w:t>
      </w:r>
      <w:r>
        <w:rPr>
          <w:spacing w:val="-12"/>
          <w:sz w:val="23"/>
        </w:rPr>
        <w:t xml:space="preserve"> </w:t>
      </w:r>
      <w:r>
        <w:rPr>
          <w:sz w:val="23"/>
        </w:rPr>
        <w:t>Design</w:t>
      </w:r>
      <w:r>
        <w:rPr>
          <w:spacing w:val="-7"/>
          <w:sz w:val="23"/>
        </w:rPr>
        <w:t xml:space="preserve"> </w:t>
      </w:r>
      <w:r>
        <w:rPr>
          <w:sz w:val="23"/>
        </w:rPr>
        <w:t>parameters</w:t>
      </w:r>
      <w:r>
        <w:rPr>
          <w:spacing w:val="-10"/>
          <w:sz w:val="23"/>
        </w:rPr>
        <w:t xml:space="preserve"> </w:t>
      </w:r>
      <w:r>
        <w:rPr>
          <w:sz w:val="23"/>
        </w:rPr>
        <w:t>provided</w:t>
      </w:r>
      <w:r>
        <w:rPr>
          <w:spacing w:val="-7"/>
          <w:sz w:val="23"/>
        </w:rPr>
        <w:t xml:space="preserve"> </w:t>
      </w:r>
      <w:r>
        <w:rPr>
          <w:sz w:val="23"/>
        </w:rPr>
        <w:t>by</w:t>
      </w:r>
      <w:r>
        <w:rPr>
          <w:spacing w:val="-12"/>
          <w:sz w:val="23"/>
        </w:rPr>
        <w:t xml:space="preserve"> </w:t>
      </w:r>
      <w:r>
        <w:rPr>
          <w:sz w:val="23"/>
        </w:rPr>
        <w:t>the</w:t>
      </w:r>
      <w:r>
        <w:rPr>
          <w:spacing w:val="-6"/>
          <w:sz w:val="23"/>
        </w:rPr>
        <w:t xml:space="preserve"> </w:t>
      </w:r>
      <w:r>
        <w:rPr>
          <w:sz w:val="23"/>
        </w:rPr>
        <w:t>A/E</w:t>
      </w:r>
      <w:r>
        <w:rPr>
          <w:spacing w:val="-9"/>
          <w:sz w:val="23"/>
        </w:rPr>
        <w:t xml:space="preserve"> </w:t>
      </w:r>
      <w:r>
        <w:rPr>
          <w:sz w:val="23"/>
        </w:rPr>
        <w:t>for</w:t>
      </w:r>
      <w:r>
        <w:rPr>
          <w:spacing w:val="-7"/>
          <w:sz w:val="23"/>
        </w:rPr>
        <w:t xml:space="preserve"> </w:t>
      </w:r>
      <w:r>
        <w:rPr>
          <w:sz w:val="23"/>
        </w:rPr>
        <w:t>the</w:t>
      </w:r>
      <w:r>
        <w:rPr>
          <w:spacing w:val="-6"/>
          <w:sz w:val="23"/>
        </w:rPr>
        <w:t xml:space="preserve"> </w:t>
      </w:r>
      <w:r>
        <w:rPr>
          <w:sz w:val="23"/>
        </w:rPr>
        <w:t>University</w:t>
      </w:r>
      <w:r>
        <w:rPr>
          <w:spacing w:val="-12"/>
          <w:sz w:val="23"/>
        </w:rPr>
        <w:t xml:space="preserve"> </w:t>
      </w:r>
      <w:r>
        <w:rPr>
          <w:sz w:val="23"/>
        </w:rPr>
        <w:t>shall</w:t>
      </w:r>
      <w:r>
        <w:rPr>
          <w:spacing w:val="-6"/>
          <w:sz w:val="23"/>
        </w:rPr>
        <w:t xml:space="preserve"> </w:t>
      </w:r>
      <w:r>
        <w:rPr>
          <w:sz w:val="23"/>
        </w:rPr>
        <w:t>be</w:t>
      </w:r>
      <w:r>
        <w:rPr>
          <w:spacing w:val="-9"/>
          <w:sz w:val="23"/>
        </w:rPr>
        <w:t xml:space="preserve"> </w:t>
      </w:r>
      <w:r>
        <w:rPr>
          <w:sz w:val="23"/>
        </w:rPr>
        <w:t>considered</w:t>
      </w:r>
      <w:r>
        <w:rPr>
          <w:spacing w:val="-7"/>
          <w:sz w:val="23"/>
        </w:rPr>
        <w:t xml:space="preserve"> </w:t>
      </w:r>
      <w:r>
        <w:rPr>
          <w:spacing w:val="-3"/>
          <w:sz w:val="23"/>
        </w:rPr>
        <w:t xml:space="preserve">part </w:t>
      </w:r>
      <w:r>
        <w:rPr>
          <w:sz w:val="23"/>
        </w:rPr>
        <w:t>of the A/E Services</w:t>
      </w:r>
      <w:r>
        <w:rPr>
          <w:spacing w:val="-18"/>
          <w:sz w:val="23"/>
        </w:rPr>
        <w:t xml:space="preserve"> </w:t>
      </w:r>
      <w:r>
        <w:rPr>
          <w:sz w:val="23"/>
        </w:rPr>
        <w:t>Contract.</w:t>
      </w:r>
    </w:p>
    <w:p w14:paraId="0ECD5370" w14:textId="77777777" w:rsidR="00BD63E6" w:rsidRDefault="00BD63E6">
      <w:pPr>
        <w:pStyle w:val="BodyText"/>
        <w:spacing w:before="10"/>
        <w:rPr>
          <w:sz w:val="22"/>
        </w:rPr>
      </w:pPr>
    </w:p>
    <w:p w14:paraId="76069CA4" w14:textId="77777777" w:rsidR="00BD63E6" w:rsidRDefault="00D94B7A" w:rsidP="0060001F">
      <w:pPr>
        <w:pStyle w:val="ListParagraph"/>
        <w:numPr>
          <w:ilvl w:val="3"/>
          <w:numId w:val="89"/>
        </w:numPr>
        <w:tabs>
          <w:tab w:val="left" w:pos="1536"/>
        </w:tabs>
        <w:ind w:left="820" w:right="116" w:firstLine="0"/>
        <w:jc w:val="both"/>
        <w:rPr>
          <w:sz w:val="23"/>
        </w:rPr>
      </w:pPr>
      <w:r>
        <w:rPr>
          <w:sz w:val="23"/>
        </w:rPr>
        <w:t>Schematic Design Phase: After written authorization to proceed with the Schematic Design Phase, the A/E</w:t>
      </w:r>
      <w:r>
        <w:rPr>
          <w:spacing w:val="-15"/>
          <w:sz w:val="23"/>
        </w:rPr>
        <w:t xml:space="preserve"> </w:t>
      </w:r>
      <w:r>
        <w:rPr>
          <w:sz w:val="23"/>
        </w:rPr>
        <w:t>shall:</w:t>
      </w:r>
    </w:p>
    <w:p w14:paraId="76B43F2E" w14:textId="77777777" w:rsidR="00BD63E6" w:rsidRDefault="00BD63E6">
      <w:pPr>
        <w:pStyle w:val="BodyText"/>
        <w:spacing w:before="7"/>
        <w:rPr>
          <w:sz w:val="22"/>
        </w:rPr>
      </w:pPr>
    </w:p>
    <w:p w14:paraId="7BE8AE6F" w14:textId="77777777" w:rsidR="00BD63E6" w:rsidRDefault="00D94B7A" w:rsidP="0060001F">
      <w:pPr>
        <w:pStyle w:val="ListParagraph"/>
        <w:numPr>
          <w:ilvl w:val="4"/>
          <w:numId w:val="89"/>
        </w:numPr>
        <w:tabs>
          <w:tab w:val="left" w:pos="2404"/>
        </w:tabs>
        <w:ind w:firstLine="0"/>
        <w:rPr>
          <w:sz w:val="23"/>
        </w:rPr>
      </w:pPr>
      <w:r>
        <w:rPr>
          <w:sz w:val="23"/>
        </w:rPr>
        <w:t>Prepare and submit Schematic Design</w:t>
      </w:r>
      <w:r>
        <w:rPr>
          <w:spacing w:val="-33"/>
          <w:sz w:val="23"/>
        </w:rPr>
        <w:t xml:space="preserve"> </w:t>
      </w:r>
      <w:r>
        <w:rPr>
          <w:sz w:val="23"/>
        </w:rPr>
        <w:t>documents.</w:t>
      </w:r>
    </w:p>
    <w:p w14:paraId="2878D9BA" w14:textId="77777777" w:rsidR="00BD63E6" w:rsidRDefault="00BD63E6">
      <w:pPr>
        <w:pStyle w:val="BodyText"/>
        <w:spacing w:before="1"/>
      </w:pPr>
    </w:p>
    <w:p w14:paraId="3F4582B9" w14:textId="77777777" w:rsidR="00BD63E6" w:rsidRDefault="00D94B7A" w:rsidP="0060001F">
      <w:pPr>
        <w:pStyle w:val="ListParagraph"/>
        <w:numPr>
          <w:ilvl w:val="4"/>
          <w:numId w:val="89"/>
        </w:numPr>
        <w:tabs>
          <w:tab w:val="left" w:pos="2448"/>
        </w:tabs>
        <w:ind w:right="413" w:firstLine="0"/>
        <w:rPr>
          <w:sz w:val="23"/>
        </w:rPr>
      </w:pPr>
      <w:r>
        <w:rPr>
          <w:sz w:val="23"/>
        </w:rPr>
        <w:t>Identify strategy for achieving LEED Certification including preliminary scorecard.</w:t>
      </w:r>
    </w:p>
    <w:p w14:paraId="68B4B7FD" w14:textId="77777777" w:rsidR="00BD63E6" w:rsidRDefault="00BD63E6">
      <w:pPr>
        <w:pStyle w:val="BodyText"/>
        <w:spacing w:before="10"/>
        <w:rPr>
          <w:sz w:val="22"/>
        </w:rPr>
      </w:pPr>
    </w:p>
    <w:p w14:paraId="78035B5E" w14:textId="77777777" w:rsidR="00BD63E6" w:rsidRDefault="00D94B7A" w:rsidP="0060001F">
      <w:pPr>
        <w:pStyle w:val="ListParagraph"/>
        <w:numPr>
          <w:ilvl w:val="4"/>
          <w:numId w:val="88"/>
        </w:numPr>
        <w:tabs>
          <w:tab w:val="left" w:pos="2404"/>
        </w:tabs>
        <w:ind w:firstLine="0"/>
        <w:rPr>
          <w:sz w:val="23"/>
        </w:rPr>
      </w:pPr>
      <w:r>
        <w:rPr>
          <w:sz w:val="23"/>
        </w:rPr>
        <w:t>Prepare a detailed Cost</w:t>
      </w:r>
      <w:r>
        <w:rPr>
          <w:spacing w:val="-24"/>
          <w:sz w:val="23"/>
        </w:rPr>
        <w:t xml:space="preserve"> </w:t>
      </w:r>
      <w:r>
        <w:rPr>
          <w:sz w:val="23"/>
        </w:rPr>
        <w:t>Estimate.</w:t>
      </w:r>
    </w:p>
    <w:p w14:paraId="33D52C05" w14:textId="77777777" w:rsidR="00BD63E6" w:rsidRDefault="00BD63E6">
      <w:pPr>
        <w:pStyle w:val="BodyText"/>
        <w:spacing w:before="1"/>
      </w:pPr>
    </w:p>
    <w:p w14:paraId="140693DC" w14:textId="7708CB72" w:rsidR="00BD63E6" w:rsidRDefault="00D94B7A" w:rsidP="0060001F">
      <w:pPr>
        <w:pStyle w:val="ListParagraph"/>
        <w:numPr>
          <w:ilvl w:val="4"/>
          <w:numId w:val="88"/>
        </w:numPr>
        <w:tabs>
          <w:tab w:val="left" w:pos="2407"/>
        </w:tabs>
        <w:ind w:right="153" w:firstLine="0"/>
        <w:rPr>
          <w:sz w:val="23"/>
        </w:rPr>
      </w:pPr>
      <w:r>
        <w:rPr>
          <w:sz w:val="23"/>
        </w:rPr>
        <w:t xml:space="preserve">Prepare Submittal and make presentation to the </w:t>
      </w:r>
      <w:hyperlink r:id="rId115">
        <w:r>
          <w:rPr>
            <w:color w:val="0000FF"/>
            <w:sz w:val="23"/>
            <w:u w:val="single" w:color="0000FF"/>
          </w:rPr>
          <w:t>Architect for the</w:t>
        </w:r>
        <w:r>
          <w:rPr>
            <w:color w:val="0000FF"/>
            <w:spacing w:val="-31"/>
            <w:sz w:val="23"/>
            <w:u w:val="single" w:color="0000FF"/>
          </w:rPr>
          <w:t xml:space="preserve"> </w:t>
        </w:r>
        <w:r>
          <w:rPr>
            <w:color w:val="0000FF"/>
            <w:sz w:val="23"/>
            <w:u w:val="single" w:color="0000FF"/>
          </w:rPr>
          <w:t>University</w:t>
        </w:r>
        <w:r>
          <w:rPr>
            <w:sz w:val="23"/>
          </w:rPr>
          <w:t>,</w:t>
        </w:r>
      </w:hyperlink>
      <w:r>
        <w:rPr>
          <w:sz w:val="23"/>
        </w:rPr>
        <w:t xml:space="preserve"> </w:t>
      </w:r>
      <w:r w:rsidR="000D5431">
        <w:rPr>
          <w:sz w:val="23"/>
        </w:rPr>
        <w:t>Arboretum &amp; Landscape Committee,</w:t>
      </w:r>
      <w:r>
        <w:rPr>
          <w:sz w:val="23"/>
        </w:rPr>
        <w:t xml:space="preserve"> the </w:t>
      </w:r>
      <w:hyperlink r:id="rId116">
        <w:r>
          <w:rPr>
            <w:color w:val="0000FF"/>
            <w:sz w:val="23"/>
            <w:u w:val="single" w:color="0000FF"/>
          </w:rPr>
          <w:t>BOV</w:t>
        </w:r>
        <w:r w:rsidR="000D5431" w:rsidRPr="00C06F08">
          <w:rPr>
            <w:color w:val="0000FF"/>
            <w:sz w:val="23"/>
            <w:u w:color="0000FF"/>
          </w:rPr>
          <w:t>,</w:t>
        </w:r>
        <w:r w:rsidRPr="00C06F08">
          <w:rPr>
            <w:color w:val="0000FF"/>
            <w:sz w:val="23"/>
            <w:u w:color="0000FF"/>
          </w:rPr>
          <w:t xml:space="preserve"> </w:t>
        </w:r>
      </w:hyperlink>
      <w:r>
        <w:rPr>
          <w:sz w:val="23"/>
        </w:rPr>
        <w:t>and</w:t>
      </w:r>
      <w:r w:rsidR="00AF5D56">
        <w:rPr>
          <w:sz w:val="23"/>
        </w:rPr>
        <w:t xml:space="preserve"> AARB. </w:t>
      </w:r>
    </w:p>
    <w:p w14:paraId="5B6322CE" w14:textId="77777777" w:rsidR="00BD63E6" w:rsidRDefault="00BD63E6">
      <w:pPr>
        <w:pStyle w:val="BodyText"/>
        <w:rPr>
          <w:sz w:val="15"/>
        </w:rPr>
      </w:pPr>
    </w:p>
    <w:p w14:paraId="053B2868" w14:textId="77777777" w:rsidR="00BD63E6" w:rsidRDefault="00D94B7A" w:rsidP="0060001F">
      <w:pPr>
        <w:pStyle w:val="ListParagraph"/>
        <w:numPr>
          <w:ilvl w:val="4"/>
          <w:numId w:val="88"/>
        </w:numPr>
        <w:tabs>
          <w:tab w:val="left" w:pos="2453"/>
        </w:tabs>
        <w:spacing w:before="91"/>
        <w:ind w:right="108" w:firstLine="0"/>
        <w:jc w:val="both"/>
        <w:rPr>
          <w:sz w:val="23"/>
        </w:rPr>
      </w:pPr>
      <w:r>
        <w:rPr>
          <w:sz w:val="23"/>
        </w:rPr>
        <w:t>Prepare and submit to the University written responses to all reviewing Agencies’ comments and provide the technical data for the University necessary to substantiate any waiver request required. Make any necessary revisions to the Plans and</w:t>
      </w:r>
      <w:r>
        <w:rPr>
          <w:spacing w:val="-14"/>
          <w:sz w:val="23"/>
        </w:rPr>
        <w:t xml:space="preserve"> </w:t>
      </w:r>
      <w:r>
        <w:rPr>
          <w:sz w:val="23"/>
        </w:rPr>
        <w:t>Specifications.</w:t>
      </w:r>
    </w:p>
    <w:p w14:paraId="4989E304" w14:textId="77777777" w:rsidR="00BD63E6" w:rsidRDefault="00BD63E6">
      <w:pPr>
        <w:pStyle w:val="BodyText"/>
        <w:spacing w:before="10"/>
        <w:rPr>
          <w:sz w:val="22"/>
        </w:rPr>
      </w:pPr>
    </w:p>
    <w:p w14:paraId="49D6E3FF" w14:textId="77777777" w:rsidR="00BD63E6" w:rsidRDefault="00D94B7A" w:rsidP="0060001F">
      <w:pPr>
        <w:pStyle w:val="ListParagraph"/>
        <w:numPr>
          <w:ilvl w:val="4"/>
          <w:numId w:val="88"/>
        </w:numPr>
        <w:tabs>
          <w:tab w:val="left" w:pos="2404"/>
        </w:tabs>
        <w:ind w:left="2404"/>
        <w:jc w:val="both"/>
        <w:rPr>
          <w:sz w:val="23"/>
        </w:rPr>
      </w:pPr>
      <w:r>
        <w:rPr>
          <w:sz w:val="23"/>
        </w:rPr>
        <w:t>The A/E shall participate in VM</w:t>
      </w:r>
      <w:r>
        <w:rPr>
          <w:spacing w:val="-37"/>
          <w:sz w:val="23"/>
        </w:rPr>
        <w:t xml:space="preserve"> </w:t>
      </w:r>
      <w:r>
        <w:rPr>
          <w:sz w:val="23"/>
        </w:rPr>
        <w:t>reviews.</w:t>
      </w:r>
    </w:p>
    <w:p w14:paraId="53F59BC8" w14:textId="77777777" w:rsidR="00BD63E6" w:rsidRDefault="00BD63E6">
      <w:pPr>
        <w:pStyle w:val="BodyText"/>
        <w:spacing w:before="10"/>
        <w:rPr>
          <w:sz w:val="22"/>
        </w:rPr>
      </w:pPr>
    </w:p>
    <w:p w14:paraId="106621F3" w14:textId="77777777" w:rsidR="00BD63E6" w:rsidRDefault="00D94B7A" w:rsidP="0060001F">
      <w:pPr>
        <w:pStyle w:val="ListParagraph"/>
        <w:numPr>
          <w:ilvl w:val="2"/>
          <w:numId w:val="88"/>
        </w:numPr>
        <w:tabs>
          <w:tab w:val="left" w:pos="621"/>
        </w:tabs>
        <w:ind w:left="100" w:right="133" w:firstLine="0"/>
        <w:jc w:val="left"/>
        <w:rPr>
          <w:sz w:val="23"/>
        </w:rPr>
      </w:pPr>
      <w:bookmarkStart w:id="206" w:name="_bookmark201"/>
      <w:bookmarkEnd w:id="206"/>
      <w:r>
        <w:rPr>
          <w:b/>
          <w:sz w:val="23"/>
        </w:rPr>
        <w:lastRenderedPageBreak/>
        <w:t xml:space="preserve">Preliminary Design Phase Submission (35%): </w:t>
      </w:r>
      <w:r>
        <w:rPr>
          <w:sz w:val="23"/>
        </w:rPr>
        <w:t>After written authorization to proceed with the Preliminary Design Phase, A/E</w:t>
      </w:r>
      <w:r>
        <w:rPr>
          <w:spacing w:val="-28"/>
          <w:sz w:val="23"/>
        </w:rPr>
        <w:t xml:space="preserve"> </w:t>
      </w:r>
      <w:r>
        <w:rPr>
          <w:sz w:val="23"/>
        </w:rPr>
        <w:t>shall:</w:t>
      </w:r>
    </w:p>
    <w:p w14:paraId="15CDFC4D" w14:textId="77777777" w:rsidR="00BD63E6" w:rsidRDefault="00BD63E6">
      <w:pPr>
        <w:pStyle w:val="BodyText"/>
        <w:spacing w:before="7"/>
        <w:rPr>
          <w:sz w:val="22"/>
        </w:rPr>
      </w:pPr>
    </w:p>
    <w:p w14:paraId="1A54CC99" w14:textId="77777777" w:rsidR="00BD63E6" w:rsidRDefault="00D94B7A" w:rsidP="0060001F">
      <w:pPr>
        <w:pStyle w:val="ListParagraph"/>
        <w:numPr>
          <w:ilvl w:val="3"/>
          <w:numId w:val="87"/>
        </w:numPr>
        <w:tabs>
          <w:tab w:val="left" w:pos="1512"/>
        </w:tabs>
        <w:ind w:firstLine="0"/>
        <w:rPr>
          <w:sz w:val="23"/>
        </w:rPr>
      </w:pPr>
      <w:r>
        <w:rPr>
          <w:sz w:val="23"/>
        </w:rPr>
        <w:t>Prepare and submit Preliminary Design</w:t>
      </w:r>
      <w:r>
        <w:rPr>
          <w:spacing w:val="-31"/>
          <w:sz w:val="23"/>
        </w:rPr>
        <w:t xml:space="preserve"> </w:t>
      </w:r>
      <w:r>
        <w:rPr>
          <w:sz w:val="23"/>
        </w:rPr>
        <w:t>documents.</w:t>
      </w:r>
    </w:p>
    <w:p w14:paraId="4239CD05" w14:textId="77777777" w:rsidR="00BD63E6" w:rsidRDefault="00BD63E6">
      <w:pPr>
        <w:pStyle w:val="BodyText"/>
        <w:spacing w:before="7"/>
        <w:rPr>
          <w:sz w:val="22"/>
        </w:rPr>
      </w:pPr>
    </w:p>
    <w:p w14:paraId="3E7AFE93" w14:textId="77777777" w:rsidR="00BD63E6" w:rsidRDefault="00D94B7A" w:rsidP="0060001F">
      <w:pPr>
        <w:pStyle w:val="ListParagraph"/>
        <w:numPr>
          <w:ilvl w:val="3"/>
          <w:numId w:val="87"/>
        </w:numPr>
        <w:tabs>
          <w:tab w:val="left" w:pos="1514"/>
        </w:tabs>
        <w:ind w:right="131" w:firstLine="0"/>
        <w:rPr>
          <w:sz w:val="23"/>
        </w:rPr>
      </w:pPr>
      <w:r>
        <w:rPr>
          <w:sz w:val="23"/>
        </w:rPr>
        <w:t>Provide a LEED Scorecard identifying which points the Project is targeting to achieve LEED</w:t>
      </w:r>
      <w:r>
        <w:rPr>
          <w:spacing w:val="-15"/>
          <w:sz w:val="23"/>
        </w:rPr>
        <w:t xml:space="preserve"> </w:t>
      </w:r>
      <w:r>
        <w:rPr>
          <w:sz w:val="23"/>
        </w:rPr>
        <w:t>Certification.</w:t>
      </w:r>
    </w:p>
    <w:p w14:paraId="0F852B5E" w14:textId="77777777" w:rsidR="00BD63E6" w:rsidRDefault="00BD63E6">
      <w:pPr>
        <w:pStyle w:val="BodyText"/>
        <w:spacing w:before="7"/>
        <w:rPr>
          <w:sz w:val="22"/>
        </w:rPr>
      </w:pPr>
    </w:p>
    <w:p w14:paraId="02DD6016" w14:textId="77777777" w:rsidR="00BD63E6" w:rsidRDefault="00D94B7A" w:rsidP="0060001F">
      <w:pPr>
        <w:pStyle w:val="ListParagraph"/>
        <w:numPr>
          <w:ilvl w:val="3"/>
          <w:numId w:val="87"/>
        </w:numPr>
        <w:tabs>
          <w:tab w:val="left" w:pos="1512"/>
        </w:tabs>
        <w:ind w:left="1511" w:hanging="691"/>
        <w:rPr>
          <w:sz w:val="23"/>
        </w:rPr>
      </w:pPr>
      <w:r>
        <w:rPr>
          <w:sz w:val="23"/>
        </w:rPr>
        <w:t>Prepare a detailed Cost</w:t>
      </w:r>
      <w:r>
        <w:rPr>
          <w:spacing w:val="-27"/>
          <w:sz w:val="23"/>
        </w:rPr>
        <w:t xml:space="preserve"> </w:t>
      </w:r>
      <w:r>
        <w:rPr>
          <w:sz w:val="23"/>
        </w:rPr>
        <w:t>Estimate.</w:t>
      </w:r>
    </w:p>
    <w:p w14:paraId="01BBE28B" w14:textId="77777777" w:rsidR="00BD63E6" w:rsidRDefault="00BD63E6">
      <w:pPr>
        <w:pStyle w:val="BodyText"/>
        <w:spacing w:before="9"/>
        <w:rPr>
          <w:sz w:val="22"/>
        </w:rPr>
      </w:pPr>
    </w:p>
    <w:p w14:paraId="4CE48962" w14:textId="34A6FC1A" w:rsidR="00AF5D56" w:rsidRPr="00AF5D56" w:rsidRDefault="00D94B7A" w:rsidP="00FC7613">
      <w:pPr>
        <w:pStyle w:val="ListParagraph"/>
        <w:numPr>
          <w:ilvl w:val="3"/>
          <w:numId w:val="87"/>
        </w:numPr>
        <w:tabs>
          <w:tab w:val="left" w:pos="1562"/>
        </w:tabs>
        <w:spacing w:before="1"/>
        <w:ind w:right="656" w:firstLine="0"/>
        <w:rPr>
          <w:sz w:val="15"/>
        </w:rPr>
      </w:pPr>
      <w:r>
        <w:rPr>
          <w:sz w:val="23"/>
        </w:rPr>
        <w:t xml:space="preserve">Prepare Submittal and make presentation to the Architect for the University, the </w:t>
      </w:r>
      <w:r w:rsidR="00C06F08">
        <w:rPr>
          <w:sz w:val="23"/>
        </w:rPr>
        <w:t>University Arboretum &amp; Landscape Committee,</w:t>
      </w:r>
      <w:r w:rsidRPr="00AF5D56">
        <w:rPr>
          <w:spacing w:val="-6"/>
          <w:sz w:val="23"/>
        </w:rPr>
        <w:t xml:space="preserve"> </w:t>
      </w:r>
      <w:r>
        <w:rPr>
          <w:sz w:val="23"/>
        </w:rPr>
        <w:t>the</w:t>
      </w:r>
      <w:r w:rsidRPr="00AF5D56">
        <w:rPr>
          <w:spacing w:val="-2"/>
          <w:sz w:val="23"/>
        </w:rPr>
        <w:t xml:space="preserve"> </w:t>
      </w:r>
      <w:hyperlink r:id="rId117">
        <w:r w:rsidRPr="00AF5D56">
          <w:rPr>
            <w:color w:val="0000FF"/>
            <w:sz w:val="23"/>
            <w:u w:val="single" w:color="0000FF"/>
          </w:rPr>
          <w:t>BOV</w:t>
        </w:r>
        <w:r w:rsidR="00C06F08" w:rsidRPr="00C06F08">
          <w:rPr>
            <w:color w:val="0000FF"/>
            <w:sz w:val="23"/>
            <w:u w:color="0000FF"/>
          </w:rPr>
          <w:t>,</w:t>
        </w:r>
        <w:r w:rsidRPr="00C06F08">
          <w:rPr>
            <w:color w:val="0000FF"/>
            <w:spacing w:val="-4"/>
            <w:sz w:val="23"/>
            <w:u w:color="0000FF"/>
          </w:rPr>
          <w:t xml:space="preserve"> </w:t>
        </w:r>
      </w:hyperlink>
      <w:r>
        <w:rPr>
          <w:sz w:val="23"/>
        </w:rPr>
        <w:t>and</w:t>
      </w:r>
      <w:r w:rsidR="00AF5D56">
        <w:rPr>
          <w:sz w:val="23"/>
        </w:rPr>
        <w:t xml:space="preserve"> AARB.</w:t>
      </w:r>
    </w:p>
    <w:p w14:paraId="76773FC0" w14:textId="77777777" w:rsidR="00AF5D56" w:rsidRPr="00AF5D56" w:rsidRDefault="00AF5D56" w:rsidP="00AF5D56">
      <w:pPr>
        <w:pStyle w:val="ListParagraph"/>
        <w:rPr>
          <w:spacing w:val="-27"/>
          <w:sz w:val="23"/>
        </w:rPr>
      </w:pPr>
    </w:p>
    <w:p w14:paraId="00017B8D" w14:textId="77777777" w:rsidR="00BD63E6" w:rsidRDefault="00D94B7A" w:rsidP="0060001F">
      <w:pPr>
        <w:pStyle w:val="ListParagraph"/>
        <w:numPr>
          <w:ilvl w:val="3"/>
          <w:numId w:val="87"/>
        </w:numPr>
        <w:tabs>
          <w:tab w:val="left" w:pos="1548"/>
        </w:tabs>
        <w:spacing w:before="91"/>
        <w:ind w:right="110" w:firstLine="0"/>
        <w:jc w:val="both"/>
        <w:rPr>
          <w:sz w:val="23"/>
        </w:rPr>
      </w:pPr>
      <w:r>
        <w:rPr>
          <w:sz w:val="23"/>
        </w:rPr>
        <w:t>Prepare and submit to the University written responses to all reviewing Agencies’ comments and provide the technical data for the University necessary to substantiate any waiver</w:t>
      </w:r>
      <w:r>
        <w:rPr>
          <w:spacing w:val="-2"/>
          <w:sz w:val="23"/>
        </w:rPr>
        <w:t xml:space="preserve"> </w:t>
      </w:r>
      <w:r>
        <w:rPr>
          <w:sz w:val="23"/>
        </w:rPr>
        <w:t>request</w:t>
      </w:r>
      <w:r>
        <w:rPr>
          <w:spacing w:val="-2"/>
          <w:sz w:val="23"/>
        </w:rPr>
        <w:t xml:space="preserve"> </w:t>
      </w:r>
      <w:r>
        <w:rPr>
          <w:sz w:val="23"/>
        </w:rPr>
        <w:t>required.</w:t>
      </w:r>
      <w:r>
        <w:rPr>
          <w:spacing w:val="-5"/>
          <w:sz w:val="23"/>
        </w:rPr>
        <w:t xml:space="preserve"> </w:t>
      </w:r>
      <w:r>
        <w:rPr>
          <w:sz w:val="23"/>
        </w:rPr>
        <w:t>Make</w:t>
      </w:r>
      <w:r>
        <w:rPr>
          <w:spacing w:val="-1"/>
          <w:sz w:val="23"/>
        </w:rPr>
        <w:t xml:space="preserve"> </w:t>
      </w:r>
      <w:r>
        <w:rPr>
          <w:sz w:val="23"/>
        </w:rPr>
        <w:t>any</w:t>
      </w:r>
      <w:r>
        <w:rPr>
          <w:spacing w:val="-7"/>
          <w:sz w:val="23"/>
        </w:rPr>
        <w:t xml:space="preserve"> </w:t>
      </w:r>
      <w:r>
        <w:rPr>
          <w:sz w:val="23"/>
        </w:rPr>
        <w:t>necessary</w:t>
      </w:r>
      <w:r>
        <w:rPr>
          <w:spacing w:val="-7"/>
          <w:sz w:val="23"/>
        </w:rPr>
        <w:t xml:space="preserve"> </w:t>
      </w:r>
      <w:r>
        <w:rPr>
          <w:sz w:val="23"/>
        </w:rPr>
        <w:t>revisions</w:t>
      </w:r>
      <w:r>
        <w:rPr>
          <w:spacing w:val="-3"/>
          <w:sz w:val="23"/>
        </w:rPr>
        <w:t xml:space="preserve"> </w:t>
      </w:r>
      <w:r>
        <w:rPr>
          <w:sz w:val="23"/>
        </w:rPr>
        <w:t>to</w:t>
      </w:r>
      <w:r>
        <w:rPr>
          <w:spacing w:val="-2"/>
          <w:sz w:val="23"/>
        </w:rPr>
        <w:t xml:space="preserve"> </w:t>
      </w:r>
      <w:r>
        <w:rPr>
          <w:sz w:val="23"/>
        </w:rPr>
        <w:t>the</w:t>
      </w:r>
      <w:r>
        <w:rPr>
          <w:spacing w:val="-1"/>
          <w:sz w:val="23"/>
        </w:rPr>
        <w:t xml:space="preserve"> </w:t>
      </w:r>
      <w:r>
        <w:rPr>
          <w:sz w:val="23"/>
        </w:rPr>
        <w:t>Plans</w:t>
      </w:r>
      <w:r>
        <w:rPr>
          <w:spacing w:val="-3"/>
          <w:sz w:val="23"/>
        </w:rPr>
        <w:t xml:space="preserve"> </w:t>
      </w:r>
      <w:r>
        <w:rPr>
          <w:sz w:val="23"/>
        </w:rPr>
        <w:t>and</w:t>
      </w:r>
      <w:r>
        <w:rPr>
          <w:spacing w:val="-30"/>
          <w:sz w:val="23"/>
        </w:rPr>
        <w:t xml:space="preserve"> </w:t>
      </w:r>
      <w:r>
        <w:rPr>
          <w:sz w:val="23"/>
        </w:rPr>
        <w:t>Specifications.</w:t>
      </w:r>
    </w:p>
    <w:p w14:paraId="53ED91A2" w14:textId="77777777" w:rsidR="00BD63E6" w:rsidRDefault="00BD63E6">
      <w:pPr>
        <w:pStyle w:val="BodyText"/>
        <w:spacing w:before="10"/>
        <w:rPr>
          <w:sz w:val="22"/>
        </w:rPr>
      </w:pPr>
    </w:p>
    <w:p w14:paraId="5BF8E3A5" w14:textId="77777777" w:rsidR="00BD63E6" w:rsidRDefault="00D94B7A" w:rsidP="0060001F">
      <w:pPr>
        <w:pStyle w:val="ListParagraph"/>
        <w:numPr>
          <w:ilvl w:val="3"/>
          <w:numId w:val="87"/>
        </w:numPr>
        <w:tabs>
          <w:tab w:val="left" w:pos="1512"/>
        </w:tabs>
        <w:ind w:left="1511" w:hanging="691"/>
        <w:jc w:val="both"/>
        <w:rPr>
          <w:sz w:val="23"/>
        </w:rPr>
      </w:pPr>
      <w:r>
        <w:rPr>
          <w:sz w:val="23"/>
        </w:rPr>
        <w:t>The A/E shall participate in VM</w:t>
      </w:r>
      <w:r>
        <w:rPr>
          <w:spacing w:val="-37"/>
          <w:sz w:val="23"/>
        </w:rPr>
        <w:t xml:space="preserve"> </w:t>
      </w:r>
      <w:r>
        <w:rPr>
          <w:sz w:val="23"/>
        </w:rPr>
        <w:t>reviews.</w:t>
      </w:r>
    </w:p>
    <w:p w14:paraId="764218F0" w14:textId="77777777" w:rsidR="00BD63E6" w:rsidRDefault="00BD63E6">
      <w:pPr>
        <w:pStyle w:val="BodyText"/>
        <w:spacing w:before="9"/>
        <w:rPr>
          <w:sz w:val="22"/>
        </w:rPr>
      </w:pPr>
    </w:p>
    <w:p w14:paraId="60C3B3E2" w14:textId="77777777" w:rsidR="00BD63E6" w:rsidRDefault="00D94B7A" w:rsidP="0060001F">
      <w:pPr>
        <w:pStyle w:val="ListParagraph"/>
        <w:numPr>
          <w:ilvl w:val="2"/>
          <w:numId w:val="87"/>
        </w:numPr>
        <w:tabs>
          <w:tab w:val="left" w:pos="621"/>
        </w:tabs>
        <w:spacing w:before="1"/>
        <w:ind w:left="100" w:right="112" w:firstLine="0"/>
        <w:jc w:val="both"/>
        <w:rPr>
          <w:sz w:val="23"/>
        </w:rPr>
      </w:pPr>
      <w:r>
        <w:rPr>
          <w:b/>
          <w:sz w:val="23"/>
        </w:rPr>
        <w:t xml:space="preserve">Construction Documents Phase: </w:t>
      </w:r>
      <w:r>
        <w:rPr>
          <w:sz w:val="23"/>
        </w:rPr>
        <w:t>After written authorization to proceed with the Construction Documents, A/E</w:t>
      </w:r>
      <w:r>
        <w:rPr>
          <w:spacing w:val="-13"/>
          <w:sz w:val="23"/>
        </w:rPr>
        <w:t xml:space="preserve"> </w:t>
      </w:r>
      <w:r>
        <w:rPr>
          <w:sz w:val="23"/>
        </w:rPr>
        <w:t>shall:</w:t>
      </w:r>
    </w:p>
    <w:p w14:paraId="4ED8D951" w14:textId="77777777" w:rsidR="00BD63E6" w:rsidRDefault="00BD63E6">
      <w:pPr>
        <w:pStyle w:val="BodyText"/>
        <w:spacing w:before="1"/>
      </w:pPr>
    </w:p>
    <w:p w14:paraId="7015C7B3" w14:textId="77777777" w:rsidR="00BD63E6" w:rsidRDefault="00D94B7A" w:rsidP="0060001F">
      <w:pPr>
        <w:pStyle w:val="ListParagraph"/>
        <w:numPr>
          <w:ilvl w:val="3"/>
          <w:numId w:val="87"/>
        </w:numPr>
        <w:tabs>
          <w:tab w:val="left" w:pos="1598"/>
        </w:tabs>
        <w:ind w:left="819" w:right="110" w:firstLine="1"/>
        <w:jc w:val="both"/>
        <w:rPr>
          <w:sz w:val="23"/>
        </w:rPr>
      </w:pPr>
      <w:r>
        <w:rPr>
          <w:sz w:val="23"/>
        </w:rPr>
        <w:t>On</w:t>
      </w:r>
      <w:r>
        <w:rPr>
          <w:spacing w:val="-10"/>
          <w:sz w:val="23"/>
        </w:rPr>
        <w:t xml:space="preserve"> </w:t>
      </w:r>
      <w:r>
        <w:rPr>
          <w:sz w:val="23"/>
        </w:rPr>
        <w:t>the</w:t>
      </w:r>
      <w:r>
        <w:rPr>
          <w:spacing w:val="-11"/>
          <w:sz w:val="23"/>
        </w:rPr>
        <w:t xml:space="preserve"> </w:t>
      </w:r>
      <w:r>
        <w:rPr>
          <w:sz w:val="23"/>
        </w:rPr>
        <w:t>basis</w:t>
      </w:r>
      <w:r>
        <w:rPr>
          <w:spacing w:val="-10"/>
          <w:sz w:val="23"/>
        </w:rPr>
        <w:t xml:space="preserve"> </w:t>
      </w:r>
      <w:r>
        <w:rPr>
          <w:sz w:val="23"/>
        </w:rPr>
        <w:t>of</w:t>
      </w:r>
      <w:r>
        <w:rPr>
          <w:spacing w:val="-12"/>
          <w:sz w:val="23"/>
        </w:rPr>
        <w:t xml:space="preserve"> </w:t>
      </w:r>
      <w:r>
        <w:rPr>
          <w:sz w:val="23"/>
        </w:rPr>
        <w:t>the</w:t>
      </w:r>
      <w:r>
        <w:rPr>
          <w:spacing w:val="-11"/>
          <w:sz w:val="23"/>
        </w:rPr>
        <w:t xml:space="preserve"> </w:t>
      </w:r>
      <w:r>
        <w:rPr>
          <w:sz w:val="23"/>
        </w:rPr>
        <w:t>accepted</w:t>
      </w:r>
      <w:r>
        <w:rPr>
          <w:spacing w:val="-10"/>
          <w:sz w:val="23"/>
        </w:rPr>
        <w:t xml:space="preserve"> </w:t>
      </w:r>
      <w:r>
        <w:rPr>
          <w:sz w:val="23"/>
        </w:rPr>
        <w:t>Preliminary</w:t>
      </w:r>
      <w:r>
        <w:rPr>
          <w:spacing w:val="-14"/>
          <w:sz w:val="23"/>
        </w:rPr>
        <w:t xml:space="preserve"> </w:t>
      </w:r>
      <w:r>
        <w:rPr>
          <w:sz w:val="23"/>
        </w:rPr>
        <w:t>Design</w:t>
      </w:r>
      <w:r>
        <w:rPr>
          <w:spacing w:val="-10"/>
          <w:sz w:val="23"/>
        </w:rPr>
        <w:t xml:space="preserve"> </w:t>
      </w:r>
      <w:r>
        <w:rPr>
          <w:sz w:val="23"/>
        </w:rPr>
        <w:t>documents</w:t>
      </w:r>
      <w:r>
        <w:rPr>
          <w:spacing w:val="-13"/>
          <w:sz w:val="23"/>
        </w:rPr>
        <w:t xml:space="preserve"> </w:t>
      </w:r>
      <w:r>
        <w:rPr>
          <w:sz w:val="23"/>
        </w:rPr>
        <w:t>and</w:t>
      </w:r>
      <w:r>
        <w:rPr>
          <w:spacing w:val="-12"/>
          <w:sz w:val="23"/>
        </w:rPr>
        <w:t xml:space="preserve"> </w:t>
      </w:r>
      <w:r>
        <w:rPr>
          <w:sz w:val="23"/>
        </w:rPr>
        <w:t>the</w:t>
      </w:r>
      <w:r>
        <w:rPr>
          <w:spacing w:val="-11"/>
          <w:sz w:val="23"/>
        </w:rPr>
        <w:t xml:space="preserve"> </w:t>
      </w:r>
      <w:r>
        <w:rPr>
          <w:sz w:val="23"/>
        </w:rPr>
        <w:t>review</w:t>
      </w:r>
      <w:r>
        <w:rPr>
          <w:spacing w:val="-13"/>
          <w:sz w:val="23"/>
        </w:rPr>
        <w:t xml:space="preserve"> </w:t>
      </w:r>
      <w:r>
        <w:rPr>
          <w:sz w:val="23"/>
        </w:rPr>
        <w:t>comments, prepare</w:t>
      </w:r>
      <w:r>
        <w:rPr>
          <w:spacing w:val="-14"/>
          <w:sz w:val="23"/>
        </w:rPr>
        <w:t xml:space="preserve"> </w:t>
      </w:r>
      <w:r>
        <w:rPr>
          <w:sz w:val="23"/>
        </w:rPr>
        <w:t>final</w:t>
      </w:r>
      <w:r>
        <w:rPr>
          <w:spacing w:val="-15"/>
          <w:sz w:val="23"/>
        </w:rPr>
        <w:t xml:space="preserve"> </w:t>
      </w:r>
      <w:r>
        <w:rPr>
          <w:sz w:val="23"/>
        </w:rPr>
        <w:t>Drawings</w:t>
      </w:r>
      <w:r>
        <w:rPr>
          <w:spacing w:val="-16"/>
          <w:sz w:val="23"/>
        </w:rPr>
        <w:t xml:space="preserve"> </w:t>
      </w:r>
      <w:r>
        <w:rPr>
          <w:sz w:val="23"/>
        </w:rPr>
        <w:t>and</w:t>
      </w:r>
      <w:r>
        <w:rPr>
          <w:spacing w:val="-15"/>
          <w:sz w:val="23"/>
        </w:rPr>
        <w:t xml:space="preserve"> </w:t>
      </w:r>
      <w:r>
        <w:rPr>
          <w:sz w:val="23"/>
        </w:rPr>
        <w:t>Specifications</w:t>
      </w:r>
      <w:r>
        <w:rPr>
          <w:spacing w:val="-16"/>
          <w:sz w:val="23"/>
        </w:rPr>
        <w:t xml:space="preserve"> </w:t>
      </w:r>
      <w:r>
        <w:rPr>
          <w:sz w:val="23"/>
        </w:rPr>
        <w:t>for</w:t>
      </w:r>
      <w:r>
        <w:rPr>
          <w:spacing w:val="-15"/>
          <w:sz w:val="23"/>
        </w:rPr>
        <w:t xml:space="preserve"> </w:t>
      </w:r>
      <w:r>
        <w:rPr>
          <w:sz w:val="23"/>
        </w:rPr>
        <w:t>incorporation</w:t>
      </w:r>
      <w:r>
        <w:rPr>
          <w:spacing w:val="-15"/>
          <w:sz w:val="23"/>
        </w:rPr>
        <w:t xml:space="preserve"> </w:t>
      </w:r>
      <w:r>
        <w:rPr>
          <w:sz w:val="23"/>
        </w:rPr>
        <w:t>in</w:t>
      </w:r>
      <w:r>
        <w:rPr>
          <w:spacing w:val="-18"/>
          <w:sz w:val="23"/>
        </w:rPr>
        <w:t xml:space="preserve"> </w:t>
      </w:r>
      <w:r>
        <w:rPr>
          <w:sz w:val="23"/>
        </w:rPr>
        <w:t>the</w:t>
      </w:r>
      <w:r>
        <w:rPr>
          <w:spacing w:val="-14"/>
          <w:sz w:val="23"/>
        </w:rPr>
        <w:t xml:space="preserve"> </w:t>
      </w:r>
      <w:r>
        <w:rPr>
          <w:sz w:val="23"/>
        </w:rPr>
        <w:t>Contract</w:t>
      </w:r>
      <w:r>
        <w:rPr>
          <w:spacing w:val="-17"/>
          <w:sz w:val="23"/>
        </w:rPr>
        <w:t xml:space="preserve"> </w:t>
      </w:r>
      <w:r>
        <w:rPr>
          <w:sz w:val="23"/>
        </w:rPr>
        <w:t>Documents</w:t>
      </w:r>
      <w:r>
        <w:rPr>
          <w:spacing w:val="-16"/>
          <w:sz w:val="23"/>
        </w:rPr>
        <w:t xml:space="preserve"> </w:t>
      </w:r>
      <w:r>
        <w:rPr>
          <w:sz w:val="23"/>
        </w:rPr>
        <w:t>to</w:t>
      </w:r>
      <w:r>
        <w:rPr>
          <w:spacing w:val="-18"/>
          <w:sz w:val="23"/>
        </w:rPr>
        <w:t xml:space="preserve"> </w:t>
      </w:r>
      <w:r>
        <w:rPr>
          <w:sz w:val="23"/>
        </w:rPr>
        <w:t>show the complete scope, extent, and character of the Work to be furnished and performed by the Contractor(s).</w:t>
      </w:r>
    </w:p>
    <w:p w14:paraId="0E9AFE9D" w14:textId="77777777" w:rsidR="00BD63E6" w:rsidRDefault="00BD63E6">
      <w:pPr>
        <w:pStyle w:val="BodyText"/>
      </w:pPr>
    </w:p>
    <w:p w14:paraId="6B2685C1" w14:textId="77777777" w:rsidR="00BD63E6" w:rsidRDefault="00D94B7A" w:rsidP="0060001F">
      <w:pPr>
        <w:pStyle w:val="ListParagraph"/>
        <w:numPr>
          <w:ilvl w:val="3"/>
          <w:numId w:val="87"/>
        </w:numPr>
        <w:tabs>
          <w:tab w:val="left" w:pos="1511"/>
        </w:tabs>
        <w:spacing w:before="1"/>
        <w:ind w:left="1510" w:hanging="691"/>
        <w:jc w:val="both"/>
        <w:rPr>
          <w:sz w:val="23"/>
        </w:rPr>
      </w:pPr>
      <w:r>
        <w:rPr>
          <w:sz w:val="23"/>
        </w:rPr>
        <w:t>Prepare</w:t>
      </w:r>
      <w:r>
        <w:rPr>
          <w:spacing w:val="-5"/>
          <w:sz w:val="23"/>
        </w:rPr>
        <w:t xml:space="preserve"> </w:t>
      </w:r>
      <w:r>
        <w:rPr>
          <w:sz w:val="23"/>
        </w:rPr>
        <w:t>and</w:t>
      </w:r>
      <w:r>
        <w:rPr>
          <w:spacing w:val="-3"/>
          <w:sz w:val="23"/>
        </w:rPr>
        <w:t xml:space="preserve"> </w:t>
      </w:r>
      <w:r>
        <w:rPr>
          <w:sz w:val="23"/>
        </w:rPr>
        <w:t>submit</w:t>
      </w:r>
      <w:r>
        <w:rPr>
          <w:spacing w:val="-5"/>
          <w:sz w:val="23"/>
        </w:rPr>
        <w:t xml:space="preserve"> </w:t>
      </w:r>
      <w:r>
        <w:rPr>
          <w:sz w:val="23"/>
        </w:rPr>
        <w:t>completed</w:t>
      </w:r>
      <w:r>
        <w:rPr>
          <w:spacing w:val="-3"/>
          <w:sz w:val="23"/>
        </w:rPr>
        <w:t xml:space="preserve"> </w:t>
      </w:r>
      <w:r>
        <w:rPr>
          <w:sz w:val="23"/>
        </w:rPr>
        <w:t>Working</w:t>
      </w:r>
      <w:r>
        <w:rPr>
          <w:spacing w:val="-6"/>
          <w:sz w:val="23"/>
        </w:rPr>
        <w:t xml:space="preserve"> </w:t>
      </w:r>
      <w:r>
        <w:rPr>
          <w:sz w:val="23"/>
        </w:rPr>
        <w:t>Drawings</w:t>
      </w:r>
      <w:r>
        <w:rPr>
          <w:spacing w:val="-4"/>
          <w:sz w:val="23"/>
        </w:rPr>
        <w:t xml:space="preserve"> </w:t>
      </w:r>
      <w:r>
        <w:rPr>
          <w:sz w:val="23"/>
        </w:rPr>
        <w:t>and</w:t>
      </w:r>
      <w:r>
        <w:rPr>
          <w:spacing w:val="-3"/>
          <w:sz w:val="23"/>
        </w:rPr>
        <w:t xml:space="preserve"> </w:t>
      </w:r>
      <w:r>
        <w:rPr>
          <w:sz w:val="23"/>
        </w:rPr>
        <w:t>Specifications</w:t>
      </w:r>
      <w:r>
        <w:rPr>
          <w:spacing w:val="-4"/>
          <w:sz w:val="23"/>
        </w:rPr>
        <w:t xml:space="preserve"> </w:t>
      </w:r>
      <w:r>
        <w:rPr>
          <w:sz w:val="23"/>
        </w:rPr>
        <w:t>for</w:t>
      </w:r>
      <w:r>
        <w:rPr>
          <w:spacing w:val="-31"/>
          <w:sz w:val="23"/>
        </w:rPr>
        <w:t xml:space="preserve"> </w:t>
      </w:r>
      <w:r>
        <w:rPr>
          <w:sz w:val="23"/>
        </w:rPr>
        <w:t>approval.</w:t>
      </w:r>
    </w:p>
    <w:p w14:paraId="3FE62A36" w14:textId="77777777" w:rsidR="00BD63E6" w:rsidRDefault="00BD63E6">
      <w:pPr>
        <w:pStyle w:val="BodyText"/>
        <w:spacing w:before="8"/>
        <w:rPr>
          <w:sz w:val="22"/>
        </w:rPr>
      </w:pPr>
    </w:p>
    <w:p w14:paraId="7BEE1F13" w14:textId="77777777" w:rsidR="00BD63E6" w:rsidRDefault="00D94B7A" w:rsidP="0060001F">
      <w:pPr>
        <w:pStyle w:val="ListParagraph"/>
        <w:numPr>
          <w:ilvl w:val="3"/>
          <w:numId w:val="87"/>
        </w:numPr>
        <w:tabs>
          <w:tab w:val="left" w:pos="1557"/>
        </w:tabs>
        <w:ind w:right="107" w:firstLine="0"/>
        <w:jc w:val="both"/>
        <w:rPr>
          <w:sz w:val="23"/>
        </w:rPr>
      </w:pPr>
      <w:r>
        <w:rPr>
          <w:sz w:val="23"/>
        </w:rPr>
        <w:t>Prepare a detailed Cost Estimate and submit to the University with the Working Drawing Submittal. Provide recommendation on number of days estimated for completion of the construction of the</w:t>
      </w:r>
      <w:r>
        <w:rPr>
          <w:spacing w:val="-19"/>
          <w:sz w:val="23"/>
        </w:rPr>
        <w:t xml:space="preserve"> </w:t>
      </w:r>
      <w:r>
        <w:rPr>
          <w:sz w:val="23"/>
        </w:rPr>
        <w:t>Project.</w:t>
      </w:r>
    </w:p>
    <w:p w14:paraId="792B0459" w14:textId="77777777" w:rsidR="00BD63E6" w:rsidRDefault="00BD63E6">
      <w:pPr>
        <w:pStyle w:val="BodyText"/>
        <w:spacing w:before="7"/>
        <w:rPr>
          <w:sz w:val="22"/>
        </w:rPr>
      </w:pPr>
    </w:p>
    <w:p w14:paraId="0252D2A1" w14:textId="77777777" w:rsidR="00BD63E6" w:rsidRDefault="00D94B7A" w:rsidP="0060001F">
      <w:pPr>
        <w:pStyle w:val="ListParagraph"/>
        <w:numPr>
          <w:ilvl w:val="3"/>
          <w:numId w:val="87"/>
        </w:numPr>
        <w:tabs>
          <w:tab w:val="left" w:pos="1514"/>
        </w:tabs>
        <w:spacing w:before="1"/>
        <w:ind w:right="113" w:firstLine="0"/>
        <w:jc w:val="both"/>
        <w:rPr>
          <w:sz w:val="23"/>
        </w:rPr>
      </w:pPr>
      <w:r>
        <w:rPr>
          <w:sz w:val="23"/>
        </w:rPr>
        <w:t>Make revisions to Plans and Specifications necessary to incorporate review comments and submit a written response to all review comments to the University Review Unit prior to advertising the</w:t>
      </w:r>
      <w:r>
        <w:rPr>
          <w:spacing w:val="-16"/>
          <w:sz w:val="23"/>
        </w:rPr>
        <w:t xml:space="preserve"> </w:t>
      </w:r>
      <w:r>
        <w:rPr>
          <w:sz w:val="23"/>
        </w:rPr>
        <w:t>Project.</w:t>
      </w:r>
    </w:p>
    <w:p w14:paraId="3E672D8D" w14:textId="77777777" w:rsidR="00BD63E6" w:rsidRDefault="00BD63E6">
      <w:pPr>
        <w:pStyle w:val="BodyText"/>
        <w:spacing w:before="1"/>
      </w:pPr>
    </w:p>
    <w:p w14:paraId="174B4382" w14:textId="77777777" w:rsidR="00BD63E6" w:rsidRDefault="00D94B7A" w:rsidP="0060001F">
      <w:pPr>
        <w:pStyle w:val="ListParagraph"/>
        <w:numPr>
          <w:ilvl w:val="2"/>
          <w:numId w:val="87"/>
        </w:numPr>
        <w:tabs>
          <w:tab w:val="left" w:pos="634"/>
        </w:tabs>
        <w:ind w:left="100" w:right="113" w:firstLine="0"/>
        <w:jc w:val="both"/>
        <w:rPr>
          <w:sz w:val="23"/>
        </w:rPr>
      </w:pPr>
      <w:r>
        <w:rPr>
          <w:b/>
          <w:sz w:val="23"/>
        </w:rPr>
        <w:t xml:space="preserve">Procurement Phase: </w:t>
      </w:r>
      <w:r>
        <w:rPr>
          <w:sz w:val="23"/>
        </w:rPr>
        <w:t>After written authorization to proceed with the Procurement Phase, A/E shall:</w:t>
      </w:r>
    </w:p>
    <w:p w14:paraId="3D698F12" w14:textId="77777777" w:rsidR="00BD63E6" w:rsidRDefault="00BD63E6">
      <w:pPr>
        <w:pStyle w:val="BodyText"/>
        <w:spacing w:before="10"/>
        <w:rPr>
          <w:sz w:val="22"/>
        </w:rPr>
      </w:pPr>
    </w:p>
    <w:p w14:paraId="15A26BE6" w14:textId="284C5271" w:rsidR="00BD63E6" w:rsidRDefault="00D94B7A" w:rsidP="0060001F">
      <w:pPr>
        <w:pStyle w:val="ListParagraph"/>
        <w:numPr>
          <w:ilvl w:val="3"/>
          <w:numId w:val="87"/>
        </w:numPr>
        <w:tabs>
          <w:tab w:val="left" w:pos="1603"/>
        </w:tabs>
        <w:ind w:left="819" w:right="111" w:firstLine="1"/>
        <w:jc w:val="both"/>
        <w:rPr>
          <w:sz w:val="23"/>
        </w:rPr>
      </w:pPr>
      <w:r>
        <w:rPr>
          <w:sz w:val="23"/>
        </w:rPr>
        <w:t>Where applicable, maintain a record of prospective Offerors to whom Final Construction Documents have been issued, attend Preproposal/</w:t>
      </w:r>
      <w:r w:rsidR="000F4192">
        <w:rPr>
          <w:sz w:val="23"/>
        </w:rPr>
        <w:t xml:space="preserve"> </w:t>
      </w:r>
      <w:r>
        <w:rPr>
          <w:sz w:val="23"/>
        </w:rPr>
        <w:t>Pre</w:t>
      </w:r>
      <w:r w:rsidR="00251163">
        <w:rPr>
          <w:sz w:val="23"/>
        </w:rPr>
        <w:t>-</w:t>
      </w:r>
      <w:r>
        <w:rPr>
          <w:sz w:val="23"/>
        </w:rPr>
        <w:t>bid conferences, and receive and process deposits for Procurement</w:t>
      </w:r>
      <w:r>
        <w:rPr>
          <w:spacing w:val="-35"/>
          <w:sz w:val="23"/>
        </w:rPr>
        <w:t xml:space="preserve"> </w:t>
      </w:r>
      <w:r>
        <w:rPr>
          <w:sz w:val="23"/>
        </w:rPr>
        <w:t>Documents.</w:t>
      </w:r>
    </w:p>
    <w:p w14:paraId="13121F8A" w14:textId="77777777" w:rsidR="00BD63E6" w:rsidRDefault="00BD63E6">
      <w:pPr>
        <w:pStyle w:val="BodyText"/>
        <w:spacing w:before="10"/>
        <w:rPr>
          <w:sz w:val="22"/>
        </w:rPr>
      </w:pPr>
    </w:p>
    <w:p w14:paraId="3950A176" w14:textId="3F052EA3" w:rsidR="00BD63E6" w:rsidRDefault="00D94B7A" w:rsidP="0060001F">
      <w:pPr>
        <w:pStyle w:val="ListParagraph"/>
        <w:numPr>
          <w:ilvl w:val="3"/>
          <w:numId w:val="87"/>
        </w:numPr>
        <w:tabs>
          <w:tab w:val="left" w:pos="1512"/>
        </w:tabs>
        <w:ind w:left="1511" w:hanging="691"/>
        <w:jc w:val="both"/>
        <w:rPr>
          <w:sz w:val="23"/>
        </w:rPr>
      </w:pPr>
      <w:r>
        <w:rPr>
          <w:sz w:val="23"/>
        </w:rPr>
        <w:t>Issue Amendments/</w:t>
      </w:r>
      <w:r w:rsidR="000F4192">
        <w:rPr>
          <w:sz w:val="23"/>
        </w:rPr>
        <w:t xml:space="preserve"> </w:t>
      </w:r>
      <w:r>
        <w:rPr>
          <w:sz w:val="23"/>
        </w:rPr>
        <w:t>Addenda as</w:t>
      </w:r>
      <w:r>
        <w:rPr>
          <w:spacing w:val="-24"/>
          <w:sz w:val="23"/>
        </w:rPr>
        <w:t xml:space="preserve"> </w:t>
      </w:r>
      <w:r>
        <w:rPr>
          <w:sz w:val="23"/>
        </w:rPr>
        <w:t>appropriate.</w:t>
      </w:r>
    </w:p>
    <w:p w14:paraId="654F0BC6" w14:textId="77777777" w:rsidR="00BD63E6" w:rsidRDefault="00BD63E6">
      <w:pPr>
        <w:pStyle w:val="BodyText"/>
        <w:spacing w:before="1"/>
      </w:pPr>
    </w:p>
    <w:p w14:paraId="4327EF5B" w14:textId="376304A7" w:rsidR="00BD63E6" w:rsidRDefault="00D94B7A" w:rsidP="0060001F">
      <w:pPr>
        <w:pStyle w:val="ListParagraph"/>
        <w:numPr>
          <w:ilvl w:val="2"/>
          <w:numId w:val="87"/>
        </w:numPr>
        <w:tabs>
          <w:tab w:val="left" w:pos="670"/>
        </w:tabs>
        <w:spacing w:before="90"/>
        <w:ind w:left="100" w:right="192" w:firstLine="0"/>
        <w:jc w:val="both"/>
      </w:pPr>
      <w:bookmarkStart w:id="207" w:name="_bookmark202"/>
      <w:bookmarkEnd w:id="207"/>
      <w:r w:rsidRPr="00121945">
        <w:rPr>
          <w:b/>
          <w:sz w:val="23"/>
        </w:rPr>
        <w:t xml:space="preserve">Construction Phase: </w:t>
      </w:r>
      <w:r w:rsidRPr="000F4192">
        <w:rPr>
          <w:sz w:val="23"/>
        </w:rPr>
        <w:t xml:space="preserve">After award of the Construction Contract the A/E shall provide the following Services. The following Services are also described in </w:t>
      </w:r>
      <w:r w:rsidR="00B505A1">
        <w:rPr>
          <w:sz w:val="23"/>
        </w:rPr>
        <w:t xml:space="preserve">Chapter 10 </w:t>
      </w:r>
      <w:r w:rsidRPr="000F4192">
        <w:rPr>
          <w:sz w:val="23"/>
        </w:rPr>
        <w:t xml:space="preserve">and in §15(a)-(h) of the </w:t>
      </w:r>
      <w:r w:rsidR="00956199">
        <w:rPr>
          <w:sz w:val="23"/>
        </w:rPr>
        <w:lastRenderedPageBreak/>
        <w:t>General Conditions of the Construction Contract</w:t>
      </w:r>
      <w:r w:rsidRPr="000F4192">
        <w:rPr>
          <w:sz w:val="23"/>
        </w:rPr>
        <w:t xml:space="preserve">, </w:t>
      </w:r>
      <w:r w:rsidR="0039661A">
        <w:rPr>
          <w:sz w:val="23"/>
        </w:rPr>
        <w:t>HECO-7</w:t>
      </w:r>
      <w:r w:rsidRPr="000F4192">
        <w:rPr>
          <w:sz w:val="23"/>
        </w:rPr>
        <w:t xml:space="preserve">. </w:t>
      </w:r>
      <w:r w:rsidR="00EB5A7D">
        <w:rPr>
          <w:sz w:val="23"/>
        </w:rPr>
        <w:t>T</w:t>
      </w:r>
      <w:r w:rsidR="00EB5A7D" w:rsidRPr="000F4192">
        <w:rPr>
          <w:sz w:val="23"/>
        </w:rPr>
        <w:t xml:space="preserve">he A/E of </w:t>
      </w:r>
      <w:r w:rsidR="00EB5A7D">
        <w:t xml:space="preserve">Record </w:t>
      </w:r>
      <w:r w:rsidRPr="000F4192">
        <w:rPr>
          <w:sz w:val="23"/>
        </w:rPr>
        <w:t xml:space="preserve">shall provide </w:t>
      </w:r>
      <w:r w:rsidR="00EB5A7D">
        <w:rPr>
          <w:sz w:val="23"/>
        </w:rPr>
        <w:t>them</w:t>
      </w:r>
      <w:r w:rsidRPr="000F4192">
        <w:rPr>
          <w:sz w:val="23"/>
        </w:rPr>
        <w:t xml:space="preserve"> </w:t>
      </w:r>
      <w:r>
        <w:t xml:space="preserve">as part of Basic </w:t>
      </w:r>
      <w:r w:rsidR="0006098E">
        <w:t>Services,</w:t>
      </w:r>
      <w:r>
        <w:t xml:space="preserve"> and </w:t>
      </w:r>
      <w:r w:rsidR="0006098E">
        <w:t xml:space="preserve">they </w:t>
      </w:r>
      <w:r>
        <w:t>shall not be delegated to others unless such delegation has been specifically approved in writing by the AVP &amp; CFO:</w:t>
      </w:r>
    </w:p>
    <w:p w14:paraId="6E1654FE" w14:textId="77777777" w:rsidR="00BD63E6" w:rsidRDefault="00BD63E6">
      <w:pPr>
        <w:pStyle w:val="BodyText"/>
        <w:spacing w:before="5"/>
      </w:pPr>
    </w:p>
    <w:p w14:paraId="69C7736E" w14:textId="5CE18C8A" w:rsidR="00BD63E6" w:rsidRDefault="00D94B7A" w:rsidP="0060001F">
      <w:pPr>
        <w:pStyle w:val="Heading5"/>
        <w:numPr>
          <w:ilvl w:val="3"/>
          <w:numId w:val="87"/>
        </w:numPr>
        <w:tabs>
          <w:tab w:val="left" w:pos="1567"/>
        </w:tabs>
        <w:ind w:right="551" w:firstLine="0"/>
      </w:pPr>
      <w:bookmarkStart w:id="208" w:name="5.5.9.1_Submittal_Review_and_Constructio"/>
      <w:bookmarkEnd w:id="208"/>
      <w:r>
        <w:t xml:space="preserve">Submittal Review </w:t>
      </w:r>
      <w:r w:rsidR="00D9556A">
        <w:t>&amp;</w:t>
      </w:r>
      <w:r>
        <w:t xml:space="preserve"> Construction Administration Services Required to</w:t>
      </w:r>
      <w:r>
        <w:rPr>
          <w:spacing w:val="-25"/>
        </w:rPr>
        <w:t xml:space="preserve"> </w:t>
      </w:r>
      <w:r>
        <w:t>be Performed by A/E</w:t>
      </w:r>
    </w:p>
    <w:p w14:paraId="23A4372D" w14:textId="77777777" w:rsidR="00BD63E6" w:rsidRDefault="00BD63E6">
      <w:pPr>
        <w:pStyle w:val="BodyText"/>
        <w:rPr>
          <w:b/>
          <w:sz w:val="22"/>
        </w:rPr>
      </w:pPr>
    </w:p>
    <w:p w14:paraId="6DE5889F" w14:textId="77777777" w:rsidR="00BD63E6" w:rsidRDefault="00D94B7A" w:rsidP="0060001F">
      <w:pPr>
        <w:pStyle w:val="ListParagraph"/>
        <w:numPr>
          <w:ilvl w:val="4"/>
          <w:numId w:val="87"/>
        </w:numPr>
        <w:tabs>
          <w:tab w:val="left" w:pos="2453"/>
        </w:tabs>
        <w:ind w:right="111" w:firstLine="0"/>
        <w:jc w:val="both"/>
        <w:rPr>
          <w:sz w:val="23"/>
        </w:rPr>
      </w:pPr>
      <w:r>
        <w:rPr>
          <w:b/>
          <w:sz w:val="23"/>
        </w:rPr>
        <w:t xml:space="preserve">Consultations: </w:t>
      </w:r>
      <w:r>
        <w:rPr>
          <w:sz w:val="23"/>
        </w:rPr>
        <w:t>A/E shall consult with and advise the University on all technical matters and act as the University's representative in dealing with the Contractor</w:t>
      </w:r>
      <w:r>
        <w:rPr>
          <w:spacing w:val="-17"/>
          <w:sz w:val="23"/>
        </w:rPr>
        <w:t xml:space="preserve"> </w:t>
      </w:r>
      <w:r>
        <w:rPr>
          <w:sz w:val="23"/>
        </w:rPr>
        <w:t>on</w:t>
      </w:r>
      <w:r>
        <w:rPr>
          <w:spacing w:val="-19"/>
          <w:sz w:val="23"/>
        </w:rPr>
        <w:t xml:space="preserve"> </w:t>
      </w:r>
      <w:r>
        <w:rPr>
          <w:sz w:val="23"/>
        </w:rPr>
        <w:t>all</w:t>
      </w:r>
      <w:r>
        <w:rPr>
          <w:spacing w:val="-16"/>
          <w:sz w:val="23"/>
        </w:rPr>
        <w:t xml:space="preserve"> </w:t>
      </w:r>
      <w:r>
        <w:rPr>
          <w:sz w:val="23"/>
        </w:rPr>
        <w:t>such</w:t>
      </w:r>
      <w:r>
        <w:rPr>
          <w:spacing w:val="-19"/>
          <w:sz w:val="23"/>
        </w:rPr>
        <w:t xml:space="preserve"> </w:t>
      </w:r>
      <w:r>
        <w:rPr>
          <w:sz w:val="23"/>
        </w:rPr>
        <w:t>matters.</w:t>
      </w:r>
      <w:r>
        <w:rPr>
          <w:spacing w:val="-17"/>
          <w:sz w:val="23"/>
        </w:rPr>
        <w:t xml:space="preserve"> </w:t>
      </w:r>
      <w:r>
        <w:rPr>
          <w:sz w:val="23"/>
        </w:rPr>
        <w:t>The</w:t>
      </w:r>
      <w:r>
        <w:rPr>
          <w:spacing w:val="-16"/>
          <w:sz w:val="23"/>
        </w:rPr>
        <w:t xml:space="preserve"> </w:t>
      </w:r>
      <w:r>
        <w:rPr>
          <w:sz w:val="23"/>
        </w:rPr>
        <w:t>agency’s</w:t>
      </w:r>
      <w:r>
        <w:rPr>
          <w:spacing w:val="-18"/>
          <w:sz w:val="23"/>
        </w:rPr>
        <w:t xml:space="preserve"> </w:t>
      </w:r>
      <w:r>
        <w:rPr>
          <w:sz w:val="23"/>
        </w:rPr>
        <w:t>instructions</w:t>
      </w:r>
      <w:r>
        <w:rPr>
          <w:spacing w:val="-18"/>
          <w:sz w:val="23"/>
        </w:rPr>
        <w:t xml:space="preserve"> </w:t>
      </w:r>
      <w:r>
        <w:rPr>
          <w:sz w:val="23"/>
        </w:rPr>
        <w:t>to</w:t>
      </w:r>
      <w:r>
        <w:rPr>
          <w:spacing w:val="-17"/>
          <w:sz w:val="23"/>
        </w:rPr>
        <w:t xml:space="preserve"> </w:t>
      </w:r>
      <w:r>
        <w:rPr>
          <w:sz w:val="23"/>
        </w:rPr>
        <w:t>Contractor(s)</w:t>
      </w:r>
      <w:r>
        <w:rPr>
          <w:spacing w:val="-17"/>
          <w:sz w:val="23"/>
        </w:rPr>
        <w:t xml:space="preserve"> </w:t>
      </w:r>
      <w:r>
        <w:rPr>
          <w:sz w:val="23"/>
        </w:rPr>
        <w:t>will</w:t>
      </w:r>
      <w:r>
        <w:rPr>
          <w:spacing w:val="-16"/>
          <w:sz w:val="23"/>
        </w:rPr>
        <w:t xml:space="preserve"> </w:t>
      </w:r>
      <w:r>
        <w:rPr>
          <w:sz w:val="23"/>
        </w:rPr>
        <w:t>be</w:t>
      </w:r>
      <w:r>
        <w:rPr>
          <w:spacing w:val="-16"/>
          <w:sz w:val="23"/>
        </w:rPr>
        <w:t xml:space="preserve"> </w:t>
      </w:r>
      <w:r>
        <w:rPr>
          <w:sz w:val="23"/>
        </w:rPr>
        <w:t>issued through the A/E, who has authority to act on behalf of the University to the extent provided in the Contract General Conditions except as otherwise provided in</w:t>
      </w:r>
      <w:r>
        <w:rPr>
          <w:spacing w:val="-30"/>
          <w:sz w:val="23"/>
        </w:rPr>
        <w:t xml:space="preserve"> </w:t>
      </w:r>
      <w:r>
        <w:rPr>
          <w:sz w:val="23"/>
        </w:rPr>
        <w:t>writing.</w:t>
      </w:r>
    </w:p>
    <w:p w14:paraId="19B71C59" w14:textId="77777777" w:rsidR="00BD63E6" w:rsidRDefault="00BD63E6">
      <w:pPr>
        <w:pStyle w:val="BodyText"/>
        <w:spacing w:before="10"/>
        <w:rPr>
          <w:sz w:val="22"/>
        </w:rPr>
      </w:pPr>
    </w:p>
    <w:p w14:paraId="20C73B0E" w14:textId="4708C484" w:rsidR="00BD63E6" w:rsidRDefault="00D94B7A" w:rsidP="0060001F">
      <w:pPr>
        <w:pStyle w:val="ListParagraph"/>
        <w:numPr>
          <w:ilvl w:val="4"/>
          <w:numId w:val="87"/>
        </w:numPr>
        <w:tabs>
          <w:tab w:val="left" w:pos="2467"/>
        </w:tabs>
        <w:ind w:right="107" w:firstLine="0"/>
        <w:jc w:val="both"/>
        <w:rPr>
          <w:sz w:val="23"/>
        </w:rPr>
      </w:pPr>
      <w:r>
        <w:rPr>
          <w:b/>
          <w:sz w:val="23"/>
        </w:rPr>
        <w:t xml:space="preserve">Interpretations </w:t>
      </w:r>
      <w:r w:rsidR="00256243">
        <w:rPr>
          <w:b/>
          <w:sz w:val="23"/>
        </w:rPr>
        <w:t>&amp;</w:t>
      </w:r>
      <w:r>
        <w:rPr>
          <w:b/>
          <w:sz w:val="23"/>
        </w:rPr>
        <w:t xml:space="preserve"> Clarifications: </w:t>
      </w:r>
      <w:r>
        <w:rPr>
          <w:sz w:val="23"/>
        </w:rPr>
        <w:t xml:space="preserve">The A/E shall issue all necessary interpretations and clarifications of the Final </w:t>
      </w:r>
      <w:r w:rsidR="00306430">
        <w:rPr>
          <w:sz w:val="23"/>
        </w:rPr>
        <w:t xml:space="preserve">Construction </w:t>
      </w:r>
      <w:r>
        <w:rPr>
          <w:sz w:val="23"/>
        </w:rPr>
        <w:t>Documents and prepare any associated and necessary Field Orders and Change</w:t>
      </w:r>
      <w:r>
        <w:rPr>
          <w:spacing w:val="-29"/>
          <w:sz w:val="23"/>
        </w:rPr>
        <w:t xml:space="preserve"> </w:t>
      </w:r>
      <w:r>
        <w:rPr>
          <w:sz w:val="23"/>
        </w:rPr>
        <w:t>Orders.</w:t>
      </w:r>
    </w:p>
    <w:p w14:paraId="16314ED2" w14:textId="77777777" w:rsidR="00BD63E6" w:rsidRDefault="00BD63E6">
      <w:pPr>
        <w:pStyle w:val="BodyText"/>
        <w:spacing w:before="10"/>
        <w:rPr>
          <w:sz w:val="22"/>
        </w:rPr>
      </w:pPr>
    </w:p>
    <w:p w14:paraId="7CA993BF" w14:textId="1963E69D" w:rsidR="00BD63E6" w:rsidRDefault="00D94B7A" w:rsidP="0060001F">
      <w:pPr>
        <w:pStyle w:val="ListParagraph"/>
        <w:numPr>
          <w:ilvl w:val="4"/>
          <w:numId w:val="87"/>
        </w:numPr>
        <w:tabs>
          <w:tab w:val="left" w:pos="2441"/>
        </w:tabs>
        <w:ind w:left="1537" w:right="111" w:firstLine="3"/>
        <w:jc w:val="both"/>
        <w:rPr>
          <w:sz w:val="23"/>
        </w:rPr>
      </w:pPr>
      <w:r>
        <w:rPr>
          <w:b/>
          <w:sz w:val="23"/>
        </w:rPr>
        <w:t xml:space="preserve">Field </w:t>
      </w:r>
      <w:r w:rsidR="00256243">
        <w:rPr>
          <w:b/>
          <w:sz w:val="23"/>
        </w:rPr>
        <w:t>&amp;</w:t>
      </w:r>
      <w:r>
        <w:rPr>
          <w:b/>
          <w:sz w:val="23"/>
        </w:rPr>
        <w:t xml:space="preserve"> Change Orders: </w:t>
      </w:r>
      <w:r>
        <w:rPr>
          <w:sz w:val="23"/>
        </w:rPr>
        <w:t>Issue Field Orders and prepare Construction Change Orders. Where the University has modified the A/E Contract to reduce the A/E’s Construction Phase Services, the following shall</w:t>
      </w:r>
      <w:r>
        <w:rPr>
          <w:spacing w:val="-38"/>
          <w:sz w:val="23"/>
        </w:rPr>
        <w:t xml:space="preserve"> </w:t>
      </w:r>
      <w:r>
        <w:rPr>
          <w:spacing w:val="-3"/>
          <w:sz w:val="23"/>
        </w:rPr>
        <w:t>apply:</w:t>
      </w:r>
    </w:p>
    <w:p w14:paraId="1095EED7" w14:textId="77777777" w:rsidR="00BD63E6" w:rsidRDefault="00BD63E6">
      <w:pPr>
        <w:pStyle w:val="BodyText"/>
        <w:spacing w:before="10"/>
        <w:rPr>
          <w:sz w:val="22"/>
        </w:rPr>
      </w:pPr>
    </w:p>
    <w:p w14:paraId="62F869AC" w14:textId="77777777" w:rsidR="00BD63E6" w:rsidRDefault="00D94B7A" w:rsidP="0060001F">
      <w:pPr>
        <w:pStyle w:val="ListParagraph"/>
        <w:numPr>
          <w:ilvl w:val="0"/>
          <w:numId w:val="86"/>
        </w:numPr>
        <w:tabs>
          <w:tab w:val="left" w:pos="1828"/>
        </w:tabs>
        <w:ind w:right="113" w:firstLine="0"/>
        <w:jc w:val="both"/>
        <w:rPr>
          <w:sz w:val="23"/>
        </w:rPr>
      </w:pPr>
      <w:r>
        <w:rPr>
          <w:sz w:val="23"/>
        </w:rPr>
        <w:t>Any matters of a technical nature which affect the integrity of the exterior architectural,</w:t>
      </w:r>
      <w:r>
        <w:rPr>
          <w:spacing w:val="-5"/>
          <w:sz w:val="23"/>
        </w:rPr>
        <w:t xml:space="preserve"> </w:t>
      </w:r>
      <w:r>
        <w:rPr>
          <w:sz w:val="23"/>
        </w:rPr>
        <w:t>structural</w:t>
      </w:r>
      <w:r>
        <w:rPr>
          <w:spacing w:val="-4"/>
          <w:sz w:val="23"/>
        </w:rPr>
        <w:t xml:space="preserve"> </w:t>
      </w:r>
      <w:r>
        <w:rPr>
          <w:sz w:val="23"/>
        </w:rPr>
        <w:t>or</w:t>
      </w:r>
      <w:r>
        <w:rPr>
          <w:spacing w:val="-7"/>
          <w:sz w:val="23"/>
        </w:rPr>
        <w:t xml:space="preserve"> </w:t>
      </w:r>
      <w:r>
        <w:rPr>
          <w:sz w:val="23"/>
        </w:rPr>
        <w:t>fire</w:t>
      </w:r>
      <w:r>
        <w:rPr>
          <w:spacing w:val="-4"/>
          <w:sz w:val="23"/>
        </w:rPr>
        <w:t xml:space="preserve"> </w:t>
      </w:r>
      <w:r>
        <w:rPr>
          <w:sz w:val="23"/>
        </w:rPr>
        <w:t>safety</w:t>
      </w:r>
      <w:r>
        <w:rPr>
          <w:spacing w:val="-10"/>
          <w:sz w:val="23"/>
        </w:rPr>
        <w:t xml:space="preserve"> </w:t>
      </w:r>
      <w:r>
        <w:rPr>
          <w:sz w:val="23"/>
        </w:rPr>
        <w:t>systems</w:t>
      </w:r>
      <w:r>
        <w:rPr>
          <w:spacing w:val="-6"/>
          <w:sz w:val="23"/>
        </w:rPr>
        <w:t xml:space="preserve"> </w:t>
      </w:r>
      <w:r>
        <w:rPr>
          <w:sz w:val="23"/>
        </w:rPr>
        <w:t>or</w:t>
      </w:r>
      <w:r>
        <w:rPr>
          <w:spacing w:val="-5"/>
          <w:sz w:val="23"/>
        </w:rPr>
        <w:t xml:space="preserve"> </w:t>
      </w:r>
      <w:r>
        <w:rPr>
          <w:sz w:val="23"/>
        </w:rPr>
        <w:t>which</w:t>
      </w:r>
      <w:r>
        <w:rPr>
          <w:spacing w:val="-5"/>
          <w:sz w:val="23"/>
        </w:rPr>
        <w:t xml:space="preserve"> </w:t>
      </w:r>
      <w:r>
        <w:rPr>
          <w:sz w:val="23"/>
        </w:rPr>
        <w:t>affect</w:t>
      </w:r>
      <w:r>
        <w:rPr>
          <w:spacing w:val="-4"/>
          <w:sz w:val="23"/>
        </w:rPr>
        <w:t xml:space="preserve"> </w:t>
      </w:r>
      <w:r>
        <w:rPr>
          <w:sz w:val="23"/>
        </w:rPr>
        <w:t>the</w:t>
      </w:r>
      <w:r>
        <w:rPr>
          <w:spacing w:val="-6"/>
          <w:sz w:val="23"/>
        </w:rPr>
        <w:t xml:space="preserve"> </w:t>
      </w:r>
      <w:r>
        <w:rPr>
          <w:sz w:val="23"/>
        </w:rPr>
        <w:t>integrity</w:t>
      </w:r>
      <w:r>
        <w:rPr>
          <w:spacing w:val="-10"/>
          <w:sz w:val="23"/>
        </w:rPr>
        <w:t xml:space="preserve"> </w:t>
      </w:r>
      <w:r>
        <w:rPr>
          <w:sz w:val="23"/>
        </w:rPr>
        <w:t>or</w:t>
      </w:r>
      <w:r>
        <w:rPr>
          <w:spacing w:val="-5"/>
          <w:sz w:val="23"/>
        </w:rPr>
        <w:t xml:space="preserve"> </w:t>
      </w:r>
      <w:r>
        <w:rPr>
          <w:sz w:val="23"/>
        </w:rPr>
        <w:t>operation of the mechanical, plumbing, or electrical systems shall be reviewed and certified by the A/E before a Field Order or Change Order is</w:t>
      </w:r>
      <w:r>
        <w:rPr>
          <w:spacing w:val="-31"/>
          <w:sz w:val="23"/>
        </w:rPr>
        <w:t xml:space="preserve"> </w:t>
      </w:r>
      <w:r>
        <w:rPr>
          <w:sz w:val="23"/>
        </w:rPr>
        <w:t>issued.</w:t>
      </w:r>
    </w:p>
    <w:p w14:paraId="6EFAD4D5" w14:textId="77777777" w:rsidR="00BD63E6" w:rsidRDefault="00BD63E6">
      <w:pPr>
        <w:pStyle w:val="BodyText"/>
        <w:spacing w:before="7"/>
        <w:rPr>
          <w:sz w:val="22"/>
        </w:rPr>
      </w:pPr>
    </w:p>
    <w:p w14:paraId="27C3D80E" w14:textId="77777777" w:rsidR="00BD63E6" w:rsidRDefault="00D94B7A" w:rsidP="0060001F">
      <w:pPr>
        <w:pStyle w:val="ListParagraph"/>
        <w:numPr>
          <w:ilvl w:val="0"/>
          <w:numId w:val="86"/>
        </w:numPr>
        <w:tabs>
          <w:tab w:val="left" w:pos="1804"/>
        </w:tabs>
        <w:spacing w:before="1"/>
        <w:ind w:right="110" w:firstLine="0"/>
        <w:jc w:val="both"/>
        <w:rPr>
          <w:sz w:val="23"/>
        </w:rPr>
      </w:pPr>
      <w:r>
        <w:rPr>
          <w:sz w:val="23"/>
        </w:rPr>
        <w:t>Field Orders on non-technical matters such as landscaping, finishes, colors, and similar</w:t>
      </w:r>
      <w:r>
        <w:rPr>
          <w:spacing w:val="-11"/>
          <w:sz w:val="23"/>
        </w:rPr>
        <w:t xml:space="preserve"> </w:t>
      </w:r>
      <w:r>
        <w:rPr>
          <w:sz w:val="23"/>
        </w:rPr>
        <w:t>items</w:t>
      </w:r>
      <w:r>
        <w:rPr>
          <w:spacing w:val="-11"/>
          <w:sz w:val="23"/>
        </w:rPr>
        <w:t xml:space="preserve"> </w:t>
      </w:r>
      <w:r>
        <w:rPr>
          <w:sz w:val="23"/>
        </w:rPr>
        <w:t>which</w:t>
      </w:r>
      <w:r>
        <w:rPr>
          <w:spacing w:val="-11"/>
          <w:sz w:val="23"/>
        </w:rPr>
        <w:t xml:space="preserve"> </w:t>
      </w:r>
      <w:r>
        <w:rPr>
          <w:sz w:val="23"/>
        </w:rPr>
        <w:t>do</w:t>
      </w:r>
      <w:r>
        <w:rPr>
          <w:spacing w:val="-13"/>
          <w:sz w:val="23"/>
        </w:rPr>
        <w:t xml:space="preserve"> </w:t>
      </w:r>
      <w:r>
        <w:rPr>
          <w:sz w:val="23"/>
        </w:rPr>
        <w:t>not</w:t>
      </w:r>
      <w:r>
        <w:rPr>
          <w:spacing w:val="-12"/>
          <w:sz w:val="23"/>
        </w:rPr>
        <w:t xml:space="preserve"> </w:t>
      </w:r>
      <w:r>
        <w:rPr>
          <w:sz w:val="23"/>
        </w:rPr>
        <w:t>affect</w:t>
      </w:r>
      <w:r>
        <w:rPr>
          <w:spacing w:val="-10"/>
          <w:sz w:val="23"/>
        </w:rPr>
        <w:t xml:space="preserve"> </w:t>
      </w:r>
      <w:r>
        <w:rPr>
          <w:sz w:val="23"/>
        </w:rPr>
        <w:t>the</w:t>
      </w:r>
      <w:r>
        <w:rPr>
          <w:spacing w:val="-12"/>
          <w:sz w:val="23"/>
        </w:rPr>
        <w:t xml:space="preserve"> </w:t>
      </w:r>
      <w:r>
        <w:rPr>
          <w:sz w:val="23"/>
        </w:rPr>
        <w:t>exterior</w:t>
      </w:r>
      <w:r>
        <w:rPr>
          <w:spacing w:val="-13"/>
          <w:sz w:val="23"/>
        </w:rPr>
        <w:t xml:space="preserve"> </w:t>
      </w:r>
      <w:r>
        <w:rPr>
          <w:sz w:val="23"/>
        </w:rPr>
        <w:t>architectural</w:t>
      </w:r>
      <w:r>
        <w:rPr>
          <w:spacing w:val="-12"/>
          <w:sz w:val="23"/>
        </w:rPr>
        <w:t xml:space="preserve"> </w:t>
      </w:r>
      <w:r>
        <w:rPr>
          <w:sz w:val="23"/>
        </w:rPr>
        <w:t>appearance</w:t>
      </w:r>
      <w:r>
        <w:rPr>
          <w:spacing w:val="-10"/>
          <w:sz w:val="23"/>
        </w:rPr>
        <w:t xml:space="preserve"> </w:t>
      </w:r>
      <w:r>
        <w:rPr>
          <w:sz w:val="23"/>
        </w:rPr>
        <w:t>or</w:t>
      </w:r>
      <w:r>
        <w:rPr>
          <w:spacing w:val="-11"/>
          <w:sz w:val="23"/>
        </w:rPr>
        <w:t xml:space="preserve"> </w:t>
      </w:r>
      <w:r>
        <w:rPr>
          <w:sz w:val="23"/>
        </w:rPr>
        <w:t>the</w:t>
      </w:r>
      <w:r>
        <w:rPr>
          <w:spacing w:val="-10"/>
          <w:sz w:val="23"/>
        </w:rPr>
        <w:t xml:space="preserve"> </w:t>
      </w:r>
      <w:r>
        <w:rPr>
          <w:sz w:val="23"/>
        </w:rPr>
        <w:t>structural, fire</w:t>
      </w:r>
      <w:r>
        <w:rPr>
          <w:spacing w:val="-5"/>
          <w:sz w:val="23"/>
        </w:rPr>
        <w:t xml:space="preserve"> </w:t>
      </w:r>
      <w:r>
        <w:rPr>
          <w:sz w:val="23"/>
        </w:rPr>
        <w:t>safety,</w:t>
      </w:r>
      <w:r>
        <w:rPr>
          <w:spacing w:val="-6"/>
          <w:sz w:val="23"/>
        </w:rPr>
        <w:t xml:space="preserve"> </w:t>
      </w:r>
      <w:r>
        <w:rPr>
          <w:sz w:val="23"/>
        </w:rPr>
        <w:t>mechanical,</w:t>
      </w:r>
      <w:r>
        <w:rPr>
          <w:spacing w:val="-6"/>
          <w:sz w:val="23"/>
        </w:rPr>
        <w:t xml:space="preserve"> </w:t>
      </w:r>
      <w:r>
        <w:rPr>
          <w:sz w:val="23"/>
        </w:rPr>
        <w:t>plumbing,</w:t>
      </w:r>
      <w:r>
        <w:rPr>
          <w:spacing w:val="-6"/>
          <w:sz w:val="23"/>
        </w:rPr>
        <w:t xml:space="preserve"> </w:t>
      </w:r>
      <w:r>
        <w:rPr>
          <w:sz w:val="23"/>
        </w:rPr>
        <w:t>or</w:t>
      </w:r>
      <w:r>
        <w:rPr>
          <w:spacing w:val="-8"/>
          <w:sz w:val="23"/>
        </w:rPr>
        <w:t xml:space="preserve"> </w:t>
      </w:r>
      <w:r>
        <w:rPr>
          <w:sz w:val="23"/>
        </w:rPr>
        <w:t>electrical</w:t>
      </w:r>
      <w:r>
        <w:rPr>
          <w:spacing w:val="-5"/>
          <w:sz w:val="23"/>
        </w:rPr>
        <w:t xml:space="preserve"> </w:t>
      </w:r>
      <w:r>
        <w:rPr>
          <w:sz w:val="23"/>
        </w:rPr>
        <w:t>system</w:t>
      </w:r>
      <w:r>
        <w:rPr>
          <w:spacing w:val="-5"/>
          <w:sz w:val="23"/>
        </w:rPr>
        <w:t xml:space="preserve"> </w:t>
      </w:r>
      <w:r>
        <w:rPr>
          <w:sz w:val="23"/>
        </w:rPr>
        <w:t>integrity</w:t>
      </w:r>
      <w:r>
        <w:rPr>
          <w:spacing w:val="-10"/>
          <w:sz w:val="23"/>
        </w:rPr>
        <w:t xml:space="preserve"> </w:t>
      </w:r>
      <w:r>
        <w:rPr>
          <w:sz w:val="23"/>
        </w:rPr>
        <w:t>may</w:t>
      </w:r>
      <w:r>
        <w:rPr>
          <w:spacing w:val="-10"/>
          <w:sz w:val="23"/>
        </w:rPr>
        <w:t xml:space="preserve"> </w:t>
      </w:r>
      <w:r>
        <w:rPr>
          <w:sz w:val="23"/>
        </w:rPr>
        <w:t>be</w:t>
      </w:r>
      <w:r>
        <w:rPr>
          <w:spacing w:val="-5"/>
          <w:sz w:val="23"/>
        </w:rPr>
        <w:t xml:space="preserve"> </w:t>
      </w:r>
      <w:r>
        <w:rPr>
          <w:sz w:val="23"/>
        </w:rPr>
        <w:t>handled</w:t>
      </w:r>
      <w:r>
        <w:rPr>
          <w:spacing w:val="-6"/>
          <w:sz w:val="23"/>
        </w:rPr>
        <w:t xml:space="preserve"> </w:t>
      </w:r>
      <w:r>
        <w:rPr>
          <w:sz w:val="23"/>
        </w:rPr>
        <w:t>by</w:t>
      </w:r>
      <w:r>
        <w:rPr>
          <w:spacing w:val="-10"/>
          <w:sz w:val="23"/>
        </w:rPr>
        <w:t xml:space="preserve"> </w:t>
      </w:r>
      <w:r>
        <w:rPr>
          <w:sz w:val="23"/>
        </w:rPr>
        <w:t>the University.</w:t>
      </w:r>
    </w:p>
    <w:p w14:paraId="1F44617C" w14:textId="77777777" w:rsidR="00BD63E6" w:rsidRDefault="00BD63E6">
      <w:pPr>
        <w:pStyle w:val="BodyText"/>
        <w:spacing w:before="10"/>
        <w:rPr>
          <w:sz w:val="22"/>
        </w:rPr>
      </w:pPr>
    </w:p>
    <w:p w14:paraId="1D5CA811" w14:textId="3ED8A72D" w:rsidR="00BD63E6" w:rsidRDefault="00D94B7A" w:rsidP="0060001F">
      <w:pPr>
        <w:pStyle w:val="ListParagraph"/>
        <w:numPr>
          <w:ilvl w:val="4"/>
          <w:numId w:val="87"/>
        </w:numPr>
        <w:tabs>
          <w:tab w:val="left" w:pos="2469"/>
        </w:tabs>
        <w:ind w:left="1537" w:right="109" w:firstLine="0"/>
        <w:jc w:val="both"/>
        <w:rPr>
          <w:sz w:val="23"/>
        </w:rPr>
      </w:pPr>
      <w:r>
        <w:rPr>
          <w:b/>
          <w:sz w:val="23"/>
        </w:rPr>
        <w:t xml:space="preserve">Shop Drawings: </w:t>
      </w:r>
      <w:r>
        <w:rPr>
          <w:sz w:val="23"/>
        </w:rPr>
        <w:t xml:space="preserve">The A/E shall review and approve (with or without conditions), </w:t>
      </w:r>
      <w:r w:rsidR="00320B3D">
        <w:rPr>
          <w:sz w:val="23"/>
        </w:rPr>
        <w:t>reject,</w:t>
      </w:r>
      <w:r>
        <w:rPr>
          <w:sz w:val="23"/>
        </w:rPr>
        <w:t xml:space="preserve"> or take other appropriate action on Shop Drawings and other Submittals required of the Contractor. The A/E shall review for conformance with the Project design concept and compliance with the information given in the Contract Documents. Such reviews and approvals or other action shall not extend to means methods, techniques, sequences or construction procedures or safety precautions and programs incident</w:t>
      </w:r>
      <w:r>
        <w:rPr>
          <w:spacing w:val="-17"/>
          <w:sz w:val="23"/>
        </w:rPr>
        <w:t xml:space="preserve"> </w:t>
      </w:r>
      <w:r>
        <w:rPr>
          <w:sz w:val="23"/>
        </w:rPr>
        <w:t>thereto.</w:t>
      </w:r>
    </w:p>
    <w:p w14:paraId="06A85BBC" w14:textId="77777777" w:rsidR="00BD63E6" w:rsidRDefault="00BD63E6">
      <w:pPr>
        <w:pStyle w:val="BodyText"/>
      </w:pPr>
    </w:p>
    <w:p w14:paraId="03D400AF" w14:textId="77777777" w:rsidR="00BD63E6" w:rsidRDefault="00D94B7A" w:rsidP="0060001F">
      <w:pPr>
        <w:pStyle w:val="ListParagraph"/>
        <w:numPr>
          <w:ilvl w:val="4"/>
          <w:numId w:val="87"/>
        </w:numPr>
        <w:tabs>
          <w:tab w:val="left" w:pos="2405"/>
        </w:tabs>
        <w:spacing w:before="1"/>
        <w:ind w:left="1537" w:right="115" w:firstLine="0"/>
        <w:jc w:val="both"/>
        <w:rPr>
          <w:sz w:val="23"/>
        </w:rPr>
      </w:pPr>
      <w:r>
        <w:rPr>
          <w:b/>
          <w:sz w:val="23"/>
        </w:rPr>
        <w:t xml:space="preserve">Equals: </w:t>
      </w:r>
      <w:r>
        <w:rPr>
          <w:sz w:val="23"/>
        </w:rPr>
        <w:t>The A/E shall evaluate and determine the acceptability of any equal materials or equipment proposed by</w:t>
      </w:r>
      <w:r>
        <w:rPr>
          <w:spacing w:val="-28"/>
          <w:sz w:val="23"/>
        </w:rPr>
        <w:t xml:space="preserve"> </w:t>
      </w:r>
      <w:r>
        <w:rPr>
          <w:sz w:val="23"/>
        </w:rPr>
        <w:t>Contractor.</w:t>
      </w:r>
    </w:p>
    <w:p w14:paraId="772AF4B1" w14:textId="77777777" w:rsidR="00BD63E6" w:rsidRDefault="00BD63E6">
      <w:pPr>
        <w:pStyle w:val="BodyText"/>
        <w:spacing w:before="10"/>
        <w:rPr>
          <w:sz w:val="22"/>
        </w:rPr>
      </w:pPr>
    </w:p>
    <w:p w14:paraId="45FA1034" w14:textId="2B249B84" w:rsidR="00BD63E6" w:rsidRDefault="00D94B7A" w:rsidP="0060001F">
      <w:pPr>
        <w:pStyle w:val="ListParagraph"/>
        <w:numPr>
          <w:ilvl w:val="4"/>
          <w:numId w:val="87"/>
        </w:numPr>
        <w:tabs>
          <w:tab w:val="left" w:pos="2438"/>
        </w:tabs>
        <w:ind w:left="1537" w:right="111" w:firstLine="0"/>
        <w:jc w:val="both"/>
        <w:rPr>
          <w:sz w:val="23"/>
        </w:rPr>
      </w:pPr>
      <w:r>
        <w:rPr>
          <w:b/>
          <w:sz w:val="23"/>
        </w:rPr>
        <w:t xml:space="preserve">Structural </w:t>
      </w:r>
      <w:r w:rsidR="00256243">
        <w:rPr>
          <w:b/>
          <w:sz w:val="23"/>
        </w:rPr>
        <w:t>&amp;</w:t>
      </w:r>
      <w:r>
        <w:rPr>
          <w:b/>
          <w:sz w:val="23"/>
        </w:rPr>
        <w:t xml:space="preserve"> Special Inspections: </w:t>
      </w:r>
      <w:r>
        <w:rPr>
          <w:sz w:val="23"/>
        </w:rPr>
        <w:t>The A/E shall provide the Services described in §</w:t>
      </w:r>
      <w:r w:rsidR="00C06F08">
        <w:rPr>
          <w:sz w:val="23"/>
        </w:rPr>
        <w:t xml:space="preserve">10.12 </w:t>
      </w:r>
      <w:r>
        <w:rPr>
          <w:sz w:val="23"/>
        </w:rPr>
        <w:t>relating to proper installation of structural systems on the Project, including the review of applicable inspection and test reports by the University’s Testing and Inspection</w:t>
      </w:r>
      <w:r>
        <w:rPr>
          <w:spacing w:val="-35"/>
          <w:sz w:val="23"/>
        </w:rPr>
        <w:t xml:space="preserve"> </w:t>
      </w:r>
      <w:r>
        <w:rPr>
          <w:sz w:val="23"/>
        </w:rPr>
        <w:t>entity.</w:t>
      </w:r>
    </w:p>
    <w:p w14:paraId="254C75EE" w14:textId="77777777" w:rsidR="00BD63E6" w:rsidRDefault="00BD63E6">
      <w:pPr>
        <w:jc w:val="both"/>
        <w:rPr>
          <w:sz w:val="23"/>
        </w:rPr>
        <w:sectPr w:rsidR="00BD63E6">
          <w:footerReference w:type="default" r:id="rId118"/>
          <w:pgSz w:w="12240" w:h="15840"/>
          <w:pgMar w:top="1600" w:right="1320" w:bottom="1240" w:left="1340" w:header="720" w:footer="1049" w:gutter="0"/>
          <w:cols w:space="720"/>
        </w:sectPr>
      </w:pPr>
    </w:p>
    <w:p w14:paraId="0154F98A" w14:textId="77777777" w:rsidR="00BD63E6" w:rsidRDefault="00BD63E6">
      <w:pPr>
        <w:pStyle w:val="BodyText"/>
        <w:spacing w:before="7"/>
        <w:rPr>
          <w:sz w:val="11"/>
        </w:rPr>
      </w:pPr>
    </w:p>
    <w:p w14:paraId="33F5E0F3" w14:textId="77777777" w:rsidR="00BD63E6" w:rsidRDefault="00D94B7A" w:rsidP="0060001F">
      <w:pPr>
        <w:pStyle w:val="ListParagraph"/>
        <w:numPr>
          <w:ilvl w:val="4"/>
          <w:numId w:val="87"/>
        </w:numPr>
        <w:tabs>
          <w:tab w:val="left" w:pos="2498"/>
        </w:tabs>
        <w:spacing w:before="90"/>
        <w:ind w:right="112" w:firstLine="0"/>
        <w:jc w:val="both"/>
        <w:rPr>
          <w:sz w:val="23"/>
        </w:rPr>
      </w:pPr>
      <w:r>
        <w:rPr>
          <w:b/>
          <w:sz w:val="23"/>
        </w:rPr>
        <w:t xml:space="preserve">Contractor Claims: </w:t>
      </w:r>
      <w:r>
        <w:rPr>
          <w:sz w:val="23"/>
        </w:rPr>
        <w:t>The A/E shall act as initial interpreter of the requirements of the Contract Documents and judge of the acceptability of the Work hereunder and shall make recommendations to the University on all Contractor</w:t>
      </w:r>
      <w:r>
        <w:rPr>
          <w:spacing w:val="-34"/>
          <w:sz w:val="23"/>
        </w:rPr>
        <w:t xml:space="preserve"> </w:t>
      </w:r>
      <w:r>
        <w:rPr>
          <w:sz w:val="23"/>
        </w:rPr>
        <w:t>claims relating</w:t>
      </w:r>
      <w:r>
        <w:rPr>
          <w:spacing w:val="-9"/>
          <w:sz w:val="23"/>
        </w:rPr>
        <w:t xml:space="preserve"> </w:t>
      </w:r>
      <w:r>
        <w:rPr>
          <w:sz w:val="23"/>
        </w:rPr>
        <w:t>to</w:t>
      </w:r>
      <w:r>
        <w:rPr>
          <w:spacing w:val="-7"/>
          <w:sz w:val="23"/>
        </w:rPr>
        <w:t xml:space="preserve"> </w:t>
      </w:r>
      <w:r>
        <w:rPr>
          <w:sz w:val="23"/>
        </w:rPr>
        <w:t>the</w:t>
      </w:r>
      <w:r>
        <w:rPr>
          <w:spacing w:val="-9"/>
          <w:sz w:val="23"/>
        </w:rPr>
        <w:t xml:space="preserve"> </w:t>
      </w:r>
      <w:r>
        <w:rPr>
          <w:sz w:val="23"/>
        </w:rPr>
        <w:t>acceptability</w:t>
      </w:r>
      <w:r>
        <w:rPr>
          <w:spacing w:val="-10"/>
          <w:sz w:val="23"/>
        </w:rPr>
        <w:t xml:space="preserve"> </w:t>
      </w:r>
      <w:r>
        <w:rPr>
          <w:sz w:val="23"/>
        </w:rPr>
        <w:t>of</w:t>
      </w:r>
      <w:r>
        <w:rPr>
          <w:spacing w:val="-10"/>
          <w:sz w:val="23"/>
        </w:rPr>
        <w:t xml:space="preserve"> </w:t>
      </w:r>
      <w:r>
        <w:rPr>
          <w:sz w:val="23"/>
        </w:rPr>
        <w:t>the</w:t>
      </w:r>
      <w:r>
        <w:rPr>
          <w:spacing w:val="-6"/>
          <w:sz w:val="23"/>
        </w:rPr>
        <w:t xml:space="preserve"> </w:t>
      </w:r>
      <w:r>
        <w:rPr>
          <w:sz w:val="23"/>
        </w:rPr>
        <w:t>Work</w:t>
      </w:r>
      <w:r>
        <w:rPr>
          <w:spacing w:val="-7"/>
          <w:sz w:val="23"/>
        </w:rPr>
        <w:t xml:space="preserve"> </w:t>
      </w:r>
      <w:r>
        <w:rPr>
          <w:sz w:val="23"/>
        </w:rPr>
        <w:t>or</w:t>
      </w:r>
      <w:r>
        <w:rPr>
          <w:spacing w:val="-7"/>
          <w:sz w:val="23"/>
        </w:rPr>
        <w:t xml:space="preserve"> </w:t>
      </w:r>
      <w:r>
        <w:rPr>
          <w:sz w:val="23"/>
        </w:rPr>
        <w:t>the</w:t>
      </w:r>
      <w:r>
        <w:rPr>
          <w:spacing w:val="-6"/>
          <w:sz w:val="23"/>
        </w:rPr>
        <w:t xml:space="preserve"> </w:t>
      </w:r>
      <w:r>
        <w:rPr>
          <w:sz w:val="23"/>
        </w:rPr>
        <w:t>interpretation</w:t>
      </w:r>
      <w:r>
        <w:rPr>
          <w:spacing w:val="-10"/>
          <w:sz w:val="23"/>
        </w:rPr>
        <w:t xml:space="preserve"> </w:t>
      </w:r>
      <w:r>
        <w:rPr>
          <w:sz w:val="23"/>
        </w:rPr>
        <w:t>of</w:t>
      </w:r>
      <w:r>
        <w:rPr>
          <w:spacing w:val="-10"/>
          <w:sz w:val="23"/>
        </w:rPr>
        <w:t xml:space="preserve"> </w:t>
      </w:r>
      <w:r>
        <w:rPr>
          <w:sz w:val="23"/>
        </w:rPr>
        <w:t>the</w:t>
      </w:r>
      <w:r>
        <w:rPr>
          <w:spacing w:val="-6"/>
          <w:sz w:val="23"/>
        </w:rPr>
        <w:t xml:space="preserve"> </w:t>
      </w:r>
      <w:r>
        <w:rPr>
          <w:sz w:val="23"/>
        </w:rPr>
        <w:t>requirements</w:t>
      </w:r>
      <w:r>
        <w:rPr>
          <w:spacing w:val="-8"/>
          <w:sz w:val="23"/>
        </w:rPr>
        <w:t xml:space="preserve"> </w:t>
      </w:r>
      <w:r>
        <w:rPr>
          <w:sz w:val="23"/>
        </w:rPr>
        <w:t>of</w:t>
      </w:r>
      <w:r>
        <w:rPr>
          <w:spacing w:val="-10"/>
          <w:sz w:val="23"/>
        </w:rPr>
        <w:t xml:space="preserve"> </w:t>
      </w:r>
      <w:r>
        <w:rPr>
          <w:sz w:val="23"/>
        </w:rPr>
        <w:t>the Contract Documents pertaining to the execution and progress of the</w:t>
      </w:r>
      <w:r>
        <w:rPr>
          <w:spacing w:val="-32"/>
          <w:sz w:val="23"/>
        </w:rPr>
        <w:t xml:space="preserve"> </w:t>
      </w:r>
      <w:r>
        <w:rPr>
          <w:sz w:val="23"/>
        </w:rPr>
        <w:t>Work.</w:t>
      </w:r>
    </w:p>
    <w:p w14:paraId="7AC39E7F" w14:textId="77777777" w:rsidR="00BD63E6" w:rsidRDefault="00BD63E6">
      <w:pPr>
        <w:pStyle w:val="BodyText"/>
        <w:spacing w:before="7"/>
      </w:pPr>
    </w:p>
    <w:p w14:paraId="3DA459C6" w14:textId="77777777" w:rsidR="00BD63E6" w:rsidRDefault="00D94B7A" w:rsidP="0060001F">
      <w:pPr>
        <w:pStyle w:val="Heading5"/>
        <w:numPr>
          <w:ilvl w:val="4"/>
          <w:numId w:val="87"/>
        </w:numPr>
        <w:tabs>
          <w:tab w:val="left" w:pos="2405"/>
        </w:tabs>
        <w:spacing w:before="1"/>
        <w:ind w:left="2404" w:hanging="864"/>
        <w:jc w:val="both"/>
      </w:pPr>
      <w:bookmarkStart w:id="209" w:name="5.5.9.1.8_Submittal_Review_Response_Time"/>
      <w:bookmarkEnd w:id="209"/>
      <w:r>
        <w:t>Submittal Review Response</w:t>
      </w:r>
      <w:r>
        <w:rPr>
          <w:spacing w:val="-25"/>
        </w:rPr>
        <w:t xml:space="preserve"> </w:t>
      </w:r>
      <w:r>
        <w:t>Times:</w:t>
      </w:r>
    </w:p>
    <w:p w14:paraId="6514C4E3" w14:textId="77777777" w:rsidR="00BD63E6" w:rsidRDefault="00BD63E6">
      <w:pPr>
        <w:pStyle w:val="BodyText"/>
        <w:spacing w:before="1"/>
        <w:rPr>
          <w:b/>
          <w:sz w:val="22"/>
        </w:rPr>
      </w:pPr>
    </w:p>
    <w:p w14:paraId="68D22F00" w14:textId="77777777" w:rsidR="00BD63E6" w:rsidRDefault="00D94B7A" w:rsidP="0060001F">
      <w:pPr>
        <w:pStyle w:val="ListParagraph"/>
        <w:numPr>
          <w:ilvl w:val="0"/>
          <w:numId w:val="85"/>
        </w:numPr>
        <w:tabs>
          <w:tab w:val="left" w:pos="1766"/>
        </w:tabs>
        <w:ind w:right="115" w:firstLine="3"/>
        <w:jc w:val="both"/>
        <w:rPr>
          <w:sz w:val="23"/>
        </w:rPr>
      </w:pPr>
      <w:r>
        <w:rPr>
          <w:sz w:val="23"/>
        </w:rPr>
        <w:t>Submittals rejected in their entirety shall occur within the seven (7) days of receipt of</w:t>
      </w:r>
      <w:r>
        <w:rPr>
          <w:spacing w:val="-7"/>
          <w:sz w:val="23"/>
        </w:rPr>
        <w:t xml:space="preserve"> </w:t>
      </w:r>
      <w:r>
        <w:rPr>
          <w:sz w:val="23"/>
        </w:rPr>
        <w:t>submittal.</w:t>
      </w:r>
    </w:p>
    <w:p w14:paraId="6261FA79" w14:textId="77777777" w:rsidR="00BD63E6" w:rsidRDefault="00BD63E6">
      <w:pPr>
        <w:pStyle w:val="BodyText"/>
        <w:spacing w:before="8"/>
        <w:rPr>
          <w:sz w:val="22"/>
        </w:rPr>
      </w:pPr>
    </w:p>
    <w:p w14:paraId="63D2EE3D" w14:textId="77777777" w:rsidR="00BD63E6" w:rsidRDefault="00D94B7A" w:rsidP="0060001F">
      <w:pPr>
        <w:pStyle w:val="ListParagraph"/>
        <w:numPr>
          <w:ilvl w:val="0"/>
          <w:numId w:val="85"/>
        </w:numPr>
        <w:tabs>
          <w:tab w:val="left" w:pos="1814"/>
        </w:tabs>
        <w:ind w:right="113" w:firstLine="0"/>
        <w:jc w:val="both"/>
        <w:rPr>
          <w:sz w:val="23"/>
        </w:rPr>
      </w:pPr>
      <w:r>
        <w:rPr>
          <w:sz w:val="23"/>
        </w:rPr>
        <w:t>Those Submittals not rejected in their entirety shall be returned “approved” or “approved with comments” within fourteen (14) days of</w:t>
      </w:r>
      <w:r>
        <w:rPr>
          <w:spacing w:val="-42"/>
          <w:sz w:val="23"/>
        </w:rPr>
        <w:t xml:space="preserve"> </w:t>
      </w:r>
      <w:r>
        <w:rPr>
          <w:sz w:val="23"/>
        </w:rPr>
        <w:t>receipt.</w:t>
      </w:r>
    </w:p>
    <w:p w14:paraId="2E0A84C9" w14:textId="77777777" w:rsidR="00BD63E6" w:rsidRDefault="00BD63E6">
      <w:pPr>
        <w:pStyle w:val="BodyText"/>
        <w:spacing w:before="10"/>
        <w:rPr>
          <w:sz w:val="22"/>
        </w:rPr>
      </w:pPr>
    </w:p>
    <w:p w14:paraId="6494D8B3" w14:textId="77777777" w:rsidR="00BD63E6" w:rsidRDefault="00D94B7A" w:rsidP="0060001F">
      <w:pPr>
        <w:pStyle w:val="ListParagraph"/>
        <w:numPr>
          <w:ilvl w:val="0"/>
          <w:numId w:val="85"/>
        </w:numPr>
        <w:tabs>
          <w:tab w:val="left" w:pos="1766"/>
        </w:tabs>
        <w:ind w:right="115" w:firstLine="0"/>
        <w:jc w:val="both"/>
        <w:rPr>
          <w:sz w:val="23"/>
        </w:rPr>
      </w:pPr>
      <w:r>
        <w:rPr>
          <w:sz w:val="23"/>
        </w:rPr>
        <w:t>Complex Submittals not rejected in their entirety that include more detailed design calculations and Shop Drawings shall be reviewed and returned no later than twenty- one (21) days after</w:t>
      </w:r>
      <w:r>
        <w:rPr>
          <w:spacing w:val="-20"/>
          <w:sz w:val="23"/>
        </w:rPr>
        <w:t xml:space="preserve"> </w:t>
      </w:r>
      <w:r>
        <w:rPr>
          <w:sz w:val="23"/>
        </w:rPr>
        <w:t>receipt.</w:t>
      </w:r>
    </w:p>
    <w:p w14:paraId="3D4A4862" w14:textId="77777777" w:rsidR="00BD63E6" w:rsidRDefault="00BD63E6">
      <w:pPr>
        <w:pStyle w:val="BodyText"/>
        <w:spacing w:before="1"/>
      </w:pPr>
    </w:p>
    <w:p w14:paraId="65C7AD05" w14:textId="295316A0" w:rsidR="00BD63E6" w:rsidRDefault="00D94B7A" w:rsidP="0060001F">
      <w:pPr>
        <w:pStyle w:val="ListParagraph"/>
        <w:numPr>
          <w:ilvl w:val="0"/>
          <w:numId w:val="85"/>
        </w:numPr>
        <w:tabs>
          <w:tab w:val="left" w:pos="1787"/>
        </w:tabs>
        <w:ind w:right="121" w:firstLine="0"/>
        <w:jc w:val="both"/>
        <w:rPr>
          <w:sz w:val="23"/>
        </w:rPr>
      </w:pPr>
      <w:r>
        <w:rPr>
          <w:sz w:val="23"/>
        </w:rPr>
        <w:t>In all instances, the time for review starts upon the confirmed receipt date by the A/E from the CM/</w:t>
      </w:r>
      <w:r w:rsidR="00121945">
        <w:rPr>
          <w:sz w:val="23"/>
        </w:rPr>
        <w:t xml:space="preserve"> </w:t>
      </w:r>
      <w:r>
        <w:rPr>
          <w:sz w:val="23"/>
        </w:rPr>
        <w:t>Contractor and shall end upon the confirmed receipt date by the CM/</w:t>
      </w:r>
      <w:r w:rsidR="00121945">
        <w:rPr>
          <w:sz w:val="23"/>
        </w:rPr>
        <w:t xml:space="preserve"> </w:t>
      </w:r>
      <w:r>
        <w:rPr>
          <w:sz w:val="23"/>
        </w:rPr>
        <w:t>Contractor from the</w:t>
      </w:r>
      <w:r>
        <w:rPr>
          <w:spacing w:val="-14"/>
          <w:sz w:val="23"/>
        </w:rPr>
        <w:t xml:space="preserve"> </w:t>
      </w:r>
      <w:r>
        <w:rPr>
          <w:sz w:val="23"/>
        </w:rPr>
        <w:t>A/E.</w:t>
      </w:r>
    </w:p>
    <w:p w14:paraId="3845755B" w14:textId="77777777" w:rsidR="00BD63E6" w:rsidRDefault="00BD63E6">
      <w:pPr>
        <w:pStyle w:val="BodyText"/>
        <w:spacing w:before="8"/>
      </w:pPr>
    </w:p>
    <w:p w14:paraId="5BB3E40C" w14:textId="77777777" w:rsidR="00BD63E6" w:rsidRDefault="00D94B7A" w:rsidP="0060001F">
      <w:pPr>
        <w:pStyle w:val="Heading5"/>
        <w:numPr>
          <w:ilvl w:val="4"/>
          <w:numId w:val="87"/>
        </w:numPr>
        <w:tabs>
          <w:tab w:val="left" w:pos="2402"/>
        </w:tabs>
        <w:ind w:left="2401" w:hanging="864"/>
        <w:jc w:val="both"/>
      </w:pPr>
      <w:bookmarkStart w:id="210" w:name="5.5.9.1.9_Requests_for_Information_(RFI)"/>
      <w:bookmarkEnd w:id="210"/>
      <w:r>
        <w:t>Requests for Information (RFI) Response</w:t>
      </w:r>
      <w:r>
        <w:rPr>
          <w:spacing w:val="-29"/>
        </w:rPr>
        <w:t xml:space="preserve"> </w:t>
      </w:r>
      <w:r>
        <w:t>Times:</w:t>
      </w:r>
    </w:p>
    <w:p w14:paraId="1F407ED9" w14:textId="77777777" w:rsidR="00BD63E6" w:rsidRDefault="00BD63E6">
      <w:pPr>
        <w:pStyle w:val="BodyText"/>
        <w:spacing w:before="2"/>
        <w:rPr>
          <w:b/>
          <w:sz w:val="22"/>
        </w:rPr>
      </w:pPr>
    </w:p>
    <w:p w14:paraId="084F002F" w14:textId="77777777" w:rsidR="00BD63E6" w:rsidRDefault="00D94B7A" w:rsidP="0060001F">
      <w:pPr>
        <w:pStyle w:val="ListParagraph"/>
        <w:numPr>
          <w:ilvl w:val="0"/>
          <w:numId w:val="84"/>
        </w:numPr>
        <w:tabs>
          <w:tab w:val="left" w:pos="1800"/>
        </w:tabs>
        <w:spacing w:before="1"/>
        <w:ind w:right="116" w:firstLine="0"/>
        <w:jc w:val="both"/>
        <w:rPr>
          <w:sz w:val="23"/>
        </w:rPr>
      </w:pPr>
      <w:r>
        <w:rPr>
          <w:sz w:val="23"/>
        </w:rPr>
        <w:t>RFI</w:t>
      </w:r>
      <w:r>
        <w:rPr>
          <w:spacing w:val="-9"/>
          <w:sz w:val="23"/>
        </w:rPr>
        <w:t xml:space="preserve"> </w:t>
      </w:r>
      <w:r>
        <w:rPr>
          <w:sz w:val="23"/>
        </w:rPr>
        <w:t>of</w:t>
      </w:r>
      <w:r>
        <w:rPr>
          <w:spacing w:val="-6"/>
          <w:sz w:val="23"/>
        </w:rPr>
        <w:t xml:space="preserve"> </w:t>
      </w:r>
      <w:r>
        <w:rPr>
          <w:sz w:val="23"/>
        </w:rPr>
        <w:t>a</w:t>
      </w:r>
      <w:r>
        <w:rPr>
          <w:spacing w:val="-5"/>
          <w:sz w:val="23"/>
        </w:rPr>
        <w:t xml:space="preserve"> </w:t>
      </w:r>
      <w:r>
        <w:rPr>
          <w:sz w:val="23"/>
        </w:rPr>
        <w:t>basic</w:t>
      </w:r>
      <w:r>
        <w:rPr>
          <w:spacing w:val="-5"/>
          <w:sz w:val="23"/>
        </w:rPr>
        <w:t xml:space="preserve"> </w:t>
      </w:r>
      <w:r>
        <w:rPr>
          <w:sz w:val="23"/>
        </w:rPr>
        <w:t>nature</w:t>
      </w:r>
      <w:r>
        <w:rPr>
          <w:spacing w:val="-5"/>
          <w:sz w:val="23"/>
        </w:rPr>
        <w:t xml:space="preserve"> </w:t>
      </w:r>
      <w:r>
        <w:rPr>
          <w:sz w:val="23"/>
        </w:rPr>
        <w:t>not</w:t>
      </w:r>
      <w:r>
        <w:rPr>
          <w:spacing w:val="-5"/>
          <w:sz w:val="23"/>
        </w:rPr>
        <w:t xml:space="preserve"> </w:t>
      </w:r>
      <w:r>
        <w:rPr>
          <w:sz w:val="23"/>
        </w:rPr>
        <w:t>requiring</w:t>
      </w:r>
      <w:r>
        <w:rPr>
          <w:spacing w:val="-9"/>
          <w:sz w:val="23"/>
        </w:rPr>
        <w:t xml:space="preserve"> </w:t>
      </w:r>
      <w:r>
        <w:rPr>
          <w:sz w:val="23"/>
        </w:rPr>
        <w:t>redesign</w:t>
      </w:r>
      <w:r>
        <w:rPr>
          <w:spacing w:val="-6"/>
          <w:sz w:val="23"/>
        </w:rPr>
        <w:t xml:space="preserve"> </w:t>
      </w:r>
      <w:r>
        <w:rPr>
          <w:sz w:val="23"/>
        </w:rPr>
        <w:t>by</w:t>
      </w:r>
      <w:r>
        <w:rPr>
          <w:spacing w:val="-9"/>
          <w:sz w:val="23"/>
        </w:rPr>
        <w:t xml:space="preserve"> </w:t>
      </w:r>
      <w:r>
        <w:rPr>
          <w:sz w:val="23"/>
        </w:rPr>
        <w:t>the</w:t>
      </w:r>
      <w:r>
        <w:rPr>
          <w:spacing w:val="-5"/>
          <w:sz w:val="23"/>
        </w:rPr>
        <w:t xml:space="preserve"> </w:t>
      </w:r>
      <w:r>
        <w:rPr>
          <w:sz w:val="23"/>
        </w:rPr>
        <w:t>A/E</w:t>
      </w:r>
      <w:r>
        <w:rPr>
          <w:spacing w:val="-5"/>
          <w:sz w:val="23"/>
        </w:rPr>
        <w:t xml:space="preserve"> </w:t>
      </w:r>
      <w:r>
        <w:rPr>
          <w:sz w:val="23"/>
        </w:rPr>
        <w:t>shall</w:t>
      </w:r>
      <w:r>
        <w:rPr>
          <w:spacing w:val="-5"/>
          <w:sz w:val="23"/>
        </w:rPr>
        <w:t xml:space="preserve"> </w:t>
      </w:r>
      <w:r>
        <w:rPr>
          <w:sz w:val="23"/>
        </w:rPr>
        <w:t>be</w:t>
      </w:r>
      <w:r>
        <w:rPr>
          <w:spacing w:val="-5"/>
          <w:sz w:val="23"/>
        </w:rPr>
        <w:t xml:space="preserve"> </w:t>
      </w:r>
      <w:r>
        <w:rPr>
          <w:sz w:val="23"/>
        </w:rPr>
        <w:t>responded</w:t>
      </w:r>
      <w:r>
        <w:rPr>
          <w:spacing w:val="-6"/>
          <w:sz w:val="23"/>
        </w:rPr>
        <w:t xml:space="preserve"> </w:t>
      </w:r>
      <w:r>
        <w:rPr>
          <w:sz w:val="23"/>
        </w:rPr>
        <w:t>to</w:t>
      </w:r>
      <w:r>
        <w:rPr>
          <w:spacing w:val="-6"/>
          <w:sz w:val="23"/>
        </w:rPr>
        <w:t xml:space="preserve"> </w:t>
      </w:r>
      <w:r>
        <w:rPr>
          <w:sz w:val="23"/>
        </w:rPr>
        <w:t>within seven (7)</w:t>
      </w:r>
      <w:r>
        <w:rPr>
          <w:spacing w:val="-17"/>
          <w:sz w:val="23"/>
        </w:rPr>
        <w:t xml:space="preserve"> </w:t>
      </w:r>
      <w:r>
        <w:rPr>
          <w:sz w:val="23"/>
        </w:rPr>
        <w:t>days.</w:t>
      </w:r>
    </w:p>
    <w:p w14:paraId="59C6CB23" w14:textId="77777777" w:rsidR="00BD63E6" w:rsidRDefault="00BD63E6">
      <w:pPr>
        <w:pStyle w:val="BodyText"/>
        <w:spacing w:before="10"/>
        <w:rPr>
          <w:sz w:val="22"/>
        </w:rPr>
      </w:pPr>
    </w:p>
    <w:p w14:paraId="3A6BE32B" w14:textId="77777777" w:rsidR="00BD63E6" w:rsidRDefault="00D94B7A" w:rsidP="0060001F">
      <w:pPr>
        <w:pStyle w:val="ListParagraph"/>
        <w:numPr>
          <w:ilvl w:val="0"/>
          <w:numId w:val="84"/>
        </w:numPr>
        <w:tabs>
          <w:tab w:val="left" w:pos="1768"/>
        </w:tabs>
        <w:ind w:left="1768" w:hanging="231"/>
        <w:jc w:val="both"/>
        <w:rPr>
          <w:sz w:val="23"/>
        </w:rPr>
      </w:pPr>
      <w:r>
        <w:rPr>
          <w:sz w:val="23"/>
        </w:rPr>
        <w:t>RFI</w:t>
      </w:r>
      <w:r>
        <w:rPr>
          <w:spacing w:val="-5"/>
          <w:sz w:val="23"/>
        </w:rPr>
        <w:t xml:space="preserve"> </w:t>
      </w:r>
      <w:r>
        <w:rPr>
          <w:sz w:val="23"/>
        </w:rPr>
        <w:t>requiring</w:t>
      </w:r>
      <w:r>
        <w:rPr>
          <w:spacing w:val="-5"/>
          <w:sz w:val="23"/>
        </w:rPr>
        <w:t xml:space="preserve"> </w:t>
      </w:r>
      <w:r>
        <w:rPr>
          <w:sz w:val="23"/>
        </w:rPr>
        <w:t>redesign</w:t>
      </w:r>
      <w:r>
        <w:rPr>
          <w:spacing w:val="-2"/>
          <w:sz w:val="23"/>
        </w:rPr>
        <w:t xml:space="preserve"> </w:t>
      </w:r>
      <w:r>
        <w:rPr>
          <w:sz w:val="23"/>
        </w:rPr>
        <w:t>by</w:t>
      </w:r>
      <w:r>
        <w:rPr>
          <w:spacing w:val="-5"/>
          <w:sz w:val="23"/>
        </w:rPr>
        <w:t xml:space="preserve"> </w:t>
      </w:r>
      <w:r>
        <w:rPr>
          <w:sz w:val="23"/>
        </w:rPr>
        <w:t>the</w:t>
      </w:r>
      <w:r>
        <w:rPr>
          <w:spacing w:val="-1"/>
          <w:sz w:val="23"/>
        </w:rPr>
        <w:t xml:space="preserve"> </w:t>
      </w:r>
      <w:r>
        <w:rPr>
          <w:sz w:val="23"/>
        </w:rPr>
        <w:t>A/E</w:t>
      </w:r>
      <w:r>
        <w:rPr>
          <w:spacing w:val="-2"/>
          <w:sz w:val="23"/>
        </w:rPr>
        <w:t xml:space="preserve"> </w:t>
      </w:r>
      <w:r>
        <w:rPr>
          <w:sz w:val="23"/>
        </w:rPr>
        <w:t>shall</w:t>
      </w:r>
      <w:r>
        <w:rPr>
          <w:spacing w:val="-2"/>
          <w:sz w:val="23"/>
        </w:rPr>
        <w:t xml:space="preserve"> </w:t>
      </w:r>
      <w:r>
        <w:rPr>
          <w:sz w:val="23"/>
        </w:rPr>
        <w:t>be</w:t>
      </w:r>
      <w:r>
        <w:rPr>
          <w:spacing w:val="-1"/>
          <w:sz w:val="23"/>
        </w:rPr>
        <w:t xml:space="preserve"> </w:t>
      </w:r>
      <w:r>
        <w:rPr>
          <w:sz w:val="23"/>
        </w:rPr>
        <w:t>responded</w:t>
      </w:r>
      <w:r>
        <w:rPr>
          <w:spacing w:val="-2"/>
          <w:sz w:val="23"/>
        </w:rPr>
        <w:t xml:space="preserve"> </w:t>
      </w:r>
      <w:r>
        <w:rPr>
          <w:sz w:val="23"/>
        </w:rPr>
        <w:t>to</w:t>
      </w:r>
      <w:r>
        <w:rPr>
          <w:spacing w:val="-2"/>
          <w:sz w:val="23"/>
        </w:rPr>
        <w:t xml:space="preserve"> </w:t>
      </w:r>
      <w:r>
        <w:rPr>
          <w:sz w:val="23"/>
        </w:rPr>
        <w:t>within</w:t>
      </w:r>
      <w:r>
        <w:rPr>
          <w:spacing w:val="-2"/>
          <w:sz w:val="23"/>
        </w:rPr>
        <w:t xml:space="preserve"> </w:t>
      </w:r>
      <w:r>
        <w:rPr>
          <w:sz w:val="23"/>
        </w:rPr>
        <w:t>fourteen</w:t>
      </w:r>
      <w:r>
        <w:rPr>
          <w:spacing w:val="-5"/>
          <w:sz w:val="23"/>
        </w:rPr>
        <w:t xml:space="preserve"> </w:t>
      </w:r>
      <w:r>
        <w:rPr>
          <w:sz w:val="23"/>
        </w:rPr>
        <w:t>(14)</w:t>
      </w:r>
      <w:r>
        <w:rPr>
          <w:spacing w:val="-28"/>
          <w:sz w:val="23"/>
        </w:rPr>
        <w:t xml:space="preserve"> </w:t>
      </w:r>
      <w:r>
        <w:rPr>
          <w:sz w:val="23"/>
        </w:rPr>
        <w:t>days.</w:t>
      </w:r>
    </w:p>
    <w:p w14:paraId="57F6C036" w14:textId="77777777" w:rsidR="00BD63E6" w:rsidRDefault="00BD63E6">
      <w:pPr>
        <w:pStyle w:val="BodyText"/>
      </w:pPr>
    </w:p>
    <w:p w14:paraId="3038BE6C" w14:textId="300A0DD0" w:rsidR="00BD63E6" w:rsidRDefault="00D94B7A" w:rsidP="0060001F">
      <w:pPr>
        <w:pStyle w:val="ListParagraph"/>
        <w:numPr>
          <w:ilvl w:val="0"/>
          <w:numId w:val="84"/>
        </w:numPr>
        <w:tabs>
          <w:tab w:val="left" w:pos="1756"/>
        </w:tabs>
        <w:ind w:right="115" w:firstLine="0"/>
        <w:jc w:val="both"/>
        <w:rPr>
          <w:sz w:val="23"/>
        </w:rPr>
      </w:pPr>
      <w:r>
        <w:rPr>
          <w:sz w:val="23"/>
        </w:rPr>
        <w:t xml:space="preserve">Complex RFI that include more detailed design calculations and Drawings, shall be </w:t>
      </w:r>
      <w:r w:rsidR="009D27E9">
        <w:rPr>
          <w:sz w:val="23"/>
        </w:rPr>
        <w:t>reviewed,</w:t>
      </w:r>
      <w:r>
        <w:rPr>
          <w:sz w:val="23"/>
        </w:rPr>
        <w:t xml:space="preserve"> and returned within twenty-one (21) days of receipt on an</w:t>
      </w:r>
      <w:r>
        <w:rPr>
          <w:spacing w:val="-1"/>
          <w:sz w:val="23"/>
        </w:rPr>
        <w:t xml:space="preserve"> </w:t>
      </w:r>
      <w:r>
        <w:rPr>
          <w:sz w:val="23"/>
        </w:rPr>
        <w:t>exception</w:t>
      </w:r>
      <w:r w:rsidR="00121945">
        <w:rPr>
          <w:sz w:val="23"/>
        </w:rPr>
        <w:t xml:space="preserve"> </w:t>
      </w:r>
      <w:r>
        <w:rPr>
          <w:sz w:val="23"/>
        </w:rPr>
        <w:t>basis.</w:t>
      </w:r>
    </w:p>
    <w:p w14:paraId="0BEDF0CE" w14:textId="77777777" w:rsidR="00BD63E6" w:rsidRDefault="00BD63E6">
      <w:pPr>
        <w:pStyle w:val="BodyText"/>
        <w:spacing w:before="9"/>
        <w:rPr>
          <w:sz w:val="22"/>
        </w:rPr>
      </w:pPr>
    </w:p>
    <w:p w14:paraId="423BD1D2" w14:textId="7397AE98" w:rsidR="00BD63E6" w:rsidRDefault="00D94B7A" w:rsidP="0060001F">
      <w:pPr>
        <w:pStyle w:val="ListParagraph"/>
        <w:numPr>
          <w:ilvl w:val="0"/>
          <w:numId w:val="84"/>
        </w:numPr>
        <w:tabs>
          <w:tab w:val="left" w:pos="1776"/>
        </w:tabs>
        <w:ind w:right="114" w:firstLine="0"/>
        <w:jc w:val="both"/>
        <w:rPr>
          <w:sz w:val="23"/>
        </w:rPr>
      </w:pPr>
      <w:r>
        <w:rPr>
          <w:sz w:val="23"/>
        </w:rPr>
        <w:t>In all instances, the time for response starts upon the confirmed receipt date by the A/E from the CM/</w:t>
      </w:r>
      <w:r w:rsidR="00121945">
        <w:rPr>
          <w:sz w:val="23"/>
        </w:rPr>
        <w:t xml:space="preserve"> </w:t>
      </w:r>
      <w:r>
        <w:rPr>
          <w:sz w:val="23"/>
        </w:rPr>
        <w:t>Contractor and shall end upon the confirmed receipt date by the CM/Contractor from the</w:t>
      </w:r>
      <w:r>
        <w:rPr>
          <w:spacing w:val="-14"/>
          <w:sz w:val="23"/>
        </w:rPr>
        <w:t xml:space="preserve"> </w:t>
      </w:r>
      <w:r>
        <w:rPr>
          <w:sz w:val="23"/>
        </w:rPr>
        <w:t>A/E.</w:t>
      </w:r>
    </w:p>
    <w:p w14:paraId="0BED4DF8" w14:textId="77777777" w:rsidR="00BD63E6" w:rsidRDefault="00BD63E6">
      <w:pPr>
        <w:pStyle w:val="BodyText"/>
        <w:spacing w:before="7"/>
      </w:pPr>
    </w:p>
    <w:p w14:paraId="29D4CD0E" w14:textId="61C12AF7" w:rsidR="00BD63E6" w:rsidRDefault="00D94B7A" w:rsidP="0060001F">
      <w:pPr>
        <w:pStyle w:val="Heading5"/>
        <w:numPr>
          <w:ilvl w:val="3"/>
          <w:numId w:val="87"/>
        </w:numPr>
        <w:tabs>
          <w:tab w:val="left" w:pos="1509"/>
        </w:tabs>
        <w:ind w:left="1508" w:hanging="691"/>
      </w:pPr>
      <w:bookmarkStart w:id="211" w:name="5.5.9.2_Construction_Visits,_Inspection_"/>
      <w:bookmarkEnd w:id="211"/>
      <w:r>
        <w:t>Construction Visits, Inspection</w:t>
      </w:r>
      <w:r w:rsidR="00256243">
        <w:t>,</w:t>
      </w:r>
      <w:r>
        <w:t xml:space="preserve"> </w:t>
      </w:r>
      <w:r w:rsidR="00256243">
        <w:t>&amp;</w:t>
      </w:r>
      <w:r>
        <w:t xml:space="preserve"> Closeout</w:t>
      </w:r>
      <w:r>
        <w:rPr>
          <w:spacing w:val="-35"/>
        </w:rPr>
        <w:t xml:space="preserve"> </w:t>
      </w:r>
      <w:r>
        <w:t>Services</w:t>
      </w:r>
    </w:p>
    <w:p w14:paraId="63CB6122" w14:textId="77777777" w:rsidR="00BD63E6" w:rsidRDefault="00BD63E6">
      <w:pPr>
        <w:pStyle w:val="BodyText"/>
        <w:spacing w:before="2"/>
        <w:rPr>
          <w:b/>
          <w:sz w:val="22"/>
        </w:rPr>
      </w:pPr>
    </w:p>
    <w:p w14:paraId="637AA10D" w14:textId="57F104F8" w:rsidR="00BD63E6" w:rsidRDefault="00401E6A" w:rsidP="0060001F">
      <w:pPr>
        <w:pStyle w:val="ListParagraph"/>
        <w:numPr>
          <w:ilvl w:val="4"/>
          <w:numId w:val="87"/>
        </w:numPr>
        <w:tabs>
          <w:tab w:val="left" w:pos="2436"/>
        </w:tabs>
        <w:spacing w:before="90"/>
        <w:ind w:left="1560" w:right="115" w:firstLine="0"/>
        <w:jc w:val="both"/>
      </w:pPr>
      <w:r>
        <w:rPr>
          <w:b/>
          <w:sz w:val="23"/>
        </w:rPr>
        <w:t xml:space="preserve">Site </w:t>
      </w:r>
      <w:r w:rsidR="00D94B7A" w:rsidRPr="001E3169">
        <w:rPr>
          <w:b/>
          <w:sz w:val="23"/>
        </w:rPr>
        <w:t>Visits</w:t>
      </w:r>
      <w:r w:rsidR="00D94B7A" w:rsidRPr="001E3169">
        <w:rPr>
          <w:b/>
          <w:spacing w:val="-18"/>
          <w:sz w:val="23"/>
        </w:rPr>
        <w:t xml:space="preserve"> </w:t>
      </w:r>
      <w:r>
        <w:rPr>
          <w:b/>
          <w:spacing w:val="-16"/>
          <w:sz w:val="23"/>
        </w:rPr>
        <w:t>&amp;</w:t>
      </w:r>
      <w:r w:rsidR="00D94B7A" w:rsidRPr="001E3169">
        <w:rPr>
          <w:b/>
          <w:spacing w:val="-18"/>
          <w:sz w:val="23"/>
        </w:rPr>
        <w:t xml:space="preserve"> </w:t>
      </w:r>
      <w:r w:rsidR="00D94B7A" w:rsidRPr="001E3169">
        <w:rPr>
          <w:b/>
          <w:sz w:val="23"/>
        </w:rPr>
        <w:t>Observation</w:t>
      </w:r>
      <w:r w:rsidR="00D94B7A" w:rsidRPr="001E3169">
        <w:rPr>
          <w:b/>
          <w:spacing w:val="-18"/>
          <w:sz w:val="23"/>
        </w:rPr>
        <w:t xml:space="preserve"> </w:t>
      </w:r>
      <w:r w:rsidR="00D94B7A" w:rsidRPr="001E3169">
        <w:rPr>
          <w:b/>
          <w:sz w:val="23"/>
        </w:rPr>
        <w:t>of</w:t>
      </w:r>
      <w:r w:rsidR="00D94B7A" w:rsidRPr="001E3169">
        <w:rPr>
          <w:b/>
          <w:spacing w:val="-14"/>
          <w:sz w:val="23"/>
        </w:rPr>
        <w:t xml:space="preserve"> </w:t>
      </w:r>
      <w:r w:rsidR="00D94B7A" w:rsidRPr="001E3169">
        <w:rPr>
          <w:b/>
          <w:sz w:val="23"/>
        </w:rPr>
        <w:t>Construction:</w:t>
      </w:r>
      <w:r w:rsidR="00D94B7A" w:rsidRPr="001E3169">
        <w:rPr>
          <w:b/>
          <w:spacing w:val="-16"/>
          <w:sz w:val="23"/>
        </w:rPr>
        <w:t xml:space="preserve"> </w:t>
      </w:r>
      <w:r w:rsidR="00D94B7A">
        <w:rPr>
          <w:sz w:val="23"/>
        </w:rPr>
        <w:t>An</w:t>
      </w:r>
      <w:r w:rsidR="00D94B7A" w:rsidRPr="001E3169">
        <w:rPr>
          <w:spacing w:val="-17"/>
          <w:sz w:val="23"/>
        </w:rPr>
        <w:t xml:space="preserve"> </w:t>
      </w:r>
      <w:r w:rsidR="00D94B7A">
        <w:rPr>
          <w:sz w:val="23"/>
        </w:rPr>
        <w:t>A/E</w:t>
      </w:r>
      <w:r w:rsidR="00D94B7A" w:rsidRPr="001E3169">
        <w:rPr>
          <w:spacing w:val="-16"/>
          <w:sz w:val="23"/>
        </w:rPr>
        <w:t xml:space="preserve"> </w:t>
      </w:r>
      <w:r w:rsidR="00D94B7A">
        <w:rPr>
          <w:sz w:val="23"/>
        </w:rPr>
        <w:t>representative</w:t>
      </w:r>
      <w:r w:rsidR="00D94B7A" w:rsidRPr="001E3169">
        <w:rPr>
          <w:spacing w:val="-16"/>
          <w:sz w:val="23"/>
        </w:rPr>
        <w:t xml:space="preserve"> </w:t>
      </w:r>
      <w:r w:rsidR="00D94B7A">
        <w:rPr>
          <w:sz w:val="23"/>
        </w:rPr>
        <w:t>who is knowledgeable of the Project and competent in each discipline which has trade activities and stages of construction being performed shall visit the site at intervals to observe as an experienced and qualified design Professional the progress and quality of</w:t>
      </w:r>
      <w:r w:rsidR="00D94B7A" w:rsidRPr="001E3169">
        <w:rPr>
          <w:spacing w:val="-9"/>
          <w:sz w:val="23"/>
        </w:rPr>
        <w:t xml:space="preserve"> </w:t>
      </w:r>
      <w:r w:rsidR="00D94B7A">
        <w:rPr>
          <w:sz w:val="23"/>
        </w:rPr>
        <w:t>the</w:t>
      </w:r>
      <w:r w:rsidR="00D94B7A" w:rsidRPr="001E3169">
        <w:rPr>
          <w:spacing w:val="-5"/>
          <w:sz w:val="23"/>
        </w:rPr>
        <w:t xml:space="preserve"> </w:t>
      </w:r>
      <w:r w:rsidR="00D94B7A">
        <w:rPr>
          <w:sz w:val="23"/>
        </w:rPr>
        <w:t>various</w:t>
      </w:r>
      <w:r w:rsidR="00D94B7A" w:rsidRPr="001E3169">
        <w:rPr>
          <w:spacing w:val="-7"/>
          <w:sz w:val="23"/>
        </w:rPr>
        <w:t xml:space="preserve"> </w:t>
      </w:r>
      <w:r w:rsidR="00D94B7A">
        <w:rPr>
          <w:sz w:val="23"/>
        </w:rPr>
        <w:t>aspects</w:t>
      </w:r>
      <w:r w:rsidR="00D94B7A" w:rsidRPr="001E3169">
        <w:rPr>
          <w:spacing w:val="-7"/>
          <w:sz w:val="23"/>
        </w:rPr>
        <w:t xml:space="preserve"> </w:t>
      </w:r>
      <w:r w:rsidR="00D94B7A">
        <w:rPr>
          <w:sz w:val="23"/>
        </w:rPr>
        <w:t>of</w:t>
      </w:r>
      <w:r w:rsidR="00D94B7A" w:rsidRPr="001E3169">
        <w:rPr>
          <w:spacing w:val="-9"/>
          <w:sz w:val="23"/>
        </w:rPr>
        <w:t xml:space="preserve"> </w:t>
      </w:r>
      <w:r w:rsidR="00D94B7A">
        <w:rPr>
          <w:sz w:val="23"/>
        </w:rPr>
        <w:t>the</w:t>
      </w:r>
      <w:r w:rsidR="00D94B7A" w:rsidRPr="001E3169">
        <w:rPr>
          <w:spacing w:val="-5"/>
          <w:sz w:val="23"/>
        </w:rPr>
        <w:t xml:space="preserve"> </w:t>
      </w:r>
      <w:r w:rsidR="00D94B7A">
        <w:rPr>
          <w:sz w:val="23"/>
        </w:rPr>
        <w:t>Contractor’s</w:t>
      </w:r>
      <w:r w:rsidR="00D94B7A" w:rsidRPr="001E3169">
        <w:rPr>
          <w:spacing w:val="-7"/>
          <w:sz w:val="23"/>
        </w:rPr>
        <w:t xml:space="preserve"> </w:t>
      </w:r>
      <w:r w:rsidR="00D94B7A">
        <w:rPr>
          <w:sz w:val="23"/>
        </w:rPr>
        <w:t>Work.</w:t>
      </w:r>
      <w:r w:rsidR="00D94B7A" w:rsidRPr="001E3169">
        <w:rPr>
          <w:spacing w:val="-6"/>
          <w:sz w:val="23"/>
        </w:rPr>
        <w:t xml:space="preserve"> </w:t>
      </w:r>
      <w:r w:rsidR="00D94B7A">
        <w:rPr>
          <w:sz w:val="23"/>
        </w:rPr>
        <w:t>Based</w:t>
      </w:r>
      <w:r w:rsidR="00D94B7A" w:rsidRPr="001E3169">
        <w:rPr>
          <w:spacing w:val="-6"/>
          <w:sz w:val="23"/>
        </w:rPr>
        <w:t xml:space="preserve"> </w:t>
      </w:r>
      <w:r w:rsidR="00D94B7A">
        <w:rPr>
          <w:sz w:val="23"/>
        </w:rPr>
        <w:t>on</w:t>
      </w:r>
      <w:r w:rsidR="00D94B7A" w:rsidRPr="001E3169">
        <w:rPr>
          <w:spacing w:val="-6"/>
          <w:sz w:val="23"/>
        </w:rPr>
        <w:t xml:space="preserve"> </w:t>
      </w:r>
      <w:r w:rsidR="00D94B7A">
        <w:rPr>
          <w:sz w:val="23"/>
        </w:rPr>
        <w:t>information</w:t>
      </w:r>
      <w:r w:rsidR="00D94B7A" w:rsidRPr="001E3169">
        <w:rPr>
          <w:spacing w:val="-6"/>
          <w:sz w:val="23"/>
        </w:rPr>
        <w:t xml:space="preserve"> </w:t>
      </w:r>
      <w:r w:rsidR="00D94B7A">
        <w:rPr>
          <w:sz w:val="23"/>
        </w:rPr>
        <w:t>obtained</w:t>
      </w:r>
      <w:r w:rsidR="00D94B7A" w:rsidRPr="001E3169">
        <w:rPr>
          <w:spacing w:val="-9"/>
          <w:sz w:val="23"/>
        </w:rPr>
        <w:t xml:space="preserve"> </w:t>
      </w:r>
      <w:r w:rsidR="00D94B7A">
        <w:rPr>
          <w:sz w:val="23"/>
        </w:rPr>
        <w:t xml:space="preserve">during such visits and on such observations, the A/E shall endeavor to determine whether such Work is proceeding in accordance </w:t>
      </w:r>
      <w:r w:rsidR="006B53C5">
        <w:rPr>
          <w:sz w:val="23"/>
        </w:rPr>
        <w:t>with the</w:t>
      </w:r>
      <w:r w:rsidR="00D94B7A" w:rsidRPr="001E3169">
        <w:rPr>
          <w:spacing w:val="14"/>
          <w:sz w:val="23"/>
        </w:rPr>
        <w:t xml:space="preserve"> </w:t>
      </w:r>
      <w:r w:rsidR="00D94B7A">
        <w:rPr>
          <w:sz w:val="23"/>
        </w:rPr>
        <w:t>Contract</w:t>
      </w:r>
      <w:r w:rsidR="001E3169">
        <w:rPr>
          <w:sz w:val="23"/>
        </w:rPr>
        <w:t xml:space="preserve"> </w:t>
      </w:r>
      <w:r w:rsidR="00D94B7A">
        <w:t>Documents</w:t>
      </w:r>
      <w:r w:rsidR="00D94B7A" w:rsidRPr="001E3169">
        <w:rPr>
          <w:spacing w:val="-10"/>
        </w:rPr>
        <w:t xml:space="preserve"> </w:t>
      </w:r>
      <w:r w:rsidR="00D94B7A">
        <w:t>and</w:t>
      </w:r>
      <w:r w:rsidR="00D94B7A" w:rsidRPr="001E3169">
        <w:rPr>
          <w:spacing w:val="-10"/>
        </w:rPr>
        <w:t xml:space="preserve"> </w:t>
      </w:r>
      <w:r w:rsidR="00D94B7A">
        <w:t>shall</w:t>
      </w:r>
      <w:r w:rsidR="00D94B7A" w:rsidRPr="001E3169">
        <w:rPr>
          <w:spacing w:val="-9"/>
        </w:rPr>
        <w:t xml:space="preserve"> </w:t>
      </w:r>
      <w:r w:rsidR="00D94B7A">
        <w:t>keep</w:t>
      </w:r>
      <w:r w:rsidR="00D94B7A" w:rsidRPr="001E3169">
        <w:rPr>
          <w:spacing w:val="-12"/>
        </w:rPr>
        <w:t xml:space="preserve"> </w:t>
      </w:r>
      <w:r w:rsidR="00D94B7A">
        <w:t>the</w:t>
      </w:r>
      <w:r w:rsidR="00D94B7A" w:rsidRPr="001E3169">
        <w:rPr>
          <w:spacing w:val="-9"/>
        </w:rPr>
        <w:t xml:space="preserve"> </w:t>
      </w:r>
      <w:r w:rsidR="00D94B7A">
        <w:t>University</w:t>
      </w:r>
      <w:r w:rsidR="00D94B7A" w:rsidRPr="001E3169">
        <w:rPr>
          <w:spacing w:val="-14"/>
        </w:rPr>
        <w:t xml:space="preserve"> </w:t>
      </w:r>
      <w:r w:rsidR="00D94B7A">
        <w:t>informed</w:t>
      </w:r>
      <w:r w:rsidR="00D94B7A" w:rsidRPr="001E3169">
        <w:rPr>
          <w:spacing w:val="-10"/>
        </w:rPr>
        <w:t xml:space="preserve"> </w:t>
      </w:r>
      <w:r w:rsidR="00D94B7A">
        <w:t>of</w:t>
      </w:r>
      <w:r w:rsidR="00D94B7A" w:rsidRPr="001E3169">
        <w:rPr>
          <w:spacing w:val="-10"/>
        </w:rPr>
        <w:t xml:space="preserve"> </w:t>
      </w:r>
      <w:r w:rsidR="00D94B7A">
        <w:t>the</w:t>
      </w:r>
      <w:r w:rsidR="00D94B7A" w:rsidRPr="001E3169">
        <w:rPr>
          <w:spacing w:val="-9"/>
        </w:rPr>
        <w:t xml:space="preserve"> </w:t>
      </w:r>
      <w:r w:rsidR="00D94B7A">
        <w:t>general</w:t>
      </w:r>
      <w:r w:rsidR="00D94B7A" w:rsidRPr="001E3169">
        <w:rPr>
          <w:spacing w:val="-9"/>
        </w:rPr>
        <w:t xml:space="preserve"> </w:t>
      </w:r>
      <w:r w:rsidR="00D94B7A">
        <w:t>progress</w:t>
      </w:r>
      <w:r w:rsidR="00D94B7A" w:rsidRPr="001E3169">
        <w:rPr>
          <w:spacing w:val="-10"/>
        </w:rPr>
        <w:t xml:space="preserve"> </w:t>
      </w:r>
      <w:r w:rsidR="00D94B7A">
        <w:t>of</w:t>
      </w:r>
      <w:r w:rsidR="00D94B7A" w:rsidRPr="001E3169">
        <w:rPr>
          <w:spacing w:val="-12"/>
        </w:rPr>
        <w:t xml:space="preserve"> </w:t>
      </w:r>
      <w:r w:rsidR="00D94B7A">
        <w:t>the</w:t>
      </w:r>
      <w:r w:rsidR="00D94B7A" w:rsidRPr="001E3169">
        <w:rPr>
          <w:spacing w:val="-9"/>
        </w:rPr>
        <w:t xml:space="preserve"> </w:t>
      </w:r>
      <w:r w:rsidR="00D94B7A">
        <w:t>Work in relation to the overall</w:t>
      </w:r>
      <w:r w:rsidR="00D94B7A" w:rsidRPr="001E3169">
        <w:rPr>
          <w:spacing w:val="-14"/>
        </w:rPr>
        <w:t xml:space="preserve"> </w:t>
      </w:r>
      <w:r w:rsidR="00D94B7A">
        <w:t>schedule.</w:t>
      </w:r>
    </w:p>
    <w:p w14:paraId="728148F6" w14:textId="77777777" w:rsidR="00BD63E6" w:rsidRDefault="00BD63E6">
      <w:pPr>
        <w:pStyle w:val="BodyText"/>
        <w:spacing w:before="7"/>
        <w:rPr>
          <w:sz w:val="22"/>
        </w:rPr>
      </w:pPr>
    </w:p>
    <w:p w14:paraId="64D8EC04" w14:textId="265CB29F" w:rsidR="00BD63E6" w:rsidRDefault="00D94B7A" w:rsidP="0060001F">
      <w:pPr>
        <w:pStyle w:val="ListParagraph"/>
        <w:numPr>
          <w:ilvl w:val="4"/>
          <w:numId w:val="87"/>
        </w:numPr>
        <w:tabs>
          <w:tab w:val="left" w:pos="2432"/>
        </w:tabs>
        <w:ind w:left="1560" w:right="109" w:firstLine="0"/>
        <w:jc w:val="both"/>
        <w:rPr>
          <w:sz w:val="23"/>
        </w:rPr>
      </w:pPr>
      <w:r>
        <w:rPr>
          <w:b/>
          <w:sz w:val="23"/>
        </w:rPr>
        <w:t xml:space="preserve">Inspections of Work in </w:t>
      </w:r>
      <w:r w:rsidR="00401E6A">
        <w:rPr>
          <w:b/>
          <w:sz w:val="23"/>
        </w:rPr>
        <w:t>P</w:t>
      </w:r>
      <w:r>
        <w:rPr>
          <w:b/>
          <w:sz w:val="23"/>
        </w:rPr>
        <w:t xml:space="preserve">rogress by A/E: </w:t>
      </w:r>
      <w:r>
        <w:rPr>
          <w:sz w:val="23"/>
        </w:rPr>
        <w:t xml:space="preserve">During his periodic visits to the </w:t>
      </w:r>
      <w:r>
        <w:rPr>
          <w:sz w:val="23"/>
        </w:rPr>
        <w:lastRenderedPageBreak/>
        <w:t>Site to observe the Work in progress, the A/E (accompanied by the Project Inspector)</w:t>
      </w:r>
      <w:r>
        <w:rPr>
          <w:spacing w:val="-12"/>
          <w:sz w:val="23"/>
        </w:rPr>
        <w:t xml:space="preserve"> </w:t>
      </w:r>
      <w:r>
        <w:rPr>
          <w:sz w:val="23"/>
        </w:rPr>
        <w:t>shall,</w:t>
      </w:r>
      <w:r>
        <w:rPr>
          <w:spacing w:val="-14"/>
          <w:sz w:val="23"/>
        </w:rPr>
        <w:t xml:space="preserve"> </w:t>
      </w:r>
      <w:r>
        <w:rPr>
          <w:sz w:val="23"/>
        </w:rPr>
        <w:t>as</w:t>
      </w:r>
      <w:r>
        <w:rPr>
          <w:spacing w:val="-13"/>
          <w:sz w:val="23"/>
        </w:rPr>
        <w:t xml:space="preserve"> </w:t>
      </w:r>
      <w:r>
        <w:rPr>
          <w:sz w:val="23"/>
        </w:rPr>
        <w:t>a</w:t>
      </w:r>
      <w:r>
        <w:rPr>
          <w:spacing w:val="-14"/>
          <w:sz w:val="23"/>
        </w:rPr>
        <w:t xml:space="preserve"> </w:t>
      </w:r>
      <w:r>
        <w:rPr>
          <w:sz w:val="23"/>
        </w:rPr>
        <w:t>minimum,</w:t>
      </w:r>
      <w:r>
        <w:rPr>
          <w:spacing w:val="-12"/>
          <w:sz w:val="23"/>
        </w:rPr>
        <w:t xml:space="preserve"> </w:t>
      </w:r>
      <w:r>
        <w:rPr>
          <w:sz w:val="23"/>
        </w:rPr>
        <w:t>spot</w:t>
      </w:r>
      <w:r>
        <w:rPr>
          <w:spacing w:val="-14"/>
          <w:sz w:val="23"/>
        </w:rPr>
        <w:t xml:space="preserve"> </w:t>
      </w:r>
      <w:r>
        <w:rPr>
          <w:sz w:val="23"/>
        </w:rPr>
        <w:t>check</w:t>
      </w:r>
      <w:r>
        <w:rPr>
          <w:spacing w:val="-12"/>
          <w:sz w:val="23"/>
        </w:rPr>
        <w:t xml:space="preserve"> </w:t>
      </w:r>
      <w:r>
        <w:rPr>
          <w:sz w:val="23"/>
        </w:rPr>
        <w:t>the</w:t>
      </w:r>
      <w:r>
        <w:rPr>
          <w:spacing w:val="-11"/>
          <w:sz w:val="23"/>
        </w:rPr>
        <w:t xml:space="preserve"> </w:t>
      </w:r>
      <w:r>
        <w:rPr>
          <w:sz w:val="23"/>
        </w:rPr>
        <w:t>Work</w:t>
      </w:r>
      <w:r>
        <w:rPr>
          <w:spacing w:val="-12"/>
          <w:sz w:val="23"/>
        </w:rPr>
        <w:t xml:space="preserve"> </w:t>
      </w:r>
      <w:r>
        <w:rPr>
          <w:sz w:val="23"/>
        </w:rPr>
        <w:t>installed</w:t>
      </w:r>
      <w:r>
        <w:rPr>
          <w:spacing w:val="-14"/>
          <w:sz w:val="23"/>
        </w:rPr>
        <w:t xml:space="preserve"> </w:t>
      </w:r>
      <w:r>
        <w:rPr>
          <w:sz w:val="23"/>
        </w:rPr>
        <w:t>and</w:t>
      </w:r>
      <w:r>
        <w:rPr>
          <w:spacing w:val="-14"/>
          <w:sz w:val="23"/>
        </w:rPr>
        <w:t xml:space="preserve"> </w:t>
      </w:r>
      <w:r>
        <w:rPr>
          <w:sz w:val="23"/>
        </w:rPr>
        <w:t>the</w:t>
      </w:r>
      <w:r>
        <w:rPr>
          <w:spacing w:val="-14"/>
          <w:sz w:val="23"/>
        </w:rPr>
        <w:t xml:space="preserve"> </w:t>
      </w:r>
      <w:r>
        <w:rPr>
          <w:sz w:val="23"/>
        </w:rPr>
        <w:t>Work</w:t>
      </w:r>
      <w:r>
        <w:rPr>
          <w:spacing w:val="-12"/>
          <w:sz w:val="23"/>
        </w:rPr>
        <w:t xml:space="preserve"> </w:t>
      </w:r>
      <w:r>
        <w:rPr>
          <w:sz w:val="23"/>
        </w:rPr>
        <w:t>in</w:t>
      </w:r>
      <w:r>
        <w:rPr>
          <w:spacing w:val="-14"/>
          <w:sz w:val="23"/>
        </w:rPr>
        <w:t xml:space="preserve"> </w:t>
      </w:r>
      <w:r>
        <w:rPr>
          <w:sz w:val="23"/>
        </w:rPr>
        <w:t>progress to determine compliance with the requirements of the Contract Documents and the Codes and installation/workmanship standards listed therein (e.g. clearances and lap lengths for reinforcing bars per ACI; duct construction and installation conforming to SMACNA; pipe support terminals conforming to Code; wiring installation,</w:t>
      </w:r>
      <w:r>
        <w:rPr>
          <w:spacing w:val="-37"/>
          <w:sz w:val="23"/>
        </w:rPr>
        <w:t xml:space="preserve"> </w:t>
      </w:r>
      <w:r>
        <w:rPr>
          <w:sz w:val="23"/>
        </w:rPr>
        <w:t>anchorage and terminations conforming to NEC; and such). Defective and noncompliant Work shall be noted in the A/E’s inspection report and pointed out to the Project Inspector and Contractor. The A/E shall identify for the Project Inspector any specific checks or inspections to be made. The results of these inspections shall be made a part of the Project Inspector’s daily report. Document in</w:t>
      </w:r>
      <w:r>
        <w:rPr>
          <w:spacing w:val="-23"/>
          <w:sz w:val="23"/>
        </w:rPr>
        <w:t xml:space="preserve"> </w:t>
      </w:r>
      <w:r>
        <w:rPr>
          <w:sz w:val="23"/>
        </w:rPr>
        <w:t>writing.</w:t>
      </w:r>
    </w:p>
    <w:p w14:paraId="70E34FF5" w14:textId="77777777" w:rsidR="00BD63E6" w:rsidRDefault="00BD63E6">
      <w:pPr>
        <w:pStyle w:val="BodyText"/>
        <w:spacing w:before="7"/>
        <w:rPr>
          <w:sz w:val="22"/>
        </w:rPr>
      </w:pPr>
    </w:p>
    <w:p w14:paraId="5B7F6988" w14:textId="2FD4431F" w:rsidR="00BD63E6" w:rsidRDefault="00D94B7A" w:rsidP="0060001F">
      <w:pPr>
        <w:pStyle w:val="ListParagraph"/>
        <w:numPr>
          <w:ilvl w:val="4"/>
          <w:numId w:val="87"/>
        </w:numPr>
        <w:tabs>
          <w:tab w:val="left" w:pos="2461"/>
        </w:tabs>
        <w:ind w:left="1560" w:right="108" w:firstLine="0"/>
        <w:jc w:val="both"/>
        <w:rPr>
          <w:sz w:val="23"/>
        </w:rPr>
      </w:pPr>
      <w:r>
        <w:rPr>
          <w:b/>
          <w:sz w:val="23"/>
        </w:rPr>
        <w:t>Supplemental</w:t>
      </w:r>
      <w:r>
        <w:rPr>
          <w:b/>
          <w:spacing w:val="-7"/>
          <w:sz w:val="23"/>
        </w:rPr>
        <w:t xml:space="preserve"> </w:t>
      </w:r>
      <w:r>
        <w:rPr>
          <w:b/>
          <w:sz w:val="23"/>
        </w:rPr>
        <w:t>Inspections</w:t>
      </w:r>
      <w:r>
        <w:rPr>
          <w:b/>
          <w:spacing w:val="-9"/>
          <w:sz w:val="23"/>
        </w:rPr>
        <w:t xml:space="preserve"> </w:t>
      </w:r>
      <w:r w:rsidR="00401E6A">
        <w:rPr>
          <w:b/>
          <w:spacing w:val="-9"/>
          <w:sz w:val="23"/>
        </w:rPr>
        <w:t>&amp;</w:t>
      </w:r>
      <w:r>
        <w:rPr>
          <w:b/>
          <w:spacing w:val="-9"/>
          <w:sz w:val="23"/>
        </w:rPr>
        <w:t xml:space="preserve"> </w:t>
      </w:r>
      <w:r>
        <w:rPr>
          <w:b/>
          <w:sz w:val="23"/>
        </w:rPr>
        <w:t>Tests:</w:t>
      </w:r>
      <w:r>
        <w:rPr>
          <w:b/>
          <w:spacing w:val="-3"/>
          <w:sz w:val="23"/>
        </w:rPr>
        <w:t xml:space="preserve"> </w:t>
      </w:r>
      <w:r>
        <w:rPr>
          <w:sz w:val="23"/>
        </w:rPr>
        <w:t>For</w:t>
      </w:r>
      <w:r>
        <w:rPr>
          <w:spacing w:val="-6"/>
          <w:sz w:val="23"/>
        </w:rPr>
        <w:t xml:space="preserve"> </w:t>
      </w:r>
      <w:r>
        <w:rPr>
          <w:sz w:val="23"/>
        </w:rPr>
        <w:t>Work</w:t>
      </w:r>
      <w:r>
        <w:rPr>
          <w:spacing w:val="-6"/>
          <w:sz w:val="23"/>
        </w:rPr>
        <w:t xml:space="preserve"> </w:t>
      </w:r>
      <w:r>
        <w:rPr>
          <w:sz w:val="23"/>
        </w:rPr>
        <w:t>not</w:t>
      </w:r>
      <w:r>
        <w:rPr>
          <w:spacing w:val="-7"/>
          <w:sz w:val="23"/>
        </w:rPr>
        <w:t xml:space="preserve"> </w:t>
      </w:r>
      <w:r>
        <w:rPr>
          <w:sz w:val="23"/>
        </w:rPr>
        <w:t>in</w:t>
      </w:r>
      <w:r>
        <w:rPr>
          <w:spacing w:val="-8"/>
          <w:sz w:val="23"/>
        </w:rPr>
        <w:t xml:space="preserve"> </w:t>
      </w:r>
      <w:r>
        <w:rPr>
          <w:sz w:val="23"/>
        </w:rPr>
        <w:t>compliance</w:t>
      </w:r>
      <w:r>
        <w:rPr>
          <w:spacing w:val="-7"/>
          <w:sz w:val="23"/>
        </w:rPr>
        <w:t xml:space="preserve"> </w:t>
      </w:r>
      <w:r>
        <w:rPr>
          <w:sz w:val="23"/>
        </w:rPr>
        <w:t>with</w:t>
      </w:r>
      <w:r>
        <w:rPr>
          <w:spacing w:val="-10"/>
          <w:sz w:val="23"/>
        </w:rPr>
        <w:t xml:space="preserve"> </w:t>
      </w:r>
      <w:r>
        <w:rPr>
          <w:sz w:val="23"/>
        </w:rPr>
        <w:t>the Contract Documents, the A/E shall, with the University’s approval, require additional or</w:t>
      </w:r>
      <w:r>
        <w:rPr>
          <w:spacing w:val="-3"/>
          <w:sz w:val="23"/>
        </w:rPr>
        <w:t xml:space="preserve"> </w:t>
      </w:r>
      <w:r>
        <w:rPr>
          <w:sz w:val="23"/>
        </w:rPr>
        <w:t>supplemental</w:t>
      </w:r>
      <w:r>
        <w:rPr>
          <w:spacing w:val="-5"/>
          <w:sz w:val="23"/>
        </w:rPr>
        <w:t xml:space="preserve"> </w:t>
      </w:r>
      <w:r>
        <w:rPr>
          <w:sz w:val="23"/>
        </w:rPr>
        <w:t>inspection</w:t>
      </w:r>
      <w:r>
        <w:rPr>
          <w:spacing w:val="-3"/>
          <w:sz w:val="23"/>
        </w:rPr>
        <w:t xml:space="preserve"> </w:t>
      </w:r>
      <w:r>
        <w:rPr>
          <w:sz w:val="23"/>
        </w:rPr>
        <w:t>or</w:t>
      </w:r>
      <w:r>
        <w:rPr>
          <w:spacing w:val="-6"/>
          <w:sz w:val="23"/>
        </w:rPr>
        <w:t xml:space="preserve"> </w:t>
      </w:r>
      <w:r>
        <w:rPr>
          <w:sz w:val="23"/>
        </w:rPr>
        <w:t>testing.</w:t>
      </w:r>
      <w:r>
        <w:rPr>
          <w:spacing w:val="-3"/>
          <w:sz w:val="23"/>
        </w:rPr>
        <w:t xml:space="preserve"> </w:t>
      </w:r>
      <w:r>
        <w:rPr>
          <w:sz w:val="23"/>
        </w:rPr>
        <w:t>The</w:t>
      </w:r>
      <w:r>
        <w:rPr>
          <w:spacing w:val="-5"/>
          <w:sz w:val="23"/>
        </w:rPr>
        <w:t xml:space="preserve"> </w:t>
      </w:r>
      <w:r>
        <w:rPr>
          <w:sz w:val="23"/>
        </w:rPr>
        <w:t>A/E</w:t>
      </w:r>
      <w:r>
        <w:rPr>
          <w:spacing w:val="-5"/>
          <w:sz w:val="23"/>
        </w:rPr>
        <w:t xml:space="preserve"> </w:t>
      </w:r>
      <w:r>
        <w:rPr>
          <w:sz w:val="23"/>
        </w:rPr>
        <w:t>shall</w:t>
      </w:r>
      <w:r>
        <w:rPr>
          <w:spacing w:val="-5"/>
          <w:sz w:val="23"/>
        </w:rPr>
        <w:t xml:space="preserve"> </w:t>
      </w:r>
      <w:r>
        <w:rPr>
          <w:sz w:val="23"/>
        </w:rPr>
        <w:t>receive</w:t>
      </w:r>
      <w:r>
        <w:rPr>
          <w:spacing w:val="-5"/>
          <w:sz w:val="23"/>
        </w:rPr>
        <w:t xml:space="preserve"> </w:t>
      </w:r>
      <w:r>
        <w:rPr>
          <w:sz w:val="23"/>
        </w:rPr>
        <w:t>and</w:t>
      </w:r>
      <w:r>
        <w:rPr>
          <w:spacing w:val="-6"/>
          <w:sz w:val="23"/>
        </w:rPr>
        <w:t xml:space="preserve"> </w:t>
      </w:r>
      <w:r>
        <w:rPr>
          <w:sz w:val="23"/>
        </w:rPr>
        <w:t>review</w:t>
      </w:r>
      <w:r>
        <w:rPr>
          <w:spacing w:val="-6"/>
          <w:sz w:val="23"/>
        </w:rPr>
        <w:t xml:space="preserve"> </w:t>
      </w:r>
      <w:r>
        <w:rPr>
          <w:sz w:val="23"/>
        </w:rPr>
        <w:t>all</w:t>
      </w:r>
      <w:r>
        <w:rPr>
          <w:spacing w:val="-5"/>
          <w:sz w:val="23"/>
        </w:rPr>
        <w:t xml:space="preserve"> </w:t>
      </w:r>
      <w:r>
        <w:rPr>
          <w:sz w:val="23"/>
        </w:rPr>
        <w:t xml:space="preserve">certificates of inspections, testing and approvals required by laws, rules, regulations, ordinances, Codes, </w:t>
      </w:r>
      <w:r w:rsidR="009D27E9">
        <w:rPr>
          <w:sz w:val="23"/>
        </w:rPr>
        <w:t>orders,</w:t>
      </w:r>
      <w:r>
        <w:rPr>
          <w:sz w:val="23"/>
        </w:rPr>
        <w:t xml:space="preserve"> or the Contract Documents and shall determine whether their content complies with the requirements of each. The A/E shall also determine whether the results certified indicate compliance with the Contract Documents. Document in writing.</w:t>
      </w:r>
    </w:p>
    <w:p w14:paraId="4200663D" w14:textId="77777777" w:rsidR="00BD63E6" w:rsidRDefault="00BD63E6">
      <w:pPr>
        <w:pStyle w:val="BodyText"/>
        <w:spacing w:before="10"/>
        <w:rPr>
          <w:sz w:val="22"/>
        </w:rPr>
      </w:pPr>
    </w:p>
    <w:p w14:paraId="245F1837" w14:textId="7D1FBF78" w:rsidR="00BD63E6" w:rsidRDefault="00D94B7A" w:rsidP="0060001F">
      <w:pPr>
        <w:pStyle w:val="ListParagraph"/>
        <w:numPr>
          <w:ilvl w:val="4"/>
          <w:numId w:val="87"/>
        </w:numPr>
        <w:tabs>
          <w:tab w:val="left" w:pos="2436"/>
        </w:tabs>
        <w:ind w:left="1559" w:right="109" w:firstLine="1"/>
        <w:jc w:val="both"/>
        <w:rPr>
          <w:sz w:val="23"/>
        </w:rPr>
      </w:pPr>
      <w:r>
        <w:rPr>
          <w:b/>
          <w:sz w:val="23"/>
        </w:rPr>
        <w:t xml:space="preserve">Defective Work: </w:t>
      </w:r>
      <w:r>
        <w:rPr>
          <w:sz w:val="23"/>
        </w:rPr>
        <w:t>During its site visits and based on its observation during such visits, the A/E may disapprove or reject Contractor(s) Work, or any portion thereof,</w:t>
      </w:r>
      <w:r>
        <w:rPr>
          <w:spacing w:val="-10"/>
          <w:sz w:val="23"/>
        </w:rPr>
        <w:t xml:space="preserve"> </w:t>
      </w:r>
      <w:r>
        <w:rPr>
          <w:sz w:val="23"/>
        </w:rPr>
        <w:t>while</w:t>
      </w:r>
      <w:r>
        <w:rPr>
          <w:spacing w:val="-11"/>
          <w:sz w:val="23"/>
        </w:rPr>
        <w:t xml:space="preserve"> </w:t>
      </w:r>
      <w:r>
        <w:rPr>
          <w:sz w:val="23"/>
        </w:rPr>
        <w:t>the</w:t>
      </w:r>
      <w:r>
        <w:rPr>
          <w:spacing w:val="-11"/>
          <w:sz w:val="23"/>
        </w:rPr>
        <w:t xml:space="preserve"> </w:t>
      </w:r>
      <w:r>
        <w:rPr>
          <w:sz w:val="23"/>
        </w:rPr>
        <w:t>Work</w:t>
      </w:r>
      <w:r>
        <w:rPr>
          <w:spacing w:val="-10"/>
          <w:sz w:val="23"/>
        </w:rPr>
        <w:t xml:space="preserve"> </w:t>
      </w:r>
      <w:r>
        <w:rPr>
          <w:sz w:val="23"/>
        </w:rPr>
        <w:t>is</w:t>
      </w:r>
      <w:r>
        <w:rPr>
          <w:spacing w:val="-13"/>
          <w:sz w:val="23"/>
        </w:rPr>
        <w:t xml:space="preserve"> </w:t>
      </w:r>
      <w:r>
        <w:rPr>
          <w:sz w:val="23"/>
        </w:rPr>
        <w:t>in</w:t>
      </w:r>
      <w:r>
        <w:rPr>
          <w:spacing w:val="-10"/>
          <w:sz w:val="23"/>
        </w:rPr>
        <w:t xml:space="preserve"> </w:t>
      </w:r>
      <w:r>
        <w:rPr>
          <w:sz w:val="23"/>
        </w:rPr>
        <w:t>progress</w:t>
      </w:r>
      <w:r>
        <w:rPr>
          <w:spacing w:val="-10"/>
          <w:sz w:val="23"/>
        </w:rPr>
        <w:t xml:space="preserve"> </w:t>
      </w:r>
      <w:r>
        <w:rPr>
          <w:sz w:val="23"/>
        </w:rPr>
        <w:t>if</w:t>
      </w:r>
      <w:r>
        <w:rPr>
          <w:spacing w:val="-12"/>
          <w:sz w:val="23"/>
        </w:rPr>
        <w:t xml:space="preserve"> </w:t>
      </w:r>
      <w:r>
        <w:rPr>
          <w:sz w:val="23"/>
        </w:rPr>
        <w:t>A/E</w:t>
      </w:r>
      <w:r>
        <w:rPr>
          <w:spacing w:val="-11"/>
          <w:sz w:val="23"/>
        </w:rPr>
        <w:t xml:space="preserve"> </w:t>
      </w:r>
      <w:r>
        <w:rPr>
          <w:sz w:val="23"/>
        </w:rPr>
        <w:t>believes</w:t>
      </w:r>
      <w:r>
        <w:rPr>
          <w:spacing w:val="-10"/>
          <w:sz w:val="23"/>
        </w:rPr>
        <w:t xml:space="preserve"> </w:t>
      </w:r>
      <w:r>
        <w:rPr>
          <w:sz w:val="23"/>
        </w:rPr>
        <w:t>that</w:t>
      </w:r>
      <w:r>
        <w:rPr>
          <w:spacing w:val="-9"/>
          <w:sz w:val="23"/>
        </w:rPr>
        <w:t xml:space="preserve"> </w:t>
      </w:r>
      <w:r>
        <w:rPr>
          <w:sz w:val="23"/>
        </w:rPr>
        <w:t>such</w:t>
      </w:r>
      <w:r>
        <w:rPr>
          <w:spacing w:val="-12"/>
          <w:sz w:val="23"/>
        </w:rPr>
        <w:t xml:space="preserve"> </w:t>
      </w:r>
      <w:r>
        <w:rPr>
          <w:sz w:val="23"/>
        </w:rPr>
        <w:t>Work</w:t>
      </w:r>
      <w:r>
        <w:rPr>
          <w:spacing w:val="-10"/>
          <w:sz w:val="23"/>
        </w:rPr>
        <w:t xml:space="preserve"> </w:t>
      </w:r>
      <w:r>
        <w:rPr>
          <w:sz w:val="23"/>
        </w:rPr>
        <w:t>does</w:t>
      </w:r>
      <w:r>
        <w:rPr>
          <w:spacing w:val="-10"/>
          <w:sz w:val="23"/>
        </w:rPr>
        <w:t xml:space="preserve"> </w:t>
      </w:r>
      <w:r>
        <w:rPr>
          <w:sz w:val="23"/>
        </w:rPr>
        <w:t>not</w:t>
      </w:r>
      <w:r>
        <w:rPr>
          <w:spacing w:val="-11"/>
          <w:sz w:val="23"/>
        </w:rPr>
        <w:t xml:space="preserve"> </w:t>
      </w:r>
      <w:r>
        <w:rPr>
          <w:sz w:val="23"/>
        </w:rPr>
        <w:t>conform to</w:t>
      </w:r>
      <w:r>
        <w:rPr>
          <w:spacing w:val="-11"/>
          <w:sz w:val="23"/>
        </w:rPr>
        <w:t xml:space="preserve"> </w:t>
      </w:r>
      <w:r>
        <w:rPr>
          <w:sz w:val="23"/>
        </w:rPr>
        <w:t>the</w:t>
      </w:r>
      <w:r>
        <w:rPr>
          <w:spacing w:val="-10"/>
          <w:sz w:val="23"/>
        </w:rPr>
        <w:t xml:space="preserve"> </w:t>
      </w:r>
      <w:r>
        <w:rPr>
          <w:sz w:val="23"/>
        </w:rPr>
        <w:t>Contract</w:t>
      </w:r>
      <w:r>
        <w:rPr>
          <w:spacing w:val="-10"/>
          <w:sz w:val="23"/>
        </w:rPr>
        <w:t xml:space="preserve"> </w:t>
      </w:r>
      <w:r>
        <w:rPr>
          <w:sz w:val="23"/>
        </w:rPr>
        <w:t>Documents,</w:t>
      </w:r>
      <w:r>
        <w:rPr>
          <w:spacing w:val="-11"/>
          <w:sz w:val="23"/>
        </w:rPr>
        <w:t xml:space="preserve"> </w:t>
      </w:r>
      <w:r>
        <w:rPr>
          <w:sz w:val="23"/>
        </w:rPr>
        <w:t>including</w:t>
      </w:r>
      <w:r>
        <w:rPr>
          <w:spacing w:val="-13"/>
          <w:sz w:val="23"/>
        </w:rPr>
        <w:t xml:space="preserve"> </w:t>
      </w:r>
      <w:r>
        <w:rPr>
          <w:sz w:val="23"/>
        </w:rPr>
        <w:t>the</w:t>
      </w:r>
      <w:r>
        <w:rPr>
          <w:spacing w:val="-12"/>
          <w:sz w:val="23"/>
        </w:rPr>
        <w:t xml:space="preserve"> </w:t>
      </w:r>
      <w:r>
        <w:rPr>
          <w:sz w:val="23"/>
        </w:rPr>
        <w:t>approved</w:t>
      </w:r>
      <w:r>
        <w:rPr>
          <w:spacing w:val="-11"/>
          <w:sz w:val="23"/>
        </w:rPr>
        <w:t xml:space="preserve"> </w:t>
      </w:r>
      <w:r>
        <w:rPr>
          <w:sz w:val="23"/>
        </w:rPr>
        <w:t>Shop</w:t>
      </w:r>
      <w:r>
        <w:rPr>
          <w:spacing w:val="-11"/>
          <w:sz w:val="23"/>
        </w:rPr>
        <w:t xml:space="preserve"> </w:t>
      </w:r>
      <w:r>
        <w:rPr>
          <w:sz w:val="23"/>
        </w:rPr>
        <w:t>Drawings</w:t>
      </w:r>
      <w:r>
        <w:rPr>
          <w:spacing w:val="-11"/>
          <w:sz w:val="23"/>
        </w:rPr>
        <w:t xml:space="preserve"> </w:t>
      </w:r>
      <w:r>
        <w:rPr>
          <w:sz w:val="23"/>
        </w:rPr>
        <w:t>or</w:t>
      </w:r>
      <w:r>
        <w:rPr>
          <w:spacing w:val="-11"/>
          <w:sz w:val="23"/>
        </w:rPr>
        <w:t xml:space="preserve"> </w:t>
      </w:r>
      <w:r>
        <w:rPr>
          <w:sz w:val="23"/>
        </w:rPr>
        <w:t>other</w:t>
      </w:r>
      <w:r>
        <w:rPr>
          <w:spacing w:val="-11"/>
          <w:sz w:val="23"/>
        </w:rPr>
        <w:t xml:space="preserve"> </w:t>
      </w:r>
      <w:r>
        <w:rPr>
          <w:sz w:val="23"/>
        </w:rPr>
        <w:t>Submittals and allowing the Work to continue will result in increased cost to the Contractor. The A/E shall recommend that the University reject any Work which it believes will not result in a completed Project that conforms to the Contract Documents or that it believes will prejudice the integrity of the design as reflected in the Contract Documents. Written documentation must be provided to the</w:t>
      </w:r>
      <w:r>
        <w:rPr>
          <w:spacing w:val="-5"/>
          <w:sz w:val="23"/>
        </w:rPr>
        <w:t xml:space="preserve"> </w:t>
      </w:r>
      <w:r>
        <w:rPr>
          <w:sz w:val="23"/>
        </w:rPr>
        <w:t>University.</w:t>
      </w:r>
    </w:p>
    <w:p w14:paraId="6F30B897" w14:textId="77777777" w:rsidR="00BD63E6" w:rsidRDefault="00BD63E6">
      <w:pPr>
        <w:pStyle w:val="BodyText"/>
        <w:spacing w:before="6"/>
        <w:rPr>
          <w:sz w:val="21"/>
        </w:rPr>
      </w:pPr>
    </w:p>
    <w:p w14:paraId="756B43DE" w14:textId="415C2902" w:rsidR="00BD63E6" w:rsidRDefault="00D94B7A" w:rsidP="004D4211">
      <w:pPr>
        <w:pStyle w:val="BodyText"/>
        <w:ind w:left="1560" w:right="110"/>
        <w:jc w:val="both"/>
      </w:pPr>
      <w:r>
        <w:rPr>
          <w:b/>
        </w:rPr>
        <w:t>5.5.9.2.5</w:t>
      </w:r>
      <w:r>
        <w:rPr>
          <w:b/>
          <w:position w:val="10"/>
          <w:sz w:val="15"/>
        </w:rPr>
        <w:t xml:space="preserve"> </w:t>
      </w:r>
      <w:r>
        <w:rPr>
          <w:b/>
        </w:rPr>
        <w:t xml:space="preserve">Contractor Applications for Payment (H12 with Schedule of Values - SOV): </w:t>
      </w:r>
      <w:r>
        <w:t xml:space="preserve">A/Es initially approve the SOV on all </w:t>
      </w:r>
      <w:r w:rsidR="006B53C5">
        <w:t>P</w:t>
      </w:r>
      <w:r>
        <w:t>rojects. Based on the CM’s or A/E’s on-site observations as an experienced and qualified Professional, information provided</w:t>
      </w:r>
      <w:r>
        <w:rPr>
          <w:spacing w:val="-9"/>
        </w:rPr>
        <w:t xml:space="preserve"> </w:t>
      </w:r>
      <w:r>
        <w:t>by</w:t>
      </w:r>
      <w:r>
        <w:rPr>
          <w:spacing w:val="-13"/>
        </w:rPr>
        <w:t xml:space="preserve"> </w:t>
      </w:r>
      <w:r>
        <w:t>the</w:t>
      </w:r>
      <w:r>
        <w:rPr>
          <w:spacing w:val="-8"/>
        </w:rPr>
        <w:t xml:space="preserve"> </w:t>
      </w:r>
      <w:r>
        <w:t>University's</w:t>
      </w:r>
      <w:r>
        <w:rPr>
          <w:spacing w:val="-9"/>
        </w:rPr>
        <w:t xml:space="preserve"> </w:t>
      </w:r>
      <w:r>
        <w:t>Project</w:t>
      </w:r>
      <w:r>
        <w:rPr>
          <w:spacing w:val="-8"/>
        </w:rPr>
        <w:t xml:space="preserve"> </w:t>
      </w:r>
      <w:r>
        <w:t>Team</w:t>
      </w:r>
      <w:r>
        <w:rPr>
          <w:color w:val="1F497D"/>
        </w:rPr>
        <w:t>,</w:t>
      </w:r>
      <w:r>
        <w:rPr>
          <w:color w:val="1F497D"/>
          <w:spacing w:val="-11"/>
        </w:rPr>
        <w:t xml:space="preserve"> </w:t>
      </w:r>
      <w:r>
        <w:t>and</w:t>
      </w:r>
      <w:r>
        <w:rPr>
          <w:spacing w:val="-9"/>
        </w:rPr>
        <w:t xml:space="preserve"> </w:t>
      </w:r>
      <w:r>
        <w:t>review</w:t>
      </w:r>
      <w:r>
        <w:rPr>
          <w:spacing w:val="-9"/>
        </w:rPr>
        <w:t xml:space="preserve"> </w:t>
      </w:r>
      <w:r>
        <w:t>of</w:t>
      </w:r>
      <w:r>
        <w:rPr>
          <w:spacing w:val="-11"/>
        </w:rPr>
        <w:t xml:space="preserve"> </w:t>
      </w:r>
      <w:r>
        <w:t>applications</w:t>
      </w:r>
      <w:r>
        <w:rPr>
          <w:spacing w:val="-9"/>
        </w:rPr>
        <w:t xml:space="preserve"> </w:t>
      </w:r>
      <w:r>
        <w:t>for</w:t>
      </w:r>
      <w:r>
        <w:rPr>
          <w:spacing w:val="-9"/>
        </w:rPr>
        <w:t xml:space="preserve"> </w:t>
      </w:r>
      <w:r>
        <w:t>payment</w:t>
      </w:r>
      <w:r>
        <w:rPr>
          <w:spacing w:val="-8"/>
        </w:rPr>
        <w:t xml:space="preserve"> </w:t>
      </w:r>
      <w:r>
        <w:t>and the</w:t>
      </w:r>
      <w:r>
        <w:rPr>
          <w:spacing w:val="-6"/>
        </w:rPr>
        <w:t xml:space="preserve"> </w:t>
      </w:r>
      <w:r>
        <w:t>accompanying</w:t>
      </w:r>
      <w:r>
        <w:rPr>
          <w:spacing w:val="-10"/>
        </w:rPr>
        <w:t xml:space="preserve"> </w:t>
      </w:r>
      <w:r>
        <w:t>data</w:t>
      </w:r>
      <w:r>
        <w:rPr>
          <w:spacing w:val="-6"/>
        </w:rPr>
        <w:t xml:space="preserve"> </w:t>
      </w:r>
      <w:r>
        <w:t>and</w:t>
      </w:r>
      <w:r>
        <w:rPr>
          <w:spacing w:val="-7"/>
        </w:rPr>
        <w:t xml:space="preserve"> </w:t>
      </w:r>
      <w:r>
        <w:t>schedules,</w:t>
      </w:r>
      <w:r>
        <w:rPr>
          <w:spacing w:val="-7"/>
        </w:rPr>
        <w:t xml:space="preserve"> </w:t>
      </w:r>
      <w:r>
        <w:t>the</w:t>
      </w:r>
      <w:r>
        <w:rPr>
          <w:spacing w:val="-6"/>
        </w:rPr>
        <w:t xml:space="preserve"> </w:t>
      </w:r>
      <w:r>
        <w:t>CM</w:t>
      </w:r>
      <w:r>
        <w:rPr>
          <w:spacing w:val="-8"/>
        </w:rPr>
        <w:t xml:space="preserve"> </w:t>
      </w:r>
      <w:r>
        <w:t>or</w:t>
      </w:r>
      <w:r>
        <w:rPr>
          <w:spacing w:val="-7"/>
        </w:rPr>
        <w:t xml:space="preserve"> </w:t>
      </w:r>
      <w:r>
        <w:t>A/E</w:t>
      </w:r>
      <w:r>
        <w:rPr>
          <w:spacing w:val="-6"/>
        </w:rPr>
        <w:t xml:space="preserve"> </w:t>
      </w:r>
      <w:r>
        <w:t>shall</w:t>
      </w:r>
      <w:r>
        <w:rPr>
          <w:spacing w:val="-6"/>
        </w:rPr>
        <w:t xml:space="preserve"> </w:t>
      </w:r>
      <w:r>
        <w:t>determine</w:t>
      </w:r>
      <w:r>
        <w:rPr>
          <w:spacing w:val="-6"/>
        </w:rPr>
        <w:t xml:space="preserve"> </w:t>
      </w:r>
      <w:r>
        <w:t>the</w:t>
      </w:r>
      <w:r>
        <w:rPr>
          <w:spacing w:val="-6"/>
        </w:rPr>
        <w:t xml:space="preserve"> </w:t>
      </w:r>
      <w:r>
        <w:t>amounts</w:t>
      </w:r>
      <w:r>
        <w:rPr>
          <w:spacing w:val="-8"/>
        </w:rPr>
        <w:t xml:space="preserve"> </w:t>
      </w:r>
      <w:r>
        <w:t xml:space="preserve">due to the Contractor(s) and recommend in writing payments to the Contractor(s). Such recommendations will constitute a representation to </w:t>
      </w:r>
      <w:r>
        <w:rPr>
          <w:color w:val="1F497D"/>
        </w:rPr>
        <w:t xml:space="preserve">the </w:t>
      </w:r>
      <w:r>
        <w:t>University, based on</w:t>
      </w:r>
      <w:r>
        <w:rPr>
          <w:spacing w:val="-29"/>
        </w:rPr>
        <w:t xml:space="preserve"> </w:t>
      </w:r>
      <w:r>
        <w:t>such</w:t>
      </w:r>
      <w:bookmarkStart w:id="212" w:name="_bookmark203"/>
      <w:bookmarkEnd w:id="212"/>
      <w:r w:rsidR="004D4211">
        <w:t xml:space="preserve"> </w:t>
      </w:r>
      <w:r>
        <w:t>observations and review, that the Work has progressed to the point indicated and that to</w:t>
      </w:r>
      <w:r>
        <w:rPr>
          <w:spacing w:val="-12"/>
        </w:rPr>
        <w:t xml:space="preserve"> </w:t>
      </w:r>
      <w:r>
        <w:t>the</w:t>
      </w:r>
      <w:r>
        <w:rPr>
          <w:spacing w:val="-11"/>
        </w:rPr>
        <w:t xml:space="preserve"> </w:t>
      </w:r>
      <w:r>
        <w:t>best</w:t>
      </w:r>
      <w:r>
        <w:rPr>
          <w:spacing w:val="-14"/>
        </w:rPr>
        <w:t xml:space="preserve"> </w:t>
      </w:r>
      <w:r>
        <w:t>of</w:t>
      </w:r>
      <w:r>
        <w:rPr>
          <w:spacing w:val="-14"/>
        </w:rPr>
        <w:t xml:space="preserve"> </w:t>
      </w:r>
      <w:r>
        <w:t>the</w:t>
      </w:r>
      <w:r>
        <w:rPr>
          <w:spacing w:val="-11"/>
        </w:rPr>
        <w:t xml:space="preserve"> </w:t>
      </w:r>
      <w:r>
        <w:t>CM’s</w:t>
      </w:r>
      <w:r>
        <w:rPr>
          <w:spacing w:val="-13"/>
        </w:rPr>
        <w:t xml:space="preserve"> </w:t>
      </w:r>
      <w:r>
        <w:t>or</w:t>
      </w:r>
      <w:r>
        <w:rPr>
          <w:spacing w:val="-17"/>
        </w:rPr>
        <w:t xml:space="preserve"> </w:t>
      </w:r>
      <w:r>
        <w:t>A/E’s</w:t>
      </w:r>
      <w:r>
        <w:rPr>
          <w:spacing w:val="-13"/>
        </w:rPr>
        <w:t xml:space="preserve"> </w:t>
      </w:r>
      <w:r>
        <w:t>present</w:t>
      </w:r>
      <w:r>
        <w:rPr>
          <w:spacing w:val="-11"/>
        </w:rPr>
        <w:t xml:space="preserve"> </w:t>
      </w:r>
      <w:r>
        <w:t>knowledge,</w:t>
      </w:r>
      <w:r>
        <w:rPr>
          <w:spacing w:val="-14"/>
        </w:rPr>
        <w:t xml:space="preserve"> </w:t>
      </w:r>
      <w:r>
        <w:t>information</w:t>
      </w:r>
      <w:r>
        <w:rPr>
          <w:color w:val="1F497D"/>
        </w:rPr>
        <w:t>,</w:t>
      </w:r>
      <w:r>
        <w:rPr>
          <w:color w:val="1F497D"/>
          <w:spacing w:val="-11"/>
        </w:rPr>
        <w:t xml:space="preserve"> </w:t>
      </w:r>
      <w:r>
        <w:t>and</w:t>
      </w:r>
      <w:r>
        <w:rPr>
          <w:spacing w:val="-14"/>
        </w:rPr>
        <w:t xml:space="preserve"> </w:t>
      </w:r>
      <w:r>
        <w:t>belief,</w:t>
      </w:r>
      <w:r>
        <w:rPr>
          <w:spacing w:val="-12"/>
        </w:rPr>
        <w:t xml:space="preserve"> </w:t>
      </w:r>
      <w:r>
        <w:t>the</w:t>
      </w:r>
      <w:r>
        <w:rPr>
          <w:spacing w:val="-11"/>
        </w:rPr>
        <w:t xml:space="preserve"> </w:t>
      </w:r>
      <w:r>
        <w:t>quality of such Work is generally in accordance with the Contract Documents (subject to an evaluation of such Work as a functioning whole prior to or upon Substantial Completion, the results of any subsequent tests called for in the Contract Documents</w:t>
      </w:r>
      <w:r>
        <w:rPr>
          <w:color w:val="1F497D"/>
        </w:rPr>
        <w:t xml:space="preserve">, </w:t>
      </w:r>
      <w:r>
        <w:t>and any other qualifications stated in the recommendation). In the case of unit price Work, the CM’s or A/E’s recommendations for payment will include final determinations</w:t>
      </w:r>
      <w:r>
        <w:rPr>
          <w:spacing w:val="-13"/>
        </w:rPr>
        <w:t xml:space="preserve"> </w:t>
      </w:r>
      <w:r>
        <w:t>of</w:t>
      </w:r>
      <w:r>
        <w:rPr>
          <w:spacing w:val="-14"/>
        </w:rPr>
        <w:t xml:space="preserve"> </w:t>
      </w:r>
      <w:r>
        <w:t>quantities</w:t>
      </w:r>
      <w:r>
        <w:rPr>
          <w:spacing w:val="-13"/>
        </w:rPr>
        <w:t xml:space="preserve"> </w:t>
      </w:r>
      <w:r>
        <w:t>and</w:t>
      </w:r>
      <w:r>
        <w:rPr>
          <w:spacing w:val="-14"/>
        </w:rPr>
        <w:t xml:space="preserve"> </w:t>
      </w:r>
      <w:r>
        <w:t>classifications</w:t>
      </w:r>
      <w:r>
        <w:rPr>
          <w:spacing w:val="-13"/>
        </w:rPr>
        <w:t xml:space="preserve"> </w:t>
      </w:r>
      <w:r>
        <w:t>of</w:t>
      </w:r>
      <w:r>
        <w:rPr>
          <w:spacing w:val="-14"/>
        </w:rPr>
        <w:t xml:space="preserve"> </w:t>
      </w:r>
      <w:r>
        <w:t>such</w:t>
      </w:r>
      <w:r>
        <w:rPr>
          <w:spacing w:val="-13"/>
        </w:rPr>
        <w:t xml:space="preserve"> </w:t>
      </w:r>
      <w:r>
        <w:t>Work</w:t>
      </w:r>
      <w:r>
        <w:rPr>
          <w:spacing w:val="-13"/>
        </w:rPr>
        <w:t xml:space="preserve"> </w:t>
      </w:r>
      <w:r>
        <w:t>subject</w:t>
      </w:r>
      <w:r>
        <w:rPr>
          <w:spacing w:val="-12"/>
        </w:rPr>
        <w:t xml:space="preserve"> </w:t>
      </w:r>
      <w:r>
        <w:t>to</w:t>
      </w:r>
      <w:r>
        <w:rPr>
          <w:spacing w:val="-13"/>
        </w:rPr>
        <w:t xml:space="preserve"> </w:t>
      </w:r>
      <w:r>
        <w:t>any</w:t>
      </w:r>
      <w:r>
        <w:rPr>
          <w:spacing w:val="-17"/>
        </w:rPr>
        <w:t xml:space="preserve"> </w:t>
      </w:r>
      <w:r>
        <w:t>subsequent adjustments allowed by the Contract</w:t>
      </w:r>
      <w:r>
        <w:rPr>
          <w:spacing w:val="-35"/>
        </w:rPr>
        <w:t xml:space="preserve"> </w:t>
      </w:r>
      <w:r>
        <w:t>Documents.</w:t>
      </w:r>
    </w:p>
    <w:p w14:paraId="389A6251" w14:textId="3E2EAF90" w:rsidR="00BD63E6" w:rsidRDefault="00D94B7A" w:rsidP="0060001F">
      <w:pPr>
        <w:pStyle w:val="ListParagraph"/>
        <w:numPr>
          <w:ilvl w:val="4"/>
          <w:numId w:val="83"/>
        </w:numPr>
        <w:tabs>
          <w:tab w:val="left" w:pos="2477"/>
        </w:tabs>
        <w:spacing w:before="230"/>
        <w:ind w:right="108" w:firstLine="3"/>
        <w:jc w:val="both"/>
        <w:rPr>
          <w:sz w:val="23"/>
        </w:rPr>
      </w:pPr>
      <w:r>
        <w:rPr>
          <w:b/>
          <w:sz w:val="23"/>
        </w:rPr>
        <w:t xml:space="preserve">Substantial Completion Inspection: </w:t>
      </w:r>
      <w:r>
        <w:rPr>
          <w:sz w:val="23"/>
        </w:rPr>
        <w:t>Prior to scheduling a substantial completion</w:t>
      </w:r>
      <w:r>
        <w:rPr>
          <w:spacing w:val="-10"/>
          <w:sz w:val="23"/>
        </w:rPr>
        <w:t xml:space="preserve"> </w:t>
      </w:r>
      <w:r>
        <w:rPr>
          <w:sz w:val="23"/>
        </w:rPr>
        <w:t>inspection,</w:t>
      </w:r>
      <w:r>
        <w:rPr>
          <w:spacing w:val="-10"/>
          <w:sz w:val="23"/>
        </w:rPr>
        <w:t xml:space="preserve"> </w:t>
      </w:r>
      <w:r>
        <w:rPr>
          <w:sz w:val="23"/>
        </w:rPr>
        <w:t>the</w:t>
      </w:r>
      <w:r>
        <w:rPr>
          <w:spacing w:val="-11"/>
          <w:sz w:val="23"/>
        </w:rPr>
        <w:t xml:space="preserve"> </w:t>
      </w:r>
      <w:r>
        <w:rPr>
          <w:sz w:val="23"/>
        </w:rPr>
        <w:t>A/E</w:t>
      </w:r>
      <w:r>
        <w:rPr>
          <w:spacing w:val="-9"/>
          <w:sz w:val="23"/>
        </w:rPr>
        <w:t xml:space="preserve"> </w:t>
      </w:r>
      <w:r>
        <w:rPr>
          <w:sz w:val="23"/>
        </w:rPr>
        <w:t>shall</w:t>
      </w:r>
      <w:r>
        <w:rPr>
          <w:spacing w:val="-9"/>
          <w:sz w:val="23"/>
        </w:rPr>
        <w:t xml:space="preserve"> </w:t>
      </w:r>
      <w:r>
        <w:rPr>
          <w:sz w:val="23"/>
        </w:rPr>
        <w:t>verify</w:t>
      </w:r>
      <w:r>
        <w:rPr>
          <w:spacing w:val="-12"/>
          <w:sz w:val="23"/>
        </w:rPr>
        <w:t xml:space="preserve"> </w:t>
      </w:r>
      <w:r>
        <w:rPr>
          <w:sz w:val="23"/>
        </w:rPr>
        <w:t>that</w:t>
      </w:r>
      <w:r>
        <w:rPr>
          <w:spacing w:val="-9"/>
          <w:sz w:val="23"/>
        </w:rPr>
        <w:t xml:space="preserve"> </w:t>
      </w:r>
      <w:r>
        <w:rPr>
          <w:sz w:val="23"/>
        </w:rPr>
        <w:t>the</w:t>
      </w:r>
      <w:r>
        <w:rPr>
          <w:spacing w:val="-9"/>
          <w:sz w:val="23"/>
        </w:rPr>
        <w:t xml:space="preserve"> </w:t>
      </w:r>
      <w:r>
        <w:rPr>
          <w:sz w:val="23"/>
        </w:rPr>
        <w:t>Project</w:t>
      </w:r>
      <w:r>
        <w:rPr>
          <w:spacing w:val="-9"/>
          <w:sz w:val="23"/>
        </w:rPr>
        <w:t xml:space="preserve"> </w:t>
      </w:r>
      <w:r>
        <w:rPr>
          <w:sz w:val="23"/>
        </w:rPr>
        <w:t>is,</w:t>
      </w:r>
      <w:r>
        <w:rPr>
          <w:spacing w:val="-10"/>
          <w:sz w:val="23"/>
        </w:rPr>
        <w:t xml:space="preserve"> </w:t>
      </w:r>
      <w:r>
        <w:rPr>
          <w:sz w:val="23"/>
        </w:rPr>
        <w:t>in</w:t>
      </w:r>
      <w:r>
        <w:rPr>
          <w:spacing w:val="-10"/>
          <w:sz w:val="23"/>
        </w:rPr>
        <w:t xml:space="preserve"> </w:t>
      </w:r>
      <w:r>
        <w:rPr>
          <w:sz w:val="23"/>
        </w:rPr>
        <w:t>fact,</w:t>
      </w:r>
      <w:r>
        <w:rPr>
          <w:spacing w:val="-10"/>
          <w:sz w:val="23"/>
        </w:rPr>
        <w:t xml:space="preserve"> </w:t>
      </w:r>
      <w:r>
        <w:rPr>
          <w:sz w:val="23"/>
        </w:rPr>
        <w:t>ready</w:t>
      </w:r>
      <w:r>
        <w:rPr>
          <w:spacing w:val="-10"/>
          <w:sz w:val="23"/>
        </w:rPr>
        <w:t xml:space="preserve"> </w:t>
      </w:r>
      <w:r>
        <w:rPr>
          <w:sz w:val="23"/>
        </w:rPr>
        <w:t>for</w:t>
      </w:r>
      <w:r>
        <w:rPr>
          <w:spacing w:val="-7"/>
          <w:sz w:val="23"/>
        </w:rPr>
        <w:t xml:space="preserve"> </w:t>
      </w:r>
      <w:r>
        <w:rPr>
          <w:sz w:val="23"/>
        </w:rPr>
        <w:t>such</w:t>
      </w:r>
      <w:r>
        <w:rPr>
          <w:spacing w:val="-10"/>
          <w:sz w:val="23"/>
        </w:rPr>
        <w:t xml:space="preserve"> </w:t>
      </w:r>
      <w:r>
        <w:rPr>
          <w:sz w:val="23"/>
        </w:rPr>
        <w:t xml:space="preserve">an </w:t>
      </w:r>
      <w:r>
        <w:rPr>
          <w:sz w:val="23"/>
        </w:rPr>
        <w:lastRenderedPageBreak/>
        <w:t>inspection</w:t>
      </w:r>
      <w:r>
        <w:rPr>
          <w:spacing w:val="-13"/>
          <w:sz w:val="23"/>
        </w:rPr>
        <w:t xml:space="preserve"> </w:t>
      </w:r>
      <w:r>
        <w:rPr>
          <w:sz w:val="23"/>
        </w:rPr>
        <w:t>as</w:t>
      </w:r>
      <w:r>
        <w:rPr>
          <w:spacing w:val="-14"/>
          <w:sz w:val="23"/>
        </w:rPr>
        <w:t xml:space="preserve"> </w:t>
      </w:r>
      <w:r>
        <w:rPr>
          <w:sz w:val="23"/>
        </w:rPr>
        <w:t>described</w:t>
      </w:r>
      <w:r>
        <w:rPr>
          <w:spacing w:val="-13"/>
          <w:sz w:val="23"/>
        </w:rPr>
        <w:t xml:space="preserve"> </w:t>
      </w:r>
      <w:r>
        <w:rPr>
          <w:sz w:val="23"/>
        </w:rPr>
        <w:t>in</w:t>
      </w:r>
      <w:r>
        <w:rPr>
          <w:spacing w:val="-16"/>
          <w:sz w:val="23"/>
        </w:rPr>
        <w:t xml:space="preserve"> </w:t>
      </w:r>
      <w:r>
        <w:rPr>
          <w:sz w:val="23"/>
        </w:rPr>
        <w:t>§§</w:t>
      </w:r>
      <w:r w:rsidR="00C06F08">
        <w:rPr>
          <w:sz w:val="23"/>
        </w:rPr>
        <w:t>10.15 –</w:t>
      </w:r>
      <w:r>
        <w:rPr>
          <w:spacing w:val="-13"/>
          <w:sz w:val="23"/>
        </w:rPr>
        <w:t xml:space="preserve"> </w:t>
      </w:r>
      <w:r w:rsidR="00C06F08">
        <w:rPr>
          <w:spacing w:val="-13"/>
          <w:sz w:val="23"/>
        </w:rPr>
        <w:t xml:space="preserve">10.17 </w:t>
      </w:r>
      <w:r>
        <w:rPr>
          <w:sz w:val="23"/>
        </w:rPr>
        <w:t>and</w:t>
      </w:r>
      <w:r>
        <w:rPr>
          <w:spacing w:val="-13"/>
          <w:sz w:val="23"/>
        </w:rPr>
        <w:t xml:space="preserve"> </w:t>
      </w:r>
      <w:r>
        <w:rPr>
          <w:sz w:val="23"/>
        </w:rPr>
        <w:t>advise</w:t>
      </w:r>
      <w:r>
        <w:rPr>
          <w:spacing w:val="-12"/>
          <w:sz w:val="23"/>
        </w:rPr>
        <w:t xml:space="preserve"> </w:t>
      </w:r>
      <w:r>
        <w:rPr>
          <w:sz w:val="23"/>
        </w:rPr>
        <w:t>the</w:t>
      </w:r>
      <w:r>
        <w:rPr>
          <w:spacing w:val="-12"/>
          <w:sz w:val="23"/>
        </w:rPr>
        <w:t xml:space="preserve"> </w:t>
      </w:r>
      <w:r>
        <w:rPr>
          <w:sz w:val="23"/>
        </w:rPr>
        <w:t>University</w:t>
      </w:r>
      <w:r>
        <w:rPr>
          <w:spacing w:val="-18"/>
          <w:sz w:val="23"/>
        </w:rPr>
        <w:t xml:space="preserve"> </w:t>
      </w:r>
      <w:r>
        <w:rPr>
          <w:sz w:val="23"/>
        </w:rPr>
        <w:t>in</w:t>
      </w:r>
      <w:r>
        <w:rPr>
          <w:spacing w:val="-13"/>
          <w:sz w:val="23"/>
        </w:rPr>
        <w:t xml:space="preserve"> </w:t>
      </w:r>
      <w:r>
        <w:rPr>
          <w:sz w:val="23"/>
        </w:rPr>
        <w:t>writing</w:t>
      </w:r>
      <w:r>
        <w:rPr>
          <w:spacing w:val="-16"/>
          <w:sz w:val="23"/>
        </w:rPr>
        <w:t xml:space="preserve"> </w:t>
      </w:r>
      <w:r>
        <w:rPr>
          <w:sz w:val="23"/>
        </w:rPr>
        <w:t>of</w:t>
      </w:r>
      <w:r>
        <w:rPr>
          <w:spacing w:val="-13"/>
          <w:sz w:val="23"/>
        </w:rPr>
        <w:t xml:space="preserve"> </w:t>
      </w:r>
      <w:r>
        <w:rPr>
          <w:sz w:val="23"/>
        </w:rPr>
        <w:t>same. At a minimum, the A/E’s licensed Professional Architect, Mechanical Engineer, and Electrical Engineer shall be present at the substantial completion inspection unless absent</w:t>
      </w:r>
      <w:r>
        <w:rPr>
          <w:spacing w:val="-2"/>
          <w:sz w:val="23"/>
        </w:rPr>
        <w:t xml:space="preserve"> </w:t>
      </w:r>
      <w:r>
        <w:rPr>
          <w:sz w:val="23"/>
        </w:rPr>
        <w:t>on</w:t>
      </w:r>
      <w:r>
        <w:rPr>
          <w:spacing w:val="-5"/>
          <w:sz w:val="23"/>
        </w:rPr>
        <w:t xml:space="preserve"> </w:t>
      </w:r>
      <w:r>
        <w:rPr>
          <w:sz w:val="23"/>
        </w:rPr>
        <w:t>an</w:t>
      </w:r>
      <w:r>
        <w:rPr>
          <w:spacing w:val="-2"/>
          <w:sz w:val="23"/>
        </w:rPr>
        <w:t xml:space="preserve"> </w:t>
      </w:r>
      <w:r>
        <w:rPr>
          <w:sz w:val="23"/>
        </w:rPr>
        <w:t>express</w:t>
      </w:r>
      <w:r>
        <w:rPr>
          <w:spacing w:val="-3"/>
          <w:sz w:val="23"/>
        </w:rPr>
        <w:t xml:space="preserve"> </w:t>
      </w:r>
      <w:r>
        <w:rPr>
          <w:sz w:val="23"/>
        </w:rPr>
        <w:t>written</w:t>
      </w:r>
      <w:r>
        <w:rPr>
          <w:spacing w:val="-2"/>
          <w:sz w:val="23"/>
        </w:rPr>
        <w:t xml:space="preserve"> </w:t>
      </w:r>
      <w:r>
        <w:rPr>
          <w:sz w:val="23"/>
        </w:rPr>
        <w:t>waiver</w:t>
      </w:r>
      <w:r>
        <w:rPr>
          <w:spacing w:val="-2"/>
          <w:sz w:val="23"/>
        </w:rPr>
        <w:t xml:space="preserve"> </w:t>
      </w:r>
      <w:r>
        <w:rPr>
          <w:sz w:val="23"/>
        </w:rPr>
        <w:t>by</w:t>
      </w:r>
      <w:r>
        <w:rPr>
          <w:spacing w:val="-7"/>
          <w:sz w:val="23"/>
        </w:rPr>
        <w:t xml:space="preserve"> </w:t>
      </w:r>
      <w:r>
        <w:rPr>
          <w:sz w:val="23"/>
        </w:rPr>
        <w:t>the</w:t>
      </w:r>
      <w:r>
        <w:rPr>
          <w:spacing w:val="-31"/>
          <w:sz w:val="23"/>
        </w:rPr>
        <w:t xml:space="preserve"> </w:t>
      </w:r>
      <w:r>
        <w:rPr>
          <w:sz w:val="23"/>
        </w:rPr>
        <w:t>University.</w:t>
      </w:r>
    </w:p>
    <w:p w14:paraId="15BAA295" w14:textId="77777777" w:rsidR="00BD63E6" w:rsidRDefault="00BD63E6">
      <w:pPr>
        <w:pStyle w:val="BodyText"/>
        <w:spacing w:before="7"/>
        <w:rPr>
          <w:sz w:val="22"/>
        </w:rPr>
      </w:pPr>
    </w:p>
    <w:p w14:paraId="33FBE9D9" w14:textId="3D05B478" w:rsidR="00BD63E6" w:rsidRDefault="00D94B7A" w:rsidP="0060001F">
      <w:pPr>
        <w:pStyle w:val="ListParagraph"/>
        <w:numPr>
          <w:ilvl w:val="4"/>
          <w:numId w:val="83"/>
        </w:numPr>
        <w:tabs>
          <w:tab w:val="left" w:pos="2421"/>
        </w:tabs>
        <w:spacing w:before="1"/>
        <w:ind w:left="1540" w:right="110" w:firstLine="0"/>
        <w:jc w:val="both"/>
        <w:rPr>
          <w:sz w:val="23"/>
        </w:rPr>
      </w:pPr>
      <w:r>
        <w:rPr>
          <w:b/>
          <w:sz w:val="23"/>
        </w:rPr>
        <w:t xml:space="preserve">Final Completion Inspection: </w:t>
      </w:r>
      <w:r>
        <w:rPr>
          <w:sz w:val="23"/>
        </w:rPr>
        <w:t>The A/E shall conduct a final inspection to determine if the completed Work is acceptable. The A/E shall notify the University in time</w:t>
      </w:r>
      <w:r>
        <w:rPr>
          <w:spacing w:val="-14"/>
          <w:sz w:val="23"/>
        </w:rPr>
        <w:t xml:space="preserve"> </w:t>
      </w:r>
      <w:r>
        <w:rPr>
          <w:sz w:val="23"/>
        </w:rPr>
        <w:t>to</w:t>
      </w:r>
      <w:r>
        <w:rPr>
          <w:spacing w:val="-17"/>
          <w:sz w:val="23"/>
        </w:rPr>
        <w:t xml:space="preserve"> </w:t>
      </w:r>
      <w:r>
        <w:rPr>
          <w:sz w:val="23"/>
        </w:rPr>
        <w:t>allow</w:t>
      </w:r>
      <w:r>
        <w:rPr>
          <w:spacing w:val="-15"/>
          <w:sz w:val="23"/>
        </w:rPr>
        <w:t xml:space="preserve"> </w:t>
      </w:r>
      <w:r>
        <w:rPr>
          <w:sz w:val="23"/>
        </w:rPr>
        <w:t>the</w:t>
      </w:r>
      <w:r>
        <w:rPr>
          <w:spacing w:val="-14"/>
          <w:sz w:val="23"/>
        </w:rPr>
        <w:t xml:space="preserve"> </w:t>
      </w:r>
      <w:r>
        <w:rPr>
          <w:sz w:val="23"/>
        </w:rPr>
        <w:t>University</w:t>
      </w:r>
      <w:r>
        <w:rPr>
          <w:spacing w:val="-17"/>
          <w:sz w:val="23"/>
        </w:rPr>
        <w:t xml:space="preserve"> </w:t>
      </w:r>
      <w:r>
        <w:rPr>
          <w:sz w:val="23"/>
        </w:rPr>
        <w:t>representatives</w:t>
      </w:r>
      <w:r>
        <w:rPr>
          <w:spacing w:val="-15"/>
          <w:sz w:val="23"/>
        </w:rPr>
        <w:t xml:space="preserve"> </w:t>
      </w:r>
      <w:r>
        <w:rPr>
          <w:sz w:val="23"/>
        </w:rPr>
        <w:t>to</w:t>
      </w:r>
      <w:r>
        <w:rPr>
          <w:spacing w:val="-14"/>
          <w:sz w:val="23"/>
        </w:rPr>
        <w:t xml:space="preserve"> </w:t>
      </w:r>
      <w:r>
        <w:rPr>
          <w:sz w:val="23"/>
        </w:rPr>
        <w:t>participate</w:t>
      </w:r>
      <w:r>
        <w:rPr>
          <w:spacing w:val="-16"/>
          <w:sz w:val="23"/>
        </w:rPr>
        <w:t xml:space="preserve"> </w:t>
      </w:r>
      <w:r>
        <w:rPr>
          <w:sz w:val="23"/>
        </w:rPr>
        <w:t>in</w:t>
      </w:r>
      <w:r>
        <w:rPr>
          <w:spacing w:val="-17"/>
          <w:sz w:val="23"/>
        </w:rPr>
        <w:t xml:space="preserve"> </w:t>
      </w:r>
      <w:r>
        <w:rPr>
          <w:sz w:val="23"/>
        </w:rPr>
        <w:t>the</w:t>
      </w:r>
      <w:r>
        <w:rPr>
          <w:spacing w:val="-16"/>
          <w:sz w:val="23"/>
        </w:rPr>
        <w:t xml:space="preserve"> </w:t>
      </w:r>
      <w:r>
        <w:rPr>
          <w:sz w:val="23"/>
        </w:rPr>
        <w:t>inspections.</w:t>
      </w:r>
      <w:r>
        <w:rPr>
          <w:spacing w:val="-14"/>
          <w:sz w:val="23"/>
        </w:rPr>
        <w:t xml:space="preserve"> </w:t>
      </w:r>
      <w:r>
        <w:rPr>
          <w:sz w:val="23"/>
        </w:rPr>
        <w:t>If</w:t>
      </w:r>
      <w:r>
        <w:rPr>
          <w:spacing w:val="-17"/>
          <w:sz w:val="23"/>
        </w:rPr>
        <w:t xml:space="preserve"> </w:t>
      </w:r>
      <w:r>
        <w:rPr>
          <w:sz w:val="23"/>
        </w:rPr>
        <w:t>the</w:t>
      </w:r>
      <w:r>
        <w:rPr>
          <w:spacing w:val="-14"/>
          <w:sz w:val="23"/>
        </w:rPr>
        <w:t xml:space="preserve"> </w:t>
      </w:r>
      <w:r>
        <w:rPr>
          <w:sz w:val="23"/>
        </w:rPr>
        <w:t>Final Completion Inspection is successful, the A/E may recommend, in writing, final payment to Contractor(s) and give written Notice to the University and the Contractor(s) that the Work is acceptable. The A/E may, however, accept some portions of the Work and reject others or may accept some or all of the Work subject to</w:t>
      </w:r>
      <w:r>
        <w:rPr>
          <w:spacing w:val="-13"/>
          <w:sz w:val="23"/>
        </w:rPr>
        <w:t xml:space="preserve"> </w:t>
      </w:r>
      <w:r>
        <w:rPr>
          <w:sz w:val="23"/>
        </w:rPr>
        <w:t>certain</w:t>
      </w:r>
      <w:r>
        <w:rPr>
          <w:spacing w:val="-13"/>
          <w:sz w:val="23"/>
        </w:rPr>
        <w:t xml:space="preserve"> </w:t>
      </w:r>
      <w:r>
        <w:rPr>
          <w:sz w:val="23"/>
        </w:rPr>
        <w:t>conditions.</w:t>
      </w:r>
      <w:r>
        <w:rPr>
          <w:spacing w:val="-13"/>
          <w:sz w:val="23"/>
        </w:rPr>
        <w:t xml:space="preserve"> </w:t>
      </w:r>
      <w:r>
        <w:rPr>
          <w:sz w:val="23"/>
        </w:rPr>
        <w:t>Written</w:t>
      </w:r>
      <w:r>
        <w:rPr>
          <w:spacing w:val="-13"/>
          <w:sz w:val="23"/>
        </w:rPr>
        <w:t xml:space="preserve"> </w:t>
      </w:r>
      <w:r>
        <w:rPr>
          <w:sz w:val="23"/>
        </w:rPr>
        <w:t>Notice</w:t>
      </w:r>
      <w:r>
        <w:rPr>
          <w:spacing w:val="-12"/>
          <w:sz w:val="23"/>
        </w:rPr>
        <w:t xml:space="preserve"> </w:t>
      </w:r>
      <w:r>
        <w:rPr>
          <w:sz w:val="23"/>
        </w:rPr>
        <w:t>shall</w:t>
      </w:r>
      <w:r>
        <w:rPr>
          <w:spacing w:val="-12"/>
          <w:sz w:val="23"/>
        </w:rPr>
        <w:t xml:space="preserve"> </w:t>
      </w:r>
      <w:r>
        <w:rPr>
          <w:sz w:val="23"/>
        </w:rPr>
        <w:t>be</w:t>
      </w:r>
      <w:r>
        <w:rPr>
          <w:spacing w:val="-12"/>
          <w:sz w:val="23"/>
        </w:rPr>
        <w:t xml:space="preserve"> </w:t>
      </w:r>
      <w:r>
        <w:rPr>
          <w:sz w:val="23"/>
        </w:rPr>
        <w:t>provided</w:t>
      </w:r>
      <w:r>
        <w:rPr>
          <w:spacing w:val="-13"/>
          <w:sz w:val="23"/>
        </w:rPr>
        <w:t xml:space="preserve"> </w:t>
      </w:r>
      <w:r>
        <w:rPr>
          <w:sz w:val="23"/>
        </w:rPr>
        <w:t>to</w:t>
      </w:r>
      <w:r>
        <w:rPr>
          <w:spacing w:val="-13"/>
          <w:sz w:val="23"/>
        </w:rPr>
        <w:t xml:space="preserve"> </w:t>
      </w:r>
      <w:r>
        <w:rPr>
          <w:sz w:val="23"/>
        </w:rPr>
        <w:t>the</w:t>
      </w:r>
      <w:r>
        <w:rPr>
          <w:spacing w:val="-12"/>
          <w:sz w:val="23"/>
        </w:rPr>
        <w:t xml:space="preserve"> </w:t>
      </w:r>
      <w:r>
        <w:rPr>
          <w:sz w:val="23"/>
        </w:rPr>
        <w:t>University</w:t>
      </w:r>
      <w:r>
        <w:rPr>
          <w:spacing w:val="-17"/>
          <w:sz w:val="23"/>
        </w:rPr>
        <w:t xml:space="preserve"> </w:t>
      </w:r>
      <w:r>
        <w:rPr>
          <w:sz w:val="23"/>
        </w:rPr>
        <w:t>and</w:t>
      </w:r>
      <w:r>
        <w:rPr>
          <w:spacing w:val="-13"/>
          <w:sz w:val="23"/>
        </w:rPr>
        <w:t xml:space="preserve"> </w:t>
      </w:r>
      <w:r>
        <w:rPr>
          <w:sz w:val="23"/>
        </w:rPr>
        <w:t>Contractor of the results of such inspections as described in</w:t>
      </w:r>
      <w:r>
        <w:rPr>
          <w:spacing w:val="-39"/>
          <w:sz w:val="23"/>
        </w:rPr>
        <w:t xml:space="preserve"> </w:t>
      </w:r>
      <w:r>
        <w:rPr>
          <w:sz w:val="23"/>
        </w:rPr>
        <w:t>§</w:t>
      </w:r>
      <w:r w:rsidR="00C06F08">
        <w:rPr>
          <w:sz w:val="23"/>
        </w:rPr>
        <w:t>10.17.</w:t>
      </w:r>
    </w:p>
    <w:p w14:paraId="6246FAC1" w14:textId="77777777" w:rsidR="00BD63E6" w:rsidRDefault="00BD63E6">
      <w:pPr>
        <w:pStyle w:val="BodyText"/>
        <w:rPr>
          <w:sz w:val="15"/>
        </w:rPr>
      </w:pPr>
    </w:p>
    <w:p w14:paraId="580E9E8B" w14:textId="05EBBA49" w:rsidR="00BD63E6" w:rsidRDefault="00D94B7A" w:rsidP="0060001F">
      <w:pPr>
        <w:pStyle w:val="ListParagraph"/>
        <w:numPr>
          <w:ilvl w:val="4"/>
          <w:numId w:val="83"/>
        </w:numPr>
        <w:tabs>
          <w:tab w:val="left" w:pos="2438"/>
        </w:tabs>
        <w:spacing w:before="91"/>
        <w:ind w:left="1540" w:right="108" w:firstLine="0"/>
        <w:jc w:val="both"/>
        <w:rPr>
          <w:sz w:val="23"/>
        </w:rPr>
      </w:pPr>
      <w:r>
        <w:rPr>
          <w:b/>
          <w:sz w:val="23"/>
        </w:rPr>
        <w:t xml:space="preserve">Contractors Completion Documents: </w:t>
      </w:r>
      <w:r>
        <w:rPr>
          <w:sz w:val="23"/>
        </w:rPr>
        <w:t>The A/E shall receive and review maintenance and operating instructions, schedules, guarantees, bonds and certificates of inspection, tests and approvals which are to be assembled by Contractor(s) in accordance with the Contract Documents and shall transmit them to the Agency with written</w:t>
      </w:r>
      <w:r>
        <w:rPr>
          <w:spacing w:val="-12"/>
          <w:sz w:val="23"/>
        </w:rPr>
        <w:t xml:space="preserve"> </w:t>
      </w:r>
      <w:r>
        <w:rPr>
          <w:sz w:val="23"/>
        </w:rPr>
        <w:t>comments.</w:t>
      </w:r>
      <w:r>
        <w:rPr>
          <w:spacing w:val="-12"/>
          <w:sz w:val="23"/>
        </w:rPr>
        <w:t xml:space="preserve"> </w:t>
      </w:r>
      <w:r>
        <w:rPr>
          <w:sz w:val="23"/>
        </w:rPr>
        <w:t>The</w:t>
      </w:r>
      <w:r>
        <w:rPr>
          <w:spacing w:val="-11"/>
          <w:sz w:val="23"/>
        </w:rPr>
        <w:t xml:space="preserve"> </w:t>
      </w:r>
      <w:r>
        <w:rPr>
          <w:sz w:val="23"/>
        </w:rPr>
        <w:t>A/E</w:t>
      </w:r>
      <w:r>
        <w:rPr>
          <w:spacing w:val="-11"/>
          <w:sz w:val="23"/>
        </w:rPr>
        <w:t xml:space="preserve"> </w:t>
      </w:r>
      <w:r>
        <w:rPr>
          <w:sz w:val="23"/>
        </w:rPr>
        <w:t>shall</w:t>
      </w:r>
      <w:r>
        <w:rPr>
          <w:spacing w:val="-11"/>
          <w:sz w:val="23"/>
        </w:rPr>
        <w:t xml:space="preserve"> </w:t>
      </w:r>
      <w:r>
        <w:rPr>
          <w:sz w:val="23"/>
        </w:rPr>
        <w:t>receive</w:t>
      </w:r>
      <w:r>
        <w:rPr>
          <w:spacing w:val="-11"/>
          <w:sz w:val="23"/>
        </w:rPr>
        <w:t xml:space="preserve"> </w:t>
      </w:r>
      <w:r>
        <w:rPr>
          <w:sz w:val="23"/>
        </w:rPr>
        <w:t>the</w:t>
      </w:r>
      <w:r>
        <w:rPr>
          <w:spacing w:val="-11"/>
          <w:sz w:val="23"/>
        </w:rPr>
        <w:t xml:space="preserve"> </w:t>
      </w:r>
      <w:r>
        <w:rPr>
          <w:sz w:val="23"/>
        </w:rPr>
        <w:t>As-Built</w:t>
      </w:r>
      <w:r>
        <w:rPr>
          <w:spacing w:val="-11"/>
          <w:sz w:val="23"/>
        </w:rPr>
        <w:t xml:space="preserve"> </w:t>
      </w:r>
      <w:r>
        <w:rPr>
          <w:sz w:val="23"/>
        </w:rPr>
        <w:t>drawing</w:t>
      </w:r>
      <w:r>
        <w:rPr>
          <w:spacing w:val="-14"/>
          <w:sz w:val="23"/>
        </w:rPr>
        <w:t xml:space="preserve"> </w:t>
      </w:r>
      <w:r>
        <w:rPr>
          <w:sz w:val="23"/>
        </w:rPr>
        <w:t>mark-ups</w:t>
      </w:r>
      <w:r>
        <w:rPr>
          <w:spacing w:val="-13"/>
          <w:sz w:val="23"/>
        </w:rPr>
        <w:t xml:space="preserve"> </w:t>
      </w:r>
      <w:r>
        <w:rPr>
          <w:sz w:val="23"/>
        </w:rPr>
        <w:t>required</w:t>
      </w:r>
      <w:r>
        <w:rPr>
          <w:spacing w:val="-12"/>
          <w:sz w:val="23"/>
        </w:rPr>
        <w:t xml:space="preserve"> </w:t>
      </w:r>
      <w:r>
        <w:rPr>
          <w:sz w:val="23"/>
        </w:rPr>
        <w:t>from the Contractor and transfer data to the Record Drawings. The A/E shall prepare and submit electronic Record Drawings as outlined in §§</w:t>
      </w:r>
      <w:r w:rsidR="00C06F08">
        <w:rPr>
          <w:sz w:val="23"/>
        </w:rPr>
        <w:t xml:space="preserve">3.11 </w:t>
      </w:r>
      <w:r>
        <w:rPr>
          <w:sz w:val="23"/>
        </w:rPr>
        <w:t>and</w:t>
      </w:r>
      <w:r w:rsidR="00C06F08">
        <w:rPr>
          <w:sz w:val="23"/>
        </w:rPr>
        <w:t xml:space="preserve"> 10.19.</w:t>
      </w:r>
    </w:p>
    <w:p w14:paraId="43E531EF" w14:textId="77777777" w:rsidR="00BD63E6" w:rsidRDefault="00BD63E6">
      <w:pPr>
        <w:pStyle w:val="BodyText"/>
        <w:spacing w:before="2"/>
        <w:rPr>
          <w:sz w:val="15"/>
        </w:rPr>
      </w:pPr>
    </w:p>
    <w:p w14:paraId="4AB965D4" w14:textId="77777777" w:rsidR="00BD63E6" w:rsidRDefault="00D94B7A" w:rsidP="0060001F">
      <w:pPr>
        <w:pStyle w:val="ListParagraph"/>
        <w:numPr>
          <w:ilvl w:val="4"/>
          <w:numId w:val="83"/>
        </w:numPr>
        <w:tabs>
          <w:tab w:val="left" w:pos="2404"/>
        </w:tabs>
        <w:spacing w:before="91" w:line="264" w:lineRule="exact"/>
        <w:ind w:left="2404" w:hanging="864"/>
        <w:rPr>
          <w:sz w:val="23"/>
        </w:rPr>
      </w:pPr>
      <w:r>
        <w:rPr>
          <w:b/>
          <w:sz w:val="23"/>
        </w:rPr>
        <w:t>Project</w:t>
      </w:r>
      <w:r>
        <w:rPr>
          <w:b/>
          <w:spacing w:val="-3"/>
          <w:sz w:val="23"/>
        </w:rPr>
        <w:t xml:space="preserve"> </w:t>
      </w:r>
      <w:r>
        <w:rPr>
          <w:b/>
          <w:sz w:val="23"/>
        </w:rPr>
        <w:t>Closeout:</w:t>
      </w:r>
      <w:r>
        <w:rPr>
          <w:b/>
          <w:spacing w:val="-3"/>
          <w:sz w:val="23"/>
        </w:rPr>
        <w:t xml:space="preserve"> </w:t>
      </w:r>
      <w:r>
        <w:rPr>
          <w:sz w:val="23"/>
        </w:rPr>
        <w:t>A/E</w:t>
      </w:r>
      <w:r>
        <w:rPr>
          <w:spacing w:val="-2"/>
          <w:sz w:val="23"/>
        </w:rPr>
        <w:t xml:space="preserve"> </w:t>
      </w:r>
      <w:r>
        <w:rPr>
          <w:sz w:val="23"/>
        </w:rPr>
        <w:t>shall</w:t>
      </w:r>
      <w:r>
        <w:rPr>
          <w:spacing w:val="-3"/>
          <w:sz w:val="23"/>
        </w:rPr>
        <w:t xml:space="preserve"> </w:t>
      </w:r>
      <w:r>
        <w:rPr>
          <w:sz w:val="23"/>
        </w:rPr>
        <w:t>provide</w:t>
      </w:r>
      <w:r>
        <w:rPr>
          <w:spacing w:val="-5"/>
          <w:sz w:val="23"/>
        </w:rPr>
        <w:t xml:space="preserve"> </w:t>
      </w:r>
      <w:r>
        <w:rPr>
          <w:sz w:val="23"/>
        </w:rPr>
        <w:t>Project</w:t>
      </w:r>
      <w:r>
        <w:rPr>
          <w:spacing w:val="-5"/>
          <w:sz w:val="23"/>
        </w:rPr>
        <w:t xml:space="preserve"> </w:t>
      </w:r>
      <w:r>
        <w:rPr>
          <w:sz w:val="23"/>
        </w:rPr>
        <w:t>closeout</w:t>
      </w:r>
      <w:r>
        <w:rPr>
          <w:spacing w:val="-3"/>
          <w:sz w:val="23"/>
        </w:rPr>
        <w:t xml:space="preserve"> </w:t>
      </w:r>
      <w:r>
        <w:rPr>
          <w:sz w:val="23"/>
        </w:rPr>
        <w:t>Services</w:t>
      </w:r>
      <w:r>
        <w:rPr>
          <w:spacing w:val="-4"/>
          <w:sz w:val="23"/>
        </w:rPr>
        <w:t xml:space="preserve"> </w:t>
      </w:r>
      <w:r>
        <w:rPr>
          <w:sz w:val="23"/>
        </w:rPr>
        <w:t>as</w:t>
      </w:r>
      <w:r>
        <w:rPr>
          <w:spacing w:val="-4"/>
          <w:sz w:val="23"/>
        </w:rPr>
        <w:t xml:space="preserve"> </w:t>
      </w:r>
      <w:r>
        <w:rPr>
          <w:sz w:val="23"/>
        </w:rPr>
        <w:t>outlined</w:t>
      </w:r>
      <w:r>
        <w:rPr>
          <w:spacing w:val="-23"/>
          <w:sz w:val="23"/>
        </w:rPr>
        <w:t xml:space="preserve"> </w:t>
      </w:r>
      <w:r>
        <w:rPr>
          <w:sz w:val="23"/>
        </w:rPr>
        <w:t>in</w:t>
      </w:r>
    </w:p>
    <w:p w14:paraId="45846536" w14:textId="468A0D49" w:rsidR="00BD63E6" w:rsidRDefault="00D94B7A">
      <w:pPr>
        <w:pStyle w:val="BodyText"/>
        <w:spacing w:line="264" w:lineRule="exact"/>
        <w:ind w:left="1540"/>
      </w:pPr>
      <w:r>
        <w:t>§</w:t>
      </w:r>
      <w:r w:rsidR="00C06F08">
        <w:t>10.18.</w:t>
      </w:r>
    </w:p>
    <w:p w14:paraId="032B9160" w14:textId="77777777" w:rsidR="00BD63E6" w:rsidRDefault="00BD63E6">
      <w:pPr>
        <w:pStyle w:val="BodyText"/>
        <w:rPr>
          <w:sz w:val="15"/>
        </w:rPr>
      </w:pPr>
    </w:p>
    <w:p w14:paraId="3974D1AA" w14:textId="2F6D3D5D" w:rsidR="00BD63E6" w:rsidRDefault="00D94B7A" w:rsidP="0060001F">
      <w:pPr>
        <w:pStyle w:val="ListParagraph"/>
        <w:numPr>
          <w:ilvl w:val="4"/>
          <w:numId w:val="83"/>
        </w:numPr>
        <w:tabs>
          <w:tab w:val="left" w:pos="2520"/>
        </w:tabs>
        <w:spacing w:before="91"/>
        <w:ind w:left="1540" w:right="111" w:firstLine="0"/>
        <w:jc w:val="both"/>
        <w:rPr>
          <w:sz w:val="23"/>
        </w:rPr>
      </w:pPr>
      <w:r>
        <w:rPr>
          <w:b/>
          <w:sz w:val="23"/>
        </w:rPr>
        <w:t xml:space="preserve">Other: </w:t>
      </w:r>
      <w:r>
        <w:rPr>
          <w:sz w:val="23"/>
        </w:rPr>
        <w:t>The A/E shall perform all duties described in or reasonably implied by</w:t>
      </w:r>
      <w:r>
        <w:rPr>
          <w:spacing w:val="-11"/>
          <w:sz w:val="23"/>
        </w:rPr>
        <w:t xml:space="preserve"> </w:t>
      </w:r>
      <w:r>
        <w:rPr>
          <w:sz w:val="23"/>
        </w:rPr>
        <w:t>HECOM,</w:t>
      </w:r>
      <w:r>
        <w:rPr>
          <w:spacing w:val="-4"/>
          <w:sz w:val="23"/>
        </w:rPr>
        <w:t xml:space="preserve"> </w:t>
      </w:r>
      <w:r>
        <w:rPr>
          <w:sz w:val="23"/>
        </w:rPr>
        <w:t>the</w:t>
      </w:r>
      <w:r>
        <w:rPr>
          <w:spacing w:val="-5"/>
          <w:sz w:val="23"/>
        </w:rPr>
        <w:t xml:space="preserve"> </w:t>
      </w:r>
      <w:r>
        <w:rPr>
          <w:sz w:val="23"/>
        </w:rPr>
        <w:t>Construction</w:t>
      </w:r>
      <w:r>
        <w:rPr>
          <w:spacing w:val="-6"/>
          <w:sz w:val="23"/>
        </w:rPr>
        <w:t xml:space="preserve"> </w:t>
      </w:r>
      <w:r>
        <w:rPr>
          <w:sz w:val="23"/>
        </w:rPr>
        <w:t>Contract,</w:t>
      </w:r>
      <w:r>
        <w:rPr>
          <w:spacing w:val="-6"/>
          <w:sz w:val="23"/>
        </w:rPr>
        <w:t xml:space="preserve"> </w:t>
      </w:r>
      <w:r>
        <w:rPr>
          <w:sz w:val="23"/>
        </w:rPr>
        <w:t>including</w:t>
      </w:r>
      <w:r>
        <w:rPr>
          <w:spacing w:val="-9"/>
          <w:sz w:val="23"/>
        </w:rPr>
        <w:t xml:space="preserve"> </w:t>
      </w:r>
      <w:r>
        <w:rPr>
          <w:sz w:val="23"/>
        </w:rPr>
        <w:t>the</w:t>
      </w:r>
      <w:r>
        <w:rPr>
          <w:spacing w:val="-5"/>
          <w:sz w:val="23"/>
        </w:rPr>
        <w:t xml:space="preserve"> </w:t>
      </w:r>
      <w:r>
        <w:rPr>
          <w:sz w:val="23"/>
        </w:rPr>
        <w:t>Plans</w:t>
      </w:r>
      <w:r>
        <w:rPr>
          <w:spacing w:val="-7"/>
          <w:sz w:val="23"/>
        </w:rPr>
        <w:t xml:space="preserve"> </w:t>
      </w:r>
      <w:r>
        <w:rPr>
          <w:sz w:val="23"/>
        </w:rPr>
        <w:t>and</w:t>
      </w:r>
      <w:r>
        <w:rPr>
          <w:spacing w:val="-6"/>
          <w:sz w:val="23"/>
        </w:rPr>
        <w:t xml:space="preserve"> </w:t>
      </w:r>
      <w:r>
        <w:rPr>
          <w:sz w:val="23"/>
        </w:rPr>
        <w:t>Specifications</w:t>
      </w:r>
      <w:r>
        <w:rPr>
          <w:spacing w:val="-7"/>
          <w:sz w:val="23"/>
        </w:rPr>
        <w:t xml:space="preserve"> </w:t>
      </w:r>
      <w:r>
        <w:rPr>
          <w:sz w:val="23"/>
        </w:rPr>
        <w:t>and</w:t>
      </w:r>
      <w:r>
        <w:rPr>
          <w:spacing w:val="-6"/>
          <w:sz w:val="23"/>
        </w:rPr>
        <w:t xml:space="preserve"> </w:t>
      </w:r>
      <w:r>
        <w:rPr>
          <w:sz w:val="23"/>
        </w:rPr>
        <w:t xml:space="preserve">the </w:t>
      </w:r>
      <w:r w:rsidR="00E87877">
        <w:rPr>
          <w:sz w:val="23"/>
        </w:rPr>
        <w:t>General Conditions of the Construction Contract</w:t>
      </w:r>
      <w:hyperlink r:id="rId119"/>
      <w:r>
        <w:rPr>
          <w:sz w:val="23"/>
        </w:rPr>
        <w:t>.</w:t>
      </w:r>
    </w:p>
    <w:p w14:paraId="6F6A78A8" w14:textId="5659B489" w:rsidR="00BD63E6" w:rsidRDefault="00D94B7A">
      <w:pPr>
        <w:pStyle w:val="Heading3"/>
        <w:spacing w:before="194"/>
      </w:pPr>
      <w:bookmarkStart w:id="213" w:name="SECTION_5.6126___ADDITIONAL_SERVICES"/>
      <w:bookmarkStart w:id="214" w:name="_Toc138772986"/>
      <w:bookmarkEnd w:id="213"/>
      <w:r>
        <w:t xml:space="preserve">SECTION </w:t>
      </w:r>
      <w:r w:rsidR="002D313A">
        <w:t>5.6</w:t>
      </w:r>
      <w:r>
        <w:t xml:space="preserve"> </w:t>
      </w:r>
      <w:r w:rsidR="00401E6A">
        <w:t xml:space="preserve">ADDITIONAL </w:t>
      </w:r>
      <w:r>
        <w:t>SERVICES</w:t>
      </w:r>
      <w:bookmarkEnd w:id="214"/>
    </w:p>
    <w:p w14:paraId="62A3AB62" w14:textId="17A9BE6B" w:rsidR="00BD63E6" w:rsidRDefault="00D94B7A">
      <w:pPr>
        <w:pStyle w:val="BodyText"/>
        <w:spacing w:before="180"/>
        <w:ind w:left="120" w:right="109"/>
        <w:jc w:val="both"/>
      </w:pPr>
      <w:r>
        <w:t>The University will determine Additional Services (i.e.</w:t>
      </w:r>
      <w:r w:rsidR="0038280E">
        <w:t>,</w:t>
      </w:r>
      <w:r>
        <w:t xml:space="preserve"> Services in addition to the “Basic Services”) required of the A/E during Contract negotiation and negotiate the fees for such Services at the same time as the Basic Services fee negotiation. The Additional Services to be provided by the A/E and the compensation for such shall be set out in the MOU. Once the Contract is signed, any Extra Services required</w:t>
      </w:r>
      <w:r>
        <w:rPr>
          <w:spacing w:val="-12"/>
        </w:rPr>
        <w:t xml:space="preserve"> </w:t>
      </w:r>
      <w:r>
        <w:t>will</w:t>
      </w:r>
      <w:r>
        <w:rPr>
          <w:spacing w:val="-11"/>
        </w:rPr>
        <w:t xml:space="preserve"> </w:t>
      </w:r>
      <w:r>
        <w:t>be</w:t>
      </w:r>
      <w:r>
        <w:rPr>
          <w:spacing w:val="-13"/>
        </w:rPr>
        <w:t xml:space="preserve"> </w:t>
      </w:r>
      <w:r>
        <w:t>a</w:t>
      </w:r>
      <w:r>
        <w:rPr>
          <w:spacing w:val="-11"/>
        </w:rPr>
        <w:t xml:space="preserve"> </w:t>
      </w:r>
      <w:r>
        <w:t>change</w:t>
      </w:r>
      <w:r>
        <w:rPr>
          <w:spacing w:val="-11"/>
        </w:rPr>
        <w:t xml:space="preserve"> </w:t>
      </w:r>
      <w:r>
        <w:t>in</w:t>
      </w:r>
      <w:r>
        <w:rPr>
          <w:spacing w:val="-12"/>
        </w:rPr>
        <w:t xml:space="preserve"> </w:t>
      </w:r>
      <w:r>
        <w:t>scope</w:t>
      </w:r>
      <w:r>
        <w:rPr>
          <w:spacing w:val="-14"/>
        </w:rPr>
        <w:t xml:space="preserve"> </w:t>
      </w:r>
      <w:r>
        <w:t>and</w:t>
      </w:r>
      <w:r>
        <w:rPr>
          <w:spacing w:val="-14"/>
        </w:rPr>
        <w:t xml:space="preserve"> </w:t>
      </w:r>
      <w:r>
        <w:t>shall</w:t>
      </w:r>
      <w:r>
        <w:rPr>
          <w:spacing w:val="-11"/>
        </w:rPr>
        <w:t xml:space="preserve"> </w:t>
      </w:r>
      <w:r>
        <w:t>be</w:t>
      </w:r>
      <w:r>
        <w:rPr>
          <w:spacing w:val="-14"/>
        </w:rPr>
        <w:t xml:space="preserve"> </w:t>
      </w:r>
      <w:r>
        <w:t>authorized</w:t>
      </w:r>
      <w:r>
        <w:rPr>
          <w:spacing w:val="-12"/>
        </w:rPr>
        <w:t xml:space="preserve"> </w:t>
      </w:r>
      <w:r>
        <w:t>by</w:t>
      </w:r>
      <w:r>
        <w:rPr>
          <w:spacing w:val="-17"/>
        </w:rPr>
        <w:t xml:space="preserve"> </w:t>
      </w:r>
      <w:r>
        <w:t>an</w:t>
      </w:r>
      <w:r>
        <w:rPr>
          <w:spacing w:val="-12"/>
        </w:rPr>
        <w:t xml:space="preserve"> </w:t>
      </w:r>
      <w:r>
        <w:t>e-Builder</w:t>
      </w:r>
      <w:r>
        <w:rPr>
          <w:spacing w:val="-14"/>
        </w:rPr>
        <w:t xml:space="preserve"> </w:t>
      </w:r>
      <w:r>
        <w:t>Change</w:t>
      </w:r>
      <w:r>
        <w:rPr>
          <w:spacing w:val="-11"/>
        </w:rPr>
        <w:t xml:space="preserve"> </w:t>
      </w:r>
      <w:r>
        <w:t>Order</w:t>
      </w:r>
      <w:r>
        <w:rPr>
          <w:spacing w:val="-12"/>
        </w:rPr>
        <w:t xml:space="preserve"> </w:t>
      </w:r>
      <w:r>
        <w:t>using</w:t>
      </w:r>
      <w:r>
        <w:rPr>
          <w:spacing w:val="-14"/>
        </w:rPr>
        <w:t xml:space="preserve"> </w:t>
      </w:r>
      <w:r>
        <w:t>H11AE. The following among others are typical Additional</w:t>
      </w:r>
      <w:r>
        <w:rPr>
          <w:spacing w:val="-25"/>
        </w:rPr>
        <w:t xml:space="preserve"> </w:t>
      </w:r>
      <w:r>
        <w:t>Services:</w:t>
      </w:r>
    </w:p>
    <w:p w14:paraId="3BF2AD3D" w14:textId="77777777" w:rsidR="00BD63E6" w:rsidRDefault="00BD63E6">
      <w:pPr>
        <w:pStyle w:val="BodyText"/>
        <w:spacing w:before="8"/>
        <w:rPr>
          <w:sz w:val="22"/>
        </w:rPr>
      </w:pPr>
    </w:p>
    <w:p w14:paraId="67ECC072" w14:textId="77777777" w:rsidR="00BD63E6" w:rsidRDefault="00D94B7A">
      <w:pPr>
        <w:pStyle w:val="BodyText"/>
        <w:ind w:left="480"/>
      </w:pPr>
      <w:r>
        <w:t>Special Consultants for things such as:</w:t>
      </w:r>
    </w:p>
    <w:p w14:paraId="009FB39A" w14:textId="77777777" w:rsidR="00BD63E6" w:rsidRDefault="00D94B7A">
      <w:pPr>
        <w:pStyle w:val="BodyText"/>
        <w:spacing w:before="1"/>
        <w:ind w:left="1560" w:right="4736"/>
      </w:pPr>
      <w:r>
        <w:t>Commissioning Requirements Historic Preservation Requirements Special Acoustic Requirements</w:t>
      </w:r>
    </w:p>
    <w:p w14:paraId="09B9DACA" w14:textId="5EF01FC1" w:rsidR="00BD63E6" w:rsidRDefault="00D94B7A">
      <w:pPr>
        <w:pStyle w:val="BodyText"/>
        <w:spacing w:before="1"/>
        <w:ind w:left="1560" w:right="3932"/>
      </w:pPr>
      <w:r>
        <w:t>Special Landscape/</w:t>
      </w:r>
      <w:r w:rsidR="00013051">
        <w:t xml:space="preserve"> </w:t>
      </w:r>
      <w:r>
        <w:t>Hardscape Requirements Special Lighting Requirements</w:t>
      </w:r>
    </w:p>
    <w:p w14:paraId="3A0B2192" w14:textId="77777777" w:rsidR="00BD63E6" w:rsidRDefault="00D94B7A">
      <w:pPr>
        <w:pStyle w:val="BodyText"/>
        <w:spacing w:before="4" w:line="263" w:lineRule="exact"/>
        <w:ind w:left="1560"/>
      </w:pPr>
      <w:r>
        <w:t>Special Audiovisual Requirements</w:t>
      </w:r>
    </w:p>
    <w:p w14:paraId="5813A721" w14:textId="1D807C13" w:rsidR="00BD63E6" w:rsidRDefault="00D94B7A" w:rsidP="00B52727">
      <w:pPr>
        <w:pStyle w:val="BodyText"/>
        <w:ind w:left="1530" w:right="1059" w:firstLine="29"/>
      </w:pPr>
      <w:r>
        <w:t>Other Special Requirements as specified by the Architect for the University Coordination with ITC’s Data/</w:t>
      </w:r>
      <w:r w:rsidR="008E6E5C">
        <w:t xml:space="preserve"> </w:t>
      </w:r>
      <w:r>
        <w:t>Communication Infrastructure Development</w:t>
      </w:r>
    </w:p>
    <w:p w14:paraId="04FF9148" w14:textId="5EC924AE" w:rsidR="00BD63E6" w:rsidRDefault="00D94B7A" w:rsidP="00B52727">
      <w:pPr>
        <w:pStyle w:val="BodyText"/>
        <w:spacing w:before="1"/>
        <w:ind w:left="1530" w:right="6010" w:firstLine="29"/>
      </w:pPr>
      <w:r>
        <w:t>Lightning</w:t>
      </w:r>
      <w:r w:rsidR="00B52727" w:rsidRPr="00B52727">
        <w:t xml:space="preserve"> </w:t>
      </w:r>
      <w:r w:rsidR="00790BA2">
        <w:t>P</w:t>
      </w:r>
      <w:r w:rsidR="00B52727">
        <w:t>rotection</w:t>
      </w:r>
      <w:r>
        <w:t xml:space="preserve"> </w:t>
      </w:r>
      <w:r>
        <w:lastRenderedPageBreak/>
        <w:t>Partnering</w:t>
      </w:r>
    </w:p>
    <w:p w14:paraId="54843F4F" w14:textId="77777777" w:rsidR="008E6E5C" w:rsidRDefault="00D94B7A" w:rsidP="00790BA2">
      <w:pPr>
        <w:pStyle w:val="BodyText"/>
        <w:spacing w:before="1"/>
        <w:ind w:left="1530" w:right="342"/>
      </w:pPr>
      <w:r>
        <w:t>Provision of planning surveys and special analyses, such as any special structural examinations</w:t>
      </w:r>
    </w:p>
    <w:p w14:paraId="5B752709" w14:textId="65FAC2DF" w:rsidR="00BD63E6" w:rsidRDefault="00D94B7A" w:rsidP="00790BA2">
      <w:pPr>
        <w:pStyle w:val="BodyText"/>
        <w:spacing w:before="1"/>
        <w:ind w:left="1530" w:right="342"/>
      </w:pPr>
      <w:r>
        <w:t>Preparation of special display Drawings, renderings</w:t>
      </w:r>
      <w:r w:rsidR="0038280E">
        <w:t>,</w:t>
      </w:r>
      <w:r>
        <w:t xml:space="preserve"> or models</w:t>
      </w:r>
    </w:p>
    <w:p w14:paraId="386760BB" w14:textId="079E1589" w:rsidR="00BD63E6" w:rsidRDefault="00D94B7A" w:rsidP="00B52727">
      <w:pPr>
        <w:pStyle w:val="BodyText"/>
        <w:ind w:left="1530" w:right="688" w:firstLine="29"/>
      </w:pPr>
      <w:r>
        <w:t>Concept Study and preparation of Project concept documents (N.B. confirmation of Project concepts, i.e.</w:t>
      </w:r>
      <w:r w:rsidR="006B53C5">
        <w:t>,</w:t>
      </w:r>
      <w:r>
        <w:t xml:space="preserve"> formulation package, is part of the Schematic Phase Basic Services).</w:t>
      </w:r>
    </w:p>
    <w:p w14:paraId="70F6C551" w14:textId="77777777" w:rsidR="00BD63E6" w:rsidRDefault="00BD63E6">
      <w:pPr>
        <w:pStyle w:val="BodyText"/>
        <w:spacing w:before="11"/>
        <w:rPr>
          <w:sz w:val="20"/>
        </w:rPr>
      </w:pPr>
    </w:p>
    <w:p w14:paraId="45FC9708" w14:textId="65912311" w:rsidR="00BD63E6" w:rsidRDefault="00D94B7A">
      <w:pPr>
        <w:pStyle w:val="Heading3"/>
      </w:pPr>
      <w:bookmarkStart w:id="215" w:name="SECTION_5.7127___EXTRA_SERVICES"/>
      <w:bookmarkStart w:id="216" w:name="_Toc138772987"/>
      <w:bookmarkEnd w:id="215"/>
      <w:r>
        <w:t>SECTION 5.7</w:t>
      </w:r>
      <w:r>
        <w:rPr>
          <w:position w:val="11"/>
          <w:sz w:val="16"/>
        </w:rPr>
        <w:t xml:space="preserve"> </w:t>
      </w:r>
      <w:r>
        <w:t>EXTRA SERVICES</w:t>
      </w:r>
      <w:bookmarkEnd w:id="216"/>
    </w:p>
    <w:p w14:paraId="063AE93F" w14:textId="6012C119" w:rsidR="00BD63E6" w:rsidRDefault="00D94B7A">
      <w:pPr>
        <w:pStyle w:val="BodyText"/>
        <w:spacing w:before="172"/>
        <w:ind w:left="120" w:right="103"/>
        <w:jc w:val="both"/>
      </w:pPr>
      <w:r>
        <w:t>The following, among others, are considered to be Extra Services to the Basic Services provided by the A/E. The A/E and University will normally determine the Additional Services (i.e.</w:t>
      </w:r>
      <w:r w:rsidR="0038280E">
        <w:t>,</w:t>
      </w:r>
      <w:r>
        <w:t xml:space="preserve"> Services in addition to the “Basic Services” identified in HECOM) required of the A/E at the time of Contract negotiation and negotiate the fees for such Services at the same time as the Basic Services fee negotiation. Once the Contract is signed, any Extra Services required shall be agreed upon and added to the A/E Contract by Change Order.</w:t>
      </w:r>
    </w:p>
    <w:p w14:paraId="1D12D979" w14:textId="77777777" w:rsidR="00BD63E6" w:rsidRDefault="00BD63E6">
      <w:pPr>
        <w:pStyle w:val="BodyText"/>
        <w:spacing w:before="7"/>
        <w:rPr>
          <w:sz w:val="22"/>
        </w:rPr>
      </w:pPr>
    </w:p>
    <w:p w14:paraId="772DCAA6" w14:textId="77777777" w:rsidR="00BD63E6" w:rsidRDefault="00D94B7A" w:rsidP="0060001F">
      <w:pPr>
        <w:pStyle w:val="ListParagraph"/>
        <w:numPr>
          <w:ilvl w:val="2"/>
          <w:numId w:val="82"/>
        </w:numPr>
        <w:tabs>
          <w:tab w:val="left" w:pos="840"/>
        </w:tabs>
        <w:spacing w:before="1"/>
        <w:ind w:right="109" w:firstLine="0"/>
        <w:jc w:val="both"/>
        <w:rPr>
          <w:sz w:val="23"/>
        </w:rPr>
      </w:pPr>
      <w:r>
        <w:rPr>
          <w:sz w:val="23"/>
        </w:rPr>
        <w:t>Where, after approval of any stage of the design, it is found that substantial change in the overall</w:t>
      </w:r>
      <w:r>
        <w:rPr>
          <w:spacing w:val="-6"/>
          <w:sz w:val="23"/>
        </w:rPr>
        <w:t xml:space="preserve"> </w:t>
      </w:r>
      <w:r>
        <w:rPr>
          <w:sz w:val="23"/>
        </w:rPr>
        <w:t>scheme</w:t>
      </w:r>
      <w:r>
        <w:rPr>
          <w:spacing w:val="-9"/>
          <w:sz w:val="23"/>
        </w:rPr>
        <w:t xml:space="preserve"> </w:t>
      </w:r>
      <w:r>
        <w:rPr>
          <w:sz w:val="23"/>
        </w:rPr>
        <w:t>is</w:t>
      </w:r>
      <w:r>
        <w:rPr>
          <w:spacing w:val="-8"/>
          <w:sz w:val="23"/>
        </w:rPr>
        <w:t xml:space="preserve"> </w:t>
      </w:r>
      <w:r>
        <w:rPr>
          <w:sz w:val="23"/>
        </w:rPr>
        <w:t>advisable,</w:t>
      </w:r>
      <w:r>
        <w:rPr>
          <w:spacing w:val="-7"/>
          <w:sz w:val="23"/>
        </w:rPr>
        <w:t xml:space="preserve"> </w:t>
      </w:r>
      <w:r>
        <w:rPr>
          <w:sz w:val="23"/>
        </w:rPr>
        <w:t>and</w:t>
      </w:r>
      <w:r>
        <w:rPr>
          <w:spacing w:val="-10"/>
          <w:sz w:val="23"/>
        </w:rPr>
        <w:t xml:space="preserve"> </w:t>
      </w:r>
      <w:r>
        <w:rPr>
          <w:sz w:val="23"/>
        </w:rPr>
        <w:t>such</w:t>
      </w:r>
      <w:r>
        <w:rPr>
          <w:spacing w:val="-10"/>
          <w:sz w:val="23"/>
        </w:rPr>
        <w:t xml:space="preserve"> </w:t>
      </w:r>
      <w:r>
        <w:rPr>
          <w:sz w:val="23"/>
        </w:rPr>
        <w:t>change</w:t>
      </w:r>
      <w:r>
        <w:rPr>
          <w:spacing w:val="-6"/>
          <w:sz w:val="23"/>
        </w:rPr>
        <w:t xml:space="preserve"> </w:t>
      </w:r>
      <w:r>
        <w:rPr>
          <w:sz w:val="23"/>
        </w:rPr>
        <w:t>is</w:t>
      </w:r>
      <w:r>
        <w:rPr>
          <w:spacing w:val="-8"/>
          <w:sz w:val="23"/>
        </w:rPr>
        <w:t xml:space="preserve"> </w:t>
      </w:r>
      <w:r>
        <w:rPr>
          <w:sz w:val="23"/>
        </w:rPr>
        <w:t>ordered</w:t>
      </w:r>
      <w:r>
        <w:rPr>
          <w:spacing w:val="-7"/>
          <w:sz w:val="23"/>
        </w:rPr>
        <w:t xml:space="preserve"> </w:t>
      </w:r>
      <w:r>
        <w:rPr>
          <w:sz w:val="23"/>
        </w:rPr>
        <w:t>by</w:t>
      </w:r>
      <w:r>
        <w:rPr>
          <w:spacing w:val="-12"/>
          <w:sz w:val="23"/>
        </w:rPr>
        <w:t xml:space="preserve"> </w:t>
      </w:r>
      <w:r>
        <w:rPr>
          <w:sz w:val="23"/>
        </w:rPr>
        <w:t>the</w:t>
      </w:r>
      <w:r>
        <w:rPr>
          <w:spacing w:val="-6"/>
          <w:sz w:val="23"/>
        </w:rPr>
        <w:t xml:space="preserve"> </w:t>
      </w:r>
      <w:r>
        <w:rPr>
          <w:sz w:val="23"/>
        </w:rPr>
        <w:t>University,</w:t>
      </w:r>
      <w:r>
        <w:rPr>
          <w:spacing w:val="-7"/>
          <w:sz w:val="23"/>
        </w:rPr>
        <w:t xml:space="preserve"> </w:t>
      </w:r>
      <w:r>
        <w:rPr>
          <w:sz w:val="23"/>
        </w:rPr>
        <w:t>the</w:t>
      </w:r>
      <w:r>
        <w:rPr>
          <w:spacing w:val="-6"/>
          <w:sz w:val="23"/>
        </w:rPr>
        <w:t xml:space="preserve"> </w:t>
      </w:r>
      <w:r>
        <w:rPr>
          <w:sz w:val="23"/>
        </w:rPr>
        <w:t>fixed</w:t>
      </w:r>
      <w:r>
        <w:rPr>
          <w:spacing w:val="-7"/>
          <w:sz w:val="23"/>
        </w:rPr>
        <w:t xml:space="preserve"> </w:t>
      </w:r>
      <w:r>
        <w:rPr>
          <w:sz w:val="23"/>
        </w:rPr>
        <w:t>fee</w:t>
      </w:r>
      <w:r>
        <w:rPr>
          <w:spacing w:val="-9"/>
          <w:sz w:val="23"/>
        </w:rPr>
        <w:t xml:space="preserve"> </w:t>
      </w:r>
      <w:r>
        <w:rPr>
          <w:sz w:val="23"/>
        </w:rPr>
        <w:t>amount</w:t>
      </w:r>
      <w:r>
        <w:rPr>
          <w:spacing w:val="-9"/>
          <w:sz w:val="23"/>
        </w:rPr>
        <w:t xml:space="preserve"> </w:t>
      </w:r>
      <w:r>
        <w:rPr>
          <w:sz w:val="23"/>
        </w:rPr>
        <w:t>for</w:t>
      </w:r>
      <w:r>
        <w:rPr>
          <w:spacing w:val="-7"/>
          <w:sz w:val="23"/>
        </w:rPr>
        <w:t xml:space="preserve"> </w:t>
      </w:r>
      <w:r>
        <w:rPr>
          <w:sz w:val="23"/>
        </w:rPr>
        <w:t>the Extra Services shall be agreed upon and added to the A/E</w:t>
      </w:r>
      <w:r>
        <w:rPr>
          <w:spacing w:val="-46"/>
          <w:sz w:val="23"/>
        </w:rPr>
        <w:t xml:space="preserve"> </w:t>
      </w:r>
      <w:r>
        <w:rPr>
          <w:sz w:val="23"/>
        </w:rPr>
        <w:t>Contract.</w:t>
      </w:r>
    </w:p>
    <w:p w14:paraId="32C43E63" w14:textId="77777777" w:rsidR="00BD63E6" w:rsidRDefault="00BD63E6">
      <w:pPr>
        <w:pStyle w:val="BodyText"/>
        <w:spacing w:before="10"/>
        <w:rPr>
          <w:sz w:val="22"/>
        </w:rPr>
      </w:pPr>
    </w:p>
    <w:p w14:paraId="2D9A2E03" w14:textId="77777777" w:rsidR="00BD63E6" w:rsidRDefault="00D94B7A" w:rsidP="0060001F">
      <w:pPr>
        <w:pStyle w:val="ListParagraph"/>
        <w:numPr>
          <w:ilvl w:val="2"/>
          <w:numId w:val="82"/>
        </w:numPr>
        <w:tabs>
          <w:tab w:val="left" w:pos="840"/>
        </w:tabs>
        <w:ind w:right="109" w:firstLine="0"/>
        <w:jc w:val="both"/>
        <w:rPr>
          <w:sz w:val="23"/>
        </w:rPr>
      </w:pPr>
      <w:r>
        <w:rPr>
          <w:sz w:val="23"/>
        </w:rPr>
        <w:t>Where delinquency, insolvency or necessary change of the Contractor requires extraordinary demands on the time of the</w:t>
      </w:r>
      <w:r>
        <w:rPr>
          <w:spacing w:val="-16"/>
          <w:sz w:val="23"/>
        </w:rPr>
        <w:t xml:space="preserve"> </w:t>
      </w:r>
      <w:r>
        <w:rPr>
          <w:sz w:val="23"/>
        </w:rPr>
        <w:t>A/E.</w:t>
      </w:r>
    </w:p>
    <w:p w14:paraId="5BB8DCFC" w14:textId="77777777" w:rsidR="00BD63E6" w:rsidRDefault="00BD63E6">
      <w:pPr>
        <w:pStyle w:val="BodyText"/>
        <w:rPr>
          <w:sz w:val="20"/>
        </w:rPr>
      </w:pPr>
    </w:p>
    <w:p w14:paraId="7A4D1000" w14:textId="77777777" w:rsidR="00BD63E6" w:rsidRDefault="00D94B7A" w:rsidP="0060001F">
      <w:pPr>
        <w:pStyle w:val="ListParagraph"/>
        <w:numPr>
          <w:ilvl w:val="2"/>
          <w:numId w:val="82"/>
        </w:numPr>
        <w:tabs>
          <w:tab w:val="left" w:pos="840"/>
        </w:tabs>
        <w:spacing w:before="90"/>
        <w:ind w:right="110" w:firstLine="0"/>
        <w:jc w:val="both"/>
        <w:rPr>
          <w:sz w:val="23"/>
        </w:rPr>
      </w:pPr>
      <w:bookmarkStart w:id="217" w:name="_bookmark206"/>
      <w:bookmarkEnd w:id="217"/>
      <w:r>
        <w:rPr>
          <w:sz w:val="23"/>
        </w:rPr>
        <w:t>When the Substantial Completion of construction is delayed beyond the Contract Completion Date for more than 60 days by the Contractor or the University and through no fault of the A/E, the A/E may be entitled to additional compensation for that delay beyond 60 days related to authorized additional periodic site visits/inspections necessitated by the delay. Requests for such compensation shall include documentation naming the person(s) making the additional visit, date(s), time(s), etc. as may be required by the</w:t>
      </w:r>
      <w:r>
        <w:rPr>
          <w:spacing w:val="-28"/>
          <w:sz w:val="23"/>
        </w:rPr>
        <w:t xml:space="preserve"> </w:t>
      </w:r>
      <w:r>
        <w:rPr>
          <w:sz w:val="23"/>
        </w:rPr>
        <w:t>University.</w:t>
      </w:r>
    </w:p>
    <w:p w14:paraId="796BD8D1" w14:textId="77777777" w:rsidR="00BD63E6" w:rsidRDefault="00BD63E6">
      <w:pPr>
        <w:pStyle w:val="BodyText"/>
        <w:spacing w:before="9"/>
        <w:rPr>
          <w:sz w:val="22"/>
        </w:rPr>
      </w:pPr>
    </w:p>
    <w:p w14:paraId="3969BDD7" w14:textId="77777777" w:rsidR="00BD63E6" w:rsidRDefault="00D94B7A" w:rsidP="0060001F">
      <w:pPr>
        <w:pStyle w:val="ListParagraph"/>
        <w:numPr>
          <w:ilvl w:val="2"/>
          <w:numId w:val="82"/>
        </w:numPr>
        <w:tabs>
          <w:tab w:val="left" w:pos="840"/>
        </w:tabs>
        <w:spacing w:before="1"/>
        <w:ind w:right="115" w:firstLine="0"/>
        <w:jc w:val="both"/>
        <w:rPr>
          <w:sz w:val="23"/>
        </w:rPr>
      </w:pPr>
      <w:r>
        <w:rPr>
          <w:sz w:val="23"/>
        </w:rPr>
        <w:t>The University’s requested changes to Drawings and Specifications after Work is under construction, which might result in a Change</w:t>
      </w:r>
      <w:r>
        <w:rPr>
          <w:spacing w:val="-29"/>
          <w:sz w:val="23"/>
        </w:rPr>
        <w:t xml:space="preserve"> </w:t>
      </w:r>
      <w:r>
        <w:rPr>
          <w:sz w:val="23"/>
        </w:rPr>
        <w:t>Order.</w:t>
      </w:r>
    </w:p>
    <w:p w14:paraId="28A4BAF2" w14:textId="77777777" w:rsidR="00BD63E6" w:rsidRDefault="00BD63E6">
      <w:pPr>
        <w:pStyle w:val="BodyText"/>
        <w:spacing w:before="1"/>
      </w:pPr>
    </w:p>
    <w:p w14:paraId="52A4A796" w14:textId="77777777" w:rsidR="00BD63E6" w:rsidRDefault="00D94B7A" w:rsidP="0060001F">
      <w:pPr>
        <w:pStyle w:val="ListParagraph"/>
        <w:numPr>
          <w:ilvl w:val="2"/>
          <w:numId w:val="82"/>
        </w:numPr>
        <w:tabs>
          <w:tab w:val="left" w:pos="840"/>
        </w:tabs>
        <w:ind w:right="107" w:firstLine="0"/>
        <w:jc w:val="both"/>
        <w:rPr>
          <w:sz w:val="23"/>
        </w:rPr>
      </w:pPr>
      <w:r>
        <w:rPr>
          <w:sz w:val="23"/>
        </w:rPr>
        <w:t>Providing special or continuous on-site Services for an approved period when required by unforeseen site</w:t>
      </w:r>
      <w:r>
        <w:rPr>
          <w:spacing w:val="-15"/>
          <w:sz w:val="23"/>
        </w:rPr>
        <w:t xml:space="preserve"> </w:t>
      </w:r>
      <w:r>
        <w:rPr>
          <w:sz w:val="23"/>
        </w:rPr>
        <w:t>conditions.</w:t>
      </w:r>
    </w:p>
    <w:p w14:paraId="11BDFEE3" w14:textId="77777777" w:rsidR="00BD63E6" w:rsidRDefault="00BD63E6">
      <w:pPr>
        <w:pStyle w:val="BodyText"/>
        <w:spacing w:before="7"/>
        <w:rPr>
          <w:sz w:val="20"/>
        </w:rPr>
      </w:pPr>
    </w:p>
    <w:p w14:paraId="40E7F254" w14:textId="6177ED9F" w:rsidR="00BD63E6" w:rsidRDefault="00D94B7A">
      <w:pPr>
        <w:pStyle w:val="BodyText"/>
        <w:ind w:left="120"/>
        <w:jc w:val="both"/>
      </w:pPr>
      <w:r>
        <w:rPr>
          <w:b/>
        </w:rPr>
        <w:t>5.7.6</w:t>
      </w:r>
      <w:r>
        <w:rPr>
          <w:b/>
          <w:position w:val="10"/>
          <w:sz w:val="15"/>
        </w:rPr>
        <w:t xml:space="preserve"> </w:t>
      </w:r>
      <w:r>
        <w:t xml:space="preserve">Preparation of the EIR. This report is done by the </w:t>
      </w:r>
      <w:r w:rsidR="001C7531">
        <w:t>University’s Office of EHS.</w:t>
      </w:r>
    </w:p>
    <w:p w14:paraId="1D484C45" w14:textId="77777777" w:rsidR="00BD63E6" w:rsidRDefault="00BD63E6">
      <w:pPr>
        <w:pStyle w:val="BodyText"/>
        <w:spacing w:before="2"/>
        <w:rPr>
          <w:sz w:val="15"/>
        </w:rPr>
      </w:pPr>
    </w:p>
    <w:p w14:paraId="79A2BF0A" w14:textId="77777777" w:rsidR="00BD63E6" w:rsidRDefault="00D94B7A">
      <w:pPr>
        <w:pStyle w:val="BodyText"/>
        <w:spacing w:before="91"/>
        <w:ind w:left="120" w:right="114"/>
        <w:jc w:val="both"/>
      </w:pPr>
      <w:r>
        <w:rPr>
          <w:b/>
        </w:rPr>
        <w:t>5.7.7</w:t>
      </w:r>
      <w:r>
        <w:rPr>
          <w:b/>
          <w:spacing w:val="-12"/>
        </w:rPr>
        <w:t xml:space="preserve"> </w:t>
      </w:r>
      <w:r>
        <w:t>Provide</w:t>
      </w:r>
      <w:r>
        <w:rPr>
          <w:spacing w:val="-11"/>
        </w:rPr>
        <w:t xml:space="preserve"> </w:t>
      </w:r>
      <w:r>
        <w:t>special</w:t>
      </w:r>
      <w:r>
        <w:rPr>
          <w:spacing w:val="-11"/>
        </w:rPr>
        <w:t xml:space="preserve"> </w:t>
      </w:r>
      <w:r>
        <w:t>Commissioning</w:t>
      </w:r>
      <w:r>
        <w:rPr>
          <w:spacing w:val="-14"/>
        </w:rPr>
        <w:t xml:space="preserve"> </w:t>
      </w:r>
      <w:r>
        <w:t>Services</w:t>
      </w:r>
      <w:r>
        <w:rPr>
          <w:spacing w:val="-13"/>
        </w:rPr>
        <w:t xml:space="preserve"> </w:t>
      </w:r>
      <w:r>
        <w:t>for</w:t>
      </w:r>
      <w:r>
        <w:rPr>
          <w:spacing w:val="-12"/>
        </w:rPr>
        <w:t xml:space="preserve"> </w:t>
      </w:r>
      <w:r>
        <w:t>HVAC</w:t>
      </w:r>
      <w:r>
        <w:rPr>
          <w:spacing w:val="-12"/>
        </w:rPr>
        <w:t xml:space="preserve"> </w:t>
      </w:r>
      <w:r>
        <w:t>equipment</w:t>
      </w:r>
      <w:r>
        <w:rPr>
          <w:spacing w:val="-11"/>
        </w:rPr>
        <w:t xml:space="preserve"> </w:t>
      </w:r>
      <w:r>
        <w:t>design,</w:t>
      </w:r>
      <w:r>
        <w:rPr>
          <w:spacing w:val="-12"/>
        </w:rPr>
        <w:t xml:space="preserve"> </w:t>
      </w:r>
      <w:r>
        <w:t>Submittal</w:t>
      </w:r>
      <w:r>
        <w:rPr>
          <w:spacing w:val="-11"/>
        </w:rPr>
        <w:t xml:space="preserve"> </w:t>
      </w:r>
      <w:r>
        <w:t>approval,</w:t>
      </w:r>
      <w:r>
        <w:rPr>
          <w:spacing w:val="-12"/>
        </w:rPr>
        <w:t xml:space="preserve"> </w:t>
      </w:r>
      <w:r>
        <w:t>point by point testing requirements, component testing, and systems</w:t>
      </w:r>
      <w:r>
        <w:rPr>
          <w:spacing w:val="-25"/>
        </w:rPr>
        <w:t xml:space="preserve"> </w:t>
      </w:r>
      <w:r>
        <w:t>testing.</w:t>
      </w:r>
    </w:p>
    <w:p w14:paraId="7387E9E0" w14:textId="77777777" w:rsidR="00BD63E6" w:rsidRDefault="00BD63E6">
      <w:pPr>
        <w:pStyle w:val="BodyText"/>
        <w:spacing w:before="5"/>
        <w:rPr>
          <w:sz w:val="20"/>
        </w:rPr>
      </w:pPr>
    </w:p>
    <w:p w14:paraId="40243155" w14:textId="765C0FA4" w:rsidR="00BD63E6" w:rsidRDefault="00D94B7A">
      <w:pPr>
        <w:pStyle w:val="Heading3"/>
        <w:spacing w:before="1" w:line="242" w:lineRule="auto"/>
        <w:ind w:right="231"/>
        <w:jc w:val="left"/>
      </w:pPr>
      <w:bookmarkStart w:id="218" w:name="SECTION_5.8129_INTERIOR_DESIGN_SERVICES_"/>
      <w:bookmarkStart w:id="219" w:name="_Toc138772988"/>
      <w:bookmarkEnd w:id="218"/>
      <w:r>
        <w:t>SECTION 5.8</w:t>
      </w:r>
      <w:r>
        <w:rPr>
          <w:position w:val="11"/>
          <w:sz w:val="16"/>
        </w:rPr>
        <w:t xml:space="preserve"> </w:t>
      </w:r>
      <w:r>
        <w:t>INTERIOR DESIGN SERVICES FOR FURNITURE, FURNISHINGS</w:t>
      </w:r>
      <w:r w:rsidR="00D231C2">
        <w:t>,</w:t>
      </w:r>
      <w:r>
        <w:t xml:space="preserve"> </w:t>
      </w:r>
      <w:r w:rsidR="00D231C2">
        <w:t>&amp;</w:t>
      </w:r>
      <w:r>
        <w:t xml:space="preserve"> DECORATIONS FOR BUILDING PROJECTS</w:t>
      </w:r>
      <w:bookmarkEnd w:id="219"/>
    </w:p>
    <w:p w14:paraId="47856691" w14:textId="77777777" w:rsidR="00BD63E6" w:rsidRDefault="00D94B7A">
      <w:pPr>
        <w:pStyle w:val="BodyText"/>
        <w:spacing w:before="170"/>
        <w:ind w:left="120" w:right="108"/>
        <w:jc w:val="both"/>
      </w:pPr>
      <w:r>
        <w:t>The</w:t>
      </w:r>
      <w:r>
        <w:rPr>
          <w:spacing w:val="-6"/>
        </w:rPr>
        <w:t xml:space="preserve"> </w:t>
      </w:r>
      <w:r>
        <w:t>Basic</w:t>
      </w:r>
      <w:r>
        <w:rPr>
          <w:spacing w:val="-6"/>
        </w:rPr>
        <w:t xml:space="preserve"> </w:t>
      </w:r>
      <w:r>
        <w:t>Services</w:t>
      </w:r>
      <w:r>
        <w:rPr>
          <w:spacing w:val="-8"/>
        </w:rPr>
        <w:t xml:space="preserve"> </w:t>
      </w:r>
      <w:r>
        <w:t>of</w:t>
      </w:r>
      <w:r>
        <w:rPr>
          <w:spacing w:val="-10"/>
        </w:rPr>
        <w:t xml:space="preserve"> </w:t>
      </w:r>
      <w:r>
        <w:t>the</w:t>
      </w:r>
      <w:r>
        <w:rPr>
          <w:spacing w:val="-6"/>
        </w:rPr>
        <w:t xml:space="preserve"> </w:t>
      </w:r>
      <w:r>
        <w:t>A/E</w:t>
      </w:r>
      <w:r>
        <w:rPr>
          <w:spacing w:val="-6"/>
        </w:rPr>
        <w:t xml:space="preserve"> </w:t>
      </w:r>
      <w:r>
        <w:t>for</w:t>
      </w:r>
      <w:r>
        <w:rPr>
          <w:spacing w:val="-7"/>
        </w:rPr>
        <w:t xml:space="preserve"> </w:t>
      </w:r>
      <w:r>
        <w:t>a</w:t>
      </w:r>
      <w:r>
        <w:rPr>
          <w:spacing w:val="-6"/>
        </w:rPr>
        <w:t xml:space="preserve"> </w:t>
      </w:r>
      <w:r>
        <w:t>Project</w:t>
      </w:r>
      <w:r>
        <w:rPr>
          <w:spacing w:val="-6"/>
        </w:rPr>
        <w:t xml:space="preserve"> </w:t>
      </w:r>
      <w:r>
        <w:t>require</w:t>
      </w:r>
      <w:r>
        <w:rPr>
          <w:spacing w:val="-6"/>
        </w:rPr>
        <w:t xml:space="preserve"> </w:t>
      </w:r>
      <w:r>
        <w:t>the</w:t>
      </w:r>
      <w:r>
        <w:rPr>
          <w:spacing w:val="-6"/>
        </w:rPr>
        <w:t xml:space="preserve"> </w:t>
      </w:r>
      <w:r>
        <w:t>A/E</w:t>
      </w:r>
      <w:r>
        <w:rPr>
          <w:spacing w:val="-6"/>
        </w:rPr>
        <w:t xml:space="preserve"> </w:t>
      </w:r>
      <w:r>
        <w:t>to</w:t>
      </w:r>
      <w:r>
        <w:rPr>
          <w:spacing w:val="-7"/>
        </w:rPr>
        <w:t xml:space="preserve"> </w:t>
      </w:r>
      <w:r>
        <w:t>provide</w:t>
      </w:r>
      <w:r>
        <w:rPr>
          <w:spacing w:val="-6"/>
        </w:rPr>
        <w:t xml:space="preserve"> </w:t>
      </w:r>
      <w:r>
        <w:t>informational</w:t>
      </w:r>
      <w:r>
        <w:rPr>
          <w:spacing w:val="-6"/>
        </w:rPr>
        <w:t xml:space="preserve"> </w:t>
      </w:r>
      <w:r>
        <w:t>floor</w:t>
      </w:r>
      <w:r>
        <w:rPr>
          <w:spacing w:val="-7"/>
        </w:rPr>
        <w:t xml:space="preserve"> </w:t>
      </w:r>
      <w:r>
        <w:t>Plans</w:t>
      </w:r>
      <w:r>
        <w:rPr>
          <w:spacing w:val="-8"/>
        </w:rPr>
        <w:t xml:space="preserve"> </w:t>
      </w:r>
      <w:r>
        <w:t>which use basic template outlines to show that the required furniture will fit in the rooms or spaces. The</w:t>
      </w:r>
      <w:r>
        <w:rPr>
          <w:spacing w:val="-38"/>
        </w:rPr>
        <w:t xml:space="preserve"> </w:t>
      </w:r>
      <w:r>
        <w:t>A/E is also required to specify all building materials and finishes and to select the colors for all building components which the building Contractor is required to provide and/or</w:t>
      </w:r>
      <w:r>
        <w:rPr>
          <w:spacing w:val="-24"/>
        </w:rPr>
        <w:t xml:space="preserve"> </w:t>
      </w:r>
      <w:r>
        <w:t>install.</w:t>
      </w:r>
    </w:p>
    <w:p w14:paraId="63BC9699" w14:textId="77777777" w:rsidR="00BD63E6" w:rsidRDefault="00BD63E6">
      <w:pPr>
        <w:pStyle w:val="BodyText"/>
        <w:spacing w:before="1"/>
      </w:pPr>
    </w:p>
    <w:p w14:paraId="54EA6830" w14:textId="47B37299" w:rsidR="00BD63E6" w:rsidRDefault="00D94B7A">
      <w:pPr>
        <w:pStyle w:val="BodyText"/>
        <w:ind w:left="120" w:right="111"/>
        <w:jc w:val="both"/>
      </w:pPr>
      <w:r>
        <w:t>Additional Services or separate Contract for Interior Design Services for the selection, specification, and</w:t>
      </w:r>
      <w:r>
        <w:rPr>
          <w:spacing w:val="-5"/>
        </w:rPr>
        <w:t xml:space="preserve"> </w:t>
      </w:r>
      <w:r>
        <w:t>procurement</w:t>
      </w:r>
      <w:r>
        <w:rPr>
          <w:spacing w:val="-4"/>
        </w:rPr>
        <w:t xml:space="preserve"> </w:t>
      </w:r>
      <w:r>
        <w:t>of</w:t>
      </w:r>
      <w:r>
        <w:rPr>
          <w:spacing w:val="-6"/>
        </w:rPr>
        <w:t xml:space="preserve"> </w:t>
      </w:r>
      <w:r>
        <w:t>furniture</w:t>
      </w:r>
      <w:r>
        <w:rPr>
          <w:spacing w:val="-4"/>
        </w:rPr>
        <w:t xml:space="preserve"> </w:t>
      </w:r>
      <w:r>
        <w:t>and</w:t>
      </w:r>
      <w:r>
        <w:rPr>
          <w:spacing w:val="-5"/>
        </w:rPr>
        <w:t xml:space="preserve"> </w:t>
      </w:r>
      <w:r>
        <w:t>furnishings</w:t>
      </w:r>
      <w:r>
        <w:rPr>
          <w:spacing w:val="-5"/>
        </w:rPr>
        <w:t xml:space="preserve"> </w:t>
      </w:r>
      <w:r>
        <w:t>that</w:t>
      </w:r>
      <w:r>
        <w:rPr>
          <w:spacing w:val="-4"/>
        </w:rPr>
        <w:t xml:space="preserve"> </w:t>
      </w:r>
      <w:r>
        <w:t>are</w:t>
      </w:r>
      <w:r>
        <w:rPr>
          <w:spacing w:val="-4"/>
        </w:rPr>
        <w:t xml:space="preserve"> </w:t>
      </w:r>
      <w:r>
        <w:t>not</w:t>
      </w:r>
      <w:r>
        <w:rPr>
          <w:spacing w:val="-4"/>
        </w:rPr>
        <w:t xml:space="preserve"> </w:t>
      </w:r>
      <w:r>
        <w:t>a</w:t>
      </w:r>
      <w:r>
        <w:rPr>
          <w:spacing w:val="-4"/>
        </w:rPr>
        <w:t xml:space="preserve"> </w:t>
      </w:r>
      <w:r>
        <w:t>part</w:t>
      </w:r>
      <w:r>
        <w:rPr>
          <w:spacing w:val="-4"/>
        </w:rPr>
        <w:t xml:space="preserve"> </w:t>
      </w:r>
      <w:r>
        <w:t>of</w:t>
      </w:r>
      <w:r>
        <w:rPr>
          <w:spacing w:val="-6"/>
        </w:rPr>
        <w:t xml:space="preserve"> </w:t>
      </w:r>
      <w:r>
        <w:t>the</w:t>
      </w:r>
      <w:r>
        <w:rPr>
          <w:spacing w:val="-4"/>
        </w:rPr>
        <w:t xml:space="preserve"> </w:t>
      </w:r>
      <w:r>
        <w:t>A/E’s</w:t>
      </w:r>
      <w:r>
        <w:rPr>
          <w:spacing w:val="-5"/>
        </w:rPr>
        <w:t xml:space="preserve"> </w:t>
      </w:r>
      <w:r>
        <w:t>Basic</w:t>
      </w:r>
      <w:r>
        <w:rPr>
          <w:spacing w:val="-4"/>
        </w:rPr>
        <w:t xml:space="preserve"> </w:t>
      </w:r>
      <w:r>
        <w:t>Services</w:t>
      </w:r>
      <w:r>
        <w:rPr>
          <w:spacing w:val="-5"/>
        </w:rPr>
        <w:t xml:space="preserve"> </w:t>
      </w:r>
      <w:r>
        <w:t>as</w:t>
      </w:r>
      <w:r>
        <w:rPr>
          <w:spacing w:val="-5"/>
        </w:rPr>
        <w:t xml:space="preserve"> </w:t>
      </w:r>
      <w:r>
        <w:t xml:space="preserve">defined </w:t>
      </w:r>
      <w:bookmarkStart w:id="220" w:name="SECTION_5.9130___IDENTIFICATION_OF_DOCUM"/>
      <w:bookmarkEnd w:id="220"/>
      <w:r>
        <w:t>by HECOM shall be determined and a fee negotiated for the interior</w:t>
      </w:r>
      <w:r>
        <w:rPr>
          <w:spacing w:val="-10"/>
        </w:rPr>
        <w:t xml:space="preserve"> </w:t>
      </w:r>
      <w:r>
        <w:t>design</w:t>
      </w:r>
      <w:r w:rsidR="00102C4C">
        <w:t xml:space="preserve"> </w:t>
      </w:r>
      <w:r>
        <w:t>Services.</w:t>
      </w:r>
    </w:p>
    <w:p w14:paraId="3FABD5E6" w14:textId="77777777" w:rsidR="00BD63E6" w:rsidRDefault="00BD63E6">
      <w:pPr>
        <w:pStyle w:val="BodyText"/>
        <w:spacing w:before="7"/>
        <w:rPr>
          <w:sz w:val="20"/>
        </w:rPr>
      </w:pPr>
    </w:p>
    <w:p w14:paraId="3E39B7F0" w14:textId="38ADC92F" w:rsidR="00BD63E6" w:rsidRDefault="00D94B7A">
      <w:pPr>
        <w:pStyle w:val="Heading3"/>
      </w:pPr>
      <w:bookmarkStart w:id="221" w:name="_Toc138772989"/>
      <w:r>
        <w:t>SECTION 5.9</w:t>
      </w:r>
      <w:r>
        <w:rPr>
          <w:position w:val="11"/>
          <w:sz w:val="16"/>
        </w:rPr>
        <w:t xml:space="preserve"> </w:t>
      </w:r>
      <w:r>
        <w:t xml:space="preserve">IDENTIFICATION OF DOCUMENTS </w:t>
      </w:r>
      <w:r w:rsidR="003B4CFF">
        <w:t>&amp;</w:t>
      </w:r>
      <w:r>
        <w:t xml:space="preserve"> MATERIALS</w:t>
      </w:r>
      <w:bookmarkEnd w:id="221"/>
    </w:p>
    <w:p w14:paraId="475254CB" w14:textId="57CA4123" w:rsidR="00BD63E6" w:rsidRDefault="00D94B7A">
      <w:pPr>
        <w:pStyle w:val="BodyText"/>
        <w:spacing w:before="174"/>
        <w:ind w:left="120" w:right="111"/>
        <w:jc w:val="both"/>
      </w:pPr>
      <w:r>
        <w:t>The</w:t>
      </w:r>
      <w:r>
        <w:rPr>
          <w:spacing w:val="-9"/>
        </w:rPr>
        <w:t xml:space="preserve"> </w:t>
      </w:r>
      <w:r>
        <w:t>University</w:t>
      </w:r>
      <w:r>
        <w:rPr>
          <w:spacing w:val="-12"/>
        </w:rPr>
        <w:t xml:space="preserve"> </w:t>
      </w:r>
      <w:r>
        <w:t>and</w:t>
      </w:r>
      <w:r>
        <w:rPr>
          <w:spacing w:val="-7"/>
        </w:rPr>
        <w:t xml:space="preserve"> </w:t>
      </w:r>
      <w:r>
        <w:t>the</w:t>
      </w:r>
      <w:r>
        <w:rPr>
          <w:spacing w:val="-9"/>
        </w:rPr>
        <w:t xml:space="preserve"> </w:t>
      </w:r>
      <w:r>
        <w:t>A/E</w:t>
      </w:r>
      <w:r>
        <w:rPr>
          <w:spacing w:val="-6"/>
        </w:rPr>
        <w:t xml:space="preserve"> </w:t>
      </w:r>
      <w:r>
        <w:t>shall</w:t>
      </w:r>
      <w:r>
        <w:rPr>
          <w:spacing w:val="-9"/>
        </w:rPr>
        <w:t xml:space="preserve"> </w:t>
      </w:r>
      <w:r>
        <w:t>note</w:t>
      </w:r>
      <w:r>
        <w:rPr>
          <w:spacing w:val="-9"/>
        </w:rPr>
        <w:t xml:space="preserve"> </w:t>
      </w:r>
      <w:r>
        <w:t>the</w:t>
      </w:r>
      <w:r>
        <w:rPr>
          <w:spacing w:val="-6"/>
        </w:rPr>
        <w:t xml:space="preserve"> </w:t>
      </w:r>
      <w:r>
        <w:t>Project</w:t>
      </w:r>
      <w:r>
        <w:rPr>
          <w:spacing w:val="-9"/>
        </w:rPr>
        <w:t xml:space="preserve"> </w:t>
      </w:r>
      <w:r>
        <w:t>Code</w:t>
      </w:r>
      <w:r>
        <w:rPr>
          <w:spacing w:val="-6"/>
        </w:rPr>
        <w:t xml:space="preserve"> </w:t>
      </w:r>
      <w:r>
        <w:t>#,</w:t>
      </w:r>
      <w:r>
        <w:rPr>
          <w:spacing w:val="-10"/>
        </w:rPr>
        <w:t xml:space="preserve"> </w:t>
      </w:r>
      <w:r>
        <w:t>the</w:t>
      </w:r>
      <w:r>
        <w:rPr>
          <w:spacing w:val="-6"/>
        </w:rPr>
        <w:t xml:space="preserve"> </w:t>
      </w:r>
      <w:r>
        <w:t>P</w:t>
      </w:r>
      <w:r w:rsidR="00F56F1F">
        <w:t>roject</w:t>
      </w:r>
      <w:r>
        <w:rPr>
          <w:spacing w:val="-8"/>
        </w:rPr>
        <w:t xml:space="preserve"> </w:t>
      </w:r>
      <w:r>
        <w:t>#,</w:t>
      </w:r>
      <w:r>
        <w:rPr>
          <w:spacing w:val="-7"/>
        </w:rPr>
        <w:t xml:space="preserve"> </w:t>
      </w:r>
      <w:r>
        <w:t>and</w:t>
      </w:r>
      <w:r>
        <w:rPr>
          <w:spacing w:val="-10"/>
        </w:rPr>
        <w:t xml:space="preserve"> </w:t>
      </w:r>
      <w:r>
        <w:t>Work</w:t>
      </w:r>
      <w:r>
        <w:rPr>
          <w:spacing w:val="-7"/>
        </w:rPr>
        <w:t xml:space="preserve"> </w:t>
      </w:r>
      <w:r>
        <w:t>Order</w:t>
      </w:r>
      <w:r>
        <w:rPr>
          <w:spacing w:val="-10"/>
        </w:rPr>
        <w:t xml:space="preserve"> </w:t>
      </w:r>
      <w:r>
        <w:t>#</w:t>
      </w:r>
      <w:r>
        <w:rPr>
          <w:spacing w:val="-7"/>
        </w:rPr>
        <w:t xml:space="preserve"> </w:t>
      </w:r>
      <w:r>
        <w:t>on</w:t>
      </w:r>
      <w:r>
        <w:rPr>
          <w:spacing w:val="-10"/>
        </w:rPr>
        <w:t xml:space="preserve"> </w:t>
      </w:r>
      <w:r>
        <w:rPr>
          <w:spacing w:val="-2"/>
        </w:rPr>
        <w:t>all</w:t>
      </w:r>
      <w:r>
        <w:rPr>
          <w:spacing w:val="-10"/>
        </w:rPr>
        <w:t xml:space="preserve"> </w:t>
      </w:r>
      <w:r>
        <w:t xml:space="preserve">Project documents, correspondence, memoranda, invoices, </w:t>
      </w:r>
      <w:r w:rsidR="009D27E9">
        <w:t>Submittals,</w:t>
      </w:r>
      <w:r>
        <w:t xml:space="preserve"> and other related material. The A/E shall</w:t>
      </w:r>
      <w:r>
        <w:rPr>
          <w:spacing w:val="-4"/>
        </w:rPr>
        <w:t xml:space="preserve"> </w:t>
      </w:r>
      <w:r>
        <w:t>require</w:t>
      </w:r>
      <w:r>
        <w:rPr>
          <w:spacing w:val="-4"/>
        </w:rPr>
        <w:t xml:space="preserve"> </w:t>
      </w:r>
      <w:r>
        <w:t>that</w:t>
      </w:r>
      <w:r>
        <w:rPr>
          <w:spacing w:val="-4"/>
        </w:rPr>
        <w:t xml:space="preserve"> </w:t>
      </w:r>
      <w:r>
        <w:t>the</w:t>
      </w:r>
      <w:r>
        <w:rPr>
          <w:spacing w:val="-4"/>
        </w:rPr>
        <w:t xml:space="preserve"> </w:t>
      </w:r>
      <w:r>
        <w:t>Project</w:t>
      </w:r>
      <w:r>
        <w:rPr>
          <w:spacing w:val="-4"/>
        </w:rPr>
        <w:t xml:space="preserve"> </w:t>
      </w:r>
      <w:r>
        <w:t>Code</w:t>
      </w:r>
      <w:r>
        <w:rPr>
          <w:spacing w:val="-4"/>
        </w:rPr>
        <w:t xml:space="preserve"> </w:t>
      </w:r>
      <w:r>
        <w:t>#</w:t>
      </w:r>
      <w:r>
        <w:rPr>
          <w:spacing w:val="-5"/>
        </w:rPr>
        <w:t xml:space="preserve"> </w:t>
      </w:r>
      <w:r>
        <w:t>is</w:t>
      </w:r>
      <w:r>
        <w:rPr>
          <w:spacing w:val="-5"/>
        </w:rPr>
        <w:t xml:space="preserve"> </w:t>
      </w:r>
      <w:r>
        <w:t>shown</w:t>
      </w:r>
      <w:r>
        <w:rPr>
          <w:spacing w:val="-5"/>
        </w:rPr>
        <w:t xml:space="preserve"> </w:t>
      </w:r>
      <w:r>
        <w:t>on</w:t>
      </w:r>
      <w:r>
        <w:rPr>
          <w:spacing w:val="-5"/>
        </w:rPr>
        <w:t xml:space="preserve"> </w:t>
      </w:r>
      <w:r>
        <w:t>all</w:t>
      </w:r>
      <w:r>
        <w:rPr>
          <w:spacing w:val="-4"/>
        </w:rPr>
        <w:t xml:space="preserve"> </w:t>
      </w:r>
      <w:r>
        <w:t>Submittals,</w:t>
      </w:r>
      <w:r>
        <w:rPr>
          <w:spacing w:val="-5"/>
        </w:rPr>
        <w:t xml:space="preserve"> </w:t>
      </w:r>
      <w:r>
        <w:t>correspondence,</w:t>
      </w:r>
      <w:r>
        <w:rPr>
          <w:spacing w:val="-5"/>
        </w:rPr>
        <w:t xml:space="preserve"> </w:t>
      </w:r>
      <w:r>
        <w:t>and</w:t>
      </w:r>
      <w:r>
        <w:rPr>
          <w:spacing w:val="-5"/>
        </w:rPr>
        <w:t xml:space="preserve"> </w:t>
      </w:r>
      <w:r>
        <w:t>other</w:t>
      </w:r>
      <w:r>
        <w:rPr>
          <w:spacing w:val="-5"/>
        </w:rPr>
        <w:t xml:space="preserve"> </w:t>
      </w:r>
      <w:r>
        <w:t>documents generated by Contractors, Subcontractors, Suppliers, Consultants, testing entities or others associated with the</w:t>
      </w:r>
      <w:r>
        <w:rPr>
          <w:spacing w:val="-19"/>
        </w:rPr>
        <w:t xml:space="preserve"> </w:t>
      </w:r>
      <w:r>
        <w:t>Project.</w:t>
      </w:r>
    </w:p>
    <w:p w14:paraId="3C8BCB16" w14:textId="77777777" w:rsidR="00BD63E6" w:rsidRDefault="00BD63E6">
      <w:pPr>
        <w:pStyle w:val="BodyText"/>
        <w:spacing w:before="10"/>
        <w:rPr>
          <w:sz w:val="20"/>
        </w:rPr>
      </w:pPr>
    </w:p>
    <w:p w14:paraId="59FACE94" w14:textId="578941F0" w:rsidR="00BD63E6" w:rsidRDefault="00D94B7A">
      <w:pPr>
        <w:pStyle w:val="Heading3"/>
      </w:pPr>
      <w:bookmarkStart w:id="222" w:name="SECTION_5.10131___A/E_PERFORMANCE_EVALUA"/>
      <w:bookmarkStart w:id="223" w:name="_Toc138772990"/>
      <w:bookmarkEnd w:id="222"/>
      <w:r>
        <w:t>SECTION 5.10</w:t>
      </w:r>
      <w:r>
        <w:rPr>
          <w:position w:val="11"/>
          <w:sz w:val="16"/>
        </w:rPr>
        <w:t xml:space="preserve"> </w:t>
      </w:r>
      <w:r>
        <w:t>A/E PERFORMANCE EVALUATIONS</w:t>
      </w:r>
      <w:bookmarkEnd w:id="223"/>
    </w:p>
    <w:p w14:paraId="1A730FB8" w14:textId="77777777" w:rsidR="00BD63E6" w:rsidRDefault="00BD63E6">
      <w:pPr>
        <w:pStyle w:val="BodyText"/>
        <w:spacing w:before="7"/>
        <w:rPr>
          <w:sz w:val="11"/>
        </w:rPr>
      </w:pPr>
    </w:p>
    <w:p w14:paraId="4B2ECC6D" w14:textId="77777777" w:rsidR="00BD63E6" w:rsidRDefault="00D94B7A">
      <w:pPr>
        <w:pStyle w:val="BodyText"/>
        <w:spacing w:before="90"/>
        <w:ind w:left="119" w:right="114"/>
        <w:jc w:val="both"/>
      </w:pPr>
      <w:r>
        <w:t>Upon</w:t>
      </w:r>
      <w:r>
        <w:rPr>
          <w:spacing w:val="-10"/>
        </w:rPr>
        <w:t xml:space="preserve"> </w:t>
      </w:r>
      <w:r>
        <w:t>completion</w:t>
      </w:r>
      <w:r>
        <w:rPr>
          <w:spacing w:val="-10"/>
        </w:rPr>
        <w:t xml:space="preserve"> </w:t>
      </w:r>
      <w:r>
        <w:t>of</w:t>
      </w:r>
      <w:r>
        <w:rPr>
          <w:spacing w:val="-12"/>
        </w:rPr>
        <w:t xml:space="preserve"> </w:t>
      </w:r>
      <w:r>
        <w:t>the</w:t>
      </w:r>
      <w:r>
        <w:rPr>
          <w:spacing w:val="-9"/>
        </w:rPr>
        <w:t xml:space="preserve"> </w:t>
      </w:r>
      <w:r>
        <w:t>design</w:t>
      </w:r>
      <w:r>
        <w:rPr>
          <w:spacing w:val="-10"/>
        </w:rPr>
        <w:t xml:space="preserve"> </w:t>
      </w:r>
      <w:r>
        <w:t>phase,</w:t>
      </w:r>
      <w:r>
        <w:rPr>
          <w:spacing w:val="-10"/>
        </w:rPr>
        <w:t xml:space="preserve"> </w:t>
      </w:r>
      <w:r>
        <w:t>or</w:t>
      </w:r>
      <w:r>
        <w:rPr>
          <w:spacing w:val="-10"/>
        </w:rPr>
        <w:t xml:space="preserve"> </w:t>
      </w:r>
      <w:r>
        <w:t>later,</w:t>
      </w:r>
      <w:r>
        <w:rPr>
          <w:spacing w:val="-10"/>
        </w:rPr>
        <w:t xml:space="preserve"> </w:t>
      </w:r>
      <w:r>
        <w:t>an</w:t>
      </w:r>
      <w:r>
        <w:rPr>
          <w:spacing w:val="-10"/>
        </w:rPr>
        <w:t xml:space="preserve"> </w:t>
      </w:r>
      <w:r>
        <w:t>e-Builder</w:t>
      </w:r>
      <w:r>
        <w:rPr>
          <w:spacing w:val="-10"/>
        </w:rPr>
        <w:t xml:space="preserve"> </w:t>
      </w:r>
      <w:r>
        <w:t>Professional</w:t>
      </w:r>
      <w:r>
        <w:rPr>
          <w:spacing w:val="-9"/>
        </w:rPr>
        <w:t xml:space="preserve"> </w:t>
      </w:r>
      <w:r>
        <w:t>Services:</w:t>
      </w:r>
      <w:r>
        <w:rPr>
          <w:spacing w:val="-9"/>
        </w:rPr>
        <w:t xml:space="preserve"> </w:t>
      </w:r>
      <w:r>
        <w:t>Evaluation</w:t>
      </w:r>
      <w:r>
        <w:rPr>
          <w:spacing w:val="-10"/>
        </w:rPr>
        <w:t xml:space="preserve"> </w:t>
      </w:r>
      <w:r>
        <w:t>by</w:t>
      </w:r>
      <w:r>
        <w:rPr>
          <w:spacing w:val="-12"/>
        </w:rPr>
        <w:t xml:space="preserve"> </w:t>
      </w:r>
      <w:r>
        <w:t>UVA of Service Provided by (8b/14a) form may be</w:t>
      </w:r>
      <w:r>
        <w:rPr>
          <w:spacing w:val="-14"/>
        </w:rPr>
        <w:t xml:space="preserve"> </w:t>
      </w:r>
      <w:r>
        <w:t>completed.</w:t>
      </w:r>
    </w:p>
    <w:p w14:paraId="5D654F7B" w14:textId="77777777" w:rsidR="00BD63E6" w:rsidRDefault="00BD63E6">
      <w:pPr>
        <w:pStyle w:val="BodyText"/>
        <w:spacing w:before="7"/>
        <w:rPr>
          <w:sz w:val="22"/>
        </w:rPr>
      </w:pPr>
    </w:p>
    <w:p w14:paraId="12A71261" w14:textId="169DFA99" w:rsidR="00BD63E6" w:rsidRDefault="00D94B7A">
      <w:pPr>
        <w:pStyle w:val="BodyText"/>
        <w:ind w:left="119" w:right="108"/>
        <w:jc w:val="both"/>
      </w:pPr>
      <w:r>
        <w:t>Upon</w:t>
      </w:r>
      <w:r>
        <w:rPr>
          <w:spacing w:val="-17"/>
        </w:rPr>
        <w:t xml:space="preserve"> </w:t>
      </w:r>
      <w:r>
        <w:t>completion</w:t>
      </w:r>
      <w:r>
        <w:rPr>
          <w:spacing w:val="-17"/>
        </w:rPr>
        <w:t xml:space="preserve"> </w:t>
      </w:r>
      <w:r>
        <w:t>of</w:t>
      </w:r>
      <w:r>
        <w:rPr>
          <w:spacing w:val="-19"/>
        </w:rPr>
        <w:t xml:space="preserve"> </w:t>
      </w:r>
      <w:r>
        <w:t>the</w:t>
      </w:r>
      <w:r>
        <w:rPr>
          <w:spacing w:val="-16"/>
        </w:rPr>
        <w:t xml:space="preserve"> </w:t>
      </w:r>
      <w:r>
        <w:t>Construction</w:t>
      </w:r>
      <w:r>
        <w:rPr>
          <w:spacing w:val="-17"/>
        </w:rPr>
        <w:t xml:space="preserve"> </w:t>
      </w:r>
      <w:r>
        <w:t>Contract,</w:t>
      </w:r>
      <w:r>
        <w:rPr>
          <w:spacing w:val="-17"/>
        </w:rPr>
        <w:t xml:space="preserve"> </w:t>
      </w:r>
      <w:r>
        <w:t>an</w:t>
      </w:r>
      <w:r>
        <w:rPr>
          <w:spacing w:val="-19"/>
        </w:rPr>
        <w:t xml:space="preserve"> </w:t>
      </w:r>
      <w:r>
        <w:t>e-Builder</w:t>
      </w:r>
      <w:r>
        <w:rPr>
          <w:spacing w:val="-17"/>
        </w:rPr>
        <w:t xml:space="preserve"> </w:t>
      </w:r>
      <w:r>
        <w:t>Professional</w:t>
      </w:r>
      <w:r>
        <w:rPr>
          <w:spacing w:val="-16"/>
        </w:rPr>
        <w:t xml:space="preserve"> </w:t>
      </w:r>
      <w:r>
        <w:t>Services:</w:t>
      </w:r>
      <w:r>
        <w:rPr>
          <w:spacing w:val="-16"/>
        </w:rPr>
        <w:t xml:space="preserve"> </w:t>
      </w:r>
      <w:r>
        <w:t>Evaluation</w:t>
      </w:r>
      <w:r>
        <w:rPr>
          <w:spacing w:val="-17"/>
        </w:rPr>
        <w:t xml:space="preserve"> </w:t>
      </w:r>
      <w:r>
        <w:t>by</w:t>
      </w:r>
      <w:r>
        <w:rPr>
          <w:spacing w:val="-22"/>
        </w:rPr>
        <w:t xml:space="preserve"> </w:t>
      </w:r>
      <w:r>
        <w:t xml:space="preserve">UVA of Service Provided by (8b/14a) form may be completed by the University with emphasis on quality and constructability of the design; timeliness and response with respect to Shop Drawings review, clarification of Drawings and Specifications intent and resolution of construction problems and cooperation. An Opinion of Contractor Performance, </w:t>
      </w:r>
      <w:r w:rsidR="00DD497B">
        <w:t xml:space="preserve">CO-14b </w:t>
      </w:r>
      <w:r>
        <w:t>(along with attachments and A/E responses, if any) may also be</w:t>
      </w:r>
      <w:r>
        <w:rPr>
          <w:spacing w:val="-13"/>
        </w:rPr>
        <w:t xml:space="preserve"> </w:t>
      </w:r>
      <w:r>
        <w:t>completed.</w:t>
      </w:r>
    </w:p>
    <w:p w14:paraId="2E78CDE9" w14:textId="77777777" w:rsidR="00BD63E6" w:rsidRDefault="00BD63E6">
      <w:pPr>
        <w:pStyle w:val="BodyText"/>
      </w:pPr>
    </w:p>
    <w:p w14:paraId="6B801FBC" w14:textId="2691FE4B" w:rsidR="00BD63E6" w:rsidRDefault="00D94B7A">
      <w:pPr>
        <w:pStyle w:val="BodyText"/>
        <w:spacing w:before="1"/>
        <w:ind w:left="120" w:right="110"/>
        <w:jc w:val="both"/>
      </w:pPr>
      <w:r>
        <w:t>All evaluations are considered confidential information equivalent to the A/E’s “personnel records” for the A/E performance of Work for the University and shall be subject to the same protections. The completed evaluations shall be retained in the A/E’s performance file for review and consideration by future A/E selection panels. The completed A/E evaluation forms may be shared by the OCA</w:t>
      </w:r>
      <w:r w:rsidR="003D0D4B">
        <w:t>S</w:t>
      </w:r>
      <w:r>
        <w:t xml:space="preserve"> with other agencies of the Commonwealth for the purpose of “references” to assist agency selection panels in evaluating the A/E during the selection process.</w:t>
      </w:r>
    </w:p>
    <w:p w14:paraId="2D4E6310" w14:textId="77777777" w:rsidR="00BD63E6" w:rsidRDefault="00BD63E6">
      <w:pPr>
        <w:pStyle w:val="BodyText"/>
        <w:spacing w:before="8"/>
        <w:rPr>
          <w:sz w:val="22"/>
        </w:rPr>
      </w:pPr>
    </w:p>
    <w:p w14:paraId="333B28B7" w14:textId="727A8A9A" w:rsidR="00BD63E6" w:rsidRDefault="00D94B7A">
      <w:pPr>
        <w:pStyle w:val="Heading4"/>
        <w:ind w:right="120"/>
        <w:jc w:val="both"/>
      </w:pPr>
      <w:bookmarkStart w:id="224" w:name="The_Contract_Administration_Manager_is_r"/>
      <w:bookmarkEnd w:id="224"/>
      <w:r>
        <w:t xml:space="preserve">The </w:t>
      </w:r>
      <w:r w:rsidR="00DD497B">
        <w:t xml:space="preserve">OCAS Contract Administration Manager </w:t>
      </w:r>
      <w:r>
        <w:t>is responsible for maintaining the Contractor evaluation file.</w:t>
      </w:r>
    </w:p>
    <w:p w14:paraId="7F95CE64" w14:textId="77777777" w:rsidR="00BD63E6" w:rsidRDefault="00BD63E6">
      <w:pPr>
        <w:pStyle w:val="BodyText"/>
        <w:spacing w:before="11"/>
      </w:pPr>
    </w:p>
    <w:p w14:paraId="311BD155" w14:textId="3BB1256C" w:rsidR="00BD63E6" w:rsidRDefault="00D94B7A">
      <w:pPr>
        <w:ind w:left="120"/>
        <w:jc w:val="both"/>
        <w:rPr>
          <w:sz w:val="24"/>
        </w:rPr>
      </w:pPr>
      <w:r>
        <w:rPr>
          <w:sz w:val="24"/>
        </w:rPr>
        <w:t>See §</w:t>
      </w:r>
      <w:r w:rsidR="005638CE">
        <w:rPr>
          <w:sz w:val="24"/>
        </w:rPr>
        <w:t xml:space="preserve">10.23 </w:t>
      </w:r>
      <w:r>
        <w:rPr>
          <w:sz w:val="24"/>
        </w:rPr>
        <w:t>for evaluations of contractors.</w:t>
      </w:r>
    </w:p>
    <w:p w14:paraId="133A7F3A" w14:textId="77777777" w:rsidR="00BD63E6" w:rsidRDefault="00BD63E6">
      <w:pPr>
        <w:pStyle w:val="BodyText"/>
        <w:rPr>
          <w:sz w:val="20"/>
        </w:rPr>
      </w:pPr>
    </w:p>
    <w:p w14:paraId="462F8346" w14:textId="77777777" w:rsidR="00BD63E6" w:rsidRDefault="00BD63E6">
      <w:pPr>
        <w:pStyle w:val="BodyText"/>
        <w:rPr>
          <w:sz w:val="20"/>
        </w:rPr>
      </w:pPr>
    </w:p>
    <w:p w14:paraId="27CBFEE8" w14:textId="77777777" w:rsidR="00BD63E6" w:rsidRDefault="00BD63E6">
      <w:pPr>
        <w:pStyle w:val="BodyText"/>
        <w:rPr>
          <w:sz w:val="20"/>
        </w:rPr>
      </w:pPr>
    </w:p>
    <w:p w14:paraId="57FEC207" w14:textId="77777777" w:rsidR="00BD63E6" w:rsidRDefault="00BD63E6">
      <w:pPr>
        <w:pStyle w:val="BodyText"/>
        <w:rPr>
          <w:sz w:val="20"/>
        </w:rPr>
      </w:pPr>
    </w:p>
    <w:p w14:paraId="636665C6" w14:textId="77777777" w:rsidR="00BD63E6" w:rsidRDefault="00BD63E6">
      <w:pPr>
        <w:pStyle w:val="BodyText"/>
        <w:rPr>
          <w:sz w:val="20"/>
        </w:rPr>
      </w:pPr>
    </w:p>
    <w:p w14:paraId="6A5B57F6" w14:textId="77777777" w:rsidR="00BD63E6" w:rsidRDefault="00BD63E6">
      <w:pPr>
        <w:pStyle w:val="BodyText"/>
        <w:rPr>
          <w:sz w:val="20"/>
        </w:rPr>
      </w:pPr>
    </w:p>
    <w:p w14:paraId="4D4A5BF2" w14:textId="77777777" w:rsidR="00BD63E6" w:rsidRDefault="00BD63E6">
      <w:pPr>
        <w:pStyle w:val="BodyText"/>
        <w:rPr>
          <w:sz w:val="20"/>
        </w:rPr>
      </w:pPr>
    </w:p>
    <w:p w14:paraId="38B63C1D" w14:textId="77777777" w:rsidR="00BD63E6" w:rsidRDefault="00BD63E6">
      <w:pPr>
        <w:pStyle w:val="BodyText"/>
        <w:rPr>
          <w:sz w:val="20"/>
        </w:rPr>
      </w:pPr>
    </w:p>
    <w:p w14:paraId="422CFF46" w14:textId="77777777" w:rsidR="00BD63E6" w:rsidRDefault="00BD63E6">
      <w:pPr>
        <w:pStyle w:val="BodyText"/>
        <w:rPr>
          <w:sz w:val="20"/>
        </w:rPr>
      </w:pPr>
    </w:p>
    <w:p w14:paraId="5349F8FE" w14:textId="77777777" w:rsidR="00BD63E6" w:rsidRDefault="00BD63E6">
      <w:pPr>
        <w:pStyle w:val="BodyText"/>
        <w:rPr>
          <w:sz w:val="20"/>
        </w:rPr>
      </w:pPr>
    </w:p>
    <w:p w14:paraId="57E21CF0" w14:textId="77777777" w:rsidR="00BD63E6" w:rsidRDefault="00BD63E6">
      <w:pPr>
        <w:pStyle w:val="BodyText"/>
        <w:rPr>
          <w:sz w:val="20"/>
        </w:rPr>
      </w:pPr>
    </w:p>
    <w:p w14:paraId="187CF5E9" w14:textId="77777777" w:rsidR="00BD63E6" w:rsidRDefault="00BD63E6">
      <w:pPr>
        <w:pStyle w:val="BodyText"/>
        <w:rPr>
          <w:sz w:val="20"/>
        </w:rPr>
      </w:pPr>
    </w:p>
    <w:p w14:paraId="0CF2B381" w14:textId="77777777" w:rsidR="00BD63E6" w:rsidRDefault="00BD63E6">
      <w:pPr>
        <w:pStyle w:val="BodyText"/>
        <w:rPr>
          <w:sz w:val="20"/>
        </w:rPr>
      </w:pPr>
    </w:p>
    <w:p w14:paraId="55DD16C2" w14:textId="77777777" w:rsidR="00BD63E6" w:rsidRDefault="00BD63E6">
      <w:pPr>
        <w:pStyle w:val="BodyText"/>
        <w:rPr>
          <w:sz w:val="20"/>
        </w:rPr>
      </w:pPr>
    </w:p>
    <w:p w14:paraId="1DBEE17A" w14:textId="77777777" w:rsidR="00BD63E6" w:rsidRDefault="00BD63E6">
      <w:pPr>
        <w:pStyle w:val="BodyText"/>
        <w:rPr>
          <w:sz w:val="20"/>
        </w:rPr>
      </w:pPr>
    </w:p>
    <w:p w14:paraId="3EDCC65C" w14:textId="77777777" w:rsidR="00BD63E6" w:rsidRDefault="00BD63E6">
      <w:pPr>
        <w:pStyle w:val="BodyText"/>
        <w:rPr>
          <w:sz w:val="20"/>
        </w:rPr>
      </w:pPr>
    </w:p>
    <w:p w14:paraId="6512DE43" w14:textId="77777777" w:rsidR="00BD63E6" w:rsidRDefault="00BD63E6">
      <w:pPr>
        <w:pStyle w:val="BodyText"/>
        <w:spacing w:before="10"/>
        <w:rPr>
          <w:sz w:val="19"/>
        </w:rPr>
      </w:pPr>
    </w:p>
    <w:p w14:paraId="1FE58C5B" w14:textId="77777777" w:rsidR="00BD63E6" w:rsidRDefault="00DE5247">
      <w:pPr>
        <w:pStyle w:val="BodyText"/>
        <w:spacing w:line="89" w:lineRule="exact"/>
        <w:ind w:left="104"/>
        <w:rPr>
          <w:sz w:val="8"/>
        </w:rPr>
      </w:pPr>
      <w:r>
        <w:rPr>
          <w:noProof/>
          <w:position w:val="-1"/>
          <w:sz w:val="8"/>
        </w:rPr>
        <mc:AlternateContent>
          <mc:Choice Requires="wpg">
            <w:drawing>
              <wp:inline distT="0" distB="0" distL="0" distR="0" wp14:anchorId="52176B3B" wp14:editId="67798CE6">
                <wp:extent cx="6018530" cy="57150"/>
                <wp:effectExtent l="7620" t="0" r="3175" b="0"/>
                <wp:docPr id="374"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375" name="Line 251"/>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6" name="Line 250"/>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8AA325D" id="Group 249"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">
                <v:line id="Line 251"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" strokeweight="3pt"/>
                <v:line id="Line 250"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" strokeweight=".72pt"/>
                <w10:anchorlock/>
              </v:group>
            </w:pict>
          </mc:Fallback>
        </mc:AlternateContent>
      </w:r>
    </w:p>
    <w:p w14:paraId="444634A2" w14:textId="77777777" w:rsidR="00BD63E6" w:rsidRDefault="00BD63E6">
      <w:pPr>
        <w:pStyle w:val="BodyText"/>
        <w:spacing w:before="4"/>
        <w:rPr>
          <w:sz w:val="6"/>
        </w:rPr>
      </w:pPr>
    </w:p>
    <w:p w14:paraId="545DFFD2" w14:textId="0F2CB9B0" w:rsidR="00BD63E6" w:rsidRDefault="00D94B7A">
      <w:pPr>
        <w:pStyle w:val="Heading1"/>
        <w:spacing w:before="88"/>
        <w:ind w:left="157" w:right="211"/>
        <w:jc w:val="both"/>
      </w:pPr>
      <w:bookmarkStart w:id="225" w:name="CHAPTER_6132:_PROFESSIONAL_SERVICES:_FEE"/>
      <w:bookmarkStart w:id="226" w:name="_Toc138772991"/>
      <w:bookmarkEnd w:id="225"/>
      <w:r>
        <w:rPr>
          <w:color w:val="0070C0"/>
        </w:rPr>
        <w:t xml:space="preserve">CHAPTER 6: PROFESSIONAL SERVICES: FEES </w:t>
      </w:r>
      <w:r w:rsidR="00034DD0">
        <w:rPr>
          <w:color w:val="0070C0"/>
        </w:rPr>
        <w:t>&amp;</w:t>
      </w:r>
      <w:r>
        <w:rPr>
          <w:color w:val="0070C0"/>
        </w:rPr>
        <w:t xml:space="preserve"> PAYMENTS</w:t>
      </w:r>
      <w:bookmarkEnd w:id="226"/>
    </w:p>
    <w:p w14:paraId="352BF461" w14:textId="77777777" w:rsidR="00BD63E6" w:rsidRDefault="00DE5247">
      <w:pPr>
        <w:pStyle w:val="BodyText"/>
        <w:spacing w:before="6"/>
        <w:rPr>
          <w:b/>
          <w:sz w:val="12"/>
        </w:rPr>
      </w:pPr>
      <w:r>
        <w:rPr>
          <w:noProof/>
        </w:rPr>
        <mc:AlternateContent>
          <mc:Choice Requires="wpg">
            <w:drawing>
              <wp:anchor distT="0" distB="0" distL="0" distR="0" simplePos="0" relativeHeight="251610112" behindDoc="0" locked="0" layoutInCell="1" allowOverlap="1" wp14:anchorId="3D1F44EC" wp14:editId="73A3E4C1">
                <wp:simplePos x="0" y="0"/>
                <wp:positionH relativeFrom="page">
                  <wp:posOffset>876935</wp:posOffset>
                </wp:positionH>
                <wp:positionV relativeFrom="paragraph">
                  <wp:posOffset>116205</wp:posOffset>
                </wp:positionV>
                <wp:extent cx="6018530" cy="56515"/>
                <wp:effectExtent l="635" t="3810" r="635" b="6350"/>
                <wp:wrapTopAndBottom/>
                <wp:docPr id="371"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6515"/>
                          <a:chOff x="1381" y="183"/>
                          <a:chExt cx="9478" cy="89"/>
                        </a:xfrm>
                      </wpg:grpSpPr>
                      <wps:wsp>
                        <wps:cNvPr id="372" name="Line 248"/>
                        <wps:cNvCnPr>
                          <a:cxnSpLocks noChangeShapeType="1"/>
                        </wps:cNvCnPr>
                        <wps:spPr bwMode="auto">
                          <a:xfrm>
                            <a:off x="1411" y="191"/>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3" name="Line 247"/>
                        <wps:cNvCnPr>
                          <a:cxnSpLocks noChangeShapeType="1"/>
                        </wps:cNvCnPr>
                        <wps:spPr bwMode="auto">
                          <a:xfrm>
                            <a:off x="1411" y="242"/>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FA2E3A" id="Group 246" o:spid="_x0000_s1026" style="position:absolute;margin-left:69.05pt;margin-top:9.15pt;width:473.9pt;height:4.45pt;z-index:251610112;mso-wrap-distance-left:0;mso-wrap-distance-right:0;mso-position-horizontal-relative:page" coordorigin="1381,183" coordsize="947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">
                <v:line id="Line 248" o:spid="_x0000_s1027" style="position:absolute;visibility:visible;mso-wrap-style:square" from="1411,191" to="10829,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" strokeweight=".72pt"/>
                <v:line id="Line 247" o:spid="_x0000_s1028" style="position:absolute;visibility:visible;mso-wrap-style:square" from="1411,242" to="10829,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" strokeweight="3pt"/>
                <w10:wrap type="topAndBottom" anchorx="page"/>
              </v:group>
            </w:pict>
          </mc:Fallback>
        </mc:AlternateContent>
      </w:r>
    </w:p>
    <w:p w14:paraId="24E5AED4" w14:textId="7ABFE8E0" w:rsidR="003C73EF" w:rsidRDefault="001803D7" w:rsidP="003C73EF">
      <w:pPr>
        <w:pStyle w:val="Heading3"/>
        <w:spacing w:before="233"/>
        <w:ind w:left="160"/>
      </w:pPr>
      <w:bookmarkStart w:id="227" w:name="SECTION_6.2134___A/E_FEE_PROPOSAL_STANDA"/>
      <w:bookmarkStart w:id="228" w:name="_Toc138772992"/>
      <w:bookmarkEnd w:id="227"/>
      <w:r>
        <w:t>S</w:t>
      </w:r>
      <w:r w:rsidR="00022DFA">
        <w:t>ECTION 6.1</w:t>
      </w:r>
      <w:r w:rsidR="00022DFA">
        <w:rPr>
          <w:position w:val="11"/>
          <w:sz w:val="16"/>
        </w:rPr>
        <w:t xml:space="preserve"> </w:t>
      </w:r>
      <w:r w:rsidR="00022DFA">
        <w:t>A/E FEES</w:t>
      </w:r>
      <w:bookmarkEnd w:id="228"/>
    </w:p>
    <w:p w14:paraId="3BEEA444" w14:textId="36210E1C" w:rsidR="001A110C" w:rsidRPr="002A4842" w:rsidRDefault="001A110C" w:rsidP="003C73EF">
      <w:pPr>
        <w:pStyle w:val="BodyText"/>
        <w:spacing w:before="177"/>
        <w:ind w:left="160" w:right="170"/>
        <w:jc w:val="both"/>
        <w:rPr>
          <w:sz w:val="24"/>
          <w:szCs w:val="24"/>
        </w:rPr>
      </w:pPr>
      <w:r w:rsidRPr="002A4842">
        <w:rPr>
          <w:sz w:val="24"/>
          <w:szCs w:val="24"/>
        </w:rPr>
        <w:t>The University’s</w:t>
      </w:r>
      <w:r w:rsidRPr="002A4842">
        <w:rPr>
          <w:spacing w:val="-6"/>
          <w:sz w:val="24"/>
          <w:szCs w:val="24"/>
        </w:rPr>
        <w:t xml:space="preserve"> </w:t>
      </w:r>
      <w:r w:rsidRPr="002A4842">
        <w:rPr>
          <w:sz w:val="24"/>
          <w:szCs w:val="24"/>
        </w:rPr>
        <w:t>policy</w:t>
      </w:r>
      <w:r w:rsidRPr="002A4842">
        <w:rPr>
          <w:spacing w:val="-10"/>
          <w:sz w:val="24"/>
          <w:szCs w:val="24"/>
        </w:rPr>
        <w:t xml:space="preserve"> </w:t>
      </w:r>
      <w:r w:rsidRPr="002A4842">
        <w:rPr>
          <w:sz w:val="24"/>
          <w:szCs w:val="24"/>
        </w:rPr>
        <w:t>is</w:t>
      </w:r>
      <w:r w:rsidRPr="002A4842">
        <w:rPr>
          <w:spacing w:val="-6"/>
          <w:sz w:val="24"/>
          <w:szCs w:val="24"/>
        </w:rPr>
        <w:t xml:space="preserve"> </w:t>
      </w:r>
      <w:r w:rsidRPr="002A4842">
        <w:rPr>
          <w:sz w:val="24"/>
          <w:szCs w:val="24"/>
        </w:rPr>
        <w:t>to</w:t>
      </w:r>
      <w:r w:rsidRPr="002A4842">
        <w:rPr>
          <w:spacing w:val="-7"/>
          <w:sz w:val="24"/>
          <w:szCs w:val="24"/>
        </w:rPr>
        <w:t xml:space="preserve"> </w:t>
      </w:r>
      <w:r w:rsidRPr="002A4842">
        <w:rPr>
          <w:sz w:val="24"/>
          <w:szCs w:val="24"/>
        </w:rPr>
        <w:t>compensate</w:t>
      </w:r>
      <w:r w:rsidRPr="002A4842">
        <w:rPr>
          <w:spacing w:val="-6"/>
          <w:sz w:val="24"/>
          <w:szCs w:val="24"/>
        </w:rPr>
        <w:t xml:space="preserve"> </w:t>
      </w:r>
      <w:r w:rsidRPr="002A4842">
        <w:rPr>
          <w:sz w:val="24"/>
          <w:szCs w:val="24"/>
        </w:rPr>
        <w:t>Architects</w:t>
      </w:r>
      <w:r w:rsidRPr="002A4842">
        <w:rPr>
          <w:spacing w:val="-8"/>
          <w:sz w:val="24"/>
          <w:szCs w:val="24"/>
        </w:rPr>
        <w:t xml:space="preserve"> </w:t>
      </w:r>
      <w:r w:rsidRPr="002A4842">
        <w:rPr>
          <w:sz w:val="24"/>
          <w:szCs w:val="24"/>
        </w:rPr>
        <w:t>and</w:t>
      </w:r>
      <w:r w:rsidRPr="002A4842">
        <w:rPr>
          <w:spacing w:val="-7"/>
          <w:sz w:val="24"/>
          <w:szCs w:val="24"/>
        </w:rPr>
        <w:t xml:space="preserve"> </w:t>
      </w:r>
      <w:r w:rsidRPr="002A4842">
        <w:rPr>
          <w:sz w:val="24"/>
          <w:szCs w:val="24"/>
        </w:rPr>
        <w:t>Engineers</w:t>
      </w:r>
      <w:r w:rsidRPr="002A4842">
        <w:rPr>
          <w:spacing w:val="-8"/>
          <w:sz w:val="24"/>
          <w:szCs w:val="24"/>
        </w:rPr>
        <w:t xml:space="preserve"> </w:t>
      </w:r>
      <w:r w:rsidRPr="002A4842">
        <w:rPr>
          <w:sz w:val="24"/>
          <w:szCs w:val="24"/>
        </w:rPr>
        <w:t>in</w:t>
      </w:r>
      <w:r w:rsidRPr="002A4842">
        <w:rPr>
          <w:spacing w:val="-7"/>
          <w:sz w:val="24"/>
          <w:szCs w:val="24"/>
        </w:rPr>
        <w:t xml:space="preserve"> </w:t>
      </w:r>
      <w:r w:rsidRPr="002A4842">
        <w:rPr>
          <w:sz w:val="24"/>
          <w:szCs w:val="24"/>
        </w:rPr>
        <w:t>a</w:t>
      </w:r>
      <w:r w:rsidRPr="002A4842">
        <w:rPr>
          <w:spacing w:val="-6"/>
          <w:sz w:val="24"/>
          <w:szCs w:val="24"/>
        </w:rPr>
        <w:t xml:space="preserve"> </w:t>
      </w:r>
      <w:r w:rsidRPr="002A4842">
        <w:rPr>
          <w:sz w:val="24"/>
          <w:szCs w:val="24"/>
        </w:rPr>
        <w:t>fair</w:t>
      </w:r>
      <w:r w:rsidRPr="002A4842">
        <w:rPr>
          <w:spacing w:val="-7"/>
          <w:sz w:val="24"/>
          <w:szCs w:val="24"/>
        </w:rPr>
        <w:t xml:space="preserve"> </w:t>
      </w:r>
      <w:r w:rsidRPr="002A4842">
        <w:rPr>
          <w:sz w:val="24"/>
          <w:szCs w:val="24"/>
        </w:rPr>
        <w:t>and</w:t>
      </w:r>
      <w:r w:rsidRPr="002A4842">
        <w:rPr>
          <w:spacing w:val="-10"/>
          <w:sz w:val="24"/>
          <w:szCs w:val="24"/>
        </w:rPr>
        <w:t xml:space="preserve"> </w:t>
      </w:r>
      <w:r w:rsidRPr="002A4842">
        <w:rPr>
          <w:sz w:val="24"/>
          <w:szCs w:val="24"/>
        </w:rPr>
        <w:t>reasonable</w:t>
      </w:r>
      <w:r w:rsidRPr="002A4842">
        <w:rPr>
          <w:spacing w:val="-6"/>
          <w:sz w:val="24"/>
          <w:szCs w:val="24"/>
        </w:rPr>
        <w:t xml:space="preserve"> </w:t>
      </w:r>
      <w:r w:rsidRPr="002A4842">
        <w:rPr>
          <w:sz w:val="24"/>
          <w:szCs w:val="24"/>
        </w:rPr>
        <w:t>manner</w:t>
      </w:r>
      <w:r w:rsidRPr="002A4842">
        <w:rPr>
          <w:spacing w:val="-7"/>
          <w:sz w:val="24"/>
          <w:szCs w:val="24"/>
        </w:rPr>
        <w:t xml:space="preserve"> </w:t>
      </w:r>
      <w:r w:rsidRPr="002A4842">
        <w:rPr>
          <w:sz w:val="24"/>
          <w:szCs w:val="24"/>
        </w:rPr>
        <w:t>for providing the high-quality Services required by HECOM. Compensation or fees should be negotiated based on the Scope of Work for the particular Project, the estimated effort (labor-hours) necessary to accomplish the Work, and hourly rates comparable to those earned by other equally competent Architects,</w:t>
      </w:r>
      <w:r w:rsidRPr="002A4842">
        <w:rPr>
          <w:spacing w:val="-14"/>
          <w:sz w:val="24"/>
          <w:szCs w:val="24"/>
        </w:rPr>
        <w:t xml:space="preserve"> </w:t>
      </w:r>
      <w:r w:rsidRPr="002A4842">
        <w:rPr>
          <w:sz w:val="24"/>
          <w:szCs w:val="24"/>
        </w:rPr>
        <w:t>Engineers,</w:t>
      </w:r>
      <w:r w:rsidRPr="002A4842">
        <w:rPr>
          <w:spacing w:val="-14"/>
          <w:sz w:val="24"/>
          <w:szCs w:val="24"/>
        </w:rPr>
        <w:t xml:space="preserve"> </w:t>
      </w:r>
      <w:r w:rsidRPr="002A4842">
        <w:rPr>
          <w:sz w:val="24"/>
          <w:szCs w:val="24"/>
        </w:rPr>
        <w:t>technicians,</w:t>
      </w:r>
      <w:r w:rsidRPr="002A4842">
        <w:rPr>
          <w:spacing w:val="-14"/>
          <w:sz w:val="24"/>
          <w:szCs w:val="24"/>
        </w:rPr>
        <w:t xml:space="preserve"> </w:t>
      </w:r>
      <w:r w:rsidRPr="002A4842">
        <w:rPr>
          <w:sz w:val="24"/>
          <w:szCs w:val="24"/>
        </w:rPr>
        <w:t>and</w:t>
      </w:r>
      <w:r w:rsidRPr="002A4842">
        <w:rPr>
          <w:spacing w:val="-14"/>
          <w:sz w:val="24"/>
          <w:szCs w:val="24"/>
        </w:rPr>
        <w:t xml:space="preserve"> </w:t>
      </w:r>
      <w:r w:rsidRPr="002A4842">
        <w:rPr>
          <w:sz w:val="24"/>
          <w:szCs w:val="24"/>
        </w:rPr>
        <w:t>support</w:t>
      </w:r>
      <w:r w:rsidRPr="002A4842">
        <w:rPr>
          <w:spacing w:val="-14"/>
          <w:sz w:val="24"/>
          <w:szCs w:val="24"/>
        </w:rPr>
        <w:t xml:space="preserve"> </w:t>
      </w:r>
      <w:r w:rsidRPr="002A4842">
        <w:rPr>
          <w:sz w:val="24"/>
          <w:szCs w:val="24"/>
        </w:rPr>
        <w:t>personnel</w:t>
      </w:r>
      <w:r w:rsidRPr="002A4842">
        <w:rPr>
          <w:spacing w:val="-14"/>
          <w:sz w:val="24"/>
          <w:szCs w:val="24"/>
        </w:rPr>
        <w:t xml:space="preserve"> </w:t>
      </w:r>
      <w:r w:rsidRPr="002A4842">
        <w:rPr>
          <w:sz w:val="24"/>
          <w:szCs w:val="24"/>
        </w:rPr>
        <w:t>in</w:t>
      </w:r>
      <w:r w:rsidRPr="002A4842">
        <w:rPr>
          <w:spacing w:val="-14"/>
          <w:sz w:val="24"/>
          <w:szCs w:val="24"/>
        </w:rPr>
        <w:t xml:space="preserve"> </w:t>
      </w:r>
      <w:r w:rsidRPr="002A4842">
        <w:rPr>
          <w:sz w:val="24"/>
          <w:szCs w:val="24"/>
        </w:rPr>
        <w:t>the</w:t>
      </w:r>
      <w:r w:rsidRPr="002A4842">
        <w:rPr>
          <w:spacing w:val="-14"/>
          <w:sz w:val="24"/>
          <w:szCs w:val="24"/>
        </w:rPr>
        <w:t xml:space="preserve"> </w:t>
      </w:r>
      <w:r w:rsidRPr="002A4842">
        <w:rPr>
          <w:sz w:val="24"/>
          <w:szCs w:val="24"/>
        </w:rPr>
        <w:t>Commonwealth.</w:t>
      </w:r>
      <w:r w:rsidRPr="002A4842">
        <w:rPr>
          <w:spacing w:val="-14"/>
          <w:sz w:val="24"/>
          <w:szCs w:val="24"/>
        </w:rPr>
        <w:t xml:space="preserve"> </w:t>
      </w:r>
      <w:r w:rsidRPr="002A4842">
        <w:rPr>
          <w:sz w:val="24"/>
          <w:szCs w:val="24"/>
        </w:rPr>
        <w:t>This</w:t>
      </w:r>
      <w:r w:rsidRPr="002A4842">
        <w:rPr>
          <w:spacing w:val="-15"/>
          <w:sz w:val="24"/>
          <w:szCs w:val="24"/>
        </w:rPr>
        <w:t xml:space="preserve"> </w:t>
      </w:r>
      <w:r w:rsidRPr="002A4842">
        <w:rPr>
          <w:sz w:val="24"/>
          <w:szCs w:val="24"/>
        </w:rPr>
        <w:t>chapter</w:t>
      </w:r>
      <w:r w:rsidRPr="002A4842">
        <w:rPr>
          <w:spacing w:val="-14"/>
          <w:sz w:val="24"/>
          <w:szCs w:val="24"/>
        </w:rPr>
        <w:t xml:space="preserve"> </w:t>
      </w:r>
      <w:r w:rsidRPr="002A4842">
        <w:rPr>
          <w:sz w:val="24"/>
          <w:szCs w:val="24"/>
        </w:rPr>
        <w:t>provides guidance for determining fair and reasonable fees by using a detailed Fee Proposal describing the Services to be provided and showing the estimated labor-hours by discipline and skill level and the corresponding hourly rates for</w:t>
      </w:r>
      <w:r w:rsidRPr="002A4842">
        <w:rPr>
          <w:spacing w:val="-28"/>
          <w:sz w:val="24"/>
          <w:szCs w:val="24"/>
        </w:rPr>
        <w:t xml:space="preserve"> </w:t>
      </w:r>
      <w:r w:rsidRPr="002A4842">
        <w:rPr>
          <w:sz w:val="24"/>
          <w:szCs w:val="24"/>
        </w:rPr>
        <w:t>each.</w:t>
      </w:r>
    </w:p>
    <w:p w14:paraId="2CC2AB4B" w14:textId="2EC3BFD5" w:rsidR="00BD63E6" w:rsidRDefault="00D94B7A">
      <w:pPr>
        <w:pStyle w:val="Heading3"/>
        <w:spacing w:before="233"/>
        <w:ind w:left="160"/>
      </w:pPr>
      <w:bookmarkStart w:id="229" w:name="_Toc138772993"/>
      <w:r>
        <w:t>SECTION 6.2</w:t>
      </w:r>
      <w:r>
        <w:rPr>
          <w:b w:val="0"/>
          <w:position w:val="11"/>
          <w:sz w:val="16"/>
        </w:rPr>
        <w:t xml:space="preserve"> </w:t>
      </w:r>
      <w:r>
        <w:t xml:space="preserve">A/E FEE PROPOSAL STANDARDS </w:t>
      </w:r>
      <w:r w:rsidR="00D231C2">
        <w:t>&amp;</w:t>
      </w:r>
      <w:r>
        <w:t xml:space="preserve"> GUIDES</w:t>
      </w:r>
      <w:bookmarkEnd w:id="229"/>
    </w:p>
    <w:p w14:paraId="43322BD2" w14:textId="77777777" w:rsidR="00BD63E6" w:rsidRDefault="00D94B7A">
      <w:pPr>
        <w:pStyle w:val="BodyText"/>
        <w:spacing w:before="177"/>
        <w:ind w:left="160" w:right="170"/>
        <w:jc w:val="both"/>
      </w:pPr>
      <w:r>
        <w:t>The A/E is expected to be thoroughly familiar with HECOM and the definitions, Scope of Services, Submittal requirements, technical criteria and standards, standard procedures, and standard forms required. These basic requirements, combined with the specific Project requirements, are the basis for the Fee Proposal.</w:t>
      </w:r>
    </w:p>
    <w:p w14:paraId="76C7ED61" w14:textId="77777777" w:rsidR="00BD63E6" w:rsidRDefault="00BD63E6">
      <w:pPr>
        <w:pStyle w:val="BodyText"/>
        <w:spacing w:before="7"/>
        <w:rPr>
          <w:sz w:val="22"/>
        </w:rPr>
      </w:pPr>
    </w:p>
    <w:p w14:paraId="6EEA9720" w14:textId="733DA81C" w:rsidR="00BD63E6" w:rsidRDefault="00D94B7A">
      <w:pPr>
        <w:pStyle w:val="BodyText"/>
        <w:spacing w:before="1"/>
        <w:ind w:left="157" w:right="169"/>
        <w:jc w:val="both"/>
      </w:pPr>
      <w:r>
        <w:t xml:space="preserve">Competitive </w:t>
      </w:r>
      <w:r w:rsidR="00CB4523">
        <w:t>N</w:t>
      </w:r>
      <w:r>
        <w:t>egotiations for Professional Services are based on qualifications. However, most often all of the A/E firms selected for interview are fully qualified technically to provide the Services required</w:t>
      </w:r>
      <w:r>
        <w:rPr>
          <w:spacing w:val="-10"/>
        </w:rPr>
        <w:t xml:space="preserve"> </w:t>
      </w:r>
      <w:r>
        <w:t>for</w:t>
      </w:r>
      <w:r>
        <w:rPr>
          <w:spacing w:val="-10"/>
        </w:rPr>
        <w:t xml:space="preserve"> </w:t>
      </w:r>
      <w:r>
        <w:t>the</w:t>
      </w:r>
      <w:r>
        <w:rPr>
          <w:spacing w:val="-9"/>
        </w:rPr>
        <w:t xml:space="preserve"> </w:t>
      </w:r>
      <w:r>
        <w:t>Project</w:t>
      </w:r>
      <w:r>
        <w:rPr>
          <w:spacing w:val="-11"/>
        </w:rPr>
        <w:t xml:space="preserve"> </w:t>
      </w:r>
      <w:r>
        <w:t>and</w:t>
      </w:r>
      <w:r>
        <w:rPr>
          <w:spacing w:val="-10"/>
        </w:rPr>
        <w:t xml:space="preserve"> </w:t>
      </w:r>
      <w:r>
        <w:t>the</w:t>
      </w:r>
      <w:r>
        <w:rPr>
          <w:spacing w:val="-9"/>
        </w:rPr>
        <w:t xml:space="preserve"> </w:t>
      </w:r>
      <w:r>
        <w:t>ranking</w:t>
      </w:r>
      <w:r>
        <w:rPr>
          <w:spacing w:val="-12"/>
        </w:rPr>
        <w:t xml:space="preserve"> </w:t>
      </w:r>
      <w:r>
        <w:t>of</w:t>
      </w:r>
      <w:r>
        <w:rPr>
          <w:spacing w:val="-12"/>
        </w:rPr>
        <w:t xml:space="preserve"> </w:t>
      </w:r>
      <w:r>
        <w:t>the</w:t>
      </w:r>
      <w:r>
        <w:rPr>
          <w:spacing w:val="-9"/>
        </w:rPr>
        <w:t xml:space="preserve"> </w:t>
      </w:r>
      <w:r>
        <w:t>A/E’s</w:t>
      </w:r>
      <w:r>
        <w:rPr>
          <w:spacing w:val="-13"/>
        </w:rPr>
        <w:t xml:space="preserve"> </w:t>
      </w:r>
      <w:r>
        <w:t>is</w:t>
      </w:r>
      <w:r>
        <w:rPr>
          <w:spacing w:val="-10"/>
        </w:rPr>
        <w:t xml:space="preserve"> </w:t>
      </w:r>
      <w:r>
        <w:t>based</w:t>
      </w:r>
      <w:r>
        <w:rPr>
          <w:spacing w:val="-10"/>
        </w:rPr>
        <w:t xml:space="preserve"> </w:t>
      </w:r>
      <w:r>
        <w:t>on</w:t>
      </w:r>
      <w:r>
        <w:rPr>
          <w:spacing w:val="-12"/>
        </w:rPr>
        <w:t xml:space="preserve"> </w:t>
      </w:r>
      <w:r>
        <w:t>other</w:t>
      </w:r>
      <w:r>
        <w:rPr>
          <w:spacing w:val="-10"/>
        </w:rPr>
        <w:t xml:space="preserve"> </w:t>
      </w:r>
      <w:r>
        <w:t>factors</w:t>
      </w:r>
      <w:r>
        <w:rPr>
          <w:spacing w:val="-10"/>
        </w:rPr>
        <w:t xml:space="preserve"> </w:t>
      </w:r>
      <w:r>
        <w:t>such</w:t>
      </w:r>
      <w:r>
        <w:rPr>
          <w:spacing w:val="-10"/>
        </w:rPr>
        <w:t xml:space="preserve"> </w:t>
      </w:r>
      <w:r>
        <w:t>as</w:t>
      </w:r>
      <w:r>
        <w:rPr>
          <w:spacing w:val="-10"/>
        </w:rPr>
        <w:t xml:space="preserve"> </w:t>
      </w:r>
      <w:r>
        <w:t>recent</w:t>
      </w:r>
      <w:r>
        <w:rPr>
          <w:spacing w:val="-11"/>
        </w:rPr>
        <w:t xml:space="preserve"> </w:t>
      </w:r>
      <w:r>
        <w:t>experience on a similar Project, A/E workload and perceived ability to meet the schedule, or similar factors. Therefore,</w:t>
      </w:r>
      <w:r>
        <w:rPr>
          <w:spacing w:val="-6"/>
        </w:rPr>
        <w:t xml:space="preserve"> </w:t>
      </w:r>
      <w:r>
        <w:t>the</w:t>
      </w:r>
      <w:r>
        <w:rPr>
          <w:spacing w:val="-7"/>
        </w:rPr>
        <w:t xml:space="preserve"> </w:t>
      </w:r>
      <w:r>
        <w:t>top</w:t>
      </w:r>
      <w:r>
        <w:rPr>
          <w:spacing w:val="-6"/>
        </w:rPr>
        <w:t xml:space="preserve"> </w:t>
      </w:r>
      <w:r>
        <w:t>ranked</w:t>
      </w:r>
      <w:r>
        <w:rPr>
          <w:spacing w:val="-8"/>
        </w:rPr>
        <w:t xml:space="preserve"> </w:t>
      </w:r>
      <w:r>
        <w:t>firm</w:t>
      </w:r>
      <w:r>
        <w:rPr>
          <w:spacing w:val="-5"/>
        </w:rPr>
        <w:t xml:space="preserve"> </w:t>
      </w:r>
      <w:r>
        <w:t>is</w:t>
      </w:r>
      <w:r>
        <w:rPr>
          <w:spacing w:val="-9"/>
        </w:rPr>
        <w:t xml:space="preserve"> </w:t>
      </w:r>
      <w:r>
        <w:t>considered</w:t>
      </w:r>
      <w:r>
        <w:rPr>
          <w:spacing w:val="-6"/>
        </w:rPr>
        <w:t xml:space="preserve"> </w:t>
      </w:r>
      <w:r>
        <w:t>“fully</w:t>
      </w:r>
      <w:r>
        <w:rPr>
          <w:spacing w:val="-11"/>
        </w:rPr>
        <w:t xml:space="preserve"> </w:t>
      </w:r>
      <w:r>
        <w:t>qualified</w:t>
      </w:r>
      <w:r>
        <w:rPr>
          <w:spacing w:val="-8"/>
        </w:rPr>
        <w:t xml:space="preserve"> </w:t>
      </w:r>
      <w:r>
        <w:t>technically</w:t>
      </w:r>
      <w:r>
        <w:rPr>
          <w:spacing w:val="-10"/>
        </w:rPr>
        <w:t xml:space="preserve"> </w:t>
      </w:r>
      <w:r>
        <w:t>and</w:t>
      </w:r>
      <w:r>
        <w:rPr>
          <w:spacing w:val="-6"/>
        </w:rPr>
        <w:t xml:space="preserve"> </w:t>
      </w:r>
      <w:r>
        <w:t>best</w:t>
      </w:r>
      <w:r>
        <w:rPr>
          <w:spacing w:val="-5"/>
        </w:rPr>
        <w:t xml:space="preserve"> </w:t>
      </w:r>
      <w:r>
        <w:t>suited”</w:t>
      </w:r>
      <w:r>
        <w:rPr>
          <w:spacing w:val="-7"/>
        </w:rPr>
        <w:t xml:space="preserve"> </w:t>
      </w:r>
      <w:r>
        <w:t>for</w:t>
      </w:r>
      <w:r>
        <w:rPr>
          <w:spacing w:val="-6"/>
        </w:rPr>
        <w:t xml:space="preserve"> </w:t>
      </w:r>
      <w:r>
        <w:t>the</w:t>
      </w:r>
      <w:r>
        <w:rPr>
          <w:spacing w:val="-7"/>
        </w:rPr>
        <w:t xml:space="preserve"> </w:t>
      </w:r>
      <w:r>
        <w:t>Work. With this in mind the intention is to negotiate hourly rates and fees for Services which are fair and reasonable to the A/E, the University, and the taxpayers of the Commonwealth.</w:t>
      </w:r>
    </w:p>
    <w:p w14:paraId="38B48E40" w14:textId="77777777" w:rsidR="00BD63E6" w:rsidRDefault="00BD63E6">
      <w:pPr>
        <w:pStyle w:val="BodyText"/>
        <w:spacing w:before="1"/>
      </w:pPr>
    </w:p>
    <w:p w14:paraId="01C20F2F" w14:textId="4F945728" w:rsidR="00BD63E6" w:rsidRDefault="00D94B7A" w:rsidP="0060001F">
      <w:pPr>
        <w:pStyle w:val="ListParagraph"/>
        <w:numPr>
          <w:ilvl w:val="2"/>
          <w:numId w:val="81"/>
        </w:numPr>
        <w:tabs>
          <w:tab w:val="left" w:pos="679"/>
        </w:tabs>
        <w:ind w:right="167" w:firstLine="0"/>
        <w:jc w:val="both"/>
        <w:rPr>
          <w:i/>
          <w:sz w:val="23"/>
        </w:rPr>
      </w:pPr>
      <w:r>
        <w:rPr>
          <w:b/>
          <w:sz w:val="23"/>
        </w:rPr>
        <w:t xml:space="preserve">Plans </w:t>
      </w:r>
      <w:r w:rsidR="00D231C2">
        <w:rPr>
          <w:b/>
          <w:sz w:val="23"/>
        </w:rPr>
        <w:t>&amp;</w:t>
      </w:r>
      <w:r>
        <w:rPr>
          <w:b/>
          <w:sz w:val="23"/>
        </w:rPr>
        <w:t xml:space="preserve"> Specifications: </w:t>
      </w:r>
      <w:r>
        <w:rPr>
          <w:sz w:val="23"/>
        </w:rPr>
        <w:t xml:space="preserve">The A/E should be aware and keep in mind that there are differences between private Work and University Work as described in </w:t>
      </w:r>
      <w:r w:rsidR="00B505A1">
        <w:rPr>
          <w:sz w:val="23"/>
        </w:rPr>
        <w:t xml:space="preserve">Chapter 5. </w:t>
      </w:r>
      <w:r>
        <w:rPr>
          <w:sz w:val="23"/>
        </w:rPr>
        <w:t xml:space="preserve">Particularly, the A/E must conform to HECOM requirements for describing and specifying the Work to be performed as part of the Construction Contract. The A/E must also conform to the requirements of the </w:t>
      </w:r>
      <w:hyperlink r:id="rId120">
        <w:r>
          <w:rPr>
            <w:color w:val="0000FF"/>
            <w:sz w:val="23"/>
            <w:u w:val="single" w:color="0000FF"/>
          </w:rPr>
          <w:t xml:space="preserve">Procurement Rules </w:t>
        </w:r>
      </w:hyperlink>
      <w:r>
        <w:rPr>
          <w:sz w:val="23"/>
        </w:rPr>
        <w:t>as clarified and expanded upon in</w:t>
      </w:r>
      <w:r>
        <w:rPr>
          <w:spacing w:val="-24"/>
          <w:sz w:val="23"/>
        </w:rPr>
        <w:t xml:space="preserve"> </w:t>
      </w:r>
      <w:r>
        <w:rPr>
          <w:sz w:val="23"/>
        </w:rPr>
        <w:t>HECOM</w:t>
      </w:r>
      <w:r>
        <w:rPr>
          <w:i/>
          <w:sz w:val="23"/>
        </w:rPr>
        <w:t>.</w:t>
      </w:r>
    </w:p>
    <w:p w14:paraId="0CCD4110" w14:textId="77777777" w:rsidR="00BD63E6" w:rsidRPr="004956EE" w:rsidRDefault="00BD63E6">
      <w:pPr>
        <w:pStyle w:val="BodyText"/>
        <w:rPr>
          <w:iCs/>
          <w:sz w:val="20"/>
        </w:rPr>
      </w:pPr>
    </w:p>
    <w:p w14:paraId="4D55B734" w14:textId="41266B08" w:rsidR="00BD63E6" w:rsidRDefault="00D94B7A" w:rsidP="0060001F">
      <w:pPr>
        <w:pStyle w:val="ListParagraph"/>
        <w:numPr>
          <w:ilvl w:val="2"/>
          <w:numId w:val="81"/>
        </w:numPr>
        <w:tabs>
          <w:tab w:val="left" w:pos="673"/>
        </w:tabs>
        <w:spacing w:before="90"/>
        <w:ind w:left="120" w:right="107" w:firstLine="0"/>
        <w:jc w:val="both"/>
        <w:rPr>
          <w:sz w:val="23"/>
        </w:rPr>
      </w:pPr>
      <w:bookmarkStart w:id="230" w:name="_bookmark221"/>
      <w:bookmarkEnd w:id="230"/>
      <w:r>
        <w:rPr>
          <w:b/>
          <w:sz w:val="23"/>
        </w:rPr>
        <w:t xml:space="preserve">Personnel Classifications, Hourly Rates, </w:t>
      </w:r>
      <w:r w:rsidR="00D231C2">
        <w:rPr>
          <w:b/>
          <w:sz w:val="23"/>
        </w:rPr>
        <w:t>&amp;</w:t>
      </w:r>
      <w:r>
        <w:rPr>
          <w:b/>
          <w:sz w:val="23"/>
        </w:rPr>
        <w:t xml:space="preserve"> Fixed Fees: </w:t>
      </w:r>
      <w:r>
        <w:rPr>
          <w:sz w:val="23"/>
        </w:rPr>
        <w:t>The following shall be used as guidance by the A/E in developing its Fee Proposal and by the University in evaluating the Proposal and negotiating the fees for</w:t>
      </w:r>
      <w:r>
        <w:rPr>
          <w:spacing w:val="-29"/>
          <w:sz w:val="23"/>
        </w:rPr>
        <w:t xml:space="preserve"> </w:t>
      </w:r>
      <w:r>
        <w:rPr>
          <w:sz w:val="23"/>
        </w:rPr>
        <w:t>Services:</w:t>
      </w:r>
    </w:p>
    <w:p w14:paraId="6C62348F" w14:textId="77777777" w:rsidR="00BD63E6" w:rsidRDefault="00BD63E6">
      <w:pPr>
        <w:pStyle w:val="BodyText"/>
      </w:pPr>
    </w:p>
    <w:p w14:paraId="0E8736A8" w14:textId="7309D78D" w:rsidR="00BD63E6" w:rsidRDefault="00D94B7A" w:rsidP="0060001F">
      <w:pPr>
        <w:pStyle w:val="ListParagraph"/>
        <w:numPr>
          <w:ilvl w:val="3"/>
          <w:numId w:val="81"/>
        </w:numPr>
        <w:tabs>
          <w:tab w:val="left" w:pos="1580"/>
        </w:tabs>
        <w:spacing w:before="1"/>
        <w:ind w:right="107" w:firstLine="0"/>
        <w:jc w:val="both"/>
        <w:rPr>
          <w:sz w:val="23"/>
        </w:rPr>
      </w:pPr>
      <w:r>
        <w:rPr>
          <w:b/>
          <w:sz w:val="23"/>
        </w:rPr>
        <w:t xml:space="preserve">A/E Project Technical Personnel: </w:t>
      </w:r>
      <w:r>
        <w:rPr>
          <w:sz w:val="23"/>
        </w:rPr>
        <w:t>Technical personnel may include, but not be limited</w:t>
      </w:r>
      <w:r>
        <w:rPr>
          <w:spacing w:val="-18"/>
          <w:sz w:val="23"/>
        </w:rPr>
        <w:t xml:space="preserve"> </w:t>
      </w:r>
      <w:r>
        <w:rPr>
          <w:sz w:val="23"/>
        </w:rPr>
        <w:t>to,</w:t>
      </w:r>
      <w:r>
        <w:rPr>
          <w:spacing w:val="-15"/>
          <w:sz w:val="23"/>
        </w:rPr>
        <w:t xml:space="preserve"> </w:t>
      </w:r>
      <w:r>
        <w:rPr>
          <w:sz w:val="23"/>
        </w:rPr>
        <w:t>the</w:t>
      </w:r>
      <w:r>
        <w:rPr>
          <w:spacing w:val="-14"/>
          <w:sz w:val="23"/>
        </w:rPr>
        <w:t xml:space="preserve"> </w:t>
      </w:r>
      <w:r>
        <w:rPr>
          <w:sz w:val="23"/>
        </w:rPr>
        <w:t>A/E’s</w:t>
      </w:r>
      <w:r>
        <w:rPr>
          <w:spacing w:val="-16"/>
          <w:sz w:val="23"/>
        </w:rPr>
        <w:t xml:space="preserve"> </w:t>
      </w:r>
      <w:r>
        <w:rPr>
          <w:sz w:val="23"/>
        </w:rPr>
        <w:t>PM/</w:t>
      </w:r>
      <w:r w:rsidR="00FB1226">
        <w:rPr>
          <w:sz w:val="23"/>
        </w:rPr>
        <w:t xml:space="preserve"> </w:t>
      </w:r>
      <w:r>
        <w:rPr>
          <w:sz w:val="23"/>
        </w:rPr>
        <w:t>Coordinator,</w:t>
      </w:r>
      <w:r>
        <w:rPr>
          <w:spacing w:val="-15"/>
          <w:sz w:val="23"/>
        </w:rPr>
        <w:t xml:space="preserve"> </w:t>
      </w:r>
      <w:r>
        <w:rPr>
          <w:sz w:val="23"/>
        </w:rPr>
        <w:t>Architects</w:t>
      </w:r>
      <w:r>
        <w:rPr>
          <w:spacing w:val="-16"/>
          <w:sz w:val="23"/>
        </w:rPr>
        <w:t xml:space="preserve"> </w:t>
      </w:r>
      <w:r>
        <w:rPr>
          <w:sz w:val="23"/>
        </w:rPr>
        <w:t>(licensed),</w:t>
      </w:r>
      <w:r>
        <w:rPr>
          <w:spacing w:val="-15"/>
          <w:sz w:val="23"/>
        </w:rPr>
        <w:t xml:space="preserve"> </w:t>
      </w:r>
      <w:r>
        <w:rPr>
          <w:sz w:val="23"/>
        </w:rPr>
        <w:t>Engineers</w:t>
      </w:r>
      <w:r>
        <w:rPr>
          <w:spacing w:val="-16"/>
          <w:sz w:val="23"/>
        </w:rPr>
        <w:t xml:space="preserve"> </w:t>
      </w:r>
      <w:r>
        <w:rPr>
          <w:sz w:val="23"/>
        </w:rPr>
        <w:t>(licensed)</w:t>
      </w:r>
      <w:r>
        <w:rPr>
          <w:spacing w:val="-15"/>
          <w:sz w:val="23"/>
        </w:rPr>
        <w:t xml:space="preserve"> </w:t>
      </w:r>
      <w:r>
        <w:rPr>
          <w:sz w:val="23"/>
        </w:rPr>
        <w:t>by</w:t>
      </w:r>
      <w:r>
        <w:rPr>
          <w:spacing w:val="-19"/>
          <w:sz w:val="23"/>
        </w:rPr>
        <w:t xml:space="preserve"> </w:t>
      </w:r>
      <w:r>
        <w:rPr>
          <w:sz w:val="23"/>
        </w:rPr>
        <w:t>discipline, designers</w:t>
      </w:r>
      <w:r>
        <w:rPr>
          <w:spacing w:val="-14"/>
          <w:sz w:val="23"/>
        </w:rPr>
        <w:t xml:space="preserve"> </w:t>
      </w:r>
      <w:r>
        <w:rPr>
          <w:sz w:val="23"/>
        </w:rPr>
        <w:t>including</w:t>
      </w:r>
      <w:r>
        <w:rPr>
          <w:spacing w:val="-15"/>
          <w:sz w:val="23"/>
        </w:rPr>
        <w:t xml:space="preserve"> </w:t>
      </w:r>
      <w:r>
        <w:rPr>
          <w:sz w:val="23"/>
        </w:rPr>
        <w:t>non-licensed</w:t>
      </w:r>
      <w:r>
        <w:rPr>
          <w:spacing w:val="-13"/>
          <w:sz w:val="23"/>
        </w:rPr>
        <w:t xml:space="preserve"> </w:t>
      </w:r>
      <w:r>
        <w:rPr>
          <w:sz w:val="23"/>
        </w:rPr>
        <w:t>Architects</w:t>
      </w:r>
      <w:r>
        <w:rPr>
          <w:spacing w:val="-14"/>
          <w:sz w:val="23"/>
        </w:rPr>
        <w:t xml:space="preserve"> </w:t>
      </w:r>
      <w:r>
        <w:rPr>
          <w:sz w:val="23"/>
        </w:rPr>
        <w:t>and</w:t>
      </w:r>
      <w:r>
        <w:rPr>
          <w:spacing w:val="-15"/>
          <w:sz w:val="23"/>
        </w:rPr>
        <w:t xml:space="preserve"> </w:t>
      </w:r>
      <w:r>
        <w:rPr>
          <w:sz w:val="23"/>
        </w:rPr>
        <w:t>Engineers,</w:t>
      </w:r>
      <w:r>
        <w:rPr>
          <w:spacing w:val="-13"/>
          <w:sz w:val="23"/>
        </w:rPr>
        <w:t xml:space="preserve"> </w:t>
      </w:r>
      <w:r>
        <w:rPr>
          <w:sz w:val="23"/>
        </w:rPr>
        <w:t>Project</w:t>
      </w:r>
      <w:r>
        <w:rPr>
          <w:spacing w:val="-12"/>
          <w:sz w:val="23"/>
        </w:rPr>
        <w:t xml:space="preserve"> </w:t>
      </w:r>
      <w:r>
        <w:rPr>
          <w:sz w:val="23"/>
        </w:rPr>
        <w:t>Inspector,</w:t>
      </w:r>
      <w:r>
        <w:rPr>
          <w:spacing w:val="-13"/>
          <w:sz w:val="23"/>
        </w:rPr>
        <w:t xml:space="preserve"> </w:t>
      </w:r>
      <w:r>
        <w:rPr>
          <w:sz w:val="23"/>
        </w:rPr>
        <w:t>surveyor,</w:t>
      </w:r>
      <w:r>
        <w:rPr>
          <w:spacing w:val="-11"/>
          <w:sz w:val="23"/>
        </w:rPr>
        <w:t xml:space="preserve"> </w:t>
      </w:r>
      <w:r>
        <w:rPr>
          <w:sz w:val="23"/>
        </w:rPr>
        <w:t>survey team, interior designer, landscape Architect, draftsman, estimator, Specifications writer, clerical</w:t>
      </w:r>
      <w:r>
        <w:rPr>
          <w:spacing w:val="-10"/>
          <w:sz w:val="23"/>
        </w:rPr>
        <w:t xml:space="preserve"> </w:t>
      </w:r>
      <w:r>
        <w:rPr>
          <w:sz w:val="23"/>
        </w:rPr>
        <w:t>staff,</w:t>
      </w:r>
      <w:r>
        <w:rPr>
          <w:spacing w:val="-8"/>
          <w:sz w:val="23"/>
        </w:rPr>
        <w:t xml:space="preserve"> </w:t>
      </w:r>
      <w:r>
        <w:rPr>
          <w:sz w:val="23"/>
        </w:rPr>
        <w:t>field</w:t>
      </w:r>
      <w:r>
        <w:rPr>
          <w:spacing w:val="-11"/>
          <w:sz w:val="23"/>
        </w:rPr>
        <w:t xml:space="preserve"> </w:t>
      </w:r>
      <w:r>
        <w:rPr>
          <w:sz w:val="23"/>
        </w:rPr>
        <w:t>inspectors,</w:t>
      </w:r>
      <w:r>
        <w:rPr>
          <w:spacing w:val="-11"/>
          <w:sz w:val="23"/>
        </w:rPr>
        <w:t xml:space="preserve"> </w:t>
      </w:r>
      <w:r>
        <w:rPr>
          <w:sz w:val="23"/>
        </w:rPr>
        <w:t>and</w:t>
      </w:r>
      <w:r>
        <w:rPr>
          <w:spacing w:val="-11"/>
          <w:sz w:val="23"/>
        </w:rPr>
        <w:t xml:space="preserve"> </w:t>
      </w:r>
      <w:r>
        <w:rPr>
          <w:sz w:val="23"/>
        </w:rPr>
        <w:t>CADD</w:t>
      </w:r>
      <w:r>
        <w:rPr>
          <w:spacing w:val="-11"/>
          <w:sz w:val="23"/>
        </w:rPr>
        <w:t xml:space="preserve"> </w:t>
      </w:r>
      <w:r>
        <w:rPr>
          <w:sz w:val="23"/>
        </w:rPr>
        <w:t>computer</w:t>
      </w:r>
      <w:r>
        <w:rPr>
          <w:spacing w:val="-13"/>
          <w:sz w:val="23"/>
        </w:rPr>
        <w:t xml:space="preserve"> </w:t>
      </w:r>
      <w:r>
        <w:rPr>
          <w:sz w:val="23"/>
        </w:rPr>
        <w:t>operators.</w:t>
      </w:r>
      <w:r>
        <w:rPr>
          <w:spacing w:val="-11"/>
          <w:sz w:val="23"/>
        </w:rPr>
        <w:t xml:space="preserve"> </w:t>
      </w:r>
      <w:r>
        <w:rPr>
          <w:sz w:val="23"/>
        </w:rPr>
        <w:t>Technical</w:t>
      </w:r>
      <w:r>
        <w:rPr>
          <w:spacing w:val="-10"/>
          <w:sz w:val="23"/>
        </w:rPr>
        <w:t xml:space="preserve"> </w:t>
      </w:r>
      <w:r>
        <w:rPr>
          <w:sz w:val="23"/>
        </w:rPr>
        <w:t>activities</w:t>
      </w:r>
      <w:r>
        <w:rPr>
          <w:spacing w:val="-11"/>
          <w:sz w:val="23"/>
        </w:rPr>
        <w:t xml:space="preserve"> </w:t>
      </w:r>
      <w:r>
        <w:rPr>
          <w:sz w:val="23"/>
        </w:rPr>
        <w:t>may</w:t>
      </w:r>
      <w:r>
        <w:rPr>
          <w:spacing w:val="-15"/>
          <w:sz w:val="23"/>
        </w:rPr>
        <w:t xml:space="preserve"> </w:t>
      </w:r>
      <w:r>
        <w:rPr>
          <w:sz w:val="23"/>
        </w:rPr>
        <w:t>also</w:t>
      </w:r>
      <w:r>
        <w:rPr>
          <w:spacing w:val="-11"/>
          <w:sz w:val="23"/>
        </w:rPr>
        <w:t xml:space="preserve"> </w:t>
      </w:r>
      <w:r>
        <w:rPr>
          <w:sz w:val="23"/>
        </w:rPr>
        <w:t>be performed</w:t>
      </w:r>
      <w:r>
        <w:rPr>
          <w:spacing w:val="-5"/>
          <w:sz w:val="23"/>
        </w:rPr>
        <w:t xml:space="preserve"> </w:t>
      </w:r>
      <w:r>
        <w:rPr>
          <w:sz w:val="23"/>
        </w:rPr>
        <w:lastRenderedPageBreak/>
        <w:t>by</w:t>
      </w:r>
      <w:r>
        <w:rPr>
          <w:spacing w:val="-9"/>
          <w:sz w:val="23"/>
        </w:rPr>
        <w:t xml:space="preserve"> </w:t>
      </w:r>
      <w:r>
        <w:rPr>
          <w:sz w:val="23"/>
        </w:rPr>
        <w:t>senior</w:t>
      </w:r>
      <w:r>
        <w:rPr>
          <w:spacing w:val="-5"/>
          <w:sz w:val="23"/>
        </w:rPr>
        <w:t xml:space="preserve"> </w:t>
      </w:r>
      <w:r>
        <w:rPr>
          <w:sz w:val="23"/>
        </w:rPr>
        <w:t>personnel</w:t>
      </w:r>
      <w:r>
        <w:rPr>
          <w:spacing w:val="-4"/>
          <w:sz w:val="23"/>
        </w:rPr>
        <w:t xml:space="preserve"> </w:t>
      </w:r>
      <w:r>
        <w:rPr>
          <w:sz w:val="23"/>
        </w:rPr>
        <w:t>including,</w:t>
      </w:r>
      <w:r>
        <w:rPr>
          <w:spacing w:val="-5"/>
          <w:sz w:val="23"/>
        </w:rPr>
        <w:t xml:space="preserve"> </w:t>
      </w:r>
      <w:r>
        <w:rPr>
          <w:sz w:val="23"/>
        </w:rPr>
        <w:t>but</w:t>
      </w:r>
      <w:r>
        <w:rPr>
          <w:spacing w:val="-4"/>
          <w:sz w:val="23"/>
        </w:rPr>
        <w:t xml:space="preserve"> </w:t>
      </w:r>
      <w:r>
        <w:rPr>
          <w:sz w:val="23"/>
        </w:rPr>
        <w:t>not</w:t>
      </w:r>
      <w:r>
        <w:rPr>
          <w:spacing w:val="-6"/>
          <w:sz w:val="23"/>
        </w:rPr>
        <w:t xml:space="preserve"> </w:t>
      </w:r>
      <w:r>
        <w:rPr>
          <w:sz w:val="23"/>
        </w:rPr>
        <w:t>limited</w:t>
      </w:r>
      <w:r>
        <w:rPr>
          <w:spacing w:val="-7"/>
          <w:sz w:val="23"/>
        </w:rPr>
        <w:t xml:space="preserve"> </w:t>
      </w:r>
      <w:r>
        <w:rPr>
          <w:sz w:val="23"/>
        </w:rPr>
        <w:t>to,</w:t>
      </w:r>
      <w:r>
        <w:rPr>
          <w:spacing w:val="-5"/>
          <w:sz w:val="23"/>
        </w:rPr>
        <w:t xml:space="preserve"> </w:t>
      </w:r>
      <w:r>
        <w:rPr>
          <w:sz w:val="23"/>
        </w:rPr>
        <w:t>Branch</w:t>
      </w:r>
      <w:r>
        <w:rPr>
          <w:spacing w:val="-5"/>
          <w:sz w:val="23"/>
        </w:rPr>
        <w:t xml:space="preserve"> </w:t>
      </w:r>
      <w:r>
        <w:rPr>
          <w:sz w:val="23"/>
        </w:rPr>
        <w:t>Managers,</w:t>
      </w:r>
      <w:r>
        <w:rPr>
          <w:spacing w:val="-5"/>
          <w:sz w:val="23"/>
        </w:rPr>
        <w:t xml:space="preserve"> </w:t>
      </w:r>
      <w:r>
        <w:rPr>
          <w:sz w:val="23"/>
        </w:rPr>
        <w:t>Principals,</w:t>
      </w:r>
      <w:r>
        <w:rPr>
          <w:spacing w:val="-5"/>
          <w:sz w:val="23"/>
        </w:rPr>
        <w:t xml:space="preserve"> </w:t>
      </w:r>
      <w:r>
        <w:rPr>
          <w:sz w:val="23"/>
        </w:rPr>
        <w:t>and Vice-Presidents.</w:t>
      </w:r>
    </w:p>
    <w:p w14:paraId="7448834D" w14:textId="77777777" w:rsidR="00BD63E6" w:rsidRDefault="00BD63E6">
      <w:pPr>
        <w:pStyle w:val="BodyText"/>
        <w:spacing w:before="10"/>
        <w:rPr>
          <w:sz w:val="22"/>
        </w:rPr>
      </w:pPr>
    </w:p>
    <w:p w14:paraId="1CE20AA0" w14:textId="0CC76287" w:rsidR="00BD63E6" w:rsidRDefault="00D94B7A" w:rsidP="0060001F">
      <w:pPr>
        <w:pStyle w:val="ListParagraph"/>
        <w:numPr>
          <w:ilvl w:val="3"/>
          <w:numId w:val="81"/>
        </w:numPr>
        <w:tabs>
          <w:tab w:val="left" w:pos="1625"/>
        </w:tabs>
        <w:ind w:right="109" w:firstLine="0"/>
        <w:jc w:val="both"/>
        <w:rPr>
          <w:sz w:val="23"/>
        </w:rPr>
      </w:pPr>
      <w:r>
        <w:rPr>
          <w:b/>
          <w:sz w:val="23"/>
        </w:rPr>
        <w:t xml:space="preserve">Hourly Rates </w:t>
      </w:r>
      <w:r w:rsidR="00D231C2">
        <w:rPr>
          <w:b/>
          <w:sz w:val="23"/>
        </w:rPr>
        <w:t>&amp;</w:t>
      </w:r>
      <w:r>
        <w:rPr>
          <w:b/>
          <w:sz w:val="23"/>
        </w:rPr>
        <w:t xml:space="preserve"> Fixed Fees: </w:t>
      </w:r>
      <w:r>
        <w:rPr>
          <w:sz w:val="23"/>
        </w:rPr>
        <w:t xml:space="preserve">The </w:t>
      </w:r>
      <w:r w:rsidRPr="00E114C9">
        <w:rPr>
          <w:bCs/>
          <w:sz w:val="23"/>
          <w:u w:val="single"/>
        </w:rPr>
        <w:t>negotiated rates/</w:t>
      </w:r>
      <w:r w:rsidR="0038280E" w:rsidRPr="00E114C9">
        <w:rPr>
          <w:bCs/>
          <w:sz w:val="23"/>
          <w:u w:val="single"/>
        </w:rPr>
        <w:t xml:space="preserve"> </w:t>
      </w:r>
      <w:r w:rsidRPr="00E114C9">
        <w:rPr>
          <w:bCs/>
          <w:sz w:val="23"/>
          <w:u w:val="single"/>
        </w:rPr>
        <w:t>fixed fees should be comparable to those involving similarly experienced and qualified personnel in those classifications in firms providing similar services</w:t>
      </w:r>
      <w:r>
        <w:rPr>
          <w:sz w:val="23"/>
        </w:rPr>
        <w:t>. Negotiated rates shall be “marked-up” to include all overhead and profit (i.e.</w:t>
      </w:r>
      <w:r w:rsidR="0038280E">
        <w:rPr>
          <w:sz w:val="23"/>
        </w:rPr>
        <w:t>,</w:t>
      </w:r>
      <w:r>
        <w:rPr>
          <w:sz w:val="23"/>
        </w:rPr>
        <w:t xml:space="preserve"> payroll taxes and insurances, vacation, holidays, health insurance, and general office overhead such as administrative salaries, rent, utilities, business and</w:t>
      </w:r>
      <w:r>
        <w:rPr>
          <w:spacing w:val="-12"/>
          <w:sz w:val="23"/>
        </w:rPr>
        <w:t xml:space="preserve"> </w:t>
      </w:r>
      <w:r>
        <w:rPr>
          <w:sz w:val="23"/>
        </w:rPr>
        <w:t>liability</w:t>
      </w:r>
      <w:r>
        <w:rPr>
          <w:spacing w:val="-17"/>
          <w:sz w:val="23"/>
        </w:rPr>
        <w:t xml:space="preserve"> </w:t>
      </w:r>
      <w:r>
        <w:rPr>
          <w:sz w:val="23"/>
        </w:rPr>
        <w:t>insurances,</w:t>
      </w:r>
      <w:r>
        <w:rPr>
          <w:spacing w:val="-12"/>
          <w:sz w:val="23"/>
        </w:rPr>
        <w:t xml:space="preserve"> </w:t>
      </w:r>
      <w:r>
        <w:rPr>
          <w:sz w:val="23"/>
        </w:rPr>
        <w:t>telephone,</w:t>
      </w:r>
      <w:r>
        <w:rPr>
          <w:spacing w:val="-12"/>
          <w:sz w:val="23"/>
        </w:rPr>
        <w:t xml:space="preserve"> </w:t>
      </w:r>
      <w:r>
        <w:rPr>
          <w:sz w:val="23"/>
        </w:rPr>
        <w:t>equipment</w:t>
      </w:r>
      <w:r>
        <w:rPr>
          <w:spacing w:val="-11"/>
          <w:sz w:val="23"/>
        </w:rPr>
        <w:t xml:space="preserve"> </w:t>
      </w:r>
      <w:r>
        <w:rPr>
          <w:sz w:val="23"/>
        </w:rPr>
        <w:t>rental</w:t>
      </w:r>
      <w:r>
        <w:rPr>
          <w:spacing w:val="-11"/>
          <w:sz w:val="23"/>
        </w:rPr>
        <w:t xml:space="preserve"> </w:t>
      </w:r>
      <w:r>
        <w:rPr>
          <w:sz w:val="23"/>
        </w:rPr>
        <w:t>and</w:t>
      </w:r>
      <w:r>
        <w:rPr>
          <w:spacing w:val="-12"/>
          <w:sz w:val="23"/>
        </w:rPr>
        <w:t xml:space="preserve"> </w:t>
      </w:r>
      <w:r>
        <w:rPr>
          <w:sz w:val="23"/>
        </w:rPr>
        <w:t>depreciation,</w:t>
      </w:r>
      <w:r>
        <w:rPr>
          <w:spacing w:val="-12"/>
          <w:sz w:val="23"/>
        </w:rPr>
        <w:t xml:space="preserve"> </w:t>
      </w:r>
      <w:r>
        <w:rPr>
          <w:sz w:val="23"/>
        </w:rPr>
        <w:t>travel,</w:t>
      </w:r>
      <w:r>
        <w:rPr>
          <w:spacing w:val="34"/>
          <w:sz w:val="23"/>
        </w:rPr>
        <w:t xml:space="preserve"> </w:t>
      </w:r>
      <w:r>
        <w:rPr>
          <w:sz w:val="23"/>
        </w:rPr>
        <w:t>promotion,</w:t>
      </w:r>
      <w:r>
        <w:rPr>
          <w:spacing w:val="-12"/>
          <w:sz w:val="23"/>
        </w:rPr>
        <w:t xml:space="preserve"> </w:t>
      </w:r>
      <w:r>
        <w:rPr>
          <w:sz w:val="23"/>
        </w:rPr>
        <w:t>etc.).</w:t>
      </w:r>
    </w:p>
    <w:p w14:paraId="26BE5419" w14:textId="77777777" w:rsidR="00BD63E6" w:rsidRDefault="00BD63E6">
      <w:pPr>
        <w:pStyle w:val="BodyText"/>
      </w:pPr>
    </w:p>
    <w:p w14:paraId="6EAD10DB" w14:textId="3AFF18DF" w:rsidR="00BD63E6" w:rsidRDefault="00D94B7A">
      <w:pPr>
        <w:pStyle w:val="BodyText"/>
        <w:ind w:left="840" w:right="105"/>
        <w:jc w:val="both"/>
      </w:pPr>
      <w:r>
        <w:t xml:space="preserve">The University shall have the right to require the </w:t>
      </w:r>
      <w:r>
        <w:rPr>
          <w:spacing w:val="-2"/>
        </w:rPr>
        <w:t xml:space="preserve">A/E </w:t>
      </w:r>
      <w:r>
        <w:t>to submit documentation to support the proposed hourly rates and/or fixed fees when they exceed what the University considers the “norm” for the area. Documentation may include mark-up factors proposed for use in the fee negotiations</w:t>
      </w:r>
      <w:r>
        <w:rPr>
          <w:spacing w:val="-10"/>
        </w:rPr>
        <w:t xml:space="preserve"> </w:t>
      </w:r>
      <w:r>
        <w:t>and</w:t>
      </w:r>
      <w:r>
        <w:rPr>
          <w:spacing w:val="-10"/>
        </w:rPr>
        <w:t xml:space="preserve"> </w:t>
      </w:r>
      <w:r>
        <w:t>fee</w:t>
      </w:r>
      <w:r>
        <w:rPr>
          <w:spacing w:val="-11"/>
        </w:rPr>
        <w:t xml:space="preserve"> </w:t>
      </w:r>
      <w:r>
        <w:t>determination.</w:t>
      </w:r>
      <w:r>
        <w:rPr>
          <w:spacing w:val="-12"/>
        </w:rPr>
        <w:t xml:space="preserve"> </w:t>
      </w:r>
      <w:r>
        <w:t>The</w:t>
      </w:r>
      <w:r>
        <w:rPr>
          <w:spacing w:val="-11"/>
        </w:rPr>
        <w:t xml:space="preserve"> </w:t>
      </w:r>
      <w:r>
        <w:t>average</w:t>
      </w:r>
      <w:r>
        <w:rPr>
          <w:spacing w:val="-9"/>
        </w:rPr>
        <w:t xml:space="preserve"> </w:t>
      </w:r>
      <w:r>
        <w:t>hourly</w:t>
      </w:r>
      <w:r>
        <w:rPr>
          <w:spacing w:val="-14"/>
        </w:rPr>
        <w:t xml:space="preserve"> </w:t>
      </w:r>
      <w:r>
        <w:t>rates</w:t>
      </w:r>
      <w:r>
        <w:rPr>
          <w:spacing w:val="-10"/>
        </w:rPr>
        <w:t xml:space="preserve"> </w:t>
      </w:r>
      <w:r>
        <w:t>by</w:t>
      </w:r>
      <w:r>
        <w:rPr>
          <w:spacing w:val="-14"/>
        </w:rPr>
        <w:t xml:space="preserve"> </w:t>
      </w:r>
      <w:r>
        <w:t>classification,</w:t>
      </w:r>
      <w:r>
        <w:rPr>
          <w:spacing w:val="-10"/>
        </w:rPr>
        <w:t xml:space="preserve"> </w:t>
      </w:r>
      <w:r>
        <w:t>including</w:t>
      </w:r>
      <w:r>
        <w:rPr>
          <w:spacing w:val="-12"/>
        </w:rPr>
        <w:t xml:space="preserve"> </w:t>
      </w:r>
      <w:r>
        <w:t xml:space="preserve">mark- ups which are negotiated and accepted in fee negotiations, shall be recorded and listed in the </w:t>
      </w:r>
      <w:r w:rsidR="00DD497B">
        <w:t xml:space="preserve">MOU </w:t>
      </w:r>
      <w:r>
        <w:t>which is appended to the A/E</w:t>
      </w:r>
      <w:r>
        <w:rPr>
          <w:spacing w:val="-14"/>
        </w:rPr>
        <w:t xml:space="preserve"> </w:t>
      </w:r>
      <w:r>
        <w:t>Contract.</w:t>
      </w:r>
    </w:p>
    <w:p w14:paraId="006C903B" w14:textId="77777777" w:rsidR="00BD63E6" w:rsidRDefault="00BD63E6">
      <w:pPr>
        <w:pStyle w:val="BodyText"/>
        <w:spacing w:before="11"/>
        <w:rPr>
          <w:sz w:val="14"/>
        </w:rPr>
      </w:pPr>
    </w:p>
    <w:p w14:paraId="5FE5E5D9" w14:textId="641BA609" w:rsidR="00BD63E6" w:rsidRDefault="00D94B7A" w:rsidP="0060001F">
      <w:pPr>
        <w:pStyle w:val="ListParagraph"/>
        <w:numPr>
          <w:ilvl w:val="2"/>
          <w:numId w:val="81"/>
        </w:numPr>
        <w:tabs>
          <w:tab w:val="left" w:pos="646"/>
        </w:tabs>
        <w:spacing w:before="90"/>
        <w:ind w:left="120" w:right="111" w:firstLine="0"/>
        <w:jc w:val="both"/>
        <w:rPr>
          <w:sz w:val="23"/>
        </w:rPr>
      </w:pPr>
      <w:r>
        <w:rPr>
          <w:b/>
          <w:sz w:val="23"/>
        </w:rPr>
        <w:t xml:space="preserve">Additional Services: </w:t>
      </w:r>
      <w:r w:rsidR="00B505A1" w:rsidRPr="00B505A1">
        <w:rPr>
          <w:bCs/>
          <w:sz w:val="23"/>
        </w:rPr>
        <w:t xml:space="preserve">Chapter 5 </w:t>
      </w:r>
      <w:r w:rsidRPr="00B505A1">
        <w:rPr>
          <w:bCs/>
          <w:sz w:val="23"/>
        </w:rPr>
        <w:t>describes</w:t>
      </w:r>
      <w:r>
        <w:rPr>
          <w:sz w:val="23"/>
        </w:rPr>
        <w:t xml:space="preserve"> the Basic Services required of the A/E as well as the responsibilities of the University and typical Additional Services that the University requests the A/E to</w:t>
      </w:r>
      <w:r>
        <w:rPr>
          <w:spacing w:val="-5"/>
          <w:sz w:val="23"/>
        </w:rPr>
        <w:t xml:space="preserve"> </w:t>
      </w:r>
      <w:r>
        <w:rPr>
          <w:sz w:val="23"/>
        </w:rPr>
        <w:t>perform.</w:t>
      </w:r>
    </w:p>
    <w:p w14:paraId="11AF9B70" w14:textId="77777777" w:rsidR="00BD63E6" w:rsidRDefault="00BD63E6">
      <w:pPr>
        <w:pStyle w:val="BodyText"/>
        <w:spacing w:before="9"/>
        <w:rPr>
          <w:sz w:val="22"/>
        </w:rPr>
      </w:pPr>
    </w:p>
    <w:p w14:paraId="18EAE252" w14:textId="4444ABF1" w:rsidR="00BD63E6" w:rsidRDefault="00D94B7A">
      <w:pPr>
        <w:pStyle w:val="BodyText"/>
        <w:spacing w:before="1"/>
        <w:ind w:left="119" w:right="107"/>
        <w:jc w:val="both"/>
      </w:pPr>
      <w:r>
        <w:t>The A/E and University will normally determine the Additional Services (i.e.</w:t>
      </w:r>
      <w:r w:rsidR="0038280E">
        <w:t>,</w:t>
      </w:r>
      <w:r>
        <w:t xml:space="preserve"> Services in addition to the</w:t>
      </w:r>
      <w:r>
        <w:rPr>
          <w:spacing w:val="-8"/>
        </w:rPr>
        <w:t xml:space="preserve"> </w:t>
      </w:r>
      <w:r>
        <w:t>“Basic</w:t>
      </w:r>
      <w:r>
        <w:rPr>
          <w:spacing w:val="-8"/>
        </w:rPr>
        <w:t xml:space="preserve"> </w:t>
      </w:r>
      <w:r>
        <w:t>Services”</w:t>
      </w:r>
      <w:r>
        <w:rPr>
          <w:spacing w:val="-8"/>
        </w:rPr>
        <w:t xml:space="preserve"> </w:t>
      </w:r>
      <w:r>
        <w:t>identified</w:t>
      </w:r>
      <w:r>
        <w:rPr>
          <w:spacing w:val="-9"/>
        </w:rPr>
        <w:t xml:space="preserve"> </w:t>
      </w:r>
      <w:r>
        <w:t>in</w:t>
      </w:r>
      <w:r>
        <w:rPr>
          <w:spacing w:val="-9"/>
        </w:rPr>
        <w:t xml:space="preserve"> </w:t>
      </w:r>
      <w:r>
        <w:t>HECOM)</w:t>
      </w:r>
      <w:r>
        <w:rPr>
          <w:spacing w:val="-9"/>
        </w:rPr>
        <w:t xml:space="preserve"> </w:t>
      </w:r>
      <w:r>
        <w:t>required</w:t>
      </w:r>
      <w:r>
        <w:rPr>
          <w:spacing w:val="-11"/>
        </w:rPr>
        <w:t xml:space="preserve"> </w:t>
      </w:r>
      <w:r>
        <w:t>of</w:t>
      </w:r>
      <w:r>
        <w:rPr>
          <w:spacing w:val="-11"/>
        </w:rPr>
        <w:t xml:space="preserve"> </w:t>
      </w:r>
      <w:r>
        <w:t>the</w:t>
      </w:r>
      <w:r>
        <w:rPr>
          <w:spacing w:val="-8"/>
        </w:rPr>
        <w:t xml:space="preserve"> </w:t>
      </w:r>
      <w:r>
        <w:t>A/E</w:t>
      </w:r>
      <w:r>
        <w:rPr>
          <w:spacing w:val="-8"/>
        </w:rPr>
        <w:t xml:space="preserve"> </w:t>
      </w:r>
      <w:r>
        <w:t>prior</w:t>
      </w:r>
      <w:r>
        <w:rPr>
          <w:spacing w:val="-9"/>
        </w:rPr>
        <w:t xml:space="preserve"> </w:t>
      </w:r>
      <w:r>
        <w:t>to</w:t>
      </w:r>
      <w:r>
        <w:rPr>
          <w:spacing w:val="-9"/>
        </w:rPr>
        <w:t xml:space="preserve"> </w:t>
      </w:r>
      <w:r>
        <w:t>or</w:t>
      </w:r>
      <w:r>
        <w:rPr>
          <w:spacing w:val="-9"/>
        </w:rPr>
        <w:t xml:space="preserve"> </w:t>
      </w:r>
      <w:r>
        <w:t>during</w:t>
      </w:r>
      <w:r>
        <w:rPr>
          <w:spacing w:val="-11"/>
        </w:rPr>
        <w:t xml:space="preserve"> </w:t>
      </w:r>
      <w:r>
        <w:t>Contract</w:t>
      </w:r>
      <w:r>
        <w:rPr>
          <w:spacing w:val="-8"/>
        </w:rPr>
        <w:t xml:space="preserve"> </w:t>
      </w:r>
      <w:r>
        <w:t>negotiation and negotiate the fees for such Services at the same time as the Basic Services fee negotiation. The Additional Services to be provided by the A/E and the compensation for such shall be set out in the Contract or the MOU. Once the Contract is signed, any Extra Services required will be a change in scope and shall be authorized by an e-Builder Change Order using H11AE. Any Change Order authorizing Work to be performed which does not stipulate a fixed sum amount for the Work shall be subject to audit by the University for a period of three (3) years following conclusion of the</w:t>
      </w:r>
      <w:r>
        <w:rPr>
          <w:spacing w:val="-29"/>
        </w:rPr>
        <w:t xml:space="preserve"> </w:t>
      </w:r>
      <w:r>
        <w:t>Contract.</w:t>
      </w:r>
    </w:p>
    <w:p w14:paraId="05F913F9" w14:textId="77777777" w:rsidR="00BD63E6" w:rsidRDefault="00BD63E6">
      <w:pPr>
        <w:pStyle w:val="BodyText"/>
        <w:spacing w:before="10"/>
        <w:rPr>
          <w:sz w:val="22"/>
        </w:rPr>
      </w:pPr>
    </w:p>
    <w:p w14:paraId="5A260701" w14:textId="361EF826" w:rsidR="00BD63E6" w:rsidRPr="005C2226" w:rsidRDefault="00D94B7A" w:rsidP="0060001F">
      <w:pPr>
        <w:pStyle w:val="ListParagraph"/>
        <w:numPr>
          <w:ilvl w:val="2"/>
          <w:numId w:val="81"/>
        </w:numPr>
        <w:tabs>
          <w:tab w:val="left" w:pos="641"/>
        </w:tabs>
        <w:spacing w:before="7"/>
        <w:ind w:left="120" w:right="108" w:firstLine="0"/>
        <w:jc w:val="both"/>
        <w:rPr>
          <w:sz w:val="11"/>
        </w:rPr>
      </w:pPr>
      <w:r w:rsidRPr="005C2226">
        <w:rPr>
          <w:b/>
          <w:sz w:val="23"/>
        </w:rPr>
        <w:t xml:space="preserve">Computer Services: </w:t>
      </w:r>
      <w:r w:rsidRPr="005C2226">
        <w:rPr>
          <w:sz w:val="23"/>
        </w:rPr>
        <w:t>Specialized outside computer analysis Services required by the University for the Project may be treated as an Additional Service. The compensation for such specialized computer analyses may be negotiated lump sum or a reimbursable expense. The allowable reimbursable</w:t>
      </w:r>
      <w:r w:rsidRPr="005C2226">
        <w:rPr>
          <w:spacing w:val="-9"/>
          <w:sz w:val="23"/>
        </w:rPr>
        <w:t xml:space="preserve"> </w:t>
      </w:r>
      <w:r w:rsidRPr="005C2226">
        <w:rPr>
          <w:sz w:val="23"/>
        </w:rPr>
        <w:t>expense</w:t>
      </w:r>
      <w:r w:rsidRPr="005C2226">
        <w:rPr>
          <w:spacing w:val="-9"/>
          <w:sz w:val="23"/>
        </w:rPr>
        <w:t xml:space="preserve"> </w:t>
      </w:r>
      <w:r w:rsidRPr="005C2226">
        <w:rPr>
          <w:sz w:val="23"/>
        </w:rPr>
        <w:t>method</w:t>
      </w:r>
      <w:r w:rsidRPr="005C2226">
        <w:rPr>
          <w:spacing w:val="-10"/>
          <w:sz w:val="23"/>
        </w:rPr>
        <w:t xml:space="preserve"> </w:t>
      </w:r>
      <w:r w:rsidRPr="005C2226">
        <w:rPr>
          <w:sz w:val="23"/>
        </w:rPr>
        <w:t>will</w:t>
      </w:r>
      <w:r w:rsidRPr="005C2226">
        <w:rPr>
          <w:spacing w:val="-9"/>
          <w:sz w:val="23"/>
        </w:rPr>
        <w:t xml:space="preserve"> </w:t>
      </w:r>
      <w:r w:rsidRPr="005C2226">
        <w:rPr>
          <w:sz w:val="23"/>
        </w:rPr>
        <w:t>normally</w:t>
      </w:r>
      <w:r w:rsidRPr="005C2226">
        <w:rPr>
          <w:spacing w:val="-14"/>
          <w:sz w:val="23"/>
        </w:rPr>
        <w:t xml:space="preserve"> </w:t>
      </w:r>
      <w:r w:rsidRPr="005C2226">
        <w:rPr>
          <w:sz w:val="23"/>
        </w:rPr>
        <w:t>be</w:t>
      </w:r>
      <w:r w:rsidRPr="005C2226">
        <w:rPr>
          <w:spacing w:val="-9"/>
          <w:sz w:val="23"/>
        </w:rPr>
        <w:t xml:space="preserve"> </w:t>
      </w:r>
      <w:r w:rsidRPr="005C2226">
        <w:rPr>
          <w:sz w:val="23"/>
        </w:rPr>
        <w:t>the</w:t>
      </w:r>
      <w:r w:rsidRPr="005C2226">
        <w:rPr>
          <w:spacing w:val="-9"/>
          <w:sz w:val="23"/>
        </w:rPr>
        <w:t xml:space="preserve"> </w:t>
      </w:r>
      <w:r w:rsidRPr="005C2226">
        <w:rPr>
          <w:sz w:val="23"/>
        </w:rPr>
        <w:t>actual</w:t>
      </w:r>
      <w:r w:rsidRPr="005C2226">
        <w:rPr>
          <w:spacing w:val="-9"/>
          <w:sz w:val="23"/>
        </w:rPr>
        <w:t xml:space="preserve"> </w:t>
      </w:r>
      <w:r w:rsidRPr="005C2226">
        <w:rPr>
          <w:sz w:val="23"/>
        </w:rPr>
        <w:t>charge</w:t>
      </w:r>
      <w:r w:rsidRPr="005C2226">
        <w:rPr>
          <w:spacing w:val="-9"/>
          <w:sz w:val="23"/>
        </w:rPr>
        <w:t xml:space="preserve"> </w:t>
      </w:r>
      <w:r w:rsidRPr="005C2226">
        <w:rPr>
          <w:sz w:val="23"/>
        </w:rPr>
        <w:t>made</w:t>
      </w:r>
      <w:r w:rsidRPr="005C2226">
        <w:rPr>
          <w:spacing w:val="-9"/>
          <w:sz w:val="23"/>
        </w:rPr>
        <w:t xml:space="preserve"> </w:t>
      </w:r>
      <w:r w:rsidRPr="005C2226">
        <w:rPr>
          <w:sz w:val="23"/>
        </w:rPr>
        <w:t>by</w:t>
      </w:r>
      <w:r w:rsidRPr="005C2226">
        <w:rPr>
          <w:spacing w:val="-14"/>
          <w:sz w:val="23"/>
        </w:rPr>
        <w:t xml:space="preserve"> </w:t>
      </w:r>
      <w:r w:rsidRPr="005C2226">
        <w:rPr>
          <w:sz w:val="23"/>
        </w:rPr>
        <w:t>an</w:t>
      </w:r>
      <w:r w:rsidRPr="005C2226">
        <w:rPr>
          <w:spacing w:val="-10"/>
          <w:sz w:val="23"/>
        </w:rPr>
        <w:t xml:space="preserve"> </w:t>
      </w:r>
      <w:r w:rsidRPr="005C2226">
        <w:rPr>
          <w:sz w:val="23"/>
        </w:rPr>
        <w:t>outside</w:t>
      </w:r>
      <w:r w:rsidRPr="005C2226">
        <w:rPr>
          <w:spacing w:val="-9"/>
          <w:sz w:val="23"/>
        </w:rPr>
        <w:t xml:space="preserve"> </w:t>
      </w:r>
      <w:r w:rsidRPr="005C2226">
        <w:rPr>
          <w:sz w:val="23"/>
        </w:rPr>
        <w:t>computer</w:t>
      </w:r>
      <w:r w:rsidRPr="005C2226">
        <w:rPr>
          <w:spacing w:val="-10"/>
          <w:sz w:val="23"/>
        </w:rPr>
        <w:t xml:space="preserve"> </w:t>
      </w:r>
      <w:r w:rsidRPr="005C2226">
        <w:rPr>
          <w:sz w:val="23"/>
        </w:rPr>
        <w:t>Service organization plus ten percent (10%) for A/E overhead and</w:t>
      </w:r>
      <w:r w:rsidRPr="005C2226">
        <w:rPr>
          <w:spacing w:val="-42"/>
          <w:sz w:val="23"/>
        </w:rPr>
        <w:t xml:space="preserve"> </w:t>
      </w:r>
      <w:r w:rsidRPr="005C2226">
        <w:rPr>
          <w:sz w:val="23"/>
        </w:rPr>
        <w:t>profit.</w:t>
      </w:r>
    </w:p>
    <w:p w14:paraId="7FE7A4F9" w14:textId="77777777" w:rsidR="00BD63E6" w:rsidRDefault="00D94B7A" w:rsidP="0060001F">
      <w:pPr>
        <w:pStyle w:val="ListParagraph"/>
        <w:numPr>
          <w:ilvl w:val="2"/>
          <w:numId w:val="81"/>
        </w:numPr>
        <w:tabs>
          <w:tab w:val="left" w:pos="663"/>
        </w:tabs>
        <w:spacing w:before="90"/>
        <w:ind w:left="120" w:right="112" w:firstLine="0"/>
        <w:jc w:val="both"/>
        <w:rPr>
          <w:sz w:val="23"/>
        </w:rPr>
      </w:pPr>
      <w:bookmarkStart w:id="231" w:name="_bookmark222"/>
      <w:bookmarkEnd w:id="231"/>
      <w:r>
        <w:rPr>
          <w:b/>
          <w:sz w:val="23"/>
        </w:rPr>
        <w:t>Special</w:t>
      </w:r>
      <w:r>
        <w:rPr>
          <w:b/>
          <w:spacing w:val="-4"/>
          <w:sz w:val="23"/>
        </w:rPr>
        <w:t xml:space="preserve"> </w:t>
      </w:r>
      <w:r>
        <w:rPr>
          <w:b/>
          <w:sz w:val="23"/>
        </w:rPr>
        <w:t>Consultants:</w:t>
      </w:r>
      <w:r>
        <w:rPr>
          <w:b/>
          <w:spacing w:val="-5"/>
          <w:sz w:val="23"/>
        </w:rPr>
        <w:t xml:space="preserve"> </w:t>
      </w:r>
      <w:r>
        <w:rPr>
          <w:sz w:val="23"/>
        </w:rPr>
        <w:t>Consultants</w:t>
      </w:r>
      <w:r>
        <w:rPr>
          <w:spacing w:val="-8"/>
          <w:sz w:val="23"/>
        </w:rPr>
        <w:t xml:space="preserve"> </w:t>
      </w:r>
      <w:r>
        <w:rPr>
          <w:sz w:val="23"/>
        </w:rPr>
        <w:t>engaged</w:t>
      </w:r>
      <w:r>
        <w:rPr>
          <w:spacing w:val="-5"/>
          <w:sz w:val="23"/>
        </w:rPr>
        <w:t xml:space="preserve"> </w:t>
      </w:r>
      <w:r>
        <w:rPr>
          <w:sz w:val="23"/>
        </w:rPr>
        <w:t>by</w:t>
      </w:r>
      <w:r>
        <w:rPr>
          <w:spacing w:val="-9"/>
          <w:sz w:val="23"/>
        </w:rPr>
        <w:t xml:space="preserve"> </w:t>
      </w:r>
      <w:r>
        <w:rPr>
          <w:sz w:val="23"/>
        </w:rPr>
        <w:t>the</w:t>
      </w:r>
      <w:r>
        <w:rPr>
          <w:spacing w:val="-4"/>
          <w:sz w:val="23"/>
        </w:rPr>
        <w:t xml:space="preserve"> </w:t>
      </w:r>
      <w:r>
        <w:rPr>
          <w:sz w:val="23"/>
        </w:rPr>
        <w:t>A/E</w:t>
      </w:r>
      <w:r>
        <w:rPr>
          <w:spacing w:val="-4"/>
          <w:sz w:val="23"/>
        </w:rPr>
        <w:t xml:space="preserve"> </w:t>
      </w:r>
      <w:r>
        <w:rPr>
          <w:sz w:val="23"/>
        </w:rPr>
        <w:t>to</w:t>
      </w:r>
      <w:r>
        <w:rPr>
          <w:spacing w:val="-5"/>
          <w:sz w:val="23"/>
        </w:rPr>
        <w:t xml:space="preserve"> </w:t>
      </w:r>
      <w:r>
        <w:rPr>
          <w:sz w:val="23"/>
        </w:rPr>
        <w:t>augment</w:t>
      </w:r>
      <w:r>
        <w:rPr>
          <w:spacing w:val="-4"/>
          <w:sz w:val="23"/>
        </w:rPr>
        <w:t xml:space="preserve"> </w:t>
      </w:r>
      <w:r>
        <w:rPr>
          <w:sz w:val="23"/>
        </w:rPr>
        <w:t>the</w:t>
      </w:r>
      <w:r>
        <w:rPr>
          <w:spacing w:val="-4"/>
          <w:sz w:val="23"/>
        </w:rPr>
        <w:t xml:space="preserve"> </w:t>
      </w:r>
      <w:r>
        <w:rPr>
          <w:sz w:val="23"/>
        </w:rPr>
        <w:t>A/E’s</w:t>
      </w:r>
      <w:r>
        <w:rPr>
          <w:spacing w:val="-6"/>
          <w:sz w:val="23"/>
        </w:rPr>
        <w:t xml:space="preserve"> </w:t>
      </w:r>
      <w:r>
        <w:rPr>
          <w:sz w:val="23"/>
        </w:rPr>
        <w:t>staff</w:t>
      </w:r>
      <w:r>
        <w:rPr>
          <w:spacing w:val="-7"/>
          <w:sz w:val="23"/>
        </w:rPr>
        <w:t xml:space="preserve"> </w:t>
      </w:r>
      <w:r>
        <w:rPr>
          <w:sz w:val="23"/>
        </w:rPr>
        <w:t>to</w:t>
      </w:r>
      <w:r>
        <w:rPr>
          <w:spacing w:val="-5"/>
          <w:sz w:val="23"/>
        </w:rPr>
        <w:t xml:space="preserve"> </w:t>
      </w:r>
      <w:r>
        <w:rPr>
          <w:sz w:val="23"/>
        </w:rPr>
        <w:t>provide</w:t>
      </w:r>
      <w:r>
        <w:rPr>
          <w:spacing w:val="-4"/>
          <w:sz w:val="23"/>
        </w:rPr>
        <w:t xml:space="preserve"> </w:t>
      </w:r>
      <w:r>
        <w:rPr>
          <w:sz w:val="23"/>
        </w:rPr>
        <w:t>the required</w:t>
      </w:r>
      <w:r>
        <w:rPr>
          <w:spacing w:val="-2"/>
          <w:sz w:val="23"/>
        </w:rPr>
        <w:t xml:space="preserve"> </w:t>
      </w:r>
      <w:r>
        <w:rPr>
          <w:sz w:val="23"/>
        </w:rPr>
        <w:t>A/E</w:t>
      </w:r>
      <w:r>
        <w:rPr>
          <w:spacing w:val="-2"/>
          <w:sz w:val="23"/>
        </w:rPr>
        <w:t xml:space="preserve"> </w:t>
      </w:r>
      <w:r>
        <w:rPr>
          <w:sz w:val="23"/>
        </w:rPr>
        <w:t>Services</w:t>
      </w:r>
      <w:r>
        <w:rPr>
          <w:spacing w:val="-3"/>
          <w:sz w:val="23"/>
        </w:rPr>
        <w:t xml:space="preserve"> </w:t>
      </w:r>
      <w:r>
        <w:rPr>
          <w:sz w:val="23"/>
        </w:rPr>
        <w:t>are</w:t>
      </w:r>
      <w:r>
        <w:rPr>
          <w:spacing w:val="-4"/>
          <w:sz w:val="23"/>
        </w:rPr>
        <w:t xml:space="preserve"> </w:t>
      </w:r>
      <w:r>
        <w:rPr>
          <w:sz w:val="23"/>
        </w:rPr>
        <w:t>considered</w:t>
      </w:r>
      <w:r>
        <w:rPr>
          <w:spacing w:val="-2"/>
          <w:sz w:val="23"/>
        </w:rPr>
        <w:t xml:space="preserve"> </w:t>
      </w:r>
      <w:r>
        <w:rPr>
          <w:sz w:val="23"/>
        </w:rPr>
        <w:t>by</w:t>
      </w:r>
      <w:r>
        <w:rPr>
          <w:spacing w:val="-7"/>
          <w:sz w:val="23"/>
        </w:rPr>
        <w:t xml:space="preserve"> </w:t>
      </w:r>
      <w:r>
        <w:rPr>
          <w:sz w:val="23"/>
        </w:rPr>
        <w:t>the</w:t>
      </w:r>
      <w:r>
        <w:rPr>
          <w:spacing w:val="-1"/>
          <w:sz w:val="23"/>
        </w:rPr>
        <w:t xml:space="preserve"> </w:t>
      </w:r>
      <w:r>
        <w:rPr>
          <w:sz w:val="23"/>
        </w:rPr>
        <w:t>University</w:t>
      </w:r>
      <w:r>
        <w:rPr>
          <w:spacing w:val="-7"/>
          <w:sz w:val="23"/>
        </w:rPr>
        <w:t xml:space="preserve"> </w:t>
      </w:r>
      <w:r>
        <w:rPr>
          <w:sz w:val="23"/>
        </w:rPr>
        <w:t>to</w:t>
      </w:r>
      <w:r>
        <w:rPr>
          <w:spacing w:val="-2"/>
          <w:sz w:val="23"/>
        </w:rPr>
        <w:t xml:space="preserve"> </w:t>
      </w:r>
      <w:r>
        <w:rPr>
          <w:sz w:val="23"/>
        </w:rPr>
        <w:t>be</w:t>
      </w:r>
      <w:r>
        <w:rPr>
          <w:spacing w:val="-1"/>
          <w:sz w:val="23"/>
        </w:rPr>
        <w:t xml:space="preserve"> </w:t>
      </w:r>
      <w:r>
        <w:rPr>
          <w:sz w:val="23"/>
        </w:rPr>
        <w:t>part</w:t>
      </w:r>
      <w:r>
        <w:rPr>
          <w:spacing w:val="-2"/>
          <w:sz w:val="23"/>
        </w:rPr>
        <w:t xml:space="preserve"> </w:t>
      </w:r>
      <w:r>
        <w:rPr>
          <w:sz w:val="23"/>
        </w:rPr>
        <w:t>of</w:t>
      </w:r>
      <w:r>
        <w:rPr>
          <w:spacing w:val="-5"/>
          <w:sz w:val="23"/>
        </w:rPr>
        <w:t xml:space="preserve"> </w:t>
      </w:r>
      <w:r>
        <w:rPr>
          <w:sz w:val="23"/>
        </w:rPr>
        <w:t>the</w:t>
      </w:r>
      <w:r>
        <w:rPr>
          <w:spacing w:val="-1"/>
          <w:sz w:val="23"/>
        </w:rPr>
        <w:t xml:space="preserve"> </w:t>
      </w:r>
      <w:r>
        <w:rPr>
          <w:sz w:val="23"/>
        </w:rPr>
        <w:t>A/E’s</w:t>
      </w:r>
      <w:r>
        <w:rPr>
          <w:spacing w:val="-6"/>
          <w:sz w:val="23"/>
        </w:rPr>
        <w:t xml:space="preserve"> </w:t>
      </w:r>
      <w:r>
        <w:rPr>
          <w:sz w:val="23"/>
        </w:rPr>
        <w:t>staffing</w:t>
      </w:r>
      <w:r>
        <w:rPr>
          <w:spacing w:val="-5"/>
          <w:sz w:val="23"/>
        </w:rPr>
        <w:t xml:space="preserve"> </w:t>
      </w:r>
      <w:r>
        <w:rPr>
          <w:sz w:val="23"/>
        </w:rPr>
        <w:t>for</w:t>
      </w:r>
      <w:r>
        <w:rPr>
          <w:spacing w:val="-2"/>
          <w:sz w:val="23"/>
        </w:rPr>
        <w:t xml:space="preserve"> </w:t>
      </w:r>
      <w:r>
        <w:rPr>
          <w:sz w:val="23"/>
        </w:rPr>
        <w:t>the</w:t>
      </w:r>
      <w:r>
        <w:rPr>
          <w:spacing w:val="-1"/>
          <w:sz w:val="23"/>
        </w:rPr>
        <w:t xml:space="preserve"> </w:t>
      </w:r>
      <w:r>
        <w:rPr>
          <w:sz w:val="23"/>
        </w:rPr>
        <w:t>Project.</w:t>
      </w:r>
    </w:p>
    <w:p w14:paraId="74B0EF12" w14:textId="77777777" w:rsidR="00BD63E6" w:rsidRDefault="00BD63E6">
      <w:pPr>
        <w:pStyle w:val="BodyText"/>
      </w:pPr>
    </w:p>
    <w:p w14:paraId="42D0873D" w14:textId="77777777" w:rsidR="00BD63E6" w:rsidRDefault="00D94B7A">
      <w:pPr>
        <w:pStyle w:val="BodyText"/>
        <w:spacing w:before="1"/>
        <w:ind w:left="120" w:right="110"/>
        <w:jc w:val="both"/>
      </w:pPr>
      <w:r>
        <w:t>The University may require the use of a special Consultant with a particular expertise related to some feature of the Project. The A/E shall engage such a required Consultant, subject to the University’s approval, and incorporate such Work in the Services for the Project. The compensation for such Consultant shall be negotiated and set out in the MOU and included in the total A/E fee. The A/E will normally be allowed to mark-up the University approved direct cost to the A/E of such special Consultant by ten percent (10%) for the A/E’s overhead and profit. All requirements of this chapter apply to special Consultants.</w:t>
      </w:r>
    </w:p>
    <w:p w14:paraId="54E1192F" w14:textId="6769E5B2" w:rsidR="00DD497B" w:rsidRDefault="00DD497B">
      <w:pPr>
        <w:rPr>
          <w:sz w:val="21"/>
          <w:szCs w:val="23"/>
        </w:rPr>
      </w:pPr>
      <w:r>
        <w:rPr>
          <w:sz w:val="21"/>
        </w:rPr>
        <w:br w:type="page"/>
      </w:r>
    </w:p>
    <w:p w14:paraId="5A8FFABC" w14:textId="04F4EC0A" w:rsidR="00BD63E6" w:rsidRDefault="00D94B7A">
      <w:pPr>
        <w:pStyle w:val="Heading5"/>
        <w:ind w:left="120"/>
        <w:jc w:val="both"/>
      </w:pPr>
      <w:bookmarkStart w:id="232" w:name="6.2.6135_Reimbursable_Expenses"/>
      <w:bookmarkStart w:id="233" w:name="_bookmark223"/>
      <w:bookmarkEnd w:id="232"/>
      <w:bookmarkEnd w:id="233"/>
      <w:r>
        <w:lastRenderedPageBreak/>
        <w:t>6.2.6</w:t>
      </w:r>
      <w:r>
        <w:rPr>
          <w:position w:val="10"/>
          <w:sz w:val="15"/>
        </w:rPr>
        <w:t xml:space="preserve"> </w:t>
      </w:r>
      <w:r>
        <w:t>Reimbursable Expenses</w:t>
      </w:r>
    </w:p>
    <w:p w14:paraId="6092F641" w14:textId="77777777" w:rsidR="00BD63E6" w:rsidRDefault="00BD63E6">
      <w:pPr>
        <w:pStyle w:val="BodyText"/>
        <w:rPr>
          <w:b/>
          <w:sz w:val="22"/>
        </w:rPr>
      </w:pPr>
    </w:p>
    <w:p w14:paraId="00FE1467" w14:textId="2E52BFA3" w:rsidR="00BD63E6" w:rsidRDefault="00D94B7A" w:rsidP="0060001F">
      <w:pPr>
        <w:pStyle w:val="ListParagraph"/>
        <w:numPr>
          <w:ilvl w:val="3"/>
          <w:numId w:val="80"/>
        </w:numPr>
        <w:tabs>
          <w:tab w:val="left" w:pos="1537"/>
        </w:tabs>
        <w:ind w:right="109" w:firstLine="1"/>
        <w:jc w:val="both"/>
        <w:rPr>
          <w:sz w:val="23"/>
        </w:rPr>
      </w:pPr>
      <w:r>
        <w:rPr>
          <w:sz w:val="23"/>
        </w:rPr>
        <w:t xml:space="preserve">The cost of fax transmissions, long distance phone calls, overnight deliveries, </w:t>
      </w:r>
      <w:r w:rsidR="009D27E9">
        <w:rPr>
          <w:sz w:val="23"/>
        </w:rPr>
        <w:t>postage,</w:t>
      </w:r>
      <w:r>
        <w:rPr>
          <w:sz w:val="23"/>
        </w:rPr>
        <w:t xml:space="preserve"> and similar expense incurred by the A/E in the performance of the Contract are considered by the University to be a part of the A/E’s overhead expenses and are not</w:t>
      </w:r>
      <w:r>
        <w:rPr>
          <w:spacing w:val="-31"/>
          <w:sz w:val="23"/>
        </w:rPr>
        <w:t xml:space="preserve"> </w:t>
      </w:r>
      <w:r>
        <w:rPr>
          <w:sz w:val="23"/>
        </w:rPr>
        <w:t>normally reimbursable.</w:t>
      </w:r>
    </w:p>
    <w:p w14:paraId="2E615F67" w14:textId="77777777" w:rsidR="00BD63E6" w:rsidRDefault="00BD63E6">
      <w:pPr>
        <w:pStyle w:val="BodyText"/>
      </w:pPr>
    </w:p>
    <w:p w14:paraId="6895BDCB" w14:textId="77777777" w:rsidR="00BD63E6" w:rsidRDefault="00D94B7A" w:rsidP="0060001F">
      <w:pPr>
        <w:pStyle w:val="ListParagraph"/>
        <w:numPr>
          <w:ilvl w:val="3"/>
          <w:numId w:val="80"/>
        </w:numPr>
        <w:tabs>
          <w:tab w:val="left" w:pos="1551"/>
        </w:tabs>
        <w:spacing w:before="1"/>
        <w:ind w:right="109" w:firstLine="0"/>
        <w:jc w:val="both"/>
        <w:rPr>
          <w:sz w:val="23"/>
        </w:rPr>
      </w:pPr>
      <w:r>
        <w:rPr>
          <w:sz w:val="23"/>
        </w:rPr>
        <w:t>Compensation for travel and living expenses associated with the performance of the Project scope of Work will be included in the fee negotiated and in the MOU as a fixed fee amount for travel and/or subsistence for each particular facet of the Work where travel compensation</w:t>
      </w:r>
      <w:r>
        <w:rPr>
          <w:spacing w:val="-7"/>
          <w:sz w:val="23"/>
        </w:rPr>
        <w:t xml:space="preserve"> </w:t>
      </w:r>
      <w:r>
        <w:rPr>
          <w:sz w:val="23"/>
        </w:rPr>
        <w:t>is</w:t>
      </w:r>
      <w:r>
        <w:rPr>
          <w:spacing w:val="-8"/>
          <w:sz w:val="23"/>
        </w:rPr>
        <w:t xml:space="preserve"> </w:t>
      </w:r>
      <w:r>
        <w:rPr>
          <w:sz w:val="23"/>
        </w:rPr>
        <w:t>proposed</w:t>
      </w:r>
      <w:r>
        <w:rPr>
          <w:spacing w:val="-10"/>
          <w:sz w:val="23"/>
        </w:rPr>
        <w:t xml:space="preserve"> </w:t>
      </w:r>
      <w:r>
        <w:rPr>
          <w:sz w:val="23"/>
        </w:rPr>
        <w:t>by</w:t>
      </w:r>
      <w:r>
        <w:rPr>
          <w:spacing w:val="-12"/>
          <w:sz w:val="23"/>
        </w:rPr>
        <w:t xml:space="preserve"> </w:t>
      </w:r>
      <w:r>
        <w:rPr>
          <w:sz w:val="23"/>
        </w:rPr>
        <w:t>the</w:t>
      </w:r>
      <w:r>
        <w:rPr>
          <w:spacing w:val="-6"/>
          <w:sz w:val="23"/>
        </w:rPr>
        <w:t xml:space="preserve"> </w:t>
      </w:r>
      <w:r>
        <w:rPr>
          <w:sz w:val="23"/>
        </w:rPr>
        <w:t>A/E.</w:t>
      </w:r>
      <w:r>
        <w:rPr>
          <w:spacing w:val="-7"/>
          <w:sz w:val="23"/>
        </w:rPr>
        <w:t xml:space="preserve"> </w:t>
      </w:r>
      <w:r>
        <w:rPr>
          <w:sz w:val="23"/>
        </w:rPr>
        <w:t>In</w:t>
      </w:r>
      <w:r>
        <w:rPr>
          <w:spacing w:val="-7"/>
          <w:sz w:val="23"/>
        </w:rPr>
        <w:t xml:space="preserve"> </w:t>
      </w:r>
      <w:r>
        <w:rPr>
          <w:sz w:val="23"/>
        </w:rPr>
        <w:t>establishing</w:t>
      </w:r>
      <w:r>
        <w:rPr>
          <w:spacing w:val="-10"/>
          <w:sz w:val="23"/>
        </w:rPr>
        <w:t xml:space="preserve"> </w:t>
      </w:r>
      <w:r>
        <w:rPr>
          <w:sz w:val="23"/>
        </w:rPr>
        <w:t>that</w:t>
      </w:r>
      <w:r>
        <w:rPr>
          <w:spacing w:val="-9"/>
          <w:sz w:val="23"/>
        </w:rPr>
        <w:t xml:space="preserve"> </w:t>
      </w:r>
      <w:r>
        <w:rPr>
          <w:sz w:val="23"/>
        </w:rPr>
        <w:t>fixed</w:t>
      </w:r>
      <w:r>
        <w:rPr>
          <w:spacing w:val="-7"/>
          <w:sz w:val="23"/>
        </w:rPr>
        <w:t xml:space="preserve"> </w:t>
      </w:r>
      <w:r>
        <w:rPr>
          <w:sz w:val="23"/>
        </w:rPr>
        <w:t>fee</w:t>
      </w:r>
      <w:r>
        <w:rPr>
          <w:spacing w:val="-9"/>
          <w:sz w:val="23"/>
        </w:rPr>
        <w:t xml:space="preserve"> </w:t>
      </w:r>
      <w:r>
        <w:rPr>
          <w:sz w:val="23"/>
        </w:rPr>
        <w:t>amount</w:t>
      </w:r>
      <w:r>
        <w:rPr>
          <w:spacing w:val="-6"/>
          <w:sz w:val="23"/>
        </w:rPr>
        <w:t xml:space="preserve"> </w:t>
      </w:r>
      <w:r>
        <w:rPr>
          <w:sz w:val="23"/>
        </w:rPr>
        <w:t>the</w:t>
      </w:r>
      <w:r>
        <w:rPr>
          <w:spacing w:val="-6"/>
          <w:sz w:val="23"/>
        </w:rPr>
        <w:t xml:space="preserve"> </w:t>
      </w:r>
      <w:r>
        <w:rPr>
          <w:sz w:val="23"/>
        </w:rPr>
        <w:t>travel</w:t>
      </w:r>
      <w:r>
        <w:rPr>
          <w:spacing w:val="-6"/>
          <w:sz w:val="23"/>
        </w:rPr>
        <w:t xml:space="preserve"> </w:t>
      </w:r>
      <w:r>
        <w:rPr>
          <w:sz w:val="23"/>
        </w:rPr>
        <w:t>rates</w:t>
      </w:r>
      <w:r>
        <w:rPr>
          <w:spacing w:val="-8"/>
          <w:sz w:val="23"/>
        </w:rPr>
        <w:t xml:space="preserve"> </w:t>
      </w:r>
      <w:r>
        <w:rPr>
          <w:sz w:val="23"/>
        </w:rPr>
        <w:t>and the per diem rates for lodging and subsistence will be based on the maximum amounts allowable</w:t>
      </w:r>
      <w:r>
        <w:rPr>
          <w:spacing w:val="-3"/>
          <w:sz w:val="23"/>
        </w:rPr>
        <w:t xml:space="preserve"> </w:t>
      </w:r>
      <w:r>
        <w:rPr>
          <w:sz w:val="23"/>
        </w:rPr>
        <w:t>for</w:t>
      </w:r>
      <w:r>
        <w:rPr>
          <w:spacing w:val="-4"/>
          <w:sz w:val="23"/>
        </w:rPr>
        <w:t xml:space="preserve"> </w:t>
      </w:r>
      <w:r>
        <w:rPr>
          <w:sz w:val="23"/>
        </w:rPr>
        <w:t>such</w:t>
      </w:r>
      <w:r>
        <w:rPr>
          <w:spacing w:val="-7"/>
          <w:sz w:val="23"/>
        </w:rPr>
        <w:t xml:space="preserve"> </w:t>
      </w:r>
      <w:r>
        <w:rPr>
          <w:sz w:val="23"/>
        </w:rPr>
        <w:t>expenses</w:t>
      </w:r>
      <w:r>
        <w:rPr>
          <w:spacing w:val="-5"/>
          <w:sz w:val="23"/>
        </w:rPr>
        <w:t xml:space="preserve"> </w:t>
      </w:r>
      <w:r>
        <w:rPr>
          <w:sz w:val="23"/>
        </w:rPr>
        <w:t>in</w:t>
      </w:r>
      <w:r>
        <w:rPr>
          <w:spacing w:val="-4"/>
          <w:sz w:val="23"/>
        </w:rPr>
        <w:t xml:space="preserve"> </w:t>
      </w:r>
      <w:r>
        <w:rPr>
          <w:sz w:val="23"/>
        </w:rPr>
        <w:t>the</w:t>
      </w:r>
      <w:r>
        <w:rPr>
          <w:spacing w:val="-3"/>
          <w:sz w:val="23"/>
        </w:rPr>
        <w:t xml:space="preserve"> </w:t>
      </w:r>
      <w:hyperlink r:id="rId121">
        <w:r>
          <w:rPr>
            <w:color w:val="0000FF"/>
            <w:sz w:val="23"/>
            <w:u w:val="single" w:color="0000FF"/>
          </w:rPr>
          <w:t>University’s</w:t>
        </w:r>
        <w:r>
          <w:rPr>
            <w:color w:val="0000FF"/>
            <w:spacing w:val="-5"/>
            <w:sz w:val="23"/>
            <w:u w:val="single" w:color="0000FF"/>
          </w:rPr>
          <w:t xml:space="preserve"> </w:t>
        </w:r>
        <w:r>
          <w:rPr>
            <w:color w:val="0000FF"/>
            <w:sz w:val="23"/>
            <w:u w:val="single" w:color="0000FF"/>
          </w:rPr>
          <w:t>Travel</w:t>
        </w:r>
        <w:r>
          <w:rPr>
            <w:color w:val="0000FF"/>
            <w:spacing w:val="-25"/>
            <w:sz w:val="23"/>
            <w:u w:val="single" w:color="0000FF"/>
          </w:rPr>
          <w:t xml:space="preserve"> </w:t>
        </w:r>
        <w:r>
          <w:rPr>
            <w:color w:val="0000FF"/>
            <w:sz w:val="23"/>
            <w:u w:val="single" w:color="0000FF"/>
          </w:rPr>
          <w:t>Regulations</w:t>
        </w:r>
      </w:hyperlink>
      <w:r>
        <w:rPr>
          <w:sz w:val="23"/>
        </w:rPr>
        <w:t>.</w:t>
      </w:r>
    </w:p>
    <w:p w14:paraId="539F161C" w14:textId="77777777" w:rsidR="00BD63E6" w:rsidRDefault="00BD63E6">
      <w:pPr>
        <w:pStyle w:val="BodyText"/>
        <w:rPr>
          <w:sz w:val="15"/>
        </w:rPr>
      </w:pPr>
    </w:p>
    <w:p w14:paraId="19200DFC" w14:textId="77777777" w:rsidR="00BD63E6" w:rsidRDefault="00D94B7A" w:rsidP="0060001F">
      <w:pPr>
        <w:pStyle w:val="ListParagraph"/>
        <w:numPr>
          <w:ilvl w:val="2"/>
          <w:numId w:val="80"/>
        </w:numPr>
        <w:tabs>
          <w:tab w:val="left" w:pos="682"/>
        </w:tabs>
        <w:spacing w:before="91"/>
        <w:ind w:left="120" w:right="110" w:firstLine="0"/>
        <w:jc w:val="both"/>
        <w:rPr>
          <w:sz w:val="23"/>
        </w:rPr>
      </w:pPr>
      <w:r>
        <w:rPr>
          <w:b/>
          <w:sz w:val="23"/>
        </w:rPr>
        <w:t xml:space="preserve">Interior Design: </w:t>
      </w:r>
      <w:r>
        <w:rPr>
          <w:sz w:val="23"/>
        </w:rPr>
        <w:t>The A/E’s Basic Architectural Services includes sizing of spaces for the intended</w:t>
      </w:r>
      <w:r>
        <w:rPr>
          <w:spacing w:val="-12"/>
          <w:sz w:val="23"/>
        </w:rPr>
        <w:t xml:space="preserve"> </w:t>
      </w:r>
      <w:r>
        <w:rPr>
          <w:sz w:val="23"/>
        </w:rPr>
        <w:t>function,</w:t>
      </w:r>
      <w:r>
        <w:rPr>
          <w:spacing w:val="-12"/>
          <w:sz w:val="23"/>
        </w:rPr>
        <w:t xml:space="preserve"> </w:t>
      </w:r>
      <w:r>
        <w:rPr>
          <w:sz w:val="23"/>
        </w:rPr>
        <w:t>providing</w:t>
      </w:r>
      <w:r>
        <w:rPr>
          <w:spacing w:val="-14"/>
          <w:sz w:val="23"/>
        </w:rPr>
        <w:t xml:space="preserve"> </w:t>
      </w:r>
      <w:r>
        <w:rPr>
          <w:sz w:val="23"/>
        </w:rPr>
        <w:t>diagrammatic</w:t>
      </w:r>
      <w:r>
        <w:rPr>
          <w:spacing w:val="-11"/>
          <w:sz w:val="23"/>
        </w:rPr>
        <w:t xml:space="preserve"> </w:t>
      </w:r>
      <w:r>
        <w:rPr>
          <w:sz w:val="23"/>
        </w:rPr>
        <w:t>furniture</w:t>
      </w:r>
      <w:r>
        <w:rPr>
          <w:spacing w:val="-13"/>
          <w:sz w:val="23"/>
        </w:rPr>
        <w:t xml:space="preserve"> </w:t>
      </w:r>
      <w:r>
        <w:rPr>
          <w:sz w:val="23"/>
        </w:rPr>
        <w:t>layouts</w:t>
      </w:r>
      <w:r>
        <w:rPr>
          <w:spacing w:val="-13"/>
          <w:sz w:val="23"/>
        </w:rPr>
        <w:t xml:space="preserve"> </w:t>
      </w:r>
      <w:r>
        <w:rPr>
          <w:sz w:val="23"/>
        </w:rPr>
        <w:t>to</w:t>
      </w:r>
      <w:r>
        <w:rPr>
          <w:spacing w:val="-12"/>
          <w:sz w:val="23"/>
        </w:rPr>
        <w:t xml:space="preserve"> </w:t>
      </w:r>
      <w:r>
        <w:rPr>
          <w:sz w:val="23"/>
        </w:rPr>
        <w:t>the</w:t>
      </w:r>
      <w:r>
        <w:rPr>
          <w:spacing w:val="-11"/>
          <w:sz w:val="23"/>
        </w:rPr>
        <w:t xml:space="preserve"> </w:t>
      </w:r>
      <w:r>
        <w:rPr>
          <w:sz w:val="23"/>
        </w:rPr>
        <w:t>client</w:t>
      </w:r>
      <w:r>
        <w:rPr>
          <w:spacing w:val="-11"/>
          <w:sz w:val="23"/>
        </w:rPr>
        <w:t xml:space="preserve"> </w:t>
      </w:r>
      <w:r>
        <w:rPr>
          <w:sz w:val="23"/>
        </w:rPr>
        <w:t>to</w:t>
      </w:r>
      <w:r>
        <w:rPr>
          <w:spacing w:val="-12"/>
          <w:sz w:val="23"/>
        </w:rPr>
        <w:t xml:space="preserve"> </w:t>
      </w:r>
      <w:r>
        <w:rPr>
          <w:sz w:val="23"/>
        </w:rPr>
        <w:t>confirm</w:t>
      </w:r>
      <w:r>
        <w:rPr>
          <w:spacing w:val="-11"/>
          <w:sz w:val="23"/>
        </w:rPr>
        <w:t xml:space="preserve"> </w:t>
      </w:r>
      <w:r>
        <w:rPr>
          <w:sz w:val="23"/>
        </w:rPr>
        <w:t>functional</w:t>
      </w:r>
      <w:r>
        <w:rPr>
          <w:spacing w:val="-11"/>
          <w:sz w:val="23"/>
        </w:rPr>
        <w:t xml:space="preserve"> </w:t>
      </w:r>
      <w:r>
        <w:rPr>
          <w:sz w:val="23"/>
        </w:rPr>
        <w:t>layouts, and the selection and specification of building fixtures and finishes which are necessary to provide a complete</w:t>
      </w:r>
      <w:r>
        <w:rPr>
          <w:spacing w:val="-2"/>
          <w:sz w:val="23"/>
        </w:rPr>
        <w:t xml:space="preserve"> </w:t>
      </w:r>
      <w:r>
        <w:rPr>
          <w:sz w:val="23"/>
        </w:rPr>
        <w:t>and</w:t>
      </w:r>
      <w:r>
        <w:rPr>
          <w:spacing w:val="-6"/>
          <w:sz w:val="23"/>
        </w:rPr>
        <w:t xml:space="preserve"> </w:t>
      </w:r>
      <w:r>
        <w:rPr>
          <w:sz w:val="23"/>
        </w:rPr>
        <w:t>useable</w:t>
      </w:r>
      <w:r>
        <w:rPr>
          <w:spacing w:val="-2"/>
          <w:sz w:val="23"/>
        </w:rPr>
        <w:t xml:space="preserve"> </w:t>
      </w:r>
      <w:r>
        <w:rPr>
          <w:sz w:val="23"/>
        </w:rPr>
        <w:t>facility</w:t>
      </w:r>
      <w:r>
        <w:rPr>
          <w:spacing w:val="-8"/>
          <w:sz w:val="23"/>
        </w:rPr>
        <w:t xml:space="preserve"> </w:t>
      </w:r>
      <w:r>
        <w:rPr>
          <w:sz w:val="23"/>
        </w:rPr>
        <w:t>and/or</w:t>
      </w:r>
      <w:r>
        <w:rPr>
          <w:spacing w:val="-3"/>
          <w:sz w:val="23"/>
        </w:rPr>
        <w:t xml:space="preserve"> </w:t>
      </w:r>
      <w:r>
        <w:rPr>
          <w:sz w:val="23"/>
        </w:rPr>
        <w:t>which</w:t>
      </w:r>
      <w:r>
        <w:rPr>
          <w:spacing w:val="-3"/>
          <w:sz w:val="23"/>
        </w:rPr>
        <w:t xml:space="preserve"> </w:t>
      </w:r>
      <w:r>
        <w:rPr>
          <w:sz w:val="23"/>
        </w:rPr>
        <w:t>are</w:t>
      </w:r>
      <w:r>
        <w:rPr>
          <w:spacing w:val="-2"/>
          <w:sz w:val="23"/>
        </w:rPr>
        <w:t xml:space="preserve"> </w:t>
      </w:r>
      <w:r>
        <w:rPr>
          <w:sz w:val="23"/>
        </w:rPr>
        <w:t>included</w:t>
      </w:r>
      <w:r>
        <w:rPr>
          <w:spacing w:val="-3"/>
          <w:sz w:val="23"/>
        </w:rPr>
        <w:t xml:space="preserve"> </w:t>
      </w:r>
      <w:r>
        <w:rPr>
          <w:sz w:val="23"/>
        </w:rPr>
        <w:t>in</w:t>
      </w:r>
      <w:r>
        <w:rPr>
          <w:spacing w:val="-6"/>
          <w:sz w:val="23"/>
        </w:rPr>
        <w:t xml:space="preserve"> </w:t>
      </w:r>
      <w:r>
        <w:rPr>
          <w:sz w:val="23"/>
        </w:rPr>
        <w:t>the</w:t>
      </w:r>
      <w:r>
        <w:rPr>
          <w:spacing w:val="-2"/>
          <w:sz w:val="23"/>
        </w:rPr>
        <w:t xml:space="preserve"> </w:t>
      </w:r>
      <w:r>
        <w:rPr>
          <w:sz w:val="23"/>
        </w:rPr>
        <w:t>Construction</w:t>
      </w:r>
      <w:r>
        <w:rPr>
          <w:spacing w:val="-33"/>
          <w:sz w:val="23"/>
        </w:rPr>
        <w:t xml:space="preserve"> </w:t>
      </w:r>
      <w:r>
        <w:rPr>
          <w:sz w:val="23"/>
        </w:rPr>
        <w:t>Contract.</w:t>
      </w:r>
    </w:p>
    <w:p w14:paraId="7DC53FE7" w14:textId="77777777" w:rsidR="00BD63E6" w:rsidRDefault="00BD63E6">
      <w:pPr>
        <w:pStyle w:val="BodyText"/>
        <w:spacing w:before="10"/>
        <w:rPr>
          <w:sz w:val="22"/>
        </w:rPr>
      </w:pPr>
    </w:p>
    <w:p w14:paraId="13318C70" w14:textId="4DC69423" w:rsidR="00BD63E6" w:rsidRDefault="00D94B7A">
      <w:pPr>
        <w:pStyle w:val="BodyText"/>
        <w:ind w:left="119" w:right="110"/>
        <w:jc w:val="both"/>
      </w:pPr>
      <w:r>
        <w:t>“Interior design” as an Additional Service pertains to the design, selection, arrangement, and color coordination</w:t>
      </w:r>
      <w:r>
        <w:rPr>
          <w:spacing w:val="-10"/>
        </w:rPr>
        <w:t xml:space="preserve"> </w:t>
      </w:r>
      <w:r>
        <w:t>of</w:t>
      </w:r>
      <w:r>
        <w:rPr>
          <w:spacing w:val="-12"/>
        </w:rPr>
        <w:t xml:space="preserve"> </w:t>
      </w:r>
      <w:r>
        <w:t>furniture,</w:t>
      </w:r>
      <w:r>
        <w:rPr>
          <w:spacing w:val="-10"/>
        </w:rPr>
        <w:t xml:space="preserve"> </w:t>
      </w:r>
      <w:r w:rsidR="009D27E9">
        <w:t>furnishings,</w:t>
      </w:r>
      <w:r>
        <w:rPr>
          <w:spacing w:val="-10"/>
        </w:rPr>
        <w:t xml:space="preserve"> </w:t>
      </w:r>
      <w:r>
        <w:t>and</w:t>
      </w:r>
      <w:r>
        <w:rPr>
          <w:spacing w:val="-10"/>
        </w:rPr>
        <w:t xml:space="preserve"> </w:t>
      </w:r>
      <w:r>
        <w:t>accessories.</w:t>
      </w:r>
      <w:r>
        <w:rPr>
          <w:spacing w:val="-10"/>
        </w:rPr>
        <w:t xml:space="preserve"> </w:t>
      </w:r>
      <w:r>
        <w:t>These</w:t>
      </w:r>
      <w:r>
        <w:rPr>
          <w:spacing w:val="-11"/>
        </w:rPr>
        <w:t xml:space="preserve"> </w:t>
      </w:r>
      <w:r>
        <w:t>items</w:t>
      </w:r>
      <w:r>
        <w:rPr>
          <w:spacing w:val="-13"/>
        </w:rPr>
        <w:t xml:space="preserve"> </w:t>
      </w:r>
      <w:r>
        <w:t>include</w:t>
      </w:r>
      <w:r>
        <w:rPr>
          <w:spacing w:val="-9"/>
        </w:rPr>
        <w:t xml:space="preserve"> </w:t>
      </w:r>
      <w:r>
        <w:t>but</w:t>
      </w:r>
      <w:r>
        <w:rPr>
          <w:spacing w:val="-11"/>
        </w:rPr>
        <w:t xml:space="preserve"> </w:t>
      </w:r>
      <w:r>
        <w:t>are</w:t>
      </w:r>
      <w:r>
        <w:rPr>
          <w:spacing w:val="-9"/>
        </w:rPr>
        <w:t xml:space="preserve"> </w:t>
      </w:r>
      <w:r>
        <w:t>not</w:t>
      </w:r>
      <w:r>
        <w:rPr>
          <w:spacing w:val="-11"/>
        </w:rPr>
        <w:t xml:space="preserve"> </w:t>
      </w:r>
      <w:r>
        <w:t>limited</w:t>
      </w:r>
      <w:r>
        <w:rPr>
          <w:spacing w:val="-12"/>
        </w:rPr>
        <w:t xml:space="preserve"> </w:t>
      </w:r>
      <w:r>
        <w:t>to</w:t>
      </w:r>
      <w:r>
        <w:rPr>
          <w:spacing w:val="-10"/>
        </w:rPr>
        <w:t xml:space="preserve"> </w:t>
      </w:r>
      <w:r>
        <w:t>desks, chairs, lamps, tables, screens, planters, artwork, draperies, and similar furnishings which are procured separately from the Construction</w:t>
      </w:r>
      <w:r>
        <w:rPr>
          <w:spacing w:val="-16"/>
        </w:rPr>
        <w:t xml:space="preserve"> </w:t>
      </w:r>
      <w:r>
        <w:t>Contract.</w:t>
      </w:r>
    </w:p>
    <w:p w14:paraId="6EE5608D" w14:textId="77777777" w:rsidR="00BD63E6" w:rsidRDefault="00BD63E6">
      <w:pPr>
        <w:pStyle w:val="BodyText"/>
        <w:spacing w:before="7"/>
        <w:rPr>
          <w:sz w:val="22"/>
        </w:rPr>
      </w:pPr>
    </w:p>
    <w:p w14:paraId="70B60671" w14:textId="2086E488" w:rsidR="00BD63E6" w:rsidRDefault="00D94B7A">
      <w:pPr>
        <w:pStyle w:val="BodyText"/>
        <w:ind w:left="120" w:right="111"/>
        <w:jc w:val="both"/>
      </w:pPr>
      <w:r>
        <w:t xml:space="preserve">The “interior designer” shall verify the actual building surface finish colors applied by the Contractor and coordinate the selection of colors, </w:t>
      </w:r>
      <w:r w:rsidR="00E8585B">
        <w:t>fabrics,</w:t>
      </w:r>
      <w:r>
        <w:t xml:space="preserve"> and textures with the building colors. The “interior design” Services also include the coordination with and preparation of procurement materials for the University of Virginia Procurement Services for the furniture, </w:t>
      </w:r>
      <w:r w:rsidR="00E8585B">
        <w:t>furnishings,</w:t>
      </w:r>
      <w:r>
        <w:t xml:space="preserve"> and accessories.</w:t>
      </w:r>
    </w:p>
    <w:p w14:paraId="12221BC2" w14:textId="7A31DC95" w:rsidR="00BD63E6" w:rsidRDefault="00D94B7A">
      <w:pPr>
        <w:pStyle w:val="Heading3"/>
        <w:spacing w:before="230"/>
      </w:pPr>
      <w:bookmarkStart w:id="234" w:name="SECTION_6.3136___A/E_FEE_PROPOSAL_WORKSH"/>
      <w:bookmarkStart w:id="235" w:name="_Toc138772994"/>
      <w:bookmarkEnd w:id="234"/>
      <w:r>
        <w:t xml:space="preserve">SECTION </w:t>
      </w:r>
      <w:r w:rsidR="009556EC">
        <w:t>6.3</w:t>
      </w:r>
      <w:r w:rsidR="00D231C2">
        <w:t xml:space="preserve"> A</w:t>
      </w:r>
      <w:r>
        <w:t>/E FEE PROPOSAL WORKSHEET (</w:t>
      </w:r>
      <w:r w:rsidR="00185282">
        <w:t>CO-2.3</w:t>
      </w:r>
      <w:r>
        <w:t>)</w:t>
      </w:r>
      <w:bookmarkEnd w:id="235"/>
    </w:p>
    <w:p w14:paraId="418F9AF2" w14:textId="77777777" w:rsidR="00BD63E6" w:rsidRDefault="00BD63E6">
      <w:pPr>
        <w:pStyle w:val="BodyText"/>
        <w:rPr>
          <w:b/>
          <w:sz w:val="20"/>
        </w:rPr>
      </w:pPr>
    </w:p>
    <w:p w14:paraId="051EE096" w14:textId="7CE6FEA9" w:rsidR="00BD63E6" w:rsidRDefault="00D94B7A">
      <w:pPr>
        <w:pStyle w:val="BodyText"/>
        <w:spacing w:before="90"/>
        <w:ind w:left="119" w:right="110"/>
        <w:jc w:val="both"/>
      </w:pPr>
      <w:bookmarkStart w:id="236" w:name="_bookmark225"/>
      <w:bookmarkEnd w:id="236"/>
      <w:r>
        <w:t>The</w:t>
      </w:r>
      <w:r>
        <w:rPr>
          <w:spacing w:val="-5"/>
        </w:rPr>
        <w:t xml:space="preserve"> </w:t>
      </w:r>
      <w:r>
        <w:t>A/E</w:t>
      </w:r>
      <w:r>
        <w:rPr>
          <w:spacing w:val="-5"/>
        </w:rPr>
        <w:t xml:space="preserve"> </w:t>
      </w:r>
      <w:r>
        <w:t>shall</w:t>
      </w:r>
      <w:r>
        <w:rPr>
          <w:spacing w:val="-5"/>
        </w:rPr>
        <w:t xml:space="preserve"> </w:t>
      </w:r>
      <w:r>
        <w:t>prepare</w:t>
      </w:r>
      <w:r>
        <w:rPr>
          <w:spacing w:val="-5"/>
        </w:rPr>
        <w:t xml:space="preserve"> </w:t>
      </w:r>
      <w:r>
        <w:t>a</w:t>
      </w:r>
      <w:r>
        <w:rPr>
          <w:spacing w:val="-5"/>
        </w:rPr>
        <w:t xml:space="preserve"> </w:t>
      </w:r>
      <w:r>
        <w:t>detailed</w:t>
      </w:r>
      <w:r>
        <w:rPr>
          <w:spacing w:val="-6"/>
        </w:rPr>
        <w:t xml:space="preserve"> </w:t>
      </w:r>
      <w:r>
        <w:t>Fee</w:t>
      </w:r>
      <w:r>
        <w:rPr>
          <w:spacing w:val="-5"/>
        </w:rPr>
        <w:t xml:space="preserve"> </w:t>
      </w:r>
      <w:r>
        <w:t>Proposal</w:t>
      </w:r>
      <w:r>
        <w:rPr>
          <w:spacing w:val="-5"/>
        </w:rPr>
        <w:t xml:space="preserve"> </w:t>
      </w:r>
      <w:r>
        <w:t>using</w:t>
      </w:r>
      <w:r>
        <w:rPr>
          <w:spacing w:val="-9"/>
        </w:rPr>
        <w:t xml:space="preserve"> </w:t>
      </w:r>
      <w:r>
        <w:t>the</w:t>
      </w:r>
      <w:r>
        <w:rPr>
          <w:spacing w:val="-5"/>
        </w:rPr>
        <w:t xml:space="preserve"> </w:t>
      </w:r>
      <w:r w:rsidR="00185282">
        <w:rPr>
          <w:spacing w:val="-5"/>
        </w:rPr>
        <w:t>CO-2.3</w:t>
      </w:r>
      <w:r>
        <w:t>.</w:t>
      </w:r>
      <w:r>
        <w:rPr>
          <w:spacing w:val="-6"/>
        </w:rPr>
        <w:t xml:space="preserve"> </w:t>
      </w:r>
      <w:r>
        <w:t>The</w:t>
      </w:r>
      <w:r>
        <w:rPr>
          <w:spacing w:val="-5"/>
        </w:rPr>
        <w:t xml:space="preserve"> </w:t>
      </w:r>
      <w:r>
        <w:t>hourly</w:t>
      </w:r>
      <w:r>
        <w:rPr>
          <w:spacing w:val="-11"/>
        </w:rPr>
        <w:t xml:space="preserve"> </w:t>
      </w:r>
      <w:r>
        <w:t>rates</w:t>
      </w:r>
      <w:r>
        <w:rPr>
          <w:spacing w:val="-7"/>
        </w:rPr>
        <w:t xml:space="preserve"> </w:t>
      </w:r>
      <w:r>
        <w:t>and</w:t>
      </w:r>
      <w:r>
        <w:rPr>
          <w:spacing w:val="-6"/>
        </w:rPr>
        <w:t xml:space="preserve"> </w:t>
      </w:r>
      <w:r>
        <w:t>the</w:t>
      </w:r>
      <w:r>
        <w:rPr>
          <w:spacing w:val="-5"/>
        </w:rPr>
        <w:t xml:space="preserve"> </w:t>
      </w:r>
      <w:r>
        <w:t>labor-</w:t>
      </w:r>
      <w:r>
        <w:rPr>
          <w:spacing w:val="46"/>
        </w:rPr>
        <w:t xml:space="preserve"> </w:t>
      </w:r>
      <w:r>
        <w:t>hours proposed</w:t>
      </w:r>
      <w:r>
        <w:rPr>
          <w:spacing w:val="-7"/>
        </w:rPr>
        <w:t xml:space="preserve"> </w:t>
      </w:r>
      <w:r>
        <w:t>should</w:t>
      </w:r>
      <w:r>
        <w:rPr>
          <w:spacing w:val="-7"/>
        </w:rPr>
        <w:t xml:space="preserve"> </w:t>
      </w:r>
      <w:r>
        <w:t>relate</w:t>
      </w:r>
      <w:r>
        <w:rPr>
          <w:spacing w:val="-9"/>
        </w:rPr>
        <w:t xml:space="preserve"> </w:t>
      </w:r>
      <w:r>
        <w:t>to</w:t>
      </w:r>
      <w:r>
        <w:rPr>
          <w:spacing w:val="-7"/>
        </w:rPr>
        <w:t xml:space="preserve"> </w:t>
      </w:r>
      <w:r>
        <w:t>the</w:t>
      </w:r>
      <w:r>
        <w:rPr>
          <w:spacing w:val="-6"/>
        </w:rPr>
        <w:t xml:space="preserve"> </w:t>
      </w:r>
      <w:r>
        <w:t>rates</w:t>
      </w:r>
      <w:r>
        <w:rPr>
          <w:spacing w:val="-8"/>
        </w:rPr>
        <w:t xml:space="preserve"> </w:t>
      </w:r>
      <w:r>
        <w:t>and</w:t>
      </w:r>
      <w:r>
        <w:rPr>
          <w:spacing w:val="-10"/>
        </w:rPr>
        <w:t xml:space="preserve"> </w:t>
      </w:r>
      <w:r>
        <w:t>times</w:t>
      </w:r>
      <w:r>
        <w:rPr>
          <w:spacing w:val="-8"/>
        </w:rPr>
        <w:t xml:space="preserve"> </w:t>
      </w:r>
      <w:r>
        <w:t>required</w:t>
      </w:r>
      <w:r>
        <w:rPr>
          <w:spacing w:val="-7"/>
        </w:rPr>
        <w:t xml:space="preserve"> </w:t>
      </w:r>
      <w:r>
        <w:t>for</w:t>
      </w:r>
      <w:r>
        <w:rPr>
          <w:spacing w:val="-7"/>
        </w:rPr>
        <w:t xml:space="preserve"> </w:t>
      </w:r>
      <w:r>
        <w:t>a</w:t>
      </w:r>
      <w:r>
        <w:rPr>
          <w:spacing w:val="-6"/>
        </w:rPr>
        <w:t xml:space="preserve"> </w:t>
      </w:r>
      <w:r>
        <w:t>qualified</w:t>
      </w:r>
      <w:r>
        <w:rPr>
          <w:spacing w:val="-10"/>
        </w:rPr>
        <w:t xml:space="preserve"> </w:t>
      </w:r>
      <w:r>
        <w:t>and</w:t>
      </w:r>
      <w:r>
        <w:rPr>
          <w:spacing w:val="-7"/>
        </w:rPr>
        <w:t xml:space="preserve"> </w:t>
      </w:r>
      <w:r>
        <w:t>competent</w:t>
      </w:r>
      <w:r>
        <w:rPr>
          <w:spacing w:val="-6"/>
        </w:rPr>
        <w:t xml:space="preserve"> </w:t>
      </w:r>
      <w:r>
        <w:t>person</w:t>
      </w:r>
      <w:r>
        <w:rPr>
          <w:spacing w:val="-10"/>
        </w:rPr>
        <w:t xml:space="preserve"> </w:t>
      </w:r>
      <w:r>
        <w:t>in</w:t>
      </w:r>
      <w:r>
        <w:rPr>
          <w:spacing w:val="-7"/>
        </w:rPr>
        <w:t xml:space="preserve"> </w:t>
      </w:r>
      <w:r>
        <w:t>that</w:t>
      </w:r>
      <w:r>
        <w:rPr>
          <w:spacing w:val="-6"/>
        </w:rPr>
        <w:t xml:space="preserve"> </w:t>
      </w:r>
      <w:r>
        <w:t>skill level to perform the Work. Supplemental information shall be attached as necessary to support the proposed Drawings, hourly rates and labor-hour estimates. Guides for the use of the form are as follows:</w:t>
      </w:r>
    </w:p>
    <w:p w14:paraId="0C9A7B04" w14:textId="77777777" w:rsidR="00BD63E6" w:rsidRDefault="00BD63E6">
      <w:pPr>
        <w:pStyle w:val="BodyText"/>
        <w:spacing w:before="9"/>
        <w:rPr>
          <w:sz w:val="22"/>
        </w:rPr>
      </w:pPr>
    </w:p>
    <w:p w14:paraId="1D6DF57D" w14:textId="77777777" w:rsidR="00BD63E6" w:rsidRDefault="00D94B7A" w:rsidP="0060001F">
      <w:pPr>
        <w:pStyle w:val="ListParagraph"/>
        <w:numPr>
          <w:ilvl w:val="0"/>
          <w:numId w:val="79"/>
        </w:numPr>
        <w:tabs>
          <w:tab w:val="left" w:pos="840"/>
        </w:tabs>
        <w:spacing w:before="1"/>
        <w:ind w:right="110"/>
        <w:jc w:val="both"/>
        <w:rPr>
          <w:sz w:val="23"/>
        </w:rPr>
      </w:pPr>
      <w:r>
        <w:rPr>
          <w:sz w:val="23"/>
        </w:rPr>
        <w:t>Disciplines/classifications</w:t>
      </w:r>
      <w:r>
        <w:rPr>
          <w:spacing w:val="-19"/>
          <w:sz w:val="23"/>
        </w:rPr>
        <w:t xml:space="preserve"> </w:t>
      </w:r>
      <w:r>
        <w:rPr>
          <w:sz w:val="23"/>
        </w:rPr>
        <w:t>commonly</w:t>
      </w:r>
      <w:r>
        <w:rPr>
          <w:spacing w:val="-20"/>
          <w:sz w:val="23"/>
        </w:rPr>
        <w:t xml:space="preserve"> </w:t>
      </w:r>
      <w:r>
        <w:rPr>
          <w:sz w:val="23"/>
        </w:rPr>
        <w:t>used</w:t>
      </w:r>
      <w:r>
        <w:rPr>
          <w:spacing w:val="-15"/>
          <w:sz w:val="23"/>
        </w:rPr>
        <w:t xml:space="preserve"> </w:t>
      </w:r>
      <w:r>
        <w:rPr>
          <w:sz w:val="23"/>
        </w:rPr>
        <w:t>are</w:t>
      </w:r>
      <w:r>
        <w:rPr>
          <w:spacing w:val="-14"/>
          <w:sz w:val="23"/>
        </w:rPr>
        <w:t xml:space="preserve"> </w:t>
      </w:r>
      <w:r>
        <w:rPr>
          <w:sz w:val="23"/>
        </w:rPr>
        <w:t>indicated</w:t>
      </w:r>
      <w:r>
        <w:rPr>
          <w:spacing w:val="-15"/>
          <w:sz w:val="23"/>
        </w:rPr>
        <w:t xml:space="preserve"> </w:t>
      </w:r>
      <w:r>
        <w:rPr>
          <w:sz w:val="23"/>
        </w:rPr>
        <w:t>on</w:t>
      </w:r>
      <w:r>
        <w:rPr>
          <w:spacing w:val="-15"/>
          <w:sz w:val="23"/>
        </w:rPr>
        <w:t xml:space="preserve"> </w:t>
      </w:r>
      <w:r>
        <w:rPr>
          <w:sz w:val="23"/>
        </w:rPr>
        <w:t>the</w:t>
      </w:r>
      <w:r>
        <w:rPr>
          <w:spacing w:val="-14"/>
          <w:sz w:val="23"/>
        </w:rPr>
        <w:t xml:space="preserve"> </w:t>
      </w:r>
      <w:r>
        <w:rPr>
          <w:sz w:val="23"/>
        </w:rPr>
        <w:t>form.</w:t>
      </w:r>
      <w:r>
        <w:rPr>
          <w:spacing w:val="-15"/>
          <w:sz w:val="23"/>
        </w:rPr>
        <w:t xml:space="preserve"> </w:t>
      </w:r>
      <w:r>
        <w:rPr>
          <w:sz w:val="23"/>
        </w:rPr>
        <w:t>Additional</w:t>
      </w:r>
      <w:r>
        <w:rPr>
          <w:spacing w:val="-17"/>
          <w:sz w:val="23"/>
        </w:rPr>
        <w:t xml:space="preserve"> </w:t>
      </w:r>
      <w:r>
        <w:rPr>
          <w:sz w:val="23"/>
        </w:rPr>
        <w:t>classifications may be</w:t>
      </w:r>
      <w:r>
        <w:rPr>
          <w:spacing w:val="-18"/>
          <w:sz w:val="23"/>
        </w:rPr>
        <w:t xml:space="preserve"> </w:t>
      </w:r>
      <w:r>
        <w:rPr>
          <w:sz w:val="23"/>
        </w:rPr>
        <w:t>listed.</w:t>
      </w:r>
    </w:p>
    <w:p w14:paraId="1E6F7642" w14:textId="77777777" w:rsidR="00BD63E6" w:rsidRDefault="00BD63E6">
      <w:pPr>
        <w:pStyle w:val="BodyText"/>
        <w:spacing w:before="1"/>
      </w:pPr>
    </w:p>
    <w:p w14:paraId="35187E25" w14:textId="77777777" w:rsidR="00BD63E6" w:rsidRDefault="00D94B7A" w:rsidP="0060001F">
      <w:pPr>
        <w:pStyle w:val="ListParagraph"/>
        <w:numPr>
          <w:ilvl w:val="0"/>
          <w:numId w:val="79"/>
        </w:numPr>
        <w:tabs>
          <w:tab w:val="left" w:pos="839"/>
          <w:tab w:val="left" w:pos="840"/>
        </w:tabs>
        <w:rPr>
          <w:sz w:val="23"/>
        </w:rPr>
      </w:pPr>
      <w:r>
        <w:rPr>
          <w:sz w:val="23"/>
        </w:rPr>
        <w:t>Hourly</w:t>
      </w:r>
      <w:r>
        <w:rPr>
          <w:spacing w:val="-14"/>
          <w:sz w:val="23"/>
        </w:rPr>
        <w:t xml:space="preserve"> </w:t>
      </w:r>
      <w:r>
        <w:rPr>
          <w:sz w:val="23"/>
        </w:rPr>
        <w:t>rates</w:t>
      </w:r>
      <w:r>
        <w:rPr>
          <w:spacing w:val="-10"/>
          <w:sz w:val="23"/>
        </w:rPr>
        <w:t xml:space="preserve"> </w:t>
      </w:r>
      <w:r>
        <w:rPr>
          <w:sz w:val="23"/>
        </w:rPr>
        <w:t>should</w:t>
      </w:r>
      <w:r>
        <w:rPr>
          <w:spacing w:val="-10"/>
          <w:sz w:val="23"/>
        </w:rPr>
        <w:t xml:space="preserve"> </w:t>
      </w:r>
      <w:r>
        <w:rPr>
          <w:sz w:val="23"/>
        </w:rPr>
        <w:t>be</w:t>
      </w:r>
      <w:r>
        <w:rPr>
          <w:spacing w:val="-9"/>
          <w:sz w:val="23"/>
        </w:rPr>
        <w:t xml:space="preserve"> </w:t>
      </w:r>
      <w:r>
        <w:rPr>
          <w:sz w:val="23"/>
        </w:rPr>
        <w:t>the</w:t>
      </w:r>
      <w:r>
        <w:rPr>
          <w:spacing w:val="-11"/>
          <w:sz w:val="23"/>
        </w:rPr>
        <w:t xml:space="preserve"> </w:t>
      </w:r>
      <w:r>
        <w:rPr>
          <w:sz w:val="23"/>
        </w:rPr>
        <w:t>average</w:t>
      </w:r>
      <w:r>
        <w:rPr>
          <w:spacing w:val="-9"/>
          <w:sz w:val="23"/>
        </w:rPr>
        <w:t xml:space="preserve"> </w:t>
      </w:r>
      <w:r>
        <w:rPr>
          <w:sz w:val="23"/>
        </w:rPr>
        <w:t>for</w:t>
      </w:r>
      <w:r>
        <w:rPr>
          <w:spacing w:val="-10"/>
          <w:sz w:val="23"/>
        </w:rPr>
        <w:t xml:space="preserve"> </w:t>
      </w:r>
      <w:r>
        <w:rPr>
          <w:sz w:val="23"/>
        </w:rPr>
        <w:t>those</w:t>
      </w:r>
      <w:r>
        <w:rPr>
          <w:spacing w:val="-9"/>
          <w:sz w:val="23"/>
        </w:rPr>
        <w:t xml:space="preserve"> </w:t>
      </w:r>
      <w:r>
        <w:rPr>
          <w:sz w:val="23"/>
        </w:rPr>
        <w:t>persons</w:t>
      </w:r>
      <w:r>
        <w:rPr>
          <w:spacing w:val="-10"/>
          <w:sz w:val="23"/>
        </w:rPr>
        <w:t xml:space="preserve"> </w:t>
      </w:r>
      <w:r>
        <w:rPr>
          <w:sz w:val="23"/>
        </w:rPr>
        <w:t>in</w:t>
      </w:r>
      <w:r>
        <w:rPr>
          <w:spacing w:val="-10"/>
          <w:sz w:val="23"/>
        </w:rPr>
        <w:t xml:space="preserve"> </w:t>
      </w:r>
      <w:r>
        <w:rPr>
          <w:sz w:val="23"/>
        </w:rPr>
        <w:t>that</w:t>
      </w:r>
      <w:r>
        <w:rPr>
          <w:spacing w:val="-9"/>
          <w:sz w:val="23"/>
        </w:rPr>
        <w:t xml:space="preserve"> </w:t>
      </w:r>
      <w:r>
        <w:rPr>
          <w:sz w:val="23"/>
        </w:rPr>
        <w:t>skill</w:t>
      </w:r>
      <w:r>
        <w:rPr>
          <w:spacing w:val="-9"/>
          <w:sz w:val="23"/>
        </w:rPr>
        <w:t xml:space="preserve"> </w:t>
      </w:r>
      <w:r>
        <w:rPr>
          <w:sz w:val="23"/>
        </w:rPr>
        <w:t>level/discipline/classification.</w:t>
      </w:r>
    </w:p>
    <w:p w14:paraId="07AC25D0" w14:textId="77777777" w:rsidR="00BD63E6" w:rsidRDefault="00BD63E6">
      <w:pPr>
        <w:pStyle w:val="BodyText"/>
        <w:spacing w:before="9"/>
        <w:rPr>
          <w:sz w:val="22"/>
        </w:rPr>
      </w:pPr>
    </w:p>
    <w:p w14:paraId="72336444" w14:textId="77777777" w:rsidR="00BD63E6" w:rsidRDefault="00D94B7A">
      <w:pPr>
        <w:pStyle w:val="BodyText"/>
        <w:spacing w:before="1"/>
        <w:ind w:left="1200" w:right="108"/>
        <w:jc w:val="both"/>
      </w:pPr>
      <w:r>
        <w:t>NOTE: It is generally perceived that a person being compensated at a rate higher than the norm would be more efficient/productive/take less labor-hours than a person being compensated at a rate below the norm.</w:t>
      </w:r>
    </w:p>
    <w:p w14:paraId="389A7E63" w14:textId="77777777" w:rsidR="00BD63E6" w:rsidRDefault="00BD63E6">
      <w:pPr>
        <w:pStyle w:val="BodyText"/>
        <w:spacing w:before="10"/>
        <w:rPr>
          <w:sz w:val="22"/>
        </w:rPr>
      </w:pPr>
    </w:p>
    <w:p w14:paraId="19EF7535" w14:textId="77777777" w:rsidR="00BD63E6" w:rsidRDefault="00D94B7A" w:rsidP="0060001F">
      <w:pPr>
        <w:pStyle w:val="ListParagraph"/>
        <w:numPr>
          <w:ilvl w:val="0"/>
          <w:numId w:val="79"/>
        </w:numPr>
        <w:tabs>
          <w:tab w:val="left" w:pos="840"/>
        </w:tabs>
        <w:ind w:right="111"/>
        <w:jc w:val="both"/>
        <w:rPr>
          <w:sz w:val="23"/>
        </w:rPr>
      </w:pPr>
      <w:r>
        <w:rPr>
          <w:sz w:val="23"/>
        </w:rPr>
        <w:t>Indicate</w:t>
      </w:r>
      <w:r>
        <w:rPr>
          <w:spacing w:val="-9"/>
          <w:sz w:val="23"/>
        </w:rPr>
        <w:t xml:space="preserve"> </w:t>
      </w:r>
      <w:r>
        <w:rPr>
          <w:sz w:val="23"/>
        </w:rPr>
        <w:t>the</w:t>
      </w:r>
      <w:r>
        <w:rPr>
          <w:spacing w:val="-9"/>
          <w:sz w:val="23"/>
        </w:rPr>
        <w:t xml:space="preserve"> </w:t>
      </w:r>
      <w:r>
        <w:rPr>
          <w:sz w:val="23"/>
        </w:rPr>
        <w:t>drawing</w:t>
      </w:r>
      <w:r>
        <w:rPr>
          <w:spacing w:val="-10"/>
          <w:sz w:val="23"/>
        </w:rPr>
        <w:t xml:space="preserve"> </w:t>
      </w:r>
      <w:r>
        <w:rPr>
          <w:sz w:val="23"/>
        </w:rPr>
        <w:t>size</w:t>
      </w:r>
      <w:r>
        <w:rPr>
          <w:spacing w:val="-7"/>
          <w:sz w:val="23"/>
        </w:rPr>
        <w:t xml:space="preserve"> </w:t>
      </w:r>
      <w:r>
        <w:rPr>
          <w:sz w:val="23"/>
        </w:rPr>
        <w:t>and</w:t>
      </w:r>
      <w:r>
        <w:rPr>
          <w:spacing w:val="-7"/>
          <w:sz w:val="23"/>
        </w:rPr>
        <w:t xml:space="preserve"> </w:t>
      </w:r>
      <w:r>
        <w:rPr>
          <w:sz w:val="23"/>
        </w:rPr>
        <w:t>proposed/estimated</w:t>
      </w:r>
      <w:r>
        <w:rPr>
          <w:spacing w:val="-7"/>
          <w:sz w:val="23"/>
        </w:rPr>
        <w:t xml:space="preserve"> </w:t>
      </w:r>
      <w:r>
        <w:rPr>
          <w:sz w:val="23"/>
        </w:rPr>
        <w:t>number</w:t>
      </w:r>
      <w:r>
        <w:rPr>
          <w:spacing w:val="-7"/>
          <w:sz w:val="23"/>
        </w:rPr>
        <w:t xml:space="preserve"> </w:t>
      </w:r>
      <w:r>
        <w:rPr>
          <w:sz w:val="23"/>
        </w:rPr>
        <w:t>of</w:t>
      </w:r>
      <w:r>
        <w:rPr>
          <w:spacing w:val="-10"/>
          <w:sz w:val="23"/>
        </w:rPr>
        <w:t xml:space="preserve"> </w:t>
      </w:r>
      <w:r>
        <w:rPr>
          <w:sz w:val="23"/>
        </w:rPr>
        <w:t>sheets</w:t>
      </w:r>
      <w:r>
        <w:rPr>
          <w:spacing w:val="-8"/>
          <w:sz w:val="23"/>
        </w:rPr>
        <w:t xml:space="preserve"> </w:t>
      </w:r>
      <w:r>
        <w:rPr>
          <w:sz w:val="23"/>
        </w:rPr>
        <w:t>for</w:t>
      </w:r>
      <w:r>
        <w:rPr>
          <w:spacing w:val="-7"/>
          <w:sz w:val="23"/>
        </w:rPr>
        <w:t xml:space="preserve"> </w:t>
      </w:r>
      <w:r>
        <w:rPr>
          <w:sz w:val="23"/>
        </w:rPr>
        <w:t>each</w:t>
      </w:r>
      <w:r>
        <w:rPr>
          <w:spacing w:val="43"/>
          <w:sz w:val="23"/>
        </w:rPr>
        <w:t xml:space="preserve"> </w:t>
      </w:r>
      <w:r>
        <w:rPr>
          <w:sz w:val="23"/>
        </w:rPr>
        <w:t>discipline.</w:t>
      </w:r>
      <w:r>
        <w:rPr>
          <w:spacing w:val="-7"/>
          <w:sz w:val="23"/>
        </w:rPr>
        <w:t xml:space="preserve"> </w:t>
      </w:r>
      <w:r>
        <w:rPr>
          <w:sz w:val="23"/>
        </w:rPr>
        <w:t>Attach a proposed or estimated list of</w:t>
      </w:r>
      <w:r>
        <w:rPr>
          <w:spacing w:val="-37"/>
          <w:sz w:val="23"/>
        </w:rPr>
        <w:t xml:space="preserve"> </w:t>
      </w:r>
      <w:r>
        <w:rPr>
          <w:sz w:val="23"/>
        </w:rPr>
        <w:t>Drawings.</w:t>
      </w:r>
    </w:p>
    <w:p w14:paraId="1270328C" w14:textId="77777777" w:rsidR="00BD63E6" w:rsidRDefault="00BD63E6">
      <w:pPr>
        <w:pStyle w:val="BodyText"/>
      </w:pPr>
    </w:p>
    <w:p w14:paraId="754FD27D" w14:textId="77777777" w:rsidR="00BD63E6" w:rsidRDefault="00D94B7A" w:rsidP="0060001F">
      <w:pPr>
        <w:pStyle w:val="ListParagraph"/>
        <w:numPr>
          <w:ilvl w:val="0"/>
          <w:numId w:val="79"/>
        </w:numPr>
        <w:tabs>
          <w:tab w:val="left" w:pos="840"/>
        </w:tabs>
        <w:spacing w:before="1"/>
        <w:ind w:right="108"/>
        <w:jc w:val="both"/>
        <w:rPr>
          <w:sz w:val="23"/>
        </w:rPr>
      </w:pPr>
      <w:r>
        <w:rPr>
          <w:sz w:val="23"/>
        </w:rPr>
        <w:t>Enter the Estimated (proposed) number of hours for each discipline/skill level and multiply times the Hourly Rate to yield the Estimate</w:t>
      </w:r>
      <w:r>
        <w:rPr>
          <w:spacing w:val="-36"/>
          <w:sz w:val="23"/>
        </w:rPr>
        <w:t xml:space="preserve"> </w:t>
      </w:r>
      <w:r>
        <w:rPr>
          <w:sz w:val="23"/>
        </w:rPr>
        <w:t>Cost.</w:t>
      </w:r>
    </w:p>
    <w:p w14:paraId="124AF701" w14:textId="77777777" w:rsidR="00BD63E6" w:rsidRDefault="00BD63E6">
      <w:pPr>
        <w:pStyle w:val="BodyText"/>
        <w:spacing w:before="10"/>
        <w:rPr>
          <w:sz w:val="22"/>
        </w:rPr>
      </w:pPr>
    </w:p>
    <w:p w14:paraId="60F2A2ED" w14:textId="11DC632D" w:rsidR="00BD63E6" w:rsidRDefault="00D94B7A" w:rsidP="0060001F">
      <w:pPr>
        <w:pStyle w:val="ListParagraph"/>
        <w:numPr>
          <w:ilvl w:val="0"/>
          <w:numId w:val="79"/>
        </w:numPr>
        <w:tabs>
          <w:tab w:val="left" w:pos="840"/>
        </w:tabs>
        <w:ind w:right="110"/>
        <w:jc w:val="both"/>
        <w:rPr>
          <w:sz w:val="23"/>
        </w:rPr>
      </w:pPr>
      <w:r>
        <w:rPr>
          <w:sz w:val="23"/>
        </w:rPr>
        <w:t xml:space="preserve">CADD line is for drafting hours to produce a CADD basic plan for each level, </w:t>
      </w:r>
      <w:r w:rsidR="00E8585B">
        <w:rPr>
          <w:sz w:val="23"/>
        </w:rPr>
        <w:t>wing,</w:t>
      </w:r>
      <w:r>
        <w:rPr>
          <w:sz w:val="23"/>
        </w:rPr>
        <w:t xml:space="preserve"> or area to use</w:t>
      </w:r>
      <w:r>
        <w:rPr>
          <w:spacing w:val="-6"/>
          <w:sz w:val="23"/>
        </w:rPr>
        <w:t xml:space="preserve"> </w:t>
      </w:r>
      <w:r>
        <w:rPr>
          <w:sz w:val="23"/>
        </w:rPr>
        <w:t>as</w:t>
      </w:r>
      <w:r>
        <w:rPr>
          <w:spacing w:val="-8"/>
          <w:sz w:val="23"/>
        </w:rPr>
        <w:t xml:space="preserve"> </w:t>
      </w:r>
      <w:r>
        <w:rPr>
          <w:sz w:val="23"/>
        </w:rPr>
        <w:t>a</w:t>
      </w:r>
      <w:r>
        <w:rPr>
          <w:spacing w:val="-9"/>
          <w:sz w:val="23"/>
        </w:rPr>
        <w:t xml:space="preserve"> </w:t>
      </w:r>
      <w:r>
        <w:rPr>
          <w:sz w:val="23"/>
        </w:rPr>
        <w:t>base</w:t>
      </w:r>
      <w:r>
        <w:rPr>
          <w:spacing w:val="-9"/>
          <w:sz w:val="23"/>
        </w:rPr>
        <w:t xml:space="preserve"> </w:t>
      </w:r>
      <w:r>
        <w:rPr>
          <w:sz w:val="23"/>
        </w:rPr>
        <w:t>sheet</w:t>
      </w:r>
      <w:r>
        <w:rPr>
          <w:spacing w:val="-6"/>
          <w:sz w:val="23"/>
        </w:rPr>
        <w:t xml:space="preserve"> </w:t>
      </w:r>
      <w:r>
        <w:rPr>
          <w:sz w:val="23"/>
        </w:rPr>
        <w:t>for</w:t>
      </w:r>
      <w:r>
        <w:rPr>
          <w:spacing w:val="-7"/>
          <w:sz w:val="23"/>
        </w:rPr>
        <w:t xml:space="preserve"> </w:t>
      </w:r>
      <w:r>
        <w:rPr>
          <w:sz w:val="23"/>
        </w:rPr>
        <w:t>the</w:t>
      </w:r>
      <w:r>
        <w:rPr>
          <w:spacing w:val="-9"/>
          <w:sz w:val="23"/>
        </w:rPr>
        <w:t xml:space="preserve"> </w:t>
      </w:r>
      <w:r>
        <w:rPr>
          <w:sz w:val="23"/>
        </w:rPr>
        <w:t>various</w:t>
      </w:r>
      <w:r>
        <w:rPr>
          <w:spacing w:val="-8"/>
          <w:sz w:val="23"/>
        </w:rPr>
        <w:t xml:space="preserve"> </w:t>
      </w:r>
      <w:r>
        <w:rPr>
          <w:sz w:val="23"/>
        </w:rPr>
        <w:t>disciplines.</w:t>
      </w:r>
      <w:r>
        <w:rPr>
          <w:spacing w:val="-10"/>
          <w:sz w:val="23"/>
        </w:rPr>
        <w:t xml:space="preserve"> </w:t>
      </w:r>
      <w:r>
        <w:rPr>
          <w:sz w:val="23"/>
        </w:rPr>
        <w:t>The</w:t>
      </w:r>
      <w:r>
        <w:rPr>
          <w:spacing w:val="-6"/>
          <w:sz w:val="23"/>
        </w:rPr>
        <w:t xml:space="preserve"> </w:t>
      </w:r>
      <w:r>
        <w:rPr>
          <w:sz w:val="23"/>
        </w:rPr>
        <w:t>labor-hours</w:t>
      </w:r>
      <w:r>
        <w:rPr>
          <w:spacing w:val="-8"/>
          <w:sz w:val="23"/>
        </w:rPr>
        <w:t xml:space="preserve"> </w:t>
      </w:r>
      <w:r>
        <w:rPr>
          <w:sz w:val="23"/>
        </w:rPr>
        <w:t>to</w:t>
      </w:r>
      <w:r>
        <w:rPr>
          <w:spacing w:val="-7"/>
          <w:sz w:val="23"/>
        </w:rPr>
        <w:t xml:space="preserve"> </w:t>
      </w:r>
      <w:r>
        <w:rPr>
          <w:sz w:val="23"/>
        </w:rPr>
        <w:t>produce</w:t>
      </w:r>
      <w:r>
        <w:rPr>
          <w:spacing w:val="-6"/>
          <w:sz w:val="23"/>
        </w:rPr>
        <w:t xml:space="preserve"> </w:t>
      </w:r>
      <w:r>
        <w:rPr>
          <w:sz w:val="23"/>
        </w:rPr>
        <w:t>the</w:t>
      </w:r>
      <w:r>
        <w:rPr>
          <w:spacing w:val="-9"/>
          <w:sz w:val="23"/>
        </w:rPr>
        <w:t xml:space="preserve"> </w:t>
      </w:r>
      <w:r>
        <w:rPr>
          <w:sz w:val="23"/>
        </w:rPr>
        <w:t>individual</w:t>
      </w:r>
      <w:r>
        <w:rPr>
          <w:spacing w:val="-6"/>
          <w:sz w:val="23"/>
        </w:rPr>
        <w:t xml:space="preserve"> </w:t>
      </w:r>
      <w:r>
        <w:rPr>
          <w:sz w:val="23"/>
        </w:rPr>
        <w:t>sheets for</w:t>
      </w:r>
      <w:r>
        <w:rPr>
          <w:spacing w:val="-12"/>
          <w:sz w:val="23"/>
        </w:rPr>
        <w:t xml:space="preserve"> </w:t>
      </w:r>
      <w:r>
        <w:rPr>
          <w:sz w:val="23"/>
        </w:rPr>
        <w:t>each</w:t>
      </w:r>
      <w:r>
        <w:rPr>
          <w:spacing w:val="-12"/>
          <w:sz w:val="23"/>
        </w:rPr>
        <w:t xml:space="preserve"> </w:t>
      </w:r>
      <w:r>
        <w:rPr>
          <w:sz w:val="23"/>
        </w:rPr>
        <w:t>discipline,</w:t>
      </w:r>
      <w:r>
        <w:rPr>
          <w:spacing w:val="-12"/>
          <w:sz w:val="23"/>
        </w:rPr>
        <w:t xml:space="preserve"> </w:t>
      </w:r>
      <w:r>
        <w:rPr>
          <w:sz w:val="23"/>
        </w:rPr>
        <w:t>whether</w:t>
      </w:r>
      <w:r>
        <w:rPr>
          <w:spacing w:val="-12"/>
          <w:sz w:val="23"/>
        </w:rPr>
        <w:t xml:space="preserve"> </w:t>
      </w:r>
      <w:r>
        <w:rPr>
          <w:sz w:val="23"/>
        </w:rPr>
        <w:t>manually</w:t>
      </w:r>
      <w:r>
        <w:rPr>
          <w:spacing w:val="-17"/>
          <w:sz w:val="23"/>
        </w:rPr>
        <w:t xml:space="preserve"> </w:t>
      </w:r>
      <w:r>
        <w:rPr>
          <w:sz w:val="23"/>
        </w:rPr>
        <w:t>or</w:t>
      </w:r>
      <w:r>
        <w:rPr>
          <w:spacing w:val="-12"/>
          <w:sz w:val="23"/>
        </w:rPr>
        <w:t xml:space="preserve"> </w:t>
      </w:r>
      <w:r>
        <w:rPr>
          <w:sz w:val="23"/>
        </w:rPr>
        <w:t>CADD,</w:t>
      </w:r>
      <w:r>
        <w:rPr>
          <w:spacing w:val="-10"/>
          <w:sz w:val="23"/>
        </w:rPr>
        <w:t xml:space="preserve"> </w:t>
      </w:r>
      <w:r>
        <w:rPr>
          <w:sz w:val="23"/>
        </w:rPr>
        <w:t>should</w:t>
      </w:r>
      <w:r>
        <w:rPr>
          <w:spacing w:val="-12"/>
          <w:sz w:val="23"/>
        </w:rPr>
        <w:t xml:space="preserve"> </w:t>
      </w:r>
      <w:r>
        <w:rPr>
          <w:sz w:val="23"/>
        </w:rPr>
        <w:t>be</w:t>
      </w:r>
      <w:r>
        <w:rPr>
          <w:spacing w:val="-11"/>
          <w:sz w:val="23"/>
        </w:rPr>
        <w:t xml:space="preserve"> </w:t>
      </w:r>
      <w:r>
        <w:rPr>
          <w:sz w:val="23"/>
        </w:rPr>
        <w:t>shown</w:t>
      </w:r>
      <w:r>
        <w:rPr>
          <w:spacing w:val="-12"/>
          <w:sz w:val="23"/>
        </w:rPr>
        <w:t xml:space="preserve"> </w:t>
      </w:r>
      <w:r>
        <w:rPr>
          <w:sz w:val="23"/>
        </w:rPr>
        <w:t>for</w:t>
      </w:r>
      <w:r>
        <w:rPr>
          <w:spacing w:val="-12"/>
          <w:sz w:val="23"/>
        </w:rPr>
        <w:t xml:space="preserve"> </w:t>
      </w:r>
      <w:r>
        <w:rPr>
          <w:sz w:val="23"/>
        </w:rPr>
        <w:t>the</w:t>
      </w:r>
      <w:r>
        <w:rPr>
          <w:spacing w:val="-11"/>
          <w:sz w:val="23"/>
        </w:rPr>
        <w:t xml:space="preserve"> </w:t>
      </w:r>
      <w:r>
        <w:rPr>
          <w:sz w:val="23"/>
        </w:rPr>
        <w:t>applicable</w:t>
      </w:r>
      <w:r>
        <w:rPr>
          <w:spacing w:val="-11"/>
          <w:sz w:val="23"/>
        </w:rPr>
        <w:t xml:space="preserve"> </w:t>
      </w:r>
      <w:r>
        <w:rPr>
          <w:sz w:val="23"/>
        </w:rPr>
        <w:t>discipline.</w:t>
      </w:r>
    </w:p>
    <w:p w14:paraId="57613577" w14:textId="77777777" w:rsidR="00BD63E6" w:rsidRDefault="00BD63E6">
      <w:pPr>
        <w:pStyle w:val="BodyText"/>
        <w:spacing w:before="9"/>
        <w:rPr>
          <w:sz w:val="22"/>
        </w:rPr>
      </w:pPr>
    </w:p>
    <w:p w14:paraId="474CE821" w14:textId="42895F4D" w:rsidR="00BD63E6" w:rsidRDefault="00D94B7A" w:rsidP="0060001F">
      <w:pPr>
        <w:pStyle w:val="ListParagraph"/>
        <w:numPr>
          <w:ilvl w:val="0"/>
          <w:numId w:val="79"/>
        </w:numPr>
        <w:tabs>
          <w:tab w:val="left" w:pos="840"/>
        </w:tabs>
        <w:spacing w:before="1"/>
        <w:ind w:right="113"/>
        <w:jc w:val="both"/>
        <w:rPr>
          <w:sz w:val="23"/>
        </w:rPr>
      </w:pPr>
      <w:r>
        <w:rPr>
          <w:sz w:val="23"/>
        </w:rPr>
        <w:t>Specification/</w:t>
      </w:r>
      <w:r w:rsidR="00135ACD">
        <w:rPr>
          <w:sz w:val="23"/>
        </w:rPr>
        <w:t xml:space="preserve"> </w:t>
      </w:r>
      <w:r>
        <w:rPr>
          <w:sz w:val="23"/>
        </w:rPr>
        <w:t>report writer effort includes the mark-up and edit of standard and/or master Specification</w:t>
      </w:r>
      <w:r>
        <w:rPr>
          <w:spacing w:val="-2"/>
          <w:sz w:val="23"/>
        </w:rPr>
        <w:t xml:space="preserve"> </w:t>
      </w:r>
      <w:r>
        <w:rPr>
          <w:sz w:val="23"/>
        </w:rPr>
        <w:t>sections</w:t>
      </w:r>
      <w:r>
        <w:rPr>
          <w:spacing w:val="-3"/>
          <w:sz w:val="23"/>
        </w:rPr>
        <w:t xml:space="preserve"> </w:t>
      </w:r>
      <w:r>
        <w:rPr>
          <w:sz w:val="23"/>
        </w:rPr>
        <w:t>and</w:t>
      </w:r>
      <w:r>
        <w:rPr>
          <w:spacing w:val="-5"/>
          <w:sz w:val="23"/>
        </w:rPr>
        <w:t xml:space="preserve"> </w:t>
      </w:r>
      <w:r>
        <w:rPr>
          <w:sz w:val="23"/>
        </w:rPr>
        <w:t>writing</w:t>
      </w:r>
      <w:r>
        <w:rPr>
          <w:spacing w:val="-5"/>
          <w:sz w:val="23"/>
        </w:rPr>
        <w:t xml:space="preserve"> </w:t>
      </w:r>
      <w:r>
        <w:rPr>
          <w:sz w:val="23"/>
        </w:rPr>
        <w:t>any</w:t>
      </w:r>
      <w:r>
        <w:rPr>
          <w:spacing w:val="-7"/>
          <w:sz w:val="23"/>
        </w:rPr>
        <w:t xml:space="preserve"> </w:t>
      </w:r>
      <w:r>
        <w:rPr>
          <w:sz w:val="23"/>
        </w:rPr>
        <w:t>required</w:t>
      </w:r>
      <w:r>
        <w:rPr>
          <w:spacing w:val="-2"/>
          <w:sz w:val="23"/>
        </w:rPr>
        <w:t xml:space="preserve"> </w:t>
      </w:r>
      <w:r>
        <w:rPr>
          <w:sz w:val="23"/>
        </w:rPr>
        <w:t>special</w:t>
      </w:r>
      <w:r>
        <w:rPr>
          <w:spacing w:val="-27"/>
          <w:sz w:val="23"/>
        </w:rPr>
        <w:t xml:space="preserve"> </w:t>
      </w:r>
      <w:r>
        <w:rPr>
          <w:sz w:val="23"/>
        </w:rPr>
        <w:t>sections.</w:t>
      </w:r>
    </w:p>
    <w:p w14:paraId="6C7201EB" w14:textId="77777777" w:rsidR="00BD63E6" w:rsidRDefault="00BD63E6">
      <w:pPr>
        <w:pStyle w:val="BodyText"/>
        <w:spacing w:before="1"/>
      </w:pPr>
    </w:p>
    <w:p w14:paraId="6CC07C98" w14:textId="77777777" w:rsidR="00BD63E6" w:rsidRDefault="00D94B7A" w:rsidP="0060001F">
      <w:pPr>
        <w:pStyle w:val="ListParagraph"/>
        <w:numPr>
          <w:ilvl w:val="0"/>
          <w:numId w:val="79"/>
        </w:numPr>
        <w:tabs>
          <w:tab w:val="left" w:pos="840"/>
        </w:tabs>
        <w:ind w:right="108"/>
        <w:jc w:val="both"/>
        <w:rPr>
          <w:sz w:val="23"/>
        </w:rPr>
      </w:pPr>
      <w:r>
        <w:rPr>
          <w:sz w:val="23"/>
        </w:rPr>
        <w:t>Clerical Support effort includes word processing of Specification sections and editing masters on the word processing</w:t>
      </w:r>
      <w:r>
        <w:rPr>
          <w:spacing w:val="-22"/>
          <w:sz w:val="23"/>
        </w:rPr>
        <w:t xml:space="preserve"> </w:t>
      </w:r>
      <w:r>
        <w:rPr>
          <w:sz w:val="23"/>
        </w:rPr>
        <w:t>program.</w:t>
      </w:r>
    </w:p>
    <w:p w14:paraId="2F78C689" w14:textId="77777777" w:rsidR="00BD63E6" w:rsidRDefault="00BD63E6">
      <w:pPr>
        <w:pStyle w:val="BodyText"/>
        <w:spacing w:before="9"/>
        <w:rPr>
          <w:sz w:val="22"/>
        </w:rPr>
      </w:pPr>
    </w:p>
    <w:p w14:paraId="47653E3A" w14:textId="77777777" w:rsidR="00BD63E6" w:rsidRDefault="00D94B7A" w:rsidP="0060001F">
      <w:pPr>
        <w:pStyle w:val="ListParagraph"/>
        <w:numPr>
          <w:ilvl w:val="0"/>
          <w:numId w:val="79"/>
        </w:numPr>
        <w:tabs>
          <w:tab w:val="left" w:pos="840"/>
        </w:tabs>
        <w:spacing w:before="1"/>
        <w:ind w:right="115"/>
        <w:jc w:val="both"/>
        <w:rPr>
          <w:sz w:val="23"/>
        </w:rPr>
      </w:pPr>
      <w:r>
        <w:rPr>
          <w:sz w:val="23"/>
        </w:rPr>
        <w:t>Cost Estimate effort includes the takeoff of quantities and the application of prices to produce the Cost Estimate in the required</w:t>
      </w:r>
      <w:r>
        <w:rPr>
          <w:spacing w:val="-28"/>
          <w:sz w:val="23"/>
        </w:rPr>
        <w:t xml:space="preserve"> </w:t>
      </w:r>
      <w:r>
        <w:rPr>
          <w:sz w:val="23"/>
        </w:rPr>
        <w:t>format.</w:t>
      </w:r>
    </w:p>
    <w:p w14:paraId="1211035A" w14:textId="77777777" w:rsidR="00BD63E6" w:rsidRDefault="00BD63E6">
      <w:pPr>
        <w:pStyle w:val="BodyText"/>
        <w:spacing w:before="10"/>
        <w:rPr>
          <w:sz w:val="22"/>
        </w:rPr>
      </w:pPr>
    </w:p>
    <w:p w14:paraId="31BA43BA" w14:textId="2C5657B3" w:rsidR="00BD63E6" w:rsidRDefault="00D94B7A" w:rsidP="0060001F">
      <w:pPr>
        <w:pStyle w:val="ListParagraph"/>
        <w:numPr>
          <w:ilvl w:val="0"/>
          <w:numId w:val="79"/>
        </w:numPr>
        <w:tabs>
          <w:tab w:val="left" w:pos="840"/>
        </w:tabs>
        <w:ind w:right="108"/>
        <w:jc w:val="both"/>
        <w:rPr>
          <w:sz w:val="23"/>
        </w:rPr>
      </w:pPr>
      <w:r>
        <w:rPr>
          <w:sz w:val="23"/>
        </w:rPr>
        <w:t>Procurement Assistance Service includes the effort of the Professional to conduct the Pre- proposal/</w:t>
      </w:r>
      <w:r w:rsidR="00135ACD">
        <w:rPr>
          <w:sz w:val="23"/>
        </w:rPr>
        <w:t xml:space="preserve"> </w:t>
      </w:r>
      <w:r>
        <w:rPr>
          <w:sz w:val="23"/>
        </w:rPr>
        <w:t>Pre</w:t>
      </w:r>
      <w:r w:rsidR="00CF51C8">
        <w:rPr>
          <w:sz w:val="23"/>
        </w:rPr>
        <w:t>-</w:t>
      </w:r>
      <w:r>
        <w:rPr>
          <w:sz w:val="23"/>
        </w:rPr>
        <w:t>bid Conference, assist in receipt of Proposals/</w:t>
      </w:r>
      <w:r w:rsidR="00135ACD">
        <w:rPr>
          <w:sz w:val="23"/>
        </w:rPr>
        <w:t xml:space="preserve"> </w:t>
      </w:r>
      <w:r>
        <w:rPr>
          <w:sz w:val="23"/>
        </w:rPr>
        <w:t>Bids, and evaluate the Offerors for responsiveness</w:t>
      </w:r>
      <w:r>
        <w:rPr>
          <w:spacing w:val="-5"/>
          <w:sz w:val="23"/>
        </w:rPr>
        <w:t xml:space="preserve"> </w:t>
      </w:r>
      <w:r>
        <w:rPr>
          <w:sz w:val="23"/>
        </w:rPr>
        <w:t>and</w:t>
      </w:r>
      <w:r>
        <w:rPr>
          <w:spacing w:val="-4"/>
          <w:sz w:val="23"/>
        </w:rPr>
        <w:t xml:space="preserve"> </w:t>
      </w:r>
      <w:r>
        <w:rPr>
          <w:sz w:val="23"/>
        </w:rPr>
        <w:t>responsibility.</w:t>
      </w:r>
      <w:r>
        <w:rPr>
          <w:spacing w:val="-2"/>
          <w:sz w:val="23"/>
        </w:rPr>
        <w:t xml:space="preserve"> </w:t>
      </w:r>
      <w:r>
        <w:rPr>
          <w:sz w:val="23"/>
        </w:rPr>
        <w:t>It</w:t>
      </w:r>
      <w:r>
        <w:rPr>
          <w:spacing w:val="-4"/>
          <w:sz w:val="23"/>
        </w:rPr>
        <w:t xml:space="preserve"> </w:t>
      </w:r>
      <w:r>
        <w:rPr>
          <w:sz w:val="23"/>
        </w:rPr>
        <w:t>also</w:t>
      </w:r>
      <w:r>
        <w:rPr>
          <w:spacing w:val="-4"/>
          <w:sz w:val="23"/>
        </w:rPr>
        <w:t xml:space="preserve"> </w:t>
      </w:r>
      <w:r>
        <w:rPr>
          <w:sz w:val="23"/>
        </w:rPr>
        <w:t>includes</w:t>
      </w:r>
      <w:r>
        <w:rPr>
          <w:spacing w:val="-5"/>
          <w:sz w:val="23"/>
        </w:rPr>
        <w:t xml:space="preserve"> </w:t>
      </w:r>
      <w:r>
        <w:rPr>
          <w:sz w:val="23"/>
        </w:rPr>
        <w:t>the</w:t>
      </w:r>
      <w:r>
        <w:rPr>
          <w:spacing w:val="-3"/>
          <w:sz w:val="23"/>
        </w:rPr>
        <w:t xml:space="preserve"> </w:t>
      </w:r>
      <w:r>
        <w:rPr>
          <w:sz w:val="23"/>
        </w:rPr>
        <w:t>clerical</w:t>
      </w:r>
      <w:r>
        <w:rPr>
          <w:spacing w:val="-4"/>
          <w:sz w:val="23"/>
        </w:rPr>
        <w:t xml:space="preserve"> </w:t>
      </w:r>
      <w:r>
        <w:rPr>
          <w:sz w:val="23"/>
        </w:rPr>
        <w:t>level</w:t>
      </w:r>
      <w:r>
        <w:rPr>
          <w:spacing w:val="-6"/>
          <w:sz w:val="23"/>
        </w:rPr>
        <w:t xml:space="preserve"> </w:t>
      </w:r>
      <w:r>
        <w:rPr>
          <w:sz w:val="23"/>
        </w:rPr>
        <w:t>effort</w:t>
      </w:r>
      <w:r>
        <w:rPr>
          <w:spacing w:val="-4"/>
          <w:sz w:val="23"/>
        </w:rPr>
        <w:t xml:space="preserve"> </w:t>
      </w:r>
      <w:r>
        <w:rPr>
          <w:sz w:val="23"/>
        </w:rPr>
        <w:t>to</w:t>
      </w:r>
      <w:r>
        <w:rPr>
          <w:spacing w:val="-4"/>
          <w:sz w:val="23"/>
        </w:rPr>
        <w:t xml:space="preserve"> </w:t>
      </w:r>
      <w:r>
        <w:rPr>
          <w:sz w:val="23"/>
        </w:rPr>
        <w:t>receive</w:t>
      </w:r>
      <w:r>
        <w:rPr>
          <w:spacing w:val="-3"/>
          <w:sz w:val="23"/>
        </w:rPr>
        <w:t xml:space="preserve"> </w:t>
      </w:r>
      <w:r>
        <w:rPr>
          <w:sz w:val="23"/>
        </w:rPr>
        <w:t>document deposits, issue Final Construction Documents, receive/</w:t>
      </w:r>
      <w:r w:rsidR="00135ACD">
        <w:rPr>
          <w:sz w:val="23"/>
        </w:rPr>
        <w:t xml:space="preserve"> </w:t>
      </w:r>
      <w:r>
        <w:rPr>
          <w:sz w:val="23"/>
        </w:rPr>
        <w:t>review returned Final Construction Documents and return deposits/issue</w:t>
      </w:r>
      <w:r>
        <w:rPr>
          <w:spacing w:val="-40"/>
          <w:sz w:val="23"/>
        </w:rPr>
        <w:t xml:space="preserve"> </w:t>
      </w:r>
      <w:r>
        <w:rPr>
          <w:sz w:val="23"/>
        </w:rPr>
        <w:t>refunds.</w:t>
      </w:r>
    </w:p>
    <w:p w14:paraId="51C4FA9B" w14:textId="77777777" w:rsidR="00BD63E6" w:rsidRDefault="00BD63E6">
      <w:pPr>
        <w:pStyle w:val="BodyText"/>
        <w:spacing w:before="9"/>
        <w:rPr>
          <w:sz w:val="22"/>
        </w:rPr>
      </w:pPr>
    </w:p>
    <w:p w14:paraId="3C9C231E" w14:textId="568E60C3" w:rsidR="00BD63E6" w:rsidRDefault="00D94B7A" w:rsidP="0060001F">
      <w:pPr>
        <w:pStyle w:val="ListParagraph"/>
        <w:numPr>
          <w:ilvl w:val="0"/>
          <w:numId w:val="79"/>
        </w:numPr>
        <w:tabs>
          <w:tab w:val="left" w:pos="840"/>
          <w:tab w:val="left" w:pos="8460"/>
        </w:tabs>
        <w:spacing w:before="90"/>
        <w:ind w:right="60"/>
        <w:jc w:val="both"/>
      </w:pPr>
      <w:r w:rsidRPr="005C2226">
        <w:rPr>
          <w:sz w:val="23"/>
        </w:rPr>
        <w:t>Shop Drawing Review includes the Professional/technical level effort to review Shop Drawings and other Submittals to determine compliance and conformance with the requirements of the Contract Documents and the mark-up/approval of same. It also includes the</w:t>
      </w:r>
      <w:r w:rsidRPr="005C2226">
        <w:rPr>
          <w:spacing w:val="19"/>
          <w:sz w:val="23"/>
        </w:rPr>
        <w:t xml:space="preserve"> </w:t>
      </w:r>
      <w:r w:rsidRPr="005C2226">
        <w:rPr>
          <w:sz w:val="23"/>
        </w:rPr>
        <w:t>clerical</w:t>
      </w:r>
      <w:r w:rsidRPr="005C2226">
        <w:rPr>
          <w:spacing w:val="19"/>
          <w:sz w:val="23"/>
        </w:rPr>
        <w:t xml:space="preserve"> </w:t>
      </w:r>
      <w:r w:rsidRPr="005C2226">
        <w:rPr>
          <w:sz w:val="23"/>
        </w:rPr>
        <w:t>level</w:t>
      </w:r>
      <w:r w:rsidRPr="005C2226">
        <w:rPr>
          <w:spacing w:val="19"/>
          <w:sz w:val="23"/>
        </w:rPr>
        <w:t xml:space="preserve"> </w:t>
      </w:r>
      <w:r w:rsidRPr="005C2226">
        <w:rPr>
          <w:sz w:val="23"/>
        </w:rPr>
        <w:t>effort</w:t>
      </w:r>
      <w:r w:rsidRPr="005C2226">
        <w:rPr>
          <w:spacing w:val="22"/>
          <w:sz w:val="23"/>
        </w:rPr>
        <w:t xml:space="preserve"> </w:t>
      </w:r>
      <w:r w:rsidRPr="005C2226">
        <w:rPr>
          <w:sz w:val="23"/>
        </w:rPr>
        <w:t>to</w:t>
      </w:r>
      <w:r w:rsidRPr="005C2226">
        <w:rPr>
          <w:spacing w:val="15"/>
          <w:sz w:val="23"/>
        </w:rPr>
        <w:t xml:space="preserve"> </w:t>
      </w:r>
      <w:r w:rsidRPr="005C2226">
        <w:rPr>
          <w:sz w:val="23"/>
        </w:rPr>
        <w:t>log</w:t>
      </w:r>
      <w:r w:rsidRPr="005C2226">
        <w:rPr>
          <w:spacing w:val="15"/>
          <w:sz w:val="23"/>
        </w:rPr>
        <w:t xml:space="preserve"> </w:t>
      </w:r>
      <w:r w:rsidRPr="005C2226">
        <w:rPr>
          <w:sz w:val="23"/>
        </w:rPr>
        <w:t>Submittals</w:t>
      </w:r>
      <w:r w:rsidRPr="005C2226">
        <w:rPr>
          <w:spacing w:val="17"/>
          <w:sz w:val="23"/>
        </w:rPr>
        <w:t xml:space="preserve"> </w:t>
      </w:r>
      <w:r w:rsidRPr="005C2226">
        <w:rPr>
          <w:sz w:val="23"/>
        </w:rPr>
        <w:t>in</w:t>
      </w:r>
      <w:r w:rsidRPr="005C2226">
        <w:rPr>
          <w:spacing w:val="15"/>
          <w:sz w:val="23"/>
        </w:rPr>
        <w:t xml:space="preserve"> </w:t>
      </w:r>
      <w:r w:rsidRPr="005C2226">
        <w:rPr>
          <w:sz w:val="23"/>
        </w:rPr>
        <w:t>and</w:t>
      </w:r>
      <w:r w:rsidRPr="005C2226">
        <w:rPr>
          <w:spacing w:val="22"/>
          <w:sz w:val="23"/>
        </w:rPr>
        <w:t xml:space="preserve"> </w:t>
      </w:r>
      <w:r w:rsidRPr="005C2226">
        <w:rPr>
          <w:sz w:val="23"/>
        </w:rPr>
        <w:t>out,</w:t>
      </w:r>
      <w:r w:rsidRPr="005C2226">
        <w:rPr>
          <w:spacing w:val="22"/>
          <w:sz w:val="23"/>
        </w:rPr>
        <w:t xml:space="preserve"> </w:t>
      </w:r>
      <w:r w:rsidRPr="005C2226">
        <w:rPr>
          <w:sz w:val="23"/>
        </w:rPr>
        <w:t>to</w:t>
      </w:r>
      <w:r w:rsidRPr="005C2226">
        <w:rPr>
          <w:spacing w:val="18"/>
          <w:sz w:val="23"/>
        </w:rPr>
        <w:t xml:space="preserve"> </w:t>
      </w:r>
      <w:r w:rsidRPr="005C2226">
        <w:rPr>
          <w:sz w:val="23"/>
        </w:rPr>
        <w:t>copy</w:t>
      </w:r>
      <w:r w:rsidRPr="005C2226">
        <w:rPr>
          <w:spacing w:val="13"/>
          <w:sz w:val="23"/>
        </w:rPr>
        <w:t xml:space="preserve"> </w:t>
      </w:r>
      <w:r w:rsidRPr="005C2226">
        <w:rPr>
          <w:sz w:val="23"/>
        </w:rPr>
        <w:t>mark-ups</w:t>
      </w:r>
      <w:r w:rsidRPr="005C2226">
        <w:rPr>
          <w:spacing w:val="19"/>
          <w:sz w:val="23"/>
        </w:rPr>
        <w:t xml:space="preserve"> </w:t>
      </w:r>
      <w:r w:rsidRPr="005C2226">
        <w:rPr>
          <w:sz w:val="23"/>
        </w:rPr>
        <w:t>from</w:t>
      </w:r>
      <w:r w:rsidRPr="005C2226">
        <w:rPr>
          <w:spacing w:val="20"/>
          <w:sz w:val="23"/>
        </w:rPr>
        <w:t xml:space="preserve"> </w:t>
      </w:r>
      <w:r w:rsidRPr="005C2226">
        <w:rPr>
          <w:sz w:val="23"/>
        </w:rPr>
        <w:t>the</w:t>
      </w:r>
      <w:r w:rsidRPr="005C2226">
        <w:rPr>
          <w:spacing w:val="20"/>
          <w:sz w:val="23"/>
        </w:rPr>
        <w:t xml:space="preserve"> </w:t>
      </w:r>
      <w:r w:rsidRPr="005C2226">
        <w:rPr>
          <w:sz w:val="23"/>
        </w:rPr>
        <w:t>reviewer’s</w:t>
      </w:r>
      <w:r w:rsidR="004630D7">
        <w:rPr>
          <w:sz w:val="23"/>
        </w:rPr>
        <w:t xml:space="preserve"> </w:t>
      </w:r>
      <w:r>
        <w:t>master review set to the copies being returned to the Contractor and others, and the distribution of same.</w:t>
      </w:r>
    </w:p>
    <w:p w14:paraId="4CFC144F" w14:textId="77777777" w:rsidR="00BD63E6" w:rsidRDefault="00BD63E6">
      <w:pPr>
        <w:pStyle w:val="BodyText"/>
        <w:spacing w:before="7"/>
        <w:rPr>
          <w:sz w:val="22"/>
        </w:rPr>
      </w:pPr>
    </w:p>
    <w:p w14:paraId="7DA3EF71" w14:textId="4D4C9C44" w:rsidR="00BD63E6" w:rsidRDefault="00D94B7A" w:rsidP="0060001F">
      <w:pPr>
        <w:pStyle w:val="ListParagraph"/>
        <w:numPr>
          <w:ilvl w:val="0"/>
          <w:numId w:val="79"/>
        </w:numPr>
        <w:tabs>
          <w:tab w:val="left" w:pos="840"/>
        </w:tabs>
        <w:ind w:right="110"/>
        <w:jc w:val="both"/>
        <w:rPr>
          <w:sz w:val="23"/>
        </w:rPr>
      </w:pPr>
      <w:r>
        <w:rPr>
          <w:sz w:val="23"/>
        </w:rPr>
        <w:t>Record Drawing &amp; Specification preparation includes the efforts of a drafting level person to transfer</w:t>
      </w:r>
      <w:r>
        <w:rPr>
          <w:spacing w:val="-10"/>
          <w:sz w:val="23"/>
        </w:rPr>
        <w:t xml:space="preserve"> </w:t>
      </w:r>
      <w:r>
        <w:rPr>
          <w:sz w:val="23"/>
        </w:rPr>
        <w:t>data</w:t>
      </w:r>
      <w:r>
        <w:rPr>
          <w:spacing w:val="-9"/>
          <w:sz w:val="23"/>
        </w:rPr>
        <w:t xml:space="preserve"> </w:t>
      </w:r>
      <w:r>
        <w:rPr>
          <w:sz w:val="23"/>
        </w:rPr>
        <w:t>from</w:t>
      </w:r>
      <w:r>
        <w:rPr>
          <w:spacing w:val="-9"/>
          <w:sz w:val="23"/>
        </w:rPr>
        <w:t xml:space="preserve"> </w:t>
      </w:r>
      <w:r>
        <w:rPr>
          <w:sz w:val="23"/>
        </w:rPr>
        <w:t>the</w:t>
      </w:r>
      <w:r>
        <w:rPr>
          <w:spacing w:val="-9"/>
          <w:sz w:val="23"/>
        </w:rPr>
        <w:t xml:space="preserve"> </w:t>
      </w:r>
      <w:r>
        <w:rPr>
          <w:sz w:val="23"/>
        </w:rPr>
        <w:t>Contractor’s</w:t>
      </w:r>
      <w:r>
        <w:rPr>
          <w:spacing w:val="-10"/>
          <w:sz w:val="23"/>
        </w:rPr>
        <w:t xml:space="preserve"> </w:t>
      </w:r>
      <w:r>
        <w:rPr>
          <w:sz w:val="23"/>
        </w:rPr>
        <w:t>“As-Built”</w:t>
      </w:r>
      <w:r>
        <w:rPr>
          <w:spacing w:val="-9"/>
          <w:sz w:val="23"/>
        </w:rPr>
        <w:t xml:space="preserve"> </w:t>
      </w:r>
      <w:r>
        <w:rPr>
          <w:sz w:val="23"/>
        </w:rPr>
        <w:t>set</w:t>
      </w:r>
      <w:r>
        <w:rPr>
          <w:spacing w:val="-9"/>
          <w:sz w:val="23"/>
        </w:rPr>
        <w:t xml:space="preserve"> </w:t>
      </w:r>
      <w:r>
        <w:rPr>
          <w:sz w:val="23"/>
        </w:rPr>
        <w:t>of</w:t>
      </w:r>
      <w:r>
        <w:rPr>
          <w:spacing w:val="-9"/>
          <w:sz w:val="23"/>
        </w:rPr>
        <w:t xml:space="preserve"> </w:t>
      </w:r>
      <w:r>
        <w:rPr>
          <w:sz w:val="23"/>
        </w:rPr>
        <w:t>Drawings</w:t>
      </w:r>
      <w:r>
        <w:rPr>
          <w:spacing w:val="-10"/>
          <w:sz w:val="23"/>
        </w:rPr>
        <w:t xml:space="preserve"> </w:t>
      </w:r>
      <w:r>
        <w:rPr>
          <w:sz w:val="23"/>
        </w:rPr>
        <w:t>and</w:t>
      </w:r>
      <w:r>
        <w:rPr>
          <w:spacing w:val="-10"/>
          <w:sz w:val="23"/>
        </w:rPr>
        <w:t xml:space="preserve"> </w:t>
      </w:r>
      <w:r>
        <w:rPr>
          <w:sz w:val="23"/>
        </w:rPr>
        <w:t>Specifications</w:t>
      </w:r>
      <w:r>
        <w:rPr>
          <w:spacing w:val="-10"/>
          <w:sz w:val="23"/>
        </w:rPr>
        <w:t xml:space="preserve"> </w:t>
      </w:r>
      <w:r>
        <w:rPr>
          <w:sz w:val="23"/>
        </w:rPr>
        <w:t>to</w:t>
      </w:r>
      <w:r>
        <w:rPr>
          <w:spacing w:val="-10"/>
          <w:sz w:val="23"/>
        </w:rPr>
        <w:t xml:space="preserve"> </w:t>
      </w:r>
      <w:r>
        <w:rPr>
          <w:sz w:val="23"/>
        </w:rPr>
        <w:t>the</w:t>
      </w:r>
      <w:r>
        <w:rPr>
          <w:spacing w:val="-9"/>
          <w:sz w:val="23"/>
        </w:rPr>
        <w:t xml:space="preserve"> </w:t>
      </w:r>
      <w:r w:rsidR="00451059">
        <w:rPr>
          <w:spacing w:val="-9"/>
          <w:sz w:val="23"/>
        </w:rPr>
        <w:t>repro</w:t>
      </w:r>
      <w:r w:rsidR="00C90847">
        <w:rPr>
          <w:spacing w:val="-9"/>
          <w:sz w:val="23"/>
        </w:rPr>
        <w:t xml:space="preserve">ducible </w:t>
      </w:r>
      <w:r>
        <w:rPr>
          <w:sz w:val="23"/>
        </w:rPr>
        <w:t>record cop</w:t>
      </w:r>
      <w:r w:rsidR="00C90847">
        <w:rPr>
          <w:sz w:val="23"/>
        </w:rPr>
        <w:t>i</w:t>
      </w:r>
      <w:r>
        <w:rPr>
          <w:sz w:val="23"/>
        </w:rPr>
        <w:t>es.</w:t>
      </w:r>
      <w:r>
        <w:rPr>
          <w:spacing w:val="-10"/>
          <w:sz w:val="23"/>
        </w:rPr>
        <w:t xml:space="preserve"> </w:t>
      </w:r>
      <w:r>
        <w:rPr>
          <w:sz w:val="23"/>
        </w:rPr>
        <w:t>This</w:t>
      </w:r>
      <w:r>
        <w:rPr>
          <w:spacing w:val="-10"/>
          <w:sz w:val="23"/>
        </w:rPr>
        <w:t xml:space="preserve"> </w:t>
      </w:r>
      <w:r>
        <w:rPr>
          <w:sz w:val="23"/>
        </w:rPr>
        <w:t>Work</w:t>
      </w:r>
      <w:r>
        <w:rPr>
          <w:spacing w:val="-7"/>
          <w:sz w:val="23"/>
        </w:rPr>
        <w:t xml:space="preserve"> </w:t>
      </w:r>
      <w:r>
        <w:rPr>
          <w:sz w:val="23"/>
        </w:rPr>
        <w:t>also</w:t>
      </w:r>
      <w:r>
        <w:rPr>
          <w:spacing w:val="-7"/>
          <w:sz w:val="23"/>
        </w:rPr>
        <w:t xml:space="preserve"> </w:t>
      </w:r>
      <w:r>
        <w:rPr>
          <w:sz w:val="23"/>
        </w:rPr>
        <w:t>includes</w:t>
      </w:r>
      <w:r>
        <w:rPr>
          <w:spacing w:val="-10"/>
          <w:sz w:val="23"/>
        </w:rPr>
        <w:t xml:space="preserve"> </w:t>
      </w:r>
      <w:r>
        <w:rPr>
          <w:sz w:val="23"/>
        </w:rPr>
        <w:t>the</w:t>
      </w:r>
      <w:r>
        <w:rPr>
          <w:spacing w:val="-6"/>
          <w:sz w:val="23"/>
        </w:rPr>
        <w:t xml:space="preserve"> </w:t>
      </w:r>
      <w:r>
        <w:rPr>
          <w:sz w:val="23"/>
        </w:rPr>
        <w:t>Professional/</w:t>
      </w:r>
      <w:r w:rsidR="002A1CB6">
        <w:rPr>
          <w:sz w:val="23"/>
        </w:rPr>
        <w:t xml:space="preserve"> </w:t>
      </w:r>
      <w:r>
        <w:rPr>
          <w:sz w:val="23"/>
        </w:rPr>
        <w:t>technical</w:t>
      </w:r>
      <w:r>
        <w:rPr>
          <w:spacing w:val="-6"/>
          <w:sz w:val="23"/>
        </w:rPr>
        <w:t xml:space="preserve"> </w:t>
      </w:r>
      <w:r>
        <w:rPr>
          <w:sz w:val="23"/>
        </w:rPr>
        <w:t>level</w:t>
      </w:r>
      <w:r>
        <w:rPr>
          <w:spacing w:val="-9"/>
          <w:sz w:val="23"/>
        </w:rPr>
        <w:t xml:space="preserve"> </w:t>
      </w:r>
      <w:r>
        <w:rPr>
          <w:sz w:val="23"/>
        </w:rPr>
        <w:t>effort</w:t>
      </w:r>
      <w:r>
        <w:rPr>
          <w:spacing w:val="-6"/>
          <w:sz w:val="23"/>
        </w:rPr>
        <w:t xml:space="preserve"> </w:t>
      </w:r>
      <w:r>
        <w:rPr>
          <w:sz w:val="23"/>
        </w:rPr>
        <w:t>to</w:t>
      </w:r>
      <w:r>
        <w:rPr>
          <w:spacing w:val="-7"/>
          <w:sz w:val="23"/>
        </w:rPr>
        <w:t xml:space="preserve"> </w:t>
      </w:r>
      <w:r>
        <w:rPr>
          <w:sz w:val="23"/>
        </w:rPr>
        <w:t>compare the “As-Built” set to the record copy for</w:t>
      </w:r>
      <w:r w:rsidR="002A1CB6">
        <w:rPr>
          <w:sz w:val="23"/>
        </w:rPr>
        <w:t xml:space="preserve"> correctness.</w:t>
      </w:r>
    </w:p>
    <w:p w14:paraId="1525AC9A" w14:textId="77777777" w:rsidR="00BD63E6" w:rsidRDefault="00BD63E6">
      <w:pPr>
        <w:pStyle w:val="BodyText"/>
        <w:spacing w:before="9"/>
        <w:rPr>
          <w:sz w:val="22"/>
        </w:rPr>
      </w:pPr>
    </w:p>
    <w:p w14:paraId="615B4ECF" w14:textId="77777777" w:rsidR="00BD63E6" w:rsidRDefault="00D94B7A" w:rsidP="0060001F">
      <w:pPr>
        <w:pStyle w:val="ListParagraph"/>
        <w:numPr>
          <w:ilvl w:val="0"/>
          <w:numId w:val="79"/>
        </w:numPr>
        <w:tabs>
          <w:tab w:val="left" w:pos="840"/>
        </w:tabs>
        <w:spacing w:before="1"/>
        <w:ind w:right="110"/>
        <w:jc w:val="both"/>
        <w:rPr>
          <w:sz w:val="23"/>
        </w:rPr>
      </w:pPr>
      <w:r>
        <w:rPr>
          <w:sz w:val="23"/>
        </w:rPr>
        <w:t>Construction</w:t>
      </w:r>
      <w:r>
        <w:rPr>
          <w:spacing w:val="-12"/>
          <w:sz w:val="23"/>
        </w:rPr>
        <w:t xml:space="preserve"> </w:t>
      </w:r>
      <w:r>
        <w:rPr>
          <w:sz w:val="23"/>
        </w:rPr>
        <w:t>observation</w:t>
      </w:r>
      <w:r>
        <w:rPr>
          <w:spacing w:val="-12"/>
          <w:sz w:val="23"/>
        </w:rPr>
        <w:t xml:space="preserve"> </w:t>
      </w:r>
      <w:r>
        <w:rPr>
          <w:sz w:val="23"/>
        </w:rPr>
        <w:t>and</w:t>
      </w:r>
      <w:r>
        <w:rPr>
          <w:spacing w:val="-12"/>
          <w:sz w:val="23"/>
        </w:rPr>
        <w:t xml:space="preserve"> </w:t>
      </w:r>
      <w:r>
        <w:rPr>
          <w:sz w:val="23"/>
        </w:rPr>
        <w:t>administration</w:t>
      </w:r>
      <w:r>
        <w:rPr>
          <w:spacing w:val="-12"/>
          <w:sz w:val="23"/>
        </w:rPr>
        <w:t xml:space="preserve"> </w:t>
      </w:r>
      <w:r>
        <w:rPr>
          <w:sz w:val="23"/>
        </w:rPr>
        <w:t>includes</w:t>
      </w:r>
      <w:r>
        <w:rPr>
          <w:spacing w:val="-12"/>
          <w:sz w:val="23"/>
        </w:rPr>
        <w:t xml:space="preserve"> </w:t>
      </w:r>
      <w:r>
        <w:rPr>
          <w:sz w:val="23"/>
        </w:rPr>
        <w:t>the</w:t>
      </w:r>
      <w:r>
        <w:rPr>
          <w:spacing w:val="-11"/>
          <w:sz w:val="23"/>
        </w:rPr>
        <w:t xml:space="preserve"> </w:t>
      </w:r>
      <w:r>
        <w:rPr>
          <w:sz w:val="23"/>
        </w:rPr>
        <w:t>Professional/technical</w:t>
      </w:r>
      <w:r>
        <w:rPr>
          <w:spacing w:val="-11"/>
          <w:sz w:val="23"/>
        </w:rPr>
        <w:t xml:space="preserve"> </w:t>
      </w:r>
      <w:r>
        <w:rPr>
          <w:sz w:val="23"/>
        </w:rPr>
        <w:t>level</w:t>
      </w:r>
      <w:r>
        <w:rPr>
          <w:spacing w:val="-11"/>
          <w:sz w:val="23"/>
        </w:rPr>
        <w:t xml:space="preserve"> </w:t>
      </w:r>
      <w:r>
        <w:rPr>
          <w:sz w:val="23"/>
        </w:rPr>
        <w:t>effort</w:t>
      </w:r>
      <w:r>
        <w:rPr>
          <w:spacing w:val="36"/>
          <w:sz w:val="23"/>
        </w:rPr>
        <w:t xml:space="preserve"> </w:t>
      </w:r>
      <w:r>
        <w:rPr>
          <w:sz w:val="23"/>
        </w:rPr>
        <w:t>to perform the on-site inspections/observations, job meetings, payment request evaluations and administrative functions required by the Contract and the clerical level effort to type minutes of meetings and similar</w:t>
      </w:r>
      <w:r>
        <w:rPr>
          <w:spacing w:val="-26"/>
          <w:sz w:val="23"/>
        </w:rPr>
        <w:t xml:space="preserve"> </w:t>
      </w:r>
      <w:r>
        <w:rPr>
          <w:sz w:val="23"/>
        </w:rPr>
        <w:t>functions.</w:t>
      </w:r>
    </w:p>
    <w:p w14:paraId="06EB4441" w14:textId="77777777" w:rsidR="00BD63E6" w:rsidRDefault="00BD63E6">
      <w:pPr>
        <w:pStyle w:val="BodyText"/>
        <w:spacing w:before="10"/>
        <w:rPr>
          <w:sz w:val="22"/>
        </w:rPr>
      </w:pPr>
    </w:p>
    <w:p w14:paraId="0AA6180E" w14:textId="77777777" w:rsidR="00BD63E6" w:rsidRDefault="00D94B7A" w:rsidP="0060001F">
      <w:pPr>
        <w:pStyle w:val="ListParagraph"/>
        <w:numPr>
          <w:ilvl w:val="0"/>
          <w:numId w:val="79"/>
        </w:numPr>
        <w:tabs>
          <w:tab w:val="left" w:pos="840"/>
        </w:tabs>
        <w:ind w:right="109"/>
        <w:jc w:val="both"/>
        <w:rPr>
          <w:sz w:val="23"/>
        </w:rPr>
      </w:pPr>
      <w:r>
        <w:rPr>
          <w:sz w:val="23"/>
        </w:rPr>
        <w:t>The Additional Services portion of the Worksheet is generally self-explanatory for the items listed. If those items are proposed to be provided by outside Consultants/Subcontractors (excludes Architects and Structural, Mechanical, &amp; Electrical Engineers which are considered the A/E), the subcontract negotiated amount may be marked up ten percent (10%) for A/E overhead and profit. In-house Additional Services should be computed using the estimated labor-hours</w:t>
      </w:r>
      <w:r>
        <w:rPr>
          <w:spacing w:val="-6"/>
          <w:sz w:val="23"/>
        </w:rPr>
        <w:t xml:space="preserve"> </w:t>
      </w:r>
      <w:r>
        <w:rPr>
          <w:sz w:val="23"/>
        </w:rPr>
        <w:t>and</w:t>
      </w:r>
      <w:r>
        <w:rPr>
          <w:spacing w:val="-2"/>
          <w:sz w:val="23"/>
        </w:rPr>
        <w:t xml:space="preserve"> </w:t>
      </w:r>
      <w:r>
        <w:rPr>
          <w:sz w:val="23"/>
        </w:rPr>
        <w:t>marked</w:t>
      </w:r>
      <w:r>
        <w:rPr>
          <w:spacing w:val="-2"/>
          <w:sz w:val="23"/>
        </w:rPr>
        <w:t xml:space="preserve"> </w:t>
      </w:r>
      <w:r>
        <w:rPr>
          <w:sz w:val="23"/>
        </w:rPr>
        <w:t>up</w:t>
      </w:r>
      <w:r>
        <w:rPr>
          <w:spacing w:val="-2"/>
          <w:sz w:val="23"/>
        </w:rPr>
        <w:t xml:space="preserve"> </w:t>
      </w:r>
      <w:r>
        <w:rPr>
          <w:sz w:val="23"/>
        </w:rPr>
        <w:t>hourly</w:t>
      </w:r>
      <w:r>
        <w:rPr>
          <w:spacing w:val="-7"/>
          <w:sz w:val="23"/>
        </w:rPr>
        <w:t xml:space="preserve"> </w:t>
      </w:r>
      <w:r>
        <w:rPr>
          <w:sz w:val="23"/>
        </w:rPr>
        <w:t>rates</w:t>
      </w:r>
      <w:r>
        <w:rPr>
          <w:spacing w:val="-3"/>
          <w:sz w:val="23"/>
        </w:rPr>
        <w:t xml:space="preserve"> </w:t>
      </w:r>
      <w:r>
        <w:rPr>
          <w:sz w:val="23"/>
        </w:rPr>
        <w:t>similar</w:t>
      </w:r>
      <w:r>
        <w:rPr>
          <w:spacing w:val="-2"/>
          <w:sz w:val="23"/>
        </w:rPr>
        <w:t xml:space="preserve"> </w:t>
      </w:r>
      <w:r>
        <w:rPr>
          <w:sz w:val="23"/>
        </w:rPr>
        <w:t>to</w:t>
      </w:r>
      <w:r>
        <w:rPr>
          <w:spacing w:val="-5"/>
          <w:sz w:val="23"/>
        </w:rPr>
        <w:t xml:space="preserve"> </w:t>
      </w:r>
      <w:r>
        <w:rPr>
          <w:sz w:val="23"/>
        </w:rPr>
        <w:t>the</w:t>
      </w:r>
      <w:r>
        <w:rPr>
          <w:spacing w:val="-1"/>
          <w:sz w:val="23"/>
        </w:rPr>
        <w:t xml:space="preserve"> </w:t>
      </w:r>
      <w:r>
        <w:rPr>
          <w:sz w:val="23"/>
        </w:rPr>
        <w:t>Basic</w:t>
      </w:r>
      <w:r>
        <w:rPr>
          <w:spacing w:val="-1"/>
          <w:sz w:val="23"/>
        </w:rPr>
        <w:t xml:space="preserve"> </w:t>
      </w:r>
      <w:r>
        <w:rPr>
          <w:sz w:val="23"/>
        </w:rPr>
        <w:t>Services</w:t>
      </w:r>
      <w:r>
        <w:rPr>
          <w:spacing w:val="-3"/>
          <w:sz w:val="23"/>
        </w:rPr>
        <w:t xml:space="preserve"> </w:t>
      </w:r>
      <w:r>
        <w:rPr>
          <w:sz w:val="23"/>
        </w:rPr>
        <w:t>Fee</w:t>
      </w:r>
      <w:r>
        <w:rPr>
          <w:spacing w:val="-34"/>
          <w:sz w:val="23"/>
        </w:rPr>
        <w:t xml:space="preserve"> </w:t>
      </w:r>
      <w:r>
        <w:rPr>
          <w:sz w:val="23"/>
        </w:rPr>
        <w:t>Proposal.</w:t>
      </w:r>
    </w:p>
    <w:p w14:paraId="20F58B88" w14:textId="77777777" w:rsidR="00BD63E6" w:rsidRDefault="00BD63E6">
      <w:pPr>
        <w:pStyle w:val="BodyText"/>
        <w:spacing w:before="5"/>
        <w:rPr>
          <w:sz w:val="20"/>
        </w:rPr>
      </w:pPr>
    </w:p>
    <w:p w14:paraId="06F6ADF6" w14:textId="74F2F7B3" w:rsidR="00BD63E6" w:rsidRDefault="00D94B7A">
      <w:pPr>
        <w:pStyle w:val="Heading3"/>
      </w:pPr>
      <w:bookmarkStart w:id="237" w:name="SECTION_6.4137___PROPORTIONING_OF_THE_A/"/>
      <w:bookmarkStart w:id="238" w:name="_Toc138772995"/>
      <w:bookmarkEnd w:id="237"/>
      <w:r>
        <w:t>SECTION 6.4</w:t>
      </w:r>
      <w:r>
        <w:rPr>
          <w:b w:val="0"/>
          <w:position w:val="11"/>
          <w:sz w:val="16"/>
        </w:rPr>
        <w:t xml:space="preserve"> </w:t>
      </w:r>
      <w:r>
        <w:t xml:space="preserve">PROPORTIONING OF A/E FEE </w:t>
      </w:r>
      <w:r w:rsidR="00A05106">
        <w:t>&amp;</w:t>
      </w:r>
      <w:r>
        <w:t xml:space="preserve"> PAYMENTS</w:t>
      </w:r>
      <w:bookmarkEnd w:id="238"/>
    </w:p>
    <w:p w14:paraId="407C69C5" w14:textId="77777777" w:rsidR="00BD63E6" w:rsidRDefault="00D94B7A" w:rsidP="0060001F">
      <w:pPr>
        <w:pStyle w:val="ListParagraph"/>
        <w:numPr>
          <w:ilvl w:val="2"/>
          <w:numId w:val="78"/>
        </w:numPr>
        <w:tabs>
          <w:tab w:val="left" w:pos="644"/>
        </w:tabs>
        <w:spacing w:before="177"/>
        <w:ind w:right="111" w:firstLine="0"/>
        <w:jc w:val="both"/>
        <w:rPr>
          <w:sz w:val="23"/>
        </w:rPr>
      </w:pPr>
      <w:bookmarkStart w:id="239" w:name="_bookmark228"/>
      <w:bookmarkEnd w:id="239"/>
      <w:r>
        <w:rPr>
          <w:b/>
          <w:sz w:val="23"/>
        </w:rPr>
        <w:t xml:space="preserve">Phases of Work: </w:t>
      </w:r>
      <w:r>
        <w:rPr>
          <w:sz w:val="23"/>
        </w:rPr>
        <w:t>Payments to the A/E for Design Phase and Construction Phase Services shall be based on the negotiated fee amount as proportioned for each phase of the Project. The amount approved</w:t>
      </w:r>
      <w:r>
        <w:rPr>
          <w:spacing w:val="-10"/>
          <w:sz w:val="23"/>
        </w:rPr>
        <w:t xml:space="preserve"> </w:t>
      </w:r>
      <w:r>
        <w:rPr>
          <w:sz w:val="23"/>
        </w:rPr>
        <w:t>for</w:t>
      </w:r>
      <w:r>
        <w:rPr>
          <w:spacing w:val="-10"/>
          <w:sz w:val="23"/>
        </w:rPr>
        <w:t xml:space="preserve"> </w:t>
      </w:r>
      <w:r>
        <w:rPr>
          <w:sz w:val="23"/>
        </w:rPr>
        <w:t>progress</w:t>
      </w:r>
      <w:r>
        <w:rPr>
          <w:spacing w:val="-10"/>
          <w:sz w:val="23"/>
        </w:rPr>
        <w:t xml:space="preserve"> </w:t>
      </w:r>
      <w:r>
        <w:rPr>
          <w:sz w:val="23"/>
        </w:rPr>
        <w:t>payments</w:t>
      </w:r>
      <w:r>
        <w:rPr>
          <w:spacing w:val="-10"/>
          <w:sz w:val="23"/>
        </w:rPr>
        <w:t xml:space="preserve"> </w:t>
      </w:r>
      <w:r>
        <w:rPr>
          <w:sz w:val="23"/>
        </w:rPr>
        <w:t>shall</w:t>
      </w:r>
      <w:r>
        <w:rPr>
          <w:spacing w:val="-11"/>
          <w:sz w:val="23"/>
        </w:rPr>
        <w:t xml:space="preserve"> </w:t>
      </w:r>
      <w:r>
        <w:rPr>
          <w:sz w:val="23"/>
        </w:rPr>
        <w:t>be</w:t>
      </w:r>
      <w:r>
        <w:rPr>
          <w:spacing w:val="-11"/>
          <w:sz w:val="23"/>
        </w:rPr>
        <w:t xml:space="preserve"> </w:t>
      </w:r>
      <w:r>
        <w:rPr>
          <w:sz w:val="23"/>
        </w:rPr>
        <w:t>based</w:t>
      </w:r>
      <w:r>
        <w:rPr>
          <w:spacing w:val="-12"/>
          <w:sz w:val="23"/>
        </w:rPr>
        <w:t xml:space="preserve"> </w:t>
      </w:r>
      <w:r>
        <w:rPr>
          <w:sz w:val="23"/>
        </w:rPr>
        <w:t>on</w:t>
      </w:r>
      <w:r>
        <w:rPr>
          <w:spacing w:val="-12"/>
          <w:sz w:val="23"/>
        </w:rPr>
        <w:t xml:space="preserve"> </w:t>
      </w:r>
      <w:r>
        <w:rPr>
          <w:sz w:val="23"/>
        </w:rPr>
        <w:t>the</w:t>
      </w:r>
      <w:r>
        <w:rPr>
          <w:spacing w:val="-9"/>
          <w:sz w:val="23"/>
        </w:rPr>
        <w:t xml:space="preserve"> </w:t>
      </w:r>
      <w:r>
        <w:rPr>
          <w:sz w:val="23"/>
        </w:rPr>
        <w:t>Owner’s</w:t>
      </w:r>
      <w:r>
        <w:rPr>
          <w:spacing w:val="-10"/>
          <w:sz w:val="23"/>
        </w:rPr>
        <w:t xml:space="preserve"> </w:t>
      </w:r>
      <w:r>
        <w:rPr>
          <w:sz w:val="23"/>
        </w:rPr>
        <w:t>judgment</w:t>
      </w:r>
      <w:r>
        <w:rPr>
          <w:spacing w:val="-11"/>
          <w:sz w:val="23"/>
        </w:rPr>
        <w:t xml:space="preserve"> </w:t>
      </w:r>
      <w:r>
        <w:rPr>
          <w:sz w:val="23"/>
        </w:rPr>
        <w:t>of</w:t>
      </w:r>
      <w:r>
        <w:rPr>
          <w:spacing w:val="-12"/>
          <w:sz w:val="23"/>
        </w:rPr>
        <w:t xml:space="preserve"> </w:t>
      </w:r>
      <w:r>
        <w:rPr>
          <w:sz w:val="23"/>
        </w:rPr>
        <w:t>the</w:t>
      </w:r>
      <w:r>
        <w:rPr>
          <w:spacing w:val="-11"/>
          <w:sz w:val="23"/>
        </w:rPr>
        <w:t xml:space="preserve"> </w:t>
      </w:r>
      <w:r>
        <w:rPr>
          <w:sz w:val="23"/>
        </w:rPr>
        <w:t>proportion</w:t>
      </w:r>
      <w:r>
        <w:rPr>
          <w:spacing w:val="-10"/>
          <w:sz w:val="23"/>
        </w:rPr>
        <w:t xml:space="preserve"> </w:t>
      </w:r>
      <w:r>
        <w:rPr>
          <w:sz w:val="23"/>
        </w:rPr>
        <w:t>of</w:t>
      </w:r>
      <w:r>
        <w:rPr>
          <w:spacing w:val="-12"/>
          <w:sz w:val="23"/>
        </w:rPr>
        <w:t xml:space="preserve"> </w:t>
      </w:r>
      <w:r>
        <w:rPr>
          <w:sz w:val="23"/>
        </w:rPr>
        <w:t>the</w:t>
      </w:r>
      <w:r>
        <w:rPr>
          <w:spacing w:val="-11"/>
          <w:sz w:val="23"/>
        </w:rPr>
        <w:t xml:space="preserve"> </w:t>
      </w:r>
      <w:r>
        <w:rPr>
          <w:sz w:val="23"/>
        </w:rPr>
        <w:t>Work on</w:t>
      </w:r>
      <w:r>
        <w:rPr>
          <w:spacing w:val="-8"/>
          <w:sz w:val="23"/>
        </w:rPr>
        <w:t xml:space="preserve"> </w:t>
      </w:r>
      <w:r>
        <w:rPr>
          <w:sz w:val="23"/>
        </w:rPr>
        <w:t>that</w:t>
      </w:r>
      <w:r>
        <w:rPr>
          <w:spacing w:val="-7"/>
          <w:sz w:val="23"/>
        </w:rPr>
        <w:t xml:space="preserve"> </w:t>
      </w:r>
      <w:r>
        <w:rPr>
          <w:sz w:val="23"/>
        </w:rPr>
        <w:t>phase</w:t>
      </w:r>
      <w:r>
        <w:rPr>
          <w:spacing w:val="-7"/>
          <w:sz w:val="23"/>
        </w:rPr>
        <w:t xml:space="preserve"> </w:t>
      </w:r>
      <w:r>
        <w:rPr>
          <w:sz w:val="23"/>
        </w:rPr>
        <w:t>or</w:t>
      </w:r>
      <w:r>
        <w:rPr>
          <w:spacing w:val="-8"/>
          <w:sz w:val="23"/>
        </w:rPr>
        <w:t xml:space="preserve"> </w:t>
      </w:r>
      <w:r>
        <w:rPr>
          <w:sz w:val="23"/>
        </w:rPr>
        <w:t>facet</w:t>
      </w:r>
      <w:r>
        <w:rPr>
          <w:spacing w:val="-7"/>
          <w:sz w:val="23"/>
        </w:rPr>
        <w:t xml:space="preserve"> </w:t>
      </w:r>
      <w:r>
        <w:rPr>
          <w:sz w:val="23"/>
        </w:rPr>
        <w:t>which</w:t>
      </w:r>
      <w:r>
        <w:rPr>
          <w:spacing w:val="-8"/>
          <w:sz w:val="23"/>
        </w:rPr>
        <w:t xml:space="preserve"> </w:t>
      </w:r>
      <w:r>
        <w:rPr>
          <w:sz w:val="23"/>
        </w:rPr>
        <w:t>has</w:t>
      </w:r>
      <w:r>
        <w:rPr>
          <w:spacing w:val="-9"/>
          <w:sz w:val="23"/>
        </w:rPr>
        <w:t xml:space="preserve"> </w:t>
      </w:r>
      <w:r>
        <w:rPr>
          <w:sz w:val="23"/>
        </w:rPr>
        <w:t>been</w:t>
      </w:r>
      <w:r>
        <w:rPr>
          <w:spacing w:val="-8"/>
          <w:sz w:val="23"/>
        </w:rPr>
        <w:t xml:space="preserve"> </w:t>
      </w:r>
      <w:r>
        <w:rPr>
          <w:sz w:val="23"/>
        </w:rPr>
        <w:t>completed</w:t>
      </w:r>
      <w:r>
        <w:rPr>
          <w:spacing w:val="-8"/>
          <w:sz w:val="23"/>
        </w:rPr>
        <w:t xml:space="preserve"> </w:t>
      </w:r>
      <w:r>
        <w:rPr>
          <w:sz w:val="23"/>
        </w:rPr>
        <w:t>versus</w:t>
      </w:r>
      <w:r>
        <w:rPr>
          <w:spacing w:val="-9"/>
          <w:sz w:val="23"/>
        </w:rPr>
        <w:t xml:space="preserve"> </w:t>
      </w:r>
      <w:r>
        <w:rPr>
          <w:sz w:val="23"/>
        </w:rPr>
        <w:t>the</w:t>
      </w:r>
      <w:r>
        <w:rPr>
          <w:spacing w:val="-7"/>
          <w:sz w:val="23"/>
        </w:rPr>
        <w:t xml:space="preserve"> </w:t>
      </w:r>
      <w:r>
        <w:rPr>
          <w:sz w:val="23"/>
        </w:rPr>
        <w:t>Work</w:t>
      </w:r>
      <w:r>
        <w:rPr>
          <w:spacing w:val="-8"/>
          <w:sz w:val="23"/>
        </w:rPr>
        <w:t xml:space="preserve"> </w:t>
      </w:r>
      <w:r>
        <w:rPr>
          <w:sz w:val="23"/>
        </w:rPr>
        <w:t>required/value</w:t>
      </w:r>
      <w:r>
        <w:rPr>
          <w:spacing w:val="-7"/>
          <w:sz w:val="23"/>
        </w:rPr>
        <w:t xml:space="preserve"> </w:t>
      </w:r>
      <w:r>
        <w:rPr>
          <w:sz w:val="23"/>
        </w:rPr>
        <w:t>of</w:t>
      </w:r>
      <w:r>
        <w:rPr>
          <w:spacing w:val="-11"/>
          <w:sz w:val="23"/>
        </w:rPr>
        <w:t xml:space="preserve"> </w:t>
      </w:r>
      <w:r>
        <w:rPr>
          <w:sz w:val="23"/>
        </w:rPr>
        <w:t>that</w:t>
      </w:r>
      <w:r>
        <w:rPr>
          <w:spacing w:val="-7"/>
          <w:sz w:val="23"/>
        </w:rPr>
        <w:t xml:space="preserve"> </w:t>
      </w:r>
      <w:r>
        <w:rPr>
          <w:sz w:val="23"/>
        </w:rPr>
        <w:t>phase</w:t>
      </w:r>
      <w:r>
        <w:rPr>
          <w:spacing w:val="-7"/>
          <w:sz w:val="23"/>
        </w:rPr>
        <w:t xml:space="preserve"> </w:t>
      </w:r>
      <w:r>
        <w:rPr>
          <w:sz w:val="23"/>
        </w:rPr>
        <w:t>or</w:t>
      </w:r>
      <w:r>
        <w:rPr>
          <w:spacing w:val="-8"/>
          <w:sz w:val="23"/>
        </w:rPr>
        <w:t xml:space="preserve"> </w:t>
      </w:r>
      <w:r>
        <w:rPr>
          <w:sz w:val="23"/>
        </w:rPr>
        <w:t xml:space="preserve">facet. The A/E </w:t>
      </w:r>
      <w:r>
        <w:rPr>
          <w:sz w:val="23"/>
        </w:rPr>
        <w:lastRenderedPageBreak/>
        <w:t>fee shall be proportioned for each phase or facet of the Work and shown in the A/E Contract or in the MOU. The proportioning of the fee should account for and show the negotiated amount for the following phases or facets of</w:t>
      </w:r>
      <w:r>
        <w:rPr>
          <w:spacing w:val="-42"/>
          <w:sz w:val="23"/>
        </w:rPr>
        <w:t xml:space="preserve"> </w:t>
      </w:r>
      <w:r>
        <w:rPr>
          <w:sz w:val="23"/>
        </w:rPr>
        <w:t>Work:</w:t>
      </w:r>
    </w:p>
    <w:p w14:paraId="7FF27544" w14:textId="77777777" w:rsidR="00BD63E6" w:rsidRDefault="00BD63E6">
      <w:pPr>
        <w:pStyle w:val="BodyText"/>
        <w:spacing w:before="10"/>
      </w:pPr>
    </w:p>
    <w:p w14:paraId="1389B594" w14:textId="77777777" w:rsidR="00BD63E6" w:rsidRDefault="00D94B7A" w:rsidP="0060001F">
      <w:pPr>
        <w:pStyle w:val="Heading5"/>
        <w:numPr>
          <w:ilvl w:val="3"/>
          <w:numId w:val="78"/>
        </w:numPr>
        <w:tabs>
          <w:tab w:val="left" w:pos="839"/>
          <w:tab w:val="left" w:pos="840"/>
        </w:tabs>
        <w:spacing w:before="1"/>
      </w:pPr>
      <w:bookmarkStart w:id="240" w:name="1._Pre-design_Services_(Additional_Servi"/>
      <w:bookmarkEnd w:id="240"/>
      <w:r>
        <w:t>Pre-design</w:t>
      </w:r>
      <w:r>
        <w:rPr>
          <w:spacing w:val="-4"/>
        </w:rPr>
        <w:t xml:space="preserve"> </w:t>
      </w:r>
      <w:r>
        <w:t>Services</w:t>
      </w:r>
      <w:r>
        <w:rPr>
          <w:spacing w:val="-4"/>
        </w:rPr>
        <w:t xml:space="preserve"> </w:t>
      </w:r>
      <w:r>
        <w:t>(Additional</w:t>
      </w:r>
      <w:r>
        <w:rPr>
          <w:spacing w:val="-3"/>
        </w:rPr>
        <w:t xml:space="preserve"> </w:t>
      </w:r>
      <w:r>
        <w:t>Services</w:t>
      </w:r>
      <w:r>
        <w:rPr>
          <w:spacing w:val="-4"/>
        </w:rPr>
        <w:t xml:space="preserve"> </w:t>
      </w:r>
      <w:r>
        <w:t>such</w:t>
      </w:r>
      <w:r>
        <w:rPr>
          <w:spacing w:val="-4"/>
        </w:rPr>
        <w:t xml:space="preserve"> </w:t>
      </w:r>
      <w:r>
        <w:t>as</w:t>
      </w:r>
      <w:r>
        <w:rPr>
          <w:spacing w:val="-4"/>
        </w:rPr>
        <w:t xml:space="preserve"> </w:t>
      </w:r>
      <w:r>
        <w:t>studies</w:t>
      </w:r>
      <w:r>
        <w:rPr>
          <w:spacing w:val="-4"/>
        </w:rPr>
        <w:t xml:space="preserve"> </w:t>
      </w:r>
      <w:r>
        <w:t>and</w:t>
      </w:r>
      <w:r>
        <w:rPr>
          <w:spacing w:val="-4"/>
        </w:rPr>
        <w:t xml:space="preserve"> </w:t>
      </w:r>
      <w:r>
        <w:t>similar</w:t>
      </w:r>
      <w:r>
        <w:rPr>
          <w:spacing w:val="-29"/>
        </w:rPr>
        <w:t xml:space="preserve"> </w:t>
      </w:r>
      <w:r>
        <w:t>activities)</w:t>
      </w:r>
    </w:p>
    <w:p w14:paraId="2507BC9E" w14:textId="77777777" w:rsidR="00BD63E6" w:rsidRDefault="00BD63E6">
      <w:pPr>
        <w:pStyle w:val="BodyText"/>
        <w:spacing w:before="8"/>
        <w:rPr>
          <w:b/>
          <w:sz w:val="22"/>
        </w:rPr>
      </w:pPr>
    </w:p>
    <w:p w14:paraId="34DBC8AC" w14:textId="77777777" w:rsidR="00BD63E6" w:rsidRDefault="00D94B7A" w:rsidP="0060001F">
      <w:pPr>
        <w:pStyle w:val="ListParagraph"/>
        <w:numPr>
          <w:ilvl w:val="3"/>
          <w:numId w:val="78"/>
        </w:numPr>
        <w:tabs>
          <w:tab w:val="left" w:pos="839"/>
          <w:tab w:val="left" w:pos="840"/>
        </w:tabs>
        <w:spacing w:line="263" w:lineRule="exact"/>
        <w:rPr>
          <w:b/>
          <w:sz w:val="23"/>
        </w:rPr>
      </w:pPr>
      <w:r>
        <w:rPr>
          <w:b/>
          <w:sz w:val="23"/>
        </w:rPr>
        <w:t>Design Phase</w:t>
      </w:r>
      <w:r>
        <w:rPr>
          <w:b/>
          <w:spacing w:val="-12"/>
          <w:sz w:val="23"/>
        </w:rPr>
        <w:t xml:space="preserve"> </w:t>
      </w:r>
      <w:r>
        <w:rPr>
          <w:b/>
          <w:sz w:val="23"/>
        </w:rPr>
        <w:t>Services</w:t>
      </w:r>
    </w:p>
    <w:p w14:paraId="6EAE4F10" w14:textId="77777777" w:rsidR="00BD63E6" w:rsidRDefault="00D94B7A" w:rsidP="0060001F">
      <w:pPr>
        <w:pStyle w:val="ListParagraph"/>
        <w:numPr>
          <w:ilvl w:val="4"/>
          <w:numId w:val="78"/>
        </w:numPr>
        <w:tabs>
          <w:tab w:val="left" w:pos="1559"/>
          <w:tab w:val="left" w:pos="1560"/>
        </w:tabs>
        <w:spacing w:line="262" w:lineRule="exact"/>
        <w:rPr>
          <w:sz w:val="23"/>
        </w:rPr>
      </w:pPr>
      <w:r>
        <w:rPr>
          <w:sz w:val="23"/>
        </w:rPr>
        <w:t>Schematic</w:t>
      </w:r>
      <w:r>
        <w:rPr>
          <w:spacing w:val="-11"/>
          <w:sz w:val="23"/>
        </w:rPr>
        <w:t xml:space="preserve"> </w:t>
      </w:r>
      <w:r>
        <w:rPr>
          <w:sz w:val="23"/>
        </w:rPr>
        <w:t>phase</w:t>
      </w:r>
    </w:p>
    <w:p w14:paraId="301C1E30" w14:textId="77777777" w:rsidR="00BD63E6" w:rsidRDefault="00D94B7A" w:rsidP="0060001F">
      <w:pPr>
        <w:pStyle w:val="ListParagraph"/>
        <w:numPr>
          <w:ilvl w:val="4"/>
          <w:numId w:val="78"/>
        </w:numPr>
        <w:tabs>
          <w:tab w:val="left" w:pos="1559"/>
          <w:tab w:val="left" w:pos="1560"/>
        </w:tabs>
        <w:spacing w:line="263" w:lineRule="exact"/>
        <w:rPr>
          <w:sz w:val="23"/>
        </w:rPr>
      </w:pPr>
      <w:r>
        <w:rPr>
          <w:sz w:val="23"/>
        </w:rPr>
        <w:t>Preliminary</w:t>
      </w:r>
      <w:r>
        <w:rPr>
          <w:spacing w:val="-14"/>
          <w:sz w:val="23"/>
        </w:rPr>
        <w:t xml:space="preserve"> </w:t>
      </w:r>
      <w:r>
        <w:rPr>
          <w:sz w:val="23"/>
        </w:rPr>
        <w:t>phase</w:t>
      </w:r>
    </w:p>
    <w:p w14:paraId="41BED734" w14:textId="77777777" w:rsidR="00BD63E6" w:rsidRDefault="00D94B7A" w:rsidP="0060001F">
      <w:pPr>
        <w:pStyle w:val="ListParagraph"/>
        <w:numPr>
          <w:ilvl w:val="4"/>
          <w:numId w:val="78"/>
        </w:numPr>
        <w:tabs>
          <w:tab w:val="left" w:pos="1559"/>
          <w:tab w:val="left" w:pos="1560"/>
        </w:tabs>
        <w:spacing w:line="264" w:lineRule="exact"/>
        <w:rPr>
          <w:sz w:val="23"/>
        </w:rPr>
      </w:pPr>
      <w:r>
        <w:rPr>
          <w:sz w:val="23"/>
        </w:rPr>
        <w:t>Working Drawing</w:t>
      </w:r>
      <w:r>
        <w:rPr>
          <w:spacing w:val="-15"/>
          <w:sz w:val="23"/>
        </w:rPr>
        <w:t xml:space="preserve"> </w:t>
      </w:r>
      <w:r>
        <w:rPr>
          <w:sz w:val="23"/>
        </w:rPr>
        <w:t>phase</w:t>
      </w:r>
    </w:p>
    <w:p w14:paraId="5152AF78" w14:textId="77777777" w:rsidR="00BD63E6" w:rsidRDefault="00BD63E6">
      <w:pPr>
        <w:pStyle w:val="BodyText"/>
        <w:spacing w:before="6"/>
      </w:pPr>
    </w:p>
    <w:p w14:paraId="6C2276AB" w14:textId="77777777" w:rsidR="00BD63E6" w:rsidRDefault="00D94B7A" w:rsidP="0060001F">
      <w:pPr>
        <w:pStyle w:val="Heading5"/>
        <w:numPr>
          <w:ilvl w:val="3"/>
          <w:numId w:val="78"/>
        </w:numPr>
        <w:tabs>
          <w:tab w:val="left" w:pos="839"/>
          <w:tab w:val="left" w:pos="840"/>
        </w:tabs>
      </w:pPr>
      <w:bookmarkStart w:id="241" w:name="3._Procurement_Phase_Services"/>
      <w:bookmarkEnd w:id="241"/>
      <w:r>
        <w:t>Procurement Phase</w:t>
      </w:r>
      <w:r>
        <w:rPr>
          <w:spacing w:val="-24"/>
        </w:rPr>
        <w:t xml:space="preserve"> </w:t>
      </w:r>
      <w:r>
        <w:t>Services</w:t>
      </w:r>
    </w:p>
    <w:p w14:paraId="012F636E" w14:textId="77777777" w:rsidR="00BD63E6" w:rsidRDefault="00BD63E6">
      <w:pPr>
        <w:pStyle w:val="BodyText"/>
        <w:spacing w:before="5"/>
        <w:rPr>
          <w:b/>
          <w:sz w:val="22"/>
        </w:rPr>
      </w:pPr>
    </w:p>
    <w:p w14:paraId="12061641" w14:textId="77777777" w:rsidR="00BD63E6" w:rsidRDefault="00D94B7A" w:rsidP="0060001F">
      <w:pPr>
        <w:pStyle w:val="ListParagraph"/>
        <w:numPr>
          <w:ilvl w:val="3"/>
          <w:numId w:val="78"/>
        </w:numPr>
        <w:tabs>
          <w:tab w:val="left" w:pos="839"/>
          <w:tab w:val="left" w:pos="840"/>
        </w:tabs>
        <w:spacing w:line="264" w:lineRule="exact"/>
        <w:rPr>
          <w:b/>
          <w:sz w:val="23"/>
        </w:rPr>
      </w:pPr>
      <w:r>
        <w:rPr>
          <w:b/>
          <w:sz w:val="23"/>
        </w:rPr>
        <w:t>Construction Phase</w:t>
      </w:r>
      <w:r>
        <w:rPr>
          <w:b/>
          <w:spacing w:val="-14"/>
          <w:sz w:val="23"/>
        </w:rPr>
        <w:t xml:space="preserve"> </w:t>
      </w:r>
      <w:r>
        <w:rPr>
          <w:b/>
          <w:sz w:val="23"/>
        </w:rPr>
        <w:t>Services</w:t>
      </w:r>
    </w:p>
    <w:p w14:paraId="0E90844C" w14:textId="3F30EA5E" w:rsidR="00BD63E6" w:rsidRDefault="00D94B7A" w:rsidP="0060001F">
      <w:pPr>
        <w:pStyle w:val="ListParagraph"/>
        <w:numPr>
          <w:ilvl w:val="4"/>
          <w:numId w:val="78"/>
        </w:numPr>
        <w:tabs>
          <w:tab w:val="left" w:pos="1559"/>
          <w:tab w:val="left" w:pos="1560"/>
        </w:tabs>
        <w:spacing w:line="264" w:lineRule="exact"/>
        <w:rPr>
          <w:sz w:val="23"/>
        </w:rPr>
      </w:pPr>
      <w:r>
        <w:rPr>
          <w:sz w:val="23"/>
        </w:rPr>
        <w:t xml:space="preserve">Shop </w:t>
      </w:r>
      <w:r w:rsidR="00A05106">
        <w:rPr>
          <w:sz w:val="23"/>
        </w:rPr>
        <w:t>D</w:t>
      </w:r>
      <w:r>
        <w:rPr>
          <w:sz w:val="23"/>
        </w:rPr>
        <w:t>rawing/</w:t>
      </w:r>
      <w:r w:rsidR="00A05106">
        <w:rPr>
          <w:sz w:val="23"/>
        </w:rPr>
        <w:t xml:space="preserve"> </w:t>
      </w:r>
      <w:r>
        <w:rPr>
          <w:sz w:val="23"/>
        </w:rPr>
        <w:t>Submittal reviews and</w:t>
      </w:r>
      <w:r>
        <w:rPr>
          <w:spacing w:val="-30"/>
          <w:sz w:val="23"/>
        </w:rPr>
        <w:t xml:space="preserve"> </w:t>
      </w:r>
      <w:r>
        <w:rPr>
          <w:sz w:val="23"/>
        </w:rPr>
        <w:t>admin.</w:t>
      </w:r>
    </w:p>
    <w:p w14:paraId="59301DEE" w14:textId="77777777" w:rsidR="00BD63E6" w:rsidRDefault="00D94B7A" w:rsidP="0060001F">
      <w:pPr>
        <w:pStyle w:val="ListParagraph"/>
        <w:numPr>
          <w:ilvl w:val="4"/>
          <w:numId w:val="78"/>
        </w:numPr>
        <w:tabs>
          <w:tab w:val="left" w:pos="1560"/>
          <w:tab w:val="left" w:pos="1561"/>
        </w:tabs>
        <w:spacing w:line="264" w:lineRule="exact"/>
        <w:rPr>
          <w:sz w:val="23"/>
        </w:rPr>
      </w:pPr>
      <w:r>
        <w:rPr>
          <w:sz w:val="23"/>
        </w:rPr>
        <w:t>Site visits, inspections, and</w:t>
      </w:r>
      <w:r>
        <w:rPr>
          <w:spacing w:val="-22"/>
          <w:sz w:val="23"/>
        </w:rPr>
        <w:t xml:space="preserve"> </w:t>
      </w:r>
      <w:r>
        <w:rPr>
          <w:sz w:val="23"/>
        </w:rPr>
        <w:t>admin.</w:t>
      </w:r>
    </w:p>
    <w:p w14:paraId="34BEF33E" w14:textId="77777777" w:rsidR="00BD63E6" w:rsidRDefault="00BD63E6">
      <w:pPr>
        <w:pStyle w:val="BodyText"/>
        <w:spacing w:before="3"/>
      </w:pPr>
    </w:p>
    <w:p w14:paraId="1C86588F" w14:textId="77777777" w:rsidR="00BD63E6" w:rsidRDefault="00D94B7A" w:rsidP="0060001F">
      <w:pPr>
        <w:pStyle w:val="Heading5"/>
        <w:numPr>
          <w:ilvl w:val="3"/>
          <w:numId w:val="78"/>
        </w:numPr>
        <w:tabs>
          <w:tab w:val="left" w:pos="819"/>
          <w:tab w:val="left" w:pos="820"/>
        </w:tabs>
        <w:spacing w:line="263" w:lineRule="exact"/>
        <w:ind w:left="820"/>
      </w:pPr>
      <w:bookmarkStart w:id="242" w:name="5._Project_Closeout"/>
      <w:bookmarkEnd w:id="242"/>
      <w:r>
        <w:t>Project</w:t>
      </w:r>
      <w:r>
        <w:rPr>
          <w:spacing w:val="-14"/>
        </w:rPr>
        <w:t xml:space="preserve"> </w:t>
      </w:r>
      <w:r>
        <w:t>Closeout</w:t>
      </w:r>
    </w:p>
    <w:p w14:paraId="690020EA" w14:textId="77777777" w:rsidR="00BD63E6" w:rsidRDefault="00D94B7A" w:rsidP="0060001F">
      <w:pPr>
        <w:pStyle w:val="ListParagraph"/>
        <w:numPr>
          <w:ilvl w:val="4"/>
          <w:numId w:val="78"/>
        </w:numPr>
        <w:tabs>
          <w:tab w:val="left" w:pos="1540"/>
        </w:tabs>
        <w:spacing w:line="262" w:lineRule="exact"/>
        <w:ind w:left="1540"/>
        <w:jc w:val="both"/>
        <w:rPr>
          <w:sz w:val="23"/>
        </w:rPr>
      </w:pPr>
      <w:r>
        <w:rPr>
          <w:sz w:val="23"/>
        </w:rPr>
        <w:t>Maintenance &amp; Operations</w:t>
      </w:r>
      <w:r>
        <w:rPr>
          <w:spacing w:val="-20"/>
          <w:sz w:val="23"/>
        </w:rPr>
        <w:t xml:space="preserve"> </w:t>
      </w:r>
      <w:r>
        <w:rPr>
          <w:sz w:val="23"/>
        </w:rPr>
        <w:t>Manuals</w:t>
      </w:r>
    </w:p>
    <w:p w14:paraId="44FBAF56" w14:textId="77777777" w:rsidR="00BD63E6" w:rsidRDefault="00D94B7A" w:rsidP="0060001F">
      <w:pPr>
        <w:pStyle w:val="ListParagraph"/>
        <w:numPr>
          <w:ilvl w:val="4"/>
          <w:numId w:val="78"/>
        </w:numPr>
        <w:tabs>
          <w:tab w:val="left" w:pos="1541"/>
        </w:tabs>
        <w:spacing w:line="263" w:lineRule="exact"/>
        <w:ind w:left="1540"/>
        <w:jc w:val="both"/>
        <w:rPr>
          <w:sz w:val="23"/>
        </w:rPr>
      </w:pPr>
      <w:r>
        <w:rPr>
          <w:sz w:val="23"/>
        </w:rPr>
        <w:t>Record</w:t>
      </w:r>
      <w:r>
        <w:rPr>
          <w:spacing w:val="-10"/>
          <w:sz w:val="23"/>
        </w:rPr>
        <w:t xml:space="preserve"> </w:t>
      </w:r>
      <w:r>
        <w:rPr>
          <w:sz w:val="23"/>
        </w:rPr>
        <w:t>Drawings</w:t>
      </w:r>
    </w:p>
    <w:p w14:paraId="06825987" w14:textId="77777777" w:rsidR="00BD63E6" w:rsidRDefault="00BD63E6">
      <w:pPr>
        <w:pStyle w:val="BodyText"/>
        <w:spacing w:before="8"/>
      </w:pPr>
    </w:p>
    <w:p w14:paraId="51B13701" w14:textId="77777777" w:rsidR="00BD63E6" w:rsidRDefault="00D94B7A" w:rsidP="0060001F">
      <w:pPr>
        <w:pStyle w:val="Heading5"/>
        <w:numPr>
          <w:ilvl w:val="3"/>
          <w:numId w:val="78"/>
        </w:numPr>
        <w:tabs>
          <w:tab w:val="left" w:pos="820"/>
          <w:tab w:val="left" w:pos="821"/>
        </w:tabs>
        <w:ind w:left="820"/>
      </w:pPr>
      <w:bookmarkStart w:id="243" w:name="6._Budgeted_Reimbursable_Amounts"/>
      <w:bookmarkEnd w:id="243"/>
      <w:r>
        <w:t>Budgeted Reimbursable</w:t>
      </w:r>
      <w:r>
        <w:rPr>
          <w:spacing w:val="-20"/>
        </w:rPr>
        <w:t xml:space="preserve"> </w:t>
      </w:r>
      <w:r>
        <w:t>Amounts</w:t>
      </w:r>
    </w:p>
    <w:p w14:paraId="16980C97" w14:textId="77777777" w:rsidR="00BD63E6" w:rsidRDefault="00BD63E6">
      <w:pPr>
        <w:pStyle w:val="BodyText"/>
        <w:spacing w:before="8"/>
        <w:rPr>
          <w:b/>
          <w:sz w:val="22"/>
        </w:rPr>
      </w:pPr>
    </w:p>
    <w:p w14:paraId="6227AD8F" w14:textId="77777777" w:rsidR="00BD63E6" w:rsidRDefault="00D94B7A" w:rsidP="0060001F">
      <w:pPr>
        <w:pStyle w:val="ListParagraph"/>
        <w:numPr>
          <w:ilvl w:val="3"/>
          <w:numId w:val="78"/>
        </w:numPr>
        <w:tabs>
          <w:tab w:val="left" w:pos="819"/>
          <w:tab w:val="left" w:pos="820"/>
        </w:tabs>
        <w:ind w:left="820"/>
        <w:rPr>
          <w:b/>
          <w:sz w:val="23"/>
        </w:rPr>
      </w:pPr>
      <w:r>
        <w:rPr>
          <w:b/>
          <w:sz w:val="23"/>
        </w:rPr>
        <w:t>Additional Services</w:t>
      </w:r>
      <w:r>
        <w:rPr>
          <w:b/>
          <w:spacing w:val="-25"/>
          <w:sz w:val="23"/>
        </w:rPr>
        <w:t xml:space="preserve"> </w:t>
      </w:r>
      <w:r>
        <w:rPr>
          <w:b/>
          <w:sz w:val="23"/>
        </w:rPr>
        <w:t>(itemize)</w:t>
      </w:r>
    </w:p>
    <w:p w14:paraId="273A2356" w14:textId="77777777" w:rsidR="00BD63E6" w:rsidRDefault="00BD63E6">
      <w:pPr>
        <w:pStyle w:val="BodyText"/>
        <w:spacing w:before="3"/>
        <w:rPr>
          <w:b/>
          <w:sz w:val="22"/>
        </w:rPr>
      </w:pPr>
    </w:p>
    <w:p w14:paraId="7C6A72A7" w14:textId="77777777" w:rsidR="00BD63E6" w:rsidRDefault="00D94B7A">
      <w:pPr>
        <w:pStyle w:val="BodyText"/>
        <w:ind w:left="100" w:right="111"/>
        <w:jc w:val="both"/>
      </w:pPr>
      <w:r>
        <w:t>In addition to the proportional amount due for Design Phase or Construction Phase Services, the A/E shall be entitled to payment for authorized Additional Services performed and for authorized reimbursable costs incurred during the period.</w:t>
      </w:r>
    </w:p>
    <w:p w14:paraId="1ABD7DC3" w14:textId="77777777" w:rsidR="00BD63E6" w:rsidRDefault="00BD63E6">
      <w:pPr>
        <w:pStyle w:val="BodyText"/>
        <w:spacing w:before="10"/>
        <w:rPr>
          <w:sz w:val="22"/>
        </w:rPr>
      </w:pPr>
    </w:p>
    <w:p w14:paraId="728E5683" w14:textId="77777777" w:rsidR="00BD63E6" w:rsidRDefault="00D94B7A">
      <w:pPr>
        <w:pStyle w:val="BodyText"/>
        <w:ind w:left="100" w:right="110"/>
        <w:jc w:val="both"/>
      </w:pPr>
      <w:r>
        <w:t>Where the Agency Contracts with the A/E for less than or more than the Basic Services indicated for the various phases, the proportioning of the fee may be adjusted accordingly and shown in the MOU.</w:t>
      </w:r>
    </w:p>
    <w:p w14:paraId="5999D407" w14:textId="77777777" w:rsidR="00BD63E6" w:rsidRDefault="00BD63E6">
      <w:pPr>
        <w:pStyle w:val="BodyText"/>
        <w:spacing w:before="10"/>
        <w:rPr>
          <w:sz w:val="22"/>
        </w:rPr>
      </w:pPr>
    </w:p>
    <w:p w14:paraId="7D67F4DE" w14:textId="3798B930" w:rsidR="00BD63E6" w:rsidRDefault="00D94B7A">
      <w:pPr>
        <w:pStyle w:val="BodyText"/>
        <w:ind w:left="100" w:right="110"/>
        <w:jc w:val="both"/>
      </w:pPr>
      <w:r>
        <w:t>Where</w:t>
      </w:r>
      <w:r>
        <w:rPr>
          <w:spacing w:val="-11"/>
        </w:rPr>
        <w:t xml:space="preserve"> </w:t>
      </w:r>
      <w:r>
        <w:t>a</w:t>
      </w:r>
      <w:r>
        <w:rPr>
          <w:spacing w:val="-11"/>
        </w:rPr>
        <w:t xml:space="preserve"> </w:t>
      </w:r>
      <w:r>
        <w:t>detailed</w:t>
      </w:r>
      <w:r>
        <w:rPr>
          <w:spacing w:val="-12"/>
        </w:rPr>
        <w:t xml:space="preserve"> </w:t>
      </w:r>
      <w:r>
        <w:t>breakdown</w:t>
      </w:r>
      <w:r>
        <w:rPr>
          <w:spacing w:val="-12"/>
        </w:rPr>
        <w:t xml:space="preserve"> </w:t>
      </w:r>
      <w:r>
        <w:t>of</w:t>
      </w:r>
      <w:r>
        <w:rPr>
          <w:spacing w:val="-14"/>
        </w:rPr>
        <w:t xml:space="preserve"> </w:t>
      </w:r>
      <w:r>
        <w:t>the</w:t>
      </w:r>
      <w:r>
        <w:rPr>
          <w:spacing w:val="-11"/>
        </w:rPr>
        <w:t xml:space="preserve"> </w:t>
      </w:r>
      <w:r>
        <w:t>A/E</w:t>
      </w:r>
      <w:r>
        <w:rPr>
          <w:spacing w:val="-11"/>
        </w:rPr>
        <w:t xml:space="preserve"> </w:t>
      </w:r>
      <w:r>
        <w:t>fee</w:t>
      </w:r>
      <w:r>
        <w:rPr>
          <w:spacing w:val="-11"/>
        </w:rPr>
        <w:t xml:space="preserve"> </w:t>
      </w:r>
      <w:r>
        <w:t>is</w:t>
      </w:r>
      <w:r>
        <w:rPr>
          <w:spacing w:val="-13"/>
        </w:rPr>
        <w:t xml:space="preserve"> </w:t>
      </w:r>
      <w:r>
        <w:t>not</w:t>
      </w:r>
      <w:r>
        <w:rPr>
          <w:spacing w:val="-11"/>
        </w:rPr>
        <w:t xml:space="preserve"> </w:t>
      </w:r>
      <w:r>
        <w:t>provided</w:t>
      </w:r>
      <w:r>
        <w:rPr>
          <w:spacing w:val="-12"/>
        </w:rPr>
        <w:t xml:space="preserve"> </w:t>
      </w:r>
      <w:r>
        <w:t>in</w:t>
      </w:r>
      <w:r>
        <w:rPr>
          <w:spacing w:val="-12"/>
        </w:rPr>
        <w:t xml:space="preserve"> </w:t>
      </w:r>
      <w:r>
        <w:t>the</w:t>
      </w:r>
      <w:r>
        <w:rPr>
          <w:spacing w:val="-11"/>
        </w:rPr>
        <w:t xml:space="preserve"> </w:t>
      </w:r>
      <w:r w:rsidR="00185282">
        <w:rPr>
          <w:spacing w:val="-11"/>
        </w:rPr>
        <w:t xml:space="preserve">CO-2.3 </w:t>
      </w:r>
      <w:r>
        <w:t>Fee</w:t>
      </w:r>
      <w:r>
        <w:rPr>
          <w:spacing w:val="-13"/>
        </w:rPr>
        <w:t xml:space="preserve"> </w:t>
      </w:r>
      <w:r>
        <w:t>Proposal</w:t>
      </w:r>
      <w:r>
        <w:rPr>
          <w:spacing w:val="-11"/>
        </w:rPr>
        <w:t xml:space="preserve"> </w:t>
      </w:r>
      <w:r>
        <w:t>Worksheet</w:t>
      </w:r>
      <w:r>
        <w:rPr>
          <w:spacing w:val="-11"/>
        </w:rPr>
        <w:t xml:space="preserve"> </w:t>
      </w:r>
      <w:r>
        <w:t>used for</w:t>
      </w:r>
      <w:r>
        <w:rPr>
          <w:spacing w:val="-8"/>
        </w:rPr>
        <w:t xml:space="preserve"> </w:t>
      </w:r>
      <w:r>
        <w:t>negotiation,</w:t>
      </w:r>
      <w:r>
        <w:rPr>
          <w:spacing w:val="-11"/>
        </w:rPr>
        <w:t xml:space="preserve"> </w:t>
      </w:r>
      <w:r>
        <w:t>the</w:t>
      </w:r>
      <w:r>
        <w:rPr>
          <w:spacing w:val="-10"/>
        </w:rPr>
        <w:t xml:space="preserve"> </w:t>
      </w:r>
      <w:r>
        <w:t>total</w:t>
      </w:r>
      <w:r>
        <w:rPr>
          <w:spacing w:val="-7"/>
        </w:rPr>
        <w:t xml:space="preserve"> </w:t>
      </w:r>
      <w:r>
        <w:t>negotiated</w:t>
      </w:r>
      <w:r>
        <w:rPr>
          <w:spacing w:val="-8"/>
        </w:rPr>
        <w:t xml:space="preserve"> </w:t>
      </w:r>
      <w:r>
        <w:t>A/E</w:t>
      </w:r>
      <w:r>
        <w:rPr>
          <w:spacing w:val="-7"/>
        </w:rPr>
        <w:t xml:space="preserve"> </w:t>
      </w:r>
      <w:r>
        <w:t>fee</w:t>
      </w:r>
      <w:r>
        <w:rPr>
          <w:spacing w:val="-10"/>
        </w:rPr>
        <w:t xml:space="preserve"> </w:t>
      </w:r>
      <w:r>
        <w:t>(excluding</w:t>
      </w:r>
      <w:r>
        <w:rPr>
          <w:spacing w:val="-11"/>
        </w:rPr>
        <w:t xml:space="preserve"> </w:t>
      </w:r>
      <w:r>
        <w:t>Additional</w:t>
      </w:r>
      <w:r>
        <w:rPr>
          <w:spacing w:val="-7"/>
        </w:rPr>
        <w:t xml:space="preserve"> </w:t>
      </w:r>
      <w:r>
        <w:t>Services</w:t>
      </w:r>
      <w:r>
        <w:rPr>
          <w:spacing w:val="-9"/>
        </w:rPr>
        <w:t xml:space="preserve"> </w:t>
      </w:r>
      <w:r>
        <w:t>and</w:t>
      </w:r>
      <w:r>
        <w:rPr>
          <w:spacing w:val="-8"/>
        </w:rPr>
        <w:t xml:space="preserve"> </w:t>
      </w:r>
      <w:r>
        <w:t>reimbursables)</w:t>
      </w:r>
      <w:r>
        <w:rPr>
          <w:spacing w:val="-8"/>
        </w:rPr>
        <w:t xml:space="preserve"> </w:t>
      </w:r>
      <w:r>
        <w:t>will</w:t>
      </w:r>
      <w:r>
        <w:rPr>
          <w:spacing w:val="-7"/>
        </w:rPr>
        <w:t xml:space="preserve"> </w:t>
      </w:r>
      <w:r>
        <w:t>be proportioned as</w:t>
      </w:r>
      <w:r>
        <w:rPr>
          <w:spacing w:val="-6"/>
        </w:rPr>
        <w:t xml:space="preserve"> </w:t>
      </w:r>
      <w:r>
        <w:t>follows:</w:t>
      </w:r>
    </w:p>
    <w:p w14:paraId="1829F12C" w14:textId="77777777" w:rsidR="00BD63E6" w:rsidRDefault="00BD63E6">
      <w:pPr>
        <w:pStyle w:val="BodyText"/>
        <w:spacing w:before="5"/>
      </w:pPr>
    </w:p>
    <w:tbl>
      <w:tblPr>
        <w:tblW w:w="0" w:type="auto"/>
        <w:tblInd w:w="134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312"/>
        <w:gridCol w:w="914"/>
        <w:gridCol w:w="2101"/>
      </w:tblGrid>
      <w:tr w:rsidR="00BD63E6" w14:paraId="15D1210B" w14:textId="77777777">
        <w:trPr>
          <w:trHeight w:hRule="exact" w:val="280"/>
        </w:trPr>
        <w:tc>
          <w:tcPr>
            <w:tcW w:w="3312" w:type="dxa"/>
          </w:tcPr>
          <w:p w14:paraId="1C15D6AA" w14:textId="77777777" w:rsidR="00BD63E6" w:rsidRDefault="00D94B7A">
            <w:pPr>
              <w:pStyle w:val="TableParagraph"/>
              <w:spacing w:before="12" w:line="240" w:lineRule="auto"/>
              <w:ind w:left="200"/>
              <w:rPr>
                <w:sz w:val="23"/>
              </w:rPr>
            </w:pPr>
            <w:r>
              <w:rPr>
                <w:sz w:val="23"/>
              </w:rPr>
              <w:t>Design Phase Services</w:t>
            </w:r>
          </w:p>
        </w:tc>
        <w:tc>
          <w:tcPr>
            <w:tcW w:w="914" w:type="dxa"/>
          </w:tcPr>
          <w:p w14:paraId="0CD8FBA5" w14:textId="77777777" w:rsidR="00BD63E6" w:rsidRDefault="00D94B7A">
            <w:pPr>
              <w:pStyle w:val="TableParagraph"/>
              <w:spacing w:line="240" w:lineRule="auto"/>
              <w:ind w:right="294"/>
              <w:jc w:val="right"/>
              <w:rPr>
                <w:rFonts w:ascii="Symbol" w:hAnsi="Symbol"/>
                <w:sz w:val="23"/>
              </w:rPr>
            </w:pPr>
            <w:r>
              <w:rPr>
                <w:rFonts w:ascii="Symbol" w:hAnsi="Symbol"/>
                <w:sz w:val="23"/>
              </w:rPr>
              <w:t></w:t>
            </w:r>
          </w:p>
        </w:tc>
        <w:tc>
          <w:tcPr>
            <w:tcW w:w="2101" w:type="dxa"/>
          </w:tcPr>
          <w:p w14:paraId="7B3AB225" w14:textId="77777777" w:rsidR="00BD63E6" w:rsidRDefault="00D94B7A">
            <w:pPr>
              <w:pStyle w:val="TableParagraph"/>
              <w:spacing w:before="12" w:line="240" w:lineRule="auto"/>
              <w:ind w:right="198"/>
              <w:jc w:val="right"/>
              <w:rPr>
                <w:sz w:val="23"/>
              </w:rPr>
            </w:pPr>
            <w:r>
              <w:rPr>
                <w:sz w:val="23"/>
              </w:rPr>
              <w:t>70% of Total Fee</w:t>
            </w:r>
          </w:p>
        </w:tc>
      </w:tr>
      <w:tr w:rsidR="00BD63E6" w14:paraId="7D0F22ED" w14:textId="77777777">
        <w:trPr>
          <w:trHeight w:hRule="exact" w:val="280"/>
        </w:trPr>
        <w:tc>
          <w:tcPr>
            <w:tcW w:w="3312" w:type="dxa"/>
          </w:tcPr>
          <w:p w14:paraId="12ED502E" w14:textId="77777777" w:rsidR="00BD63E6" w:rsidRDefault="00D94B7A">
            <w:pPr>
              <w:pStyle w:val="TableParagraph"/>
              <w:spacing w:before="15" w:line="240" w:lineRule="auto"/>
              <w:ind w:left="200"/>
              <w:rPr>
                <w:sz w:val="23"/>
              </w:rPr>
            </w:pPr>
            <w:r>
              <w:rPr>
                <w:sz w:val="23"/>
              </w:rPr>
              <w:t>Construction Phase Services</w:t>
            </w:r>
          </w:p>
        </w:tc>
        <w:tc>
          <w:tcPr>
            <w:tcW w:w="914" w:type="dxa"/>
          </w:tcPr>
          <w:p w14:paraId="3529BC7E" w14:textId="77777777" w:rsidR="00BD63E6" w:rsidRDefault="00D94B7A">
            <w:pPr>
              <w:pStyle w:val="TableParagraph"/>
              <w:spacing w:line="280" w:lineRule="exact"/>
              <w:ind w:right="294"/>
              <w:jc w:val="right"/>
              <w:rPr>
                <w:rFonts w:ascii="Symbol" w:hAnsi="Symbol"/>
                <w:sz w:val="23"/>
              </w:rPr>
            </w:pPr>
            <w:r>
              <w:rPr>
                <w:rFonts w:ascii="Symbol" w:hAnsi="Symbol"/>
                <w:sz w:val="23"/>
              </w:rPr>
              <w:t></w:t>
            </w:r>
          </w:p>
        </w:tc>
        <w:tc>
          <w:tcPr>
            <w:tcW w:w="2101" w:type="dxa"/>
          </w:tcPr>
          <w:p w14:paraId="1D310811" w14:textId="77777777" w:rsidR="00BD63E6" w:rsidRDefault="00D94B7A">
            <w:pPr>
              <w:pStyle w:val="TableParagraph"/>
              <w:spacing w:before="15" w:line="240" w:lineRule="auto"/>
              <w:ind w:right="198"/>
              <w:jc w:val="right"/>
              <w:rPr>
                <w:sz w:val="23"/>
              </w:rPr>
            </w:pPr>
            <w:r>
              <w:rPr>
                <w:sz w:val="23"/>
              </w:rPr>
              <w:t>30% of Total Fee</w:t>
            </w:r>
          </w:p>
        </w:tc>
      </w:tr>
    </w:tbl>
    <w:p w14:paraId="48BBEB7D" w14:textId="77777777" w:rsidR="00BD63E6" w:rsidRDefault="00BD63E6">
      <w:pPr>
        <w:pStyle w:val="BodyText"/>
        <w:spacing w:before="9"/>
        <w:rPr>
          <w:sz w:val="22"/>
        </w:rPr>
      </w:pPr>
    </w:p>
    <w:p w14:paraId="6C45EAF5" w14:textId="77777777" w:rsidR="00BD63E6" w:rsidRDefault="00D94B7A">
      <w:pPr>
        <w:pStyle w:val="BodyText"/>
        <w:ind w:left="100" w:right="112"/>
        <w:jc w:val="both"/>
      </w:pPr>
      <w:r>
        <w:t>In consideration of the Services required by HECOM, the proportioning of the A/E fee for progress payments during the various parts of the Design Phase and the Construction Phase will be as follows:</w:t>
      </w:r>
    </w:p>
    <w:p w14:paraId="51539CF5" w14:textId="77777777" w:rsidR="00BD63E6" w:rsidRDefault="00BD63E6">
      <w:pPr>
        <w:pStyle w:val="BodyText"/>
        <w:spacing w:before="5"/>
      </w:pPr>
    </w:p>
    <w:p w14:paraId="0FB948D6" w14:textId="77777777" w:rsidR="00BD63E6" w:rsidRDefault="00D94B7A">
      <w:pPr>
        <w:pStyle w:val="Heading5"/>
        <w:ind w:left="100"/>
        <w:jc w:val="both"/>
      </w:pPr>
      <w:bookmarkStart w:id="244" w:name="DESIGN_PHASE_SERVICES"/>
      <w:bookmarkEnd w:id="244"/>
      <w:r>
        <w:t>DESIGN PHASE SERVICES</w:t>
      </w:r>
    </w:p>
    <w:p w14:paraId="522BE773" w14:textId="77777777" w:rsidR="00BD63E6" w:rsidRDefault="00BD63E6">
      <w:pPr>
        <w:pStyle w:val="BodyText"/>
        <w:spacing w:before="2"/>
        <w:rPr>
          <w:b/>
          <w:sz w:val="22"/>
        </w:rPr>
      </w:pPr>
    </w:p>
    <w:p w14:paraId="795AF8F8" w14:textId="79A3BEF9" w:rsidR="00BD63E6" w:rsidRDefault="00D94B7A" w:rsidP="0060001F">
      <w:pPr>
        <w:pStyle w:val="ListParagraph"/>
        <w:numPr>
          <w:ilvl w:val="0"/>
          <w:numId w:val="77"/>
        </w:numPr>
        <w:tabs>
          <w:tab w:val="left" w:pos="820"/>
        </w:tabs>
        <w:ind w:right="113"/>
        <w:jc w:val="both"/>
        <w:rPr>
          <w:sz w:val="23"/>
        </w:rPr>
      </w:pPr>
      <w:r>
        <w:rPr>
          <w:b/>
          <w:sz w:val="23"/>
        </w:rPr>
        <w:t>Schematic</w:t>
      </w:r>
      <w:r>
        <w:rPr>
          <w:b/>
          <w:spacing w:val="-15"/>
          <w:sz w:val="23"/>
        </w:rPr>
        <w:t xml:space="preserve"> </w:t>
      </w:r>
      <w:r>
        <w:rPr>
          <w:b/>
          <w:sz w:val="23"/>
        </w:rPr>
        <w:t>Design</w:t>
      </w:r>
      <w:r>
        <w:rPr>
          <w:b/>
          <w:spacing w:val="-17"/>
          <w:sz w:val="23"/>
        </w:rPr>
        <w:t xml:space="preserve"> </w:t>
      </w:r>
      <w:r>
        <w:rPr>
          <w:b/>
          <w:sz w:val="23"/>
        </w:rPr>
        <w:t>Phase</w:t>
      </w:r>
      <w:r>
        <w:rPr>
          <w:b/>
          <w:spacing w:val="-15"/>
          <w:sz w:val="23"/>
        </w:rPr>
        <w:t xml:space="preserve"> </w:t>
      </w:r>
      <w:r>
        <w:rPr>
          <w:sz w:val="23"/>
        </w:rPr>
        <w:t>–</w:t>
      </w:r>
      <w:r>
        <w:rPr>
          <w:spacing w:val="-16"/>
          <w:sz w:val="23"/>
        </w:rPr>
        <w:t xml:space="preserve"> </w:t>
      </w:r>
      <w:r>
        <w:rPr>
          <w:sz w:val="23"/>
        </w:rPr>
        <w:t>Value</w:t>
      </w:r>
      <w:r>
        <w:rPr>
          <w:spacing w:val="-15"/>
          <w:sz w:val="23"/>
        </w:rPr>
        <w:t xml:space="preserve"> </w:t>
      </w:r>
      <w:r>
        <w:rPr>
          <w:sz w:val="23"/>
        </w:rPr>
        <w:t>of</w:t>
      </w:r>
      <w:r>
        <w:rPr>
          <w:spacing w:val="-18"/>
          <w:sz w:val="23"/>
        </w:rPr>
        <w:t xml:space="preserve"> </w:t>
      </w:r>
      <w:r>
        <w:rPr>
          <w:sz w:val="23"/>
        </w:rPr>
        <w:t>the</w:t>
      </w:r>
      <w:r>
        <w:rPr>
          <w:spacing w:val="-15"/>
          <w:sz w:val="23"/>
        </w:rPr>
        <w:t xml:space="preserve"> </w:t>
      </w:r>
      <w:r>
        <w:rPr>
          <w:sz w:val="23"/>
        </w:rPr>
        <w:t>Schematic</w:t>
      </w:r>
      <w:r>
        <w:rPr>
          <w:spacing w:val="-15"/>
          <w:sz w:val="23"/>
        </w:rPr>
        <w:t xml:space="preserve"> </w:t>
      </w:r>
      <w:r>
        <w:rPr>
          <w:sz w:val="23"/>
        </w:rPr>
        <w:t>Phase</w:t>
      </w:r>
      <w:r>
        <w:rPr>
          <w:spacing w:val="-15"/>
          <w:sz w:val="23"/>
        </w:rPr>
        <w:t xml:space="preserve"> </w:t>
      </w:r>
      <w:r>
        <w:rPr>
          <w:sz w:val="23"/>
        </w:rPr>
        <w:t>is</w:t>
      </w:r>
      <w:r>
        <w:rPr>
          <w:spacing w:val="-17"/>
          <w:sz w:val="23"/>
        </w:rPr>
        <w:t xml:space="preserve"> </w:t>
      </w:r>
      <w:r>
        <w:rPr>
          <w:sz w:val="23"/>
        </w:rPr>
        <w:t>twenty</w:t>
      </w:r>
      <w:r>
        <w:rPr>
          <w:spacing w:val="-21"/>
          <w:sz w:val="23"/>
        </w:rPr>
        <w:t xml:space="preserve"> </w:t>
      </w:r>
      <w:r>
        <w:rPr>
          <w:sz w:val="23"/>
        </w:rPr>
        <w:t>percent</w:t>
      </w:r>
      <w:r>
        <w:rPr>
          <w:spacing w:val="-15"/>
          <w:sz w:val="23"/>
        </w:rPr>
        <w:t xml:space="preserve"> </w:t>
      </w:r>
      <w:r>
        <w:rPr>
          <w:sz w:val="23"/>
        </w:rPr>
        <w:t>(20%)</w:t>
      </w:r>
      <w:r>
        <w:rPr>
          <w:spacing w:val="-16"/>
          <w:sz w:val="23"/>
        </w:rPr>
        <w:t xml:space="preserve"> </w:t>
      </w:r>
      <w:r>
        <w:rPr>
          <w:sz w:val="23"/>
        </w:rPr>
        <w:t>of</w:t>
      </w:r>
      <w:r>
        <w:rPr>
          <w:spacing w:val="-18"/>
          <w:sz w:val="23"/>
        </w:rPr>
        <w:t xml:space="preserve"> </w:t>
      </w:r>
      <w:r>
        <w:rPr>
          <w:sz w:val="23"/>
        </w:rPr>
        <w:t>the</w:t>
      </w:r>
      <w:r>
        <w:rPr>
          <w:spacing w:val="-15"/>
          <w:sz w:val="23"/>
        </w:rPr>
        <w:t xml:space="preserve"> </w:t>
      </w:r>
      <w:r>
        <w:rPr>
          <w:sz w:val="23"/>
        </w:rPr>
        <w:t>design phase</w:t>
      </w:r>
      <w:r>
        <w:rPr>
          <w:spacing w:val="-6"/>
          <w:sz w:val="23"/>
        </w:rPr>
        <w:t xml:space="preserve"> </w:t>
      </w:r>
      <w:r>
        <w:rPr>
          <w:sz w:val="23"/>
        </w:rPr>
        <w:t>fee.</w:t>
      </w:r>
      <w:r>
        <w:rPr>
          <w:spacing w:val="-10"/>
          <w:sz w:val="23"/>
        </w:rPr>
        <w:t xml:space="preserve"> </w:t>
      </w:r>
      <w:r>
        <w:rPr>
          <w:sz w:val="23"/>
        </w:rPr>
        <w:t>This</w:t>
      </w:r>
      <w:r>
        <w:rPr>
          <w:spacing w:val="-8"/>
          <w:sz w:val="23"/>
        </w:rPr>
        <w:t xml:space="preserve"> </w:t>
      </w:r>
      <w:r>
        <w:rPr>
          <w:sz w:val="23"/>
        </w:rPr>
        <w:t>phase</w:t>
      </w:r>
      <w:r>
        <w:rPr>
          <w:spacing w:val="-6"/>
          <w:sz w:val="23"/>
        </w:rPr>
        <w:t xml:space="preserve"> </w:t>
      </w:r>
      <w:r>
        <w:rPr>
          <w:sz w:val="23"/>
        </w:rPr>
        <w:t>is</w:t>
      </w:r>
      <w:r>
        <w:rPr>
          <w:spacing w:val="-10"/>
          <w:sz w:val="23"/>
        </w:rPr>
        <w:t xml:space="preserve"> </w:t>
      </w:r>
      <w:r>
        <w:rPr>
          <w:sz w:val="23"/>
        </w:rPr>
        <w:t>complete</w:t>
      </w:r>
      <w:r>
        <w:rPr>
          <w:spacing w:val="-9"/>
          <w:sz w:val="23"/>
        </w:rPr>
        <w:t xml:space="preserve"> </w:t>
      </w:r>
      <w:r>
        <w:rPr>
          <w:sz w:val="23"/>
        </w:rPr>
        <w:t>when</w:t>
      </w:r>
      <w:r>
        <w:rPr>
          <w:spacing w:val="-10"/>
          <w:sz w:val="23"/>
        </w:rPr>
        <w:t xml:space="preserve"> </w:t>
      </w:r>
      <w:r>
        <w:rPr>
          <w:sz w:val="23"/>
        </w:rPr>
        <w:t>outstanding</w:t>
      </w:r>
      <w:r>
        <w:rPr>
          <w:spacing w:val="-10"/>
          <w:sz w:val="23"/>
        </w:rPr>
        <w:t xml:space="preserve"> </w:t>
      </w:r>
      <w:r>
        <w:rPr>
          <w:sz w:val="23"/>
        </w:rPr>
        <w:t>issues</w:t>
      </w:r>
      <w:r>
        <w:rPr>
          <w:spacing w:val="-8"/>
          <w:sz w:val="23"/>
        </w:rPr>
        <w:t xml:space="preserve"> </w:t>
      </w:r>
      <w:r>
        <w:rPr>
          <w:sz w:val="23"/>
        </w:rPr>
        <w:t>are</w:t>
      </w:r>
      <w:r>
        <w:rPr>
          <w:spacing w:val="-9"/>
          <w:sz w:val="23"/>
        </w:rPr>
        <w:t xml:space="preserve"> </w:t>
      </w:r>
      <w:r>
        <w:rPr>
          <w:sz w:val="23"/>
        </w:rPr>
        <w:t>resolved,</w:t>
      </w:r>
      <w:r>
        <w:rPr>
          <w:spacing w:val="-10"/>
          <w:sz w:val="23"/>
        </w:rPr>
        <w:t xml:space="preserve"> </w:t>
      </w:r>
      <w:r>
        <w:rPr>
          <w:sz w:val="23"/>
        </w:rPr>
        <w:t>the</w:t>
      </w:r>
      <w:r>
        <w:rPr>
          <w:spacing w:val="42"/>
          <w:sz w:val="23"/>
        </w:rPr>
        <w:t xml:space="preserve"> </w:t>
      </w:r>
      <w:r>
        <w:rPr>
          <w:sz w:val="23"/>
        </w:rPr>
        <w:t>Schematic</w:t>
      </w:r>
      <w:r>
        <w:rPr>
          <w:spacing w:val="-6"/>
          <w:sz w:val="23"/>
        </w:rPr>
        <w:t xml:space="preserve"> </w:t>
      </w:r>
      <w:r>
        <w:rPr>
          <w:sz w:val="23"/>
        </w:rPr>
        <w:t>Design is approved, and the A/E is authorized to prepare</w:t>
      </w:r>
      <w:r>
        <w:rPr>
          <w:spacing w:val="-2"/>
          <w:sz w:val="23"/>
        </w:rPr>
        <w:t xml:space="preserve"> </w:t>
      </w:r>
      <w:r>
        <w:rPr>
          <w:sz w:val="23"/>
        </w:rPr>
        <w:t>Preliminary</w:t>
      </w:r>
      <w:r w:rsidR="00936717">
        <w:rPr>
          <w:sz w:val="23"/>
        </w:rPr>
        <w:t xml:space="preserve"> </w:t>
      </w:r>
      <w:r>
        <w:rPr>
          <w:sz w:val="23"/>
        </w:rPr>
        <w:t>Design.</w:t>
      </w:r>
    </w:p>
    <w:p w14:paraId="320E4C43" w14:textId="77777777" w:rsidR="00BD63E6" w:rsidRDefault="00BD63E6">
      <w:pPr>
        <w:pStyle w:val="BodyText"/>
      </w:pPr>
    </w:p>
    <w:p w14:paraId="69907E14" w14:textId="3CD41D65" w:rsidR="00BD63E6" w:rsidRDefault="00D94B7A" w:rsidP="0060001F">
      <w:pPr>
        <w:pStyle w:val="ListParagraph"/>
        <w:numPr>
          <w:ilvl w:val="0"/>
          <w:numId w:val="77"/>
        </w:numPr>
        <w:tabs>
          <w:tab w:val="left" w:pos="821"/>
        </w:tabs>
        <w:ind w:right="107"/>
        <w:jc w:val="both"/>
        <w:rPr>
          <w:sz w:val="23"/>
        </w:rPr>
      </w:pPr>
      <w:r>
        <w:rPr>
          <w:b/>
          <w:sz w:val="23"/>
        </w:rPr>
        <w:t>Preliminary</w:t>
      </w:r>
      <w:r>
        <w:rPr>
          <w:b/>
          <w:spacing w:val="-8"/>
          <w:sz w:val="23"/>
        </w:rPr>
        <w:t xml:space="preserve"> </w:t>
      </w:r>
      <w:r>
        <w:rPr>
          <w:b/>
          <w:sz w:val="23"/>
        </w:rPr>
        <w:t>Plans</w:t>
      </w:r>
      <w:r>
        <w:rPr>
          <w:b/>
          <w:spacing w:val="-7"/>
          <w:sz w:val="23"/>
        </w:rPr>
        <w:t xml:space="preserve"> </w:t>
      </w:r>
      <w:r w:rsidR="00305BF3">
        <w:rPr>
          <w:b/>
          <w:spacing w:val="-7"/>
          <w:sz w:val="23"/>
        </w:rPr>
        <w:t>&amp;</w:t>
      </w:r>
      <w:r>
        <w:rPr>
          <w:b/>
          <w:spacing w:val="-7"/>
          <w:sz w:val="23"/>
        </w:rPr>
        <w:t xml:space="preserve"> </w:t>
      </w:r>
      <w:r>
        <w:rPr>
          <w:b/>
          <w:sz w:val="23"/>
        </w:rPr>
        <w:t>Specifications</w:t>
      </w:r>
      <w:r>
        <w:rPr>
          <w:b/>
          <w:spacing w:val="-7"/>
          <w:sz w:val="23"/>
        </w:rPr>
        <w:t xml:space="preserve"> </w:t>
      </w:r>
      <w:r>
        <w:rPr>
          <w:b/>
          <w:sz w:val="23"/>
        </w:rPr>
        <w:t>Phase</w:t>
      </w:r>
      <w:r>
        <w:rPr>
          <w:b/>
          <w:spacing w:val="-5"/>
          <w:sz w:val="23"/>
        </w:rPr>
        <w:t xml:space="preserve"> </w:t>
      </w:r>
      <w:r>
        <w:rPr>
          <w:b/>
          <w:sz w:val="23"/>
        </w:rPr>
        <w:t>(Design</w:t>
      </w:r>
      <w:r>
        <w:rPr>
          <w:b/>
          <w:spacing w:val="-7"/>
          <w:sz w:val="23"/>
        </w:rPr>
        <w:t xml:space="preserve"> </w:t>
      </w:r>
      <w:r>
        <w:rPr>
          <w:b/>
          <w:sz w:val="23"/>
        </w:rPr>
        <w:t>Development)</w:t>
      </w:r>
      <w:r>
        <w:rPr>
          <w:b/>
          <w:spacing w:val="-6"/>
          <w:sz w:val="23"/>
        </w:rPr>
        <w:t xml:space="preserve"> </w:t>
      </w:r>
      <w:r>
        <w:rPr>
          <w:sz w:val="23"/>
        </w:rPr>
        <w:t>–</w:t>
      </w:r>
      <w:r>
        <w:rPr>
          <w:spacing w:val="-8"/>
          <w:sz w:val="23"/>
        </w:rPr>
        <w:t xml:space="preserve"> </w:t>
      </w:r>
      <w:r>
        <w:rPr>
          <w:sz w:val="23"/>
        </w:rPr>
        <w:t>Value</w:t>
      </w:r>
      <w:r>
        <w:rPr>
          <w:spacing w:val="-7"/>
          <w:sz w:val="23"/>
        </w:rPr>
        <w:t xml:space="preserve"> </w:t>
      </w:r>
      <w:r>
        <w:rPr>
          <w:sz w:val="23"/>
        </w:rPr>
        <w:t>of</w:t>
      </w:r>
      <w:r>
        <w:rPr>
          <w:spacing w:val="-8"/>
          <w:sz w:val="23"/>
        </w:rPr>
        <w:t xml:space="preserve"> </w:t>
      </w:r>
      <w:r>
        <w:rPr>
          <w:sz w:val="23"/>
        </w:rPr>
        <w:t>this</w:t>
      </w:r>
      <w:r>
        <w:rPr>
          <w:spacing w:val="-6"/>
          <w:sz w:val="23"/>
        </w:rPr>
        <w:t xml:space="preserve"> </w:t>
      </w:r>
      <w:r>
        <w:rPr>
          <w:sz w:val="23"/>
        </w:rPr>
        <w:t>phase</w:t>
      </w:r>
      <w:r>
        <w:rPr>
          <w:spacing w:val="-7"/>
          <w:sz w:val="23"/>
        </w:rPr>
        <w:t xml:space="preserve"> </w:t>
      </w:r>
      <w:r>
        <w:rPr>
          <w:sz w:val="23"/>
        </w:rPr>
        <w:t xml:space="preserve">is </w:t>
      </w:r>
      <w:r>
        <w:rPr>
          <w:sz w:val="23"/>
        </w:rPr>
        <w:lastRenderedPageBreak/>
        <w:t>thirty percent (30%) of the design phase fee. However, a proportional part may be billed monthly during the development of the documents. This phase is complete when outstanding issues</w:t>
      </w:r>
      <w:r>
        <w:rPr>
          <w:spacing w:val="-4"/>
          <w:sz w:val="23"/>
        </w:rPr>
        <w:t xml:space="preserve"> </w:t>
      </w:r>
      <w:r>
        <w:rPr>
          <w:sz w:val="23"/>
        </w:rPr>
        <w:t>are</w:t>
      </w:r>
      <w:r>
        <w:rPr>
          <w:spacing w:val="-2"/>
          <w:sz w:val="23"/>
        </w:rPr>
        <w:t xml:space="preserve"> </w:t>
      </w:r>
      <w:r>
        <w:rPr>
          <w:sz w:val="23"/>
        </w:rPr>
        <w:t>resolved</w:t>
      </w:r>
      <w:r w:rsidR="00936717">
        <w:rPr>
          <w:sz w:val="23"/>
        </w:rPr>
        <w:t>,</w:t>
      </w:r>
      <w:r>
        <w:rPr>
          <w:spacing w:val="-3"/>
          <w:sz w:val="23"/>
        </w:rPr>
        <w:t xml:space="preserve"> </w:t>
      </w:r>
      <w:r>
        <w:rPr>
          <w:sz w:val="23"/>
        </w:rPr>
        <w:t>and</w:t>
      </w:r>
      <w:r>
        <w:rPr>
          <w:spacing w:val="-5"/>
          <w:sz w:val="23"/>
        </w:rPr>
        <w:t xml:space="preserve"> </w:t>
      </w:r>
      <w:r>
        <w:rPr>
          <w:sz w:val="23"/>
        </w:rPr>
        <w:t>the</w:t>
      </w:r>
      <w:r>
        <w:rPr>
          <w:spacing w:val="-4"/>
          <w:sz w:val="23"/>
        </w:rPr>
        <w:t xml:space="preserve"> </w:t>
      </w:r>
      <w:r>
        <w:rPr>
          <w:sz w:val="23"/>
        </w:rPr>
        <w:t>A/E</w:t>
      </w:r>
      <w:r>
        <w:rPr>
          <w:spacing w:val="-3"/>
          <w:sz w:val="23"/>
        </w:rPr>
        <w:t xml:space="preserve"> </w:t>
      </w:r>
      <w:r>
        <w:rPr>
          <w:sz w:val="23"/>
        </w:rPr>
        <w:t>is</w:t>
      </w:r>
      <w:r>
        <w:rPr>
          <w:spacing w:val="-4"/>
          <w:sz w:val="23"/>
        </w:rPr>
        <w:t xml:space="preserve"> </w:t>
      </w:r>
      <w:r>
        <w:rPr>
          <w:sz w:val="23"/>
        </w:rPr>
        <w:t>authorized</w:t>
      </w:r>
      <w:r>
        <w:rPr>
          <w:spacing w:val="-5"/>
          <w:sz w:val="23"/>
        </w:rPr>
        <w:t xml:space="preserve"> </w:t>
      </w:r>
      <w:r>
        <w:rPr>
          <w:sz w:val="23"/>
        </w:rPr>
        <w:t>to</w:t>
      </w:r>
      <w:r>
        <w:rPr>
          <w:spacing w:val="-3"/>
          <w:sz w:val="23"/>
        </w:rPr>
        <w:t xml:space="preserve"> </w:t>
      </w:r>
      <w:r>
        <w:rPr>
          <w:sz w:val="23"/>
        </w:rPr>
        <w:t>prepare</w:t>
      </w:r>
      <w:r>
        <w:rPr>
          <w:spacing w:val="-2"/>
          <w:sz w:val="23"/>
        </w:rPr>
        <w:t xml:space="preserve"> </w:t>
      </w:r>
      <w:r>
        <w:rPr>
          <w:sz w:val="23"/>
        </w:rPr>
        <w:t>Construction</w:t>
      </w:r>
      <w:r>
        <w:rPr>
          <w:spacing w:val="-32"/>
          <w:sz w:val="23"/>
        </w:rPr>
        <w:t xml:space="preserve"> </w:t>
      </w:r>
      <w:r>
        <w:rPr>
          <w:sz w:val="23"/>
        </w:rPr>
        <w:t>Documents.</w:t>
      </w:r>
    </w:p>
    <w:p w14:paraId="6741BA00" w14:textId="77777777" w:rsidR="00BD63E6" w:rsidRDefault="00BD63E6">
      <w:pPr>
        <w:pStyle w:val="BodyText"/>
      </w:pPr>
    </w:p>
    <w:p w14:paraId="5F89920D" w14:textId="5F9F7B4E" w:rsidR="00BD63E6" w:rsidRDefault="00D94B7A" w:rsidP="0060001F">
      <w:pPr>
        <w:pStyle w:val="ListParagraph"/>
        <w:numPr>
          <w:ilvl w:val="0"/>
          <w:numId w:val="77"/>
        </w:numPr>
        <w:tabs>
          <w:tab w:val="left" w:pos="821"/>
        </w:tabs>
        <w:ind w:right="107"/>
        <w:jc w:val="both"/>
        <w:rPr>
          <w:sz w:val="23"/>
        </w:rPr>
      </w:pPr>
      <w:r>
        <w:rPr>
          <w:b/>
          <w:sz w:val="23"/>
        </w:rPr>
        <w:t xml:space="preserve">Construction Documents Phase (Working Drawings </w:t>
      </w:r>
      <w:r w:rsidR="003B27F2">
        <w:rPr>
          <w:b/>
          <w:sz w:val="23"/>
        </w:rPr>
        <w:t>&amp;</w:t>
      </w:r>
      <w:r>
        <w:rPr>
          <w:b/>
          <w:sz w:val="23"/>
        </w:rPr>
        <w:t xml:space="preserve"> Specifications) </w:t>
      </w:r>
      <w:r>
        <w:rPr>
          <w:sz w:val="23"/>
        </w:rPr>
        <w:t>– Value of this phase is fifty percent (50%) of the design phase fee. However, a proportional part may be invoiced monthly during the development of these documents. This phase is complete when outstanding issues are resolved, all changes have been made to the documents so that they are ready</w:t>
      </w:r>
      <w:r>
        <w:rPr>
          <w:spacing w:val="-10"/>
          <w:sz w:val="23"/>
        </w:rPr>
        <w:t xml:space="preserve"> </w:t>
      </w:r>
      <w:r>
        <w:rPr>
          <w:sz w:val="23"/>
        </w:rPr>
        <w:t>for</w:t>
      </w:r>
      <w:r>
        <w:rPr>
          <w:spacing w:val="-6"/>
          <w:sz w:val="23"/>
        </w:rPr>
        <w:t xml:space="preserve"> </w:t>
      </w:r>
      <w:r>
        <w:rPr>
          <w:sz w:val="23"/>
        </w:rPr>
        <w:t>advertising,</w:t>
      </w:r>
      <w:r>
        <w:rPr>
          <w:spacing w:val="-6"/>
          <w:sz w:val="23"/>
        </w:rPr>
        <w:t xml:space="preserve"> </w:t>
      </w:r>
      <w:r>
        <w:rPr>
          <w:sz w:val="23"/>
        </w:rPr>
        <w:t>and,</w:t>
      </w:r>
      <w:r>
        <w:rPr>
          <w:spacing w:val="-6"/>
          <w:sz w:val="23"/>
        </w:rPr>
        <w:t xml:space="preserve"> </w:t>
      </w:r>
      <w:r>
        <w:rPr>
          <w:sz w:val="23"/>
        </w:rPr>
        <w:t>for</w:t>
      </w:r>
      <w:r>
        <w:rPr>
          <w:spacing w:val="-6"/>
          <w:sz w:val="23"/>
        </w:rPr>
        <w:t xml:space="preserve"> </w:t>
      </w:r>
      <w:r>
        <w:rPr>
          <w:sz w:val="23"/>
        </w:rPr>
        <w:t>Competitive</w:t>
      </w:r>
      <w:r>
        <w:rPr>
          <w:spacing w:val="-5"/>
          <w:sz w:val="23"/>
        </w:rPr>
        <w:t xml:space="preserve"> </w:t>
      </w:r>
      <w:r>
        <w:rPr>
          <w:sz w:val="23"/>
        </w:rPr>
        <w:t>Sealed</w:t>
      </w:r>
      <w:r>
        <w:rPr>
          <w:spacing w:val="-8"/>
          <w:sz w:val="23"/>
        </w:rPr>
        <w:t xml:space="preserve"> </w:t>
      </w:r>
      <w:r>
        <w:rPr>
          <w:sz w:val="23"/>
        </w:rPr>
        <w:t>Bids,</w:t>
      </w:r>
      <w:r>
        <w:rPr>
          <w:spacing w:val="-6"/>
          <w:sz w:val="23"/>
        </w:rPr>
        <w:t xml:space="preserve"> </w:t>
      </w:r>
      <w:r>
        <w:rPr>
          <w:sz w:val="23"/>
        </w:rPr>
        <w:t>the</w:t>
      </w:r>
      <w:r>
        <w:rPr>
          <w:spacing w:val="-7"/>
          <w:sz w:val="23"/>
        </w:rPr>
        <w:t xml:space="preserve"> </w:t>
      </w:r>
      <w:r>
        <w:rPr>
          <w:sz w:val="23"/>
        </w:rPr>
        <w:t>Construction</w:t>
      </w:r>
      <w:r>
        <w:rPr>
          <w:spacing w:val="-8"/>
          <w:sz w:val="23"/>
        </w:rPr>
        <w:t xml:space="preserve"> </w:t>
      </w:r>
      <w:r>
        <w:rPr>
          <w:sz w:val="23"/>
        </w:rPr>
        <w:t>Drawings,</w:t>
      </w:r>
      <w:r>
        <w:rPr>
          <w:spacing w:val="-6"/>
          <w:sz w:val="23"/>
        </w:rPr>
        <w:t xml:space="preserve"> </w:t>
      </w:r>
      <w:r>
        <w:rPr>
          <w:sz w:val="23"/>
        </w:rPr>
        <w:t>Plans</w:t>
      </w:r>
      <w:r>
        <w:rPr>
          <w:spacing w:val="-7"/>
          <w:sz w:val="23"/>
        </w:rPr>
        <w:t xml:space="preserve"> </w:t>
      </w:r>
      <w:r>
        <w:rPr>
          <w:sz w:val="23"/>
        </w:rPr>
        <w:t>and Specifications are approved as evidenced by completion of the CDPSA process in e-</w:t>
      </w:r>
      <w:r>
        <w:rPr>
          <w:spacing w:val="-30"/>
          <w:sz w:val="23"/>
        </w:rPr>
        <w:t xml:space="preserve"> </w:t>
      </w:r>
      <w:r>
        <w:rPr>
          <w:sz w:val="23"/>
        </w:rPr>
        <w:t>Builder.</w:t>
      </w:r>
    </w:p>
    <w:p w14:paraId="3BB4E6D2" w14:textId="77777777" w:rsidR="00BD63E6" w:rsidRDefault="00BD63E6">
      <w:pPr>
        <w:pStyle w:val="BodyText"/>
        <w:spacing w:before="9"/>
        <w:rPr>
          <w:sz w:val="22"/>
        </w:rPr>
      </w:pPr>
    </w:p>
    <w:p w14:paraId="2607E7EC" w14:textId="5CEBA927" w:rsidR="00BD63E6" w:rsidRDefault="00D94B7A">
      <w:pPr>
        <w:pStyle w:val="BodyText"/>
        <w:ind w:left="819" w:right="109"/>
        <w:jc w:val="both"/>
      </w:pPr>
      <w:r>
        <w:rPr>
          <w:b/>
        </w:rPr>
        <w:t xml:space="preserve">Note: </w:t>
      </w:r>
      <w:r>
        <w:t xml:space="preserve">The University may withhold a portion of the progress payments for the design phase fee until the Final </w:t>
      </w:r>
      <w:r w:rsidR="0049462A">
        <w:t xml:space="preserve">Construction </w:t>
      </w:r>
      <w:r>
        <w:t>Documents, including all corrections required to resolve review comments, are finally completed and acceptable.</w:t>
      </w:r>
    </w:p>
    <w:p w14:paraId="2CB5E86A" w14:textId="77777777" w:rsidR="00BD63E6" w:rsidRDefault="00BD63E6">
      <w:pPr>
        <w:pStyle w:val="BodyText"/>
        <w:rPr>
          <w:sz w:val="12"/>
        </w:rPr>
      </w:pPr>
    </w:p>
    <w:p w14:paraId="59A1F955" w14:textId="77777777" w:rsidR="00BD63E6" w:rsidRDefault="00D94B7A">
      <w:pPr>
        <w:pStyle w:val="Heading5"/>
        <w:spacing w:before="91"/>
        <w:ind w:left="100"/>
      </w:pPr>
      <w:bookmarkStart w:id="245" w:name="PROCUREMENT_PHASE_SERVICES"/>
      <w:bookmarkEnd w:id="245"/>
      <w:r>
        <w:t>PROCUREMENT PHASE SERVICES</w:t>
      </w:r>
    </w:p>
    <w:p w14:paraId="35E70F04" w14:textId="77777777" w:rsidR="00BD63E6" w:rsidRDefault="00BD63E6">
      <w:pPr>
        <w:pStyle w:val="BodyText"/>
        <w:spacing w:before="5"/>
        <w:rPr>
          <w:b/>
          <w:sz w:val="22"/>
        </w:rPr>
      </w:pPr>
    </w:p>
    <w:p w14:paraId="7C37DDD2" w14:textId="77777777" w:rsidR="00BD63E6" w:rsidRDefault="00D94B7A" w:rsidP="0060001F">
      <w:pPr>
        <w:pStyle w:val="ListParagraph"/>
        <w:numPr>
          <w:ilvl w:val="0"/>
          <w:numId w:val="125"/>
        </w:numPr>
        <w:tabs>
          <w:tab w:val="left" w:pos="820"/>
        </w:tabs>
        <w:spacing w:before="1"/>
        <w:ind w:right="110"/>
        <w:jc w:val="both"/>
        <w:rPr>
          <w:sz w:val="23"/>
        </w:rPr>
      </w:pPr>
      <w:r>
        <w:rPr>
          <w:b/>
          <w:sz w:val="23"/>
        </w:rPr>
        <w:t xml:space="preserve">Procurement Phase </w:t>
      </w:r>
      <w:r>
        <w:rPr>
          <w:sz w:val="23"/>
        </w:rPr>
        <w:t>– Value of this phase is five percent (5%) maximum of the fee amount for Construction Phase Services and is due upon award of the Construction Contract or rejection</w:t>
      </w:r>
      <w:r>
        <w:rPr>
          <w:spacing w:val="-2"/>
          <w:sz w:val="23"/>
        </w:rPr>
        <w:t xml:space="preserve"> </w:t>
      </w:r>
      <w:r>
        <w:rPr>
          <w:sz w:val="23"/>
        </w:rPr>
        <w:t>of</w:t>
      </w:r>
      <w:r>
        <w:rPr>
          <w:spacing w:val="-5"/>
          <w:sz w:val="23"/>
        </w:rPr>
        <w:t xml:space="preserve"> </w:t>
      </w:r>
      <w:r>
        <w:rPr>
          <w:sz w:val="23"/>
        </w:rPr>
        <w:t>Bids</w:t>
      </w:r>
      <w:r>
        <w:rPr>
          <w:spacing w:val="-3"/>
          <w:sz w:val="23"/>
        </w:rPr>
        <w:t xml:space="preserve"> </w:t>
      </w:r>
      <w:r>
        <w:rPr>
          <w:sz w:val="23"/>
        </w:rPr>
        <w:t>(unless</w:t>
      </w:r>
      <w:r>
        <w:rPr>
          <w:spacing w:val="-3"/>
          <w:sz w:val="23"/>
        </w:rPr>
        <w:t xml:space="preserve"> </w:t>
      </w:r>
      <w:r>
        <w:rPr>
          <w:sz w:val="23"/>
        </w:rPr>
        <w:t>the</w:t>
      </w:r>
      <w:r>
        <w:rPr>
          <w:spacing w:val="-1"/>
          <w:sz w:val="23"/>
        </w:rPr>
        <w:t xml:space="preserve"> </w:t>
      </w:r>
      <w:r>
        <w:rPr>
          <w:sz w:val="23"/>
        </w:rPr>
        <w:t>A/E</w:t>
      </w:r>
      <w:r>
        <w:rPr>
          <w:spacing w:val="-4"/>
          <w:sz w:val="23"/>
        </w:rPr>
        <w:t xml:space="preserve"> </w:t>
      </w:r>
      <w:r>
        <w:rPr>
          <w:sz w:val="23"/>
        </w:rPr>
        <w:t>is</w:t>
      </w:r>
      <w:r>
        <w:rPr>
          <w:spacing w:val="-3"/>
          <w:sz w:val="23"/>
        </w:rPr>
        <w:t xml:space="preserve"> </w:t>
      </w:r>
      <w:r>
        <w:rPr>
          <w:sz w:val="23"/>
        </w:rPr>
        <w:t>obligated</w:t>
      </w:r>
      <w:r>
        <w:rPr>
          <w:spacing w:val="-2"/>
          <w:sz w:val="23"/>
        </w:rPr>
        <w:t xml:space="preserve"> </w:t>
      </w:r>
      <w:r>
        <w:rPr>
          <w:sz w:val="23"/>
        </w:rPr>
        <w:t>to</w:t>
      </w:r>
      <w:r>
        <w:rPr>
          <w:spacing w:val="-2"/>
          <w:sz w:val="23"/>
        </w:rPr>
        <w:t xml:space="preserve"> </w:t>
      </w:r>
      <w:r>
        <w:rPr>
          <w:sz w:val="23"/>
        </w:rPr>
        <w:t>redesign</w:t>
      </w:r>
      <w:r>
        <w:rPr>
          <w:spacing w:val="-2"/>
          <w:sz w:val="23"/>
        </w:rPr>
        <w:t xml:space="preserve"> </w:t>
      </w:r>
      <w:r>
        <w:rPr>
          <w:sz w:val="23"/>
        </w:rPr>
        <w:t>at</w:t>
      </w:r>
      <w:r>
        <w:rPr>
          <w:spacing w:val="-2"/>
          <w:sz w:val="23"/>
        </w:rPr>
        <w:t xml:space="preserve"> </w:t>
      </w:r>
      <w:r>
        <w:rPr>
          <w:sz w:val="23"/>
        </w:rPr>
        <w:t>no</w:t>
      </w:r>
      <w:r>
        <w:rPr>
          <w:spacing w:val="-2"/>
          <w:sz w:val="23"/>
        </w:rPr>
        <w:t xml:space="preserve"> </w:t>
      </w:r>
      <w:r>
        <w:rPr>
          <w:sz w:val="23"/>
        </w:rPr>
        <w:t>additional</w:t>
      </w:r>
      <w:r>
        <w:rPr>
          <w:spacing w:val="-29"/>
          <w:sz w:val="23"/>
        </w:rPr>
        <w:t xml:space="preserve"> </w:t>
      </w:r>
      <w:r>
        <w:rPr>
          <w:sz w:val="23"/>
        </w:rPr>
        <w:t>fee).</w:t>
      </w:r>
    </w:p>
    <w:p w14:paraId="0645CB89" w14:textId="77777777" w:rsidR="00BD63E6" w:rsidRDefault="00BD63E6">
      <w:pPr>
        <w:pStyle w:val="BodyText"/>
        <w:spacing w:before="5"/>
        <w:rPr>
          <w:sz w:val="21"/>
        </w:rPr>
      </w:pPr>
    </w:p>
    <w:p w14:paraId="3E9DFF31" w14:textId="77777777" w:rsidR="00BD63E6" w:rsidRDefault="00D94B7A">
      <w:pPr>
        <w:pStyle w:val="Heading5"/>
        <w:ind w:left="100"/>
      </w:pPr>
      <w:bookmarkStart w:id="246" w:name="CONSTRUCTION_PHASE_SERVICES"/>
      <w:bookmarkEnd w:id="246"/>
      <w:r>
        <w:t>CONSTRUCTION PHASE SERVICES</w:t>
      </w:r>
    </w:p>
    <w:p w14:paraId="4E53CC06" w14:textId="77777777" w:rsidR="00BD63E6" w:rsidRDefault="00BD63E6">
      <w:pPr>
        <w:pStyle w:val="BodyText"/>
        <w:rPr>
          <w:b/>
          <w:sz w:val="22"/>
        </w:rPr>
      </w:pPr>
    </w:p>
    <w:p w14:paraId="7FC6D81E" w14:textId="77777777" w:rsidR="00BD63E6" w:rsidRDefault="00D94B7A" w:rsidP="0060001F">
      <w:pPr>
        <w:pStyle w:val="ListParagraph"/>
        <w:numPr>
          <w:ilvl w:val="0"/>
          <w:numId w:val="126"/>
        </w:numPr>
        <w:tabs>
          <w:tab w:val="left" w:pos="820"/>
        </w:tabs>
        <w:ind w:right="108"/>
        <w:jc w:val="both"/>
        <w:rPr>
          <w:sz w:val="23"/>
        </w:rPr>
      </w:pPr>
      <w:r>
        <w:rPr>
          <w:b/>
          <w:sz w:val="23"/>
        </w:rPr>
        <w:t xml:space="preserve">A/E Construction Period Services </w:t>
      </w:r>
      <w:r>
        <w:rPr>
          <w:sz w:val="23"/>
        </w:rPr>
        <w:t>– Value of this phase is ninety percent (90%) of the construction</w:t>
      </w:r>
      <w:r>
        <w:rPr>
          <w:spacing w:val="-9"/>
          <w:sz w:val="23"/>
        </w:rPr>
        <w:t xml:space="preserve"> </w:t>
      </w:r>
      <w:r>
        <w:rPr>
          <w:sz w:val="23"/>
        </w:rPr>
        <w:t>phase</w:t>
      </w:r>
      <w:r>
        <w:rPr>
          <w:spacing w:val="-8"/>
          <w:sz w:val="23"/>
        </w:rPr>
        <w:t xml:space="preserve"> </w:t>
      </w:r>
      <w:r>
        <w:rPr>
          <w:sz w:val="23"/>
        </w:rPr>
        <w:t>Services</w:t>
      </w:r>
      <w:r>
        <w:rPr>
          <w:spacing w:val="-7"/>
          <w:sz w:val="23"/>
        </w:rPr>
        <w:t xml:space="preserve"> </w:t>
      </w:r>
      <w:r>
        <w:rPr>
          <w:sz w:val="23"/>
        </w:rPr>
        <w:t>fee</w:t>
      </w:r>
      <w:r>
        <w:rPr>
          <w:spacing w:val="-8"/>
          <w:sz w:val="23"/>
        </w:rPr>
        <w:t xml:space="preserve"> </w:t>
      </w:r>
      <w:r>
        <w:rPr>
          <w:sz w:val="23"/>
        </w:rPr>
        <w:t>amount.</w:t>
      </w:r>
      <w:r>
        <w:rPr>
          <w:spacing w:val="-9"/>
          <w:sz w:val="23"/>
        </w:rPr>
        <w:t xml:space="preserve"> </w:t>
      </w:r>
      <w:r>
        <w:rPr>
          <w:sz w:val="23"/>
        </w:rPr>
        <w:t>This</w:t>
      </w:r>
      <w:r>
        <w:rPr>
          <w:spacing w:val="-9"/>
          <w:sz w:val="23"/>
        </w:rPr>
        <w:t xml:space="preserve"> </w:t>
      </w:r>
      <w:r>
        <w:rPr>
          <w:sz w:val="23"/>
        </w:rPr>
        <w:t>ninety</w:t>
      </w:r>
      <w:r>
        <w:rPr>
          <w:spacing w:val="-11"/>
          <w:sz w:val="23"/>
        </w:rPr>
        <w:t xml:space="preserve"> </w:t>
      </w:r>
      <w:r>
        <w:rPr>
          <w:sz w:val="23"/>
        </w:rPr>
        <w:t>percent</w:t>
      </w:r>
      <w:r>
        <w:rPr>
          <w:spacing w:val="-8"/>
          <w:sz w:val="23"/>
        </w:rPr>
        <w:t xml:space="preserve"> </w:t>
      </w:r>
      <w:r>
        <w:rPr>
          <w:sz w:val="23"/>
        </w:rPr>
        <w:t>(90%)</w:t>
      </w:r>
      <w:r>
        <w:rPr>
          <w:spacing w:val="-9"/>
          <w:sz w:val="23"/>
        </w:rPr>
        <w:t xml:space="preserve"> </w:t>
      </w:r>
      <w:r>
        <w:rPr>
          <w:sz w:val="23"/>
        </w:rPr>
        <w:t>is</w:t>
      </w:r>
      <w:r>
        <w:rPr>
          <w:spacing w:val="-9"/>
          <w:sz w:val="23"/>
        </w:rPr>
        <w:t xml:space="preserve"> </w:t>
      </w:r>
      <w:r>
        <w:rPr>
          <w:sz w:val="23"/>
        </w:rPr>
        <w:t>usually</w:t>
      </w:r>
      <w:r>
        <w:rPr>
          <w:spacing w:val="-13"/>
          <w:sz w:val="23"/>
        </w:rPr>
        <w:t xml:space="preserve"> </w:t>
      </w:r>
      <w:r>
        <w:rPr>
          <w:sz w:val="23"/>
        </w:rPr>
        <w:t>prorated</w:t>
      </w:r>
      <w:r>
        <w:rPr>
          <w:spacing w:val="-9"/>
          <w:sz w:val="23"/>
        </w:rPr>
        <w:t xml:space="preserve"> </w:t>
      </w:r>
      <w:r>
        <w:rPr>
          <w:sz w:val="23"/>
        </w:rPr>
        <w:t>over</w:t>
      </w:r>
      <w:r>
        <w:rPr>
          <w:spacing w:val="-9"/>
          <w:sz w:val="23"/>
        </w:rPr>
        <w:t xml:space="preserve"> </w:t>
      </w:r>
      <w:r>
        <w:rPr>
          <w:sz w:val="23"/>
        </w:rPr>
        <w:t>the total construction period including the thirty (30) days allowed for punch list corrections and billed</w:t>
      </w:r>
      <w:r>
        <w:rPr>
          <w:spacing w:val="-3"/>
          <w:sz w:val="23"/>
        </w:rPr>
        <w:t xml:space="preserve"> </w:t>
      </w:r>
      <w:r>
        <w:rPr>
          <w:sz w:val="23"/>
        </w:rPr>
        <w:t>monthly</w:t>
      </w:r>
      <w:r>
        <w:rPr>
          <w:spacing w:val="-8"/>
          <w:sz w:val="23"/>
        </w:rPr>
        <w:t xml:space="preserve"> </w:t>
      </w:r>
      <w:r>
        <w:rPr>
          <w:sz w:val="23"/>
        </w:rPr>
        <w:t>during</w:t>
      </w:r>
      <w:r>
        <w:rPr>
          <w:spacing w:val="-6"/>
          <w:sz w:val="23"/>
        </w:rPr>
        <w:t xml:space="preserve"> </w:t>
      </w:r>
      <w:r>
        <w:rPr>
          <w:sz w:val="23"/>
        </w:rPr>
        <w:t>the</w:t>
      </w:r>
      <w:r>
        <w:rPr>
          <w:spacing w:val="-2"/>
          <w:sz w:val="23"/>
        </w:rPr>
        <w:t xml:space="preserve"> </w:t>
      </w:r>
      <w:r>
        <w:rPr>
          <w:sz w:val="23"/>
        </w:rPr>
        <w:t>construction</w:t>
      </w:r>
      <w:r>
        <w:rPr>
          <w:spacing w:val="-3"/>
          <w:sz w:val="23"/>
        </w:rPr>
        <w:t xml:space="preserve"> </w:t>
      </w:r>
      <w:r>
        <w:rPr>
          <w:sz w:val="23"/>
        </w:rPr>
        <w:t>phase</w:t>
      </w:r>
      <w:r>
        <w:rPr>
          <w:spacing w:val="-5"/>
          <w:sz w:val="23"/>
        </w:rPr>
        <w:t xml:space="preserve"> </w:t>
      </w:r>
      <w:r>
        <w:rPr>
          <w:sz w:val="23"/>
        </w:rPr>
        <w:t>as</w:t>
      </w:r>
      <w:r>
        <w:rPr>
          <w:spacing w:val="-4"/>
          <w:sz w:val="23"/>
        </w:rPr>
        <w:t xml:space="preserve"> </w:t>
      </w:r>
      <w:r>
        <w:rPr>
          <w:sz w:val="23"/>
        </w:rPr>
        <w:t>construction</w:t>
      </w:r>
      <w:r>
        <w:rPr>
          <w:spacing w:val="-26"/>
          <w:sz w:val="23"/>
        </w:rPr>
        <w:t xml:space="preserve"> </w:t>
      </w:r>
      <w:r>
        <w:rPr>
          <w:sz w:val="23"/>
        </w:rPr>
        <w:t>progresses.</w:t>
      </w:r>
    </w:p>
    <w:p w14:paraId="0A5E0438" w14:textId="77777777" w:rsidR="00BD63E6" w:rsidRDefault="00BD63E6">
      <w:pPr>
        <w:pStyle w:val="BodyText"/>
        <w:spacing w:before="9"/>
        <w:rPr>
          <w:sz w:val="22"/>
        </w:rPr>
      </w:pPr>
    </w:p>
    <w:p w14:paraId="53D47BA2" w14:textId="77777777" w:rsidR="00BD63E6" w:rsidRDefault="00D94B7A" w:rsidP="0060001F">
      <w:pPr>
        <w:pStyle w:val="ListParagraph"/>
        <w:numPr>
          <w:ilvl w:val="0"/>
          <w:numId w:val="126"/>
        </w:numPr>
        <w:tabs>
          <w:tab w:val="left" w:pos="820"/>
        </w:tabs>
        <w:spacing w:before="1"/>
        <w:ind w:right="108"/>
        <w:jc w:val="both"/>
        <w:rPr>
          <w:sz w:val="23"/>
        </w:rPr>
      </w:pPr>
      <w:r>
        <w:rPr>
          <w:b/>
          <w:sz w:val="23"/>
        </w:rPr>
        <w:t xml:space="preserve">Project Closeout Phase </w:t>
      </w:r>
      <w:r>
        <w:rPr>
          <w:sz w:val="23"/>
        </w:rPr>
        <w:t>– The remaining five percent (5%) of the fee (or sum as stipulated in the Contract or MOU) for construction phase Services is allocated to closeout and Record Drawing preparation. It shall be payable when the A/E’s Services for the Project are fully completed and “Record” Drawings and Specifications are delivered to University, as set forth in Chapter</w:t>
      </w:r>
      <w:r>
        <w:rPr>
          <w:spacing w:val="-4"/>
          <w:sz w:val="23"/>
        </w:rPr>
        <w:t xml:space="preserve"> </w:t>
      </w:r>
      <w:r>
        <w:rPr>
          <w:sz w:val="23"/>
        </w:rPr>
        <w:t>10.</w:t>
      </w:r>
    </w:p>
    <w:p w14:paraId="1997E4E6" w14:textId="77777777" w:rsidR="00BD63E6" w:rsidRDefault="00BD63E6">
      <w:pPr>
        <w:pStyle w:val="BodyText"/>
        <w:spacing w:before="10"/>
        <w:rPr>
          <w:sz w:val="22"/>
        </w:rPr>
      </w:pPr>
    </w:p>
    <w:p w14:paraId="7335065F" w14:textId="4AE66564" w:rsidR="00BD63E6" w:rsidRDefault="00D94B7A" w:rsidP="0060001F">
      <w:pPr>
        <w:pStyle w:val="ListParagraph"/>
        <w:numPr>
          <w:ilvl w:val="2"/>
          <w:numId w:val="78"/>
        </w:numPr>
        <w:tabs>
          <w:tab w:val="left" w:pos="819"/>
          <w:tab w:val="left" w:pos="820"/>
        </w:tabs>
        <w:ind w:left="820" w:hanging="720"/>
        <w:rPr>
          <w:sz w:val="23"/>
        </w:rPr>
      </w:pPr>
      <w:r>
        <w:rPr>
          <w:b/>
          <w:sz w:val="23"/>
        </w:rPr>
        <w:t xml:space="preserve">Payments to A/E: </w:t>
      </w:r>
      <w:r>
        <w:rPr>
          <w:sz w:val="23"/>
        </w:rPr>
        <w:t>Payments to the A/E shall conform to the requirements</w:t>
      </w:r>
      <w:r>
        <w:rPr>
          <w:spacing w:val="-24"/>
          <w:sz w:val="23"/>
        </w:rPr>
        <w:t xml:space="preserve"> </w:t>
      </w:r>
      <w:r>
        <w:rPr>
          <w:spacing w:val="3"/>
          <w:sz w:val="23"/>
        </w:rPr>
        <w:t>of§</w:t>
      </w:r>
      <w:r w:rsidR="00185282">
        <w:rPr>
          <w:spacing w:val="3"/>
          <w:sz w:val="23"/>
        </w:rPr>
        <w:t>3</w:t>
      </w:r>
      <w:r w:rsidR="00583B08">
        <w:rPr>
          <w:spacing w:val="3"/>
          <w:sz w:val="23"/>
        </w:rPr>
        <w:t>.15</w:t>
      </w:r>
      <w:r>
        <w:rPr>
          <w:spacing w:val="3"/>
          <w:sz w:val="23"/>
        </w:rPr>
        <w:t>.</w:t>
      </w:r>
    </w:p>
    <w:p w14:paraId="54425AE7" w14:textId="77777777" w:rsidR="00BD63E6" w:rsidRDefault="00BD63E6">
      <w:pPr>
        <w:pStyle w:val="BodyText"/>
        <w:spacing w:before="2"/>
        <w:rPr>
          <w:sz w:val="15"/>
        </w:rPr>
      </w:pPr>
    </w:p>
    <w:p w14:paraId="10A63B71" w14:textId="2EB4E8D7" w:rsidR="00BD63E6" w:rsidRDefault="00D94B7A" w:rsidP="0060001F">
      <w:pPr>
        <w:pStyle w:val="ListParagraph"/>
        <w:numPr>
          <w:ilvl w:val="2"/>
          <w:numId w:val="78"/>
        </w:numPr>
        <w:tabs>
          <w:tab w:val="left" w:pos="819"/>
          <w:tab w:val="left" w:pos="820"/>
        </w:tabs>
        <w:spacing w:before="90"/>
        <w:ind w:left="100" w:right="141" w:firstLine="0"/>
        <w:rPr>
          <w:sz w:val="23"/>
        </w:rPr>
      </w:pPr>
      <w:r>
        <w:rPr>
          <w:b/>
          <w:sz w:val="23"/>
        </w:rPr>
        <w:t xml:space="preserve">Payments by A/E: </w:t>
      </w:r>
      <w:r>
        <w:rPr>
          <w:sz w:val="23"/>
        </w:rPr>
        <w:t xml:space="preserve">Payments by the A/E to its Consultants, Subcontractors and Suppliers </w:t>
      </w:r>
      <w:bookmarkStart w:id="247" w:name="SECTION_6.5138_DETERMINING_CHARGES_FOR_C"/>
      <w:bookmarkEnd w:id="247"/>
      <w:r>
        <w:rPr>
          <w:sz w:val="23"/>
        </w:rPr>
        <w:t>shall conform to the requirements of</w:t>
      </w:r>
      <w:r>
        <w:rPr>
          <w:spacing w:val="-29"/>
          <w:sz w:val="23"/>
        </w:rPr>
        <w:t xml:space="preserve"> </w:t>
      </w:r>
      <w:r>
        <w:rPr>
          <w:sz w:val="23"/>
        </w:rPr>
        <w:t>§</w:t>
      </w:r>
      <w:r w:rsidR="00583B08">
        <w:rPr>
          <w:sz w:val="23"/>
        </w:rPr>
        <w:t>3.16</w:t>
      </w:r>
      <w:r>
        <w:rPr>
          <w:sz w:val="23"/>
        </w:rPr>
        <w:t>.</w:t>
      </w:r>
    </w:p>
    <w:p w14:paraId="54432AA0" w14:textId="72A70A6A" w:rsidR="00BD63E6" w:rsidRDefault="00D94B7A">
      <w:pPr>
        <w:pStyle w:val="Heading3"/>
        <w:spacing w:before="230" w:line="247" w:lineRule="auto"/>
        <w:ind w:left="100" w:right="758"/>
        <w:jc w:val="left"/>
      </w:pPr>
      <w:bookmarkStart w:id="248" w:name="_Toc138772996"/>
      <w:r>
        <w:t>SECTION 6.5</w:t>
      </w:r>
      <w:r>
        <w:rPr>
          <w:b w:val="0"/>
          <w:position w:val="11"/>
          <w:sz w:val="16"/>
        </w:rPr>
        <w:t xml:space="preserve"> </w:t>
      </w:r>
      <w:r>
        <w:t>DETERMINING CHARGES FOR CHANGES IN SCOPE OF WORK (EXTRA SERVICES)</w:t>
      </w:r>
      <w:bookmarkEnd w:id="248"/>
    </w:p>
    <w:p w14:paraId="2FC72E64" w14:textId="294C1BF1" w:rsidR="00BD63E6" w:rsidRDefault="00D94B7A" w:rsidP="0060001F">
      <w:pPr>
        <w:pStyle w:val="Heading5"/>
        <w:numPr>
          <w:ilvl w:val="2"/>
          <w:numId w:val="76"/>
        </w:numPr>
        <w:tabs>
          <w:tab w:val="left" w:pos="619"/>
        </w:tabs>
        <w:spacing w:before="174"/>
        <w:ind w:hanging="19"/>
      </w:pPr>
      <w:bookmarkStart w:id="249" w:name="6.5.1_Changes_to_the_Scope_of_Services"/>
      <w:bookmarkEnd w:id="249"/>
      <w:r>
        <w:t>Changes to Scope of</w:t>
      </w:r>
      <w:r>
        <w:rPr>
          <w:spacing w:val="-14"/>
        </w:rPr>
        <w:t xml:space="preserve"> </w:t>
      </w:r>
      <w:r>
        <w:t>Services</w:t>
      </w:r>
    </w:p>
    <w:p w14:paraId="074B8C3F" w14:textId="77777777" w:rsidR="00BD63E6" w:rsidRDefault="00BD63E6">
      <w:pPr>
        <w:pStyle w:val="BodyText"/>
        <w:rPr>
          <w:b/>
          <w:sz w:val="22"/>
        </w:rPr>
      </w:pPr>
    </w:p>
    <w:p w14:paraId="784FFF29" w14:textId="77777777" w:rsidR="00BD63E6" w:rsidRDefault="00D94B7A" w:rsidP="0060001F">
      <w:pPr>
        <w:pStyle w:val="ListParagraph"/>
        <w:numPr>
          <w:ilvl w:val="3"/>
          <w:numId w:val="76"/>
        </w:numPr>
        <w:tabs>
          <w:tab w:val="left" w:pos="1540"/>
        </w:tabs>
        <w:spacing w:before="1"/>
        <w:ind w:right="110" w:firstLine="0"/>
        <w:jc w:val="both"/>
        <w:rPr>
          <w:sz w:val="23"/>
        </w:rPr>
      </w:pPr>
      <w:r>
        <w:rPr>
          <w:sz w:val="23"/>
        </w:rPr>
        <w:t>The University PM shall notify the A/E when a change in scope or “Extra Services” are</w:t>
      </w:r>
      <w:r>
        <w:rPr>
          <w:spacing w:val="-11"/>
          <w:sz w:val="23"/>
        </w:rPr>
        <w:t xml:space="preserve"> </w:t>
      </w:r>
      <w:r>
        <w:rPr>
          <w:sz w:val="23"/>
        </w:rPr>
        <w:t>required</w:t>
      </w:r>
      <w:r>
        <w:rPr>
          <w:spacing w:val="-12"/>
          <w:sz w:val="23"/>
        </w:rPr>
        <w:t xml:space="preserve"> </w:t>
      </w:r>
      <w:r>
        <w:rPr>
          <w:sz w:val="23"/>
        </w:rPr>
        <w:t>and</w:t>
      </w:r>
      <w:r>
        <w:rPr>
          <w:spacing w:val="-14"/>
          <w:sz w:val="23"/>
        </w:rPr>
        <w:t xml:space="preserve"> </w:t>
      </w:r>
      <w:r>
        <w:rPr>
          <w:sz w:val="23"/>
        </w:rPr>
        <w:t>authorized.</w:t>
      </w:r>
      <w:r>
        <w:rPr>
          <w:spacing w:val="-12"/>
          <w:sz w:val="23"/>
        </w:rPr>
        <w:t xml:space="preserve"> </w:t>
      </w:r>
      <w:r>
        <w:rPr>
          <w:sz w:val="23"/>
        </w:rPr>
        <w:t>The</w:t>
      </w:r>
      <w:r>
        <w:rPr>
          <w:spacing w:val="-11"/>
          <w:sz w:val="23"/>
        </w:rPr>
        <w:t xml:space="preserve"> </w:t>
      </w:r>
      <w:r>
        <w:rPr>
          <w:sz w:val="23"/>
        </w:rPr>
        <w:t>University</w:t>
      </w:r>
      <w:r>
        <w:rPr>
          <w:spacing w:val="-17"/>
          <w:sz w:val="23"/>
        </w:rPr>
        <w:t xml:space="preserve"> </w:t>
      </w:r>
      <w:r>
        <w:rPr>
          <w:sz w:val="23"/>
        </w:rPr>
        <w:t>and</w:t>
      </w:r>
      <w:r>
        <w:rPr>
          <w:spacing w:val="-12"/>
          <w:sz w:val="23"/>
        </w:rPr>
        <w:t xml:space="preserve"> </w:t>
      </w:r>
      <w:r>
        <w:rPr>
          <w:sz w:val="23"/>
        </w:rPr>
        <w:t>A/E</w:t>
      </w:r>
      <w:r>
        <w:rPr>
          <w:spacing w:val="-14"/>
          <w:sz w:val="23"/>
        </w:rPr>
        <w:t xml:space="preserve"> </w:t>
      </w:r>
      <w:r>
        <w:rPr>
          <w:sz w:val="23"/>
        </w:rPr>
        <w:t>shall</w:t>
      </w:r>
      <w:r>
        <w:rPr>
          <w:spacing w:val="-11"/>
          <w:sz w:val="23"/>
        </w:rPr>
        <w:t xml:space="preserve"> </w:t>
      </w:r>
      <w:r>
        <w:rPr>
          <w:sz w:val="23"/>
        </w:rPr>
        <w:t>develop</w:t>
      </w:r>
      <w:r>
        <w:rPr>
          <w:spacing w:val="-12"/>
          <w:sz w:val="23"/>
        </w:rPr>
        <w:t xml:space="preserve"> </w:t>
      </w:r>
      <w:r>
        <w:rPr>
          <w:sz w:val="23"/>
        </w:rPr>
        <w:t>a</w:t>
      </w:r>
      <w:r>
        <w:rPr>
          <w:spacing w:val="-11"/>
          <w:sz w:val="23"/>
        </w:rPr>
        <w:t xml:space="preserve"> </w:t>
      </w:r>
      <w:r>
        <w:rPr>
          <w:sz w:val="23"/>
        </w:rPr>
        <w:t>defined</w:t>
      </w:r>
      <w:r>
        <w:rPr>
          <w:spacing w:val="-12"/>
          <w:sz w:val="23"/>
        </w:rPr>
        <w:t xml:space="preserve"> </w:t>
      </w:r>
      <w:r>
        <w:rPr>
          <w:sz w:val="23"/>
        </w:rPr>
        <w:t>Scope</w:t>
      </w:r>
      <w:r>
        <w:rPr>
          <w:spacing w:val="35"/>
          <w:sz w:val="23"/>
        </w:rPr>
        <w:t xml:space="preserve"> </w:t>
      </w:r>
      <w:r>
        <w:rPr>
          <w:sz w:val="23"/>
        </w:rPr>
        <w:t>of</w:t>
      </w:r>
      <w:r>
        <w:rPr>
          <w:spacing w:val="-14"/>
          <w:sz w:val="23"/>
        </w:rPr>
        <w:t xml:space="preserve"> </w:t>
      </w:r>
      <w:r>
        <w:rPr>
          <w:sz w:val="23"/>
        </w:rPr>
        <w:t>Services and the A/E shall prepare a Fee Proposal for such Work. A lump sum fee will normally be negotiated</w:t>
      </w:r>
      <w:r>
        <w:rPr>
          <w:spacing w:val="-7"/>
          <w:sz w:val="23"/>
        </w:rPr>
        <w:t xml:space="preserve"> </w:t>
      </w:r>
      <w:r>
        <w:rPr>
          <w:sz w:val="23"/>
        </w:rPr>
        <w:t>and</w:t>
      </w:r>
      <w:r>
        <w:rPr>
          <w:spacing w:val="-10"/>
          <w:sz w:val="23"/>
        </w:rPr>
        <w:t xml:space="preserve"> </w:t>
      </w:r>
      <w:r>
        <w:rPr>
          <w:sz w:val="23"/>
        </w:rPr>
        <w:t>agreed</w:t>
      </w:r>
      <w:r>
        <w:rPr>
          <w:spacing w:val="-7"/>
          <w:sz w:val="23"/>
        </w:rPr>
        <w:t xml:space="preserve"> </w:t>
      </w:r>
      <w:r>
        <w:rPr>
          <w:sz w:val="23"/>
        </w:rPr>
        <w:t>on</w:t>
      </w:r>
      <w:r>
        <w:rPr>
          <w:spacing w:val="-10"/>
          <w:sz w:val="23"/>
        </w:rPr>
        <w:t xml:space="preserve"> </w:t>
      </w:r>
      <w:r>
        <w:rPr>
          <w:sz w:val="23"/>
        </w:rPr>
        <w:t>using</w:t>
      </w:r>
      <w:r>
        <w:rPr>
          <w:spacing w:val="-10"/>
          <w:sz w:val="23"/>
        </w:rPr>
        <w:t xml:space="preserve"> </w:t>
      </w:r>
      <w:r>
        <w:rPr>
          <w:sz w:val="23"/>
        </w:rPr>
        <w:t>the</w:t>
      </w:r>
      <w:r>
        <w:rPr>
          <w:spacing w:val="-6"/>
          <w:sz w:val="23"/>
        </w:rPr>
        <w:t xml:space="preserve"> </w:t>
      </w:r>
      <w:r>
        <w:rPr>
          <w:sz w:val="23"/>
        </w:rPr>
        <w:t>e-Builder</w:t>
      </w:r>
      <w:r>
        <w:rPr>
          <w:spacing w:val="-7"/>
          <w:sz w:val="23"/>
        </w:rPr>
        <w:t xml:space="preserve"> </w:t>
      </w:r>
      <w:r>
        <w:rPr>
          <w:sz w:val="23"/>
        </w:rPr>
        <w:t>Change</w:t>
      </w:r>
      <w:r>
        <w:rPr>
          <w:spacing w:val="-6"/>
          <w:sz w:val="23"/>
        </w:rPr>
        <w:t xml:space="preserve"> </w:t>
      </w:r>
      <w:r>
        <w:rPr>
          <w:sz w:val="23"/>
        </w:rPr>
        <w:t>Order</w:t>
      </w:r>
      <w:r>
        <w:rPr>
          <w:spacing w:val="-7"/>
          <w:sz w:val="23"/>
        </w:rPr>
        <w:t xml:space="preserve"> </w:t>
      </w:r>
      <w:r>
        <w:rPr>
          <w:sz w:val="23"/>
        </w:rPr>
        <w:t>process</w:t>
      </w:r>
      <w:r>
        <w:rPr>
          <w:spacing w:val="-8"/>
          <w:sz w:val="23"/>
        </w:rPr>
        <w:t xml:space="preserve"> </w:t>
      </w:r>
      <w:r>
        <w:rPr>
          <w:sz w:val="23"/>
        </w:rPr>
        <w:t>(H11AE)</w:t>
      </w:r>
      <w:r>
        <w:rPr>
          <w:spacing w:val="-7"/>
          <w:sz w:val="23"/>
        </w:rPr>
        <w:t xml:space="preserve"> </w:t>
      </w:r>
      <w:r>
        <w:rPr>
          <w:sz w:val="23"/>
        </w:rPr>
        <w:t>approved</w:t>
      </w:r>
      <w:r>
        <w:rPr>
          <w:spacing w:val="-7"/>
          <w:sz w:val="23"/>
        </w:rPr>
        <w:t xml:space="preserve"> </w:t>
      </w:r>
      <w:r>
        <w:rPr>
          <w:sz w:val="23"/>
        </w:rPr>
        <w:t xml:space="preserve">before the Extra Services are performed (i.e., changes in the Plans or Specifications, models, studies, etc.). In </w:t>
      </w:r>
      <w:r>
        <w:rPr>
          <w:sz w:val="23"/>
        </w:rPr>
        <w:lastRenderedPageBreak/>
        <w:t>such cases, the fee negotiations will be based on the defined scope change or Work to be done, the estimated technical personnel time to accomplish the Work times the rates listed in the MOU, and any reimbursable expenses</w:t>
      </w:r>
      <w:r>
        <w:rPr>
          <w:spacing w:val="-18"/>
          <w:sz w:val="23"/>
        </w:rPr>
        <w:t xml:space="preserve"> </w:t>
      </w:r>
      <w:r>
        <w:rPr>
          <w:sz w:val="23"/>
        </w:rPr>
        <w:t>authorized.</w:t>
      </w:r>
    </w:p>
    <w:p w14:paraId="2FFCC387" w14:textId="77777777" w:rsidR="00BD63E6" w:rsidRDefault="00BD63E6">
      <w:pPr>
        <w:pStyle w:val="BodyText"/>
        <w:spacing w:before="10"/>
        <w:rPr>
          <w:sz w:val="22"/>
        </w:rPr>
      </w:pPr>
    </w:p>
    <w:p w14:paraId="0EE5E0CC" w14:textId="77777777" w:rsidR="00BD63E6" w:rsidRDefault="00D94B7A" w:rsidP="0060001F">
      <w:pPr>
        <w:pStyle w:val="ListParagraph"/>
        <w:numPr>
          <w:ilvl w:val="3"/>
          <w:numId w:val="76"/>
        </w:numPr>
        <w:tabs>
          <w:tab w:val="left" w:pos="1514"/>
        </w:tabs>
        <w:ind w:right="110" w:firstLine="0"/>
        <w:jc w:val="both"/>
        <w:rPr>
          <w:sz w:val="23"/>
        </w:rPr>
      </w:pPr>
      <w:r>
        <w:rPr>
          <w:sz w:val="23"/>
        </w:rPr>
        <w:t>When the scope cannot be defined to allow a reasonable estimate of time required, the University</w:t>
      </w:r>
      <w:r>
        <w:rPr>
          <w:spacing w:val="-13"/>
          <w:sz w:val="23"/>
        </w:rPr>
        <w:t xml:space="preserve"> </w:t>
      </w:r>
      <w:r>
        <w:rPr>
          <w:sz w:val="23"/>
        </w:rPr>
        <w:t>may</w:t>
      </w:r>
      <w:r>
        <w:rPr>
          <w:spacing w:val="-13"/>
          <w:sz w:val="23"/>
        </w:rPr>
        <w:t xml:space="preserve"> </w:t>
      </w:r>
      <w:r>
        <w:rPr>
          <w:sz w:val="23"/>
        </w:rPr>
        <w:t>authorize</w:t>
      </w:r>
      <w:r>
        <w:rPr>
          <w:spacing w:val="-8"/>
          <w:sz w:val="23"/>
        </w:rPr>
        <w:t xml:space="preserve"> </w:t>
      </w:r>
      <w:r>
        <w:rPr>
          <w:sz w:val="23"/>
        </w:rPr>
        <w:t>the</w:t>
      </w:r>
      <w:r>
        <w:rPr>
          <w:spacing w:val="-8"/>
          <w:sz w:val="23"/>
        </w:rPr>
        <w:t xml:space="preserve"> </w:t>
      </w:r>
      <w:r>
        <w:rPr>
          <w:sz w:val="23"/>
        </w:rPr>
        <w:t>Extra</w:t>
      </w:r>
      <w:r>
        <w:rPr>
          <w:spacing w:val="-8"/>
          <w:sz w:val="23"/>
        </w:rPr>
        <w:t xml:space="preserve"> </w:t>
      </w:r>
      <w:r>
        <w:rPr>
          <w:sz w:val="23"/>
        </w:rPr>
        <w:t>Services</w:t>
      </w:r>
      <w:r>
        <w:rPr>
          <w:spacing w:val="-9"/>
          <w:sz w:val="23"/>
        </w:rPr>
        <w:t xml:space="preserve"> </w:t>
      </w:r>
      <w:r>
        <w:rPr>
          <w:sz w:val="23"/>
        </w:rPr>
        <w:t>at</w:t>
      </w:r>
      <w:r>
        <w:rPr>
          <w:spacing w:val="-8"/>
          <w:sz w:val="23"/>
        </w:rPr>
        <w:t xml:space="preserve"> </w:t>
      </w:r>
      <w:r>
        <w:rPr>
          <w:sz w:val="23"/>
        </w:rPr>
        <w:t>the</w:t>
      </w:r>
      <w:r>
        <w:rPr>
          <w:spacing w:val="-8"/>
          <w:sz w:val="23"/>
        </w:rPr>
        <w:t xml:space="preserve"> </w:t>
      </w:r>
      <w:r>
        <w:rPr>
          <w:sz w:val="23"/>
        </w:rPr>
        <w:t>hourly</w:t>
      </w:r>
      <w:r>
        <w:rPr>
          <w:spacing w:val="-11"/>
          <w:sz w:val="23"/>
        </w:rPr>
        <w:t xml:space="preserve"> </w:t>
      </w:r>
      <w:r>
        <w:rPr>
          <w:sz w:val="23"/>
        </w:rPr>
        <w:t>rates</w:t>
      </w:r>
      <w:r>
        <w:rPr>
          <w:spacing w:val="-9"/>
          <w:sz w:val="23"/>
        </w:rPr>
        <w:t xml:space="preserve"> </w:t>
      </w:r>
      <w:r>
        <w:rPr>
          <w:sz w:val="23"/>
        </w:rPr>
        <w:t>or</w:t>
      </w:r>
      <w:r>
        <w:rPr>
          <w:spacing w:val="-9"/>
          <w:sz w:val="23"/>
        </w:rPr>
        <w:t xml:space="preserve"> </w:t>
      </w:r>
      <w:r>
        <w:rPr>
          <w:sz w:val="23"/>
        </w:rPr>
        <w:t>unit</w:t>
      </w:r>
      <w:r>
        <w:rPr>
          <w:spacing w:val="-8"/>
          <w:sz w:val="23"/>
        </w:rPr>
        <w:t xml:space="preserve"> </w:t>
      </w:r>
      <w:r>
        <w:rPr>
          <w:sz w:val="23"/>
        </w:rPr>
        <w:t>costs</w:t>
      </w:r>
      <w:r>
        <w:rPr>
          <w:spacing w:val="-9"/>
          <w:sz w:val="23"/>
        </w:rPr>
        <w:t xml:space="preserve"> </w:t>
      </w:r>
      <w:r>
        <w:rPr>
          <w:sz w:val="23"/>
        </w:rPr>
        <w:t>listed</w:t>
      </w:r>
      <w:r>
        <w:rPr>
          <w:spacing w:val="-9"/>
          <w:sz w:val="23"/>
        </w:rPr>
        <w:t xml:space="preserve"> </w:t>
      </w:r>
      <w:r>
        <w:rPr>
          <w:sz w:val="23"/>
        </w:rPr>
        <w:t>in</w:t>
      </w:r>
      <w:r>
        <w:rPr>
          <w:spacing w:val="-9"/>
          <w:sz w:val="23"/>
        </w:rPr>
        <w:t xml:space="preserve"> </w:t>
      </w:r>
      <w:r>
        <w:rPr>
          <w:sz w:val="23"/>
        </w:rPr>
        <w:t>the</w:t>
      </w:r>
      <w:r>
        <w:rPr>
          <w:spacing w:val="-8"/>
          <w:sz w:val="23"/>
        </w:rPr>
        <w:t xml:space="preserve"> </w:t>
      </w:r>
      <w:r>
        <w:rPr>
          <w:sz w:val="23"/>
        </w:rPr>
        <w:t>MOU. In such cases, the University shall establish maximum fee limits, as applicable. Work beyond the maximum fee limit shall require justification and the University’s approval prior to proceeding with further Extra</w:t>
      </w:r>
      <w:r>
        <w:rPr>
          <w:spacing w:val="-30"/>
          <w:sz w:val="23"/>
        </w:rPr>
        <w:t xml:space="preserve"> </w:t>
      </w:r>
      <w:r>
        <w:rPr>
          <w:sz w:val="23"/>
        </w:rPr>
        <w:t>Services.</w:t>
      </w:r>
    </w:p>
    <w:p w14:paraId="23EDA1EA" w14:textId="77777777" w:rsidR="00BD63E6" w:rsidRDefault="00BD63E6">
      <w:pPr>
        <w:pStyle w:val="BodyText"/>
        <w:spacing w:before="7"/>
        <w:rPr>
          <w:sz w:val="22"/>
        </w:rPr>
      </w:pPr>
    </w:p>
    <w:p w14:paraId="6E696380" w14:textId="227B484A" w:rsidR="00BD63E6" w:rsidRDefault="00D94B7A" w:rsidP="0060001F">
      <w:pPr>
        <w:pStyle w:val="ListParagraph"/>
        <w:numPr>
          <w:ilvl w:val="3"/>
          <w:numId w:val="76"/>
        </w:numPr>
        <w:tabs>
          <w:tab w:val="left" w:pos="1514"/>
        </w:tabs>
        <w:ind w:right="110" w:firstLine="0"/>
        <w:jc w:val="both"/>
        <w:rPr>
          <w:sz w:val="23"/>
        </w:rPr>
      </w:pPr>
      <w:r>
        <w:rPr>
          <w:sz w:val="23"/>
        </w:rPr>
        <w:t>Many of the revisions or requirements included in a Revision to HECOM are made to reflect</w:t>
      </w:r>
      <w:r>
        <w:rPr>
          <w:spacing w:val="-4"/>
          <w:sz w:val="23"/>
        </w:rPr>
        <w:t xml:space="preserve"> </w:t>
      </w:r>
      <w:r>
        <w:rPr>
          <w:sz w:val="23"/>
        </w:rPr>
        <w:t>changes</w:t>
      </w:r>
      <w:r>
        <w:rPr>
          <w:spacing w:val="-5"/>
          <w:sz w:val="23"/>
        </w:rPr>
        <w:t xml:space="preserve"> </w:t>
      </w:r>
      <w:r>
        <w:rPr>
          <w:sz w:val="23"/>
        </w:rPr>
        <w:t>in</w:t>
      </w:r>
      <w:r>
        <w:rPr>
          <w:spacing w:val="-5"/>
          <w:sz w:val="23"/>
        </w:rPr>
        <w:t xml:space="preserve"> </w:t>
      </w:r>
      <w:r>
        <w:rPr>
          <w:sz w:val="23"/>
        </w:rPr>
        <w:t>the</w:t>
      </w:r>
      <w:r>
        <w:rPr>
          <w:spacing w:val="-4"/>
          <w:sz w:val="23"/>
        </w:rPr>
        <w:t xml:space="preserve"> </w:t>
      </w:r>
      <w:hyperlink r:id="rId122">
        <w:r>
          <w:rPr>
            <w:color w:val="0000FF"/>
            <w:sz w:val="23"/>
            <w:u w:val="single" w:color="0000FF"/>
          </w:rPr>
          <w:t>Code</w:t>
        </w:r>
        <w:r>
          <w:rPr>
            <w:color w:val="0000FF"/>
            <w:spacing w:val="-4"/>
            <w:sz w:val="23"/>
            <w:u w:val="single" w:color="0000FF"/>
          </w:rPr>
          <w:t xml:space="preserve"> </w:t>
        </w:r>
        <w:r>
          <w:rPr>
            <w:color w:val="0000FF"/>
            <w:sz w:val="23"/>
            <w:u w:val="single" w:color="0000FF"/>
          </w:rPr>
          <w:t>of</w:t>
        </w:r>
        <w:r>
          <w:rPr>
            <w:color w:val="0000FF"/>
            <w:spacing w:val="-7"/>
            <w:sz w:val="23"/>
            <w:u w:val="single" w:color="0000FF"/>
          </w:rPr>
          <w:t xml:space="preserve"> </w:t>
        </w:r>
        <w:r>
          <w:rPr>
            <w:color w:val="0000FF"/>
            <w:sz w:val="23"/>
            <w:u w:val="single" w:color="0000FF"/>
          </w:rPr>
          <w:t>Virginia</w:t>
        </w:r>
      </w:hyperlink>
      <w:r>
        <w:rPr>
          <w:sz w:val="23"/>
        </w:rPr>
        <w:t>,</w:t>
      </w:r>
      <w:r>
        <w:rPr>
          <w:spacing w:val="-5"/>
          <w:sz w:val="23"/>
        </w:rPr>
        <w:t xml:space="preserve"> </w:t>
      </w:r>
      <w:hyperlink r:id="rId123">
        <w:r>
          <w:rPr>
            <w:color w:val="0000FF"/>
            <w:sz w:val="23"/>
            <w:u w:val="single" w:color="0000FF"/>
          </w:rPr>
          <w:t>Procurement</w:t>
        </w:r>
        <w:r>
          <w:rPr>
            <w:color w:val="0000FF"/>
            <w:spacing w:val="-4"/>
            <w:sz w:val="23"/>
            <w:u w:val="single" w:color="0000FF"/>
          </w:rPr>
          <w:t xml:space="preserve"> </w:t>
        </w:r>
        <w:r>
          <w:rPr>
            <w:color w:val="0000FF"/>
            <w:sz w:val="23"/>
            <w:u w:val="single" w:color="0000FF"/>
          </w:rPr>
          <w:t>Rules</w:t>
        </w:r>
      </w:hyperlink>
      <w:r>
        <w:rPr>
          <w:sz w:val="23"/>
        </w:rPr>
        <w:t>,</w:t>
      </w:r>
      <w:r>
        <w:rPr>
          <w:spacing w:val="-5"/>
          <w:sz w:val="23"/>
        </w:rPr>
        <w:t xml:space="preserve"> </w:t>
      </w:r>
      <w:r>
        <w:rPr>
          <w:sz w:val="23"/>
        </w:rPr>
        <w:t>or</w:t>
      </w:r>
      <w:r>
        <w:rPr>
          <w:spacing w:val="-5"/>
          <w:sz w:val="23"/>
        </w:rPr>
        <w:t xml:space="preserve"> </w:t>
      </w:r>
      <w:r>
        <w:rPr>
          <w:sz w:val="23"/>
        </w:rPr>
        <w:t>other</w:t>
      </w:r>
      <w:r>
        <w:rPr>
          <w:spacing w:val="-5"/>
          <w:sz w:val="23"/>
        </w:rPr>
        <w:t xml:space="preserve"> </w:t>
      </w:r>
      <w:r>
        <w:rPr>
          <w:sz w:val="23"/>
        </w:rPr>
        <w:t>requirements</w:t>
      </w:r>
      <w:r>
        <w:rPr>
          <w:spacing w:val="-6"/>
          <w:sz w:val="23"/>
        </w:rPr>
        <w:t xml:space="preserve"> </w:t>
      </w:r>
      <w:r>
        <w:rPr>
          <w:sz w:val="23"/>
        </w:rPr>
        <w:t>which</w:t>
      </w:r>
      <w:r>
        <w:rPr>
          <w:spacing w:val="-5"/>
          <w:sz w:val="23"/>
        </w:rPr>
        <w:t xml:space="preserve"> </w:t>
      </w:r>
      <w:r>
        <w:rPr>
          <w:sz w:val="23"/>
        </w:rPr>
        <w:t>must have immediate</w:t>
      </w:r>
      <w:r>
        <w:rPr>
          <w:spacing w:val="-24"/>
          <w:sz w:val="23"/>
        </w:rPr>
        <w:t xml:space="preserve"> </w:t>
      </w:r>
      <w:r>
        <w:rPr>
          <w:sz w:val="23"/>
        </w:rPr>
        <w:t>compliance.</w:t>
      </w:r>
    </w:p>
    <w:p w14:paraId="14354D99" w14:textId="77777777" w:rsidR="00BD63E6" w:rsidRDefault="00BD63E6">
      <w:pPr>
        <w:pStyle w:val="BodyText"/>
        <w:spacing w:before="10"/>
        <w:rPr>
          <w:sz w:val="18"/>
        </w:rPr>
      </w:pPr>
    </w:p>
    <w:p w14:paraId="5BEE9F14" w14:textId="77777777" w:rsidR="00BD63E6" w:rsidRDefault="00D94B7A">
      <w:pPr>
        <w:pStyle w:val="BodyText"/>
        <w:spacing w:before="91"/>
        <w:ind w:left="840" w:right="109"/>
        <w:jc w:val="both"/>
      </w:pPr>
      <w:r>
        <w:t>Therefore,</w:t>
      </w:r>
      <w:r>
        <w:rPr>
          <w:spacing w:val="-10"/>
        </w:rPr>
        <w:t xml:space="preserve"> </w:t>
      </w:r>
      <w:r>
        <w:t>a</w:t>
      </w:r>
      <w:r>
        <w:rPr>
          <w:spacing w:val="-9"/>
        </w:rPr>
        <w:t xml:space="preserve"> </w:t>
      </w:r>
      <w:r>
        <w:t>revision</w:t>
      </w:r>
      <w:r>
        <w:rPr>
          <w:spacing w:val="-10"/>
        </w:rPr>
        <w:t xml:space="preserve"> </w:t>
      </w:r>
      <w:r>
        <w:t>to</w:t>
      </w:r>
      <w:r>
        <w:rPr>
          <w:spacing w:val="-12"/>
        </w:rPr>
        <w:t xml:space="preserve"> </w:t>
      </w:r>
      <w:r>
        <w:t>HECOM</w:t>
      </w:r>
      <w:r>
        <w:rPr>
          <w:spacing w:val="-10"/>
        </w:rPr>
        <w:t xml:space="preserve"> </w:t>
      </w:r>
      <w:r>
        <w:t>shall</w:t>
      </w:r>
      <w:r>
        <w:rPr>
          <w:spacing w:val="-11"/>
        </w:rPr>
        <w:t xml:space="preserve"> </w:t>
      </w:r>
      <w:r>
        <w:t>be</w:t>
      </w:r>
      <w:r>
        <w:rPr>
          <w:spacing w:val="-11"/>
        </w:rPr>
        <w:t xml:space="preserve"> </w:t>
      </w:r>
      <w:r>
        <w:t>effective</w:t>
      </w:r>
      <w:r>
        <w:rPr>
          <w:spacing w:val="-9"/>
        </w:rPr>
        <w:t xml:space="preserve"> </w:t>
      </w:r>
      <w:r>
        <w:t>on</w:t>
      </w:r>
      <w:r>
        <w:rPr>
          <w:spacing w:val="-10"/>
        </w:rPr>
        <w:t xml:space="preserve"> </w:t>
      </w:r>
      <w:r>
        <w:t>the</w:t>
      </w:r>
      <w:r>
        <w:rPr>
          <w:spacing w:val="-11"/>
        </w:rPr>
        <w:t xml:space="preserve"> </w:t>
      </w:r>
      <w:r>
        <w:t>date</w:t>
      </w:r>
      <w:r>
        <w:rPr>
          <w:spacing w:val="-9"/>
        </w:rPr>
        <w:t xml:space="preserve"> </w:t>
      </w:r>
      <w:r>
        <w:t>stipulated</w:t>
      </w:r>
      <w:r>
        <w:rPr>
          <w:spacing w:val="-10"/>
        </w:rPr>
        <w:t xml:space="preserve"> </w:t>
      </w:r>
      <w:r>
        <w:t>and</w:t>
      </w:r>
      <w:r>
        <w:rPr>
          <w:spacing w:val="-10"/>
        </w:rPr>
        <w:t xml:space="preserve"> </w:t>
      </w:r>
      <w:r>
        <w:t>shall</w:t>
      </w:r>
      <w:r>
        <w:rPr>
          <w:spacing w:val="-11"/>
        </w:rPr>
        <w:t xml:space="preserve"> </w:t>
      </w:r>
      <w:r>
        <w:t>apply</w:t>
      </w:r>
      <w:r>
        <w:rPr>
          <w:spacing w:val="-14"/>
        </w:rPr>
        <w:t xml:space="preserve"> </w:t>
      </w:r>
      <w:r>
        <w:t>to</w:t>
      </w:r>
      <w:r>
        <w:rPr>
          <w:spacing w:val="-10"/>
        </w:rPr>
        <w:t xml:space="preserve"> </w:t>
      </w:r>
      <w:r>
        <w:t>any and</w:t>
      </w:r>
      <w:r>
        <w:rPr>
          <w:spacing w:val="-2"/>
        </w:rPr>
        <w:t xml:space="preserve"> </w:t>
      </w:r>
      <w:r>
        <w:t>all</w:t>
      </w:r>
      <w:r>
        <w:rPr>
          <w:spacing w:val="-2"/>
        </w:rPr>
        <w:t xml:space="preserve"> </w:t>
      </w:r>
      <w:r>
        <w:t>Projects</w:t>
      </w:r>
      <w:r>
        <w:rPr>
          <w:spacing w:val="-3"/>
        </w:rPr>
        <w:t xml:space="preserve"> </w:t>
      </w:r>
      <w:r>
        <w:t>for</w:t>
      </w:r>
      <w:r>
        <w:rPr>
          <w:spacing w:val="-2"/>
        </w:rPr>
        <w:t xml:space="preserve"> </w:t>
      </w:r>
      <w:r>
        <w:t>which</w:t>
      </w:r>
      <w:r>
        <w:rPr>
          <w:spacing w:val="-7"/>
        </w:rPr>
        <w:t xml:space="preserve"> </w:t>
      </w:r>
      <w:r>
        <w:t>an</w:t>
      </w:r>
      <w:r>
        <w:rPr>
          <w:spacing w:val="-2"/>
        </w:rPr>
        <w:t xml:space="preserve"> </w:t>
      </w:r>
      <w:r>
        <w:t>approved</w:t>
      </w:r>
      <w:r>
        <w:rPr>
          <w:spacing w:val="-2"/>
        </w:rPr>
        <w:t xml:space="preserve"> </w:t>
      </w:r>
      <w:r>
        <w:t>HECO-17</w:t>
      </w:r>
      <w:r>
        <w:rPr>
          <w:spacing w:val="-2"/>
        </w:rPr>
        <w:t xml:space="preserve"> </w:t>
      </w:r>
      <w:r>
        <w:t>has</w:t>
      </w:r>
      <w:r>
        <w:rPr>
          <w:spacing w:val="-3"/>
        </w:rPr>
        <w:t xml:space="preserve"> </w:t>
      </w:r>
      <w:r>
        <w:t>not</w:t>
      </w:r>
      <w:r>
        <w:rPr>
          <w:spacing w:val="-2"/>
        </w:rPr>
        <w:t xml:space="preserve"> </w:t>
      </w:r>
      <w:r>
        <w:t>been</w:t>
      </w:r>
      <w:r>
        <w:rPr>
          <w:spacing w:val="-5"/>
        </w:rPr>
        <w:t xml:space="preserve"> </w:t>
      </w:r>
      <w:r>
        <w:t>issued</w:t>
      </w:r>
      <w:r>
        <w:rPr>
          <w:spacing w:val="-2"/>
        </w:rPr>
        <w:t xml:space="preserve"> </w:t>
      </w:r>
      <w:r>
        <w:t>as</w:t>
      </w:r>
      <w:r>
        <w:rPr>
          <w:spacing w:val="-3"/>
        </w:rPr>
        <w:t xml:space="preserve"> </w:t>
      </w:r>
      <w:r>
        <w:t>of</w:t>
      </w:r>
      <w:r>
        <w:rPr>
          <w:spacing w:val="-5"/>
        </w:rPr>
        <w:t xml:space="preserve"> </w:t>
      </w:r>
      <w:r>
        <w:t>the</w:t>
      </w:r>
      <w:r>
        <w:rPr>
          <w:spacing w:val="-4"/>
        </w:rPr>
        <w:t xml:space="preserve"> </w:t>
      </w:r>
      <w:r>
        <w:t>date</w:t>
      </w:r>
      <w:r>
        <w:rPr>
          <w:spacing w:val="-4"/>
        </w:rPr>
        <w:t xml:space="preserve"> </w:t>
      </w:r>
      <w:r>
        <w:t>printed</w:t>
      </w:r>
      <w:r>
        <w:rPr>
          <w:spacing w:val="-5"/>
        </w:rPr>
        <w:t xml:space="preserve"> </w:t>
      </w:r>
      <w:r>
        <w:t>on the</w:t>
      </w:r>
      <w:r>
        <w:rPr>
          <w:spacing w:val="-2"/>
        </w:rPr>
        <w:t xml:space="preserve"> </w:t>
      </w:r>
      <w:r>
        <w:t>revision.</w:t>
      </w:r>
    </w:p>
    <w:p w14:paraId="6C599A74" w14:textId="77777777" w:rsidR="00BD63E6" w:rsidRDefault="00BD63E6">
      <w:pPr>
        <w:pStyle w:val="BodyText"/>
        <w:spacing w:before="1"/>
      </w:pPr>
    </w:p>
    <w:p w14:paraId="44874C53" w14:textId="77777777" w:rsidR="00BD63E6" w:rsidRDefault="00D94B7A">
      <w:pPr>
        <w:pStyle w:val="BodyText"/>
        <w:ind w:left="840" w:right="109"/>
        <w:jc w:val="both"/>
      </w:pPr>
      <w:r>
        <w:t>Prior to approval of Preliminaries, Revisions to HECOM will be incorporated in the A/E’s Work at no additional cost.</w:t>
      </w:r>
    </w:p>
    <w:p w14:paraId="1587F37B" w14:textId="77777777" w:rsidR="00BD63E6" w:rsidRDefault="00BD63E6">
      <w:pPr>
        <w:pStyle w:val="BodyText"/>
        <w:spacing w:before="10"/>
        <w:rPr>
          <w:sz w:val="22"/>
        </w:rPr>
      </w:pPr>
    </w:p>
    <w:p w14:paraId="1B947BAB" w14:textId="77777777" w:rsidR="00BD63E6" w:rsidRDefault="00D94B7A">
      <w:pPr>
        <w:pStyle w:val="BodyText"/>
        <w:ind w:left="840" w:right="111"/>
        <w:jc w:val="both"/>
      </w:pPr>
      <w:r>
        <w:t>If, after the Preliminary Designs are approved, and before the Construction Documents are submitted, the A/E determines that including changes resulting from the revision will require Extra Services on his part, the A/E shall, within sixty (60) days of the distribution date of the revision,</w:t>
      </w:r>
      <w:r>
        <w:rPr>
          <w:spacing w:val="-5"/>
        </w:rPr>
        <w:t xml:space="preserve"> </w:t>
      </w:r>
      <w:r>
        <w:t>provide</w:t>
      </w:r>
      <w:r>
        <w:rPr>
          <w:spacing w:val="-4"/>
        </w:rPr>
        <w:t xml:space="preserve"> </w:t>
      </w:r>
      <w:r>
        <w:t>the</w:t>
      </w:r>
      <w:r>
        <w:rPr>
          <w:spacing w:val="-4"/>
        </w:rPr>
        <w:t xml:space="preserve"> </w:t>
      </w:r>
      <w:r>
        <w:t>University</w:t>
      </w:r>
      <w:r>
        <w:rPr>
          <w:spacing w:val="-9"/>
        </w:rPr>
        <w:t xml:space="preserve"> </w:t>
      </w:r>
      <w:r>
        <w:t>an</w:t>
      </w:r>
      <w:r>
        <w:rPr>
          <w:spacing w:val="-5"/>
        </w:rPr>
        <w:t xml:space="preserve"> </w:t>
      </w:r>
      <w:r>
        <w:t>itemized</w:t>
      </w:r>
      <w:r>
        <w:rPr>
          <w:spacing w:val="-7"/>
        </w:rPr>
        <w:t xml:space="preserve"> </w:t>
      </w:r>
      <w:r>
        <w:t>list</w:t>
      </w:r>
      <w:r>
        <w:rPr>
          <w:spacing w:val="-4"/>
        </w:rPr>
        <w:t xml:space="preserve"> </w:t>
      </w:r>
      <w:r>
        <w:t>of</w:t>
      </w:r>
      <w:r>
        <w:rPr>
          <w:spacing w:val="-7"/>
        </w:rPr>
        <w:t xml:space="preserve"> </w:t>
      </w:r>
      <w:r>
        <w:t>the</w:t>
      </w:r>
      <w:r>
        <w:rPr>
          <w:spacing w:val="-4"/>
        </w:rPr>
        <w:t xml:space="preserve"> </w:t>
      </w:r>
      <w:r>
        <w:t>Extra</w:t>
      </w:r>
      <w:r>
        <w:rPr>
          <w:spacing w:val="-4"/>
        </w:rPr>
        <w:t xml:space="preserve"> </w:t>
      </w:r>
      <w:r>
        <w:t>Services</w:t>
      </w:r>
      <w:r>
        <w:rPr>
          <w:spacing w:val="-6"/>
        </w:rPr>
        <w:t xml:space="preserve"> </w:t>
      </w:r>
      <w:r>
        <w:t>required</w:t>
      </w:r>
      <w:r>
        <w:rPr>
          <w:spacing w:val="-7"/>
        </w:rPr>
        <w:t xml:space="preserve"> </w:t>
      </w:r>
      <w:r>
        <w:t>by</w:t>
      </w:r>
      <w:r>
        <w:rPr>
          <w:spacing w:val="-9"/>
        </w:rPr>
        <w:t xml:space="preserve"> </w:t>
      </w:r>
      <w:r>
        <w:t>the</w:t>
      </w:r>
      <w:r>
        <w:rPr>
          <w:spacing w:val="-4"/>
        </w:rPr>
        <w:t xml:space="preserve"> </w:t>
      </w:r>
      <w:r>
        <w:t>revision. The University shall then provide direction to the A/E and, if</w:t>
      </w:r>
      <w:r>
        <w:rPr>
          <w:spacing w:val="-40"/>
        </w:rPr>
        <w:t xml:space="preserve"> </w:t>
      </w:r>
      <w:r>
        <w:t>necessary, issue a Change Order for the Extra</w:t>
      </w:r>
      <w:r>
        <w:rPr>
          <w:spacing w:val="-19"/>
        </w:rPr>
        <w:t xml:space="preserve"> </w:t>
      </w:r>
      <w:r>
        <w:t>Services.</w:t>
      </w:r>
    </w:p>
    <w:p w14:paraId="2A591BA0" w14:textId="77777777" w:rsidR="00BD63E6" w:rsidRDefault="00BD63E6">
      <w:pPr>
        <w:pStyle w:val="BodyText"/>
        <w:spacing w:before="10"/>
        <w:rPr>
          <w:sz w:val="22"/>
        </w:rPr>
      </w:pPr>
    </w:p>
    <w:p w14:paraId="37858E0F" w14:textId="6931E81C" w:rsidR="00BD63E6" w:rsidRDefault="00D94B7A">
      <w:pPr>
        <w:pStyle w:val="BodyText"/>
        <w:ind w:left="839" w:right="108"/>
        <w:jc w:val="both"/>
      </w:pPr>
      <w:r>
        <w:t>A/E’s shall assure that the documents submitted for review contain the latest design requirements,</w:t>
      </w:r>
      <w:r>
        <w:rPr>
          <w:spacing w:val="-5"/>
        </w:rPr>
        <w:t xml:space="preserve"> </w:t>
      </w:r>
      <w:r>
        <w:t>the</w:t>
      </w:r>
      <w:r>
        <w:rPr>
          <w:spacing w:val="-6"/>
        </w:rPr>
        <w:t xml:space="preserve"> </w:t>
      </w:r>
      <w:r>
        <w:t>latest</w:t>
      </w:r>
      <w:r>
        <w:rPr>
          <w:spacing w:val="-6"/>
        </w:rPr>
        <w:t xml:space="preserve"> </w:t>
      </w:r>
      <w:r>
        <w:t>editions</w:t>
      </w:r>
      <w:r>
        <w:rPr>
          <w:spacing w:val="-6"/>
        </w:rPr>
        <w:t xml:space="preserve"> </w:t>
      </w:r>
      <w:r>
        <w:t>of</w:t>
      </w:r>
      <w:r>
        <w:rPr>
          <w:spacing w:val="-7"/>
        </w:rPr>
        <w:t xml:space="preserve"> </w:t>
      </w:r>
      <w:r>
        <w:t>forms,</w:t>
      </w:r>
      <w:r>
        <w:rPr>
          <w:spacing w:val="-5"/>
        </w:rPr>
        <w:t xml:space="preserve"> </w:t>
      </w:r>
      <w:r>
        <w:t>and</w:t>
      </w:r>
      <w:r>
        <w:rPr>
          <w:spacing w:val="-7"/>
        </w:rPr>
        <w:t xml:space="preserve"> </w:t>
      </w:r>
      <w:r>
        <w:t>the</w:t>
      </w:r>
      <w:r>
        <w:rPr>
          <w:spacing w:val="-6"/>
        </w:rPr>
        <w:t xml:space="preserve"> </w:t>
      </w:r>
      <w:r>
        <w:t>latest</w:t>
      </w:r>
      <w:r>
        <w:rPr>
          <w:spacing w:val="-4"/>
        </w:rPr>
        <w:t xml:space="preserve"> </w:t>
      </w:r>
      <w:r>
        <w:t>editions</w:t>
      </w:r>
      <w:r>
        <w:rPr>
          <w:spacing w:val="-6"/>
        </w:rPr>
        <w:t xml:space="preserve"> </w:t>
      </w:r>
      <w:r>
        <w:t>of</w:t>
      </w:r>
      <w:r>
        <w:rPr>
          <w:spacing w:val="-7"/>
        </w:rPr>
        <w:t xml:space="preserve"> </w:t>
      </w:r>
      <w:r>
        <w:t>the</w:t>
      </w:r>
      <w:r>
        <w:rPr>
          <w:spacing w:val="-4"/>
        </w:rPr>
        <w:t xml:space="preserve"> </w:t>
      </w:r>
      <w:r>
        <w:t>standard</w:t>
      </w:r>
      <w:r>
        <w:rPr>
          <w:spacing w:val="-7"/>
        </w:rPr>
        <w:t xml:space="preserve"> </w:t>
      </w:r>
      <w:r w:rsidR="00217CB1">
        <w:rPr>
          <w:spacing w:val="-7"/>
        </w:rPr>
        <w:t xml:space="preserve">Instructions to Bidders </w:t>
      </w:r>
      <w:r>
        <w:t xml:space="preserve">and the </w:t>
      </w:r>
      <w:r w:rsidR="00217CB1">
        <w:t>Contract General Conditions.</w:t>
      </w:r>
    </w:p>
    <w:p w14:paraId="19A7B37D" w14:textId="77777777" w:rsidR="00BD63E6" w:rsidRDefault="00BD63E6">
      <w:pPr>
        <w:pStyle w:val="BodyText"/>
        <w:rPr>
          <w:sz w:val="15"/>
        </w:rPr>
      </w:pPr>
    </w:p>
    <w:p w14:paraId="519D7450" w14:textId="61FB7B1A" w:rsidR="00BD63E6" w:rsidRDefault="00D94B7A" w:rsidP="0060001F">
      <w:pPr>
        <w:pStyle w:val="ListParagraph"/>
        <w:numPr>
          <w:ilvl w:val="2"/>
          <w:numId w:val="76"/>
        </w:numPr>
        <w:tabs>
          <w:tab w:val="left" w:pos="675"/>
        </w:tabs>
        <w:spacing w:before="90"/>
        <w:ind w:right="109" w:firstLine="1"/>
        <w:jc w:val="both"/>
        <w:rPr>
          <w:sz w:val="23"/>
        </w:rPr>
      </w:pPr>
      <w:r>
        <w:rPr>
          <w:b/>
          <w:sz w:val="23"/>
        </w:rPr>
        <w:t xml:space="preserve">Hourly Rates for Changes in Work: </w:t>
      </w:r>
      <w:r>
        <w:rPr>
          <w:sz w:val="23"/>
        </w:rPr>
        <w:t>The University and the A/E shall at the time of fee negotiations establish and record in the MOU the nominal hourly rates for all technical personnel categories,</w:t>
      </w:r>
      <w:r>
        <w:rPr>
          <w:spacing w:val="-8"/>
          <w:sz w:val="23"/>
        </w:rPr>
        <w:t xml:space="preserve"> </w:t>
      </w:r>
      <w:r>
        <w:rPr>
          <w:sz w:val="23"/>
        </w:rPr>
        <w:t>disciplines</w:t>
      </w:r>
      <w:r>
        <w:rPr>
          <w:spacing w:val="-9"/>
          <w:sz w:val="23"/>
        </w:rPr>
        <w:t xml:space="preserve"> </w:t>
      </w:r>
      <w:r>
        <w:rPr>
          <w:sz w:val="23"/>
        </w:rPr>
        <w:t>and/or</w:t>
      </w:r>
      <w:r>
        <w:rPr>
          <w:spacing w:val="-8"/>
          <w:sz w:val="23"/>
        </w:rPr>
        <w:t xml:space="preserve"> </w:t>
      </w:r>
      <w:r>
        <w:rPr>
          <w:sz w:val="23"/>
        </w:rPr>
        <w:t>skill</w:t>
      </w:r>
      <w:r>
        <w:rPr>
          <w:spacing w:val="-7"/>
          <w:sz w:val="23"/>
        </w:rPr>
        <w:t xml:space="preserve"> </w:t>
      </w:r>
      <w:r>
        <w:rPr>
          <w:sz w:val="23"/>
        </w:rPr>
        <w:t>levels</w:t>
      </w:r>
      <w:r>
        <w:rPr>
          <w:spacing w:val="-9"/>
          <w:sz w:val="23"/>
        </w:rPr>
        <w:t xml:space="preserve"> </w:t>
      </w:r>
      <w:r>
        <w:rPr>
          <w:sz w:val="23"/>
        </w:rPr>
        <w:t>to</w:t>
      </w:r>
      <w:r>
        <w:rPr>
          <w:spacing w:val="-8"/>
          <w:sz w:val="23"/>
        </w:rPr>
        <w:t xml:space="preserve"> </w:t>
      </w:r>
      <w:r>
        <w:rPr>
          <w:sz w:val="23"/>
        </w:rPr>
        <w:t>be</w:t>
      </w:r>
      <w:r>
        <w:rPr>
          <w:spacing w:val="-10"/>
          <w:sz w:val="23"/>
        </w:rPr>
        <w:t xml:space="preserve"> </w:t>
      </w:r>
      <w:r>
        <w:rPr>
          <w:sz w:val="23"/>
        </w:rPr>
        <w:t>used</w:t>
      </w:r>
      <w:r>
        <w:rPr>
          <w:spacing w:val="-8"/>
          <w:sz w:val="23"/>
        </w:rPr>
        <w:t xml:space="preserve"> </w:t>
      </w:r>
      <w:r>
        <w:rPr>
          <w:sz w:val="23"/>
        </w:rPr>
        <w:t>to</w:t>
      </w:r>
      <w:r>
        <w:rPr>
          <w:spacing w:val="-8"/>
          <w:sz w:val="23"/>
        </w:rPr>
        <w:t xml:space="preserve"> </w:t>
      </w:r>
      <w:r>
        <w:rPr>
          <w:sz w:val="23"/>
        </w:rPr>
        <w:t>calculate</w:t>
      </w:r>
      <w:r>
        <w:rPr>
          <w:spacing w:val="-7"/>
          <w:sz w:val="23"/>
        </w:rPr>
        <w:t xml:space="preserve"> </w:t>
      </w:r>
      <w:r>
        <w:rPr>
          <w:sz w:val="23"/>
        </w:rPr>
        <w:t>A/E</w:t>
      </w:r>
      <w:r>
        <w:rPr>
          <w:spacing w:val="-10"/>
          <w:sz w:val="23"/>
        </w:rPr>
        <w:t xml:space="preserve"> </w:t>
      </w:r>
      <w:r>
        <w:rPr>
          <w:sz w:val="23"/>
        </w:rPr>
        <w:t>fees</w:t>
      </w:r>
      <w:r>
        <w:rPr>
          <w:spacing w:val="-9"/>
          <w:sz w:val="23"/>
        </w:rPr>
        <w:t xml:space="preserve"> </w:t>
      </w:r>
      <w:r>
        <w:rPr>
          <w:sz w:val="23"/>
        </w:rPr>
        <w:t>for</w:t>
      </w:r>
      <w:r>
        <w:rPr>
          <w:spacing w:val="-8"/>
          <w:sz w:val="23"/>
        </w:rPr>
        <w:t xml:space="preserve"> </w:t>
      </w:r>
      <w:r>
        <w:rPr>
          <w:sz w:val="23"/>
        </w:rPr>
        <w:t>Extra</w:t>
      </w:r>
      <w:r>
        <w:rPr>
          <w:spacing w:val="-7"/>
          <w:sz w:val="23"/>
        </w:rPr>
        <w:t xml:space="preserve"> </w:t>
      </w:r>
      <w:r>
        <w:rPr>
          <w:sz w:val="23"/>
        </w:rPr>
        <w:t>Services</w:t>
      </w:r>
      <w:r>
        <w:rPr>
          <w:spacing w:val="-9"/>
          <w:sz w:val="23"/>
        </w:rPr>
        <w:t xml:space="preserve"> </w:t>
      </w:r>
      <w:r>
        <w:rPr>
          <w:sz w:val="23"/>
        </w:rPr>
        <w:t>or</w:t>
      </w:r>
      <w:r>
        <w:rPr>
          <w:spacing w:val="-8"/>
          <w:sz w:val="23"/>
        </w:rPr>
        <w:t xml:space="preserve"> </w:t>
      </w:r>
      <w:r>
        <w:rPr>
          <w:sz w:val="23"/>
        </w:rPr>
        <w:t>changes in the Work. The hourly rates listed shall include all mark-ups and adjustments for taxes, insurances, benefits, overhead, profit, etc. Acceptable categories are indicated</w:t>
      </w:r>
      <w:r>
        <w:rPr>
          <w:spacing w:val="-23"/>
          <w:sz w:val="23"/>
        </w:rPr>
        <w:t xml:space="preserve"> </w:t>
      </w:r>
      <w:r>
        <w:rPr>
          <w:spacing w:val="2"/>
          <w:sz w:val="23"/>
        </w:rPr>
        <w:t>in§</w:t>
      </w:r>
      <w:r w:rsidR="00217CB1">
        <w:rPr>
          <w:spacing w:val="2"/>
          <w:sz w:val="23"/>
        </w:rPr>
        <w:t>6.2.2.</w:t>
      </w:r>
    </w:p>
    <w:p w14:paraId="2083F9DB" w14:textId="77777777" w:rsidR="00BD63E6" w:rsidRDefault="00BD63E6">
      <w:pPr>
        <w:pStyle w:val="BodyText"/>
        <w:spacing w:before="2"/>
        <w:rPr>
          <w:sz w:val="15"/>
        </w:rPr>
      </w:pPr>
    </w:p>
    <w:p w14:paraId="02150368" w14:textId="76A1207A" w:rsidR="00BD63E6" w:rsidRDefault="00D94B7A">
      <w:pPr>
        <w:pStyle w:val="BodyText"/>
        <w:spacing w:before="90"/>
        <w:ind w:left="120" w:right="114"/>
        <w:jc w:val="both"/>
      </w:pPr>
      <w:r>
        <w:t>Technical</w:t>
      </w:r>
      <w:r>
        <w:rPr>
          <w:spacing w:val="-7"/>
        </w:rPr>
        <w:t xml:space="preserve"> </w:t>
      </w:r>
      <w:r>
        <w:t>activities</w:t>
      </w:r>
      <w:r>
        <w:rPr>
          <w:spacing w:val="-9"/>
        </w:rPr>
        <w:t xml:space="preserve"> </w:t>
      </w:r>
      <w:r>
        <w:t>by</w:t>
      </w:r>
      <w:r>
        <w:rPr>
          <w:spacing w:val="-13"/>
        </w:rPr>
        <w:t xml:space="preserve"> </w:t>
      </w:r>
      <w:r>
        <w:t>principals,</w:t>
      </w:r>
      <w:r>
        <w:rPr>
          <w:spacing w:val="-8"/>
        </w:rPr>
        <w:t xml:space="preserve"> </w:t>
      </w:r>
      <w:r>
        <w:t>such</w:t>
      </w:r>
      <w:r>
        <w:rPr>
          <w:spacing w:val="-8"/>
        </w:rPr>
        <w:t xml:space="preserve"> </w:t>
      </w:r>
      <w:r>
        <w:t>as</w:t>
      </w:r>
      <w:r>
        <w:rPr>
          <w:spacing w:val="-9"/>
        </w:rPr>
        <w:t xml:space="preserve"> </w:t>
      </w:r>
      <w:r>
        <w:t>Project</w:t>
      </w:r>
      <w:r>
        <w:rPr>
          <w:spacing w:val="-7"/>
        </w:rPr>
        <w:t xml:space="preserve"> </w:t>
      </w:r>
      <w:r>
        <w:t>Manager,</w:t>
      </w:r>
      <w:r>
        <w:rPr>
          <w:spacing w:val="-8"/>
        </w:rPr>
        <w:t xml:space="preserve"> </w:t>
      </w:r>
      <w:r>
        <w:t>Architect,</w:t>
      </w:r>
      <w:r>
        <w:rPr>
          <w:spacing w:val="-8"/>
        </w:rPr>
        <w:t xml:space="preserve"> </w:t>
      </w:r>
      <w:r>
        <w:t>or</w:t>
      </w:r>
      <w:r>
        <w:rPr>
          <w:spacing w:val="-8"/>
        </w:rPr>
        <w:t xml:space="preserve"> </w:t>
      </w:r>
      <w:r>
        <w:t>Engineer,</w:t>
      </w:r>
      <w:r>
        <w:rPr>
          <w:spacing w:val="-8"/>
        </w:rPr>
        <w:t xml:space="preserve"> </w:t>
      </w:r>
      <w:r>
        <w:t>are</w:t>
      </w:r>
      <w:r>
        <w:rPr>
          <w:spacing w:val="-7"/>
        </w:rPr>
        <w:t xml:space="preserve"> </w:t>
      </w:r>
      <w:r>
        <w:t>categorized</w:t>
      </w:r>
      <w:r>
        <w:rPr>
          <w:spacing w:val="-8"/>
        </w:rPr>
        <w:t xml:space="preserve"> </w:t>
      </w:r>
      <w:r>
        <w:t>for payment at the rates indicated for the technical activity or function</w:t>
      </w:r>
      <w:r>
        <w:rPr>
          <w:spacing w:val="-13"/>
        </w:rPr>
        <w:t xml:space="preserve"> </w:t>
      </w:r>
      <w:r>
        <w:t>being</w:t>
      </w:r>
      <w:r w:rsidR="00DE62D7">
        <w:t xml:space="preserve"> </w:t>
      </w:r>
      <w:r>
        <w:t>performed.</w:t>
      </w:r>
    </w:p>
    <w:p w14:paraId="7B304CC6" w14:textId="77777777" w:rsidR="00BD63E6" w:rsidRDefault="00BD63E6">
      <w:pPr>
        <w:pStyle w:val="BodyText"/>
        <w:spacing w:before="9"/>
        <w:rPr>
          <w:sz w:val="22"/>
        </w:rPr>
      </w:pPr>
    </w:p>
    <w:p w14:paraId="06FE3747" w14:textId="05A78151" w:rsidR="00BD63E6" w:rsidRDefault="00D94B7A" w:rsidP="0060001F">
      <w:pPr>
        <w:pStyle w:val="ListParagraph"/>
        <w:numPr>
          <w:ilvl w:val="2"/>
          <w:numId w:val="76"/>
        </w:numPr>
        <w:tabs>
          <w:tab w:val="left" w:pos="641"/>
        </w:tabs>
        <w:ind w:left="120" w:right="110" w:firstLine="0"/>
        <w:jc w:val="both"/>
        <w:rPr>
          <w:sz w:val="23"/>
        </w:rPr>
      </w:pPr>
      <w:r>
        <w:rPr>
          <w:b/>
          <w:sz w:val="23"/>
        </w:rPr>
        <w:t xml:space="preserve">Overtime for Changes in Work: </w:t>
      </w:r>
      <w:r>
        <w:rPr>
          <w:sz w:val="23"/>
        </w:rPr>
        <w:t>No overtime requiring rates higher than regular rates shall be considered for payment for Additional Services. Consideration of the time for approved personnel when traveling in connection with the Project (when such travel is required by the Contract and authorized</w:t>
      </w:r>
      <w:r>
        <w:rPr>
          <w:spacing w:val="-6"/>
          <w:sz w:val="23"/>
        </w:rPr>
        <w:t xml:space="preserve"> </w:t>
      </w:r>
      <w:r>
        <w:rPr>
          <w:sz w:val="23"/>
        </w:rPr>
        <w:t>in</w:t>
      </w:r>
      <w:r>
        <w:rPr>
          <w:spacing w:val="-6"/>
          <w:sz w:val="23"/>
        </w:rPr>
        <w:t xml:space="preserve"> </w:t>
      </w:r>
      <w:r>
        <w:rPr>
          <w:sz w:val="23"/>
        </w:rPr>
        <w:t>writing</w:t>
      </w:r>
      <w:r>
        <w:rPr>
          <w:spacing w:val="-9"/>
          <w:sz w:val="23"/>
        </w:rPr>
        <w:t xml:space="preserve"> </w:t>
      </w:r>
      <w:r>
        <w:rPr>
          <w:sz w:val="23"/>
        </w:rPr>
        <w:t>by</w:t>
      </w:r>
      <w:r>
        <w:rPr>
          <w:spacing w:val="-11"/>
          <w:sz w:val="23"/>
        </w:rPr>
        <w:t xml:space="preserve"> </w:t>
      </w:r>
      <w:r>
        <w:rPr>
          <w:sz w:val="23"/>
        </w:rPr>
        <w:t>the</w:t>
      </w:r>
      <w:r>
        <w:rPr>
          <w:spacing w:val="-5"/>
          <w:sz w:val="23"/>
        </w:rPr>
        <w:t xml:space="preserve"> </w:t>
      </w:r>
      <w:r>
        <w:rPr>
          <w:sz w:val="23"/>
        </w:rPr>
        <w:t>University)</w:t>
      </w:r>
      <w:r>
        <w:rPr>
          <w:spacing w:val="-6"/>
          <w:sz w:val="23"/>
        </w:rPr>
        <w:t xml:space="preserve"> </w:t>
      </w:r>
      <w:r>
        <w:rPr>
          <w:sz w:val="23"/>
        </w:rPr>
        <w:t>shall</w:t>
      </w:r>
      <w:r>
        <w:rPr>
          <w:spacing w:val="-5"/>
          <w:sz w:val="23"/>
        </w:rPr>
        <w:t xml:space="preserve"> </w:t>
      </w:r>
      <w:r>
        <w:rPr>
          <w:sz w:val="23"/>
        </w:rPr>
        <w:t>be</w:t>
      </w:r>
      <w:r>
        <w:rPr>
          <w:spacing w:val="-5"/>
          <w:sz w:val="23"/>
        </w:rPr>
        <w:t xml:space="preserve"> </w:t>
      </w:r>
      <w:r>
        <w:rPr>
          <w:sz w:val="23"/>
        </w:rPr>
        <w:t>construed</w:t>
      </w:r>
      <w:r>
        <w:rPr>
          <w:spacing w:val="-6"/>
          <w:sz w:val="23"/>
        </w:rPr>
        <w:t xml:space="preserve"> </w:t>
      </w:r>
      <w:r>
        <w:rPr>
          <w:sz w:val="23"/>
        </w:rPr>
        <w:t>to</w:t>
      </w:r>
      <w:r>
        <w:rPr>
          <w:spacing w:val="-6"/>
          <w:sz w:val="23"/>
        </w:rPr>
        <w:t xml:space="preserve"> </w:t>
      </w:r>
      <w:r>
        <w:rPr>
          <w:sz w:val="23"/>
        </w:rPr>
        <w:t>be</w:t>
      </w:r>
      <w:r>
        <w:rPr>
          <w:spacing w:val="-5"/>
          <w:sz w:val="23"/>
        </w:rPr>
        <w:t xml:space="preserve"> </w:t>
      </w:r>
      <w:r>
        <w:rPr>
          <w:sz w:val="23"/>
        </w:rPr>
        <w:t>time</w:t>
      </w:r>
      <w:r>
        <w:rPr>
          <w:spacing w:val="-5"/>
          <w:sz w:val="23"/>
        </w:rPr>
        <w:t xml:space="preserve"> </w:t>
      </w:r>
      <w:r>
        <w:rPr>
          <w:sz w:val="23"/>
        </w:rPr>
        <w:t>engaged</w:t>
      </w:r>
      <w:r>
        <w:rPr>
          <w:spacing w:val="-6"/>
          <w:sz w:val="23"/>
        </w:rPr>
        <w:t xml:space="preserve"> </w:t>
      </w:r>
      <w:r>
        <w:rPr>
          <w:sz w:val="23"/>
        </w:rPr>
        <w:t>on</w:t>
      </w:r>
      <w:r>
        <w:rPr>
          <w:spacing w:val="-6"/>
          <w:sz w:val="23"/>
        </w:rPr>
        <w:t xml:space="preserve"> </w:t>
      </w:r>
      <w:r>
        <w:rPr>
          <w:sz w:val="23"/>
        </w:rPr>
        <w:t>the</w:t>
      </w:r>
      <w:r>
        <w:rPr>
          <w:spacing w:val="-5"/>
          <w:sz w:val="23"/>
        </w:rPr>
        <w:t xml:space="preserve"> </w:t>
      </w:r>
      <w:r>
        <w:rPr>
          <w:sz w:val="23"/>
        </w:rPr>
        <w:t>Project</w:t>
      </w:r>
      <w:r>
        <w:rPr>
          <w:spacing w:val="-5"/>
          <w:sz w:val="23"/>
        </w:rPr>
        <w:t xml:space="preserve"> </w:t>
      </w:r>
      <w:r>
        <w:rPr>
          <w:sz w:val="23"/>
        </w:rPr>
        <w:t>up</w:t>
      </w:r>
      <w:r>
        <w:rPr>
          <w:spacing w:val="-6"/>
          <w:sz w:val="23"/>
        </w:rPr>
        <w:t xml:space="preserve"> </w:t>
      </w:r>
      <w:r>
        <w:rPr>
          <w:sz w:val="23"/>
        </w:rPr>
        <w:t>to</w:t>
      </w:r>
      <w:r>
        <w:rPr>
          <w:spacing w:val="46"/>
          <w:sz w:val="23"/>
        </w:rPr>
        <w:t xml:space="preserve"> </w:t>
      </w:r>
      <w:r>
        <w:rPr>
          <w:sz w:val="23"/>
        </w:rPr>
        <w:t xml:space="preserve">the completion of an </w:t>
      </w:r>
      <w:r w:rsidR="00FB1226">
        <w:rPr>
          <w:sz w:val="23"/>
        </w:rPr>
        <w:t>8-hour</w:t>
      </w:r>
      <w:r>
        <w:rPr>
          <w:spacing w:val="-24"/>
          <w:sz w:val="23"/>
        </w:rPr>
        <w:t xml:space="preserve"> </w:t>
      </w:r>
      <w:r>
        <w:rPr>
          <w:sz w:val="23"/>
        </w:rPr>
        <w:t>workday.</w:t>
      </w:r>
    </w:p>
    <w:p w14:paraId="619B6633" w14:textId="77777777" w:rsidR="00BD63E6" w:rsidRDefault="00BD63E6">
      <w:pPr>
        <w:pStyle w:val="BodyText"/>
        <w:spacing w:before="7"/>
        <w:rPr>
          <w:sz w:val="22"/>
        </w:rPr>
      </w:pPr>
    </w:p>
    <w:p w14:paraId="21AC9057" w14:textId="4CCD7FF4" w:rsidR="00BD63E6" w:rsidRDefault="00D94B7A" w:rsidP="0060001F">
      <w:pPr>
        <w:pStyle w:val="ListParagraph"/>
        <w:numPr>
          <w:ilvl w:val="2"/>
          <w:numId w:val="76"/>
        </w:numPr>
        <w:tabs>
          <w:tab w:val="left" w:pos="663"/>
        </w:tabs>
        <w:ind w:right="110" w:firstLine="1"/>
        <w:jc w:val="both"/>
        <w:rPr>
          <w:sz w:val="23"/>
        </w:rPr>
      </w:pPr>
      <w:r>
        <w:rPr>
          <w:b/>
          <w:sz w:val="23"/>
        </w:rPr>
        <w:t xml:space="preserve">Invoices for Changes in Work: </w:t>
      </w:r>
      <w:r>
        <w:rPr>
          <w:sz w:val="23"/>
        </w:rPr>
        <w:t xml:space="preserve">Invoices or statements of expenses incurred by the A/E for reimbursables and for Work authorized to be performed on an hourly rate or unit cost basis shall be </w:t>
      </w:r>
      <w:r>
        <w:rPr>
          <w:sz w:val="23"/>
        </w:rPr>
        <w:lastRenderedPageBreak/>
        <w:t>rendered to the University monthly. Invoices shall be supported by a certified accounting of the time expended by date, by person, and the skill level of the Work being done. (</w:t>
      </w:r>
      <w:r w:rsidR="002D313A">
        <w:rPr>
          <w:sz w:val="23"/>
        </w:rPr>
        <w:t>e.g.,</w:t>
      </w:r>
      <w:r>
        <w:rPr>
          <w:sz w:val="23"/>
        </w:rPr>
        <w:t xml:space="preserve"> Drafting would be paid for</w:t>
      </w:r>
      <w:r>
        <w:rPr>
          <w:spacing w:val="-17"/>
          <w:sz w:val="23"/>
        </w:rPr>
        <w:t xml:space="preserve"> </w:t>
      </w:r>
      <w:r>
        <w:rPr>
          <w:sz w:val="23"/>
        </w:rPr>
        <w:t>at</w:t>
      </w:r>
      <w:r>
        <w:rPr>
          <w:spacing w:val="-16"/>
          <w:sz w:val="23"/>
        </w:rPr>
        <w:t xml:space="preserve"> </w:t>
      </w:r>
      <w:r>
        <w:rPr>
          <w:sz w:val="23"/>
        </w:rPr>
        <w:t>the</w:t>
      </w:r>
      <w:r>
        <w:rPr>
          <w:spacing w:val="-16"/>
          <w:sz w:val="23"/>
        </w:rPr>
        <w:t xml:space="preserve"> </w:t>
      </w:r>
      <w:r>
        <w:rPr>
          <w:sz w:val="23"/>
        </w:rPr>
        <w:t>“drafting”</w:t>
      </w:r>
      <w:r>
        <w:rPr>
          <w:spacing w:val="-16"/>
          <w:sz w:val="23"/>
        </w:rPr>
        <w:t xml:space="preserve"> </w:t>
      </w:r>
      <w:r>
        <w:rPr>
          <w:sz w:val="23"/>
        </w:rPr>
        <w:t>rate</w:t>
      </w:r>
      <w:r>
        <w:rPr>
          <w:spacing w:val="-16"/>
          <w:sz w:val="23"/>
        </w:rPr>
        <w:t xml:space="preserve"> </w:t>
      </w:r>
      <w:r>
        <w:rPr>
          <w:sz w:val="23"/>
        </w:rPr>
        <w:t>regardless</w:t>
      </w:r>
      <w:r>
        <w:rPr>
          <w:spacing w:val="-18"/>
          <w:sz w:val="23"/>
        </w:rPr>
        <w:t xml:space="preserve"> </w:t>
      </w:r>
      <w:r>
        <w:rPr>
          <w:sz w:val="23"/>
        </w:rPr>
        <w:t>of</w:t>
      </w:r>
      <w:r>
        <w:rPr>
          <w:spacing w:val="-17"/>
          <w:sz w:val="23"/>
        </w:rPr>
        <w:t xml:space="preserve"> </w:t>
      </w:r>
      <w:r>
        <w:rPr>
          <w:sz w:val="23"/>
        </w:rPr>
        <w:t>who</w:t>
      </w:r>
      <w:r>
        <w:rPr>
          <w:spacing w:val="-17"/>
          <w:sz w:val="23"/>
        </w:rPr>
        <w:t xml:space="preserve"> </w:t>
      </w:r>
      <w:r>
        <w:rPr>
          <w:sz w:val="23"/>
        </w:rPr>
        <w:t>does</w:t>
      </w:r>
      <w:r>
        <w:rPr>
          <w:spacing w:val="-18"/>
          <w:sz w:val="23"/>
        </w:rPr>
        <w:t xml:space="preserve"> </w:t>
      </w:r>
      <w:r>
        <w:rPr>
          <w:sz w:val="23"/>
        </w:rPr>
        <w:t>the</w:t>
      </w:r>
      <w:r>
        <w:rPr>
          <w:spacing w:val="-16"/>
          <w:sz w:val="23"/>
        </w:rPr>
        <w:t xml:space="preserve"> </w:t>
      </w:r>
      <w:r>
        <w:rPr>
          <w:sz w:val="23"/>
        </w:rPr>
        <w:t>Work</w:t>
      </w:r>
      <w:r>
        <w:rPr>
          <w:spacing w:val="-16"/>
          <w:sz w:val="23"/>
        </w:rPr>
        <w:t xml:space="preserve"> </w:t>
      </w:r>
      <w:r>
        <w:rPr>
          <w:sz w:val="23"/>
        </w:rPr>
        <w:t>–</w:t>
      </w:r>
      <w:r>
        <w:rPr>
          <w:spacing w:val="-15"/>
          <w:sz w:val="23"/>
        </w:rPr>
        <w:t xml:space="preserve"> </w:t>
      </w:r>
      <w:r>
        <w:rPr>
          <w:sz w:val="23"/>
        </w:rPr>
        <w:t>principal,</w:t>
      </w:r>
      <w:r>
        <w:rPr>
          <w:spacing w:val="-17"/>
          <w:sz w:val="23"/>
        </w:rPr>
        <w:t xml:space="preserve"> </w:t>
      </w:r>
      <w:r>
        <w:rPr>
          <w:sz w:val="23"/>
        </w:rPr>
        <w:t>draftsman,</w:t>
      </w:r>
      <w:r>
        <w:rPr>
          <w:spacing w:val="-17"/>
          <w:sz w:val="23"/>
        </w:rPr>
        <w:t xml:space="preserve"> </w:t>
      </w:r>
      <w:r>
        <w:rPr>
          <w:sz w:val="23"/>
        </w:rPr>
        <w:t>or</w:t>
      </w:r>
      <w:r>
        <w:rPr>
          <w:spacing w:val="-17"/>
          <w:sz w:val="23"/>
        </w:rPr>
        <w:t xml:space="preserve"> </w:t>
      </w:r>
      <w:r>
        <w:rPr>
          <w:sz w:val="23"/>
        </w:rPr>
        <w:t>trainee).</w:t>
      </w:r>
      <w:r>
        <w:rPr>
          <w:spacing w:val="-17"/>
          <w:sz w:val="23"/>
        </w:rPr>
        <w:t xml:space="preserve"> </w:t>
      </w:r>
      <w:r>
        <w:rPr>
          <w:sz w:val="23"/>
        </w:rPr>
        <w:t>Statements shall show the cost during that period and indicate the status of the authorized Work. The reporting of these</w:t>
      </w:r>
      <w:r>
        <w:rPr>
          <w:spacing w:val="-11"/>
          <w:sz w:val="23"/>
        </w:rPr>
        <w:t xml:space="preserve"> </w:t>
      </w:r>
      <w:r>
        <w:rPr>
          <w:sz w:val="23"/>
        </w:rPr>
        <w:t>costs</w:t>
      </w:r>
      <w:r>
        <w:rPr>
          <w:spacing w:val="-10"/>
          <w:sz w:val="23"/>
        </w:rPr>
        <w:t xml:space="preserve"> </w:t>
      </w:r>
      <w:r>
        <w:rPr>
          <w:sz w:val="23"/>
        </w:rPr>
        <w:t>shall</w:t>
      </w:r>
      <w:r>
        <w:rPr>
          <w:spacing w:val="-9"/>
          <w:sz w:val="23"/>
        </w:rPr>
        <w:t xml:space="preserve"> </w:t>
      </w:r>
      <w:r>
        <w:rPr>
          <w:sz w:val="23"/>
        </w:rPr>
        <w:t>be</w:t>
      </w:r>
      <w:r>
        <w:rPr>
          <w:spacing w:val="-11"/>
          <w:sz w:val="23"/>
        </w:rPr>
        <w:t xml:space="preserve"> </w:t>
      </w:r>
      <w:r>
        <w:rPr>
          <w:sz w:val="23"/>
        </w:rPr>
        <w:t>in</w:t>
      </w:r>
      <w:r>
        <w:rPr>
          <w:spacing w:val="-10"/>
          <w:sz w:val="23"/>
        </w:rPr>
        <w:t xml:space="preserve"> </w:t>
      </w:r>
      <w:r>
        <w:rPr>
          <w:sz w:val="23"/>
        </w:rPr>
        <w:t>such</w:t>
      </w:r>
      <w:r>
        <w:rPr>
          <w:spacing w:val="-12"/>
          <w:sz w:val="23"/>
        </w:rPr>
        <w:t xml:space="preserve"> </w:t>
      </w:r>
      <w:r>
        <w:rPr>
          <w:sz w:val="23"/>
        </w:rPr>
        <w:t>form</w:t>
      </w:r>
      <w:r>
        <w:rPr>
          <w:spacing w:val="-9"/>
          <w:sz w:val="23"/>
        </w:rPr>
        <w:t xml:space="preserve"> </w:t>
      </w:r>
      <w:r>
        <w:rPr>
          <w:sz w:val="23"/>
        </w:rPr>
        <w:t>and</w:t>
      </w:r>
      <w:r>
        <w:rPr>
          <w:spacing w:val="-10"/>
          <w:sz w:val="23"/>
        </w:rPr>
        <w:t xml:space="preserve"> </w:t>
      </w:r>
      <w:r>
        <w:rPr>
          <w:sz w:val="23"/>
        </w:rPr>
        <w:t>detail</w:t>
      </w:r>
      <w:r>
        <w:rPr>
          <w:spacing w:val="-9"/>
          <w:sz w:val="23"/>
        </w:rPr>
        <w:t xml:space="preserve"> </w:t>
      </w:r>
      <w:r>
        <w:rPr>
          <w:sz w:val="23"/>
        </w:rPr>
        <w:t>as</w:t>
      </w:r>
      <w:r>
        <w:rPr>
          <w:spacing w:val="-10"/>
          <w:sz w:val="23"/>
        </w:rPr>
        <w:t xml:space="preserve"> </w:t>
      </w:r>
      <w:r>
        <w:rPr>
          <w:sz w:val="23"/>
        </w:rPr>
        <w:t>required</w:t>
      </w:r>
      <w:r>
        <w:rPr>
          <w:spacing w:val="-10"/>
          <w:sz w:val="23"/>
        </w:rPr>
        <w:t xml:space="preserve"> </w:t>
      </w:r>
      <w:r>
        <w:rPr>
          <w:sz w:val="23"/>
        </w:rPr>
        <w:t>by</w:t>
      </w:r>
      <w:r>
        <w:rPr>
          <w:spacing w:val="-14"/>
          <w:sz w:val="23"/>
        </w:rPr>
        <w:t xml:space="preserve"> </w:t>
      </w:r>
      <w:r>
        <w:rPr>
          <w:sz w:val="23"/>
        </w:rPr>
        <w:t>the</w:t>
      </w:r>
      <w:r>
        <w:rPr>
          <w:spacing w:val="-9"/>
          <w:sz w:val="23"/>
        </w:rPr>
        <w:t xml:space="preserve"> </w:t>
      </w:r>
      <w:r>
        <w:rPr>
          <w:sz w:val="23"/>
        </w:rPr>
        <w:t>University.</w:t>
      </w:r>
      <w:r>
        <w:rPr>
          <w:spacing w:val="-10"/>
          <w:sz w:val="23"/>
        </w:rPr>
        <w:t xml:space="preserve"> </w:t>
      </w:r>
      <w:r>
        <w:rPr>
          <w:sz w:val="23"/>
        </w:rPr>
        <w:t>The</w:t>
      </w:r>
      <w:r>
        <w:rPr>
          <w:spacing w:val="-9"/>
          <w:sz w:val="23"/>
        </w:rPr>
        <w:t xml:space="preserve"> </w:t>
      </w:r>
      <w:r>
        <w:rPr>
          <w:sz w:val="23"/>
        </w:rPr>
        <w:t>A/E’s</w:t>
      </w:r>
      <w:r>
        <w:rPr>
          <w:spacing w:val="-10"/>
          <w:sz w:val="23"/>
        </w:rPr>
        <w:t xml:space="preserve"> </w:t>
      </w:r>
      <w:r>
        <w:rPr>
          <w:sz w:val="23"/>
        </w:rPr>
        <w:t>disbursements</w:t>
      </w:r>
      <w:r>
        <w:rPr>
          <w:spacing w:val="-10"/>
          <w:sz w:val="23"/>
        </w:rPr>
        <w:t xml:space="preserve"> </w:t>
      </w:r>
      <w:r>
        <w:rPr>
          <w:sz w:val="23"/>
        </w:rPr>
        <w:t>and job records shall be subject to audit by the University for Work done on a reimbursable and/or hourly or unit cost basis. The University shall notify the A/E of any defect or deficiency in the invoice including</w:t>
      </w:r>
      <w:r>
        <w:rPr>
          <w:spacing w:val="-16"/>
          <w:sz w:val="23"/>
        </w:rPr>
        <w:t xml:space="preserve"> </w:t>
      </w:r>
      <w:r>
        <w:rPr>
          <w:sz w:val="23"/>
        </w:rPr>
        <w:t>supporting</w:t>
      </w:r>
      <w:r>
        <w:rPr>
          <w:spacing w:val="-16"/>
          <w:sz w:val="23"/>
        </w:rPr>
        <w:t xml:space="preserve"> </w:t>
      </w:r>
      <w:r>
        <w:rPr>
          <w:sz w:val="23"/>
        </w:rPr>
        <w:t>data</w:t>
      </w:r>
      <w:r>
        <w:rPr>
          <w:spacing w:val="-15"/>
          <w:sz w:val="23"/>
        </w:rPr>
        <w:t xml:space="preserve"> </w:t>
      </w:r>
      <w:r>
        <w:rPr>
          <w:sz w:val="23"/>
        </w:rPr>
        <w:t>within</w:t>
      </w:r>
      <w:r>
        <w:rPr>
          <w:spacing w:val="-13"/>
          <w:sz w:val="23"/>
        </w:rPr>
        <w:t xml:space="preserve"> </w:t>
      </w:r>
      <w:r>
        <w:rPr>
          <w:sz w:val="23"/>
        </w:rPr>
        <w:t>ten</w:t>
      </w:r>
      <w:r>
        <w:rPr>
          <w:spacing w:val="-13"/>
          <w:sz w:val="23"/>
        </w:rPr>
        <w:t xml:space="preserve"> </w:t>
      </w:r>
      <w:r>
        <w:rPr>
          <w:sz w:val="23"/>
        </w:rPr>
        <w:t>(10)</w:t>
      </w:r>
      <w:r>
        <w:rPr>
          <w:spacing w:val="-13"/>
          <w:sz w:val="23"/>
        </w:rPr>
        <w:t xml:space="preserve"> </w:t>
      </w:r>
      <w:r>
        <w:rPr>
          <w:sz w:val="23"/>
        </w:rPr>
        <w:t>days</w:t>
      </w:r>
      <w:r>
        <w:rPr>
          <w:spacing w:val="-14"/>
          <w:sz w:val="23"/>
        </w:rPr>
        <w:t xml:space="preserve"> </w:t>
      </w:r>
      <w:r>
        <w:rPr>
          <w:sz w:val="23"/>
        </w:rPr>
        <w:t>after</w:t>
      </w:r>
      <w:r>
        <w:rPr>
          <w:spacing w:val="-13"/>
          <w:sz w:val="23"/>
        </w:rPr>
        <w:t xml:space="preserve"> </w:t>
      </w:r>
      <w:r>
        <w:rPr>
          <w:sz w:val="23"/>
        </w:rPr>
        <w:t>receipt</w:t>
      </w:r>
      <w:r>
        <w:rPr>
          <w:spacing w:val="-13"/>
          <w:sz w:val="23"/>
        </w:rPr>
        <w:t xml:space="preserve"> </w:t>
      </w:r>
      <w:r>
        <w:rPr>
          <w:sz w:val="23"/>
        </w:rPr>
        <w:t>of</w:t>
      </w:r>
      <w:r>
        <w:rPr>
          <w:spacing w:val="-16"/>
          <w:sz w:val="23"/>
        </w:rPr>
        <w:t xml:space="preserve"> </w:t>
      </w:r>
      <w:r>
        <w:rPr>
          <w:sz w:val="23"/>
        </w:rPr>
        <w:t>same,</w:t>
      </w:r>
      <w:r>
        <w:rPr>
          <w:spacing w:val="-13"/>
          <w:sz w:val="23"/>
        </w:rPr>
        <w:t xml:space="preserve"> </w:t>
      </w:r>
      <w:r>
        <w:rPr>
          <w:sz w:val="23"/>
        </w:rPr>
        <w:t>and</w:t>
      </w:r>
      <w:r>
        <w:rPr>
          <w:spacing w:val="-13"/>
          <w:sz w:val="23"/>
        </w:rPr>
        <w:t xml:space="preserve"> </w:t>
      </w:r>
      <w:r>
        <w:rPr>
          <w:sz w:val="23"/>
        </w:rPr>
        <w:t>payment</w:t>
      </w:r>
      <w:r>
        <w:rPr>
          <w:spacing w:val="-13"/>
          <w:sz w:val="23"/>
        </w:rPr>
        <w:t xml:space="preserve"> </w:t>
      </w:r>
      <w:r>
        <w:rPr>
          <w:sz w:val="23"/>
        </w:rPr>
        <w:t>of</w:t>
      </w:r>
      <w:r>
        <w:rPr>
          <w:spacing w:val="-16"/>
          <w:sz w:val="23"/>
        </w:rPr>
        <w:t xml:space="preserve"> </w:t>
      </w:r>
      <w:r>
        <w:rPr>
          <w:sz w:val="23"/>
        </w:rPr>
        <w:t>approved</w:t>
      </w:r>
      <w:r>
        <w:rPr>
          <w:spacing w:val="-13"/>
          <w:sz w:val="23"/>
        </w:rPr>
        <w:t xml:space="preserve"> </w:t>
      </w:r>
      <w:r>
        <w:rPr>
          <w:sz w:val="23"/>
        </w:rPr>
        <w:t>invoices, or portions thereof, shall be made within 30 days after receipt of the</w:t>
      </w:r>
      <w:r>
        <w:rPr>
          <w:spacing w:val="-27"/>
          <w:sz w:val="23"/>
        </w:rPr>
        <w:t xml:space="preserve"> </w:t>
      </w:r>
      <w:r>
        <w:rPr>
          <w:sz w:val="23"/>
        </w:rPr>
        <w:t>invoice.</w:t>
      </w:r>
    </w:p>
    <w:p w14:paraId="0EA614E3" w14:textId="77777777" w:rsidR="00BD63E6" w:rsidRDefault="00BD63E6">
      <w:pPr>
        <w:pStyle w:val="BodyText"/>
        <w:spacing w:before="7"/>
        <w:rPr>
          <w:sz w:val="11"/>
        </w:rPr>
      </w:pPr>
    </w:p>
    <w:p w14:paraId="147C0456" w14:textId="77777777" w:rsidR="00BD63E6" w:rsidRDefault="00D94B7A" w:rsidP="0060001F">
      <w:pPr>
        <w:pStyle w:val="ListParagraph"/>
        <w:numPr>
          <w:ilvl w:val="2"/>
          <w:numId w:val="76"/>
        </w:numPr>
        <w:tabs>
          <w:tab w:val="left" w:pos="639"/>
        </w:tabs>
        <w:spacing w:before="90"/>
        <w:ind w:right="109" w:firstLine="1"/>
        <w:jc w:val="both"/>
        <w:rPr>
          <w:sz w:val="23"/>
        </w:rPr>
      </w:pPr>
      <w:r>
        <w:rPr>
          <w:b/>
          <w:sz w:val="23"/>
        </w:rPr>
        <w:t xml:space="preserve">Audit of A/E’s Records: </w:t>
      </w:r>
      <w:r>
        <w:rPr>
          <w:sz w:val="23"/>
        </w:rPr>
        <w:t>Any Change Order authorizing Work to be performed which does not stipulate a fixed sum amount for the Work shall be subject to audit by the University for a period of three (3) years following conclusion of the Contract. Also, any authorization for payment of reimbursable expenses shall be subject to audit by the University for a period of three (3) years following conclusion of the</w:t>
      </w:r>
      <w:r>
        <w:rPr>
          <w:spacing w:val="-26"/>
          <w:sz w:val="23"/>
        </w:rPr>
        <w:t xml:space="preserve"> </w:t>
      </w:r>
      <w:r>
        <w:rPr>
          <w:sz w:val="23"/>
        </w:rPr>
        <w:t>Contract.</w:t>
      </w:r>
    </w:p>
    <w:p w14:paraId="74BF0FBC" w14:textId="00C5C94F" w:rsidR="00BD63E6" w:rsidRDefault="00D94B7A">
      <w:pPr>
        <w:pStyle w:val="Heading3"/>
        <w:spacing w:before="232"/>
      </w:pPr>
      <w:bookmarkStart w:id="250" w:name="SECTION_6.6139___CHANGES_TO_A/E_CONTRACT"/>
      <w:bookmarkStart w:id="251" w:name="_Toc138772997"/>
      <w:bookmarkEnd w:id="250"/>
      <w:r>
        <w:t>SECTION 6.6</w:t>
      </w:r>
      <w:r>
        <w:rPr>
          <w:b w:val="0"/>
          <w:position w:val="11"/>
          <w:sz w:val="16"/>
        </w:rPr>
        <w:t xml:space="preserve"> </w:t>
      </w:r>
      <w:r>
        <w:t>CHANGES TO A/E CONTRACT</w:t>
      </w:r>
      <w:bookmarkEnd w:id="251"/>
    </w:p>
    <w:p w14:paraId="60CB9DD9" w14:textId="75A55985" w:rsidR="00BD63E6" w:rsidRDefault="00D94B7A">
      <w:pPr>
        <w:pStyle w:val="BodyText"/>
        <w:spacing w:before="176"/>
        <w:ind w:left="120" w:right="113"/>
        <w:jc w:val="both"/>
      </w:pPr>
      <w:r>
        <w:t>Changes in the Scope of Work and/or Cost of the A/E Contract (</w:t>
      </w:r>
      <w:r w:rsidR="00847CE6">
        <w:t xml:space="preserve">HECO-3 </w:t>
      </w:r>
      <w:r>
        <w:t xml:space="preserve">and </w:t>
      </w:r>
      <w:r w:rsidR="00217CB1">
        <w:t>HECO-3.2</w:t>
      </w:r>
      <w:r>
        <w:t>) will be documented</w:t>
      </w:r>
      <w:r>
        <w:rPr>
          <w:spacing w:val="-13"/>
        </w:rPr>
        <w:t xml:space="preserve"> </w:t>
      </w:r>
      <w:r>
        <w:t>through</w:t>
      </w:r>
      <w:r>
        <w:rPr>
          <w:spacing w:val="-13"/>
        </w:rPr>
        <w:t xml:space="preserve"> </w:t>
      </w:r>
      <w:r>
        <w:t>the</w:t>
      </w:r>
      <w:r>
        <w:rPr>
          <w:spacing w:val="-14"/>
        </w:rPr>
        <w:t xml:space="preserve"> </w:t>
      </w:r>
      <w:r>
        <w:t>execution</w:t>
      </w:r>
      <w:r>
        <w:rPr>
          <w:spacing w:val="-13"/>
        </w:rPr>
        <w:t xml:space="preserve"> </w:t>
      </w:r>
      <w:r>
        <w:t>of</w:t>
      </w:r>
      <w:r>
        <w:rPr>
          <w:spacing w:val="-15"/>
        </w:rPr>
        <w:t xml:space="preserve"> </w:t>
      </w:r>
      <w:r>
        <w:t>an</w:t>
      </w:r>
      <w:r>
        <w:rPr>
          <w:spacing w:val="-15"/>
        </w:rPr>
        <w:t xml:space="preserve"> </w:t>
      </w:r>
      <w:r>
        <w:t>H11AE,</w:t>
      </w:r>
      <w:r>
        <w:rPr>
          <w:spacing w:val="-13"/>
        </w:rPr>
        <w:t xml:space="preserve"> </w:t>
      </w:r>
      <w:r>
        <w:t>A/E</w:t>
      </w:r>
      <w:r>
        <w:rPr>
          <w:spacing w:val="-12"/>
        </w:rPr>
        <w:t xml:space="preserve"> </w:t>
      </w:r>
      <w:r>
        <w:t>Contract</w:t>
      </w:r>
      <w:r>
        <w:rPr>
          <w:spacing w:val="-12"/>
        </w:rPr>
        <w:t xml:space="preserve"> </w:t>
      </w:r>
      <w:r>
        <w:t>Change</w:t>
      </w:r>
      <w:r>
        <w:rPr>
          <w:spacing w:val="-12"/>
        </w:rPr>
        <w:t xml:space="preserve"> </w:t>
      </w:r>
      <w:r>
        <w:t>Order.</w:t>
      </w:r>
      <w:r>
        <w:rPr>
          <w:spacing w:val="-17"/>
        </w:rPr>
        <w:t xml:space="preserve"> </w:t>
      </w:r>
      <w:r>
        <w:t>Individual</w:t>
      </w:r>
      <w:r>
        <w:rPr>
          <w:spacing w:val="-12"/>
        </w:rPr>
        <w:t xml:space="preserve"> </w:t>
      </w:r>
      <w:r>
        <w:t>A/E</w:t>
      </w:r>
      <w:r>
        <w:rPr>
          <w:spacing w:val="-12"/>
        </w:rPr>
        <w:t xml:space="preserve"> </w:t>
      </w:r>
      <w:r>
        <w:t>Contract Change</w:t>
      </w:r>
      <w:r>
        <w:rPr>
          <w:spacing w:val="-9"/>
        </w:rPr>
        <w:t xml:space="preserve"> </w:t>
      </w:r>
      <w:r>
        <w:t>Orders</w:t>
      </w:r>
      <w:r>
        <w:rPr>
          <w:spacing w:val="-9"/>
        </w:rPr>
        <w:t xml:space="preserve"> </w:t>
      </w:r>
      <w:r>
        <w:t>which</w:t>
      </w:r>
      <w:r>
        <w:rPr>
          <w:spacing w:val="-9"/>
        </w:rPr>
        <w:t xml:space="preserve"> </w:t>
      </w:r>
      <w:r>
        <w:t>increase</w:t>
      </w:r>
      <w:r>
        <w:rPr>
          <w:spacing w:val="-9"/>
        </w:rPr>
        <w:t xml:space="preserve"> </w:t>
      </w:r>
      <w:r>
        <w:t>the</w:t>
      </w:r>
      <w:r>
        <w:rPr>
          <w:spacing w:val="-9"/>
        </w:rPr>
        <w:t xml:space="preserve"> </w:t>
      </w:r>
      <w:r>
        <w:t>original</w:t>
      </w:r>
      <w:r>
        <w:rPr>
          <w:spacing w:val="-9"/>
        </w:rPr>
        <w:t xml:space="preserve"> </w:t>
      </w:r>
      <w:r>
        <w:t>Contract</w:t>
      </w:r>
      <w:r>
        <w:rPr>
          <w:spacing w:val="-10"/>
        </w:rPr>
        <w:t xml:space="preserve"> </w:t>
      </w:r>
      <w:r>
        <w:t>amount</w:t>
      </w:r>
      <w:r>
        <w:rPr>
          <w:spacing w:val="-9"/>
        </w:rPr>
        <w:t xml:space="preserve"> </w:t>
      </w:r>
      <w:r>
        <w:t>by</w:t>
      </w:r>
      <w:r>
        <w:rPr>
          <w:spacing w:val="-13"/>
        </w:rPr>
        <w:t xml:space="preserve"> </w:t>
      </w:r>
      <w:r>
        <w:t>twenty-five</w:t>
      </w:r>
      <w:r>
        <w:rPr>
          <w:spacing w:val="-9"/>
        </w:rPr>
        <w:t xml:space="preserve"> </w:t>
      </w:r>
      <w:r>
        <w:t>(25%)</w:t>
      </w:r>
      <w:r>
        <w:rPr>
          <w:spacing w:val="-9"/>
        </w:rPr>
        <w:t xml:space="preserve"> </w:t>
      </w:r>
      <w:r>
        <w:t>or</w:t>
      </w:r>
      <w:r>
        <w:rPr>
          <w:spacing w:val="-9"/>
        </w:rPr>
        <w:t xml:space="preserve"> </w:t>
      </w:r>
      <w:r>
        <w:t>more</w:t>
      </w:r>
      <w:r>
        <w:rPr>
          <w:spacing w:val="-9"/>
        </w:rPr>
        <w:t xml:space="preserve"> </w:t>
      </w:r>
      <w:r>
        <w:t>or</w:t>
      </w:r>
      <w:r>
        <w:rPr>
          <w:spacing w:val="-9"/>
        </w:rPr>
        <w:t xml:space="preserve"> </w:t>
      </w:r>
      <w:r>
        <w:t>$50,000, must</w:t>
      </w:r>
      <w:r>
        <w:rPr>
          <w:spacing w:val="-2"/>
        </w:rPr>
        <w:t xml:space="preserve"> </w:t>
      </w:r>
      <w:r>
        <w:t>have</w:t>
      </w:r>
      <w:r>
        <w:rPr>
          <w:spacing w:val="-4"/>
        </w:rPr>
        <w:t xml:space="preserve"> </w:t>
      </w:r>
      <w:r>
        <w:t>the</w:t>
      </w:r>
      <w:r>
        <w:rPr>
          <w:spacing w:val="-4"/>
        </w:rPr>
        <w:t xml:space="preserve"> </w:t>
      </w:r>
      <w:r>
        <w:t>prior</w:t>
      </w:r>
      <w:r>
        <w:rPr>
          <w:spacing w:val="-5"/>
        </w:rPr>
        <w:t xml:space="preserve"> </w:t>
      </w:r>
      <w:r>
        <w:t>approval</w:t>
      </w:r>
      <w:r>
        <w:rPr>
          <w:spacing w:val="-2"/>
        </w:rPr>
        <w:t xml:space="preserve"> </w:t>
      </w:r>
      <w:r>
        <w:t>of</w:t>
      </w:r>
      <w:r>
        <w:rPr>
          <w:spacing w:val="-5"/>
        </w:rPr>
        <w:t xml:space="preserve"> </w:t>
      </w:r>
      <w:r>
        <w:t>the</w:t>
      </w:r>
      <w:r>
        <w:rPr>
          <w:spacing w:val="-1"/>
        </w:rPr>
        <w:t xml:space="preserve"> </w:t>
      </w:r>
      <w:r>
        <w:t>AVP</w:t>
      </w:r>
      <w:r>
        <w:rPr>
          <w:spacing w:val="-3"/>
        </w:rPr>
        <w:t xml:space="preserve"> </w:t>
      </w:r>
      <w:r>
        <w:t>&amp;</w:t>
      </w:r>
      <w:r>
        <w:rPr>
          <w:spacing w:val="-4"/>
        </w:rPr>
        <w:t xml:space="preserve"> </w:t>
      </w:r>
      <w:r>
        <w:t>CFO</w:t>
      </w:r>
      <w:r>
        <w:rPr>
          <w:spacing w:val="-3"/>
        </w:rPr>
        <w:t xml:space="preserve"> </w:t>
      </w:r>
      <w:r>
        <w:t>or</w:t>
      </w:r>
      <w:r>
        <w:rPr>
          <w:spacing w:val="-2"/>
        </w:rPr>
        <w:t xml:space="preserve"> </w:t>
      </w:r>
      <w:r>
        <w:t>his</w:t>
      </w:r>
      <w:r>
        <w:rPr>
          <w:spacing w:val="-3"/>
        </w:rPr>
        <w:t xml:space="preserve"> </w:t>
      </w:r>
      <w:r>
        <w:t>designee.</w:t>
      </w:r>
      <w:r>
        <w:rPr>
          <w:spacing w:val="-5"/>
        </w:rPr>
        <w:t xml:space="preserve"> </w:t>
      </w:r>
      <w:r>
        <w:t>If</w:t>
      </w:r>
      <w:r>
        <w:rPr>
          <w:spacing w:val="-5"/>
        </w:rPr>
        <w:t xml:space="preserve"> </w:t>
      </w:r>
      <w:r>
        <w:t>the</w:t>
      </w:r>
      <w:r>
        <w:rPr>
          <w:spacing w:val="-1"/>
        </w:rPr>
        <w:t xml:space="preserve"> </w:t>
      </w:r>
      <w:r>
        <w:t>cumulative</w:t>
      </w:r>
      <w:r>
        <w:rPr>
          <w:spacing w:val="-1"/>
        </w:rPr>
        <w:t xml:space="preserve"> </w:t>
      </w:r>
      <w:r>
        <w:t>total</w:t>
      </w:r>
      <w:r>
        <w:rPr>
          <w:spacing w:val="-2"/>
        </w:rPr>
        <w:t xml:space="preserve"> </w:t>
      </w:r>
      <w:r>
        <w:t>of</w:t>
      </w:r>
      <w:r>
        <w:rPr>
          <w:spacing w:val="-5"/>
        </w:rPr>
        <w:t xml:space="preserve"> </w:t>
      </w:r>
      <w:r>
        <w:t>all</w:t>
      </w:r>
      <w:r>
        <w:rPr>
          <w:spacing w:val="-2"/>
        </w:rPr>
        <w:t xml:space="preserve"> </w:t>
      </w:r>
      <w:r>
        <w:t>Change Orders exceeds twenty-five (25%) of the original Contract amount, the prior approval of the AVP &amp; CFO or his designee must be</w:t>
      </w:r>
      <w:r>
        <w:rPr>
          <w:spacing w:val="-8"/>
        </w:rPr>
        <w:t xml:space="preserve"> </w:t>
      </w:r>
      <w:r>
        <w:t>obtained.</w:t>
      </w:r>
    </w:p>
    <w:p w14:paraId="7E738617" w14:textId="77777777" w:rsidR="00BD63E6" w:rsidRDefault="00BD63E6">
      <w:pPr>
        <w:pStyle w:val="BodyText"/>
      </w:pPr>
    </w:p>
    <w:p w14:paraId="23711AFF" w14:textId="665B7421" w:rsidR="00BD63E6" w:rsidRDefault="00D94B7A" w:rsidP="00DE62D7">
      <w:pPr>
        <w:pStyle w:val="BodyText"/>
        <w:ind w:left="120" w:right="111"/>
        <w:jc w:val="both"/>
        <w:rPr>
          <w:sz w:val="20"/>
        </w:rPr>
      </w:pPr>
      <w:r>
        <w:t>The reason for the change in the PSCOP will be completed by the A/E. The University PM and the Contract Administrator for Professional Services will review and approve. See §</w:t>
      </w:r>
      <w:r w:rsidR="00217CB1">
        <w:t xml:space="preserve">4.11 </w:t>
      </w:r>
      <w:r>
        <w:t>for initial and signature requirements.</w:t>
      </w:r>
    </w:p>
    <w:p w14:paraId="45257A89" w14:textId="77777777" w:rsidR="00BD63E6" w:rsidRDefault="00BD63E6">
      <w:pPr>
        <w:pStyle w:val="BodyText"/>
        <w:rPr>
          <w:sz w:val="20"/>
        </w:rPr>
      </w:pPr>
    </w:p>
    <w:p w14:paraId="49DAA1B3" w14:textId="77777777" w:rsidR="00BD63E6" w:rsidRDefault="00BD63E6">
      <w:pPr>
        <w:pStyle w:val="BodyText"/>
        <w:rPr>
          <w:sz w:val="20"/>
        </w:rPr>
      </w:pPr>
    </w:p>
    <w:p w14:paraId="637A3840" w14:textId="77777777" w:rsidR="00BD63E6" w:rsidRDefault="00BD63E6">
      <w:pPr>
        <w:pStyle w:val="BodyText"/>
        <w:rPr>
          <w:sz w:val="20"/>
        </w:rPr>
      </w:pPr>
    </w:p>
    <w:p w14:paraId="62CCE27D" w14:textId="77777777" w:rsidR="00BD63E6" w:rsidRDefault="00BD63E6">
      <w:pPr>
        <w:pStyle w:val="BodyText"/>
        <w:rPr>
          <w:sz w:val="20"/>
        </w:rPr>
      </w:pPr>
    </w:p>
    <w:p w14:paraId="6919BD2F" w14:textId="77777777" w:rsidR="00BD63E6" w:rsidRDefault="00BD63E6">
      <w:pPr>
        <w:pStyle w:val="BodyText"/>
        <w:rPr>
          <w:sz w:val="20"/>
        </w:rPr>
      </w:pPr>
    </w:p>
    <w:p w14:paraId="1B7BA3DF" w14:textId="77777777" w:rsidR="00BD63E6" w:rsidRDefault="00BD63E6">
      <w:pPr>
        <w:pStyle w:val="BodyText"/>
        <w:rPr>
          <w:sz w:val="20"/>
        </w:rPr>
      </w:pPr>
    </w:p>
    <w:p w14:paraId="714A55C9" w14:textId="77777777" w:rsidR="00BD63E6" w:rsidRDefault="00BD63E6">
      <w:pPr>
        <w:pStyle w:val="BodyText"/>
        <w:rPr>
          <w:sz w:val="20"/>
        </w:rPr>
      </w:pPr>
    </w:p>
    <w:p w14:paraId="4BC9ED90" w14:textId="77777777" w:rsidR="00BD63E6" w:rsidRDefault="00BD63E6">
      <w:pPr>
        <w:pStyle w:val="BodyText"/>
        <w:rPr>
          <w:sz w:val="20"/>
        </w:rPr>
      </w:pPr>
    </w:p>
    <w:p w14:paraId="1CAB9CBC" w14:textId="77777777" w:rsidR="00BD63E6" w:rsidRDefault="00BD63E6">
      <w:pPr>
        <w:pStyle w:val="BodyText"/>
        <w:rPr>
          <w:sz w:val="20"/>
        </w:rPr>
      </w:pPr>
    </w:p>
    <w:p w14:paraId="7EA88F97" w14:textId="77777777" w:rsidR="00BD63E6" w:rsidRDefault="00BD63E6">
      <w:pPr>
        <w:pStyle w:val="BodyText"/>
        <w:rPr>
          <w:sz w:val="20"/>
        </w:rPr>
      </w:pPr>
    </w:p>
    <w:p w14:paraId="23999602" w14:textId="77777777" w:rsidR="00BD63E6" w:rsidRDefault="00BD63E6">
      <w:pPr>
        <w:pStyle w:val="BodyText"/>
        <w:rPr>
          <w:sz w:val="20"/>
        </w:rPr>
      </w:pPr>
    </w:p>
    <w:p w14:paraId="561C91D5" w14:textId="77777777" w:rsidR="00BD63E6" w:rsidRDefault="00BD63E6">
      <w:pPr>
        <w:pStyle w:val="BodyText"/>
        <w:rPr>
          <w:sz w:val="20"/>
        </w:rPr>
      </w:pPr>
    </w:p>
    <w:p w14:paraId="211380AE" w14:textId="77777777" w:rsidR="00BD63E6" w:rsidRDefault="00BD63E6">
      <w:pPr>
        <w:pStyle w:val="BodyText"/>
        <w:rPr>
          <w:sz w:val="20"/>
        </w:rPr>
      </w:pPr>
    </w:p>
    <w:p w14:paraId="043C670F" w14:textId="77777777" w:rsidR="00BD63E6" w:rsidRDefault="00BD63E6">
      <w:pPr>
        <w:pStyle w:val="BodyText"/>
        <w:rPr>
          <w:sz w:val="20"/>
        </w:rPr>
      </w:pPr>
    </w:p>
    <w:p w14:paraId="1C4A67BE" w14:textId="77777777" w:rsidR="00BD63E6" w:rsidRDefault="00BD63E6">
      <w:pPr>
        <w:pStyle w:val="BodyText"/>
        <w:rPr>
          <w:sz w:val="20"/>
        </w:rPr>
      </w:pPr>
    </w:p>
    <w:p w14:paraId="6D7AADD3" w14:textId="77777777" w:rsidR="00BD63E6" w:rsidRDefault="00BD63E6">
      <w:pPr>
        <w:pStyle w:val="BodyText"/>
        <w:rPr>
          <w:sz w:val="20"/>
        </w:rPr>
      </w:pPr>
    </w:p>
    <w:p w14:paraId="166B74A3" w14:textId="77777777" w:rsidR="00BD63E6" w:rsidRDefault="00BD63E6">
      <w:pPr>
        <w:pStyle w:val="BodyText"/>
        <w:rPr>
          <w:sz w:val="20"/>
        </w:rPr>
      </w:pPr>
    </w:p>
    <w:p w14:paraId="336643CB" w14:textId="77777777" w:rsidR="00BD63E6" w:rsidRDefault="00BD63E6">
      <w:pPr>
        <w:pStyle w:val="BodyText"/>
        <w:rPr>
          <w:sz w:val="20"/>
        </w:rPr>
      </w:pPr>
    </w:p>
    <w:p w14:paraId="75438D86" w14:textId="77777777" w:rsidR="00BD63E6" w:rsidRDefault="00BD63E6">
      <w:pPr>
        <w:pStyle w:val="BodyText"/>
        <w:rPr>
          <w:sz w:val="20"/>
        </w:rPr>
      </w:pPr>
    </w:p>
    <w:p w14:paraId="3B993229" w14:textId="77777777" w:rsidR="00BD63E6" w:rsidRDefault="00BD63E6">
      <w:pPr>
        <w:pStyle w:val="BodyText"/>
        <w:rPr>
          <w:sz w:val="20"/>
        </w:rPr>
      </w:pPr>
    </w:p>
    <w:p w14:paraId="7F2618B2" w14:textId="77777777" w:rsidR="00BD63E6" w:rsidRDefault="00BD63E6">
      <w:pPr>
        <w:pStyle w:val="BodyText"/>
        <w:rPr>
          <w:sz w:val="20"/>
        </w:rPr>
      </w:pPr>
    </w:p>
    <w:p w14:paraId="738E61A4" w14:textId="77777777" w:rsidR="00BD63E6" w:rsidRDefault="00BD63E6">
      <w:pPr>
        <w:pStyle w:val="BodyText"/>
        <w:rPr>
          <w:sz w:val="20"/>
        </w:rPr>
      </w:pPr>
    </w:p>
    <w:p w14:paraId="3844CFE2" w14:textId="77777777" w:rsidR="00BD63E6" w:rsidRDefault="00BD63E6">
      <w:pPr>
        <w:pStyle w:val="BodyText"/>
        <w:rPr>
          <w:sz w:val="20"/>
        </w:rPr>
      </w:pPr>
    </w:p>
    <w:p w14:paraId="42E7DBF4" w14:textId="77777777" w:rsidR="00BD63E6" w:rsidRDefault="00BD63E6">
      <w:pPr>
        <w:pStyle w:val="BodyText"/>
        <w:rPr>
          <w:sz w:val="20"/>
        </w:rPr>
      </w:pPr>
    </w:p>
    <w:p w14:paraId="53EE0B16" w14:textId="26B5C0C7" w:rsidR="00BD63E6" w:rsidRDefault="00BD63E6">
      <w:pPr>
        <w:pStyle w:val="BodyText"/>
        <w:rPr>
          <w:sz w:val="20"/>
        </w:rPr>
      </w:pPr>
    </w:p>
    <w:p w14:paraId="25B1604C" w14:textId="20C7FA76" w:rsidR="0088419D" w:rsidRDefault="0088419D">
      <w:pPr>
        <w:pStyle w:val="BodyText"/>
        <w:rPr>
          <w:sz w:val="20"/>
        </w:rPr>
      </w:pPr>
    </w:p>
    <w:p w14:paraId="32E032D8" w14:textId="5E0B683A" w:rsidR="0088419D" w:rsidRDefault="0088419D">
      <w:pPr>
        <w:pStyle w:val="BodyText"/>
        <w:rPr>
          <w:sz w:val="20"/>
        </w:rPr>
      </w:pPr>
    </w:p>
    <w:p w14:paraId="76AA5827" w14:textId="77777777" w:rsidR="0088419D" w:rsidRDefault="0088419D">
      <w:pPr>
        <w:pStyle w:val="BodyText"/>
        <w:rPr>
          <w:sz w:val="20"/>
        </w:rPr>
      </w:pPr>
    </w:p>
    <w:p w14:paraId="314571C1" w14:textId="01BABF7F" w:rsidR="00BD63E6" w:rsidRDefault="00BD63E6" w:rsidP="00DE62D7">
      <w:pPr>
        <w:pStyle w:val="BodyText"/>
        <w:rPr>
          <w:sz w:val="20"/>
        </w:rPr>
      </w:pPr>
    </w:p>
    <w:p w14:paraId="6F832CD4" w14:textId="77777777" w:rsidR="00BD63E6" w:rsidRDefault="00BD63E6">
      <w:pPr>
        <w:pStyle w:val="BodyText"/>
        <w:spacing w:before="10"/>
        <w:rPr>
          <w:sz w:val="19"/>
        </w:rPr>
      </w:pPr>
    </w:p>
    <w:p w14:paraId="165BAAE4" w14:textId="77777777" w:rsidR="00BD63E6" w:rsidRDefault="00DE5247">
      <w:pPr>
        <w:pStyle w:val="BodyText"/>
        <w:spacing w:line="89" w:lineRule="exact"/>
        <w:ind w:left="104"/>
        <w:rPr>
          <w:sz w:val="8"/>
        </w:rPr>
      </w:pPr>
      <w:r>
        <w:rPr>
          <w:noProof/>
          <w:position w:val="-1"/>
          <w:sz w:val="8"/>
        </w:rPr>
        <mc:AlternateContent>
          <mc:Choice Requires="wpg">
            <w:drawing>
              <wp:inline distT="0" distB="0" distL="0" distR="0" wp14:anchorId="089E4125" wp14:editId="3A35CC2F">
                <wp:extent cx="6018530" cy="57150"/>
                <wp:effectExtent l="7620" t="0" r="3175" b="0"/>
                <wp:docPr id="364"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365" name="Line 241"/>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6" name="Line 240"/>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A459799" id="Group 239"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">
                <v:line id="Line 241"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" strokeweight="3pt"/>
                <v:line id="Line 240"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" strokeweight=".72pt"/>
                <w10:anchorlock/>
              </v:group>
            </w:pict>
          </mc:Fallback>
        </mc:AlternateContent>
      </w:r>
    </w:p>
    <w:p w14:paraId="0459364D" w14:textId="3658C966" w:rsidR="00BD63E6" w:rsidRDefault="00D94B7A">
      <w:pPr>
        <w:pStyle w:val="Heading1"/>
        <w:spacing w:before="90" w:line="460" w:lineRule="exact"/>
        <w:ind w:right="652"/>
        <w:rPr>
          <w:sz w:val="26"/>
        </w:rPr>
      </w:pPr>
      <w:bookmarkStart w:id="252" w:name="CHAPTER_7:_ENGINEERING_AND_TECHNICAL_CRI"/>
      <w:bookmarkStart w:id="253" w:name="_Toc138772998"/>
      <w:bookmarkEnd w:id="252"/>
      <w:r>
        <w:rPr>
          <w:color w:val="0070C0"/>
        </w:rPr>
        <w:t xml:space="preserve">CHAPTER 7: ENGINEERING </w:t>
      </w:r>
      <w:r w:rsidR="00BD3A75">
        <w:rPr>
          <w:color w:val="0070C0"/>
        </w:rPr>
        <w:t>&amp;</w:t>
      </w:r>
      <w:r>
        <w:rPr>
          <w:color w:val="0070C0"/>
        </w:rPr>
        <w:t xml:space="preserve"> TECHNICAL CRITERIA</w:t>
      </w:r>
      <w:bookmarkEnd w:id="253"/>
    </w:p>
    <w:p w14:paraId="6D84CF28" w14:textId="77777777" w:rsidR="00BD63E6" w:rsidRDefault="00DE5247">
      <w:pPr>
        <w:pStyle w:val="BodyText"/>
        <w:spacing w:before="1"/>
        <w:rPr>
          <w:b/>
          <w:sz w:val="16"/>
        </w:rPr>
      </w:pPr>
      <w:r>
        <w:rPr>
          <w:noProof/>
        </w:rPr>
        <mc:AlternateContent>
          <mc:Choice Requires="wpg">
            <w:drawing>
              <wp:anchor distT="0" distB="0" distL="0" distR="0" simplePos="0" relativeHeight="251613184" behindDoc="0" locked="0" layoutInCell="1" allowOverlap="1" wp14:anchorId="3CE6F334" wp14:editId="030CDA5A">
                <wp:simplePos x="0" y="0"/>
                <wp:positionH relativeFrom="page">
                  <wp:posOffset>876935</wp:posOffset>
                </wp:positionH>
                <wp:positionV relativeFrom="paragraph">
                  <wp:posOffset>142240</wp:posOffset>
                </wp:positionV>
                <wp:extent cx="6018530" cy="57150"/>
                <wp:effectExtent l="635" t="5080" r="635" b="4445"/>
                <wp:wrapTopAndBottom/>
                <wp:docPr id="361"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224"/>
                          <a:chExt cx="9478" cy="90"/>
                        </a:xfrm>
                      </wpg:grpSpPr>
                      <wps:wsp>
                        <wps:cNvPr id="362" name="Line 238"/>
                        <wps:cNvCnPr>
                          <a:cxnSpLocks noChangeShapeType="1"/>
                        </wps:cNvCnPr>
                        <wps:spPr bwMode="auto">
                          <a:xfrm>
                            <a:off x="1411" y="23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3" name="Line 237"/>
                        <wps:cNvCnPr>
                          <a:cxnSpLocks noChangeShapeType="1"/>
                        </wps:cNvCnPr>
                        <wps:spPr bwMode="auto">
                          <a:xfrm>
                            <a:off x="1411" y="284"/>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E757776" id="Group 236" o:spid="_x0000_s1026" style="position:absolute;margin-left:69.05pt;margin-top:11.2pt;width:473.9pt;height:4.5pt;z-index:251613184;mso-wrap-distance-left:0;mso-wrap-distance-right:0;mso-position-horizontal-relative:page" coordorigin="1381,224"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">
                <v:line id="Line 238" o:spid="_x0000_s1027" style="position:absolute;visibility:visible;mso-wrap-style:square" from="1411,232" to="10829,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" strokeweight=".72pt"/>
                <v:line id="Line 237" o:spid="_x0000_s1028" style="position:absolute;visibility:visible;mso-wrap-style:square" from="1411,284" to="1082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" strokeweight="3pt"/>
                <w10:wrap type="topAndBottom" anchorx="page"/>
              </v:group>
            </w:pict>
          </mc:Fallback>
        </mc:AlternateContent>
      </w:r>
    </w:p>
    <w:p w14:paraId="1B0C31A9" w14:textId="42D4FBAA" w:rsidR="00BD63E6" w:rsidRDefault="00D94B7A">
      <w:pPr>
        <w:pStyle w:val="Heading3"/>
        <w:spacing w:before="145"/>
        <w:ind w:left="160"/>
      </w:pPr>
      <w:bookmarkStart w:id="254" w:name="SECTION_7.0__GENERAL"/>
      <w:bookmarkStart w:id="255" w:name="_Toc138772999"/>
      <w:bookmarkEnd w:id="254"/>
      <w:r>
        <w:t>SECTION 7.0 GENERAL</w:t>
      </w:r>
      <w:bookmarkEnd w:id="255"/>
    </w:p>
    <w:p w14:paraId="3DD9EB40" w14:textId="30FE4500" w:rsidR="00BD63E6" w:rsidRDefault="00D94B7A">
      <w:pPr>
        <w:pStyle w:val="BodyText"/>
        <w:spacing w:before="174"/>
        <w:ind w:left="157" w:right="170"/>
        <w:jc w:val="both"/>
      </w:pPr>
      <w:r>
        <w:t xml:space="preserve">The </w:t>
      </w:r>
      <w:r w:rsidR="000C0353">
        <w:rPr>
          <w:spacing w:val="-11"/>
        </w:rPr>
        <w:t>University Facility Design Guidelines</w:t>
      </w:r>
      <w:r w:rsidR="000C0353">
        <w:t xml:space="preserve"> </w:t>
      </w:r>
      <w:r>
        <w:t xml:space="preserve">contain standards and requirements that clarify the applications of </w:t>
      </w:r>
      <w:r w:rsidR="00242C95">
        <w:t>VUSBC,</w:t>
      </w:r>
      <w:r>
        <w:t xml:space="preserve"> and mandatory University standards and technical requirements as they pertain to University buildings on Commonwealth property. It also prescribes standards and requirements that may be higher than the minimum requirements for the private sector owner, but are necessary to meet energy, performance, maintenance, safety, and accessibility standards for public buildings. The A/E must design to meet the standards and requirements stated in the Guidelines.</w:t>
      </w:r>
    </w:p>
    <w:p w14:paraId="6C22BB55" w14:textId="77777777" w:rsidR="00BD63E6" w:rsidRDefault="00BD63E6">
      <w:pPr>
        <w:pStyle w:val="BodyText"/>
      </w:pPr>
    </w:p>
    <w:p w14:paraId="0B7997DB" w14:textId="08CC7A87" w:rsidR="00BD63E6" w:rsidRDefault="00D94B7A">
      <w:pPr>
        <w:pStyle w:val="BodyText"/>
        <w:ind w:left="159" w:right="168" w:firstLine="55"/>
        <w:jc w:val="both"/>
      </w:pPr>
      <w:r>
        <w:t>The University Building Official is the designated building official for University owned buildings, including</w:t>
      </w:r>
      <w:r>
        <w:rPr>
          <w:spacing w:val="-11"/>
        </w:rPr>
        <w:t xml:space="preserve"> </w:t>
      </w:r>
      <w:r>
        <w:t>Agency</w:t>
      </w:r>
      <w:r>
        <w:rPr>
          <w:spacing w:val="-11"/>
        </w:rPr>
        <w:t xml:space="preserve"> </w:t>
      </w:r>
      <w:r>
        <w:t>207</w:t>
      </w:r>
      <w:r w:rsidR="00E114C9">
        <w:t xml:space="preserve"> – </w:t>
      </w:r>
      <w:r>
        <w:t>Academic,</w:t>
      </w:r>
      <w:r>
        <w:rPr>
          <w:spacing w:val="-9"/>
        </w:rPr>
        <w:t xml:space="preserve"> </w:t>
      </w:r>
      <w:r>
        <w:t>Agency</w:t>
      </w:r>
      <w:r>
        <w:rPr>
          <w:spacing w:val="-13"/>
        </w:rPr>
        <w:t xml:space="preserve"> </w:t>
      </w:r>
      <w:r>
        <w:t>209</w:t>
      </w:r>
      <w:r>
        <w:rPr>
          <w:spacing w:val="-9"/>
        </w:rPr>
        <w:t xml:space="preserve"> </w:t>
      </w:r>
      <w:r w:rsidR="00E114C9">
        <w:t>–</w:t>
      </w:r>
      <w:r>
        <w:rPr>
          <w:spacing w:val="-6"/>
        </w:rPr>
        <w:t xml:space="preserve"> </w:t>
      </w:r>
      <w:r>
        <w:t>Medical</w:t>
      </w:r>
      <w:r>
        <w:rPr>
          <w:spacing w:val="-8"/>
        </w:rPr>
        <w:t xml:space="preserve"> </w:t>
      </w:r>
      <w:r>
        <w:t>Center</w:t>
      </w:r>
      <w:r>
        <w:rPr>
          <w:spacing w:val="-9"/>
        </w:rPr>
        <w:t xml:space="preserve"> </w:t>
      </w:r>
      <w:r>
        <w:t>buildings,</w:t>
      </w:r>
      <w:r>
        <w:rPr>
          <w:spacing w:val="-9"/>
        </w:rPr>
        <w:t xml:space="preserve"> </w:t>
      </w:r>
      <w:r>
        <w:t>and</w:t>
      </w:r>
      <w:r>
        <w:rPr>
          <w:spacing w:val="-9"/>
        </w:rPr>
        <w:t xml:space="preserve"> </w:t>
      </w:r>
      <w:r>
        <w:t>Agency</w:t>
      </w:r>
      <w:r>
        <w:rPr>
          <w:spacing w:val="-11"/>
        </w:rPr>
        <w:t xml:space="preserve"> </w:t>
      </w:r>
      <w:r>
        <w:t>246</w:t>
      </w:r>
      <w:r>
        <w:rPr>
          <w:spacing w:val="-9"/>
        </w:rPr>
        <w:t xml:space="preserve"> </w:t>
      </w:r>
      <w:r w:rsidR="00E114C9">
        <w:t>–</w:t>
      </w:r>
      <w:r>
        <w:rPr>
          <w:spacing w:val="41"/>
        </w:rPr>
        <w:t xml:space="preserve"> </w:t>
      </w:r>
      <w:r>
        <w:t>College at Wise. The University Building Official is charged with granting modifications, and establishing rules</w:t>
      </w:r>
      <w:r>
        <w:rPr>
          <w:spacing w:val="-17"/>
        </w:rPr>
        <w:t xml:space="preserve"> </w:t>
      </w:r>
      <w:r>
        <w:t>and</w:t>
      </w:r>
      <w:r>
        <w:rPr>
          <w:spacing w:val="-16"/>
        </w:rPr>
        <w:t xml:space="preserve"> </w:t>
      </w:r>
      <w:r>
        <w:t>regulations</w:t>
      </w:r>
      <w:r>
        <w:rPr>
          <w:spacing w:val="-17"/>
        </w:rPr>
        <w:t xml:space="preserve"> </w:t>
      </w:r>
      <w:r>
        <w:t>as</w:t>
      </w:r>
      <w:r>
        <w:rPr>
          <w:spacing w:val="-17"/>
        </w:rPr>
        <w:t xml:space="preserve"> </w:t>
      </w:r>
      <w:r>
        <w:t>may</w:t>
      </w:r>
      <w:r>
        <w:rPr>
          <w:spacing w:val="-18"/>
        </w:rPr>
        <w:t xml:space="preserve"> </w:t>
      </w:r>
      <w:r>
        <w:t>be</w:t>
      </w:r>
      <w:r>
        <w:rPr>
          <w:spacing w:val="-15"/>
        </w:rPr>
        <w:t xml:space="preserve"> </w:t>
      </w:r>
      <w:r>
        <w:t>necessary</w:t>
      </w:r>
      <w:r>
        <w:rPr>
          <w:spacing w:val="-21"/>
        </w:rPr>
        <w:t xml:space="preserve"> </w:t>
      </w:r>
      <w:r>
        <w:t>to</w:t>
      </w:r>
      <w:r>
        <w:rPr>
          <w:spacing w:val="-16"/>
        </w:rPr>
        <w:t xml:space="preserve"> </w:t>
      </w:r>
      <w:r>
        <w:t>carry</w:t>
      </w:r>
      <w:r>
        <w:rPr>
          <w:spacing w:val="-21"/>
        </w:rPr>
        <w:t xml:space="preserve"> </w:t>
      </w:r>
      <w:r>
        <w:t>out</w:t>
      </w:r>
      <w:r>
        <w:rPr>
          <w:spacing w:val="-13"/>
        </w:rPr>
        <w:t xml:space="preserve"> </w:t>
      </w:r>
      <w:r>
        <w:t>its</w:t>
      </w:r>
      <w:r>
        <w:rPr>
          <w:spacing w:val="-17"/>
        </w:rPr>
        <w:t xml:space="preserve"> </w:t>
      </w:r>
      <w:r>
        <w:t>function</w:t>
      </w:r>
      <w:r>
        <w:rPr>
          <w:spacing w:val="-16"/>
        </w:rPr>
        <w:t xml:space="preserve"> </w:t>
      </w:r>
      <w:r>
        <w:t>as</w:t>
      </w:r>
      <w:r>
        <w:rPr>
          <w:spacing w:val="-17"/>
        </w:rPr>
        <w:t xml:space="preserve"> </w:t>
      </w:r>
      <w:r>
        <w:t>building</w:t>
      </w:r>
      <w:r>
        <w:rPr>
          <w:spacing w:val="-18"/>
        </w:rPr>
        <w:t xml:space="preserve"> </w:t>
      </w:r>
      <w:r>
        <w:t>official</w:t>
      </w:r>
      <w:r>
        <w:rPr>
          <w:spacing w:val="-15"/>
        </w:rPr>
        <w:t xml:space="preserve"> </w:t>
      </w:r>
      <w:r>
        <w:t>(See</w:t>
      </w:r>
      <w:r>
        <w:rPr>
          <w:spacing w:val="-15"/>
        </w:rPr>
        <w:t xml:space="preserve"> </w:t>
      </w:r>
      <w:hyperlink r:id="rId124">
        <w:r>
          <w:rPr>
            <w:color w:val="0000FF"/>
            <w:u w:val="single" w:color="0000FF"/>
          </w:rPr>
          <w:t>Management</w:t>
        </w:r>
      </w:hyperlink>
      <w:r>
        <w:rPr>
          <w:color w:val="0000FF"/>
          <w:u w:val="single" w:color="0000FF"/>
        </w:rPr>
        <w:t xml:space="preserve"> </w:t>
      </w:r>
      <w:hyperlink r:id="rId125">
        <w:r>
          <w:rPr>
            <w:color w:val="0000FF"/>
            <w:u w:val="single" w:color="0000FF"/>
          </w:rPr>
          <w:t>Agreement</w:t>
        </w:r>
      </w:hyperlink>
      <w:r>
        <w:t>.)</w:t>
      </w:r>
    </w:p>
    <w:p w14:paraId="52C3564B" w14:textId="77777777" w:rsidR="00BD63E6" w:rsidRDefault="00BD63E6">
      <w:pPr>
        <w:pStyle w:val="BodyText"/>
        <w:spacing w:before="2"/>
        <w:rPr>
          <w:sz w:val="15"/>
        </w:rPr>
      </w:pPr>
    </w:p>
    <w:p w14:paraId="72B19C25" w14:textId="519DC3EA" w:rsidR="00BD63E6" w:rsidRPr="00C76CC9" w:rsidRDefault="00D94B7A" w:rsidP="00C76CC9">
      <w:pPr>
        <w:pStyle w:val="BodyText"/>
        <w:spacing w:before="90"/>
        <w:ind w:left="157" w:right="169"/>
        <w:jc w:val="both"/>
      </w:pPr>
      <w:r>
        <w:t>The</w:t>
      </w:r>
      <w:r>
        <w:rPr>
          <w:spacing w:val="-16"/>
        </w:rPr>
        <w:t xml:space="preserve"> </w:t>
      </w:r>
      <w:r>
        <w:t>University</w:t>
      </w:r>
      <w:r>
        <w:rPr>
          <w:spacing w:val="-19"/>
        </w:rPr>
        <w:t xml:space="preserve"> </w:t>
      </w:r>
      <w:r>
        <w:t>Review</w:t>
      </w:r>
      <w:r>
        <w:rPr>
          <w:spacing w:val="-15"/>
        </w:rPr>
        <w:t xml:space="preserve"> </w:t>
      </w:r>
      <w:r>
        <w:t>Unit</w:t>
      </w:r>
      <w:r>
        <w:rPr>
          <w:spacing w:val="-16"/>
        </w:rPr>
        <w:t xml:space="preserve"> </w:t>
      </w:r>
      <w:r>
        <w:t>is</w:t>
      </w:r>
      <w:r>
        <w:rPr>
          <w:spacing w:val="-15"/>
        </w:rPr>
        <w:t xml:space="preserve"> </w:t>
      </w:r>
      <w:r>
        <w:t>delegated</w:t>
      </w:r>
      <w:r>
        <w:rPr>
          <w:spacing w:val="-17"/>
        </w:rPr>
        <w:t xml:space="preserve"> </w:t>
      </w:r>
      <w:r>
        <w:t>authority</w:t>
      </w:r>
      <w:r>
        <w:rPr>
          <w:spacing w:val="-19"/>
        </w:rPr>
        <w:t xml:space="preserve"> </w:t>
      </w:r>
      <w:r>
        <w:t>by</w:t>
      </w:r>
      <w:r>
        <w:rPr>
          <w:spacing w:val="-17"/>
        </w:rPr>
        <w:t xml:space="preserve"> </w:t>
      </w:r>
      <w:r>
        <w:t>the</w:t>
      </w:r>
      <w:r>
        <w:rPr>
          <w:spacing w:val="-13"/>
        </w:rPr>
        <w:t xml:space="preserve"> </w:t>
      </w:r>
      <w:r>
        <w:t>University</w:t>
      </w:r>
      <w:r>
        <w:rPr>
          <w:spacing w:val="-19"/>
        </w:rPr>
        <w:t xml:space="preserve"> </w:t>
      </w:r>
      <w:r>
        <w:t>Building</w:t>
      </w:r>
      <w:r>
        <w:rPr>
          <w:spacing w:val="-17"/>
        </w:rPr>
        <w:t xml:space="preserve"> </w:t>
      </w:r>
      <w:r>
        <w:t>Official</w:t>
      </w:r>
      <w:r>
        <w:rPr>
          <w:spacing w:val="-16"/>
        </w:rPr>
        <w:t xml:space="preserve"> </w:t>
      </w:r>
      <w:r>
        <w:t>under</w:t>
      </w:r>
      <w:r>
        <w:rPr>
          <w:spacing w:val="-17"/>
        </w:rPr>
        <w:t xml:space="preserve"> </w:t>
      </w:r>
      <w:r>
        <w:t xml:space="preserve">provisions of the </w:t>
      </w:r>
      <w:hyperlink r:id="rId126">
        <w:r>
          <w:rPr>
            <w:color w:val="0000FF"/>
            <w:u w:val="single" w:color="0000FF"/>
          </w:rPr>
          <w:t>Management Agreement</w:t>
        </w:r>
      </w:hyperlink>
      <w:r>
        <w:rPr>
          <w:color w:val="0000FF"/>
          <w:u w:val="single" w:color="0000FF"/>
        </w:rPr>
        <w:t xml:space="preserve"> </w:t>
      </w:r>
      <w:r>
        <w:t xml:space="preserve">to perform reviews of the University’s </w:t>
      </w:r>
      <w:r w:rsidR="00A73677">
        <w:t>P</w:t>
      </w:r>
      <w:r>
        <w:t xml:space="preserve">roject Drawings and Specifications for conformance with the requirements of the </w:t>
      </w:r>
      <w:r w:rsidR="00242C95">
        <w:t>VUSBC,</w:t>
      </w:r>
      <w:r>
        <w:t xml:space="preserve"> </w:t>
      </w:r>
      <w:hyperlink r:id="rId127">
        <w:r>
          <w:rPr>
            <w:color w:val="0000FF"/>
            <w:u w:val="single" w:color="0000FF"/>
          </w:rPr>
          <w:t>Management Agreement</w:t>
        </w:r>
        <w:r>
          <w:t>,</w:t>
        </w:r>
      </w:hyperlink>
      <w:r>
        <w:t xml:space="preserve"> and HECOM. The University Review Unit performs fire safety reviews for all Projects involving new construction, additions, or renovation that involve a change of use of a facility. The responsible State Fire Marshal’s Office shall perform fire safety reviews for other renovation and conduct fire safety inspections of all</w:t>
      </w:r>
      <w:r>
        <w:rPr>
          <w:spacing w:val="-22"/>
        </w:rPr>
        <w:t xml:space="preserve"> </w:t>
      </w:r>
      <w:r>
        <w:t>construction.</w:t>
      </w:r>
    </w:p>
    <w:p w14:paraId="444B9971" w14:textId="77777777" w:rsidR="00BD63E6" w:rsidRDefault="00BD63E6">
      <w:pPr>
        <w:jc w:val="both"/>
        <w:rPr>
          <w:sz w:val="20"/>
        </w:rPr>
        <w:sectPr w:rsidR="00BD63E6">
          <w:pgSz w:w="12240" w:h="15840"/>
          <w:pgMar w:top="1600" w:right="1260" w:bottom="1240" w:left="1280" w:header="720" w:footer="1049" w:gutter="0"/>
          <w:cols w:space="720"/>
        </w:sectPr>
      </w:pPr>
    </w:p>
    <w:p w14:paraId="7883A772" w14:textId="77777777" w:rsidR="005E4588" w:rsidRDefault="005E4588" w:rsidP="005E4588">
      <w:pPr>
        <w:pStyle w:val="BodyText"/>
        <w:spacing w:before="10"/>
        <w:rPr>
          <w:sz w:val="19"/>
        </w:rPr>
      </w:pPr>
    </w:p>
    <w:p w14:paraId="6DBBBD9E" w14:textId="77777777" w:rsidR="005E4588" w:rsidRDefault="005E4588" w:rsidP="005E4588">
      <w:pPr>
        <w:pStyle w:val="BodyText"/>
        <w:spacing w:line="89" w:lineRule="exact"/>
        <w:ind w:left="104"/>
        <w:rPr>
          <w:sz w:val="8"/>
        </w:rPr>
      </w:pPr>
      <w:r>
        <w:rPr>
          <w:noProof/>
          <w:position w:val="-1"/>
          <w:sz w:val="8"/>
        </w:rPr>
        <mc:AlternateContent>
          <mc:Choice Requires="wpg">
            <w:drawing>
              <wp:inline distT="0" distB="0" distL="0" distR="0" wp14:anchorId="3DEA3056" wp14:editId="5C4D3506">
                <wp:extent cx="6018530" cy="57150"/>
                <wp:effectExtent l="7620" t="0" r="3175" b="0"/>
                <wp:docPr id="523"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530" name="Line 241"/>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1" name="Line 240"/>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BF04DE8" id="Group 239"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">
                <v:line id="Line 241"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" strokeweight="3pt"/>
                <v:line id="Line 240"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" strokeweight=".72pt"/>
                <w10:anchorlock/>
              </v:group>
            </w:pict>
          </mc:Fallback>
        </mc:AlternateContent>
      </w:r>
    </w:p>
    <w:p w14:paraId="56664451" w14:textId="601EBAD5" w:rsidR="005E4588" w:rsidRDefault="005E4588" w:rsidP="005E4588">
      <w:pPr>
        <w:pStyle w:val="Heading1"/>
        <w:spacing w:before="90" w:line="460" w:lineRule="exact"/>
        <w:ind w:right="652"/>
        <w:rPr>
          <w:sz w:val="26"/>
        </w:rPr>
      </w:pPr>
      <w:bookmarkStart w:id="256" w:name="_Toc138773000"/>
      <w:r>
        <w:rPr>
          <w:color w:val="0070C0"/>
        </w:rPr>
        <w:t xml:space="preserve">CHAPTER </w:t>
      </w:r>
      <w:r w:rsidR="00B970B3">
        <w:rPr>
          <w:color w:val="0070C0"/>
        </w:rPr>
        <w:t>8</w:t>
      </w:r>
      <w:r>
        <w:rPr>
          <w:color w:val="0070C0"/>
        </w:rPr>
        <w:t xml:space="preserve">: </w:t>
      </w:r>
      <w:r w:rsidR="00881135">
        <w:rPr>
          <w:color w:val="0070C0"/>
        </w:rPr>
        <w:t xml:space="preserve">PROJECT DESIGN STANDARDS </w:t>
      </w:r>
      <w:r w:rsidR="00576FAC">
        <w:rPr>
          <w:color w:val="0070C0"/>
        </w:rPr>
        <w:t>&amp;</w:t>
      </w:r>
      <w:r w:rsidR="00881135">
        <w:rPr>
          <w:color w:val="0070C0"/>
        </w:rPr>
        <w:t xml:space="preserve"> REQUIREMENTS</w:t>
      </w:r>
      <w:bookmarkEnd w:id="256"/>
    </w:p>
    <w:p w14:paraId="2C57C340" w14:textId="77777777" w:rsidR="005E4588" w:rsidRDefault="005E4588" w:rsidP="005E4588">
      <w:pPr>
        <w:pStyle w:val="BodyText"/>
        <w:spacing w:before="1"/>
        <w:rPr>
          <w:b/>
          <w:sz w:val="16"/>
        </w:rPr>
      </w:pPr>
      <w:r>
        <w:rPr>
          <w:noProof/>
        </w:rPr>
        <mc:AlternateContent>
          <mc:Choice Requires="wpg">
            <w:drawing>
              <wp:anchor distT="0" distB="0" distL="0" distR="0" simplePos="0" relativeHeight="251710464" behindDoc="0" locked="0" layoutInCell="1" allowOverlap="1" wp14:anchorId="18F80298" wp14:editId="20FF4D2B">
                <wp:simplePos x="0" y="0"/>
                <wp:positionH relativeFrom="page">
                  <wp:posOffset>700405</wp:posOffset>
                </wp:positionH>
                <wp:positionV relativeFrom="paragraph">
                  <wp:posOffset>125095</wp:posOffset>
                </wp:positionV>
                <wp:extent cx="6018530" cy="57150"/>
                <wp:effectExtent l="635" t="5080" r="635" b="4445"/>
                <wp:wrapTopAndBottom/>
                <wp:docPr id="532"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224"/>
                          <a:chExt cx="9478" cy="90"/>
                        </a:xfrm>
                      </wpg:grpSpPr>
                      <wps:wsp>
                        <wps:cNvPr id="543" name="Line 238"/>
                        <wps:cNvCnPr>
                          <a:cxnSpLocks noChangeShapeType="1"/>
                        </wps:cNvCnPr>
                        <wps:spPr bwMode="auto">
                          <a:xfrm>
                            <a:off x="1411" y="23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4" name="Line 237"/>
                        <wps:cNvCnPr>
                          <a:cxnSpLocks noChangeShapeType="1"/>
                        </wps:cNvCnPr>
                        <wps:spPr bwMode="auto">
                          <a:xfrm>
                            <a:off x="1411" y="284"/>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5C3FEC" id="Group 236" o:spid="_x0000_s1026" style="position:absolute;margin-left:55.15pt;margin-top:9.85pt;width:473.9pt;height:4.5pt;z-index:251710464;mso-wrap-distance-left:0;mso-wrap-distance-right:0;mso-position-horizontal-relative:page" coordorigin="1381,224"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">
                <v:line id="Line 238" o:spid="_x0000_s1027" style="position:absolute;visibility:visible;mso-wrap-style:square" from="1411,232" to="10829,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" strokeweight=".72pt"/>
                <v:line id="Line 237" o:spid="_x0000_s1028" style="position:absolute;visibility:visible;mso-wrap-style:square" from="1411,284" to="1082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" strokeweight="3pt"/>
                <w10:wrap type="topAndBottom" anchorx="page"/>
              </v:group>
            </w:pict>
          </mc:Fallback>
        </mc:AlternateContent>
      </w:r>
    </w:p>
    <w:p w14:paraId="38AD5D15" w14:textId="048EEE0D" w:rsidR="00BD63E6" w:rsidRDefault="00D94B7A" w:rsidP="00312ADE">
      <w:pPr>
        <w:pStyle w:val="Heading3"/>
        <w:spacing w:before="240"/>
      </w:pPr>
      <w:bookmarkStart w:id="257" w:name="SECTION_8.1__GENERAL"/>
      <w:bookmarkStart w:id="258" w:name="_Toc138773001"/>
      <w:bookmarkEnd w:id="257"/>
      <w:r>
        <w:t>SECTION 8.1 GENERAL</w:t>
      </w:r>
      <w:bookmarkEnd w:id="258"/>
    </w:p>
    <w:p w14:paraId="6DD8BC54" w14:textId="77777777" w:rsidR="00BD63E6" w:rsidRDefault="00D94B7A" w:rsidP="005669A9">
      <w:pPr>
        <w:pStyle w:val="BodyText"/>
        <w:spacing w:before="172"/>
        <w:ind w:left="120" w:right="970"/>
        <w:jc w:val="both"/>
      </w:pPr>
      <w:r>
        <w:t>The A/E should be aware that there are differences between private Work and Work done for the University. These include:</w:t>
      </w:r>
    </w:p>
    <w:p w14:paraId="2EBDCA38" w14:textId="77777777" w:rsidR="00BD63E6" w:rsidRDefault="00BD63E6" w:rsidP="005669A9">
      <w:pPr>
        <w:pStyle w:val="BodyText"/>
        <w:spacing w:before="10"/>
        <w:ind w:right="970"/>
        <w:rPr>
          <w:sz w:val="20"/>
        </w:rPr>
      </w:pPr>
    </w:p>
    <w:p w14:paraId="420388CE" w14:textId="7B37B450" w:rsidR="00BD63E6" w:rsidRDefault="00D94B7A" w:rsidP="005669A9">
      <w:pPr>
        <w:pStyle w:val="BodyText"/>
        <w:ind w:left="120" w:right="970"/>
        <w:jc w:val="both"/>
      </w:pPr>
      <w:bookmarkStart w:id="259" w:name="_bookmark238"/>
      <w:bookmarkEnd w:id="259"/>
      <w:r>
        <w:rPr>
          <w:b/>
        </w:rPr>
        <w:t>8.1.1</w:t>
      </w:r>
      <w:r w:rsidR="00E57010">
        <w:rPr>
          <w:b/>
        </w:rPr>
        <w:t xml:space="preserve"> </w:t>
      </w:r>
      <w:r>
        <w:t xml:space="preserve">Since the knowledge and experience of Contractors bidding on </w:t>
      </w:r>
      <w:r w:rsidR="00E57010">
        <w:t>a</w:t>
      </w:r>
      <w:r>
        <w:t xml:space="preserve"> Project </w:t>
      </w:r>
      <w:r w:rsidR="00E57010">
        <w:t>may be</w:t>
      </w:r>
      <w:r>
        <w:t xml:space="preserve"> an unknown, Drawings and Specifications requirements must leave nothing to the imagination. They must be clear, concise, and provide thorough detailing of existing and proposed</w:t>
      </w:r>
      <w:r w:rsidR="00C30813">
        <w:t xml:space="preserve"> </w:t>
      </w:r>
      <w:r>
        <w:t>construction.</w:t>
      </w:r>
    </w:p>
    <w:p w14:paraId="1CA42519" w14:textId="77777777" w:rsidR="00BD63E6" w:rsidRDefault="00BD63E6" w:rsidP="005669A9">
      <w:pPr>
        <w:pStyle w:val="BodyText"/>
        <w:spacing w:before="9"/>
        <w:ind w:right="970"/>
        <w:rPr>
          <w:sz w:val="22"/>
        </w:rPr>
      </w:pPr>
    </w:p>
    <w:p w14:paraId="602FF6E3" w14:textId="17897341" w:rsidR="00BD63E6" w:rsidRDefault="00D94B7A" w:rsidP="0060001F">
      <w:pPr>
        <w:pStyle w:val="ListParagraph"/>
        <w:numPr>
          <w:ilvl w:val="2"/>
          <w:numId w:val="75"/>
        </w:numPr>
        <w:tabs>
          <w:tab w:val="left" w:pos="656"/>
        </w:tabs>
        <w:spacing w:before="1"/>
        <w:ind w:right="970" w:firstLine="0"/>
        <w:jc w:val="both"/>
        <w:rPr>
          <w:sz w:val="23"/>
        </w:rPr>
      </w:pPr>
      <w:r>
        <w:rPr>
          <w:sz w:val="23"/>
        </w:rPr>
        <w:t>Sections, details, and dimensions must be in sufficient quantity, clarity</w:t>
      </w:r>
      <w:r w:rsidR="00FF36E3">
        <w:rPr>
          <w:sz w:val="23"/>
        </w:rPr>
        <w:t>,</w:t>
      </w:r>
      <w:r>
        <w:rPr>
          <w:sz w:val="23"/>
        </w:rPr>
        <w:t xml:space="preserve"> and detail to allow the Bidder to understand what is expected, to make takeoffs of material types and quantities, </w:t>
      </w:r>
      <w:r w:rsidR="00FF36E3">
        <w:rPr>
          <w:sz w:val="23"/>
        </w:rPr>
        <w:t>and</w:t>
      </w:r>
      <w:r>
        <w:rPr>
          <w:sz w:val="23"/>
        </w:rPr>
        <w:t xml:space="preserve"> once hired</w:t>
      </w:r>
      <w:r>
        <w:rPr>
          <w:spacing w:val="-15"/>
          <w:sz w:val="23"/>
        </w:rPr>
        <w:t xml:space="preserve"> </w:t>
      </w:r>
      <w:r>
        <w:rPr>
          <w:sz w:val="23"/>
        </w:rPr>
        <w:t>to</w:t>
      </w:r>
      <w:r>
        <w:rPr>
          <w:spacing w:val="-13"/>
          <w:sz w:val="23"/>
        </w:rPr>
        <w:t xml:space="preserve"> </w:t>
      </w:r>
      <w:r>
        <w:rPr>
          <w:sz w:val="23"/>
        </w:rPr>
        <w:t>prepare</w:t>
      </w:r>
      <w:r>
        <w:rPr>
          <w:spacing w:val="-12"/>
          <w:sz w:val="23"/>
        </w:rPr>
        <w:t xml:space="preserve"> </w:t>
      </w:r>
      <w:r>
        <w:rPr>
          <w:sz w:val="23"/>
        </w:rPr>
        <w:t>Shop</w:t>
      </w:r>
      <w:r>
        <w:rPr>
          <w:spacing w:val="-13"/>
          <w:sz w:val="23"/>
        </w:rPr>
        <w:t xml:space="preserve"> </w:t>
      </w:r>
      <w:r>
        <w:rPr>
          <w:sz w:val="23"/>
        </w:rPr>
        <w:t>Drawings</w:t>
      </w:r>
      <w:r>
        <w:rPr>
          <w:spacing w:val="-14"/>
          <w:sz w:val="23"/>
        </w:rPr>
        <w:t xml:space="preserve"> </w:t>
      </w:r>
      <w:r>
        <w:rPr>
          <w:sz w:val="23"/>
        </w:rPr>
        <w:t>and</w:t>
      </w:r>
      <w:r>
        <w:rPr>
          <w:spacing w:val="-13"/>
          <w:sz w:val="23"/>
        </w:rPr>
        <w:t xml:space="preserve"> </w:t>
      </w:r>
      <w:r>
        <w:rPr>
          <w:sz w:val="23"/>
        </w:rPr>
        <w:t>execute</w:t>
      </w:r>
      <w:r>
        <w:rPr>
          <w:spacing w:val="-15"/>
          <w:sz w:val="23"/>
        </w:rPr>
        <w:t xml:space="preserve"> </w:t>
      </w:r>
      <w:r>
        <w:rPr>
          <w:sz w:val="23"/>
        </w:rPr>
        <w:t>the</w:t>
      </w:r>
      <w:r>
        <w:rPr>
          <w:spacing w:val="-15"/>
          <w:sz w:val="23"/>
        </w:rPr>
        <w:t xml:space="preserve"> </w:t>
      </w:r>
      <w:r>
        <w:rPr>
          <w:sz w:val="23"/>
        </w:rPr>
        <w:t>construction.</w:t>
      </w:r>
      <w:r>
        <w:rPr>
          <w:spacing w:val="-13"/>
          <w:sz w:val="23"/>
        </w:rPr>
        <w:t xml:space="preserve"> </w:t>
      </w:r>
      <w:r>
        <w:rPr>
          <w:sz w:val="23"/>
        </w:rPr>
        <w:t>This</w:t>
      </w:r>
      <w:r>
        <w:rPr>
          <w:spacing w:val="-14"/>
          <w:sz w:val="23"/>
        </w:rPr>
        <w:t xml:space="preserve"> </w:t>
      </w:r>
      <w:r>
        <w:rPr>
          <w:sz w:val="23"/>
        </w:rPr>
        <w:t>particularly</w:t>
      </w:r>
      <w:r>
        <w:rPr>
          <w:spacing w:val="-15"/>
          <w:sz w:val="23"/>
        </w:rPr>
        <w:t xml:space="preserve"> </w:t>
      </w:r>
      <w:r>
        <w:rPr>
          <w:sz w:val="23"/>
        </w:rPr>
        <w:t>applies</w:t>
      </w:r>
      <w:r>
        <w:rPr>
          <w:spacing w:val="-14"/>
          <w:sz w:val="23"/>
        </w:rPr>
        <w:t xml:space="preserve"> </w:t>
      </w:r>
      <w:r>
        <w:rPr>
          <w:sz w:val="23"/>
        </w:rPr>
        <w:t>to</w:t>
      </w:r>
      <w:r>
        <w:rPr>
          <w:spacing w:val="-13"/>
          <w:sz w:val="23"/>
        </w:rPr>
        <w:t xml:space="preserve"> </w:t>
      </w:r>
      <w:r>
        <w:rPr>
          <w:sz w:val="23"/>
        </w:rPr>
        <w:t>stairs,</w:t>
      </w:r>
      <w:r>
        <w:rPr>
          <w:spacing w:val="-13"/>
          <w:sz w:val="23"/>
        </w:rPr>
        <w:t xml:space="preserve"> </w:t>
      </w:r>
      <w:r>
        <w:rPr>
          <w:sz w:val="23"/>
        </w:rPr>
        <w:t>special connections</w:t>
      </w:r>
      <w:r>
        <w:rPr>
          <w:spacing w:val="-9"/>
          <w:sz w:val="23"/>
        </w:rPr>
        <w:t xml:space="preserve"> </w:t>
      </w:r>
      <w:r>
        <w:rPr>
          <w:sz w:val="23"/>
        </w:rPr>
        <w:t>for</w:t>
      </w:r>
      <w:r>
        <w:rPr>
          <w:spacing w:val="-8"/>
          <w:sz w:val="23"/>
        </w:rPr>
        <w:t xml:space="preserve"> </w:t>
      </w:r>
      <w:r>
        <w:rPr>
          <w:sz w:val="23"/>
        </w:rPr>
        <w:t>framing,</w:t>
      </w:r>
      <w:r>
        <w:rPr>
          <w:spacing w:val="-8"/>
          <w:sz w:val="23"/>
        </w:rPr>
        <w:t xml:space="preserve"> </w:t>
      </w:r>
      <w:r>
        <w:rPr>
          <w:sz w:val="23"/>
        </w:rPr>
        <w:t>typical</w:t>
      </w:r>
      <w:r>
        <w:rPr>
          <w:spacing w:val="-7"/>
          <w:sz w:val="23"/>
        </w:rPr>
        <w:t xml:space="preserve"> </w:t>
      </w:r>
      <w:r>
        <w:rPr>
          <w:sz w:val="23"/>
        </w:rPr>
        <w:t>details</w:t>
      </w:r>
      <w:r>
        <w:rPr>
          <w:spacing w:val="-9"/>
          <w:sz w:val="23"/>
        </w:rPr>
        <w:t xml:space="preserve"> </w:t>
      </w:r>
      <w:r>
        <w:rPr>
          <w:sz w:val="23"/>
        </w:rPr>
        <w:t>of</w:t>
      </w:r>
      <w:r>
        <w:rPr>
          <w:spacing w:val="-11"/>
          <w:sz w:val="23"/>
        </w:rPr>
        <w:t xml:space="preserve"> </w:t>
      </w:r>
      <w:r>
        <w:rPr>
          <w:sz w:val="23"/>
        </w:rPr>
        <w:t>system</w:t>
      </w:r>
      <w:r>
        <w:rPr>
          <w:spacing w:val="-7"/>
          <w:sz w:val="23"/>
        </w:rPr>
        <w:t xml:space="preserve"> </w:t>
      </w:r>
      <w:r>
        <w:rPr>
          <w:sz w:val="23"/>
        </w:rPr>
        <w:t>interfaces,</w:t>
      </w:r>
      <w:r>
        <w:rPr>
          <w:spacing w:val="-8"/>
          <w:sz w:val="23"/>
        </w:rPr>
        <w:t xml:space="preserve"> </w:t>
      </w:r>
      <w:r>
        <w:rPr>
          <w:sz w:val="23"/>
        </w:rPr>
        <w:t>flashings</w:t>
      </w:r>
      <w:r>
        <w:rPr>
          <w:spacing w:val="-9"/>
          <w:sz w:val="23"/>
        </w:rPr>
        <w:t xml:space="preserve"> </w:t>
      </w:r>
      <w:r>
        <w:rPr>
          <w:sz w:val="23"/>
        </w:rPr>
        <w:t>for</w:t>
      </w:r>
      <w:r>
        <w:rPr>
          <w:spacing w:val="-8"/>
          <w:sz w:val="23"/>
        </w:rPr>
        <w:t xml:space="preserve"> </w:t>
      </w:r>
      <w:r>
        <w:rPr>
          <w:sz w:val="23"/>
        </w:rPr>
        <w:t>roofs</w:t>
      </w:r>
      <w:r>
        <w:rPr>
          <w:spacing w:val="-7"/>
          <w:sz w:val="23"/>
        </w:rPr>
        <w:t xml:space="preserve"> </w:t>
      </w:r>
      <w:r>
        <w:rPr>
          <w:sz w:val="23"/>
        </w:rPr>
        <w:t>and</w:t>
      </w:r>
      <w:r>
        <w:rPr>
          <w:spacing w:val="-8"/>
          <w:sz w:val="23"/>
        </w:rPr>
        <w:t xml:space="preserve"> </w:t>
      </w:r>
      <w:r>
        <w:rPr>
          <w:sz w:val="23"/>
        </w:rPr>
        <w:t>walls,</w:t>
      </w:r>
      <w:r>
        <w:rPr>
          <w:spacing w:val="42"/>
          <w:sz w:val="23"/>
        </w:rPr>
        <w:t xml:space="preserve"> </w:t>
      </w:r>
      <w:r>
        <w:rPr>
          <w:sz w:val="23"/>
        </w:rPr>
        <w:t>and</w:t>
      </w:r>
      <w:r>
        <w:rPr>
          <w:spacing w:val="-11"/>
          <w:sz w:val="23"/>
        </w:rPr>
        <w:t xml:space="preserve"> </w:t>
      </w:r>
      <w:r>
        <w:rPr>
          <w:sz w:val="23"/>
        </w:rPr>
        <w:t>similar building</w:t>
      </w:r>
      <w:r>
        <w:rPr>
          <w:spacing w:val="-8"/>
          <w:sz w:val="23"/>
        </w:rPr>
        <w:t xml:space="preserve"> </w:t>
      </w:r>
      <w:r>
        <w:rPr>
          <w:sz w:val="23"/>
        </w:rPr>
        <w:t>features.</w:t>
      </w:r>
      <w:r>
        <w:rPr>
          <w:spacing w:val="-6"/>
          <w:sz w:val="23"/>
        </w:rPr>
        <w:t xml:space="preserve"> </w:t>
      </w:r>
      <w:r>
        <w:rPr>
          <w:sz w:val="23"/>
        </w:rPr>
        <w:t>Details</w:t>
      </w:r>
      <w:r>
        <w:rPr>
          <w:spacing w:val="-7"/>
          <w:sz w:val="23"/>
        </w:rPr>
        <w:t xml:space="preserve"> </w:t>
      </w:r>
      <w:r>
        <w:rPr>
          <w:sz w:val="23"/>
        </w:rPr>
        <w:t>should</w:t>
      </w:r>
      <w:r>
        <w:rPr>
          <w:spacing w:val="-6"/>
          <w:sz w:val="23"/>
        </w:rPr>
        <w:t xml:space="preserve"> </w:t>
      </w:r>
      <w:r>
        <w:rPr>
          <w:sz w:val="23"/>
        </w:rPr>
        <w:t>clearly</w:t>
      </w:r>
      <w:r>
        <w:rPr>
          <w:spacing w:val="-9"/>
          <w:sz w:val="23"/>
        </w:rPr>
        <w:t xml:space="preserve"> </w:t>
      </w:r>
      <w:r>
        <w:rPr>
          <w:sz w:val="23"/>
        </w:rPr>
        <w:t>distinguish</w:t>
      </w:r>
      <w:r>
        <w:rPr>
          <w:spacing w:val="-6"/>
          <w:sz w:val="23"/>
        </w:rPr>
        <w:t xml:space="preserve"> </w:t>
      </w:r>
      <w:r>
        <w:rPr>
          <w:sz w:val="23"/>
        </w:rPr>
        <w:t>between</w:t>
      </w:r>
      <w:r>
        <w:rPr>
          <w:spacing w:val="-6"/>
          <w:sz w:val="23"/>
        </w:rPr>
        <w:t xml:space="preserve"> </w:t>
      </w:r>
      <w:r>
        <w:rPr>
          <w:sz w:val="23"/>
        </w:rPr>
        <w:t>existing</w:t>
      </w:r>
      <w:r>
        <w:rPr>
          <w:spacing w:val="-8"/>
          <w:sz w:val="23"/>
        </w:rPr>
        <w:t xml:space="preserve"> </w:t>
      </w:r>
      <w:r>
        <w:rPr>
          <w:sz w:val="23"/>
        </w:rPr>
        <w:t>and</w:t>
      </w:r>
      <w:r>
        <w:rPr>
          <w:spacing w:val="-8"/>
          <w:sz w:val="23"/>
        </w:rPr>
        <w:t xml:space="preserve"> </w:t>
      </w:r>
      <w:r>
        <w:rPr>
          <w:sz w:val="23"/>
        </w:rPr>
        <w:t>proposed/</w:t>
      </w:r>
      <w:r>
        <w:rPr>
          <w:spacing w:val="-5"/>
          <w:sz w:val="23"/>
        </w:rPr>
        <w:t xml:space="preserve"> </w:t>
      </w:r>
      <w:r>
        <w:rPr>
          <w:sz w:val="23"/>
        </w:rPr>
        <w:t>new</w:t>
      </w:r>
      <w:r>
        <w:rPr>
          <w:spacing w:val="-9"/>
          <w:sz w:val="23"/>
        </w:rPr>
        <w:t xml:space="preserve"> </w:t>
      </w:r>
      <w:r>
        <w:rPr>
          <w:sz w:val="23"/>
        </w:rPr>
        <w:t>construction. Drawings</w:t>
      </w:r>
      <w:r>
        <w:rPr>
          <w:spacing w:val="-4"/>
          <w:sz w:val="23"/>
        </w:rPr>
        <w:t xml:space="preserve"> </w:t>
      </w:r>
      <w:r>
        <w:rPr>
          <w:sz w:val="23"/>
        </w:rPr>
        <w:t>must</w:t>
      </w:r>
      <w:r>
        <w:rPr>
          <w:spacing w:val="-3"/>
          <w:sz w:val="23"/>
        </w:rPr>
        <w:t xml:space="preserve"> </w:t>
      </w:r>
      <w:r>
        <w:rPr>
          <w:sz w:val="23"/>
        </w:rPr>
        <w:t>also</w:t>
      </w:r>
      <w:r>
        <w:rPr>
          <w:spacing w:val="-3"/>
          <w:sz w:val="23"/>
        </w:rPr>
        <w:t xml:space="preserve"> </w:t>
      </w:r>
      <w:r>
        <w:rPr>
          <w:sz w:val="23"/>
        </w:rPr>
        <w:t>clearly</w:t>
      </w:r>
      <w:r>
        <w:rPr>
          <w:spacing w:val="-6"/>
          <w:sz w:val="23"/>
        </w:rPr>
        <w:t xml:space="preserve"> </w:t>
      </w:r>
      <w:r>
        <w:rPr>
          <w:sz w:val="23"/>
        </w:rPr>
        <w:t>show</w:t>
      </w:r>
      <w:r>
        <w:rPr>
          <w:spacing w:val="-4"/>
          <w:sz w:val="23"/>
        </w:rPr>
        <w:t xml:space="preserve"> </w:t>
      </w:r>
      <w:r>
        <w:rPr>
          <w:sz w:val="23"/>
        </w:rPr>
        <w:t>and/or</w:t>
      </w:r>
      <w:r>
        <w:rPr>
          <w:spacing w:val="-3"/>
          <w:sz w:val="23"/>
        </w:rPr>
        <w:t xml:space="preserve"> </w:t>
      </w:r>
      <w:r>
        <w:rPr>
          <w:sz w:val="23"/>
        </w:rPr>
        <w:t>describe</w:t>
      </w:r>
      <w:r>
        <w:rPr>
          <w:spacing w:val="-2"/>
          <w:sz w:val="23"/>
        </w:rPr>
        <w:t xml:space="preserve"> </w:t>
      </w:r>
      <w:r>
        <w:rPr>
          <w:sz w:val="23"/>
        </w:rPr>
        <w:t>demolition</w:t>
      </w:r>
      <w:r>
        <w:rPr>
          <w:spacing w:val="-31"/>
          <w:sz w:val="23"/>
        </w:rPr>
        <w:t xml:space="preserve"> </w:t>
      </w:r>
      <w:r>
        <w:rPr>
          <w:sz w:val="23"/>
        </w:rPr>
        <w:t>requirements.</w:t>
      </w:r>
    </w:p>
    <w:p w14:paraId="2B1F5542" w14:textId="77777777" w:rsidR="00BD63E6" w:rsidRDefault="00BD63E6" w:rsidP="005669A9">
      <w:pPr>
        <w:pStyle w:val="BodyText"/>
        <w:spacing w:before="8"/>
        <w:ind w:right="970"/>
        <w:rPr>
          <w:sz w:val="22"/>
        </w:rPr>
      </w:pPr>
    </w:p>
    <w:p w14:paraId="6C1682F1" w14:textId="4D30A9D4" w:rsidR="00BD63E6" w:rsidRDefault="00D94B7A" w:rsidP="0060001F">
      <w:pPr>
        <w:pStyle w:val="ListParagraph"/>
        <w:numPr>
          <w:ilvl w:val="2"/>
          <w:numId w:val="75"/>
        </w:numPr>
        <w:tabs>
          <w:tab w:val="left" w:pos="644"/>
        </w:tabs>
        <w:ind w:right="970" w:firstLine="0"/>
        <w:jc w:val="both"/>
        <w:rPr>
          <w:sz w:val="23"/>
        </w:rPr>
      </w:pPr>
      <w:r>
        <w:rPr>
          <w:sz w:val="23"/>
        </w:rPr>
        <w:t xml:space="preserve">Project design is the sole responsibility of the A/E. Specifications that require the Contractor to provide engineering design are not acceptable unless the products specified for Contractor design are closed engineered systems. Closed engineered systems </w:t>
      </w:r>
      <w:r w:rsidR="006D2733">
        <w:rPr>
          <w:sz w:val="23"/>
        </w:rPr>
        <w:t>include</w:t>
      </w:r>
      <w:r>
        <w:rPr>
          <w:sz w:val="23"/>
        </w:rPr>
        <w:t xml:space="preserve"> pre-engineered buildings, manufactured mechanical equipment, prefabricated trusses, and precast and common steel structural connections. Other systems can be defined as closed engineered systems if approved by the AVP &amp; CFO.</w:t>
      </w:r>
    </w:p>
    <w:p w14:paraId="36AA39B5" w14:textId="77777777" w:rsidR="00BD63E6" w:rsidRDefault="00BD63E6" w:rsidP="005669A9">
      <w:pPr>
        <w:pStyle w:val="BodyText"/>
        <w:spacing w:before="1"/>
        <w:ind w:right="970"/>
      </w:pPr>
    </w:p>
    <w:p w14:paraId="3B74ACCC" w14:textId="77777777" w:rsidR="00BD63E6" w:rsidRDefault="00D94B7A" w:rsidP="0060001F">
      <w:pPr>
        <w:pStyle w:val="ListParagraph"/>
        <w:numPr>
          <w:ilvl w:val="2"/>
          <w:numId w:val="75"/>
        </w:numPr>
        <w:tabs>
          <w:tab w:val="left" w:pos="656"/>
        </w:tabs>
        <w:ind w:right="970" w:firstLine="0"/>
        <w:jc w:val="both"/>
        <w:rPr>
          <w:sz w:val="23"/>
        </w:rPr>
      </w:pPr>
      <w:r>
        <w:rPr>
          <w:sz w:val="23"/>
        </w:rPr>
        <w:t>In order to encourage competition required in the expenditure of University and public funds, performance</w:t>
      </w:r>
      <w:r>
        <w:rPr>
          <w:spacing w:val="-8"/>
          <w:sz w:val="23"/>
        </w:rPr>
        <w:t xml:space="preserve"> </w:t>
      </w:r>
      <w:r>
        <w:rPr>
          <w:sz w:val="23"/>
        </w:rPr>
        <w:t>Specifications</w:t>
      </w:r>
      <w:r>
        <w:rPr>
          <w:spacing w:val="-9"/>
          <w:sz w:val="23"/>
        </w:rPr>
        <w:t xml:space="preserve"> </w:t>
      </w:r>
      <w:r>
        <w:rPr>
          <w:sz w:val="23"/>
        </w:rPr>
        <w:t>that</w:t>
      </w:r>
      <w:r>
        <w:rPr>
          <w:spacing w:val="-10"/>
          <w:sz w:val="23"/>
        </w:rPr>
        <w:t xml:space="preserve"> </w:t>
      </w:r>
      <w:r>
        <w:rPr>
          <w:sz w:val="23"/>
        </w:rPr>
        <w:t>define</w:t>
      </w:r>
      <w:r>
        <w:rPr>
          <w:spacing w:val="-10"/>
          <w:sz w:val="23"/>
        </w:rPr>
        <w:t xml:space="preserve"> </w:t>
      </w:r>
      <w:r>
        <w:rPr>
          <w:sz w:val="23"/>
        </w:rPr>
        <w:t>a</w:t>
      </w:r>
      <w:r>
        <w:rPr>
          <w:spacing w:val="-10"/>
          <w:sz w:val="23"/>
        </w:rPr>
        <w:t xml:space="preserve"> </w:t>
      </w:r>
      <w:r>
        <w:rPr>
          <w:sz w:val="23"/>
        </w:rPr>
        <w:t>desired</w:t>
      </w:r>
      <w:r>
        <w:rPr>
          <w:spacing w:val="-8"/>
          <w:sz w:val="23"/>
        </w:rPr>
        <w:t xml:space="preserve"> </w:t>
      </w:r>
      <w:r>
        <w:rPr>
          <w:sz w:val="23"/>
        </w:rPr>
        <w:t>result</w:t>
      </w:r>
      <w:r>
        <w:rPr>
          <w:spacing w:val="-8"/>
          <w:sz w:val="23"/>
        </w:rPr>
        <w:t xml:space="preserve"> </w:t>
      </w:r>
      <w:r>
        <w:rPr>
          <w:sz w:val="23"/>
        </w:rPr>
        <w:t>or</w:t>
      </w:r>
      <w:r>
        <w:rPr>
          <w:spacing w:val="-11"/>
          <w:sz w:val="23"/>
        </w:rPr>
        <w:t xml:space="preserve"> </w:t>
      </w:r>
      <w:r>
        <w:rPr>
          <w:sz w:val="23"/>
        </w:rPr>
        <w:t>assembly,</w:t>
      </w:r>
      <w:r>
        <w:rPr>
          <w:spacing w:val="-8"/>
          <w:sz w:val="23"/>
        </w:rPr>
        <w:t xml:space="preserve"> </w:t>
      </w:r>
      <w:r>
        <w:rPr>
          <w:sz w:val="23"/>
        </w:rPr>
        <w:t>or</w:t>
      </w:r>
      <w:r>
        <w:rPr>
          <w:spacing w:val="-8"/>
          <w:sz w:val="23"/>
        </w:rPr>
        <w:t xml:space="preserve"> </w:t>
      </w:r>
      <w:r>
        <w:rPr>
          <w:sz w:val="23"/>
        </w:rPr>
        <w:t>reference</w:t>
      </w:r>
      <w:r>
        <w:rPr>
          <w:spacing w:val="-8"/>
          <w:sz w:val="23"/>
        </w:rPr>
        <w:t xml:space="preserve"> </w:t>
      </w:r>
      <w:r>
        <w:rPr>
          <w:sz w:val="23"/>
        </w:rPr>
        <w:t>recognized</w:t>
      </w:r>
      <w:r>
        <w:rPr>
          <w:spacing w:val="41"/>
          <w:sz w:val="23"/>
        </w:rPr>
        <w:t xml:space="preserve"> </w:t>
      </w:r>
      <w:r>
        <w:rPr>
          <w:sz w:val="23"/>
        </w:rPr>
        <w:t>standards to define a desired result or assembly, are strongly preferred. If performance Specifications are not practical, and a manufactured product must be used to define a desired result of assembly, then three manufacturers and three products shall be referenced. Do not reference both manufactured products and performance criteria because conflicts in the performance criteria and the product performance create unnecessary conflicts. Sole source and proprietary Specifications are not allowed without prior written</w:t>
      </w:r>
      <w:r>
        <w:rPr>
          <w:spacing w:val="-22"/>
          <w:sz w:val="23"/>
        </w:rPr>
        <w:t xml:space="preserve"> </w:t>
      </w:r>
      <w:r>
        <w:rPr>
          <w:sz w:val="23"/>
        </w:rPr>
        <w:t>authorizatio</w:t>
      </w:r>
      <w:r w:rsidR="00C30813">
        <w:rPr>
          <w:sz w:val="23"/>
        </w:rPr>
        <w:t>n unless directed otherwise by the UVA Facility Design Guidelines.</w:t>
      </w:r>
    </w:p>
    <w:p w14:paraId="0615D200" w14:textId="77777777" w:rsidR="00BD63E6" w:rsidRDefault="00BD63E6" w:rsidP="005669A9">
      <w:pPr>
        <w:pStyle w:val="BodyText"/>
        <w:spacing w:before="10"/>
        <w:ind w:right="970"/>
        <w:rPr>
          <w:sz w:val="22"/>
        </w:rPr>
      </w:pPr>
    </w:p>
    <w:p w14:paraId="0E25ECD8" w14:textId="589B6127" w:rsidR="00BD63E6" w:rsidRDefault="00D94B7A" w:rsidP="0060001F">
      <w:pPr>
        <w:pStyle w:val="ListParagraph"/>
        <w:numPr>
          <w:ilvl w:val="2"/>
          <w:numId w:val="75"/>
        </w:numPr>
        <w:tabs>
          <w:tab w:val="left" w:pos="658"/>
        </w:tabs>
        <w:spacing w:before="90"/>
        <w:ind w:left="119" w:right="970" w:firstLine="0"/>
        <w:jc w:val="both"/>
      </w:pPr>
      <w:r w:rsidRPr="00C30813">
        <w:rPr>
          <w:b/>
          <w:sz w:val="23"/>
        </w:rPr>
        <w:t xml:space="preserve">Project Aesthetics: </w:t>
      </w:r>
      <w:r w:rsidRPr="00C30813">
        <w:rPr>
          <w:sz w:val="23"/>
        </w:rPr>
        <w:t xml:space="preserve">Good architecture can be achieved simply by good design which implies sensitivity to scale, massing, proportion, materials, detail and even color </w:t>
      </w:r>
      <w:r w:rsidR="00A73677">
        <w:rPr>
          <w:sz w:val="23"/>
        </w:rPr>
        <w:t>–</w:t>
      </w:r>
      <w:r w:rsidRPr="00C30813">
        <w:rPr>
          <w:sz w:val="23"/>
        </w:rPr>
        <w:t xml:space="preserve"> none of which necessarily cost more should be kept in mind throughout the design. The University and the A/E must work</w:t>
      </w:r>
      <w:r w:rsidR="00C30813">
        <w:rPr>
          <w:sz w:val="23"/>
        </w:rPr>
        <w:t xml:space="preserve"> </w:t>
      </w:r>
      <w:bookmarkStart w:id="260" w:name="_bookmark239"/>
      <w:bookmarkEnd w:id="260"/>
      <w:r>
        <w:t>together to achieve an aesthetically acceptable design which meets the functional requirements of the Project within the stipulated Design-not-to-exceed Construction Budget.</w:t>
      </w:r>
    </w:p>
    <w:p w14:paraId="5FFBDFB3" w14:textId="77777777" w:rsidR="00BD63E6" w:rsidRDefault="00BD63E6" w:rsidP="005669A9">
      <w:pPr>
        <w:pStyle w:val="BodyText"/>
        <w:spacing w:before="7"/>
        <w:ind w:right="970"/>
        <w:rPr>
          <w:sz w:val="22"/>
        </w:rPr>
      </w:pPr>
    </w:p>
    <w:p w14:paraId="5CC1CFEF" w14:textId="46E5C0AF" w:rsidR="00BD63E6" w:rsidRDefault="00D94B7A" w:rsidP="0060001F">
      <w:pPr>
        <w:pStyle w:val="ListParagraph"/>
        <w:numPr>
          <w:ilvl w:val="2"/>
          <w:numId w:val="75"/>
        </w:numPr>
        <w:tabs>
          <w:tab w:val="left" w:pos="764"/>
        </w:tabs>
        <w:ind w:right="970" w:firstLine="0"/>
        <w:jc w:val="both"/>
        <w:rPr>
          <w:sz w:val="23"/>
        </w:rPr>
      </w:pPr>
      <w:r>
        <w:rPr>
          <w:b/>
          <w:sz w:val="23"/>
        </w:rPr>
        <w:t xml:space="preserve">Project Identification on Documents: </w:t>
      </w:r>
      <w:r>
        <w:rPr>
          <w:sz w:val="23"/>
        </w:rPr>
        <w:t>The University and the A/E shall show the Project Code</w:t>
      </w:r>
      <w:r w:rsidR="0085026D">
        <w:rPr>
          <w:sz w:val="23"/>
        </w:rPr>
        <w:t xml:space="preserve"> #</w:t>
      </w:r>
      <w:r>
        <w:rPr>
          <w:spacing w:val="-12"/>
          <w:sz w:val="23"/>
        </w:rPr>
        <w:t xml:space="preserve"> </w:t>
      </w:r>
      <w:r>
        <w:rPr>
          <w:sz w:val="23"/>
        </w:rPr>
        <w:t>(Agency</w:t>
      </w:r>
      <w:r>
        <w:rPr>
          <w:spacing w:val="-18"/>
          <w:sz w:val="23"/>
        </w:rPr>
        <w:t xml:space="preserve"> </w:t>
      </w:r>
      <w:r>
        <w:rPr>
          <w:sz w:val="23"/>
        </w:rPr>
        <w:t>Code</w:t>
      </w:r>
      <w:r>
        <w:rPr>
          <w:spacing w:val="-12"/>
          <w:sz w:val="23"/>
        </w:rPr>
        <w:t xml:space="preserve"> </w:t>
      </w:r>
      <w:r>
        <w:rPr>
          <w:sz w:val="23"/>
        </w:rPr>
        <w:t>+</w:t>
      </w:r>
      <w:r>
        <w:rPr>
          <w:spacing w:val="-14"/>
          <w:sz w:val="23"/>
        </w:rPr>
        <w:t xml:space="preserve"> </w:t>
      </w:r>
      <w:r>
        <w:rPr>
          <w:sz w:val="23"/>
        </w:rPr>
        <w:t>Project</w:t>
      </w:r>
      <w:r>
        <w:rPr>
          <w:spacing w:val="-13"/>
          <w:sz w:val="23"/>
        </w:rPr>
        <w:t xml:space="preserve"> </w:t>
      </w:r>
      <w:r w:rsidR="00D30045">
        <w:rPr>
          <w:spacing w:val="-13"/>
          <w:sz w:val="23"/>
        </w:rPr>
        <w:t xml:space="preserve">Specific </w:t>
      </w:r>
      <w:r>
        <w:rPr>
          <w:sz w:val="23"/>
        </w:rPr>
        <w:t>Code</w:t>
      </w:r>
      <w:r>
        <w:rPr>
          <w:spacing w:val="-12"/>
          <w:sz w:val="23"/>
        </w:rPr>
        <w:t xml:space="preserve"> </w:t>
      </w:r>
      <w:r>
        <w:rPr>
          <w:sz w:val="23"/>
        </w:rPr>
        <w:t>+</w:t>
      </w:r>
      <w:r>
        <w:rPr>
          <w:spacing w:val="-14"/>
          <w:sz w:val="23"/>
        </w:rPr>
        <w:t xml:space="preserve"> </w:t>
      </w:r>
      <w:r>
        <w:rPr>
          <w:sz w:val="23"/>
        </w:rPr>
        <w:t>###</w:t>
      </w:r>
      <w:r>
        <w:rPr>
          <w:spacing w:val="-13"/>
          <w:sz w:val="23"/>
        </w:rPr>
        <w:t xml:space="preserve"> </w:t>
      </w:r>
      <w:r>
        <w:rPr>
          <w:sz w:val="23"/>
        </w:rPr>
        <w:t>suffix</w:t>
      </w:r>
      <w:r>
        <w:rPr>
          <w:spacing w:val="-13"/>
          <w:sz w:val="23"/>
        </w:rPr>
        <w:t xml:space="preserve"> </w:t>
      </w:r>
      <w:r>
        <w:rPr>
          <w:sz w:val="23"/>
        </w:rPr>
        <w:t>when</w:t>
      </w:r>
      <w:r>
        <w:rPr>
          <w:spacing w:val="-13"/>
          <w:sz w:val="23"/>
        </w:rPr>
        <w:t xml:space="preserve"> </w:t>
      </w:r>
      <w:r>
        <w:rPr>
          <w:sz w:val="23"/>
        </w:rPr>
        <w:t>applicable)</w:t>
      </w:r>
      <w:r>
        <w:rPr>
          <w:spacing w:val="-13"/>
          <w:sz w:val="23"/>
        </w:rPr>
        <w:t xml:space="preserve"> </w:t>
      </w:r>
      <w:r>
        <w:rPr>
          <w:sz w:val="23"/>
        </w:rPr>
        <w:t>and</w:t>
      </w:r>
      <w:r>
        <w:rPr>
          <w:spacing w:val="-13"/>
          <w:sz w:val="23"/>
        </w:rPr>
        <w:t xml:space="preserve"> </w:t>
      </w:r>
      <w:r>
        <w:rPr>
          <w:sz w:val="23"/>
        </w:rPr>
        <w:t>University P</w:t>
      </w:r>
      <w:r w:rsidR="00CD727B">
        <w:rPr>
          <w:sz w:val="23"/>
        </w:rPr>
        <w:t>roject</w:t>
      </w:r>
      <w:r>
        <w:rPr>
          <w:sz w:val="23"/>
        </w:rPr>
        <w:t xml:space="preserve"> # on all Plans, Specifications, Contracts, correspondence, sketches, invoices, memoranda, Addenda</w:t>
      </w:r>
      <w:r w:rsidR="00CD727B">
        <w:rPr>
          <w:sz w:val="23"/>
        </w:rPr>
        <w:t>,</w:t>
      </w:r>
      <w:r>
        <w:rPr>
          <w:spacing w:val="-11"/>
          <w:sz w:val="23"/>
        </w:rPr>
        <w:t xml:space="preserve"> </w:t>
      </w:r>
      <w:r>
        <w:rPr>
          <w:sz w:val="23"/>
        </w:rPr>
        <w:t>and</w:t>
      </w:r>
      <w:r>
        <w:rPr>
          <w:spacing w:val="-12"/>
          <w:sz w:val="23"/>
        </w:rPr>
        <w:t xml:space="preserve"> </w:t>
      </w:r>
      <w:r>
        <w:rPr>
          <w:sz w:val="23"/>
        </w:rPr>
        <w:t>other</w:t>
      </w:r>
      <w:r>
        <w:rPr>
          <w:spacing w:val="-12"/>
          <w:sz w:val="23"/>
        </w:rPr>
        <w:t xml:space="preserve"> </w:t>
      </w:r>
      <w:r>
        <w:rPr>
          <w:sz w:val="23"/>
        </w:rPr>
        <w:t>documents</w:t>
      </w:r>
      <w:r>
        <w:rPr>
          <w:spacing w:val="-13"/>
          <w:sz w:val="23"/>
        </w:rPr>
        <w:t xml:space="preserve"> </w:t>
      </w:r>
      <w:r>
        <w:rPr>
          <w:sz w:val="23"/>
        </w:rPr>
        <w:t>related</w:t>
      </w:r>
      <w:r>
        <w:rPr>
          <w:spacing w:val="-12"/>
          <w:sz w:val="23"/>
        </w:rPr>
        <w:t xml:space="preserve"> </w:t>
      </w:r>
      <w:r>
        <w:rPr>
          <w:sz w:val="23"/>
        </w:rPr>
        <w:t>to</w:t>
      </w:r>
      <w:r>
        <w:rPr>
          <w:spacing w:val="-12"/>
          <w:sz w:val="23"/>
        </w:rPr>
        <w:t xml:space="preserve"> </w:t>
      </w:r>
      <w:r>
        <w:rPr>
          <w:sz w:val="23"/>
        </w:rPr>
        <w:t>the</w:t>
      </w:r>
      <w:r>
        <w:rPr>
          <w:spacing w:val="-11"/>
          <w:sz w:val="23"/>
        </w:rPr>
        <w:t xml:space="preserve"> </w:t>
      </w:r>
      <w:r>
        <w:rPr>
          <w:sz w:val="23"/>
        </w:rPr>
        <w:t>Project.</w:t>
      </w:r>
      <w:r>
        <w:rPr>
          <w:spacing w:val="-12"/>
          <w:sz w:val="23"/>
        </w:rPr>
        <w:t xml:space="preserve"> </w:t>
      </w:r>
      <w:r>
        <w:rPr>
          <w:sz w:val="23"/>
        </w:rPr>
        <w:t>Where</w:t>
      </w:r>
      <w:r>
        <w:rPr>
          <w:spacing w:val="-11"/>
          <w:sz w:val="23"/>
        </w:rPr>
        <w:t xml:space="preserve"> </w:t>
      </w:r>
      <w:r>
        <w:rPr>
          <w:sz w:val="23"/>
        </w:rPr>
        <w:t>the</w:t>
      </w:r>
      <w:r>
        <w:rPr>
          <w:spacing w:val="-11"/>
          <w:sz w:val="23"/>
        </w:rPr>
        <w:t xml:space="preserve"> </w:t>
      </w:r>
      <w:r>
        <w:rPr>
          <w:sz w:val="23"/>
        </w:rPr>
        <w:t>Project</w:t>
      </w:r>
      <w:r>
        <w:rPr>
          <w:spacing w:val="-11"/>
          <w:sz w:val="23"/>
        </w:rPr>
        <w:t xml:space="preserve"> </w:t>
      </w:r>
      <w:r>
        <w:rPr>
          <w:sz w:val="23"/>
        </w:rPr>
        <w:t>has</w:t>
      </w:r>
      <w:r>
        <w:rPr>
          <w:spacing w:val="-13"/>
          <w:sz w:val="23"/>
        </w:rPr>
        <w:t xml:space="preserve"> </w:t>
      </w:r>
      <w:r>
        <w:rPr>
          <w:sz w:val="23"/>
        </w:rPr>
        <w:t>been</w:t>
      </w:r>
      <w:r>
        <w:rPr>
          <w:spacing w:val="-12"/>
          <w:sz w:val="23"/>
        </w:rPr>
        <w:t xml:space="preserve"> </w:t>
      </w:r>
      <w:r>
        <w:rPr>
          <w:sz w:val="23"/>
        </w:rPr>
        <w:t>subdivided,</w:t>
      </w:r>
      <w:r>
        <w:rPr>
          <w:spacing w:val="-12"/>
          <w:sz w:val="23"/>
        </w:rPr>
        <w:t xml:space="preserve"> </w:t>
      </w:r>
      <w:r>
        <w:rPr>
          <w:sz w:val="23"/>
        </w:rPr>
        <w:t>also</w:t>
      </w:r>
      <w:r>
        <w:rPr>
          <w:spacing w:val="-12"/>
          <w:sz w:val="23"/>
        </w:rPr>
        <w:t xml:space="preserve"> </w:t>
      </w:r>
      <w:r>
        <w:rPr>
          <w:sz w:val="23"/>
        </w:rPr>
        <w:t xml:space="preserve">show the three-digit subproject #. </w:t>
      </w:r>
      <w:r>
        <w:rPr>
          <w:sz w:val="23"/>
        </w:rPr>
        <w:lastRenderedPageBreak/>
        <w:t>Documents without the required identification are</w:t>
      </w:r>
      <w:r>
        <w:rPr>
          <w:spacing w:val="-37"/>
          <w:sz w:val="23"/>
        </w:rPr>
        <w:t xml:space="preserve"> </w:t>
      </w:r>
      <w:r>
        <w:rPr>
          <w:sz w:val="23"/>
        </w:rPr>
        <w:t>incomplete.</w:t>
      </w:r>
    </w:p>
    <w:p w14:paraId="1252F1F9" w14:textId="77777777" w:rsidR="00BD63E6" w:rsidRDefault="00BD63E6">
      <w:pPr>
        <w:pStyle w:val="BodyText"/>
      </w:pPr>
    </w:p>
    <w:p w14:paraId="13199163" w14:textId="2749C6F1" w:rsidR="00BD63E6" w:rsidRDefault="00D94B7A" w:rsidP="005669A9">
      <w:pPr>
        <w:pStyle w:val="BodyText"/>
        <w:spacing w:before="1"/>
        <w:ind w:left="120" w:right="970"/>
        <w:jc w:val="both"/>
      </w:pPr>
      <w:r>
        <w:t>Each page/</w:t>
      </w:r>
      <w:r w:rsidR="00881135">
        <w:t xml:space="preserve"> </w:t>
      </w:r>
      <w:r>
        <w:t>sheet/</w:t>
      </w:r>
      <w:r w:rsidR="00881135">
        <w:t xml:space="preserve"> </w:t>
      </w:r>
      <w:r>
        <w:t>sketch/</w:t>
      </w:r>
      <w:r w:rsidR="00881135">
        <w:t xml:space="preserve"> </w:t>
      </w:r>
      <w:r>
        <w:t>drawing of any Addenda shall show the Project Code #, Addendum, and page or sequence number to clearly indicate that the material is a part of the Contract Documents.</w:t>
      </w:r>
    </w:p>
    <w:p w14:paraId="56EB31B8" w14:textId="77777777" w:rsidR="00BD63E6" w:rsidRDefault="00BD63E6" w:rsidP="005669A9">
      <w:pPr>
        <w:pStyle w:val="BodyText"/>
        <w:spacing w:before="10"/>
        <w:ind w:right="970"/>
        <w:rPr>
          <w:sz w:val="22"/>
        </w:rPr>
      </w:pPr>
    </w:p>
    <w:p w14:paraId="17DF46DF" w14:textId="2F23EB19" w:rsidR="00BD63E6" w:rsidRDefault="00D94B7A" w:rsidP="005669A9">
      <w:pPr>
        <w:pStyle w:val="BodyText"/>
        <w:ind w:left="120" w:right="970"/>
        <w:jc w:val="both"/>
      </w:pPr>
      <w:r>
        <w:t>The</w:t>
      </w:r>
      <w:r>
        <w:rPr>
          <w:spacing w:val="-13"/>
        </w:rPr>
        <w:t xml:space="preserve"> </w:t>
      </w:r>
      <w:r>
        <w:t>A/E</w:t>
      </w:r>
      <w:r>
        <w:rPr>
          <w:spacing w:val="-13"/>
        </w:rPr>
        <w:t xml:space="preserve"> </w:t>
      </w:r>
      <w:r>
        <w:t>shall</w:t>
      </w:r>
      <w:r>
        <w:rPr>
          <w:spacing w:val="-14"/>
        </w:rPr>
        <w:t xml:space="preserve"> </w:t>
      </w:r>
      <w:r>
        <w:t>require</w:t>
      </w:r>
      <w:r>
        <w:rPr>
          <w:spacing w:val="-13"/>
        </w:rPr>
        <w:t xml:space="preserve"> </w:t>
      </w:r>
      <w:r>
        <w:t>the</w:t>
      </w:r>
      <w:r>
        <w:rPr>
          <w:spacing w:val="-13"/>
        </w:rPr>
        <w:t xml:space="preserve"> </w:t>
      </w:r>
      <w:r>
        <w:t>Contractor</w:t>
      </w:r>
      <w:r>
        <w:rPr>
          <w:spacing w:val="-14"/>
        </w:rPr>
        <w:t xml:space="preserve"> </w:t>
      </w:r>
      <w:r>
        <w:t>to</w:t>
      </w:r>
      <w:r>
        <w:rPr>
          <w:spacing w:val="-14"/>
        </w:rPr>
        <w:t xml:space="preserve"> </w:t>
      </w:r>
      <w:r>
        <w:t>show</w:t>
      </w:r>
      <w:r>
        <w:rPr>
          <w:spacing w:val="-15"/>
        </w:rPr>
        <w:t xml:space="preserve"> </w:t>
      </w:r>
      <w:r>
        <w:t>the</w:t>
      </w:r>
      <w:r>
        <w:rPr>
          <w:spacing w:val="-13"/>
        </w:rPr>
        <w:t xml:space="preserve"> </w:t>
      </w:r>
      <w:r>
        <w:t>P</w:t>
      </w:r>
      <w:r w:rsidR="0051075B">
        <w:t xml:space="preserve">roject </w:t>
      </w:r>
      <w:r>
        <w:t>C</w:t>
      </w:r>
      <w:r w:rsidR="0051075B">
        <w:t>ode</w:t>
      </w:r>
      <w:r w:rsidR="0011537F">
        <w:t xml:space="preserve"> </w:t>
      </w:r>
      <w:r>
        <w:t>#</w:t>
      </w:r>
      <w:r>
        <w:rPr>
          <w:spacing w:val="-14"/>
        </w:rPr>
        <w:t xml:space="preserve"> </w:t>
      </w:r>
      <w:r>
        <w:t>and</w:t>
      </w:r>
      <w:r>
        <w:rPr>
          <w:spacing w:val="-17"/>
        </w:rPr>
        <w:t xml:space="preserve"> </w:t>
      </w:r>
      <w:r>
        <w:t>University</w:t>
      </w:r>
      <w:r>
        <w:rPr>
          <w:spacing w:val="-17"/>
        </w:rPr>
        <w:t xml:space="preserve"> </w:t>
      </w:r>
      <w:r>
        <w:t>Work</w:t>
      </w:r>
      <w:r>
        <w:rPr>
          <w:spacing w:val="-14"/>
        </w:rPr>
        <w:t xml:space="preserve"> </w:t>
      </w:r>
      <w:r>
        <w:t>Order or P</w:t>
      </w:r>
      <w:r w:rsidR="004A2F86">
        <w:t>roject</w:t>
      </w:r>
      <w:r>
        <w:t xml:space="preserve"> # on all Submittals including invoices, schedules, Shop Drawings, Change Order Proposals, correspondence</w:t>
      </w:r>
      <w:r w:rsidR="005A1655">
        <w:t>,</w:t>
      </w:r>
      <w:r>
        <w:t xml:space="preserve"> and other Project</w:t>
      </w:r>
      <w:r>
        <w:rPr>
          <w:spacing w:val="-15"/>
        </w:rPr>
        <w:t xml:space="preserve"> </w:t>
      </w:r>
      <w:r>
        <w:t>documentation.</w:t>
      </w:r>
    </w:p>
    <w:p w14:paraId="6BAEA97B" w14:textId="77777777" w:rsidR="00BD63E6" w:rsidRDefault="00BD63E6" w:rsidP="005669A9">
      <w:pPr>
        <w:pStyle w:val="BodyText"/>
        <w:spacing w:before="9"/>
        <w:ind w:right="970"/>
        <w:rPr>
          <w:sz w:val="22"/>
        </w:rPr>
      </w:pPr>
    </w:p>
    <w:p w14:paraId="26A8D709" w14:textId="77777777" w:rsidR="00BD63E6" w:rsidRDefault="00D94B7A" w:rsidP="0060001F">
      <w:pPr>
        <w:pStyle w:val="ListParagraph"/>
        <w:numPr>
          <w:ilvl w:val="2"/>
          <w:numId w:val="75"/>
        </w:numPr>
        <w:tabs>
          <w:tab w:val="left" w:pos="644"/>
        </w:tabs>
        <w:spacing w:before="1"/>
        <w:ind w:right="970" w:firstLine="0"/>
        <w:jc w:val="both"/>
        <w:rPr>
          <w:sz w:val="23"/>
        </w:rPr>
      </w:pPr>
      <w:r>
        <w:rPr>
          <w:b/>
          <w:sz w:val="23"/>
        </w:rPr>
        <w:t xml:space="preserve">Capital Project Initiation: </w:t>
      </w:r>
      <w:r>
        <w:rPr>
          <w:sz w:val="23"/>
        </w:rPr>
        <w:t>The University will be authorized to initiate the design of a Capital construction Project upon completion of an approved H2. Depending on the Project documentation previously submitted and the action wording on the H2, one or more of the following design progress phases for review by the University Review Unit may be</w:t>
      </w:r>
      <w:r>
        <w:rPr>
          <w:spacing w:val="-39"/>
          <w:sz w:val="23"/>
        </w:rPr>
        <w:t xml:space="preserve"> </w:t>
      </w:r>
      <w:r>
        <w:rPr>
          <w:sz w:val="23"/>
        </w:rPr>
        <w:t>required.</w:t>
      </w:r>
    </w:p>
    <w:p w14:paraId="364E37C8" w14:textId="77777777" w:rsidR="00BD63E6" w:rsidRDefault="00BD63E6" w:rsidP="005669A9">
      <w:pPr>
        <w:pStyle w:val="BodyText"/>
        <w:spacing w:before="1"/>
        <w:ind w:right="970"/>
      </w:pPr>
    </w:p>
    <w:p w14:paraId="71BEC061" w14:textId="390A729C" w:rsidR="00BD63E6" w:rsidRDefault="00D94B7A" w:rsidP="0060001F">
      <w:pPr>
        <w:pStyle w:val="ListParagraph"/>
        <w:numPr>
          <w:ilvl w:val="0"/>
          <w:numId w:val="74"/>
        </w:numPr>
        <w:tabs>
          <w:tab w:val="left" w:pos="840"/>
        </w:tabs>
        <w:spacing w:line="264" w:lineRule="exact"/>
        <w:ind w:right="970"/>
        <w:jc w:val="both"/>
        <w:rPr>
          <w:sz w:val="23"/>
        </w:rPr>
      </w:pPr>
      <w:r>
        <w:rPr>
          <w:sz w:val="23"/>
        </w:rPr>
        <w:t>Schematic Design/</w:t>
      </w:r>
      <w:r w:rsidR="00931EC2">
        <w:rPr>
          <w:sz w:val="23"/>
        </w:rPr>
        <w:t xml:space="preserve"> </w:t>
      </w:r>
      <w:r>
        <w:rPr>
          <w:sz w:val="23"/>
        </w:rPr>
        <w:t>Project</w:t>
      </w:r>
      <w:r>
        <w:rPr>
          <w:spacing w:val="-25"/>
          <w:sz w:val="23"/>
        </w:rPr>
        <w:t xml:space="preserve"> </w:t>
      </w:r>
      <w:r>
        <w:rPr>
          <w:sz w:val="23"/>
        </w:rPr>
        <w:t>Criteria</w:t>
      </w:r>
    </w:p>
    <w:p w14:paraId="3DE74971" w14:textId="60DB9B71" w:rsidR="00BD63E6" w:rsidRDefault="00D94B7A" w:rsidP="0060001F">
      <w:pPr>
        <w:pStyle w:val="ListParagraph"/>
        <w:numPr>
          <w:ilvl w:val="0"/>
          <w:numId w:val="74"/>
        </w:numPr>
        <w:tabs>
          <w:tab w:val="left" w:pos="840"/>
        </w:tabs>
        <w:spacing w:line="264" w:lineRule="exact"/>
        <w:ind w:left="839" w:right="970"/>
        <w:jc w:val="both"/>
        <w:rPr>
          <w:sz w:val="23"/>
        </w:rPr>
      </w:pPr>
      <w:r>
        <w:rPr>
          <w:sz w:val="23"/>
        </w:rPr>
        <w:t>Preliminary Design/</w:t>
      </w:r>
      <w:r w:rsidR="00931EC2">
        <w:rPr>
          <w:sz w:val="23"/>
        </w:rPr>
        <w:t xml:space="preserve"> </w:t>
      </w:r>
      <w:r>
        <w:rPr>
          <w:sz w:val="23"/>
        </w:rPr>
        <w:t>Design</w:t>
      </w:r>
      <w:r>
        <w:rPr>
          <w:spacing w:val="-30"/>
          <w:sz w:val="23"/>
        </w:rPr>
        <w:t xml:space="preserve"> </w:t>
      </w:r>
      <w:r>
        <w:rPr>
          <w:sz w:val="23"/>
        </w:rPr>
        <w:t>Development</w:t>
      </w:r>
    </w:p>
    <w:p w14:paraId="6CF945CC" w14:textId="77777777" w:rsidR="00BD63E6" w:rsidRDefault="00D94B7A" w:rsidP="0060001F">
      <w:pPr>
        <w:pStyle w:val="ListParagraph"/>
        <w:numPr>
          <w:ilvl w:val="0"/>
          <w:numId w:val="74"/>
        </w:numPr>
        <w:tabs>
          <w:tab w:val="left" w:pos="840"/>
        </w:tabs>
        <w:spacing w:line="264" w:lineRule="exact"/>
        <w:ind w:left="839" w:right="970"/>
        <w:jc w:val="both"/>
        <w:rPr>
          <w:sz w:val="23"/>
        </w:rPr>
      </w:pPr>
      <w:r>
        <w:rPr>
          <w:sz w:val="23"/>
        </w:rPr>
        <w:t>Construction</w:t>
      </w:r>
      <w:r>
        <w:rPr>
          <w:spacing w:val="-15"/>
          <w:sz w:val="23"/>
        </w:rPr>
        <w:t xml:space="preserve"> </w:t>
      </w:r>
      <w:r>
        <w:rPr>
          <w:sz w:val="23"/>
        </w:rPr>
        <w:t>Documents</w:t>
      </w:r>
    </w:p>
    <w:p w14:paraId="31F78378" w14:textId="77777777" w:rsidR="00BD63E6" w:rsidRDefault="00D94B7A" w:rsidP="0060001F">
      <w:pPr>
        <w:pStyle w:val="ListParagraph"/>
        <w:numPr>
          <w:ilvl w:val="0"/>
          <w:numId w:val="74"/>
        </w:numPr>
        <w:tabs>
          <w:tab w:val="left" w:pos="840"/>
        </w:tabs>
        <w:spacing w:line="264" w:lineRule="exact"/>
        <w:ind w:left="839" w:right="970"/>
        <w:jc w:val="both"/>
        <w:rPr>
          <w:sz w:val="23"/>
        </w:rPr>
      </w:pPr>
      <w:r>
        <w:rPr>
          <w:sz w:val="23"/>
        </w:rPr>
        <w:t>Revised or Required Re-submittal of Construction</w:t>
      </w:r>
      <w:r>
        <w:rPr>
          <w:spacing w:val="-44"/>
          <w:sz w:val="23"/>
        </w:rPr>
        <w:t xml:space="preserve"> </w:t>
      </w:r>
      <w:r>
        <w:rPr>
          <w:sz w:val="23"/>
        </w:rPr>
        <w:t>Documents</w:t>
      </w:r>
    </w:p>
    <w:p w14:paraId="7F7B5CD8" w14:textId="77777777" w:rsidR="00BD63E6" w:rsidRDefault="00D94B7A" w:rsidP="0060001F">
      <w:pPr>
        <w:pStyle w:val="ListParagraph"/>
        <w:numPr>
          <w:ilvl w:val="0"/>
          <w:numId w:val="74"/>
        </w:numPr>
        <w:tabs>
          <w:tab w:val="left" w:pos="840"/>
        </w:tabs>
        <w:spacing w:line="264" w:lineRule="exact"/>
        <w:ind w:left="839" w:right="970"/>
        <w:jc w:val="both"/>
        <w:rPr>
          <w:sz w:val="23"/>
        </w:rPr>
      </w:pPr>
      <w:r>
        <w:rPr>
          <w:sz w:val="23"/>
        </w:rPr>
        <w:t>Yellow-out</w:t>
      </w:r>
      <w:r>
        <w:rPr>
          <w:spacing w:val="-9"/>
          <w:sz w:val="23"/>
        </w:rPr>
        <w:t xml:space="preserve"> </w:t>
      </w:r>
      <w:r>
        <w:rPr>
          <w:sz w:val="23"/>
        </w:rPr>
        <w:t>Documents</w:t>
      </w:r>
    </w:p>
    <w:p w14:paraId="3AA5CAE6" w14:textId="77777777" w:rsidR="00BD63E6" w:rsidRDefault="00D94B7A" w:rsidP="0060001F">
      <w:pPr>
        <w:pStyle w:val="ListParagraph"/>
        <w:numPr>
          <w:ilvl w:val="0"/>
          <w:numId w:val="74"/>
        </w:numPr>
        <w:tabs>
          <w:tab w:val="left" w:pos="840"/>
        </w:tabs>
        <w:spacing w:line="264" w:lineRule="exact"/>
        <w:ind w:left="839" w:right="970"/>
        <w:jc w:val="both"/>
        <w:rPr>
          <w:sz w:val="23"/>
        </w:rPr>
      </w:pPr>
      <w:r>
        <w:rPr>
          <w:sz w:val="23"/>
        </w:rPr>
        <w:t>Final Construction Documents, including</w:t>
      </w:r>
      <w:r>
        <w:rPr>
          <w:spacing w:val="-34"/>
          <w:sz w:val="23"/>
        </w:rPr>
        <w:t xml:space="preserve"> </w:t>
      </w:r>
      <w:r>
        <w:rPr>
          <w:sz w:val="23"/>
        </w:rPr>
        <w:t>Addenda</w:t>
      </w:r>
    </w:p>
    <w:p w14:paraId="056599EC" w14:textId="77777777" w:rsidR="00BD63E6" w:rsidRDefault="00BD63E6" w:rsidP="005669A9">
      <w:pPr>
        <w:pStyle w:val="BodyText"/>
        <w:spacing w:before="11"/>
        <w:ind w:right="970"/>
        <w:rPr>
          <w:sz w:val="22"/>
        </w:rPr>
      </w:pPr>
    </w:p>
    <w:p w14:paraId="25CEA756" w14:textId="77777777" w:rsidR="00BD63E6" w:rsidRDefault="00D94B7A" w:rsidP="005669A9">
      <w:pPr>
        <w:pStyle w:val="BodyText"/>
        <w:ind w:left="119" w:right="970"/>
        <w:jc w:val="both"/>
      </w:pPr>
      <w:r>
        <w:t>Minimum requirements for data, Drawings, Specifications, and Cost Estimates to be included in the Submittal for the indicated phases are described in this chapter and the referenced Appendices.</w:t>
      </w:r>
    </w:p>
    <w:p w14:paraId="03F6555A" w14:textId="77777777" w:rsidR="00BD63E6" w:rsidRDefault="00BD63E6" w:rsidP="005669A9">
      <w:pPr>
        <w:pStyle w:val="BodyText"/>
        <w:spacing w:before="10"/>
        <w:ind w:right="970"/>
        <w:rPr>
          <w:sz w:val="22"/>
        </w:rPr>
      </w:pPr>
    </w:p>
    <w:p w14:paraId="1C351FA2" w14:textId="1E7EA24E" w:rsidR="00BD63E6" w:rsidRDefault="00D94B7A" w:rsidP="0060001F">
      <w:pPr>
        <w:pStyle w:val="ListParagraph"/>
        <w:numPr>
          <w:ilvl w:val="2"/>
          <w:numId w:val="75"/>
        </w:numPr>
        <w:tabs>
          <w:tab w:val="left" w:pos="641"/>
        </w:tabs>
        <w:ind w:right="970" w:firstLine="0"/>
        <w:jc w:val="both"/>
        <w:rPr>
          <w:sz w:val="23"/>
        </w:rPr>
      </w:pPr>
      <w:r>
        <w:rPr>
          <w:b/>
          <w:sz w:val="23"/>
        </w:rPr>
        <w:t xml:space="preserve">Non-Capital Outlay Construction Projects: </w:t>
      </w:r>
      <w:r>
        <w:rPr>
          <w:sz w:val="23"/>
        </w:rPr>
        <w:t>This Chapter applies to all General Funded (GF), Non-General Funded (NGF), and Maintenance Reserve Projects at the University. Construction or improvement</w:t>
      </w:r>
      <w:r>
        <w:rPr>
          <w:spacing w:val="-4"/>
          <w:sz w:val="23"/>
        </w:rPr>
        <w:t xml:space="preserve"> </w:t>
      </w:r>
      <w:r>
        <w:rPr>
          <w:sz w:val="23"/>
        </w:rPr>
        <w:t>Projects</w:t>
      </w:r>
      <w:r>
        <w:rPr>
          <w:spacing w:val="-6"/>
          <w:sz w:val="23"/>
        </w:rPr>
        <w:t xml:space="preserve"> </w:t>
      </w:r>
      <w:r>
        <w:rPr>
          <w:sz w:val="23"/>
        </w:rPr>
        <w:t>undertaken</w:t>
      </w:r>
      <w:r>
        <w:rPr>
          <w:spacing w:val="-5"/>
          <w:sz w:val="23"/>
        </w:rPr>
        <w:t xml:space="preserve"> </w:t>
      </w:r>
      <w:r>
        <w:rPr>
          <w:sz w:val="23"/>
        </w:rPr>
        <w:t>on</w:t>
      </w:r>
      <w:r>
        <w:rPr>
          <w:spacing w:val="-5"/>
          <w:sz w:val="23"/>
        </w:rPr>
        <w:t xml:space="preserve"> </w:t>
      </w:r>
      <w:r>
        <w:rPr>
          <w:sz w:val="23"/>
        </w:rPr>
        <w:t>University</w:t>
      </w:r>
      <w:r>
        <w:rPr>
          <w:spacing w:val="-7"/>
          <w:sz w:val="23"/>
        </w:rPr>
        <w:t xml:space="preserve"> </w:t>
      </w:r>
      <w:r>
        <w:rPr>
          <w:sz w:val="23"/>
        </w:rPr>
        <w:t>property</w:t>
      </w:r>
      <w:r>
        <w:rPr>
          <w:spacing w:val="-9"/>
          <w:sz w:val="23"/>
        </w:rPr>
        <w:t xml:space="preserve"> </w:t>
      </w:r>
      <w:r>
        <w:rPr>
          <w:sz w:val="23"/>
        </w:rPr>
        <w:t>that</w:t>
      </w:r>
      <w:r>
        <w:rPr>
          <w:spacing w:val="-4"/>
          <w:sz w:val="23"/>
        </w:rPr>
        <w:t xml:space="preserve"> </w:t>
      </w:r>
      <w:r>
        <w:rPr>
          <w:sz w:val="23"/>
        </w:rPr>
        <w:t>are</w:t>
      </w:r>
      <w:r>
        <w:rPr>
          <w:spacing w:val="-4"/>
          <w:sz w:val="23"/>
        </w:rPr>
        <w:t xml:space="preserve"> </w:t>
      </w:r>
      <w:r>
        <w:rPr>
          <w:sz w:val="23"/>
        </w:rPr>
        <w:t>not</w:t>
      </w:r>
      <w:r>
        <w:rPr>
          <w:spacing w:val="-4"/>
          <w:sz w:val="23"/>
        </w:rPr>
        <w:t xml:space="preserve"> </w:t>
      </w:r>
      <w:r>
        <w:rPr>
          <w:sz w:val="23"/>
        </w:rPr>
        <w:t>classified</w:t>
      </w:r>
      <w:r>
        <w:rPr>
          <w:spacing w:val="-5"/>
          <w:sz w:val="23"/>
        </w:rPr>
        <w:t xml:space="preserve"> </w:t>
      </w:r>
      <w:r>
        <w:rPr>
          <w:sz w:val="23"/>
        </w:rPr>
        <w:t>as</w:t>
      </w:r>
      <w:r>
        <w:rPr>
          <w:spacing w:val="-6"/>
          <w:sz w:val="23"/>
        </w:rPr>
        <w:t xml:space="preserve"> </w:t>
      </w:r>
      <w:r>
        <w:rPr>
          <w:sz w:val="23"/>
        </w:rPr>
        <w:t>Capital</w:t>
      </w:r>
      <w:r>
        <w:rPr>
          <w:spacing w:val="-4"/>
          <w:sz w:val="23"/>
        </w:rPr>
        <w:t xml:space="preserve"> </w:t>
      </w:r>
      <w:r>
        <w:rPr>
          <w:sz w:val="23"/>
        </w:rPr>
        <w:t>Projects</w:t>
      </w:r>
      <w:r>
        <w:rPr>
          <w:spacing w:val="-6"/>
          <w:sz w:val="23"/>
        </w:rPr>
        <w:t xml:space="preserve"> </w:t>
      </w:r>
      <w:r>
        <w:rPr>
          <w:sz w:val="23"/>
        </w:rPr>
        <w:t>are not required to follow the capital outlay procedures. However, they are subject to review by the University</w:t>
      </w:r>
      <w:r>
        <w:rPr>
          <w:spacing w:val="-14"/>
          <w:sz w:val="23"/>
        </w:rPr>
        <w:t xml:space="preserve"> </w:t>
      </w:r>
      <w:r>
        <w:rPr>
          <w:sz w:val="23"/>
        </w:rPr>
        <w:t>Building</w:t>
      </w:r>
      <w:r>
        <w:rPr>
          <w:spacing w:val="-12"/>
          <w:sz w:val="23"/>
        </w:rPr>
        <w:t xml:space="preserve"> </w:t>
      </w:r>
      <w:r>
        <w:rPr>
          <w:sz w:val="23"/>
        </w:rPr>
        <w:t>Official</w:t>
      </w:r>
      <w:r>
        <w:rPr>
          <w:spacing w:val="-9"/>
          <w:sz w:val="23"/>
        </w:rPr>
        <w:t xml:space="preserve"> </w:t>
      </w:r>
      <w:r>
        <w:rPr>
          <w:sz w:val="23"/>
        </w:rPr>
        <w:t>for</w:t>
      </w:r>
      <w:r>
        <w:rPr>
          <w:spacing w:val="-10"/>
          <w:sz w:val="23"/>
        </w:rPr>
        <w:t xml:space="preserve"> </w:t>
      </w:r>
      <w:r>
        <w:rPr>
          <w:sz w:val="23"/>
        </w:rPr>
        <w:t>conformance</w:t>
      </w:r>
      <w:r>
        <w:rPr>
          <w:spacing w:val="-11"/>
          <w:sz w:val="23"/>
        </w:rPr>
        <w:t xml:space="preserve"> </w:t>
      </w:r>
      <w:r>
        <w:rPr>
          <w:sz w:val="23"/>
        </w:rPr>
        <w:t>to</w:t>
      </w:r>
      <w:r>
        <w:rPr>
          <w:spacing w:val="-12"/>
          <w:sz w:val="23"/>
        </w:rPr>
        <w:t xml:space="preserve"> </w:t>
      </w:r>
      <w:r>
        <w:rPr>
          <w:sz w:val="23"/>
        </w:rPr>
        <w:t>the</w:t>
      </w:r>
      <w:r>
        <w:rPr>
          <w:spacing w:val="-11"/>
          <w:sz w:val="23"/>
        </w:rPr>
        <w:t xml:space="preserve"> </w:t>
      </w:r>
      <w:r w:rsidR="00242C95">
        <w:rPr>
          <w:spacing w:val="-11"/>
          <w:sz w:val="23"/>
        </w:rPr>
        <w:t xml:space="preserve">VUSBC </w:t>
      </w:r>
      <w:r>
        <w:rPr>
          <w:sz w:val="23"/>
        </w:rPr>
        <w:t>including</w:t>
      </w:r>
      <w:r>
        <w:rPr>
          <w:spacing w:val="-12"/>
          <w:sz w:val="23"/>
        </w:rPr>
        <w:t xml:space="preserve"> </w:t>
      </w:r>
      <w:r>
        <w:rPr>
          <w:sz w:val="23"/>
        </w:rPr>
        <w:t>its</w:t>
      </w:r>
      <w:r>
        <w:rPr>
          <w:spacing w:val="-10"/>
          <w:sz w:val="23"/>
        </w:rPr>
        <w:t xml:space="preserve"> </w:t>
      </w:r>
      <w:r>
        <w:rPr>
          <w:sz w:val="23"/>
        </w:rPr>
        <w:t>referenced</w:t>
      </w:r>
      <w:r>
        <w:rPr>
          <w:spacing w:val="-10"/>
          <w:sz w:val="23"/>
        </w:rPr>
        <w:t xml:space="preserve"> </w:t>
      </w:r>
      <w:r>
        <w:rPr>
          <w:sz w:val="23"/>
        </w:rPr>
        <w:t>standards,</w:t>
      </w:r>
      <w:r>
        <w:rPr>
          <w:spacing w:val="-10"/>
          <w:sz w:val="23"/>
        </w:rPr>
        <w:t xml:space="preserve"> </w:t>
      </w:r>
      <w:r>
        <w:rPr>
          <w:sz w:val="23"/>
        </w:rPr>
        <w:t>for</w:t>
      </w:r>
      <w:r>
        <w:rPr>
          <w:spacing w:val="-10"/>
          <w:sz w:val="23"/>
        </w:rPr>
        <w:t xml:space="preserve"> </w:t>
      </w:r>
      <w:r>
        <w:rPr>
          <w:sz w:val="23"/>
        </w:rPr>
        <w:t xml:space="preserve">the technical and procurement requirements of HECOM, and </w:t>
      </w:r>
      <w:r w:rsidR="006F7A85">
        <w:rPr>
          <w:spacing w:val="-11"/>
          <w:sz w:val="23"/>
        </w:rPr>
        <w:t>University Facility Design Guidelines</w:t>
      </w:r>
      <w:r w:rsidR="006F7A85">
        <w:t xml:space="preserve"> </w:t>
      </w:r>
      <w:r>
        <w:rPr>
          <w:sz w:val="23"/>
        </w:rPr>
        <w:t>“Changes in Use Group Classification” of existing University owned buildings also require the Submittal of information for the review and approval, and issuance of a new Certificate of Use and Occupancy.</w:t>
      </w:r>
    </w:p>
    <w:p w14:paraId="3D0B5DB2" w14:textId="77777777" w:rsidR="00BD63E6" w:rsidRDefault="00BD63E6" w:rsidP="005669A9">
      <w:pPr>
        <w:pStyle w:val="BodyText"/>
        <w:spacing w:before="8"/>
        <w:ind w:right="970"/>
        <w:rPr>
          <w:sz w:val="20"/>
        </w:rPr>
      </w:pPr>
    </w:p>
    <w:p w14:paraId="601C7B8D" w14:textId="3FE43A46" w:rsidR="00BD63E6" w:rsidRDefault="00D94B7A" w:rsidP="005669A9">
      <w:pPr>
        <w:pStyle w:val="BodyText"/>
        <w:ind w:left="120" w:right="970" w:hanging="1"/>
        <w:jc w:val="both"/>
      </w:pPr>
      <w:bookmarkStart w:id="261" w:name="_bookmark240"/>
      <w:bookmarkEnd w:id="261"/>
      <w:r>
        <w:rPr>
          <w:b/>
        </w:rPr>
        <w:t>8.1.9</w:t>
      </w:r>
      <w:r>
        <w:rPr>
          <w:b/>
          <w:position w:val="10"/>
          <w:sz w:val="15"/>
        </w:rPr>
        <w:t xml:space="preserve"> </w:t>
      </w:r>
      <w:r>
        <w:t>Projects/</w:t>
      </w:r>
      <w:r w:rsidR="00D22CAD">
        <w:t xml:space="preserve"> </w:t>
      </w:r>
      <w:r>
        <w:t xml:space="preserve">Work shall be designed </w:t>
      </w:r>
      <w:r w:rsidR="00D22CAD">
        <w:t>by,</w:t>
      </w:r>
      <w:r>
        <w:t xml:space="preserve"> and the documents sealed and signed by Virginia licensed Architect(s) and/or Engineer(s). </w:t>
      </w:r>
      <w:r w:rsidR="00630C86">
        <w:t xml:space="preserve">Final </w:t>
      </w:r>
      <w:r>
        <w:t>Construction Documents ready for advertising and an</w:t>
      </w:r>
      <w:r w:rsidR="00C76CC9">
        <w:t xml:space="preserve"> </w:t>
      </w:r>
      <w:r>
        <w:t>Application for Building Permit (</w:t>
      </w:r>
      <w:r w:rsidR="00D14892">
        <w:t>HECO-17</w:t>
      </w:r>
      <w:r>
        <w:t xml:space="preserve">) shall </w:t>
      </w:r>
      <w:r w:rsidRPr="003765A0">
        <w:t>be submitted to the</w:t>
      </w:r>
      <w:r>
        <w:t xml:space="preserve"> University Building Official (Review Unit) for review and issuance of a Building Permit.</w:t>
      </w:r>
    </w:p>
    <w:p w14:paraId="3FBCBD3E" w14:textId="77777777" w:rsidR="00BD63E6" w:rsidRDefault="00BD63E6" w:rsidP="005669A9">
      <w:pPr>
        <w:pStyle w:val="BodyText"/>
        <w:spacing w:before="7"/>
        <w:ind w:right="970"/>
        <w:rPr>
          <w:sz w:val="22"/>
        </w:rPr>
      </w:pPr>
    </w:p>
    <w:p w14:paraId="46B4D860" w14:textId="78FE88EA" w:rsidR="00BD63E6" w:rsidRDefault="00D94B7A" w:rsidP="005669A9">
      <w:pPr>
        <w:pStyle w:val="BodyText"/>
        <w:ind w:left="119" w:right="970"/>
        <w:jc w:val="both"/>
      </w:pPr>
      <w:r>
        <w:t>Many interior renovation or modification Projects which do not involve a Change in Use Group Classification, or subdivision of rooms, or alteration of exit access requirements, or additional/</w:t>
      </w:r>
      <w:r w:rsidR="00506E7C">
        <w:t xml:space="preserve"> </w:t>
      </w:r>
      <w:r>
        <w:t>redistribution of electrical loads, and Projects to alter or relocate portions of mechanical systems may be permitted as authorized by the University Building Official. Submit the Plans and Specifications or sketches with a description of the Work to the University Review Unit for approval.</w:t>
      </w:r>
      <w:r>
        <w:rPr>
          <w:spacing w:val="-6"/>
        </w:rPr>
        <w:t xml:space="preserve"> </w:t>
      </w:r>
      <w:r>
        <w:t>The</w:t>
      </w:r>
      <w:r>
        <w:rPr>
          <w:spacing w:val="-5"/>
        </w:rPr>
        <w:t xml:space="preserve"> </w:t>
      </w:r>
      <w:r>
        <w:t>University</w:t>
      </w:r>
      <w:r>
        <w:rPr>
          <w:spacing w:val="-8"/>
        </w:rPr>
        <w:t xml:space="preserve"> </w:t>
      </w:r>
      <w:r>
        <w:t>shall</w:t>
      </w:r>
      <w:r>
        <w:rPr>
          <w:spacing w:val="-5"/>
        </w:rPr>
        <w:t xml:space="preserve"> </w:t>
      </w:r>
      <w:r>
        <w:t>follow</w:t>
      </w:r>
      <w:r>
        <w:rPr>
          <w:spacing w:val="-7"/>
        </w:rPr>
        <w:t xml:space="preserve"> </w:t>
      </w:r>
      <w:r>
        <w:t>the</w:t>
      </w:r>
      <w:r>
        <w:rPr>
          <w:spacing w:val="-5"/>
        </w:rPr>
        <w:t xml:space="preserve"> </w:t>
      </w:r>
      <w:r>
        <w:t>procedures</w:t>
      </w:r>
      <w:r>
        <w:rPr>
          <w:spacing w:val="-9"/>
        </w:rPr>
        <w:t xml:space="preserve"> </w:t>
      </w:r>
      <w:r>
        <w:t>and</w:t>
      </w:r>
      <w:r>
        <w:rPr>
          <w:spacing w:val="-4"/>
        </w:rPr>
        <w:t xml:space="preserve"> </w:t>
      </w:r>
      <w:r>
        <w:t>keep</w:t>
      </w:r>
      <w:r>
        <w:rPr>
          <w:spacing w:val="-6"/>
        </w:rPr>
        <w:t xml:space="preserve"> </w:t>
      </w:r>
      <w:r>
        <w:t>records</w:t>
      </w:r>
      <w:r>
        <w:rPr>
          <w:spacing w:val="-5"/>
        </w:rPr>
        <w:t xml:space="preserve"> </w:t>
      </w:r>
      <w:r>
        <w:t>of</w:t>
      </w:r>
      <w:r>
        <w:rPr>
          <w:spacing w:val="-6"/>
        </w:rPr>
        <w:t xml:space="preserve"> </w:t>
      </w:r>
      <w:r>
        <w:t>such</w:t>
      </w:r>
      <w:r>
        <w:rPr>
          <w:spacing w:val="-9"/>
        </w:rPr>
        <w:t xml:space="preserve"> </w:t>
      </w:r>
      <w:r>
        <w:t>Work</w:t>
      </w:r>
      <w:r>
        <w:rPr>
          <w:spacing w:val="-4"/>
        </w:rPr>
        <w:t xml:space="preserve"> </w:t>
      </w:r>
      <w:r>
        <w:t>as</w:t>
      </w:r>
      <w:r>
        <w:rPr>
          <w:spacing w:val="-5"/>
        </w:rPr>
        <w:t xml:space="preserve"> </w:t>
      </w:r>
      <w:r>
        <w:t>set</w:t>
      </w:r>
      <w:r>
        <w:rPr>
          <w:spacing w:val="-3"/>
        </w:rPr>
        <w:t xml:space="preserve"> </w:t>
      </w:r>
      <w:r>
        <w:t>forth</w:t>
      </w:r>
      <w:r>
        <w:rPr>
          <w:spacing w:val="-6"/>
        </w:rPr>
        <w:t xml:space="preserve"> </w:t>
      </w:r>
      <w:r>
        <w:t>in</w:t>
      </w:r>
      <w:r>
        <w:rPr>
          <w:spacing w:val="-6"/>
        </w:rPr>
        <w:t xml:space="preserve"> </w:t>
      </w:r>
      <w:r>
        <w:t>the University Project Permit procedures with stipulations as stated on the approved Building</w:t>
      </w:r>
      <w:r>
        <w:rPr>
          <w:spacing w:val="-36"/>
        </w:rPr>
        <w:t xml:space="preserve"> </w:t>
      </w:r>
      <w:r>
        <w:t>Permit.</w:t>
      </w:r>
    </w:p>
    <w:p w14:paraId="22DDC773" w14:textId="77777777" w:rsidR="00BD63E6" w:rsidRDefault="00BD63E6" w:rsidP="005669A9">
      <w:pPr>
        <w:pStyle w:val="BodyText"/>
        <w:spacing w:before="7"/>
        <w:ind w:right="970"/>
        <w:rPr>
          <w:sz w:val="20"/>
        </w:rPr>
      </w:pPr>
    </w:p>
    <w:p w14:paraId="313941D2" w14:textId="1CF04E55" w:rsidR="00BD63E6" w:rsidRDefault="006110BD" w:rsidP="005669A9">
      <w:pPr>
        <w:pStyle w:val="BodyText"/>
        <w:ind w:left="119" w:right="970"/>
        <w:jc w:val="both"/>
      </w:pPr>
      <w:bookmarkStart w:id="262" w:name="_bookmark241"/>
      <w:bookmarkEnd w:id="262"/>
      <w:r>
        <w:rPr>
          <w:b/>
        </w:rPr>
        <w:t>8.1.10</w:t>
      </w:r>
      <w:r>
        <w:rPr>
          <w:b/>
          <w:spacing w:val="-17"/>
          <w:position w:val="10"/>
          <w:sz w:val="15"/>
        </w:rPr>
        <w:t xml:space="preserve"> </w:t>
      </w:r>
      <w:r w:rsidRPr="005271D4">
        <w:t>A</w:t>
      </w:r>
      <w:r w:rsidR="005271D4">
        <w:rPr>
          <w:spacing w:val="-8"/>
        </w:rPr>
        <w:t xml:space="preserve"> </w:t>
      </w:r>
      <w:r w:rsidR="005271D4">
        <w:t>licensed</w:t>
      </w:r>
      <w:r w:rsidR="005271D4">
        <w:rPr>
          <w:spacing w:val="-11"/>
        </w:rPr>
        <w:t xml:space="preserve"> </w:t>
      </w:r>
      <w:r w:rsidR="005271D4">
        <w:t>A/E,</w:t>
      </w:r>
      <w:r w:rsidR="005271D4">
        <w:rPr>
          <w:spacing w:val="-9"/>
        </w:rPr>
        <w:t xml:space="preserve"> </w:t>
      </w:r>
      <w:r w:rsidR="005271D4">
        <w:t>or</w:t>
      </w:r>
      <w:r w:rsidR="005271D4">
        <w:rPr>
          <w:spacing w:val="-9"/>
        </w:rPr>
        <w:t xml:space="preserve"> </w:t>
      </w:r>
      <w:r w:rsidR="005271D4">
        <w:t>other</w:t>
      </w:r>
      <w:r w:rsidR="005271D4">
        <w:rPr>
          <w:spacing w:val="-9"/>
        </w:rPr>
        <w:t xml:space="preserve"> </w:t>
      </w:r>
      <w:r w:rsidR="005271D4">
        <w:t>qualified</w:t>
      </w:r>
      <w:r w:rsidR="005271D4">
        <w:rPr>
          <w:spacing w:val="-11"/>
        </w:rPr>
        <w:t xml:space="preserve"> </w:t>
      </w:r>
      <w:r w:rsidR="005271D4">
        <w:t>and</w:t>
      </w:r>
      <w:r w:rsidR="005271D4">
        <w:rPr>
          <w:spacing w:val="41"/>
        </w:rPr>
        <w:t xml:space="preserve"> </w:t>
      </w:r>
      <w:r w:rsidR="005271D4">
        <w:t>approved</w:t>
      </w:r>
      <w:r w:rsidR="005271D4">
        <w:rPr>
          <w:spacing w:val="-9"/>
        </w:rPr>
        <w:t xml:space="preserve"> </w:t>
      </w:r>
      <w:r w:rsidR="005271D4">
        <w:t xml:space="preserve">inspector </w:t>
      </w:r>
      <w:r w:rsidR="00FF308E">
        <w:t>sha</w:t>
      </w:r>
      <w:r w:rsidR="00B44B02">
        <w:t>ll</w:t>
      </w:r>
      <w:r w:rsidR="00E8276E">
        <w:t xml:space="preserve"> inspect t</w:t>
      </w:r>
      <w:r w:rsidR="00D94B7A">
        <w:t>he</w:t>
      </w:r>
      <w:r w:rsidR="00D94B7A">
        <w:rPr>
          <w:spacing w:val="-8"/>
        </w:rPr>
        <w:t xml:space="preserve"> </w:t>
      </w:r>
      <w:r w:rsidR="00D94B7A">
        <w:t>Work</w:t>
      </w:r>
      <w:r w:rsidR="00D94B7A">
        <w:rPr>
          <w:spacing w:val="-9"/>
        </w:rPr>
        <w:t xml:space="preserve"> </w:t>
      </w:r>
      <w:r w:rsidR="00D94B7A">
        <w:t>for</w:t>
      </w:r>
      <w:r w:rsidR="00D94B7A">
        <w:rPr>
          <w:spacing w:val="-6"/>
        </w:rPr>
        <w:t xml:space="preserve"> </w:t>
      </w:r>
      <w:r w:rsidR="00D94B7A">
        <w:t>conformance</w:t>
      </w:r>
      <w:r w:rsidR="00D94B7A">
        <w:rPr>
          <w:spacing w:val="-7"/>
        </w:rPr>
        <w:t xml:space="preserve"> </w:t>
      </w:r>
      <w:r w:rsidR="00D94B7A">
        <w:t>with</w:t>
      </w:r>
      <w:r w:rsidR="00D94B7A">
        <w:rPr>
          <w:spacing w:val="-8"/>
        </w:rPr>
        <w:t xml:space="preserve"> </w:t>
      </w:r>
      <w:r w:rsidR="00D94B7A">
        <w:t>the</w:t>
      </w:r>
      <w:r w:rsidR="00D94B7A">
        <w:rPr>
          <w:spacing w:val="-7"/>
        </w:rPr>
        <w:t xml:space="preserve"> </w:t>
      </w:r>
      <w:r w:rsidR="00CE1121">
        <w:rPr>
          <w:spacing w:val="-7"/>
        </w:rPr>
        <w:t xml:space="preserve">VUSBC </w:t>
      </w:r>
      <w:r w:rsidR="00D94B7A">
        <w:t>as</w:t>
      </w:r>
      <w:r w:rsidR="00D94B7A">
        <w:rPr>
          <w:spacing w:val="-7"/>
        </w:rPr>
        <w:t xml:space="preserve"> </w:t>
      </w:r>
      <w:r w:rsidR="00D94B7A">
        <w:t>shown</w:t>
      </w:r>
      <w:r w:rsidR="00D94B7A">
        <w:rPr>
          <w:spacing w:val="-6"/>
        </w:rPr>
        <w:t xml:space="preserve"> </w:t>
      </w:r>
      <w:r w:rsidR="00D94B7A">
        <w:t>on</w:t>
      </w:r>
      <w:r w:rsidR="00D94B7A">
        <w:rPr>
          <w:spacing w:val="-6"/>
        </w:rPr>
        <w:t xml:space="preserve"> </w:t>
      </w:r>
      <w:r w:rsidR="00D94B7A">
        <w:t>the</w:t>
      </w:r>
      <w:r w:rsidR="00D94B7A">
        <w:rPr>
          <w:spacing w:val="-5"/>
        </w:rPr>
        <w:t xml:space="preserve"> </w:t>
      </w:r>
      <w:r w:rsidR="00D94B7A">
        <w:t>approved</w:t>
      </w:r>
      <w:r w:rsidR="00D94B7A">
        <w:rPr>
          <w:spacing w:val="-6"/>
        </w:rPr>
        <w:t xml:space="preserve"> </w:t>
      </w:r>
      <w:r w:rsidR="00D94B7A">
        <w:t>Plans</w:t>
      </w:r>
      <w:r w:rsidR="00D94B7A">
        <w:rPr>
          <w:spacing w:val="-7"/>
        </w:rPr>
        <w:t xml:space="preserve"> </w:t>
      </w:r>
      <w:r w:rsidR="00D94B7A">
        <w:t>and</w:t>
      </w:r>
      <w:r w:rsidR="00D94B7A">
        <w:rPr>
          <w:spacing w:val="-6"/>
        </w:rPr>
        <w:t xml:space="preserve"> </w:t>
      </w:r>
      <w:r w:rsidR="00D94B7A">
        <w:t>Specifications.</w:t>
      </w:r>
      <w:r w:rsidR="00D94B7A">
        <w:rPr>
          <w:spacing w:val="-6"/>
        </w:rPr>
        <w:t xml:space="preserve"> </w:t>
      </w:r>
      <w:r w:rsidR="00D94B7A">
        <w:t>The</w:t>
      </w:r>
      <w:r w:rsidR="00D94B7A">
        <w:rPr>
          <w:spacing w:val="-5"/>
        </w:rPr>
        <w:t xml:space="preserve"> </w:t>
      </w:r>
      <w:r w:rsidR="00D94B7A">
        <w:t xml:space="preserve">University shall submit the </w:t>
      </w:r>
      <w:r w:rsidR="005D7BBC">
        <w:lastRenderedPageBreak/>
        <w:t>HECO-13.1</w:t>
      </w:r>
      <w:r w:rsidR="006C5A1D">
        <w:t>a,</w:t>
      </w:r>
      <w:r w:rsidR="00D94B7A">
        <w:t xml:space="preserve"> the</w:t>
      </w:r>
      <w:r w:rsidR="006C5A1D">
        <w:t xml:space="preserve"> HECO-13.2a</w:t>
      </w:r>
      <w:r w:rsidR="00D94B7A">
        <w:t xml:space="preserve">, University Review Unit final inspection report, and/or, when applicable, the responsible State Fire Marshal's report and recommendation, and other applicable certificates or reports along with </w:t>
      </w:r>
      <w:r w:rsidR="005464CD">
        <w:t>HECO-13.3</w:t>
      </w:r>
      <w:r w:rsidR="00D94B7A">
        <w:t xml:space="preserve">, </w:t>
      </w:r>
      <w:r w:rsidR="00CC1D24">
        <w:t>a</w:t>
      </w:r>
      <w:r w:rsidR="00D94B7A">
        <w:t>pplication for a Certificate of Use and Occupancy, to the University Building Official when requesting that a Certificate of Use and Occupancy be</w:t>
      </w:r>
      <w:r w:rsidR="00D94B7A">
        <w:rPr>
          <w:spacing w:val="-7"/>
        </w:rPr>
        <w:t xml:space="preserve"> </w:t>
      </w:r>
      <w:r w:rsidR="00D94B7A">
        <w:t>issued.</w:t>
      </w:r>
    </w:p>
    <w:p w14:paraId="7C9EF438" w14:textId="77777777" w:rsidR="00BD63E6" w:rsidRDefault="00BD63E6">
      <w:pPr>
        <w:pStyle w:val="BodyText"/>
        <w:spacing w:before="10"/>
        <w:rPr>
          <w:sz w:val="22"/>
        </w:rPr>
      </w:pPr>
    </w:p>
    <w:p w14:paraId="790C0DDD" w14:textId="0E89AAC6" w:rsidR="00BD63E6" w:rsidRDefault="00D94B7A" w:rsidP="005669A9">
      <w:pPr>
        <w:pStyle w:val="BodyText"/>
        <w:ind w:left="120" w:right="970"/>
        <w:jc w:val="both"/>
      </w:pPr>
      <w:r>
        <w:rPr>
          <w:b/>
        </w:rPr>
        <w:t xml:space="preserve">8.1.11 </w:t>
      </w:r>
      <w:r>
        <w:t xml:space="preserve">If the University proposes to change the Use Group Classification of a building or a portion thereof, the </w:t>
      </w:r>
      <w:r w:rsidR="00CE1121">
        <w:t xml:space="preserve">VUSBC </w:t>
      </w:r>
      <w:r>
        <w:t>requires that a new Certificate of Use and Occupancy be obtained. The Project shall compl</w:t>
      </w:r>
      <w:r w:rsidR="00CB422D">
        <w:t>y</w:t>
      </w:r>
      <w:r w:rsidR="009108A8">
        <w:t xml:space="preserve"> </w:t>
      </w:r>
      <w:r>
        <w:t xml:space="preserve">with the current </w:t>
      </w:r>
      <w:r w:rsidR="00CE1121">
        <w:t xml:space="preserve">VUSBC </w:t>
      </w:r>
      <w:r>
        <w:t>requirements for the new use or, alternatively, shall have</w:t>
      </w:r>
      <w:r>
        <w:rPr>
          <w:spacing w:val="-11"/>
        </w:rPr>
        <w:t xml:space="preserve"> </w:t>
      </w:r>
      <w:r>
        <w:t>the</w:t>
      </w:r>
      <w:r>
        <w:rPr>
          <w:spacing w:val="-11"/>
        </w:rPr>
        <w:t xml:space="preserve"> </w:t>
      </w:r>
      <w:r>
        <w:t>building</w:t>
      </w:r>
      <w:r>
        <w:rPr>
          <w:spacing w:val="-14"/>
        </w:rPr>
        <w:t xml:space="preserve"> </w:t>
      </w:r>
      <w:r>
        <w:t>evaluated</w:t>
      </w:r>
      <w:r>
        <w:rPr>
          <w:spacing w:val="-12"/>
        </w:rPr>
        <w:t xml:space="preserve"> </w:t>
      </w:r>
      <w:r>
        <w:t>by</w:t>
      </w:r>
      <w:r>
        <w:rPr>
          <w:spacing w:val="-17"/>
        </w:rPr>
        <w:t xml:space="preserve"> </w:t>
      </w:r>
      <w:r>
        <w:t>a</w:t>
      </w:r>
      <w:r>
        <w:rPr>
          <w:spacing w:val="-11"/>
        </w:rPr>
        <w:t xml:space="preserve"> </w:t>
      </w:r>
      <w:r>
        <w:t>licensed</w:t>
      </w:r>
      <w:r>
        <w:rPr>
          <w:spacing w:val="-12"/>
        </w:rPr>
        <w:t xml:space="preserve"> </w:t>
      </w:r>
      <w:r>
        <w:t>Architect</w:t>
      </w:r>
      <w:r>
        <w:rPr>
          <w:spacing w:val="-11"/>
        </w:rPr>
        <w:t xml:space="preserve"> </w:t>
      </w:r>
      <w:r>
        <w:t>or</w:t>
      </w:r>
      <w:r>
        <w:rPr>
          <w:spacing w:val="-12"/>
        </w:rPr>
        <w:t xml:space="preserve"> </w:t>
      </w:r>
      <w:r>
        <w:t>Engineer</w:t>
      </w:r>
      <w:r>
        <w:rPr>
          <w:spacing w:val="-12"/>
        </w:rPr>
        <w:t xml:space="preserve"> </w:t>
      </w:r>
      <w:r>
        <w:t>for</w:t>
      </w:r>
      <w:r>
        <w:rPr>
          <w:spacing w:val="-12"/>
        </w:rPr>
        <w:t xml:space="preserve"> </w:t>
      </w:r>
      <w:r>
        <w:t>conformance</w:t>
      </w:r>
      <w:r>
        <w:rPr>
          <w:spacing w:val="-11"/>
        </w:rPr>
        <w:t xml:space="preserve"> </w:t>
      </w:r>
      <w:r>
        <w:t>with</w:t>
      </w:r>
      <w:r>
        <w:rPr>
          <w:spacing w:val="-12"/>
        </w:rPr>
        <w:t xml:space="preserve"> </w:t>
      </w:r>
      <w:r>
        <w:t>the</w:t>
      </w:r>
      <w:r>
        <w:rPr>
          <w:spacing w:val="-11"/>
        </w:rPr>
        <w:t xml:space="preserve"> </w:t>
      </w:r>
      <w:r>
        <w:t xml:space="preserve">requirements of Chapter 34 of the </w:t>
      </w:r>
      <w:r w:rsidR="00CE1121">
        <w:t>VUSBC.</w:t>
      </w:r>
      <w:r>
        <w:t xml:space="preserve"> A copy of the Chapter 34 evaluation signed by a licensed Architect or Engineer shall be submitted along with copies of small-scale floor Plans, a University Review Unit report, and a </w:t>
      </w:r>
      <w:r w:rsidR="005464CD">
        <w:t>HECO-13.3,</w:t>
      </w:r>
      <w:r>
        <w:t xml:space="preserve"> </w:t>
      </w:r>
      <w:r w:rsidR="00CF476B">
        <w:t>a</w:t>
      </w:r>
      <w:r>
        <w:t>pplication for a Certificate of Use and Occupancy, to the University Building</w:t>
      </w:r>
      <w:r>
        <w:rPr>
          <w:spacing w:val="-7"/>
        </w:rPr>
        <w:t xml:space="preserve"> </w:t>
      </w:r>
      <w:r>
        <w:t>Official</w:t>
      </w:r>
      <w:r>
        <w:rPr>
          <w:spacing w:val="-4"/>
        </w:rPr>
        <w:t xml:space="preserve"> </w:t>
      </w:r>
      <w:r>
        <w:t>requesting</w:t>
      </w:r>
      <w:r>
        <w:rPr>
          <w:spacing w:val="-7"/>
        </w:rPr>
        <w:t xml:space="preserve"> </w:t>
      </w:r>
      <w:r>
        <w:t>issuance</w:t>
      </w:r>
      <w:r>
        <w:rPr>
          <w:spacing w:val="-3"/>
        </w:rPr>
        <w:t xml:space="preserve"> </w:t>
      </w:r>
      <w:r>
        <w:t>of</w:t>
      </w:r>
      <w:r>
        <w:rPr>
          <w:spacing w:val="-7"/>
        </w:rPr>
        <w:t xml:space="preserve"> </w:t>
      </w:r>
      <w:r>
        <w:t>a</w:t>
      </w:r>
      <w:r>
        <w:rPr>
          <w:spacing w:val="-35"/>
        </w:rPr>
        <w:t xml:space="preserve"> </w:t>
      </w:r>
      <w:r>
        <w:t>Certificate.</w:t>
      </w:r>
    </w:p>
    <w:p w14:paraId="5E7CCB7F" w14:textId="77777777" w:rsidR="00BD63E6" w:rsidRDefault="00BD63E6" w:rsidP="005669A9">
      <w:pPr>
        <w:pStyle w:val="BodyText"/>
        <w:spacing w:before="11"/>
        <w:ind w:right="970"/>
      </w:pPr>
    </w:p>
    <w:p w14:paraId="7497BCD9" w14:textId="0C00CC68" w:rsidR="00BD63E6" w:rsidRDefault="00D94B7A" w:rsidP="005669A9">
      <w:pPr>
        <w:pStyle w:val="Heading3"/>
        <w:ind w:right="970"/>
      </w:pPr>
      <w:bookmarkStart w:id="263" w:name="SECTION_8.2___DRAWING_STANDARDS"/>
      <w:bookmarkStart w:id="264" w:name="_Toc138773002"/>
      <w:bookmarkEnd w:id="263"/>
      <w:r>
        <w:t>SECTION 8.2 DRAWING STANDARDS</w:t>
      </w:r>
      <w:bookmarkEnd w:id="264"/>
    </w:p>
    <w:p w14:paraId="7C34B861" w14:textId="479C7D52" w:rsidR="00BD63E6" w:rsidRDefault="00D94B7A" w:rsidP="005669A9">
      <w:pPr>
        <w:pStyle w:val="BodyText"/>
        <w:spacing w:before="172"/>
        <w:ind w:left="120" w:right="970"/>
        <w:jc w:val="both"/>
      </w:pPr>
      <w:r>
        <w:t>The</w:t>
      </w:r>
      <w:r>
        <w:rPr>
          <w:spacing w:val="-5"/>
        </w:rPr>
        <w:t xml:space="preserve"> </w:t>
      </w:r>
      <w:r>
        <w:t>following</w:t>
      </w:r>
      <w:r>
        <w:rPr>
          <w:spacing w:val="-8"/>
        </w:rPr>
        <w:t xml:space="preserve"> </w:t>
      </w:r>
      <w:r>
        <w:t>clarifies</w:t>
      </w:r>
      <w:r>
        <w:rPr>
          <w:spacing w:val="-7"/>
        </w:rPr>
        <w:t xml:space="preserve"> </w:t>
      </w:r>
      <w:r>
        <w:t>the</w:t>
      </w:r>
      <w:r>
        <w:rPr>
          <w:spacing w:val="-7"/>
        </w:rPr>
        <w:t xml:space="preserve"> </w:t>
      </w:r>
      <w:r>
        <w:t>requirements,</w:t>
      </w:r>
      <w:r>
        <w:rPr>
          <w:spacing w:val="-6"/>
        </w:rPr>
        <w:t xml:space="preserve"> </w:t>
      </w:r>
      <w:r>
        <w:t>standards,</w:t>
      </w:r>
      <w:r>
        <w:rPr>
          <w:spacing w:val="-6"/>
        </w:rPr>
        <w:t xml:space="preserve"> </w:t>
      </w:r>
      <w:r>
        <w:t>and</w:t>
      </w:r>
      <w:r>
        <w:rPr>
          <w:spacing w:val="-6"/>
        </w:rPr>
        <w:t xml:space="preserve"> </w:t>
      </w:r>
      <w:r>
        <w:t>expectations</w:t>
      </w:r>
      <w:r>
        <w:rPr>
          <w:spacing w:val="-7"/>
        </w:rPr>
        <w:t xml:space="preserve"> </w:t>
      </w:r>
      <w:r>
        <w:t>applicable</w:t>
      </w:r>
      <w:r>
        <w:rPr>
          <w:spacing w:val="-7"/>
        </w:rPr>
        <w:t xml:space="preserve"> </w:t>
      </w:r>
      <w:r>
        <w:t>to</w:t>
      </w:r>
      <w:r>
        <w:rPr>
          <w:spacing w:val="-6"/>
        </w:rPr>
        <w:t xml:space="preserve"> </w:t>
      </w:r>
      <w:r w:rsidR="00C4608A" w:rsidRPr="005E4E63">
        <w:rPr>
          <w:b/>
          <w:bCs/>
          <w:spacing w:val="-6"/>
        </w:rPr>
        <w:t xml:space="preserve">Final Construction </w:t>
      </w:r>
      <w:r w:rsidRPr="005E4E63">
        <w:rPr>
          <w:b/>
          <w:bCs/>
        </w:rPr>
        <w:t>D</w:t>
      </w:r>
      <w:r w:rsidR="00E379A0" w:rsidRPr="005E4E63">
        <w:rPr>
          <w:b/>
          <w:bCs/>
        </w:rPr>
        <w:t>ocuments</w:t>
      </w:r>
      <w:r>
        <w:rPr>
          <w:spacing w:val="-7"/>
        </w:rPr>
        <w:t xml:space="preserve"> </w:t>
      </w:r>
      <w:r>
        <w:t xml:space="preserve">prepared for procurement and construction on </w:t>
      </w:r>
      <w:r w:rsidR="00231F12">
        <w:t>University</w:t>
      </w:r>
      <w:r>
        <w:rPr>
          <w:spacing w:val="-38"/>
        </w:rPr>
        <w:t xml:space="preserve"> </w:t>
      </w:r>
      <w:r>
        <w:t>Projects.</w:t>
      </w:r>
    </w:p>
    <w:p w14:paraId="0D9262A5" w14:textId="77777777" w:rsidR="00BD63E6" w:rsidRDefault="00BD63E6" w:rsidP="005669A9">
      <w:pPr>
        <w:pStyle w:val="BodyText"/>
        <w:spacing w:before="8"/>
        <w:ind w:right="970"/>
      </w:pPr>
    </w:p>
    <w:p w14:paraId="43DEFBBA" w14:textId="77777777" w:rsidR="00BD63E6" w:rsidRDefault="00D94B7A" w:rsidP="0060001F">
      <w:pPr>
        <w:pStyle w:val="Heading5"/>
        <w:numPr>
          <w:ilvl w:val="2"/>
          <w:numId w:val="73"/>
        </w:numPr>
        <w:tabs>
          <w:tab w:val="left" w:pos="841"/>
        </w:tabs>
        <w:ind w:right="970"/>
        <w:jc w:val="both"/>
      </w:pPr>
      <w:bookmarkStart w:id="265" w:name="8.2.1_General_Requirements"/>
      <w:bookmarkEnd w:id="265"/>
      <w:r>
        <w:t>General</w:t>
      </w:r>
      <w:r>
        <w:rPr>
          <w:spacing w:val="-18"/>
        </w:rPr>
        <w:t xml:space="preserve"> </w:t>
      </w:r>
      <w:r>
        <w:t>Requirements</w:t>
      </w:r>
    </w:p>
    <w:p w14:paraId="5C6BF9B7" w14:textId="77777777" w:rsidR="00BD63E6" w:rsidRDefault="00BD63E6" w:rsidP="005669A9">
      <w:pPr>
        <w:pStyle w:val="BodyText"/>
        <w:spacing w:before="3"/>
        <w:ind w:right="970"/>
        <w:rPr>
          <w:b/>
          <w:sz w:val="22"/>
        </w:rPr>
      </w:pPr>
    </w:p>
    <w:p w14:paraId="3557D7F1" w14:textId="3A91CDFB" w:rsidR="00BD63E6" w:rsidRDefault="00D94B7A" w:rsidP="005669A9">
      <w:pPr>
        <w:pStyle w:val="BodyText"/>
        <w:ind w:left="840" w:right="970"/>
      </w:pPr>
      <w:r>
        <w:rPr>
          <w:b/>
        </w:rPr>
        <w:t>8.2.1.1</w:t>
      </w:r>
      <w:r w:rsidR="009F0054">
        <w:rPr>
          <w:b/>
        </w:rPr>
        <w:t xml:space="preserve"> –</w:t>
      </w:r>
      <w:r>
        <w:rPr>
          <w:b/>
        </w:rPr>
        <w:t xml:space="preserve"> </w:t>
      </w:r>
      <w:r w:rsidRPr="00AA7CAA">
        <w:rPr>
          <w:b/>
          <w:bCs/>
        </w:rPr>
        <w:t xml:space="preserve">Title </w:t>
      </w:r>
      <w:r w:rsidR="00AA7CAA" w:rsidRPr="00AA7CAA">
        <w:rPr>
          <w:b/>
          <w:bCs/>
        </w:rPr>
        <w:t>S</w:t>
      </w:r>
      <w:r w:rsidRPr="00AA7CAA">
        <w:rPr>
          <w:b/>
          <w:bCs/>
        </w:rPr>
        <w:t>heet(s)</w:t>
      </w:r>
      <w:r>
        <w:t xml:space="preserve"> shall clearly indicate the following:</w:t>
      </w:r>
    </w:p>
    <w:p w14:paraId="0697D8CC" w14:textId="726B7A8F" w:rsidR="007A3FD2" w:rsidRDefault="007A3FD2" w:rsidP="005669A9">
      <w:pPr>
        <w:pStyle w:val="BodyText"/>
        <w:ind w:left="840" w:right="970"/>
      </w:pPr>
    </w:p>
    <w:p w14:paraId="4E1186FC" w14:textId="77777777" w:rsidR="00657831" w:rsidRPr="009B7E64" w:rsidRDefault="00657831" w:rsidP="0060001F">
      <w:pPr>
        <w:pStyle w:val="ListParagraph"/>
        <w:numPr>
          <w:ilvl w:val="3"/>
          <w:numId w:val="131"/>
        </w:numPr>
        <w:tabs>
          <w:tab w:val="left" w:pos="840"/>
        </w:tabs>
        <w:spacing w:line="264" w:lineRule="exact"/>
        <w:ind w:left="1260" w:right="970" w:hanging="420"/>
        <w:rPr>
          <w:sz w:val="23"/>
          <w:szCs w:val="23"/>
        </w:rPr>
      </w:pPr>
      <w:r w:rsidRPr="009B7E64">
        <w:rPr>
          <w:sz w:val="23"/>
          <w:szCs w:val="23"/>
        </w:rPr>
        <w:t>A/E Firm Name</w:t>
      </w:r>
    </w:p>
    <w:p w14:paraId="1174605E" w14:textId="77777777" w:rsidR="00657831" w:rsidRPr="00413838" w:rsidRDefault="00657831" w:rsidP="0060001F">
      <w:pPr>
        <w:pStyle w:val="ListParagraph"/>
        <w:numPr>
          <w:ilvl w:val="3"/>
          <w:numId w:val="131"/>
        </w:numPr>
        <w:tabs>
          <w:tab w:val="left" w:pos="840"/>
        </w:tabs>
        <w:spacing w:line="264" w:lineRule="exact"/>
        <w:ind w:left="1260" w:right="970" w:hanging="420"/>
        <w:rPr>
          <w:sz w:val="23"/>
          <w:szCs w:val="23"/>
        </w:rPr>
      </w:pPr>
      <w:r w:rsidRPr="00413838">
        <w:rPr>
          <w:sz w:val="23"/>
          <w:szCs w:val="23"/>
        </w:rPr>
        <w:t>Project Title</w:t>
      </w:r>
    </w:p>
    <w:p w14:paraId="38A1C26D" w14:textId="77777777" w:rsidR="00657831" w:rsidRPr="00413838" w:rsidRDefault="00657831" w:rsidP="0060001F">
      <w:pPr>
        <w:pStyle w:val="ListParagraph"/>
        <w:numPr>
          <w:ilvl w:val="3"/>
          <w:numId w:val="131"/>
        </w:numPr>
        <w:tabs>
          <w:tab w:val="left" w:pos="1559"/>
          <w:tab w:val="left" w:pos="1560"/>
        </w:tabs>
        <w:spacing w:before="2" w:line="264" w:lineRule="exact"/>
        <w:ind w:left="1260" w:hanging="420"/>
        <w:rPr>
          <w:sz w:val="23"/>
          <w:szCs w:val="23"/>
        </w:rPr>
      </w:pPr>
      <w:r w:rsidRPr="00413838">
        <w:rPr>
          <w:sz w:val="23"/>
          <w:szCs w:val="23"/>
        </w:rPr>
        <w:t>Project</w:t>
      </w:r>
      <w:r w:rsidRPr="00413838">
        <w:rPr>
          <w:spacing w:val="-10"/>
          <w:sz w:val="23"/>
          <w:szCs w:val="23"/>
        </w:rPr>
        <w:t xml:space="preserve"> L</w:t>
      </w:r>
      <w:r w:rsidRPr="00413838">
        <w:rPr>
          <w:sz w:val="23"/>
          <w:szCs w:val="23"/>
        </w:rPr>
        <w:t>ocation</w:t>
      </w:r>
      <w:r>
        <w:rPr>
          <w:sz w:val="23"/>
          <w:szCs w:val="23"/>
        </w:rPr>
        <w:t xml:space="preserve"> </w:t>
      </w:r>
      <w:r w:rsidRPr="00413838">
        <w:rPr>
          <w:sz w:val="23"/>
          <w:szCs w:val="23"/>
        </w:rPr>
        <w:t>&amp; Vicinity</w:t>
      </w:r>
      <w:r w:rsidRPr="00413838">
        <w:rPr>
          <w:spacing w:val="-20"/>
          <w:sz w:val="23"/>
          <w:szCs w:val="23"/>
        </w:rPr>
        <w:t xml:space="preserve"> </w:t>
      </w:r>
      <w:r w:rsidRPr="00413838">
        <w:rPr>
          <w:sz w:val="23"/>
          <w:szCs w:val="23"/>
        </w:rPr>
        <w:t>Maps</w:t>
      </w:r>
    </w:p>
    <w:p w14:paraId="30ACA5FE" w14:textId="77777777" w:rsidR="00657831" w:rsidRPr="00413838" w:rsidRDefault="00657831" w:rsidP="0060001F">
      <w:pPr>
        <w:pStyle w:val="ListParagraph"/>
        <w:numPr>
          <w:ilvl w:val="3"/>
          <w:numId w:val="131"/>
        </w:numPr>
        <w:tabs>
          <w:tab w:val="left" w:pos="1559"/>
          <w:tab w:val="left" w:pos="1560"/>
        </w:tabs>
        <w:spacing w:line="264" w:lineRule="exact"/>
        <w:ind w:left="1260" w:hanging="420"/>
        <w:rPr>
          <w:sz w:val="23"/>
          <w:szCs w:val="23"/>
        </w:rPr>
      </w:pPr>
      <w:r w:rsidRPr="00413838">
        <w:rPr>
          <w:sz w:val="23"/>
          <w:szCs w:val="23"/>
        </w:rPr>
        <w:t>Project Code # per 8.1.6</w:t>
      </w:r>
    </w:p>
    <w:p w14:paraId="6A68C54E" w14:textId="77777777" w:rsidR="00657831" w:rsidRPr="00413838" w:rsidRDefault="00657831" w:rsidP="0060001F">
      <w:pPr>
        <w:pStyle w:val="ListParagraph"/>
        <w:numPr>
          <w:ilvl w:val="3"/>
          <w:numId w:val="131"/>
        </w:numPr>
        <w:tabs>
          <w:tab w:val="left" w:pos="1559"/>
          <w:tab w:val="left" w:pos="1560"/>
        </w:tabs>
        <w:spacing w:line="264" w:lineRule="exact"/>
        <w:ind w:left="1260" w:hanging="420"/>
        <w:rPr>
          <w:sz w:val="23"/>
          <w:szCs w:val="23"/>
        </w:rPr>
      </w:pPr>
      <w:r w:rsidRPr="00413838">
        <w:rPr>
          <w:sz w:val="23"/>
          <w:szCs w:val="23"/>
        </w:rPr>
        <w:t>Project #</w:t>
      </w:r>
      <w:r>
        <w:rPr>
          <w:sz w:val="23"/>
          <w:szCs w:val="23"/>
        </w:rPr>
        <w:t xml:space="preserve"> </w:t>
      </w:r>
      <w:r>
        <w:rPr>
          <w:sz w:val="23"/>
        </w:rPr>
        <w:t>and/or Work Order</w:t>
      </w:r>
      <w:r>
        <w:rPr>
          <w:spacing w:val="-14"/>
          <w:sz w:val="23"/>
        </w:rPr>
        <w:t xml:space="preserve"> </w:t>
      </w:r>
      <w:r>
        <w:rPr>
          <w:sz w:val="23"/>
        </w:rPr>
        <w:t>#</w:t>
      </w:r>
    </w:p>
    <w:p w14:paraId="50663ED7" w14:textId="77777777" w:rsidR="00657831" w:rsidRPr="00413838" w:rsidRDefault="00657831" w:rsidP="0060001F">
      <w:pPr>
        <w:pStyle w:val="ListParagraph"/>
        <w:numPr>
          <w:ilvl w:val="3"/>
          <w:numId w:val="131"/>
        </w:numPr>
        <w:tabs>
          <w:tab w:val="left" w:pos="1559"/>
          <w:tab w:val="left" w:pos="1560"/>
        </w:tabs>
        <w:spacing w:line="264" w:lineRule="exact"/>
        <w:ind w:left="1260" w:hanging="420"/>
        <w:rPr>
          <w:sz w:val="23"/>
          <w:szCs w:val="23"/>
        </w:rPr>
      </w:pPr>
      <w:r w:rsidRPr="00413838">
        <w:rPr>
          <w:sz w:val="23"/>
          <w:szCs w:val="23"/>
        </w:rPr>
        <w:t>Drawing/ Sheet</w:t>
      </w:r>
      <w:r w:rsidRPr="00413838">
        <w:rPr>
          <w:spacing w:val="-14"/>
          <w:sz w:val="23"/>
          <w:szCs w:val="23"/>
        </w:rPr>
        <w:t xml:space="preserve"> </w:t>
      </w:r>
      <w:r w:rsidRPr="00413838">
        <w:rPr>
          <w:sz w:val="23"/>
          <w:szCs w:val="23"/>
        </w:rPr>
        <w:t>Title</w:t>
      </w:r>
    </w:p>
    <w:p w14:paraId="7D85A175" w14:textId="77777777" w:rsidR="00657831" w:rsidRPr="00413838" w:rsidRDefault="00657831" w:rsidP="0060001F">
      <w:pPr>
        <w:pStyle w:val="ListParagraph"/>
        <w:numPr>
          <w:ilvl w:val="3"/>
          <w:numId w:val="131"/>
        </w:numPr>
        <w:tabs>
          <w:tab w:val="left" w:pos="1559"/>
          <w:tab w:val="left" w:pos="1560"/>
        </w:tabs>
        <w:spacing w:line="264" w:lineRule="exact"/>
        <w:ind w:left="1260" w:hanging="420"/>
        <w:rPr>
          <w:sz w:val="23"/>
          <w:szCs w:val="23"/>
        </w:rPr>
      </w:pPr>
      <w:r w:rsidRPr="00413838">
        <w:rPr>
          <w:sz w:val="23"/>
          <w:szCs w:val="23"/>
        </w:rPr>
        <w:t>Drawing/ Sheet</w:t>
      </w:r>
      <w:r w:rsidRPr="00413838">
        <w:rPr>
          <w:spacing w:val="-8"/>
          <w:sz w:val="23"/>
          <w:szCs w:val="23"/>
        </w:rPr>
        <w:t xml:space="preserve"> </w:t>
      </w:r>
      <w:r w:rsidRPr="00413838">
        <w:rPr>
          <w:sz w:val="23"/>
          <w:szCs w:val="23"/>
        </w:rPr>
        <w:t>#</w:t>
      </w:r>
    </w:p>
    <w:p w14:paraId="0A90002A" w14:textId="77777777" w:rsidR="00657831" w:rsidRPr="00413838" w:rsidRDefault="00657831" w:rsidP="0060001F">
      <w:pPr>
        <w:pStyle w:val="ListParagraph"/>
        <w:numPr>
          <w:ilvl w:val="3"/>
          <w:numId w:val="132"/>
        </w:numPr>
        <w:tabs>
          <w:tab w:val="left" w:pos="840"/>
        </w:tabs>
        <w:spacing w:line="264" w:lineRule="exact"/>
        <w:ind w:left="1260" w:right="970" w:hanging="420"/>
        <w:rPr>
          <w:sz w:val="23"/>
          <w:szCs w:val="23"/>
        </w:rPr>
      </w:pPr>
      <w:r w:rsidRPr="00413838">
        <w:rPr>
          <w:sz w:val="23"/>
          <w:szCs w:val="23"/>
        </w:rPr>
        <w:t>Activity or Function(s) to be Performed in Facility</w:t>
      </w:r>
    </w:p>
    <w:p w14:paraId="51630C12" w14:textId="77777777" w:rsidR="00657831" w:rsidRPr="00413838" w:rsidRDefault="00657831" w:rsidP="0060001F">
      <w:pPr>
        <w:pStyle w:val="ListParagraph"/>
        <w:numPr>
          <w:ilvl w:val="3"/>
          <w:numId w:val="132"/>
        </w:numPr>
        <w:tabs>
          <w:tab w:val="left" w:pos="840"/>
        </w:tabs>
        <w:spacing w:before="2" w:line="264" w:lineRule="exact"/>
        <w:ind w:left="1260" w:right="970" w:hanging="420"/>
        <w:rPr>
          <w:sz w:val="23"/>
          <w:szCs w:val="23"/>
        </w:rPr>
      </w:pPr>
      <w:r w:rsidRPr="00413838">
        <w:rPr>
          <w:sz w:val="23"/>
          <w:szCs w:val="23"/>
        </w:rPr>
        <w:t xml:space="preserve">VUSBC </w:t>
      </w:r>
      <w:r>
        <w:rPr>
          <w:sz w:val="23"/>
          <w:szCs w:val="23"/>
        </w:rPr>
        <w:t xml:space="preserve">&amp; Version (Dates) </w:t>
      </w:r>
      <w:r w:rsidRPr="00413838">
        <w:rPr>
          <w:sz w:val="23"/>
          <w:szCs w:val="23"/>
        </w:rPr>
        <w:t>on Which Design is Based</w:t>
      </w:r>
      <w:r>
        <w:rPr>
          <w:sz w:val="23"/>
          <w:szCs w:val="23"/>
        </w:rPr>
        <w:t xml:space="preserve"> </w:t>
      </w:r>
    </w:p>
    <w:p w14:paraId="5FD2ECF2" w14:textId="77777777" w:rsidR="00657831" w:rsidRDefault="00657831" w:rsidP="0060001F">
      <w:pPr>
        <w:pStyle w:val="ListParagraph"/>
        <w:numPr>
          <w:ilvl w:val="3"/>
          <w:numId w:val="132"/>
        </w:numPr>
        <w:tabs>
          <w:tab w:val="left" w:pos="840"/>
        </w:tabs>
        <w:spacing w:line="264" w:lineRule="exact"/>
        <w:ind w:left="1260" w:right="970" w:hanging="420"/>
        <w:rPr>
          <w:sz w:val="23"/>
          <w:szCs w:val="23"/>
        </w:rPr>
      </w:pPr>
      <w:r w:rsidRPr="00413838">
        <w:rPr>
          <w:sz w:val="23"/>
          <w:szCs w:val="23"/>
        </w:rPr>
        <w:t>VUSBC Use Group</w:t>
      </w:r>
      <w:r w:rsidRPr="00413838">
        <w:rPr>
          <w:spacing w:val="-20"/>
          <w:sz w:val="23"/>
          <w:szCs w:val="23"/>
        </w:rPr>
        <w:t xml:space="preserve"> C</w:t>
      </w:r>
      <w:r w:rsidRPr="00413838">
        <w:rPr>
          <w:sz w:val="23"/>
          <w:szCs w:val="23"/>
        </w:rPr>
        <w:t>lassification(s)</w:t>
      </w:r>
    </w:p>
    <w:p w14:paraId="39D8FB06" w14:textId="77777777" w:rsidR="00657831" w:rsidRPr="00413838" w:rsidRDefault="00657831" w:rsidP="0060001F">
      <w:pPr>
        <w:pStyle w:val="ListParagraph"/>
        <w:numPr>
          <w:ilvl w:val="3"/>
          <w:numId w:val="132"/>
        </w:numPr>
        <w:tabs>
          <w:tab w:val="left" w:pos="840"/>
        </w:tabs>
        <w:spacing w:line="264" w:lineRule="exact"/>
        <w:ind w:left="1260" w:right="970" w:hanging="420"/>
        <w:rPr>
          <w:sz w:val="23"/>
          <w:szCs w:val="23"/>
        </w:rPr>
      </w:pPr>
      <w:r>
        <w:rPr>
          <w:sz w:val="23"/>
          <w:szCs w:val="23"/>
        </w:rPr>
        <w:t>VUSBC</w:t>
      </w:r>
      <w:r w:rsidRPr="00413838">
        <w:rPr>
          <w:sz w:val="23"/>
          <w:szCs w:val="23"/>
        </w:rPr>
        <w:t xml:space="preserve"> Construction Type</w:t>
      </w:r>
    </w:p>
    <w:p w14:paraId="5422D95D" w14:textId="77777777" w:rsidR="00657831" w:rsidRDefault="00657831" w:rsidP="0060001F">
      <w:pPr>
        <w:pStyle w:val="ListParagraph"/>
        <w:numPr>
          <w:ilvl w:val="3"/>
          <w:numId w:val="132"/>
        </w:numPr>
        <w:tabs>
          <w:tab w:val="left" w:pos="840"/>
        </w:tabs>
        <w:spacing w:line="264" w:lineRule="exact"/>
        <w:ind w:left="1260" w:right="970" w:hanging="420"/>
        <w:rPr>
          <w:sz w:val="23"/>
          <w:szCs w:val="23"/>
        </w:rPr>
      </w:pPr>
      <w:r>
        <w:rPr>
          <w:spacing w:val="-3"/>
          <w:sz w:val="23"/>
          <w:szCs w:val="23"/>
        </w:rPr>
        <w:t>V</w:t>
      </w:r>
      <w:r w:rsidRPr="00413838">
        <w:rPr>
          <w:spacing w:val="-3"/>
          <w:sz w:val="23"/>
          <w:szCs w:val="23"/>
        </w:rPr>
        <w:t xml:space="preserve">USBC </w:t>
      </w:r>
      <w:r>
        <w:rPr>
          <w:spacing w:val="-3"/>
          <w:sz w:val="23"/>
          <w:szCs w:val="23"/>
        </w:rPr>
        <w:t xml:space="preserve">Maximum </w:t>
      </w:r>
      <w:r w:rsidRPr="00413838">
        <w:rPr>
          <w:spacing w:val="-3"/>
          <w:sz w:val="23"/>
          <w:szCs w:val="23"/>
        </w:rPr>
        <w:t>O</w:t>
      </w:r>
      <w:r w:rsidRPr="00413838">
        <w:rPr>
          <w:sz w:val="23"/>
          <w:szCs w:val="23"/>
        </w:rPr>
        <w:t>ccupancy</w:t>
      </w:r>
      <w:r w:rsidRPr="00413838">
        <w:rPr>
          <w:spacing w:val="-5"/>
          <w:sz w:val="23"/>
          <w:szCs w:val="23"/>
        </w:rPr>
        <w:t xml:space="preserve"> </w:t>
      </w:r>
      <w:r>
        <w:rPr>
          <w:spacing w:val="-5"/>
          <w:sz w:val="23"/>
          <w:szCs w:val="23"/>
        </w:rPr>
        <w:t xml:space="preserve">Load </w:t>
      </w:r>
      <w:r w:rsidRPr="00413838">
        <w:rPr>
          <w:sz w:val="23"/>
          <w:szCs w:val="23"/>
        </w:rPr>
        <w:t>for</w:t>
      </w:r>
      <w:r w:rsidRPr="00413838">
        <w:rPr>
          <w:spacing w:val="-3"/>
          <w:sz w:val="23"/>
          <w:szCs w:val="23"/>
        </w:rPr>
        <w:t xml:space="preserve"> E</w:t>
      </w:r>
      <w:r w:rsidRPr="00413838">
        <w:rPr>
          <w:sz w:val="23"/>
          <w:szCs w:val="23"/>
        </w:rPr>
        <w:t>ach</w:t>
      </w:r>
      <w:r w:rsidRPr="00413838">
        <w:rPr>
          <w:spacing w:val="-3"/>
          <w:sz w:val="23"/>
          <w:szCs w:val="23"/>
        </w:rPr>
        <w:t xml:space="preserve"> L</w:t>
      </w:r>
      <w:r w:rsidRPr="00413838">
        <w:rPr>
          <w:sz w:val="23"/>
          <w:szCs w:val="23"/>
        </w:rPr>
        <w:t>evel</w:t>
      </w:r>
      <w:r w:rsidRPr="00413838">
        <w:rPr>
          <w:spacing w:val="-3"/>
          <w:sz w:val="23"/>
          <w:szCs w:val="23"/>
        </w:rPr>
        <w:t xml:space="preserve"> &amp;</w:t>
      </w:r>
      <w:r w:rsidRPr="00413838">
        <w:rPr>
          <w:spacing w:val="-5"/>
          <w:sz w:val="23"/>
          <w:szCs w:val="23"/>
        </w:rPr>
        <w:t xml:space="preserve"> T</w:t>
      </w:r>
      <w:r w:rsidRPr="00413838">
        <w:rPr>
          <w:sz w:val="23"/>
          <w:szCs w:val="23"/>
        </w:rPr>
        <w:t>otal</w:t>
      </w:r>
      <w:r w:rsidRPr="00413838">
        <w:rPr>
          <w:spacing w:val="-3"/>
          <w:sz w:val="23"/>
          <w:szCs w:val="23"/>
        </w:rPr>
        <w:t xml:space="preserve"> B</w:t>
      </w:r>
      <w:r w:rsidRPr="00413838">
        <w:rPr>
          <w:sz w:val="23"/>
          <w:szCs w:val="23"/>
        </w:rPr>
        <w:t>uilding</w:t>
      </w:r>
    </w:p>
    <w:p w14:paraId="57F9A9DD" w14:textId="77777777" w:rsidR="00657831" w:rsidRPr="00413838" w:rsidRDefault="00657831" w:rsidP="0060001F">
      <w:pPr>
        <w:pStyle w:val="ListParagraph"/>
        <w:numPr>
          <w:ilvl w:val="3"/>
          <w:numId w:val="132"/>
        </w:numPr>
        <w:tabs>
          <w:tab w:val="left" w:pos="840"/>
        </w:tabs>
        <w:spacing w:line="264" w:lineRule="exact"/>
        <w:ind w:left="1260" w:right="970" w:hanging="420"/>
        <w:rPr>
          <w:sz w:val="23"/>
          <w:szCs w:val="23"/>
        </w:rPr>
      </w:pPr>
      <w:r w:rsidRPr="00413838">
        <w:rPr>
          <w:sz w:val="23"/>
          <w:szCs w:val="23"/>
        </w:rPr>
        <w:t>Other Major Code</w:t>
      </w:r>
      <w:r>
        <w:rPr>
          <w:sz w:val="23"/>
          <w:szCs w:val="23"/>
        </w:rPr>
        <w:t>(s)</w:t>
      </w:r>
      <w:r w:rsidRPr="00413838">
        <w:rPr>
          <w:sz w:val="23"/>
          <w:szCs w:val="23"/>
        </w:rPr>
        <w:t xml:space="preserve"> Used as Basis for Design</w:t>
      </w:r>
      <w:r>
        <w:rPr>
          <w:sz w:val="23"/>
          <w:szCs w:val="23"/>
        </w:rPr>
        <w:t xml:space="preserve"> &amp; Version (Dates)</w:t>
      </w:r>
    </w:p>
    <w:p w14:paraId="1FF65E66" w14:textId="77777777" w:rsidR="00657831" w:rsidRDefault="00657831" w:rsidP="0060001F">
      <w:pPr>
        <w:pStyle w:val="ListParagraph"/>
        <w:numPr>
          <w:ilvl w:val="3"/>
          <w:numId w:val="132"/>
        </w:numPr>
        <w:tabs>
          <w:tab w:val="left" w:pos="840"/>
        </w:tabs>
        <w:spacing w:line="264" w:lineRule="exact"/>
        <w:ind w:left="1260" w:right="970" w:hanging="420"/>
        <w:rPr>
          <w:sz w:val="23"/>
          <w:szCs w:val="23"/>
        </w:rPr>
      </w:pPr>
      <w:r w:rsidRPr="00413838">
        <w:rPr>
          <w:sz w:val="23"/>
          <w:szCs w:val="23"/>
        </w:rPr>
        <w:t xml:space="preserve">Area for Each Floor </w:t>
      </w:r>
      <w:r>
        <w:rPr>
          <w:sz w:val="23"/>
        </w:rPr>
        <w:t>(New</w:t>
      </w:r>
      <w:r>
        <w:rPr>
          <w:spacing w:val="-3"/>
          <w:sz w:val="23"/>
        </w:rPr>
        <w:t xml:space="preserve"> &amp;</w:t>
      </w:r>
      <w:r>
        <w:rPr>
          <w:spacing w:val="-2"/>
          <w:sz w:val="23"/>
        </w:rPr>
        <w:t xml:space="preserve"> R</w:t>
      </w:r>
      <w:r>
        <w:rPr>
          <w:sz w:val="23"/>
        </w:rPr>
        <w:t xml:space="preserve">enovated) </w:t>
      </w:r>
      <w:r w:rsidRPr="00413838">
        <w:rPr>
          <w:sz w:val="23"/>
          <w:szCs w:val="23"/>
        </w:rPr>
        <w:t>&amp; Entire Building</w:t>
      </w:r>
    </w:p>
    <w:p w14:paraId="49904419" w14:textId="77777777" w:rsidR="00657831" w:rsidRDefault="00657831" w:rsidP="0060001F">
      <w:pPr>
        <w:pStyle w:val="ListParagraph"/>
        <w:numPr>
          <w:ilvl w:val="3"/>
          <w:numId w:val="132"/>
        </w:numPr>
        <w:tabs>
          <w:tab w:val="left" w:pos="840"/>
        </w:tabs>
        <w:spacing w:line="264" w:lineRule="exact"/>
        <w:ind w:left="1260" w:right="970" w:hanging="420"/>
        <w:rPr>
          <w:sz w:val="23"/>
          <w:szCs w:val="23"/>
        </w:rPr>
      </w:pPr>
      <w:r w:rsidRPr="00413838">
        <w:rPr>
          <w:sz w:val="23"/>
          <w:szCs w:val="23"/>
        </w:rPr>
        <w:t>Volume of Building</w:t>
      </w:r>
    </w:p>
    <w:p w14:paraId="3E915324" w14:textId="77777777" w:rsidR="00657831" w:rsidRPr="00413838" w:rsidRDefault="00657831" w:rsidP="0060001F">
      <w:pPr>
        <w:pStyle w:val="ListParagraph"/>
        <w:numPr>
          <w:ilvl w:val="3"/>
          <w:numId w:val="132"/>
        </w:numPr>
        <w:tabs>
          <w:tab w:val="left" w:pos="840"/>
        </w:tabs>
        <w:spacing w:line="264" w:lineRule="exact"/>
        <w:ind w:left="1260" w:right="970" w:hanging="420"/>
        <w:rPr>
          <w:sz w:val="23"/>
          <w:szCs w:val="23"/>
        </w:rPr>
      </w:pPr>
      <w:r>
        <w:rPr>
          <w:sz w:val="23"/>
        </w:rPr>
        <w:t>Tabulation of Units: Parking Spaces, Auditorium Seats, Bedrooms, etc.</w:t>
      </w:r>
    </w:p>
    <w:p w14:paraId="682F60AC" w14:textId="77777777" w:rsidR="00657831" w:rsidRPr="00413838" w:rsidRDefault="00657831" w:rsidP="0060001F">
      <w:pPr>
        <w:pStyle w:val="ListParagraph"/>
        <w:numPr>
          <w:ilvl w:val="0"/>
          <w:numId w:val="107"/>
        </w:numPr>
        <w:tabs>
          <w:tab w:val="left" w:pos="1260"/>
        </w:tabs>
        <w:spacing w:line="281" w:lineRule="exact"/>
        <w:ind w:left="1260" w:hanging="420"/>
        <w:jc w:val="both"/>
        <w:rPr>
          <w:sz w:val="23"/>
          <w:szCs w:val="23"/>
        </w:rPr>
      </w:pPr>
      <w:r w:rsidRPr="00413838">
        <w:rPr>
          <w:sz w:val="23"/>
          <w:szCs w:val="23"/>
        </w:rPr>
        <w:t>Index of</w:t>
      </w:r>
      <w:r w:rsidRPr="00413838">
        <w:rPr>
          <w:spacing w:val="-14"/>
          <w:sz w:val="23"/>
          <w:szCs w:val="23"/>
        </w:rPr>
        <w:t xml:space="preserve"> </w:t>
      </w:r>
      <w:r w:rsidRPr="00413838">
        <w:rPr>
          <w:sz w:val="23"/>
          <w:szCs w:val="23"/>
        </w:rPr>
        <w:t>Drawings</w:t>
      </w:r>
    </w:p>
    <w:p w14:paraId="5D397662" w14:textId="77777777" w:rsidR="00141FA2" w:rsidRPr="00E9418A" w:rsidRDefault="00141FA2" w:rsidP="0060001F">
      <w:pPr>
        <w:pStyle w:val="ListParagraph"/>
        <w:numPr>
          <w:ilvl w:val="3"/>
          <w:numId w:val="132"/>
        </w:numPr>
        <w:tabs>
          <w:tab w:val="left" w:pos="1558"/>
          <w:tab w:val="left" w:pos="1560"/>
        </w:tabs>
        <w:spacing w:line="264" w:lineRule="exact"/>
        <w:ind w:left="1260" w:hanging="420"/>
        <w:rPr>
          <w:b/>
          <w:bCs/>
          <w:sz w:val="23"/>
          <w:szCs w:val="23"/>
        </w:rPr>
      </w:pPr>
      <w:r w:rsidRPr="00E9418A">
        <w:rPr>
          <w:b/>
          <w:bCs/>
          <w:sz w:val="23"/>
          <w:szCs w:val="23"/>
        </w:rPr>
        <w:t>Uniform Document Date of Completion</w:t>
      </w:r>
    </w:p>
    <w:p w14:paraId="20C214B7" w14:textId="0CF01B7C" w:rsidR="00B4171D" w:rsidRPr="00E9418A" w:rsidRDefault="00B4171D" w:rsidP="0060001F">
      <w:pPr>
        <w:pStyle w:val="ListParagraph"/>
        <w:numPr>
          <w:ilvl w:val="0"/>
          <w:numId w:val="107"/>
        </w:numPr>
        <w:tabs>
          <w:tab w:val="left" w:pos="1260"/>
        </w:tabs>
        <w:spacing w:line="281" w:lineRule="exact"/>
        <w:ind w:left="1260" w:hanging="420"/>
        <w:jc w:val="both"/>
        <w:rPr>
          <w:b/>
          <w:bCs/>
          <w:sz w:val="23"/>
          <w:szCs w:val="23"/>
        </w:rPr>
      </w:pPr>
      <w:r w:rsidRPr="00E9418A">
        <w:rPr>
          <w:b/>
          <w:bCs/>
          <w:sz w:val="23"/>
          <w:szCs w:val="23"/>
        </w:rPr>
        <w:t>Seal</w:t>
      </w:r>
      <w:r w:rsidR="00460291" w:rsidRPr="00E9418A">
        <w:rPr>
          <w:b/>
          <w:bCs/>
          <w:sz w:val="23"/>
          <w:szCs w:val="23"/>
        </w:rPr>
        <w:t>,</w:t>
      </w:r>
      <w:r w:rsidRPr="00E9418A">
        <w:rPr>
          <w:b/>
          <w:bCs/>
          <w:sz w:val="23"/>
          <w:szCs w:val="23"/>
        </w:rPr>
        <w:t xml:space="preserve"> Signature</w:t>
      </w:r>
      <w:r w:rsidR="00460291" w:rsidRPr="00E9418A">
        <w:rPr>
          <w:b/>
          <w:bCs/>
          <w:sz w:val="23"/>
          <w:szCs w:val="23"/>
        </w:rPr>
        <w:t>, &amp; Date</w:t>
      </w:r>
      <w:r w:rsidRPr="00E9418A">
        <w:rPr>
          <w:b/>
          <w:bCs/>
          <w:sz w:val="23"/>
          <w:szCs w:val="23"/>
        </w:rPr>
        <w:t xml:space="preserve"> of A/E Principal-In-Charge of Project</w:t>
      </w:r>
    </w:p>
    <w:p w14:paraId="429EF760" w14:textId="44B99A8E" w:rsidR="00B4171D" w:rsidRPr="00E9418A" w:rsidRDefault="00B4171D" w:rsidP="0060001F">
      <w:pPr>
        <w:pStyle w:val="ListParagraph"/>
        <w:numPr>
          <w:ilvl w:val="0"/>
          <w:numId w:val="107"/>
        </w:numPr>
        <w:tabs>
          <w:tab w:val="left" w:pos="1260"/>
        </w:tabs>
        <w:spacing w:line="281" w:lineRule="exact"/>
        <w:ind w:left="1260" w:hanging="420"/>
        <w:jc w:val="both"/>
        <w:rPr>
          <w:b/>
          <w:bCs/>
          <w:sz w:val="23"/>
          <w:szCs w:val="23"/>
        </w:rPr>
      </w:pPr>
      <w:r w:rsidRPr="00E9418A">
        <w:rPr>
          <w:b/>
          <w:bCs/>
          <w:sz w:val="23"/>
          <w:szCs w:val="23"/>
        </w:rPr>
        <w:t>Seals &amp; Signatures of Consultant</w:t>
      </w:r>
      <w:r w:rsidR="00413838" w:rsidRPr="00E9418A">
        <w:rPr>
          <w:b/>
          <w:bCs/>
          <w:sz w:val="23"/>
          <w:szCs w:val="23"/>
        </w:rPr>
        <w:t>’</w:t>
      </w:r>
      <w:r w:rsidRPr="00E9418A">
        <w:rPr>
          <w:b/>
          <w:bCs/>
          <w:sz w:val="23"/>
          <w:szCs w:val="23"/>
        </w:rPr>
        <w:t>s Principals – Optional</w:t>
      </w:r>
    </w:p>
    <w:p w14:paraId="7A5F2551" w14:textId="77777777" w:rsidR="00BD63E6" w:rsidRDefault="00BD63E6" w:rsidP="005669A9">
      <w:pPr>
        <w:pStyle w:val="BodyText"/>
        <w:spacing w:before="1"/>
        <w:ind w:right="970"/>
      </w:pPr>
    </w:p>
    <w:p w14:paraId="2F277BAE" w14:textId="2911553C" w:rsidR="00BD63E6" w:rsidRDefault="009F0054" w:rsidP="0060001F">
      <w:pPr>
        <w:pStyle w:val="ListParagraph"/>
        <w:numPr>
          <w:ilvl w:val="3"/>
          <w:numId w:val="72"/>
        </w:numPr>
        <w:tabs>
          <w:tab w:val="left" w:pos="1560"/>
        </w:tabs>
        <w:ind w:right="970" w:firstLine="0"/>
        <w:rPr>
          <w:sz w:val="23"/>
        </w:rPr>
      </w:pPr>
      <w:r>
        <w:rPr>
          <w:sz w:val="23"/>
        </w:rPr>
        <w:t xml:space="preserve">– </w:t>
      </w:r>
      <w:r w:rsidR="00B55134" w:rsidRPr="009F0054">
        <w:rPr>
          <w:b/>
          <w:bCs/>
          <w:sz w:val="23"/>
        </w:rPr>
        <w:t xml:space="preserve">Capacity of </w:t>
      </w:r>
      <w:r w:rsidRPr="009F0054">
        <w:rPr>
          <w:b/>
          <w:bCs/>
          <w:sz w:val="23"/>
        </w:rPr>
        <w:t>F</w:t>
      </w:r>
      <w:r w:rsidR="00B55134" w:rsidRPr="009F0054">
        <w:rPr>
          <w:b/>
          <w:bCs/>
          <w:sz w:val="23"/>
        </w:rPr>
        <w:t>acility</w:t>
      </w:r>
      <w:r w:rsidR="00B55134">
        <w:rPr>
          <w:sz w:val="23"/>
        </w:rPr>
        <w:t xml:space="preserve"> </w:t>
      </w:r>
      <w:r w:rsidR="008633C9">
        <w:rPr>
          <w:sz w:val="23"/>
        </w:rPr>
        <w:t xml:space="preserve">– </w:t>
      </w:r>
      <w:r w:rsidR="005B6061">
        <w:rPr>
          <w:sz w:val="23"/>
        </w:rPr>
        <w:t>I</w:t>
      </w:r>
      <w:r w:rsidR="00D94B7A">
        <w:rPr>
          <w:sz w:val="23"/>
        </w:rPr>
        <w:t>ndicate</w:t>
      </w:r>
      <w:r w:rsidR="00D94B7A">
        <w:rPr>
          <w:spacing w:val="-12"/>
          <w:sz w:val="23"/>
        </w:rPr>
        <w:t xml:space="preserve"> </w:t>
      </w:r>
      <w:r w:rsidR="00D94B7A">
        <w:rPr>
          <w:sz w:val="23"/>
        </w:rPr>
        <w:t>number</w:t>
      </w:r>
      <w:r w:rsidR="00D94B7A">
        <w:rPr>
          <w:spacing w:val="-13"/>
          <w:sz w:val="23"/>
        </w:rPr>
        <w:t xml:space="preserve"> </w:t>
      </w:r>
      <w:r w:rsidR="00D94B7A">
        <w:rPr>
          <w:sz w:val="23"/>
        </w:rPr>
        <w:t>of</w:t>
      </w:r>
      <w:r w:rsidR="00D94B7A">
        <w:rPr>
          <w:spacing w:val="-16"/>
          <w:sz w:val="23"/>
        </w:rPr>
        <w:t xml:space="preserve"> </w:t>
      </w:r>
      <w:r w:rsidR="00D94B7A">
        <w:rPr>
          <w:sz w:val="23"/>
        </w:rPr>
        <w:t>beds</w:t>
      </w:r>
      <w:r w:rsidR="00D94B7A">
        <w:rPr>
          <w:spacing w:val="-14"/>
          <w:sz w:val="23"/>
        </w:rPr>
        <w:t xml:space="preserve"> </w:t>
      </w:r>
      <w:r w:rsidR="00D94B7A">
        <w:rPr>
          <w:sz w:val="23"/>
        </w:rPr>
        <w:t>(dormitory</w:t>
      </w:r>
      <w:r w:rsidR="00D94B7A">
        <w:rPr>
          <w:spacing w:val="-18"/>
          <w:sz w:val="23"/>
        </w:rPr>
        <w:t xml:space="preserve"> </w:t>
      </w:r>
      <w:r w:rsidR="00D94B7A">
        <w:rPr>
          <w:sz w:val="23"/>
        </w:rPr>
        <w:t>or</w:t>
      </w:r>
      <w:r w:rsidR="00D94B7A">
        <w:rPr>
          <w:spacing w:val="-11"/>
          <w:sz w:val="23"/>
        </w:rPr>
        <w:t xml:space="preserve"> </w:t>
      </w:r>
      <w:r w:rsidR="00D94B7A">
        <w:rPr>
          <w:sz w:val="23"/>
        </w:rPr>
        <w:t>hospital),</w:t>
      </w:r>
      <w:r w:rsidR="00D94B7A">
        <w:rPr>
          <w:spacing w:val="-13"/>
          <w:sz w:val="23"/>
        </w:rPr>
        <w:t xml:space="preserve"> </w:t>
      </w:r>
      <w:r w:rsidR="00D94B7A">
        <w:rPr>
          <w:sz w:val="23"/>
        </w:rPr>
        <w:t>fixed</w:t>
      </w:r>
      <w:r w:rsidR="00D94B7A">
        <w:rPr>
          <w:spacing w:val="-13"/>
          <w:sz w:val="23"/>
        </w:rPr>
        <w:t xml:space="preserve"> </w:t>
      </w:r>
      <w:r w:rsidR="00D94B7A">
        <w:rPr>
          <w:sz w:val="23"/>
        </w:rPr>
        <w:t>seats</w:t>
      </w:r>
      <w:r w:rsidR="00D94B7A">
        <w:rPr>
          <w:spacing w:val="-14"/>
          <w:sz w:val="23"/>
        </w:rPr>
        <w:t xml:space="preserve"> </w:t>
      </w:r>
      <w:r w:rsidR="00D94B7A">
        <w:rPr>
          <w:sz w:val="23"/>
        </w:rPr>
        <w:t>(auditorium)</w:t>
      </w:r>
      <w:r w:rsidR="008633C9">
        <w:rPr>
          <w:sz w:val="23"/>
        </w:rPr>
        <w:t xml:space="preserve">, </w:t>
      </w:r>
      <w:r w:rsidR="00D94B7A">
        <w:rPr>
          <w:sz w:val="23"/>
        </w:rPr>
        <w:t xml:space="preserve">parking spaces (parking deck), and other </w:t>
      </w:r>
      <w:r w:rsidR="008633C9">
        <w:rPr>
          <w:sz w:val="23"/>
        </w:rPr>
        <w:t xml:space="preserve">related </w:t>
      </w:r>
      <w:r w:rsidR="00D94B7A">
        <w:rPr>
          <w:sz w:val="23"/>
        </w:rPr>
        <w:t>information as</w:t>
      </w:r>
      <w:r w:rsidR="00A93A77">
        <w:rPr>
          <w:sz w:val="23"/>
        </w:rPr>
        <w:t xml:space="preserve"> applicable.</w:t>
      </w:r>
    </w:p>
    <w:p w14:paraId="18C08161" w14:textId="77777777" w:rsidR="00BD63E6" w:rsidRDefault="00BD63E6" w:rsidP="005669A9">
      <w:pPr>
        <w:pStyle w:val="BodyText"/>
        <w:spacing w:before="10"/>
        <w:ind w:right="970"/>
        <w:rPr>
          <w:sz w:val="22"/>
        </w:rPr>
      </w:pPr>
    </w:p>
    <w:p w14:paraId="2C301E70" w14:textId="71C5400C" w:rsidR="00BD63E6" w:rsidRDefault="00C927BC" w:rsidP="0060001F">
      <w:pPr>
        <w:pStyle w:val="ListParagraph"/>
        <w:numPr>
          <w:ilvl w:val="3"/>
          <w:numId w:val="72"/>
        </w:numPr>
        <w:tabs>
          <w:tab w:val="left" w:pos="1560"/>
        </w:tabs>
        <w:ind w:right="970" w:firstLine="0"/>
        <w:jc w:val="both"/>
        <w:rPr>
          <w:sz w:val="23"/>
        </w:rPr>
      </w:pPr>
      <w:r>
        <w:rPr>
          <w:sz w:val="23"/>
        </w:rPr>
        <w:t xml:space="preserve">– </w:t>
      </w:r>
      <w:r w:rsidRPr="00C927BC">
        <w:rPr>
          <w:b/>
          <w:bCs/>
          <w:sz w:val="23"/>
        </w:rPr>
        <w:t>Abbreviations &amp; Symbols</w:t>
      </w:r>
      <w:r>
        <w:rPr>
          <w:sz w:val="23"/>
        </w:rPr>
        <w:t xml:space="preserve"> – </w:t>
      </w:r>
      <w:r w:rsidR="00D94B7A">
        <w:rPr>
          <w:sz w:val="23"/>
        </w:rPr>
        <w:t xml:space="preserve">Provide a master listing of all applicable </w:t>
      </w:r>
      <w:bookmarkStart w:id="266" w:name="_Hlk128581915"/>
      <w:r w:rsidR="00D94B7A">
        <w:rPr>
          <w:sz w:val="23"/>
        </w:rPr>
        <w:t xml:space="preserve">abbreviations and symbols </w:t>
      </w:r>
      <w:bookmarkEnd w:id="266"/>
      <w:r w:rsidR="00D94B7A">
        <w:rPr>
          <w:sz w:val="23"/>
        </w:rPr>
        <w:t>used in the set of Drawings</w:t>
      </w:r>
      <w:r w:rsidR="00D94B7A">
        <w:rPr>
          <w:spacing w:val="-8"/>
          <w:sz w:val="23"/>
        </w:rPr>
        <w:t xml:space="preserve"> </w:t>
      </w:r>
      <w:r w:rsidR="00D94B7A">
        <w:rPr>
          <w:sz w:val="23"/>
        </w:rPr>
        <w:t>or</w:t>
      </w:r>
      <w:r w:rsidR="00D94B7A">
        <w:rPr>
          <w:spacing w:val="-7"/>
          <w:sz w:val="23"/>
        </w:rPr>
        <w:t xml:space="preserve"> </w:t>
      </w:r>
      <w:r w:rsidR="00D94B7A">
        <w:rPr>
          <w:sz w:val="23"/>
        </w:rPr>
        <w:t>provide</w:t>
      </w:r>
      <w:r w:rsidR="00D94B7A">
        <w:rPr>
          <w:spacing w:val="-9"/>
          <w:sz w:val="23"/>
        </w:rPr>
        <w:t xml:space="preserve"> </w:t>
      </w:r>
      <w:r w:rsidR="00D94B7A">
        <w:rPr>
          <w:sz w:val="23"/>
        </w:rPr>
        <w:t>a</w:t>
      </w:r>
      <w:r w:rsidR="00D94B7A">
        <w:rPr>
          <w:spacing w:val="-6"/>
          <w:sz w:val="23"/>
        </w:rPr>
        <w:t xml:space="preserve"> </w:t>
      </w:r>
      <w:r w:rsidR="00D94B7A">
        <w:rPr>
          <w:sz w:val="23"/>
        </w:rPr>
        <w:t>listing</w:t>
      </w:r>
      <w:r w:rsidR="00D94B7A">
        <w:rPr>
          <w:spacing w:val="-10"/>
          <w:sz w:val="23"/>
        </w:rPr>
        <w:t xml:space="preserve"> </w:t>
      </w:r>
      <w:r w:rsidR="00D94B7A">
        <w:rPr>
          <w:sz w:val="23"/>
        </w:rPr>
        <w:t>of</w:t>
      </w:r>
      <w:r w:rsidR="00D94B7A">
        <w:rPr>
          <w:spacing w:val="-10"/>
          <w:sz w:val="23"/>
        </w:rPr>
        <w:t xml:space="preserve"> </w:t>
      </w:r>
      <w:r w:rsidR="00D94B7A">
        <w:rPr>
          <w:sz w:val="23"/>
        </w:rPr>
        <w:t>all</w:t>
      </w:r>
      <w:r w:rsidR="00D94B7A">
        <w:rPr>
          <w:spacing w:val="-6"/>
          <w:sz w:val="23"/>
        </w:rPr>
        <w:t xml:space="preserve"> </w:t>
      </w:r>
      <w:r w:rsidR="00D94B7A">
        <w:rPr>
          <w:sz w:val="23"/>
        </w:rPr>
        <w:t>common</w:t>
      </w:r>
      <w:r w:rsidR="00D94B7A">
        <w:rPr>
          <w:spacing w:val="-10"/>
          <w:sz w:val="23"/>
        </w:rPr>
        <w:t xml:space="preserve"> </w:t>
      </w:r>
      <w:r w:rsidR="00D94B7A">
        <w:rPr>
          <w:sz w:val="23"/>
        </w:rPr>
        <w:t>abbreviations</w:t>
      </w:r>
      <w:r w:rsidR="00D94B7A">
        <w:rPr>
          <w:spacing w:val="-10"/>
          <w:sz w:val="23"/>
        </w:rPr>
        <w:t xml:space="preserve"> </w:t>
      </w:r>
      <w:r w:rsidR="00D94B7A">
        <w:rPr>
          <w:sz w:val="23"/>
        </w:rPr>
        <w:t>and</w:t>
      </w:r>
      <w:r w:rsidR="00D94B7A">
        <w:rPr>
          <w:spacing w:val="-7"/>
          <w:sz w:val="23"/>
        </w:rPr>
        <w:t xml:space="preserve"> </w:t>
      </w:r>
      <w:r w:rsidR="00D94B7A">
        <w:rPr>
          <w:sz w:val="23"/>
        </w:rPr>
        <w:t>symbols</w:t>
      </w:r>
      <w:r w:rsidR="00D94B7A">
        <w:rPr>
          <w:spacing w:val="-8"/>
          <w:sz w:val="23"/>
        </w:rPr>
        <w:t xml:space="preserve"> </w:t>
      </w:r>
      <w:r w:rsidR="00D94B7A">
        <w:rPr>
          <w:sz w:val="23"/>
        </w:rPr>
        <w:lastRenderedPageBreak/>
        <w:t>at</w:t>
      </w:r>
      <w:r w:rsidR="00D94B7A">
        <w:rPr>
          <w:spacing w:val="-9"/>
          <w:sz w:val="23"/>
        </w:rPr>
        <w:t xml:space="preserve"> </w:t>
      </w:r>
      <w:r w:rsidR="00D94B7A">
        <w:rPr>
          <w:sz w:val="23"/>
        </w:rPr>
        <w:t>the</w:t>
      </w:r>
      <w:r w:rsidR="00D94B7A">
        <w:rPr>
          <w:spacing w:val="-9"/>
          <w:sz w:val="23"/>
        </w:rPr>
        <w:t xml:space="preserve"> </w:t>
      </w:r>
      <w:r w:rsidR="00D94B7A">
        <w:rPr>
          <w:sz w:val="23"/>
        </w:rPr>
        <w:t>beginning</w:t>
      </w:r>
      <w:r w:rsidR="00D94B7A">
        <w:rPr>
          <w:spacing w:val="-10"/>
          <w:sz w:val="23"/>
        </w:rPr>
        <w:t xml:space="preserve"> </w:t>
      </w:r>
      <w:r w:rsidR="00D94B7A">
        <w:rPr>
          <w:sz w:val="23"/>
        </w:rPr>
        <w:t>of</w:t>
      </w:r>
      <w:r w:rsidR="00D94B7A">
        <w:rPr>
          <w:spacing w:val="-10"/>
          <w:sz w:val="23"/>
        </w:rPr>
        <w:t xml:space="preserve"> </w:t>
      </w:r>
      <w:r w:rsidR="00D94B7A">
        <w:rPr>
          <w:sz w:val="23"/>
        </w:rPr>
        <w:t>the Drawings and provide a listing of discipline specific abbreviations and symbols at the beginning of each</w:t>
      </w:r>
      <w:r w:rsidR="00D94B7A">
        <w:rPr>
          <w:spacing w:val="-23"/>
          <w:sz w:val="23"/>
        </w:rPr>
        <w:t xml:space="preserve"> </w:t>
      </w:r>
      <w:r w:rsidR="00D94B7A">
        <w:rPr>
          <w:sz w:val="23"/>
        </w:rPr>
        <w:t>discipline.</w:t>
      </w:r>
    </w:p>
    <w:p w14:paraId="4D0C6B01" w14:textId="77777777" w:rsidR="00BD63E6" w:rsidRDefault="00BD63E6" w:rsidP="005669A9">
      <w:pPr>
        <w:pStyle w:val="BodyText"/>
        <w:spacing w:before="1"/>
        <w:ind w:right="970"/>
      </w:pPr>
    </w:p>
    <w:p w14:paraId="7071E7AB" w14:textId="47BA21C7" w:rsidR="00BD63E6" w:rsidRDefault="005B6061" w:rsidP="0060001F">
      <w:pPr>
        <w:pStyle w:val="ListParagraph"/>
        <w:numPr>
          <w:ilvl w:val="2"/>
          <w:numId w:val="72"/>
        </w:numPr>
        <w:tabs>
          <w:tab w:val="left" w:pos="687"/>
        </w:tabs>
        <w:ind w:left="90" w:right="970" w:firstLine="0"/>
        <w:jc w:val="both"/>
        <w:rPr>
          <w:sz w:val="23"/>
        </w:rPr>
      </w:pPr>
      <w:r w:rsidRPr="005B6061">
        <w:rPr>
          <w:b/>
          <w:bCs/>
          <w:sz w:val="23"/>
        </w:rPr>
        <w:t>Orientation</w:t>
      </w:r>
      <w:r>
        <w:rPr>
          <w:sz w:val="23"/>
        </w:rPr>
        <w:t xml:space="preserve"> – </w:t>
      </w:r>
      <w:r w:rsidR="00D94B7A">
        <w:rPr>
          <w:sz w:val="23"/>
        </w:rPr>
        <w:t>Building floor Plans and Drawings for all disciplines shall be oriented the same to avoid confusion and to facilitate overlaying o</w:t>
      </w:r>
      <w:r w:rsidR="00F97976">
        <w:rPr>
          <w:sz w:val="23"/>
        </w:rPr>
        <w:t>f Drawings.</w:t>
      </w:r>
    </w:p>
    <w:p w14:paraId="5CD170F2" w14:textId="77777777" w:rsidR="00BD63E6" w:rsidRDefault="00BD63E6" w:rsidP="005669A9">
      <w:pPr>
        <w:pStyle w:val="BodyText"/>
        <w:spacing w:before="10"/>
        <w:ind w:left="90" w:right="970"/>
        <w:rPr>
          <w:sz w:val="22"/>
        </w:rPr>
      </w:pPr>
    </w:p>
    <w:p w14:paraId="69E6EE6B" w14:textId="4CA63B17" w:rsidR="00BD63E6" w:rsidRDefault="003F38A7" w:rsidP="0060001F">
      <w:pPr>
        <w:pStyle w:val="ListParagraph"/>
        <w:numPr>
          <w:ilvl w:val="2"/>
          <w:numId w:val="72"/>
        </w:numPr>
        <w:tabs>
          <w:tab w:val="left" w:pos="694"/>
        </w:tabs>
        <w:ind w:left="90" w:right="970" w:firstLine="0"/>
        <w:jc w:val="both"/>
        <w:rPr>
          <w:sz w:val="23"/>
        </w:rPr>
      </w:pPr>
      <w:r>
        <w:rPr>
          <w:b/>
          <w:sz w:val="23"/>
        </w:rPr>
        <w:t xml:space="preserve">Drawing </w:t>
      </w:r>
      <w:r w:rsidR="00D94B7A">
        <w:rPr>
          <w:b/>
          <w:sz w:val="23"/>
        </w:rPr>
        <w:t>Arrangement</w:t>
      </w:r>
      <w:r w:rsidR="00196FBC">
        <w:rPr>
          <w:b/>
          <w:sz w:val="23"/>
        </w:rPr>
        <w:t xml:space="preserve"> –</w:t>
      </w:r>
      <w:r w:rsidR="00D94B7A">
        <w:rPr>
          <w:b/>
          <w:sz w:val="23"/>
        </w:rPr>
        <w:t xml:space="preserve"> </w:t>
      </w:r>
      <w:r w:rsidR="00D94B7A">
        <w:rPr>
          <w:sz w:val="23"/>
        </w:rPr>
        <w:t>Drawings shall be arranged in the following order with the discipline identifying character</w:t>
      </w:r>
      <w:r w:rsidR="00D94B7A">
        <w:rPr>
          <w:spacing w:val="-30"/>
          <w:sz w:val="23"/>
        </w:rPr>
        <w:t xml:space="preserve"> </w:t>
      </w:r>
      <w:r w:rsidR="00D94B7A">
        <w:rPr>
          <w:sz w:val="23"/>
        </w:rPr>
        <w:t>shown:</w:t>
      </w:r>
    </w:p>
    <w:p w14:paraId="5B557E66" w14:textId="77777777" w:rsidR="00BD63E6" w:rsidRDefault="00BD63E6" w:rsidP="0086055A">
      <w:pPr>
        <w:pStyle w:val="BodyText"/>
        <w:spacing w:before="10"/>
        <w:ind w:left="1530"/>
        <w:rPr>
          <w:sz w:val="22"/>
        </w:rPr>
      </w:pPr>
    </w:p>
    <w:p w14:paraId="562F35EB" w14:textId="66DE1DF2" w:rsidR="00DD5068" w:rsidRPr="00DB70CE" w:rsidRDefault="00D94B7A" w:rsidP="00513413">
      <w:pPr>
        <w:pStyle w:val="BodyText"/>
        <w:tabs>
          <w:tab w:val="left" w:pos="1260"/>
        </w:tabs>
        <w:ind w:left="1530" w:right="6043" w:hanging="540"/>
      </w:pPr>
      <w:r w:rsidRPr="00DB70CE">
        <w:t>T</w:t>
      </w:r>
      <w:r w:rsidRPr="00DB70CE">
        <w:rPr>
          <w:spacing w:val="13"/>
        </w:rPr>
        <w:t xml:space="preserve"> </w:t>
      </w:r>
      <w:r w:rsidRPr="00DB70CE">
        <w:t>-</w:t>
      </w:r>
      <w:r w:rsidRPr="00DB70CE">
        <w:tab/>
        <w:t>Title Sheet</w:t>
      </w:r>
      <w:r w:rsidRPr="00DB70CE">
        <w:rPr>
          <w:spacing w:val="19"/>
        </w:rPr>
        <w:t xml:space="preserve"> </w:t>
      </w:r>
      <w:r w:rsidR="006F0537" w:rsidRPr="00DB70CE">
        <w:rPr>
          <w:spacing w:val="19"/>
        </w:rPr>
        <w:t>&amp;</w:t>
      </w:r>
      <w:r w:rsidRPr="00DB70CE">
        <w:rPr>
          <w:spacing w:val="9"/>
        </w:rPr>
        <w:t xml:space="preserve"> </w:t>
      </w:r>
      <w:r w:rsidRPr="00DB70CE">
        <w:t>Index</w:t>
      </w:r>
    </w:p>
    <w:p w14:paraId="05AD1588" w14:textId="77777777" w:rsidR="00023039" w:rsidRPr="00DB70CE" w:rsidRDefault="00D94B7A" w:rsidP="00513413">
      <w:pPr>
        <w:pStyle w:val="BodyText"/>
        <w:tabs>
          <w:tab w:val="left" w:pos="1260"/>
        </w:tabs>
        <w:ind w:left="1530" w:right="6043" w:hanging="540"/>
      </w:pPr>
      <w:r w:rsidRPr="00DB70CE">
        <w:t>C</w:t>
      </w:r>
      <w:r w:rsidRPr="00DB70CE">
        <w:rPr>
          <w:spacing w:val="-5"/>
        </w:rPr>
        <w:t xml:space="preserve"> </w:t>
      </w:r>
      <w:r w:rsidRPr="00DB70CE">
        <w:t>-</w:t>
      </w:r>
      <w:r w:rsidRPr="00DB70CE">
        <w:tab/>
        <w:t>Plot and/or Site Plans</w:t>
      </w:r>
    </w:p>
    <w:p w14:paraId="3F7F515E" w14:textId="56E6F5FF" w:rsidR="00023039" w:rsidRPr="00DB70CE" w:rsidRDefault="00D94B7A" w:rsidP="00513413">
      <w:pPr>
        <w:pStyle w:val="BodyText"/>
        <w:tabs>
          <w:tab w:val="left" w:pos="1260"/>
        </w:tabs>
        <w:ind w:left="1530" w:right="6043" w:hanging="540"/>
      </w:pPr>
      <w:r w:rsidRPr="00DB70CE">
        <w:t>C</w:t>
      </w:r>
      <w:r w:rsidR="00023039" w:rsidRPr="00DB70CE">
        <w:t xml:space="preserve"> </w:t>
      </w:r>
      <w:r w:rsidRPr="00DB70CE">
        <w:t>-</w:t>
      </w:r>
      <w:r w:rsidR="004C746C" w:rsidRPr="00DB70CE">
        <w:tab/>
        <w:t>S</w:t>
      </w:r>
      <w:r w:rsidRPr="00DB70CE">
        <w:t>anitary</w:t>
      </w:r>
      <w:r w:rsidRPr="00DB70CE">
        <w:rPr>
          <w:spacing w:val="-7"/>
        </w:rPr>
        <w:t xml:space="preserve"> </w:t>
      </w:r>
      <w:r w:rsidR="006F0537" w:rsidRPr="00DB70CE">
        <w:rPr>
          <w:spacing w:val="-7"/>
        </w:rPr>
        <w:t>&amp;</w:t>
      </w:r>
      <w:r w:rsidRPr="00DB70CE">
        <w:rPr>
          <w:spacing w:val="-2"/>
        </w:rPr>
        <w:t xml:space="preserve"> </w:t>
      </w:r>
      <w:r w:rsidRPr="00DB70CE">
        <w:t>Civil</w:t>
      </w:r>
    </w:p>
    <w:p w14:paraId="7879A0C6" w14:textId="1ADE8003" w:rsidR="00BD63E6" w:rsidRDefault="00D94B7A" w:rsidP="00513413">
      <w:pPr>
        <w:pStyle w:val="BodyText"/>
        <w:tabs>
          <w:tab w:val="left" w:pos="1260"/>
        </w:tabs>
        <w:ind w:left="1530" w:right="6043" w:hanging="540"/>
      </w:pPr>
      <w:r w:rsidRPr="00DB70CE">
        <w:t>B -</w:t>
      </w:r>
      <w:r w:rsidRPr="00DB70CE">
        <w:tab/>
      </w:r>
      <w:r w:rsidR="004C746C" w:rsidRPr="00DB70CE">
        <w:t>B</w:t>
      </w:r>
      <w:r w:rsidRPr="00DB70CE">
        <w:t>oring</w:t>
      </w:r>
      <w:r>
        <w:rPr>
          <w:spacing w:val="-5"/>
        </w:rPr>
        <w:t xml:space="preserve"> </w:t>
      </w:r>
      <w:r w:rsidR="006F0537">
        <w:rPr>
          <w:spacing w:val="-5"/>
        </w:rPr>
        <w:t>L</w:t>
      </w:r>
      <w:r>
        <w:t>ogs</w:t>
      </w:r>
    </w:p>
    <w:p w14:paraId="6D19BD25" w14:textId="7F7B67A9" w:rsidR="00BD63E6" w:rsidRDefault="00D94B7A" w:rsidP="00513413">
      <w:pPr>
        <w:pStyle w:val="BodyText"/>
        <w:tabs>
          <w:tab w:val="left" w:pos="1260"/>
        </w:tabs>
        <w:spacing w:before="3" w:line="264" w:lineRule="exact"/>
        <w:ind w:left="1530" w:hanging="540"/>
        <w:jc w:val="both"/>
      </w:pPr>
      <w:r>
        <w:t xml:space="preserve">L - </w:t>
      </w:r>
      <w:r w:rsidR="00513413">
        <w:tab/>
      </w:r>
      <w:r w:rsidR="00783D22">
        <w:t>L</w:t>
      </w:r>
      <w:r>
        <w:t>andscaping</w:t>
      </w:r>
    </w:p>
    <w:p w14:paraId="0F7A1FF8" w14:textId="2D0433C5" w:rsidR="00BD63E6" w:rsidRDefault="00D94B7A" w:rsidP="00513413">
      <w:pPr>
        <w:pStyle w:val="BodyText"/>
        <w:tabs>
          <w:tab w:val="left" w:pos="1260"/>
        </w:tabs>
        <w:spacing w:line="264" w:lineRule="exact"/>
        <w:ind w:left="1530" w:hanging="540"/>
        <w:jc w:val="both"/>
      </w:pPr>
      <w:r>
        <w:t>D -</w:t>
      </w:r>
      <w:r w:rsidR="00BA26DB">
        <w:tab/>
      </w:r>
      <w:r>
        <w:t>Demolition</w:t>
      </w:r>
    </w:p>
    <w:p w14:paraId="5B291361" w14:textId="3C44BC80" w:rsidR="00BD63E6" w:rsidRDefault="00D94B7A" w:rsidP="00513413">
      <w:pPr>
        <w:pStyle w:val="BodyText"/>
        <w:tabs>
          <w:tab w:val="left" w:pos="1260"/>
        </w:tabs>
        <w:spacing w:line="264" w:lineRule="exact"/>
        <w:ind w:left="1530" w:hanging="540"/>
        <w:jc w:val="both"/>
      </w:pPr>
      <w:r>
        <w:t xml:space="preserve">A - </w:t>
      </w:r>
      <w:r w:rsidR="00513413">
        <w:tab/>
      </w:r>
      <w:r>
        <w:t>Architectural</w:t>
      </w:r>
    </w:p>
    <w:p w14:paraId="51D96979" w14:textId="340048F3" w:rsidR="00BD63E6" w:rsidRDefault="00D94B7A" w:rsidP="00513413">
      <w:pPr>
        <w:pStyle w:val="BodyText"/>
        <w:tabs>
          <w:tab w:val="left" w:pos="1260"/>
        </w:tabs>
        <w:spacing w:line="264" w:lineRule="exact"/>
        <w:ind w:left="1530" w:hanging="540"/>
        <w:jc w:val="both"/>
      </w:pPr>
      <w:r>
        <w:t xml:space="preserve">S - </w:t>
      </w:r>
      <w:r w:rsidR="00513413">
        <w:tab/>
      </w:r>
      <w:r>
        <w:t>Structural</w:t>
      </w:r>
    </w:p>
    <w:p w14:paraId="1CB01CC1" w14:textId="7C3B0480" w:rsidR="00BD63E6" w:rsidRDefault="00D94B7A" w:rsidP="00513413">
      <w:pPr>
        <w:pStyle w:val="BodyText"/>
        <w:tabs>
          <w:tab w:val="left" w:pos="1260"/>
        </w:tabs>
        <w:spacing w:line="264" w:lineRule="exact"/>
        <w:ind w:left="1530" w:hanging="540"/>
        <w:jc w:val="both"/>
      </w:pPr>
      <w:r>
        <w:t>FP</w:t>
      </w:r>
      <w:r w:rsidR="002C7AB0">
        <w:t xml:space="preserve"> </w:t>
      </w:r>
      <w:r>
        <w:t xml:space="preserve">- </w:t>
      </w:r>
      <w:r w:rsidR="00513413">
        <w:tab/>
      </w:r>
      <w:r>
        <w:t>Fire Protection Information</w:t>
      </w:r>
    </w:p>
    <w:p w14:paraId="2B4BCAC4" w14:textId="7F28A53F" w:rsidR="00BD63E6" w:rsidRDefault="00D94B7A" w:rsidP="00513413">
      <w:pPr>
        <w:pStyle w:val="BodyText"/>
        <w:tabs>
          <w:tab w:val="left" w:pos="1260"/>
        </w:tabs>
        <w:spacing w:line="263" w:lineRule="exact"/>
        <w:ind w:left="1530" w:hanging="540"/>
        <w:jc w:val="both"/>
      </w:pPr>
      <w:r>
        <w:t>SP</w:t>
      </w:r>
      <w:r w:rsidR="002C7AB0">
        <w:t xml:space="preserve"> </w:t>
      </w:r>
      <w:r>
        <w:t xml:space="preserve">- </w:t>
      </w:r>
      <w:r w:rsidR="00513413">
        <w:tab/>
      </w:r>
      <w:r>
        <w:t xml:space="preserve">Sprinkler Systems, Standpipes, </w:t>
      </w:r>
      <w:r w:rsidR="006F0537">
        <w:t>&amp;</w:t>
      </w:r>
      <w:r>
        <w:t xml:space="preserve"> Accessories</w:t>
      </w:r>
    </w:p>
    <w:p w14:paraId="34E8CC7D" w14:textId="3E783A7B" w:rsidR="00B878B2" w:rsidRDefault="00D94B7A" w:rsidP="00513413">
      <w:pPr>
        <w:pStyle w:val="BodyText"/>
        <w:tabs>
          <w:tab w:val="left" w:pos="1260"/>
        </w:tabs>
        <w:ind w:left="1530" w:right="2462" w:hanging="540"/>
      </w:pPr>
      <w:r>
        <w:t>P</w:t>
      </w:r>
      <w:r>
        <w:rPr>
          <w:spacing w:val="-1"/>
        </w:rPr>
        <w:t xml:space="preserve"> </w:t>
      </w:r>
      <w:r>
        <w:t>-</w:t>
      </w:r>
      <w:r>
        <w:tab/>
      </w:r>
      <w:r w:rsidR="00513413">
        <w:tab/>
      </w:r>
      <w:r>
        <w:t>Plumbing</w:t>
      </w:r>
    </w:p>
    <w:p w14:paraId="60A18AC6" w14:textId="458796B0" w:rsidR="00B878B2" w:rsidRDefault="00D94B7A" w:rsidP="00513413">
      <w:pPr>
        <w:pStyle w:val="BodyText"/>
        <w:tabs>
          <w:tab w:val="left" w:pos="1260"/>
        </w:tabs>
        <w:ind w:left="1530" w:right="2462" w:hanging="540"/>
      </w:pPr>
      <w:r>
        <w:t>M -</w:t>
      </w:r>
      <w:r w:rsidR="00B878B2">
        <w:t xml:space="preserve"> </w:t>
      </w:r>
      <w:r w:rsidR="00513413">
        <w:tab/>
        <w:t>M</w:t>
      </w:r>
      <w:r>
        <w:t>echanical (</w:t>
      </w:r>
      <w:r w:rsidR="006F0537">
        <w:t>H</w:t>
      </w:r>
      <w:r>
        <w:t xml:space="preserve">eating, </w:t>
      </w:r>
      <w:r w:rsidR="006F0537">
        <w:t>C</w:t>
      </w:r>
      <w:r>
        <w:t>ooling,</w:t>
      </w:r>
      <w:r>
        <w:rPr>
          <w:spacing w:val="-40"/>
        </w:rPr>
        <w:t xml:space="preserve"> </w:t>
      </w:r>
      <w:r w:rsidR="006F0537">
        <w:rPr>
          <w:spacing w:val="-40"/>
        </w:rPr>
        <w:t>V</w:t>
      </w:r>
      <w:r>
        <w:t>entilation,</w:t>
      </w:r>
      <w:r>
        <w:rPr>
          <w:spacing w:val="-5"/>
        </w:rPr>
        <w:t xml:space="preserve"> </w:t>
      </w:r>
      <w:r>
        <w:t>etc.)</w:t>
      </w:r>
    </w:p>
    <w:p w14:paraId="06E9F3F7" w14:textId="16F9F806" w:rsidR="00B878B2" w:rsidRDefault="00D94B7A" w:rsidP="00513413">
      <w:pPr>
        <w:pStyle w:val="BodyText"/>
        <w:tabs>
          <w:tab w:val="left" w:pos="1260"/>
        </w:tabs>
        <w:ind w:left="1530" w:right="2462" w:hanging="540"/>
      </w:pPr>
      <w:r>
        <w:t>E</w:t>
      </w:r>
      <w:r>
        <w:rPr>
          <w:spacing w:val="1"/>
        </w:rPr>
        <w:t xml:space="preserve"> </w:t>
      </w:r>
      <w:r w:rsidR="00B878B2">
        <w:t xml:space="preserve">- </w:t>
      </w:r>
      <w:r w:rsidR="00BA26DB">
        <w:tab/>
      </w:r>
      <w:r>
        <w:t>Electrical</w:t>
      </w:r>
    </w:p>
    <w:p w14:paraId="15AE92F4" w14:textId="0EACB302" w:rsidR="00BD63E6" w:rsidRDefault="00D94B7A" w:rsidP="00513413">
      <w:pPr>
        <w:pStyle w:val="BodyText"/>
        <w:tabs>
          <w:tab w:val="left" w:pos="1260"/>
        </w:tabs>
        <w:ind w:left="1530" w:right="2462" w:hanging="540"/>
      </w:pPr>
      <w:r>
        <w:t xml:space="preserve">R </w:t>
      </w:r>
      <w:r w:rsidR="00B878B2">
        <w:t xml:space="preserve">- </w:t>
      </w:r>
      <w:r w:rsidR="00BA26DB">
        <w:tab/>
      </w:r>
      <w:r>
        <w:t>Asbestos</w:t>
      </w:r>
      <w:r>
        <w:rPr>
          <w:spacing w:val="-32"/>
        </w:rPr>
        <w:t xml:space="preserve"> </w:t>
      </w:r>
      <w:r>
        <w:t>Abatement</w:t>
      </w:r>
    </w:p>
    <w:p w14:paraId="654854A2" w14:textId="77777777" w:rsidR="00BD63E6" w:rsidRDefault="00BD63E6" w:rsidP="00513413">
      <w:pPr>
        <w:pStyle w:val="BodyText"/>
        <w:ind w:hanging="540"/>
        <w:rPr>
          <w:sz w:val="21"/>
        </w:rPr>
      </w:pPr>
    </w:p>
    <w:p w14:paraId="22E3BB52" w14:textId="6191ABA6" w:rsidR="00BD63E6" w:rsidRDefault="00D94B7A" w:rsidP="00B40186">
      <w:pPr>
        <w:pStyle w:val="BodyText"/>
        <w:tabs>
          <w:tab w:val="left" w:pos="10440"/>
        </w:tabs>
        <w:ind w:left="119" w:right="970" w:hanging="3"/>
        <w:jc w:val="both"/>
      </w:pPr>
      <w:bookmarkStart w:id="267" w:name="_bookmark244"/>
      <w:bookmarkEnd w:id="267"/>
      <w:r>
        <w:rPr>
          <w:b/>
        </w:rPr>
        <w:t>8.2.4</w:t>
      </w:r>
      <w:r>
        <w:rPr>
          <w:b/>
          <w:position w:val="10"/>
          <w:sz w:val="15"/>
        </w:rPr>
        <w:t xml:space="preserve"> </w:t>
      </w:r>
      <w:r>
        <w:rPr>
          <w:b/>
        </w:rPr>
        <w:t xml:space="preserve">Sizes of Drawing Sheets: </w:t>
      </w:r>
      <w:r>
        <w:t xml:space="preserve">Drawing sheet size, except in special cases approved by the University Review Unit, shall be 24" by 36" (preferred) or, alternatively, 30" by 42". Drawings shall be prepared </w:t>
      </w:r>
      <w:r w:rsidR="00350208">
        <w:t>to</w:t>
      </w:r>
      <w:r>
        <w:t xml:space="preserve"> be suitable for making clear, legible half-size reproductions.</w:t>
      </w:r>
    </w:p>
    <w:p w14:paraId="159604EB" w14:textId="77777777" w:rsidR="00BD63E6" w:rsidRDefault="00BD63E6" w:rsidP="00B40186">
      <w:pPr>
        <w:pStyle w:val="BodyText"/>
        <w:tabs>
          <w:tab w:val="left" w:pos="10440"/>
        </w:tabs>
        <w:ind w:right="970"/>
      </w:pPr>
    </w:p>
    <w:p w14:paraId="17F28690" w14:textId="07A4289C" w:rsidR="00BD63E6" w:rsidRDefault="00D94B7A" w:rsidP="00B40186">
      <w:pPr>
        <w:pStyle w:val="BodyText"/>
        <w:tabs>
          <w:tab w:val="left" w:pos="10440"/>
        </w:tabs>
        <w:ind w:left="840" w:right="970"/>
        <w:jc w:val="both"/>
      </w:pPr>
      <w:bookmarkStart w:id="268" w:name="_bookmark245"/>
      <w:bookmarkEnd w:id="268"/>
      <w:r>
        <w:rPr>
          <w:b/>
        </w:rPr>
        <w:t xml:space="preserve">8.2.4.1 Drafting Media: </w:t>
      </w:r>
      <w:r>
        <w:t>All Drawings will be done in AutoCAD version currently in use by FM.</w:t>
      </w:r>
      <w:r>
        <w:rPr>
          <w:spacing w:val="-12"/>
        </w:rPr>
        <w:t xml:space="preserve"> </w:t>
      </w:r>
      <w:r>
        <w:t>Completed</w:t>
      </w:r>
      <w:r>
        <w:rPr>
          <w:spacing w:val="-14"/>
        </w:rPr>
        <w:t xml:space="preserve"> </w:t>
      </w:r>
      <w:r>
        <w:t>computer</w:t>
      </w:r>
      <w:r>
        <w:rPr>
          <w:spacing w:val="-14"/>
        </w:rPr>
        <w:t xml:space="preserve"> </w:t>
      </w:r>
      <w:r>
        <w:t>generated</w:t>
      </w:r>
      <w:r>
        <w:rPr>
          <w:spacing w:val="-12"/>
        </w:rPr>
        <w:t xml:space="preserve"> </w:t>
      </w:r>
      <w:r>
        <w:t>Working</w:t>
      </w:r>
      <w:r>
        <w:rPr>
          <w:spacing w:val="-14"/>
        </w:rPr>
        <w:t xml:space="preserve"> </w:t>
      </w:r>
      <w:r>
        <w:t>Drawing</w:t>
      </w:r>
      <w:r>
        <w:rPr>
          <w:spacing w:val="-14"/>
        </w:rPr>
        <w:t xml:space="preserve"> </w:t>
      </w:r>
      <w:r>
        <w:t>files</w:t>
      </w:r>
      <w:r>
        <w:rPr>
          <w:spacing w:val="-13"/>
        </w:rPr>
        <w:t xml:space="preserve"> </w:t>
      </w:r>
      <w:r>
        <w:t>shall</w:t>
      </w:r>
      <w:r>
        <w:rPr>
          <w:spacing w:val="-12"/>
        </w:rPr>
        <w:t xml:space="preserve"> </w:t>
      </w:r>
      <w:r>
        <w:t>be</w:t>
      </w:r>
      <w:r>
        <w:rPr>
          <w:spacing w:val="-12"/>
        </w:rPr>
        <w:t xml:space="preserve"> </w:t>
      </w:r>
      <w:r>
        <w:t>provided</w:t>
      </w:r>
      <w:r>
        <w:rPr>
          <w:spacing w:val="-12"/>
        </w:rPr>
        <w:t xml:space="preserve"> </w:t>
      </w:r>
      <w:r>
        <w:t>to</w:t>
      </w:r>
      <w:r>
        <w:rPr>
          <w:spacing w:val="-12"/>
        </w:rPr>
        <w:t xml:space="preserve"> </w:t>
      </w:r>
      <w:r>
        <w:t>the</w:t>
      </w:r>
      <w:r>
        <w:rPr>
          <w:spacing w:val="-14"/>
        </w:rPr>
        <w:t xml:space="preserve"> </w:t>
      </w:r>
      <w:r>
        <w:t>University for printing and distribution.    Each CAD file should correspond to a</w:t>
      </w:r>
      <w:r>
        <w:rPr>
          <w:spacing w:val="-25"/>
        </w:rPr>
        <w:t xml:space="preserve"> </w:t>
      </w:r>
      <w:r>
        <w:t>single</w:t>
      </w:r>
      <w:bookmarkStart w:id="269" w:name="_bookmark246"/>
      <w:bookmarkEnd w:id="269"/>
      <w:r w:rsidR="0044011A">
        <w:t xml:space="preserve"> </w:t>
      </w:r>
      <w:r>
        <w:t>drawing sheet and should have all the external</w:t>
      </w:r>
      <w:r w:rsidR="00DA0722">
        <w:t xml:space="preserve"> </w:t>
      </w:r>
      <w:r>
        <w:t>references bound to the file. The CAD file name should be the same as the sheet name. See §</w:t>
      </w:r>
      <w:r w:rsidR="00217CB1">
        <w:t>3.11.</w:t>
      </w:r>
    </w:p>
    <w:p w14:paraId="4E21048C" w14:textId="77777777" w:rsidR="00BD63E6" w:rsidRDefault="00BD63E6" w:rsidP="00B40186">
      <w:pPr>
        <w:pStyle w:val="BodyText"/>
        <w:tabs>
          <w:tab w:val="left" w:pos="10440"/>
        </w:tabs>
        <w:spacing w:before="9"/>
        <w:ind w:right="970"/>
        <w:rPr>
          <w:sz w:val="14"/>
        </w:rPr>
      </w:pPr>
    </w:p>
    <w:p w14:paraId="63B85E93" w14:textId="77777777" w:rsidR="00BD63E6" w:rsidRDefault="00D94B7A" w:rsidP="00B40186">
      <w:pPr>
        <w:pStyle w:val="BodyText"/>
        <w:tabs>
          <w:tab w:val="left" w:pos="10440"/>
        </w:tabs>
        <w:spacing w:before="90"/>
        <w:ind w:left="810" w:right="970"/>
      </w:pPr>
      <w:r>
        <w:t>Record Drawings showing the As-Built conditions shall be provided to the University on bond or vellum paper.</w:t>
      </w:r>
    </w:p>
    <w:p w14:paraId="331126F0" w14:textId="77777777" w:rsidR="00BD63E6" w:rsidRDefault="00BD63E6">
      <w:pPr>
        <w:pStyle w:val="BodyText"/>
        <w:spacing w:before="7"/>
        <w:rPr>
          <w:sz w:val="22"/>
        </w:rPr>
      </w:pPr>
    </w:p>
    <w:p w14:paraId="340F907E" w14:textId="77777777" w:rsidR="00BD63E6" w:rsidRDefault="00D94B7A" w:rsidP="0060001F">
      <w:pPr>
        <w:pStyle w:val="ListParagraph"/>
        <w:numPr>
          <w:ilvl w:val="2"/>
          <w:numId w:val="71"/>
        </w:numPr>
        <w:tabs>
          <w:tab w:val="left" w:pos="630"/>
        </w:tabs>
        <w:ind w:left="90" w:right="989" w:firstLine="1"/>
        <w:jc w:val="both"/>
        <w:rPr>
          <w:sz w:val="23"/>
        </w:rPr>
      </w:pPr>
      <w:r>
        <w:rPr>
          <w:b/>
          <w:sz w:val="23"/>
        </w:rPr>
        <w:t>Orientation:</w:t>
      </w:r>
      <w:r>
        <w:rPr>
          <w:b/>
          <w:spacing w:val="-7"/>
          <w:sz w:val="23"/>
        </w:rPr>
        <w:t xml:space="preserve"> </w:t>
      </w:r>
      <w:r>
        <w:rPr>
          <w:sz w:val="23"/>
        </w:rPr>
        <w:t>It</w:t>
      </w:r>
      <w:r>
        <w:rPr>
          <w:spacing w:val="-9"/>
          <w:sz w:val="23"/>
        </w:rPr>
        <w:t xml:space="preserve"> </w:t>
      </w:r>
      <w:r>
        <w:rPr>
          <w:sz w:val="23"/>
        </w:rPr>
        <w:t>is</w:t>
      </w:r>
      <w:r>
        <w:rPr>
          <w:spacing w:val="-8"/>
          <w:sz w:val="23"/>
        </w:rPr>
        <w:t xml:space="preserve"> </w:t>
      </w:r>
      <w:r>
        <w:rPr>
          <w:sz w:val="23"/>
        </w:rPr>
        <w:t>customary</w:t>
      </w:r>
      <w:r>
        <w:rPr>
          <w:spacing w:val="-12"/>
          <w:sz w:val="23"/>
        </w:rPr>
        <w:t xml:space="preserve"> </w:t>
      </w:r>
      <w:r>
        <w:rPr>
          <w:sz w:val="23"/>
        </w:rPr>
        <w:t>for</w:t>
      </w:r>
      <w:r>
        <w:rPr>
          <w:spacing w:val="-7"/>
          <w:sz w:val="23"/>
        </w:rPr>
        <w:t xml:space="preserve"> </w:t>
      </w:r>
      <w:r>
        <w:rPr>
          <w:sz w:val="23"/>
        </w:rPr>
        <w:t>a</w:t>
      </w:r>
      <w:r>
        <w:rPr>
          <w:spacing w:val="-6"/>
          <w:sz w:val="23"/>
        </w:rPr>
        <w:t xml:space="preserve"> </w:t>
      </w:r>
      <w:r>
        <w:rPr>
          <w:sz w:val="23"/>
        </w:rPr>
        <w:t>building</w:t>
      </w:r>
      <w:r>
        <w:rPr>
          <w:spacing w:val="-10"/>
          <w:sz w:val="23"/>
        </w:rPr>
        <w:t xml:space="preserve"> </w:t>
      </w:r>
      <w:r>
        <w:rPr>
          <w:sz w:val="23"/>
        </w:rPr>
        <w:t>plan</w:t>
      </w:r>
      <w:r>
        <w:rPr>
          <w:spacing w:val="-10"/>
          <w:sz w:val="23"/>
        </w:rPr>
        <w:t xml:space="preserve"> </w:t>
      </w:r>
      <w:r>
        <w:rPr>
          <w:sz w:val="23"/>
        </w:rPr>
        <w:t>to</w:t>
      </w:r>
      <w:r>
        <w:rPr>
          <w:spacing w:val="-10"/>
          <w:sz w:val="23"/>
        </w:rPr>
        <w:t xml:space="preserve"> </w:t>
      </w:r>
      <w:r>
        <w:rPr>
          <w:sz w:val="23"/>
        </w:rPr>
        <w:t>be</w:t>
      </w:r>
      <w:r>
        <w:rPr>
          <w:spacing w:val="-9"/>
          <w:sz w:val="23"/>
        </w:rPr>
        <w:t xml:space="preserve"> </w:t>
      </w:r>
      <w:r>
        <w:rPr>
          <w:sz w:val="23"/>
        </w:rPr>
        <w:t>oriented</w:t>
      </w:r>
      <w:r>
        <w:rPr>
          <w:spacing w:val="-10"/>
          <w:sz w:val="23"/>
        </w:rPr>
        <w:t xml:space="preserve"> </w:t>
      </w:r>
      <w:r>
        <w:rPr>
          <w:sz w:val="23"/>
        </w:rPr>
        <w:t>with</w:t>
      </w:r>
      <w:r>
        <w:rPr>
          <w:spacing w:val="-7"/>
          <w:sz w:val="23"/>
        </w:rPr>
        <w:t xml:space="preserve"> </w:t>
      </w:r>
      <w:r>
        <w:rPr>
          <w:sz w:val="23"/>
        </w:rPr>
        <w:t>the</w:t>
      </w:r>
      <w:r>
        <w:rPr>
          <w:spacing w:val="-9"/>
          <w:sz w:val="23"/>
        </w:rPr>
        <w:t xml:space="preserve"> </w:t>
      </w:r>
      <w:r>
        <w:rPr>
          <w:sz w:val="23"/>
        </w:rPr>
        <w:t>main</w:t>
      </w:r>
      <w:r>
        <w:rPr>
          <w:spacing w:val="-10"/>
          <w:sz w:val="23"/>
        </w:rPr>
        <w:t xml:space="preserve"> </w:t>
      </w:r>
      <w:r>
        <w:rPr>
          <w:sz w:val="23"/>
        </w:rPr>
        <w:t>entrance</w:t>
      </w:r>
      <w:r>
        <w:rPr>
          <w:spacing w:val="-6"/>
          <w:sz w:val="23"/>
        </w:rPr>
        <w:t xml:space="preserve"> </w:t>
      </w:r>
      <w:r>
        <w:rPr>
          <w:sz w:val="23"/>
        </w:rPr>
        <w:t>toward</w:t>
      </w:r>
      <w:r>
        <w:rPr>
          <w:spacing w:val="-10"/>
          <w:sz w:val="23"/>
        </w:rPr>
        <w:t xml:space="preserve"> </w:t>
      </w:r>
      <w:r>
        <w:rPr>
          <w:sz w:val="23"/>
        </w:rPr>
        <w:t>the bottom</w:t>
      </w:r>
      <w:r>
        <w:rPr>
          <w:spacing w:val="-14"/>
          <w:sz w:val="23"/>
        </w:rPr>
        <w:t xml:space="preserve"> </w:t>
      </w:r>
      <w:r>
        <w:rPr>
          <w:sz w:val="23"/>
        </w:rPr>
        <w:t>or</w:t>
      </w:r>
      <w:r>
        <w:rPr>
          <w:spacing w:val="-14"/>
          <w:sz w:val="23"/>
        </w:rPr>
        <w:t xml:space="preserve"> </w:t>
      </w:r>
      <w:r>
        <w:rPr>
          <w:sz w:val="23"/>
        </w:rPr>
        <w:t>right</w:t>
      </w:r>
      <w:r>
        <w:rPr>
          <w:spacing w:val="-11"/>
          <w:sz w:val="23"/>
        </w:rPr>
        <w:t xml:space="preserve"> </w:t>
      </w:r>
      <w:r>
        <w:rPr>
          <w:sz w:val="23"/>
        </w:rPr>
        <w:t>edge</w:t>
      </w:r>
      <w:r>
        <w:rPr>
          <w:spacing w:val="-11"/>
          <w:sz w:val="23"/>
        </w:rPr>
        <w:t xml:space="preserve"> </w:t>
      </w:r>
      <w:r>
        <w:rPr>
          <w:sz w:val="23"/>
        </w:rPr>
        <w:t>of</w:t>
      </w:r>
      <w:r>
        <w:rPr>
          <w:spacing w:val="-14"/>
          <w:sz w:val="23"/>
        </w:rPr>
        <w:t xml:space="preserve"> </w:t>
      </w:r>
      <w:r>
        <w:rPr>
          <w:sz w:val="23"/>
        </w:rPr>
        <w:t>the</w:t>
      </w:r>
      <w:r>
        <w:rPr>
          <w:spacing w:val="-14"/>
          <w:sz w:val="23"/>
        </w:rPr>
        <w:t xml:space="preserve"> </w:t>
      </w:r>
      <w:r>
        <w:rPr>
          <w:sz w:val="23"/>
        </w:rPr>
        <w:t>sheet,</w:t>
      </w:r>
      <w:r>
        <w:rPr>
          <w:spacing w:val="-12"/>
          <w:sz w:val="23"/>
        </w:rPr>
        <w:t xml:space="preserve"> </w:t>
      </w:r>
      <w:r>
        <w:rPr>
          <w:sz w:val="23"/>
        </w:rPr>
        <w:t>depending</w:t>
      </w:r>
      <w:r>
        <w:rPr>
          <w:spacing w:val="-14"/>
          <w:sz w:val="23"/>
        </w:rPr>
        <w:t xml:space="preserve"> </w:t>
      </w:r>
      <w:r>
        <w:rPr>
          <w:sz w:val="23"/>
        </w:rPr>
        <w:t>upon</w:t>
      </w:r>
      <w:r>
        <w:rPr>
          <w:spacing w:val="-12"/>
          <w:sz w:val="23"/>
        </w:rPr>
        <w:t xml:space="preserve"> </w:t>
      </w:r>
      <w:r>
        <w:rPr>
          <w:sz w:val="23"/>
        </w:rPr>
        <w:t>the</w:t>
      </w:r>
      <w:r>
        <w:rPr>
          <w:spacing w:val="-14"/>
          <w:sz w:val="23"/>
        </w:rPr>
        <w:t xml:space="preserve"> </w:t>
      </w:r>
      <w:r>
        <w:rPr>
          <w:sz w:val="23"/>
        </w:rPr>
        <w:t>building</w:t>
      </w:r>
      <w:r>
        <w:rPr>
          <w:spacing w:val="-14"/>
          <w:sz w:val="23"/>
        </w:rPr>
        <w:t xml:space="preserve"> </w:t>
      </w:r>
      <w:r>
        <w:rPr>
          <w:sz w:val="23"/>
        </w:rPr>
        <w:t>shape.</w:t>
      </w:r>
      <w:r>
        <w:rPr>
          <w:spacing w:val="-14"/>
          <w:sz w:val="23"/>
        </w:rPr>
        <w:t xml:space="preserve"> </w:t>
      </w:r>
      <w:r>
        <w:rPr>
          <w:sz w:val="23"/>
        </w:rPr>
        <w:t>All</w:t>
      </w:r>
      <w:r>
        <w:rPr>
          <w:spacing w:val="-14"/>
          <w:sz w:val="23"/>
        </w:rPr>
        <w:t xml:space="preserve"> </w:t>
      </w:r>
      <w:r>
        <w:rPr>
          <w:sz w:val="23"/>
        </w:rPr>
        <w:t>plan</w:t>
      </w:r>
      <w:r>
        <w:rPr>
          <w:spacing w:val="-12"/>
          <w:sz w:val="23"/>
        </w:rPr>
        <w:t xml:space="preserve"> </w:t>
      </w:r>
      <w:r>
        <w:rPr>
          <w:sz w:val="23"/>
        </w:rPr>
        <w:t>sheets</w:t>
      </w:r>
      <w:r>
        <w:rPr>
          <w:spacing w:val="-15"/>
          <w:sz w:val="23"/>
        </w:rPr>
        <w:t xml:space="preserve"> </w:t>
      </w:r>
      <w:r>
        <w:rPr>
          <w:sz w:val="23"/>
        </w:rPr>
        <w:t>shall</w:t>
      </w:r>
      <w:r>
        <w:rPr>
          <w:spacing w:val="-14"/>
          <w:sz w:val="23"/>
        </w:rPr>
        <w:t xml:space="preserve"> </w:t>
      </w:r>
      <w:r>
        <w:rPr>
          <w:sz w:val="23"/>
        </w:rPr>
        <w:t>have</w:t>
      </w:r>
      <w:r>
        <w:rPr>
          <w:spacing w:val="-13"/>
          <w:sz w:val="23"/>
        </w:rPr>
        <w:t xml:space="preserve"> </w:t>
      </w:r>
      <w:r>
        <w:rPr>
          <w:sz w:val="23"/>
        </w:rPr>
        <w:t>a</w:t>
      </w:r>
      <w:r>
        <w:rPr>
          <w:spacing w:val="-11"/>
          <w:sz w:val="23"/>
        </w:rPr>
        <w:t xml:space="preserve"> </w:t>
      </w:r>
      <w:r>
        <w:rPr>
          <w:sz w:val="23"/>
        </w:rPr>
        <w:t>North Arrow for orientation. All discipline building Plans shall be consistent in orientation insofar as practicable.</w:t>
      </w:r>
    </w:p>
    <w:p w14:paraId="5426FA4E" w14:textId="77777777" w:rsidR="00BD63E6" w:rsidRDefault="00BD63E6" w:rsidP="000C62CE">
      <w:pPr>
        <w:pStyle w:val="BodyText"/>
        <w:tabs>
          <w:tab w:val="left" w:pos="630"/>
        </w:tabs>
        <w:spacing w:before="9"/>
        <w:ind w:left="90"/>
        <w:rPr>
          <w:sz w:val="22"/>
        </w:rPr>
      </w:pPr>
    </w:p>
    <w:p w14:paraId="765D5594" w14:textId="77777777" w:rsidR="00BD63E6" w:rsidRDefault="00D94B7A" w:rsidP="0060001F">
      <w:pPr>
        <w:pStyle w:val="ListParagraph"/>
        <w:numPr>
          <w:ilvl w:val="2"/>
          <w:numId w:val="71"/>
        </w:numPr>
        <w:tabs>
          <w:tab w:val="left" w:pos="630"/>
        </w:tabs>
        <w:spacing w:before="1"/>
        <w:ind w:left="90" w:right="994" w:firstLine="0"/>
        <w:jc w:val="both"/>
        <w:rPr>
          <w:sz w:val="23"/>
        </w:rPr>
      </w:pPr>
      <w:r>
        <w:rPr>
          <w:b/>
          <w:sz w:val="23"/>
        </w:rPr>
        <w:t>Lettering:</w:t>
      </w:r>
      <w:r>
        <w:rPr>
          <w:b/>
          <w:spacing w:val="-11"/>
          <w:sz w:val="23"/>
        </w:rPr>
        <w:t xml:space="preserve"> </w:t>
      </w:r>
      <w:r>
        <w:rPr>
          <w:sz w:val="23"/>
        </w:rPr>
        <w:t>Mechanical</w:t>
      </w:r>
      <w:r>
        <w:rPr>
          <w:spacing w:val="-10"/>
          <w:sz w:val="23"/>
        </w:rPr>
        <w:t xml:space="preserve"> </w:t>
      </w:r>
      <w:r>
        <w:rPr>
          <w:sz w:val="23"/>
        </w:rPr>
        <w:t>(typed</w:t>
      </w:r>
      <w:r>
        <w:rPr>
          <w:spacing w:val="-11"/>
          <w:sz w:val="23"/>
        </w:rPr>
        <w:t xml:space="preserve"> </w:t>
      </w:r>
      <w:r>
        <w:rPr>
          <w:sz w:val="23"/>
        </w:rPr>
        <w:t>or</w:t>
      </w:r>
      <w:r>
        <w:rPr>
          <w:spacing w:val="-11"/>
          <w:sz w:val="23"/>
        </w:rPr>
        <w:t xml:space="preserve"> </w:t>
      </w:r>
      <w:r>
        <w:rPr>
          <w:sz w:val="23"/>
        </w:rPr>
        <w:t>CADD)</w:t>
      </w:r>
      <w:r>
        <w:rPr>
          <w:spacing w:val="-11"/>
          <w:sz w:val="23"/>
        </w:rPr>
        <w:t xml:space="preserve"> </w:t>
      </w:r>
      <w:r>
        <w:rPr>
          <w:sz w:val="23"/>
        </w:rPr>
        <w:t>lettering</w:t>
      </w:r>
      <w:r>
        <w:rPr>
          <w:spacing w:val="-13"/>
          <w:sz w:val="23"/>
        </w:rPr>
        <w:t xml:space="preserve"> </w:t>
      </w:r>
      <w:r>
        <w:rPr>
          <w:sz w:val="23"/>
        </w:rPr>
        <w:t>shall</w:t>
      </w:r>
      <w:r>
        <w:rPr>
          <w:spacing w:val="-10"/>
          <w:sz w:val="23"/>
        </w:rPr>
        <w:t xml:space="preserve"> </w:t>
      </w:r>
      <w:r>
        <w:rPr>
          <w:sz w:val="23"/>
        </w:rPr>
        <w:t>be</w:t>
      </w:r>
      <w:r>
        <w:rPr>
          <w:spacing w:val="-10"/>
          <w:sz w:val="23"/>
        </w:rPr>
        <w:t xml:space="preserve"> </w:t>
      </w:r>
      <w:r>
        <w:rPr>
          <w:sz w:val="23"/>
        </w:rPr>
        <w:t>1/10"</w:t>
      </w:r>
      <w:r>
        <w:rPr>
          <w:spacing w:val="-9"/>
          <w:sz w:val="23"/>
        </w:rPr>
        <w:t xml:space="preserve"> </w:t>
      </w:r>
      <w:r>
        <w:rPr>
          <w:sz w:val="23"/>
        </w:rPr>
        <w:t>minimum</w:t>
      </w:r>
      <w:r>
        <w:rPr>
          <w:spacing w:val="-10"/>
          <w:sz w:val="23"/>
        </w:rPr>
        <w:t xml:space="preserve"> </w:t>
      </w:r>
      <w:r>
        <w:rPr>
          <w:sz w:val="23"/>
        </w:rPr>
        <w:t>and</w:t>
      </w:r>
      <w:r>
        <w:rPr>
          <w:spacing w:val="-13"/>
          <w:sz w:val="23"/>
        </w:rPr>
        <w:t xml:space="preserve"> </w:t>
      </w:r>
      <w:r>
        <w:rPr>
          <w:sz w:val="23"/>
        </w:rPr>
        <w:t>in</w:t>
      </w:r>
      <w:r>
        <w:rPr>
          <w:spacing w:val="-11"/>
          <w:sz w:val="23"/>
        </w:rPr>
        <w:t xml:space="preserve"> </w:t>
      </w:r>
      <w:r>
        <w:rPr>
          <w:sz w:val="23"/>
        </w:rPr>
        <w:t>all</w:t>
      </w:r>
      <w:r>
        <w:rPr>
          <w:spacing w:val="-10"/>
          <w:sz w:val="23"/>
        </w:rPr>
        <w:t xml:space="preserve"> </w:t>
      </w:r>
      <w:r>
        <w:rPr>
          <w:sz w:val="23"/>
        </w:rPr>
        <w:t>caps.</w:t>
      </w:r>
      <w:r>
        <w:rPr>
          <w:spacing w:val="-11"/>
          <w:sz w:val="23"/>
        </w:rPr>
        <w:t xml:space="preserve"> </w:t>
      </w:r>
      <w:r>
        <w:rPr>
          <w:sz w:val="23"/>
        </w:rPr>
        <w:t>Make minimum gap between lines equal to one-half the letter height. Lettering and line weight must be in accordance with the</w:t>
      </w:r>
      <w:r>
        <w:rPr>
          <w:spacing w:val="-24"/>
          <w:sz w:val="23"/>
        </w:rPr>
        <w:t xml:space="preserve"> </w:t>
      </w:r>
      <w:r>
        <w:rPr>
          <w:sz w:val="23"/>
        </w:rPr>
        <w:t>above.</w:t>
      </w:r>
    </w:p>
    <w:p w14:paraId="75A90766" w14:textId="77777777" w:rsidR="00BD63E6" w:rsidRDefault="00BD63E6" w:rsidP="000C62CE">
      <w:pPr>
        <w:pStyle w:val="BodyText"/>
        <w:tabs>
          <w:tab w:val="left" w:pos="630"/>
        </w:tabs>
        <w:spacing w:before="1"/>
        <w:ind w:left="90"/>
      </w:pPr>
    </w:p>
    <w:p w14:paraId="708DBEFA" w14:textId="262D1C7E" w:rsidR="00BD63E6" w:rsidRDefault="00D94B7A" w:rsidP="0060001F">
      <w:pPr>
        <w:pStyle w:val="ListParagraph"/>
        <w:numPr>
          <w:ilvl w:val="2"/>
          <w:numId w:val="71"/>
        </w:numPr>
        <w:tabs>
          <w:tab w:val="left" w:pos="630"/>
        </w:tabs>
        <w:ind w:left="90" w:right="990" w:firstLine="1"/>
        <w:jc w:val="both"/>
        <w:rPr>
          <w:sz w:val="23"/>
        </w:rPr>
      </w:pPr>
      <w:r>
        <w:rPr>
          <w:b/>
          <w:sz w:val="23"/>
        </w:rPr>
        <w:t>Section</w:t>
      </w:r>
      <w:r>
        <w:rPr>
          <w:b/>
          <w:spacing w:val="-13"/>
          <w:sz w:val="23"/>
        </w:rPr>
        <w:t xml:space="preserve"> </w:t>
      </w:r>
      <w:r w:rsidR="00BD3A75">
        <w:rPr>
          <w:b/>
          <w:spacing w:val="-13"/>
          <w:sz w:val="23"/>
        </w:rPr>
        <w:t>&amp;</w:t>
      </w:r>
      <w:r>
        <w:rPr>
          <w:b/>
          <w:spacing w:val="-13"/>
          <w:sz w:val="23"/>
        </w:rPr>
        <w:t xml:space="preserve"> </w:t>
      </w:r>
      <w:r>
        <w:rPr>
          <w:b/>
          <w:sz w:val="23"/>
        </w:rPr>
        <w:t>Detail</w:t>
      </w:r>
      <w:r>
        <w:rPr>
          <w:b/>
          <w:spacing w:val="-11"/>
          <w:sz w:val="23"/>
        </w:rPr>
        <w:t xml:space="preserve"> </w:t>
      </w:r>
      <w:r>
        <w:rPr>
          <w:b/>
          <w:sz w:val="23"/>
        </w:rPr>
        <w:t>Designation:</w:t>
      </w:r>
      <w:r>
        <w:rPr>
          <w:b/>
          <w:spacing w:val="-12"/>
          <w:sz w:val="23"/>
        </w:rPr>
        <w:t xml:space="preserve"> </w:t>
      </w:r>
      <w:r>
        <w:rPr>
          <w:sz w:val="23"/>
        </w:rPr>
        <w:t>The</w:t>
      </w:r>
      <w:r>
        <w:rPr>
          <w:spacing w:val="-11"/>
          <w:sz w:val="23"/>
        </w:rPr>
        <w:t xml:space="preserve"> </w:t>
      </w:r>
      <w:r>
        <w:rPr>
          <w:sz w:val="23"/>
        </w:rPr>
        <w:t>standard</w:t>
      </w:r>
      <w:r>
        <w:rPr>
          <w:spacing w:val="-12"/>
          <w:sz w:val="23"/>
        </w:rPr>
        <w:t xml:space="preserve"> </w:t>
      </w:r>
      <w:r>
        <w:rPr>
          <w:sz w:val="23"/>
        </w:rPr>
        <w:t>section</w:t>
      </w:r>
      <w:r>
        <w:rPr>
          <w:spacing w:val="-12"/>
          <w:sz w:val="23"/>
        </w:rPr>
        <w:t xml:space="preserve"> </w:t>
      </w:r>
      <w:r>
        <w:rPr>
          <w:sz w:val="23"/>
        </w:rPr>
        <w:t>symbol</w:t>
      </w:r>
      <w:r>
        <w:rPr>
          <w:spacing w:val="-11"/>
          <w:sz w:val="23"/>
        </w:rPr>
        <w:t xml:space="preserve"> </w:t>
      </w:r>
      <w:r>
        <w:rPr>
          <w:sz w:val="23"/>
        </w:rPr>
        <w:t>(Figure</w:t>
      </w:r>
      <w:r>
        <w:rPr>
          <w:spacing w:val="-11"/>
          <w:sz w:val="23"/>
        </w:rPr>
        <w:t xml:space="preserve"> </w:t>
      </w:r>
      <w:r>
        <w:rPr>
          <w:sz w:val="23"/>
        </w:rPr>
        <w:t>8.2-1)</w:t>
      </w:r>
      <w:r>
        <w:rPr>
          <w:spacing w:val="-14"/>
          <w:sz w:val="23"/>
        </w:rPr>
        <w:t xml:space="preserve"> </w:t>
      </w:r>
      <w:r>
        <w:rPr>
          <w:sz w:val="23"/>
        </w:rPr>
        <w:t>will</w:t>
      </w:r>
      <w:r>
        <w:rPr>
          <w:spacing w:val="-11"/>
          <w:sz w:val="23"/>
        </w:rPr>
        <w:t xml:space="preserve"> </w:t>
      </w:r>
      <w:r>
        <w:rPr>
          <w:sz w:val="23"/>
        </w:rPr>
        <w:t>be</w:t>
      </w:r>
      <w:r>
        <w:rPr>
          <w:spacing w:val="-11"/>
          <w:sz w:val="23"/>
        </w:rPr>
        <w:t xml:space="preserve"> </w:t>
      </w:r>
      <w:r>
        <w:rPr>
          <w:sz w:val="23"/>
        </w:rPr>
        <w:t>shown</w:t>
      </w:r>
      <w:r>
        <w:rPr>
          <w:spacing w:val="-12"/>
          <w:sz w:val="23"/>
        </w:rPr>
        <w:t xml:space="preserve"> </w:t>
      </w:r>
      <w:r>
        <w:rPr>
          <w:sz w:val="23"/>
        </w:rPr>
        <w:t>both where</w:t>
      </w:r>
      <w:r>
        <w:rPr>
          <w:spacing w:val="-11"/>
          <w:sz w:val="23"/>
        </w:rPr>
        <w:t xml:space="preserve"> </w:t>
      </w:r>
      <w:r>
        <w:rPr>
          <w:sz w:val="23"/>
        </w:rPr>
        <w:t>the</w:t>
      </w:r>
      <w:r>
        <w:rPr>
          <w:spacing w:val="-11"/>
          <w:sz w:val="23"/>
        </w:rPr>
        <w:t xml:space="preserve"> </w:t>
      </w:r>
      <w:r>
        <w:rPr>
          <w:sz w:val="23"/>
        </w:rPr>
        <w:t>section</w:t>
      </w:r>
      <w:r>
        <w:rPr>
          <w:spacing w:val="-12"/>
          <w:sz w:val="23"/>
        </w:rPr>
        <w:t xml:space="preserve"> </w:t>
      </w:r>
      <w:r>
        <w:rPr>
          <w:sz w:val="23"/>
        </w:rPr>
        <w:t>or</w:t>
      </w:r>
      <w:r>
        <w:rPr>
          <w:spacing w:val="-12"/>
          <w:sz w:val="23"/>
        </w:rPr>
        <w:t xml:space="preserve"> </w:t>
      </w:r>
      <w:r>
        <w:rPr>
          <w:sz w:val="23"/>
        </w:rPr>
        <w:t>detail</w:t>
      </w:r>
      <w:r>
        <w:rPr>
          <w:spacing w:val="-11"/>
          <w:sz w:val="23"/>
        </w:rPr>
        <w:t xml:space="preserve"> </w:t>
      </w:r>
      <w:r>
        <w:rPr>
          <w:sz w:val="23"/>
        </w:rPr>
        <w:t>is</w:t>
      </w:r>
      <w:r>
        <w:rPr>
          <w:spacing w:val="-10"/>
          <w:sz w:val="23"/>
        </w:rPr>
        <w:t xml:space="preserve"> </w:t>
      </w:r>
      <w:r>
        <w:rPr>
          <w:sz w:val="23"/>
        </w:rPr>
        <w:t>cut</w:t>
      </w:r>
      <w:r>
        <w:rPr>
          <w:spacing w:val="-11"/>
          <w:sz w:val="23"/>
        </w:rPr>
        <w:t xml:space="preserve"> </w:t>
      </w:r>
      <w:r>
        <w:rPr>
          <w:sz w:val="23"/>
        </w:rPr>
        <w:t>and</w:t>
      </w:r>
      <w:r>
        <w:rPr>
          <w:spacing w:val="-10"/>
          <w:sz w:val="23"/>
        </w:rPr>
        <w:t xml:space="preserve"> </w:t>
      </w:r>
      <w:r>
        <w:rPr>
          <w:sz w:val="23"/>
        </w:rPr>
        <w:t>where</w:t>
      </w:r>
      <w:r>
        <w:rPr>
          <w:spacing w:val="-11"/>
          <w:sz w:val="23"/>
        </w:rPr>
        <w:t xml:space="preserve"> </w:t>
      </w:r>
      <w:r>
        <w:rPr>
          <w:sz w:val="23"/>
        </w:rPr>
        <w:t>the</w:t>
      </w:r>
      <w:r>
        <w:rPr>
          <w:spacing w:val="-11"/>
          <w:sz w:val="23"/>
        </w:rPr>
        <w:t xml:space="preserve"> </w:t>
      </w:r>
      <w:r>
        <w:rPr>
          <w:sz w:val="23"/>
        </w:rPr>
        <w:t>section</w:t>
      </w:r>
      <w:r>
        <w:rPr>
          <w:spacing w:val="-10"/>
          <w:sz w:val="23"/>
        </w:rPr>
        <w:t xml:space="preserve"> </w:t>
      </w:r>
      <w:r>
        <w:rPr>
          <w:sz w:val="23"/>
        </w:rPr>
        <w:t>or</w:t>
      </w:r>
      <w:r>
        <w:rPr>
          <w:spacing w:val="-10"/>
          <w:sz w:val="23"/>
        </w:rPr>
        <w:t xml:space="preserve"> </w:t>
      </w:r>
      <w:r>
        <w:rPr>
          <w:sz w:val="23"/>
        </w:rPr>
        <w:t>detail</w:t>
      </w:r>
      <w:r>
        <w:rPr>
          <w:spacing w:val="-11"/>
          <w:sz w:val="23"/>
        </w:rPr>
        <w:t xml:space="preserve"> </w:t>
      </w:r>
      <w:r>
        <w:rPr>
          <w:sz w:val="23"/>
        </w:rPr>
        <w:t>is</w:t>
      </w:r>
      <w:r>
        <w:rPr>
          <w:spacing w:val="-13"/>
          <w:sz w:val="23"/>
        </w:rPr>
        <w:t xml:space="preserve"> </w:t>
      </w:r>
      <w:r>
        <w:rPr>
          <w:sz w:val="23"/>
        </w:rPr>
        <w:t>drawn.</w:t>
      </w:r>
      <w:r>
        <w:rPr>
          <w:spacing w:val="-10"/>
          <w:sz w:val="23"/>
        </w:rPr>
        <w:t xml:space="preserve"> </w:t>
      </w:r>
      <w:r>
        <w:rPr>
          <w:sz w:val="23"/>
        </w:rPr>
        <w:t>A</w:t>
      </w:r>
      <w:r>
        <w:rPr>
          <w:spacing w:val="-13"/>
          <w:sz w:val="23"/>
        </w:rPr>
        <w:t xml:space="preserve"> </w:t>
      </w:r>
      <w:r>
        <w:rPr>
          <w:sz w:val="23"/>
        </w:rPr>
        <w:t>waiver</w:t>
      </w:r>
      <w:r>
        <w:rPr>
          <w:spacing w:val="-10"/>
          <w:sz w:val="23"/>
        </w:rPr>
        <w:t xml:space="preserve"> </w:t>
      </w:r>
      <w:r>
        <w:rPr>
          <w:sz w:val="23"/>
        </w:rPr>
        <w:t>of</w:t>
      </w:r>
      <w:r>
        <w:rPr>
          <w:spacing w:val="-12"/>
          <w:sz w:val="23"/>
        </w:rPr>
        <w:t xml:space="preserve"> </w:t>
      </w:r>
      <w:r>
        <w:rPr>
          <w:sz w:val="23"/>
        </w:rPr>
        <w:t>this</w:t>
      </w:r>
      <w:r>
        <w:rPr>
          <w:spacing w:val="-10"/>
          <w:sz w:val="23"/>
        </w:rPr>
        <w:t xml:space="preserve"> </w:t>
      </w:r>
      <w:r>
        <w:rPr>
          <w:sz w:val="23"/>
        </w:rPr>
        <w:t>requirement, when</w:t>
      </w:r>
      <w:r>
        <w:rPr>
          <w:spacing w:val="-11"/>
          <w:sz w:val="23"/>
        </w:rPr>
        <w:t xml:space="preserve"> </w:t>
      </w:r>
      <w:r>
        <w:rPr>
          <w:sz w:val="23"/>
        </w:rPr>
        <w:t>justified</w:t>
      </w:r>
      <w:r>
        <w:rPr>
          <w:spacing w:val="-11"/>
          <w:sz w:val="23"/>
        </w:rPr>
        <w:t xml:space="preserve"> </w:t>
      </w:r>
      <w:r>
        <w:rPr>
          <w:sz w:val="23"/>
        </w:rPr>
        <w:t>for</w:t>
      </w:r>
      <w:r>
        <w:rPr>
          <w:spacing w:val="-11"/>
          <w:sz w:val="23"/>
        </w:rPr>
        <w:t xml:space="preserve"> </w:t>
      </w:r>
      <w:r>
        <w:rPr>
          <w:sz w:val="23"/>
        </w:rPr>
        <w:t>clarity</w:t>
      </w:r>
      <w:r>
        <w:rPr>
          <w:spacing w:val="-16"/>
          <w:sz w:val="23"/>
        </w:rPr>
        <w:t xml:space="preserve"> </w:t>
      </w:r>
      <w:r>
        <w:rPr>
          <w:sz w:val="23"/>
        </w:rPr>
        <w:t>of</w:t>
      </w:r>
      <w:r>
        <w:rPr>
          <w:spacing w:val="-13"/>
          <w:sz w:val="23"/>
        </w:rPr>
        <w:t xml:space="preserve"> </w:t>
      </w:r>
      <w:r>
        <w:rPr>
          <w:sz w:val="23"/>
        </w:rPr>
        <w:t>Drawings</w:t>
      </w:r>
      <w:r>
        <w:rPr>
          <w:spacing w:val="-12"/>
          <w:sz w:val="23"/>
        </w:rPr>
        <w:t xml:space="preserve"> </w:t>
      </w:r>
      <w:r>
        <w:rPr>
          <w:sz w:val="23"/>
        </w:rPr>
        <w:t>and/or</w:t>
      </w:r>
      <w:r>
        <w:rPr>
          <w:spacing w:val="-11"/>
          <w:sz w:val="23"/>
        </w:rPr>
        <w:t xml:space="preserve"> </w:t>
      </w:r>
      <w:r>
        <w:rPr>
          <w:sz w:val="23"/>
        </w:rPr>
        <w:t>half-size</w:t>
      </w:r>
      <w:r>
        <w:rPr>
          <w:spacing w:val="-10"/>
          <w:sz w:val="23"/>
        </w:rPr>
        <w:t xml:space="preserve"> </w:t>
      </w:r>
      <w:r>
        <w:rPr>
          <w:sz w:val="23"/>
        </w:rPr>
        <w:t>prints,</w:t>
      </w:r>
      <w:r>
        <w:rPr>
          <w:spacing w:val="-11"/>
          <w:sz w:val="23"/>
        </w:rPr>
        <w:t xml:space="preserve"> </w:t>
      </w:r>
      <w:r>
        <w:rPr>
          <w:sz w:val="23"/>
        </w:rPr>
        <w:t>may</w:t>
      </w:r>
      <w:r>
        <w:rPr>
          <w:spacing w:val="-16"/>
          <w:sz w:val="23"/>
        </w:rPr>
        <w:t xml:space="preserve"> </w:t>
      </w:r>
      <w:r>
        <w:rPr>
          <w:sz w:val="23"/>
        </w:rPr>
        <w:t>be</w:t>
      </w:r>
      <w:r>
        <w:rPr>
          <w:spacing w:val="-8"/>
          <w:sz w:val="23"/>
        </w:rPr>
        <w:t xml:space="preserve"> </w:t>
      </w:r>
      <w:r>
        <w:rPr>
          <w:sz w:val="23"/>
        </w:rPr>
        <w:t>granted</w:t>
      </w:r>
      <w:r>
        <w:rPr>
          <w:spacing w:val="-11"/>
          <w:sz w:val="23"/>
        </w:rPr>
        <w:t xml:space="preserve"> </w:t>
      </w:r>
      <w:r>
        <w:rPr>
          <w:sz w:val="23"/>
        </w:rPr>
        <w:t>by</w:t>
      </w:r>
      <w:r>
        <w:rPr>
          <w:spacing w:val="-13"/>
          <w:sz w:val="23"/>
        </w:rPr>
        <w:t xml:space="preserve"> </w:t>
      </w:r>
      <w:r>
        <w:rPr>
          <w:sz w:val="23"/>
        </w:rPr>
        <w:t>the</w:t>
      </w:r>
      <w:r>
        <w:rPr>
          <w:spacing w:val="-10"/>
          <w:sz w:val="23"/>
        </w:rPr>
        <w:t xml:space="preserve"> </w:t>
      </w:r>
      <w:r>
        <w:rPr>
          <w:sz w:val="23"/>
        </w:rPr>
        <w:t>University</w:t>
      </w:r>
      <w:r>
        <w:rPr>
          <w:spacing w:val="-16"/>
          <w:sz w:val="23"/>
        </w:rPr>
        <w:t xml:space="preserve"> </w:t>
      </w:r>
      <w:r>
        <w:rPr>
          <w:sz w:val="23"/>
        </w:rPr>
        <w:t>Review Unit.</w:t>
      </w:r>
    </w:p>
    <w:p w14:paraId="08E45E75" w14:textId="77777777" w:rsidR="00BD63E6" w:rsidRDefault="00BD63E6" w:rsidP="000C62CE">
      <w:pPr>
        <w:pStyle w:val="BodyText"/>
        <w:tabs>
          <w:tab w:val="left" w:pos="630"/>
        </w:tabs>
        <w:spacing w:before="10"/>
        <w:ind w:left="90"/>
        <w:rPr>
          <w:sz w:val="22"/>
        </w:rPr>
      </w:pPr>
    </w:p>
    <w:p w14:paraId="51C9244B" w14:textId="43F00E54" w:rsidR="00BA2CC1" w:rsidRDefault="00D94B7A" w:rsidP="002354E9">
      <w:pPr>
        <w:pStyle w:val="ListParagraph"/>
        <w:numPr>
          <w:ilvl w:val="2"/>
          <w:numId w:val="71"/>
        </w:numPr>
        <w:tabs>
          <w:tab w:val="left" w:pos="630"/>
        </w:tabs>
        <w:spacing w:before="8"/>
        <w:ind w:left="90" w:right="990" w:firstLine="0"/>
        <w:jc w:val="both"/>
      </w:pPr>
      <w:r w:rsidRPr="00090C16">
        <w:rPr>
          <w:b/>
          <w:sz w:val="23"/>
        </w:rPr>
        <w:t xml:space="preserve">Scales: </w:t>
      </w:r>
      <w:r w:rsidRPr="00B40186">
        <w:rPr>
          <w:sz w:val="23"/>
        </w:rPr>
        <w:t>An indication of the scale of the object drawn shall be located directly under the title of each</w:t>
      </w:r>
      <w:r w:rsidRPr="00090C16">
        <w:rPr>
          <w:spacing w:val="-19"/>
          <w:sz w:val="23"/>
        </w:rPr>
        <w:t xml:space="preserve"> </w:t>
      </w:r>
      <w:r w:rsidRPr="00B40186">
        <w:rPr>
          <w:sz w:val="23"/>
        </w:rPr>
        <w:t>plan,</w:t>
      </w:r>
      <w:r w:rsidRPr="00090C16">
        <w:rPr>
          <w:spacing w:val="-18"/>
          <w:sz w:val="23"/>
        </w:rPr>
        <w:t xml:space="preserve"> </w:t>
      </w:r>
      <w:r w:rsidRPr="00B40186">
        <w:rPr>
          <w:sz w:val="23"/>
        </w:rPr>
        <w:t>elevation,</w:t>
      </w:r>
      <w:r w:rsidRPr="00090C16">
        <w:rPr>
          <w:spacing w:val="-18"/>
          <w:sz w:val="23"/>
        </w:rPr>
        <w:t xml:space="preserve"> </w:t>
      </w:r>
      <w:r w:rsidRPr="00B40186">
        <w:rPr>
          <w:sz w:val="23"/>
        </w:rPr>
        <w:t>section,</w:t>
      </w:r>
      <w:r w:rsidRPr="00090C16">
        <w:rPr>
          <w:spacing w:val="-18"/>
          <w:sz w:val="23"/>
        </w:rPr>
        <w:t xml:space="preserve"> </w:t>
      </w:r>
      <w:r w:rsidRPr="00B40186">
        <w:rPr>
          <w:sz w:val="23"/>
        </w:rPr>
        <w:t>detail,</w:t>
      </w:r>
      <w:r w:rsidRPr="00090C16">
        <w:rPr>
          <w:spacing w:val="-19"/>
          <w:sz w:val="23"/>
        </w:rPr>
        <w:t xml:space="preserve"> </w:t>
      </w:r>
      <w:r w:rsidRPr="00B40186">
        <w:rPr>
          <w:sz w:val="23"/>
        </w:rPr>
        <w:t>etc.</w:t>
      </w:r>
      <w:r w:rsidRPr="00090C16">
        <w:rPr>
          <w:spacing w:val="-18"/>
          <w:sz w:val="23"/>
        </w:rPr>
        <w:t xml:space="preserve"> </w:t>
      </w:r>
      <w:r w:rsidRPr="00B40186">
        <w:rPr>
          <w:sz w:val="23"/>
        </w:rPr>
        <w:t>(Example:</w:t>
      </w:r>
      <w:r w:rsidRPr="00090C16">
        <w:rPr>
          <w:spacing w:val="-17"/>
          <w:sz w:val="23"/>
        </w:rPr>
        <w:t xml:space="preserve"> </w:t>
      </w:r>
      <w:r w:rsidRPr="00B40186">
        <w:rPr>
          <w:sz w:val="23"/>
        </w:rPr>
        <w:t>Scale</w:t>
      </w:r>
      <w:r w:rsidRPr="00090C16">
        <w:rPr>
          <w:spacing w:val="-17"/>
          <w:sz w:val="23"/>
        </w:rPr>
        <w:t xml:space="preserve"> </w:t>
      </w:r>
      <w:r w:rsidRPr="00B40186">
        <w:rPr>
          <w:sz w:val="23"/>
        </w:rPr>
        <w:t>1/8"</w:t>
      </w:r>
      <w:r w:rsidRPr="00090C16">
        <w:rPr>
          <w:spacing w:val="-16"/>
          <w:sz w:val="23"/>
        </w:rPr>
        <w:t xml:space="preserve"> </w:t>
      </w:r>
      <w:r w:rsidRPr="00B40186">
        <w:rPr>
          <w:sz w:val="23"/>
        </w:rPr>
        <w:t>=</w:t>
      </w:r>
      <w:r w:rsidRPr="00090C16">
        <w:rPr>
          <w:spacing w:val="-18"/>
          <w:sz w:val="23"/>
        </w:rPr>
        <w:t xml:space="preserve"> </w:t>
      </w:r>
      <w:r w:rsidRPr="00B40186">
        <w:rPr>
          <w:sz w:val="23"/>
        </w:rPr>
        <w:t>1’-0”).</w:t>
      </w:r>
      <w:r w:rsidRPr="00090C16">
        <w:rPr>
          <w:spacing w:val="-18"/>
          <w:sz w:val="23"/>
        </w:rPr>
        <w:t xml:space="preserve"> </w:t>
      </w:r>
      <w:r w:rsidRPr="00B40186">
        <w:rPr>
          <w:sz w:val="23"/>
        </w:rPr>
        <w:t>Closely</w:t>
      </w:r>
      <w:r w:rsidRPr="00090C16">
        <w:rPr>
          <w:spacing w:val="-22"/>
          <w:sz w:val="23"/>
        </w:rPr>
        <w:t xml:space="preserve"> </w:t>
      </w:r>
      <w:r w:rsidRPr="00B40186">
        <w:rPr>
          <w:sz w:val="23"/>
        </w:rPr>
        <w:t>related</w:t>
      </w:r>
      <w:r w:rsidRPr="00090C16">
        <w:rPr>
          <w:spacing w:val="-18"/>
          <w:sz w:val="23"/>
        </w:rPr>
        <w:t xml:space="preserve"> </w:t>
      </w:r>
      <w:r w:rsidRPr="00B40186">
        <w:rPr>
          <w:sz w:val="23"/>
        </w:rPr>
        <w:t>groups</w:t>
      </w:r>
      <w:r w:rsidRPr="00090C16">
        <w:rPr>
          <w:spacing w:val="-19"/>
          <w:sz w:val="23"/>
        </w:rPr>
        <w:t xml:space="preserve"> </w:t>
      </w:r>
      <w:r w:rsidRPr="00B40186">
        <w:rPr>
          <w:sz w:val="23"/>
        </w:rPr>
        <w:t>of</w:t>
      </w:r>
      <w:r w:rsidRPr="00090C16">
        <w:rPr>
          <w:spacing w:val="-19"/>
          <w:sz w:val="23"/>
        </w:rPr>
        <w:t xml:space="preserve"> </w:t>
      </w:r>
      <w:r w:rsidRPr="00B40186">
        <w:rPr>
          <w:sz w:val="23"/>
        </w:rPr>
        <w:t>details having identical scales and tied together with a common title may receive a single indication of scale under their title. Each drawing shall, as a minimum, have a graphic scale shown for the predominant scale used on that</w:t>
      </w:r>
      <w:r w:rsidRPr="00090C16">
        <w:rPr>
          <w:spacing w:val="-20"/>
          <w:sz w:val="23"/>
        </w:rPr>
        <w:t xml:space="preserve"> </w:t>
      </w:r>
      <w:r w:rsidRPr="00B40186">
        <w:rPr>
          <w:sz w:val="23"/>
        </w:rPr>
        <w:t>sheet.</w:t>
      </w:r>
      <w:r w:rsidR="00F36284">
        <w:br w:type="page"/>
      </w:r>
    </w:p>
    <w:p w14:paraId="04E8F3E2" w14:textId="3ABC7CAB" w:rsidR="00BD63E6" w:rsidRDefault="00D94B7A">
      <w:pPr>
        <w:pStyle w:val="Heading5"/>
        <w:ind w:left="4369" w:right="4939"/>
        <w:jc w:val="center"/>
      </w:pPr>
      <w:r>
        <w:rPr>
          <w:u w:val="thick"/>
        </w:rPr>
        <w:lastRenderedPageBreak/>
        <w:t>FIGURE 8.2-1</w:t>
      </w:r>
    </w:p>
    <w:p w14:paraId="77E0DC3F" w14:textId="77777777" w:rsidR="00BD63E6" w:rsidRDefault="00BD63E6">
      <w:pPr>
        <w:pStyle w:val="BodyText"/>
        <w:rPr>
          <w:b/>
          <w:sz w:val="20"/>
        </w:rPr>
      </w:pPr>
    </w:p>
    <w:p w14:paraId="086E511B" w14:textId="77777777" w:rsidR="00BD63E6" w:rsidRDefault="00DE5247">
      <w:pPr>
        <w:pStyle w:val="BodyText"/>
        <w:spacing w:before="2"/>
        <w:rPr>
          <w:b/>
          <w:sz w:val="11"/>
        </w:rPr>
      </w:pPr>
      <w:r>
        <w:rPr>
          <w:noProof/>
        </w:rPr>
        <mc:AlternateContent>
          <mc:Choice Requires="wpg">
            <w:drawing>
              <wp:anchor distT="0" distB="0" distL="0" distR="0" simplePos="0" relativeHeight="251616256" behindDoc="0" locked="0" layoutInCell="1" allowOverlap="1" wp14:anchorId="05D11069" wp14:editId="406F2DF0">
                <wp:simplePos x="0" y="0"/>
                <wp:positionH relativeFrom="page">
                  <wp:posOffset>714375</wp:posOffset>
                </wp:positionH>
                <wp:positionV relativeFrom="paragraph">
                  <wp:posOffset>106680</wp:posOffset>
                </wp:positionV>
                <wp:extent cx="6715125" cy="3398520"/>
                <wp:effectExtent l="0" t="0" r="0" b="2540"/>
                <wp:wrapTopAndBottom/>
                <wp:docPr id="282"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5125" cy="3398520"/>
                          <a:chOff x="1125" y="168"/>
                          <a:chExt cx="10575" cy="5352"/>
                        </a:xfrm>
                      </wpg:grpSpPr>
                      <wps:wsp>
                        <wps:cNvPr id="283" name="Rectangle 231"/>
                        <wps:cNvSpPr>
                          <a:spLocks noChangeArrowheads="1"/>
                        </wps:cNvSpPr>
                        <wps:spPr bwMode="auto">
                          <a:xfrm>
                            <a:off x="1125" y="168"/>
                            <a:ext cx="10575" cy="53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84" name="Picture 23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5974" y="2862"/>
                            <a:ext cx="140" cy="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 name="Picture 22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6269" y="2863"/>
                            <a:ext cx="140" cy="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 name="Picture 22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4677" y="3004"/>
                            <a:ext cx="123"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 name="Freeform 227"/>
                        <wps:cNvSpPr>
                          <a:spLocks/>
                        </wps:cNvSpPr>
                        <wps:spPr bwMode="auto">
                          <a:xfrm>
                            <a:off x="4834" y="3133"/>
                            <a:ext cx="5" cy="4"/>
                          </a:xfrm>
                          <a:custGeom>
                            <a:avLst/>
                            <a:gdLst>
                              <a:gd name="T0" fmla="+- 0 4839 4834"/>
                              <a:gd name="T1" fmla="*/ T0 w 5"/>
                              <a:gd name="T2" fmla="+- 0 3133 3133"/>
                              <a:gd name="T3" fmla="*/ 3133 h 4"/>
                              <a:gd name="T4" fmla="+- 0 4834 4834"/>
                              <a:gd name="T5" fmla="*/ T4 w 5"/>
                              <a:gd name="T6" fmla="+- 0 3137 3133"/>
                              <a:gd name="T7" fmla="*/ 3137 h 4"/>
                              <a:gd name="T8" fmla="+- 0 4835 4834"/>
                              <a:gd name="T9" fmla="*/ T8 w 5"/>
                              <a:gd name="T10" fmla="+- 0 3137 3133"/>
                              <a:gd name="T11" fmla="*/ 3137 h 4"/>
                              <a:gd name="T12" fmla="+- 0 4839 4834"/>
                              <a:gd name="T13" fmla="*/ T12 w 5"/>
                              <a:gd name="T14" fmla="+- 0 3133 3133"/>
                              <a:gd name="T15" fmla="*/ 3133 h 4"/>
                            </a:gdLst>
                            <a:ahLst/>
                            <a:cxnLst>
                              <a:cxn ang="0">
                                <a:pos x="T1" y="T3"/>
                              </a:cxn>
                              <a:cxn ang="0">
                                <a:pos x="T5" y="T7"/>
                              </a:cxn>
                              <a:cxn ang="0">
                                <a:pos x="T9" y="T11"/>
                              </a:cxn>
                              <a:cxn ang="0">
                                <a:pos x="T13" y="T15"/>
                              </a:cxn>
                            </a:cxnLst>
                            <a:rect l="0" t="0" r="r" b="b"/>
                            <a:pathLst>
                              <a:path w="5" h="4">
                                <a:moveTo>
                                  <a:pt x="5" y="0"/>
                                </a:moveTo>
                                <a:lnTo>
                                  <a:pt x="0" y="4"/>
                                </a:lnTo>
                                <a:lnTo>
                                  <a:pt x="1" y="4"/>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226"/>
                        <wps:cNvSpPr>
                          <a:spLocks/>
                        </wps:cNvSpPr>
                        <wps:spPr bwMode="auto">
                          <a:xfrm>
                            <a:off x="4831" y="3131"/>
                            <a:ext cx="8" cy="6"/>
                          </a:xfrm>
                          <a:custGeom>
                            <a:avLst/>
                            <a:gdLst>
                              <a:gd name="T0" fmla="+- 0 4831 4831"/>
                              <a:gd name="T1" fmla="*/ T0 w 8"/>
                              <a:gd name="T2" fmla="+- 0 3131 3131"/>
                              <a:gd name="T3" fmla="*/ 3131 h 6"/>
                              <a:gd name="T4" fmla="+- 0 4834 4831"/>
                              <a:gd name="T5" fmla="*/ T4 w 8"/>
                              <a:gd name="T6" fmla="+- 0 3137 3131"/>
                              <a:gd name="T7" fmla="*/ 3137 h 6"/>
                              <a:gd name="T8" fmla="+- 0 4839 4831"/>
                              <a:gd name="T9" fmla="*/ T8 w 8"/>
                              <a:gd name="T10" fmla="+- 0 3133 3131"/>
                              <a:gd name="T11" fmla="*/ 3133 h 6"/>
                              <a:gd name="T12" fmla="+- 0 4831 4831"/>
                              <a:gd name="T13" fmla="*/ T12 w 8"/>
                              <a:gd name="T14" fmla="+- 0 3131 3131"/>
                              <a:gd name="T15" fmla="*/ 3131 h 6"/>
                            </a:gdLst>
                            <a:ahLst/>
                            <a:cxnLst>
                              <a:cxn ang="0">
                                <a:pos x="T1" y="T3"/>
                              </a:cxn>
                              <a:cxn ang="0">
                                <a:pos x="T5" y="T7"/>
                              </a:cxn>
                              <a:cxn ang="0">
                                <a:pos x="T9" y="T11"/>
                              </a:cxn>
                              <a:cxn ang="0">
                                <a:pos x="T13" y="T15"/>
                              </a:cxn>
                            </a:cxnLst>
                            <a:rect l="0" t="0" r="r" b="b"/>
                            <a:pathLst>
                              <a:path w="8" h="6">
                                <a:moveTo>
                                  <a:pt x="0" y="0"/>
                                </a:moveTo>
                                <a:lnTo>
                                  <a:pt x="3" y="6"/>
                                </a:lnTo>
                                <a:lnTo>
                                  <a:pt x="8" y="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Freeform 225"/>
                        <wps:cNvSpPr>
                          <a:spLocks/>
                        </wps:cNvSpPr>
                        <wps:spPr bwMode="auto">
                          <a:xfrm>
                            <a:off x="4831" y="3129"/>
                            <a:ext cx="11" cy="4"/>
                          </a:xfrm>
                          <a:custGeom>
                            <a:avLst/>
                            <a:gdLst>
                              <a:gd name="T0" fmla="+- 0 4842 4831"/>
                              <a:gd name="T1" fmla="*/ T0 w 11"/>
                              <a:gd name="T2" fmla="+- 0 3129 3129"/>
                              <a:gd name="T3" fmla="*/ 3129 h 4"/>
                              <a:gd name="T4" fmla="+- 0 4831 4831"/>
                              <a:gd name="T5" fmla="*/ T4 w 11"/>
                              <a:gd name="T6" fmla="+- 0 3131 3129"/>
                              <a:gd name="T7" fmla="*/ 3131 h 4"/>
                              <a:gd name="T8" fmla="+- 0 4839 4831"/>
                              <a:gd name="T9" fmla="*/ T8 w 11"/>
                              <a:gd name="T10" fmla="+- 0 3133 3129"/>
                              <a:gd name="T11" fmla="*/ 3133 h 4"/>
                              <a:gd name="T12" fmla="+- 0 4842 4831"/>
                              <a:gd name="T13" fmla="*/ T12 w 11"/>
                              <a:gd name="T14" fmla="+- 0 3129 3129"/>
                              <a:gd name="T15" fmla="*/ 3129 h 4"/>
                            </a:gdLst>
                            <a:ahLst/>
                            <a:cxnLst>
                              <a:cxn ang="0">
                                <a:pos x="T1" y="T3"/>
                              </a:cxn>
                              <a:cxn ang="0">
                                <a:pos x="T5" y="T7"/>
                              </a:cxn>
                              <a:cxn ang="0">
                                <a:pos x="T9" y="T11"/>
                              </a:cxn>
                              <a:cxn ang="0">
                                <a:pos x="T13" y="T15"/>
                              </a:cxn>
                            </a:cxnLst>
                            <a:rect l="0" t="0" r="r" b="b"/>
                            <a:pathLst>
                              <a:path w="11" h="4">
                                <a:moveTo>
                                  <a:pt x="11" y="0"/>
                                </a:moveTo>
                                <a:lnTo>
                                  <a:pt x="0" y="2"/>
                                </a:lnTo>
                                <a:lnTo>
                                  <a:pt x="8" y="4"/>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224"/>
                        <wps:cNvSpPr>
                          <a:spLocks/>
                        </wps:cNvSpPr>
                        <wps:spPr bwMode="auto">
                          <a:xfrm>
                            <a:off x="4831" y="3128"/>
                            <a:ext cx="11" cy="3"/>
                          </a:xfrm>
                          <a:custGeom>
                            <a:avLst/>
                            <a:gdLst>
                              <a:gd name="T0" fmla="+- 0 4842 4831"/>
                              <a:gd name="T1" fmla="*/ T0 w 11"/>
                              <a:gd name="T2" fmla="+- 0 3128 3128"/>
                              <a:gd name="T3" fmla="*/ 3128 h 3"/>
                              <a:gd name="T4" fmla="+- 0 4831 4831"/>
                              <a:gd name="T5" fmla="*/ T4 w 11"/>
                              <a:gd name="T6" fmla="+- 0 3131 3128"/>
                              <a:gd name="T7" fmla="*/ 3131 h 3"/>
                              <a:gd name="T8" fmla="+- 0 4842 4831"/>
                              <a:gd name="T9" fmla="*/ T8 w 11"/>
                              <a:gd name="T10" fmla="+- 0 3129 3128"/>
                              <a:gd name="T11" fmla="*/ 3129 h 3"/>
                              <a:gd name="T12" fmla="+- 0 4842 4831"/>
                              <a:gd name="T13" fmla="*/ T12 w 11"/>
                              <a:gd name="T14" fmla="+- 0 3128 3128"/>
                              <a:gd name="T15" fmla="*/ 3128 h 3"/>
                            </a:gdLst>
                            <a:ahLst/>
                            <a:cxnLst>
                              <a:cxn ang="0">
                                <a:pos x="T1" y="T3"/>
                              </a:cxn>
                              <a:cxn ang="0">
                                <a:pos x="T5" y="T7"/>
                              </a:cxn>
                              <a:cxn ang="0">
                                <a:pos x="T9" y="T11"/>
                              </a:cxn>
                              <a:cxn ang="0">
                                <a:pos x="T13" y="T15"/>
                              </a:cxn>
                            </a:cxnLst>
                            <a:rect l="0" t="0" r="r" b="b"/>
                            <a:pathLst>
                              <a:path w="11" h="3">
                                <a:moveTo>
                                  <a:pt x="11" y="0"/>
                                </a:moveTo>
                                <a:lnTo>
                                  <a:pt x="0" y="3"/>
                                </a:lnTo>
                                <a:lnTo>
                                  <a:pt x="11" y="1"/>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Freeform 223"/>
                        <wps:cNvSpPr>
                          <a:spLocks/>
                        </wps:cNvSpPr>
                        <wps:spPr bwMode="auto">
                          <a:xfrm>
                            <a:off x="4831" y="3127"/>
                            <a:ext cx="11" cy="4"/>
                          </a:xfrm>
                          <a:custGeom>
                            <a:avLst/>
                            <a:gdLst>
                              <a:gd name="T0" fmla="+- 0 4835 4831"/>
                              <a:gd name="T1" fmla="*/ T0 w 11"/>
                              <a:gd name="T2" fmla="+- 0 3127 3127"/>
                              <a:gd name="T3" fmla="*/ 3127 h 4"/>
                              <a:gd name="T4" fmla="+- 0 4831 4831"/>
                              <a:gd name="T5" fmla="*/ T4 w 11"/>
                              <a:gd name="T6" fmla="+- 0 3131 3127"/>
                              <a:gd name="T7" fmla="*/ 3131 h 4"/>
                              <a:gd name="T8" fmla="+- 0 4842 4831"/>
                              <a:gd name="T9" fmla="*/ T8 w 11"/>
                              <a:gd name="T10" fmla="+- 0 3128 3127"/>
                              <a:gd name="T11" fmla="*/ 3128 h 4"/>
                              <a:gd name="T12" fmla="+- 0 4835 4831"/>
                              <a:gd name="T13" fmla="*/ T12 w 11"/>
                              <a:gd name="T14" fmla="+- 0 3127 3127"/>
                              <a:gd name="T15" fmla="*/ 3127 h 4"/>
                            </a:gdLst>
                            <a:ahLst/>
                            <a:cxnLst>
                              <a:cxn ang="0">
                                <a:pos x="T1" y="T3"/>
                              </a:cxn>
                              <a:cxn ang="0">
                                <a:pos x="T5" y="T7"/>
                              </a:cxn>
                              <a:cxn ang="0">
                                <a:pos x="T9" y="T11"/>
                              </a:cxn>
                              <a:cxn ang="0">
                                <a:pos x="T13" y="T15"/>
                              </a:cxn>
                            </a:cxnLst>
                            <a:rect l="0" t="0" r="r" b="b"/>
                            <a:pathLst>
                              <a:path w="11" h="4">
                                <a:moveTo>
                                  <a:pt x="4" y="0"/>
                                </a:moveTo>
                                <a:lnTo>
                                  <a:pt x="0" y="4"/>
                                </a:lnTo>
                                <a:lnTo>
                                  <a:pt x="11" y="1"/>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 name="Freeform 222"/>
                        <wps:cNvSpPr>
                          <a:spLocks/>
                        </wps:cNvSpPr>
                        <wps:spPr bwMode="auto">
                          <a:xfrm>
                            <a:off x="4835" y="3126"/>
                            <a:ext cx="7" cy="2"/>
                          </a:xfrm>
                          <a:custGeom>
                            <a:avLst/>
                            <a:gdLst>
                              <a:gd name="T0" fmla="+- 0 4836 4835"/>
                              <a:gd name="T1" fmla="*/ T0 w 7"/>
                              <a:gd name="T2" fmla="+- 0 3126 3126"/>
                              <a:gd name="T3" fmla="*/ 3126 h 2"/>
                              <a:gd name="T4" fmla="+- 0 4835 4835"/>
                              <a:gd name="T5" fmla="*/ T4 w 7"/>
                              <a:gd name="T6" fmla="+- 0 3127 3126"/>
                              <a:gd name="T7" fmla="*/ 3127 h 2"/>
                              <a:gd name="T8" fmla="+- 0 4842 4835"/>
                              <a:gd name="T9" fmla="*/ T8 w 7"/>
                              <a:gd name="T10" fmla="+- 0 3128 3126"/>
                              <a:gd name="T11" fmla="*/ 3128 h 2"/>
                              <a:gd name="T12" fmla="+- 0 4836 4835"/>
                              <a:gd name="T13" fmla="*/ T12 w 7"/>
                              <a:gd name="T14" fmla="+- 0 3126 3126"/>
                              <a:gd name="T15" fmla="*/ 3126 h 2"/>
                            </a:gdLst>
                            <a:ahLst/>
                            <a:cxnLst>
                              <a:cxn ang="0">
                                <a:pos x="T1" y="T3"/>
                              </a:cxn>
                              <a:cxn ang="0">
                                <a:pos x="T5" y="T7"/>
                              </a:cxn>
                              <a:cxn ang="0">
                                <a:pos x="T9" y="T11"/>
                              </a:cxn>
                              <a:cxn ang="0">
                                <a:pos x="T13" y="T15"/>
                              </a:cxn>
                            </a:cxnLst>
                            <a:rect l="0" t="0" r="r" b="b"/>
                            <a:pathLst>
                              <a:path w="7" h="2">
                                <a:moveTo>
                                  <a:pt x="1" y="0"/>
                                </a:moveTo>
                                <a:lnTo>
                                  <a:pt x="0" y="1"/>
                                </a:lnTo>
                                <a:lnTo>
                                  <a:pt x="7" y="2"/>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221"/>
                        <wps:cNvSpPr>
                          <a:spLocks/>
                        </wps:cNvSpPr>
                        <wps:spPr bwMode="auto">
                          <a:xfrm>
                            <a:off x="4836" y="3122"/>
                            <a:ext cx="7" cy="6"/>
                          </a:xfrm>
                          <a:custGeom>
                            <a:avLst/>
                            <a:gdLst>
                              <a:gd name="T0" fmla="+- 0 4843 4836"/>
                              <a:gd name="T1" fmla="*/ T0 w 7"/>
                              <a:gd name="T2" fmla="+- 0 3122 3122"/>
                              <a:gd name="T3" fmla="*/ 3122 h 6"/>
                              <a:gd name="T4" fmla="+- 0 4836 4836"/>
                              <a:gd name="T5" fmla="*/ T4 w 7"/>
                              <a:gd name="T6" fmla="+- 0 3126 3122"/>
                              <a:gd name="T7" fmla="*/ 3126 h 6"/>
                              <a:gd name="T8" fmla="+- 0 4842 4836"/>
                              <a:gd name="T9" fmla="*/ T8 w 7"/>
                              <a:gd name="T10" fmla="+- 0 3128 3122"/>
                              <a:gd name="T11" fmla="*/ 3128 h 6"/>
                              <a:gd name="T12" fmla="+- 0 4843 4836"/>
                              <a:gd name="T13" fmla="*/ T12 w 7"/>
                              <a:gd name="T14" fmla="+- 0 3122 3122"/>
                              <a:gd name="T15" fmla="*/ 3122 h 6"/>
                            </a:gdLst>
                            <a:ahLst/>
                            <a:cxnLst>
                              <a:cxn ang="0">
                                <a:pos x="T1" y="T3"/>
                              </a:cxn>
                              <a:cxn ang="0">
                                <a:pos x="T5" y="T7"/>
                              </a:cxn>
                              <a:cxn ang="0">
                                <a:pos x="T9" y="T11"/>
                              </a:cxn>
                              <a:cxn ang="0">
                                <a:pos x="T13" y="T15"/>
                              </a:cxn>
                            </a:cxnLst>
                            <a:rect l="0" t="0" r="r" b="b"/>
                            <a:pathLst>
                              <a:path w="7" h="6">
                                <a:moveTo>
                                  <a:pt x="7" y="0"/>
                                </a:moveTo>
                                <a:lnTo>
                                  <a:pt x="0" y="4"/>
                                </a:lnTo>
                                <a:lnTo>
                                  <a:pt x="6" y="6"/>
                                </a:lnTo>
                                <a:lnTo>
                                  <a:pt x="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Freeform 220"/>
                        <wps:cNvSpPr>
                          <a:spLocks/>
                        </wps:cNvSpPr>
                        <wps:spPr bwMode="auto">
                          <a:xfrm>
                            <a:off x="4836" y="3121"/>
                            <a:ext cx="7" cy="5"/>
                          </a:xfrm>
                          <a:custGeom>
                            <a:avLst/>
                            <a:gdLst>
                              <a:gd name="T0" fmla="+- 0 4838 4836"/>
                              <a:gd name="T1" fmla="*/ T0 w 7"/>
                              <a:gd name="T2" fmla="+- 0 3121 3121"/>
                              <a:gd name="T3" fmla="*/ 3121 h 5"/>
                              <a:gd name="T4" fmla="+- 0 4836 4836"/>
                              <a:gd name="T5" fmla="*/ T4 w 7"/>
                              <a:gd name="T6" fmla="+- 0 3126 3121"/>
                              <a:gd name="T7" fmla="*/ 3126 h 5"/>
                              <a:gd name="T8" fmla="+- 0 4843 4836"/>
                              <a:gd name="T9" fmla="*/ T8 w 7"/>
                              <a:gd name="T10" fmla="+- 0 3122 3121"/>
                              <a:gd name="T11" fmla="*/ 3122 h 5"/>
                              <a:gd name="T12" fmla="+- 0 4838 4836"/>
                              <a:gd name="T13" fmla="*/ T12 w 7"/>
                              <a:gd name="T14" fmla="+- 0 3121 3121"/>
                              <a:gd name="T15" fmla="*/ 3121 h 5"/>
                            </a:gdLst>
                            <a:ahLst/>
                            <a:cxnLst>
                              <a:cxn ang="0">
                                <a:pos x="T1" y="T3"/>
                              </a:cxn>
                              <a:cxn ang="0">
                                <a:pos x="T5" y="T7"/>
                              </a:cxn>
                              <a:cxn ang="0">
                                <a:pos x="T9" y="T11"/>
                              </a:cxn>
                              <a:cxn ang="0">
                                <a:pos x="T13" y="T15"/>
                              </a:cxn>
                            </a:cxnLst>
                            <a:rect l="0" t="0" r="r" b="b"/>
                            <a:pathLst>
                              <a:path w="7" h="5">
                                <a:moveTo>
                                  <a:pt x="2" y="0"/>
                                </a:moveTo>
                                <a:lnTo>
                                  <a:pt x="0" y="5"/>
                                </a:lnTo>
                                <a:lnTo>
                                  <a:pt x="7" y="1"/>
                                </a:lnTo>
                                <a:lnTo>
                                  <a:pt x="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Freeform 219"/>
                        <wps:cNvSpPr>
                          <a:spLocks/>
                        </wps:cNvSpPr>
                        <wps:spPr bwMode="auto">
                          <a:xfrm>
                            <a:off x="4838" y="3116"/>
                            <a:ext cx="5" cy="6"/>
                          </a:xfrm>
                          <a:custGeom>
                            <a:avLst/>
                            <a:gdLst>
                              <a:gd name="T0" fmla="+- 0 4838 4838"/>
                              <a:gd name="T1" fmla="*/ T0 w 5"/>
                              <a:gd name="T2" fmla="+- 0 3116 3116"/>
                              <a:gd name="T3" fmla="*/ 3116 h 6"/>
                              <a:gd name="T4" fmla="+- 0 4838 4838"/>
                              <a:gd name="T5" fmla="*/ T4 w 5"/>
                              <a:gd name="T6" fmla="+- 0 3121 3116"/>
                              <a:gd name="T7" fmla="*/ 3121 h 6"/>
                              <a:gd name="T8" fmla="+- 0 4843 4838"/>
                              <a:gd name="T9" fmla="*/ T8 w 5"/>
                              <a:gd name="T10" fmla="+- 0 3122 3116"/>
                              <a:gd name="T11" fmla="*/ 3122 h 6"/>
                              <a:gd name="T12" fmla="+- 0 4838 4838"/>
                              <a:gd name="T13" fmla="*/ T12 w 5"/>
                              <a:gd name="T14" fmla="+- 0 3116 3116"/>
                              <a:gd name="T15" fmla="*/ 3116 h 6"/>
                            </a:gdLst>
                            <a:ahLst/>
                            <a:cxnLst>
                              <a:cxn ang="0">
                                <a:pos x="T1" y="T3"/>
                              </a:cxn>
                              <a:cxn ang="0">
                                <a:pos x="T5" y="T7"/>
                              </a:cxn>
                              <a:cxn ang="0">
                                <a:pos x="T9" y="T11"/>
                              </a:cxn>
                              <a:cxn ang="0">
                                <a:pos x="T13" y="T15"/>
                              </a:cxn>
                            </a:cxnLst>
                            <a:rect l="0" t="0" r="r" b="b"/>
                            <a:pathLst>
                              <a:path w="5" h="6">
                                <a:moveTo>
                                  <a:pt x="0" y="0"/>
                                </a:moveTo>
                                <a:lnTo>
                                  <a:pt x="0" y="5"/>
                                </a:lnTo>
                                <a:lnTo>
                                  <a:pt x="5" y="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Line 218"/>
                        <wps:cNvCnPr>
                          <a:cxnSpLocks noChangeShapeType="1"/>
                        </wps:cNvCnPr>
                        <wps:spPr bwMode="auto">
                          <a:xfrm>
                            <a:off x="4832" y="3116"/>
                            <a:ext cx="12" cy="0"/>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7" name="Freeform 217"/>
                        <wps:cNvSpPr>
                          <a:spLocks/>
                        </wps:cNvSpPr>
                        <wps:spPr bwMode="auto">
                          <a:xfrm>
                            <a:off x="4838" y="3116"/>
                            <a:ext cx="6" cy="6"/>
                          </a:xfrm>
                          <a:custGeom>
                            <a:avLst/>
                            <a:gdLst>
                              <a:gd name="T0" fmla="+- 0 4844 4838"/>
                              <a:gd name="T1" fmla="*/ T0 w 6"/>
                              <a:gd name="T2" fmla="+- 0 3116 3116"/>
                              <a:gd name="T3" fmla="*/ 3116 h 6"/>
                              <a:gd name="T4" fmla="+- 0 4838 4838"/>
                              <a:gd name="T5" fmla="*/ T4 w 6"/>
                              <a:gd name="T6" fmla="+- 0 3116 3116"/>
                              <a:gd name="T7" fmla="*/ 3116 h 6"/>
                              <a:gd name="T8" fmla="+- 0 4843 4838"/>
                              <a:gd name="T9" fmla="*/ T8 w 6"/>
                              <a:gd name="T10" fmla="+- 0 3122 3116"/>
                              <a:gd name="T11" fmla="*/ 3122 h 6"/>
                              <a:gd name="T12" fmla="+- 0 4844 4838"/>
                              <a:gd name="T13" fmla="*/ T12 w 6"/>
                              <a:gd name="T14" fmla="+- 0 3116 3116"/>
                              <a:gd name="T15" fmla="*/ 3116 h 6"/>
                            </a:gdLst>
                            <a:ahLst/>
                            <a:cxnLst>
                              <a:cxn ang="0">
                                <a:pos x="T1" y="T3"/>
                              </a:cxn>
                              <a:cxn ang="0">
                                <a:pos x="T5" y="T7"/>
                              </a:cxn>
                              <a:cxn ang="0">
                                <a:pos x="T9" y="T11"/>
                              </a:cxn>
                              <a:cxn ang="0">
                                <a:pos x="T13" y="T15"/>
                              </a:cxn>
                            </a:cxnLst>
                            <a:rect l="0" t="0" r="r" b="b"/>
                            <a:pathLst>
                              <a:path w="6" h="6">
                                <a:moveTo>
                                  <a:pt x="6" y="0"/>
                                </a:moveTo>
                                <a:lnTo>
                                  <a:pt x="0" y="0"/>
                                </a:lnTo>
                                <a:lnTo>
                                  <a:pt x="5" y="6"/>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8" name="Picture 21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4832" y="3008"/>
                            <a:ext cx="195"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9" name="Line 215"/>
                        <wps:cNvCnPr>
                          <a:cxnSpLocks noChangeShapeType="1"/>
                        </wps:cNvCnPr>
                        <wps:spPr bwMode="auto">
                          <a:xfrm>
                            <a:off x="3638" y="4960"/>
                            <a:ext cx="5069" cy="0"/>
                          </a:xfrm>
                          <a:prstGeom prst="line">
                            <a:avLst/>
                          </a:prstGeom>
                          <a:noFill/>
                          <a:ln w="41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0" name="Line 214"/>
                        <wps:cNvCnPr>
                          <a:cxnSpLocks noChangeShapeType="1"/>
                        </wps:cNvCnPr>
                        <wps:spPr bwMode="auto">
                          <a:xfrm>
                            <a:off x="3638" y="4960"/>
                            <a:ext cx="5069" cy="0"/>
                          </a:xfrm>
                          <a:prstGeom prst="line">
                            <a:avLst/>
                          </a:prstGeom>
                          <a:noFill/>
                          <a:ln w="41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1" name="Line 213"/>
                        <wps:cNvCnPr>
                          <a:cxnSpLocks noChangeShapeType="1"/>
                        </wps:cNvCnPr>
                        <wps:spPr bwMode="auto">
                          <a:xfrm>
                            <a:off x="3637" y="4960"/>
                            <a:ext cx="5070" cy="0"/>
                          </a:xfrm>
                          <a:prstGeom prst="line">
                            <a:avLst/>
                          </a:prstGeom>
                          <a:noFill/>
                          <a:ln w="4293">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2" name="Picture 2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5846" y="2436"/>
                            <a:ext cx="712" cy="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Line 211"/>
                        <wps:cNvCnPr>
                          <a:cxnSpLocks noChangeShapeType="1"/>
                        </wps:cNvCnPr>
                        <wps:spPr bwMode="auto">
                          <a:xfrm>
                            <a:off x="5850" y="2773"/>
                            <a:ext cx="704" cy="0"/>
                          </a:xfrm>
                          <a:prstGeom prst="line">
                            <a:avLst/>
                          </a:prstGeom>
                          <a:noFill/>
                          <a:ln w="41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4" name="Line 210"/>
                        <wps:cNvCnPr>
                          <a:cxnSpLocks noChangeShapeType="1"/>
                        </wps:cNvCnPr>
                        <wps:spPr bwMode="auto">
                          <a:xfrm>
                            <a:off x="5850" y="2773"/>
                            <a:ext cx="704" cy="0"/>
                          </a:xfrm>
                          <a:prstGeom prst="line">
                            <a:avLst/>
                          </a:prstGeom>
                          <a:noFill/>
                          <a:ln w="41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5" name="Line 209"/>
                        <wps:cNvCnPr>
                          <a:cxnSpLocks noChangeShapeType="1"/>
                        </wps:cNvCnPr>
                        <wps:spPr bwMode="auto">
                          <a:xfrm>
                            <a:off x="5850" y="2773"/>
                            <a:ext cx="705" cy="0"/>
                          </a:xfrm>
                          <a:prstGeom prst="line">
                            <a:avLst/>
                          </a:prstGeom>
                          <a:noFill/>
                          <a:ln w="429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6" name="Freeform 208"/>
                        <wps:cNvSpPr>
                          <a:spLocks/>
                        </wps:cNvSpPr>
                        <wps:spPr bwMode="auto">
                          <a:xfrm>
                            <a:off x="5278" y="1865"/>
                            <a:ext cx="800" cy="714"/>
                          </a:xfrm>
                          <a:custGeom>
                            <a:avLst/>
                            <a:gdLst>
                              <a:gd name="T0" fmla="+- 0 5278 5278"/>
                              <a:gd name="T1" fmla="*/ T0 w 800"/>
                              <a:gd name="T2" fmla="+- 0 1865 1865"/>
                              <a:gd name="T3" fmla="*/ 1865 h 714"/>
                              <a:gd name="T4" fmla="+- 0 6072 5278"/>
                              <a:gd name="T5" fmla="*/ T4 w 800"/>
                              <a:gd name="T6" fmla="+- 0 2579 1865"/>
                              <a:gd name="T7" fmla="*/ 2579 h 714"/>
                              <a:gd name="T8" fmla="+- 0 6078 5278"/>
                              <a:gd name="T9" fmla="*/ T8 w 800"/>
                              <a:gd name="T10" fmla="+- 0 2573 1865"/>
                              <a:gd name="T11" fmla="*/ 2573 h 714"/>
                              <a:gd name="T12" fmla="+- 0 5278 5278"/>
                              <a:gd name="T13" fmla="*/ T12 w 800"/>
                              <a:gd name="T14" fmla="+- 0 1865 1865"/>
                              <a:gd name="T15" fmla="*/ 1865 h 714"/>
                            </a:gdLst>
                            <a:ahLst/>
                            <a:cxnLst>
                              <a:cxn ang="0">
                                <a:pos x="T1" y="T3"/>
                              </a:cxn>
                              <a:cxn ang="0">
                                <a:pos x="T5" y="T7"/>
                              </a:cxn>
                              <a:cxn ang="0">
                                <a:pos x="T9" y="T11"/>
                              </a:cxn>
                              <a:cxn ang="0">
                                <a:pos x="T13" y="T15"/>
                              </a:cxn>
                            </a:cxnLst>
                            <a:rect l="0" t="0" r="r" b="b"/>
                            <a:pathLst>
                              <a:path w="800" h="714">
                                <a:moveTo>
                                  <a:pt x="0" y="0"/>
                                </a:moveTo>
                                <a:lnTo>
                                  <a:pt x="794" y="714"/>
                                </a:lnTo>
                                <a:lnTo>
                                  <a:pt x="800" y="70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207"/>
                        <wps:cNvSpPr>
                          <a:spLocks/>
                        </wps:cNvSpPr>
                        <wps:spPr bwMode="auto">
                          <a:xfrm>
                            <a:off x="5278" y="1858"/>
                            <a:ext cx="800" cy="715"/>
                          </a:xfrm>
                          <a:custGeom>
                            <a:avLst/>
                            <a:gdLst>
                              <a:gd name="T0" fmla="+- 0 5281 5278"/>
                              <a:gd name="T1" fmla="*/ T0 w 800"/>
                              <a:gd name="T2" fmla="+- 0 1858 1858"/>
                              <a:gd name="T3" fmla="*/ 1858 h 715"/>
                              <a:gd name="T4" fmla="+- 0 5278 5278"/>
                              <a:gd name="T5" fmla="*/ T4 w 800"/>
                              <a:gd name="T6" fmla="+- 0 1865 1858"/>
                              <a:gd name="T7" fmla="*/ 1865 h 715"/>
                              <a:gd name="T8" fmla="+- 0 6078 5278"/>
                              <a:gd name="T9" fmla="*/ T8 w 800"/>
                              <a:gd name="T10" fmla="+- 0 2573 1858"/>
                              <a:gd name="T11" fmla="*/ 2573 h 715"/>
                              <a:gd name="T12" fmla="+- 0 5281 5278"/>
                              <a:gd name="T13" fmla="*/ T12 w 800"/>
                              <a:gd name="T14" fmla="+- 0 1858 1858"/>
                              <a:gd name="T15" fmla="*/ 1858 h 715"/>
                            </a:gdLst>
                            <a:ahLst/>
                            <a:cxnLst>
                              <a:cxn ang="0">
                                <a:pos x="T1" y="T3"/>
                              </a:cxn>
                              <a:cxn ang="0">
                                <a:pos x="T5" y="T7"/>
                              </a:cxn>
                              <a:cxn ang="0">
                                <a:pos x="T9" y="T11"/>
                              </a:cxn>
                              <a:cxn ang="0">
                                <a:pos x="T13" y="T15"/>
                              </a:cxn>
                            </a:cxnLst>
                            <a:rect l="0" t="0" r="r" b="b"/>
                            <a:pathLst>
                              <a:path w="800" h="715">
                                <a:moveTo>
                                  <a:pt x="3" y="0"/>
                                </a:moveTo>
                                <a:lnTo>
                                  <a:pt x="0" y="7"/>
                                </a:lnTo>
                                <a:lnTo>
                                  <a:pt x="800" y="715"/>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206"/>
                        <wps:cNvSpPr>
                          <a:spLocks/>
                        </wps:cNvSpPr>
                        <wps:spPr bwMode="auto">
                          <a:xfrm>
                            <a:off x="5278" y="1858"/>
                            <a:ext cx="800" cy="721"/>
                          </a:xfrm>
                          <a:custGeom>
                            <a:avLst/>
                            <a:gdLst>
                              <a:gd name="T0" fmla="+- 0 6072 5278"/>
                              <a:gd name="T1" fmla="*/ T0 w 800"/>
                              <a:gd name="T2" fmla="+- 0 2579 1858"/>
                              <a:gd name="T3" fmla="*/ 2579 h 721"/>
                              <a:gd name="T4" fmla="+- 0 6078 5278"/>
                              <a:gd name="T5" fmla="*/ T4 w 800"/>
                              <a:gd name="T6" fmla="+- 0 2573 1858"/>
                              <a:gd name="T7" fmla="*/ 2573 h 721"/>
                              <a:gd name="T8" fmla="+- 0 5281 5278"/>
                              <a:gd name="T9" fmla="*/ T8 w 800"/>
                              <a:gd name="T10" fmla="+- 0 1858 1858"/>
                              <a:gd name="T11" fmla="*/ 1858 h 721"/>
                              <a:gd name="T12" fmla="+- 0 5278 5278"/>
                              <a:gd name="T13" fmla="*/ T12 w 800"/>
                              <a:gd name="T14" fmla="+- 0 1865 1858"/>
                              <a:gd name="T15" fmla="*/ 1865 h 721"/>
                              <a:gd name="T16" fmla="+- 0 6072 5278"/>
                              <a:gd name="T17" fmla="*/ T16 w 800"/>
                              <a:gd name="T18" fmla="+- 0 2579 1858"/>
                              <a:gd name="T19" fmla="*/ 2579 h 721"/>
                            </a:gdLst>
                            <a:ahLst/>
                            <a:cxnLst>
                              <a:cxn ang="0">
                                <a:pos x="T1" y="T3"/>
                              </a:cxn>
                              <a:cxn ang="0">
                                <a:pos x="T5" y="T7"/>
                              </a:cxn>
                              <a:cxn ang="0">
                                <a:pos x="T9" y="T11"/>
                              </a:cxn>
                              <a:cxn ang="0">
                                <a:pos x="T13" y="T15"/>
                              </a:cxn>
                              <a:cxn ang="0">
                                <a:pos x="T17" y="T19"/>
                              </a:cxn>
                            </a:cxnLst>
                            <a:rect l="0" t="0" r="r" b="b"/>
                            <a:pathLst>
                              <a:path w="800" h="721">
                                <a:moveTo>
                                  <a:pt x="794" y="721"/>
                                </a:moveTo>
                                <a:lnTo>
                                  <a:pt x="800" y="715"/>
                                </a:lnTo>
                                <a:lnTo>
                                  <a:pt x="3" y="0"/>
                                </a:lnTo>
                                <a:lnTo>
                                  <a:pt x="0" y="7"/>
                                </a:lnTo>
                                <a:lnTo>
                                  <a:pt x="794" y="721"/>
                                </a:lnTo>
                              </a:path>
                            </a:pathLst>
                          </a:custGeom>
                          <a:noFill/>
                          <a:ln w="152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Line 205"/>
                        <wps:cNvCnPr>
                          <a:cxnSpLocks noChangeShapeType="1"/>
                        </wps:cNvCnPr>
                        <wps:spPr bwMode="auto">
                          <a:xfrm>
                            <a:off x="5056" y="1861"/>
                            <a:ext cx="225" cy="0"/>
                          </a:xfrm>
                          <a:prstGeom prst="line">
                            <a:avLst/>
                          </a:prstGeom>
                          <a:noFill/>
                          <a:ln w="4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0" name="Line 204"/>
                        <wps:cNvCnPr>
                          <a:cxnSpLocks noChangeShapeType="1"/>
                        </wps:cNvCnPr>
                        <wps:spPr bwMode="auto">
                          <a:xfrm>
                            <a:off x="5056" y="1861"/>
                            <a:ext cx="225" cy="0"/>
                          </a:xfrm>
                          <a:prstGeom prst="line">
                            <a:avLst/>
                          </a:prstGeom>
                          <a:noFill/>
                          <a:ln w="4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1" name="Freeform 203"/>
                        <wps:cNvSpPr>
                          <a:spLocks/>
                        </wps:cNvSpPr>
                        <wps:spPr bwMode="auto">
                          <a:xfrm>
                            <a:off x="5056" y="1858"/>
                            <a:ext cx="225" cy="7"/>
                          </a:xfrm>
                          <a:custGeom>
                            <a:avLst/>
                            <a:gdLst>
                              <a:gd name="T0" fmla="+- 0 5278 5056"/>
                              <a:gd name="T1" fmla="*/ T0 w 225"/>
                              <a:gd name="T2" fmla="+- 0 1865 1858"/>
                              <a:gd name="T3" fmla="*/ 1865 h 7"/>
                              <a:gd name="T4" fmla="+- 0 5281 5056"/>
                              <a:gd name="T5" fmla="*/ T4 w 225"/>
                              <a:gd name="T6" fmla="+- 0 1858 1858"/>
                              <a:gd name="T7" fmla="*/ 1858 h 7"/>
                              <a:gd name="T8" fmla="+- 0 5056 5056"/>
                              <a:gd name="T9" fmla="*/ T8 w 225"/>
                              <a:gd name="T10" fmla="+- 0 1858 1858"/>
                              <a:gd name="T11" fmla="*/ 1858 h 7"/>
                              <a:gd name="T12" fmla="+- 0 5056 5056"/>
                              <a:gd name="T13" fmla="*/ T12 w 225"/>
                              <a:gd name="T14" fmla="+- 0 1865 1858"/>
                              <a:gd name="T15" fmla="*/ 1865 h 7"/>
                              <a:gd name="T16" fmla="+- 0 5278 5056"/>
                              <a:gd name="T17" fmla="*/ T16 w 225"/>
                              <a:gd name="T18" fmla="+- 0 1865 1858"/>
                              <a:gd name="T19" fmla="*/ 1865 h 7"/>
                            </a:gdLst>
                            <a:ahLst/>
                            <a:cxnLst>
                              <a:cxn ang="0">
                                <a:pos x="T1" y="T3"/>
                              </a:cxn>
                              <a:cxn ang="0">
                                <a:pos x="T5" y="T7"/>
                              </a:cxn>
                              <a:cxn ang="0">
                                <a:pos x="T9" y="T11"/>
                              </a:cxn>
                              <a:cxn ang="0">
                                <a:pos x="T13" y="T15"/>
                              </a:cxn>
                              <a:cxn ang="0">
                                <a:pos x="T17" y="T19"/>
                              </a:cxn>
                            </a:cxnLst>
                            <a:rect l="0" t="0" r="r" b="b"/>
                            <a:pathLst>
                              <a:path w="225" h="7">
                                <a:moveTo>
                                  <a:pt x="222" y="7"/>
                                </a:moveTo>
                                <a:lnTo>
                                  <a:pt x="225" y="0"/>
                                </a:lnTo>
                                <a:lnTo>
                                  <a:pt x="0" y="0"/>
                                </a:lnTo>
                                <a:lnTo>
                                  <a:pt x="0" y="7"/>
                                </a:lnTo>
                                <a:lnTo>
                                  <a:pt x="222" y="7"/>
                                </a:lnTo>
                              </a:path>
                            </a:pathLst>
                          </a:custGeom>
                          <a:noFill/>
                          <a:ln w="152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Freeform 202"/>
                        <wps:cNvSpPr>
                          <a:spLocks/>
                        </wps:cNvSpPr>
                        <wps:spPr bwMode="auto">
                          <a:xfrm>
                            <a:off x="6349" y="2995"/>
                            <a:ext cx="715" cy="515"/>
                          </a:xfrm>
                          <a:custGeom>
                            <a:avLst/>
                            <a:gdLst>
                              <a:gd name="T0" fmla="+- 0 6354 6349"/>
                              <a:gd name="T1" fmla="*/ T0 w 715"/>
                              <a:gd name="T2" fmla="+- 0 2995 2995"/>
                              <a:gd name="T3" fmla="*/ 2995 h 515"/>
                              <a:gd name="T4" fmla="+- 0 6349 6349"/>
                              <a:gd name="T5" fmla="*/ T4 w 715"/>
                              <a:gd name="T6" fmla="+- 0 3001 2995"/>
                              <a:gd name="T7" fmla="*/ 3001 h 515"/>
                              <a:gd name="T8" fmla="+- 0 7064 6349"/>
                              <a:gd name="T9" fmla="*/ T8 w 715"/>
                              <a:gd name="T10" fmla="+- 0 3510 2995"/>
                              <a:gd name="T11" fmla="*/ 3510 h 515"/>
                              <a:gd name="T12" fmla="+- 0 6354 6349"/>
                              <a:gd name="T13" fmla="*/ T12 w 715"/>
                              <a:gd name="T14" fmla="+- 0 2995 2995"/>
                              <a:gd name="T15" fmla="*/ 2995 h 515"/>
                            </a:gdLst>
                            <a:ahLst/>
                            <a:cxnLst>
                              <a:cxn ang="0">
                                <a:pos x="T1" y="T3"/>
                              </a:cxn>
                              <a:cxn ang="0">
                                <a:pos x="T5" y="T7"/>
                              </a:cxn>
                              <a:cxn ang="0">
                                <a:pos x="T9" y="T11"/>
                              </a:cxn>
                              <a:cxn ang="0">
                                <a:pos x="T13" y="T15"/>
                              </a:cxn>
                            </a:cxnLst>
                            <a:rect l="0" t="0" r="r" b="b"/>
                            <a:pathLst>
                              <a:path w="715" h="515">
                                <a:moveTo>
                                  <a:pt x="5" y="0"/>
                                </a:moveTo>
                                <a:lnTo>
                                  <a:pt x="0" y="6"/>
                                </a:lnTo>
                                <a:lnTo>
                                  <a:pt x="715" y="515"/>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201"/>
                        <wps:cNvSpPr>
                          <a:spLocks/>
                        </wps:cNvSpPr>
                        <wps:spPr bwMode="auto">
                          <a:xfrm>
                            <a:off x="6349" y="3001"/>
                            <a:ext cx="715" cy="516"/>
                          </a:xfrm>
                          <a:custGeom>
                            <a:avLst/>
                            <a:gdLst>
                              <a:gd name="T0" fmla="+- 0 6349 6349"/>
                              <a:gd name="T1" fmla="*/ T0 w 715"/>
                              <a:gd name="T2" fmla="+- 0 3001 3001"/>
                              <a:gd name="T3" fmla="*/ 3001 h 516"/>
                              <a:gd name="T4" fmla="+- 0 7061 6349"/>
                              <a:gd name="T5" fmla="*/ T4 w 715"/>
                              <a:gd name="T6" fmla="+- 0 3517 3001"/>
                              <a:gd name="T7" fmla="*/ 3517 h 516"/>
                              <a:gd name="T8" fmla="+- 0 7064 6349"/>
                              <a:gd name="T9" fmla="*/ T8 w 715"/>
                              <a:gd name="T10" fmla="+- 0 3510 3001"/>
                              <a:gd name="T11" fmla="*/ 3510 h 516"/>
                              <a:gd name="T12" fmla="+- 0 6349 6349"/>
                              <a:gd name="T13" fmla="*/ T12 w 715"/>
                              <a:gd name="T14" fmla="+- 0 3001 3001"/>
                              <a:gd name="T15" fmla="*/ 3001 h 516"/>
                            </a:gdLst>
                            <a:ahLst/>
                            <a:cxnLst>
                              <a:cxn ang="0">
                                <a:pos x="T1" y="T3"/>
                              </a:cxn>
                              <a:cxn ang="0">
                                <a:pos x="T5" y="T7"/>
                              </a:cxn>
                              <a:cxn ang="0">
                                <a:pos x="T9" y="T11"/>
                              </a:cxn>
                              <a:cxn ang="0">
                                <a:pos x="T13" y="T15"/>
                              </a:cxn>
                            </a:cxnLst>
                            <a:rect l="0" t="0" r="r" b="b"/>
                            <a:pathLst>
                              <a:path w="715" h="516">
                                <a:moveTo>
                                  <a:pt x="0" y="0"/>
                                </a:moveTo>
                                <a:lnTo>
                                  <a:pt x="712" y="516"/>
                                </a:lnTo>
                                <a:lnTo>
                                  <a:pt x="715" y="50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Freeform 200"/>
                        <wps:cNvSpPr>
                          <a:spLocks/>
                        </wps:cNvSpPr>
                        <wps:spPr bwMode="auto">
                          <a:xfrm>
                            <a:off x="6349" y="2995"/>
                            <a:ext cx="715" cy="522"/>
                          </a:xfrm>
                          <a:custGeom>
                            <a:avLst/>
                            <a:gdLst>
                              <a:gd name="T0" fmla="+- 0 6354 6349"/>
                              <a:gd name="T1" fmla="*/ T0 w 715"/>
                              <a:gd name="T2" fmla="+- 0 2995 2995"/>
                              <a:gd name="T3" fmla="*/ 2995 h 522"/>
                              <a:gd name="T4" fmla="+- 0 6349 6349"/>
                              <a:gd name="T5" fmla="*/ T4 w 715"/>
                              <a:gd name="T6" fmla="+- 0 3001 2995"/>
                              <a:gd name="T7" fmla="*/ 3001 h 522"/>
                              <a:gd name="T8" fmla="+- 0 7061 6349"/>
                              <a:gd name="T9" fmla="*/ T8 w 715"/>
                              <a:gd name="T10" fmla="+- 0 3517 2995"/>
                              <a:gd name="T11" fmla="*/ 3517 h 522"/>
                              <a:gd name="T12" fmla="+- 0 7064 6349"/>
                              <a:gd name="T13" fmla="*/ T12 w 715"/>
                              <a:gd name="T14" fmla="+- 0 3510 2995"/>
                              <a:gd name="T15" fmla="*/ 3510 h 522"/>
                              <a:gd name="T16" fmla="+- 0 6354 6349"/>
                              <a:gd name="T17" fmla="*/ T16 w 715"/>
                              <a:gd name="T18" fmla="+- 0 2995 2995"/>
                              <a:gd name="T19" fmla="*/ 2995 h 522"/>
                            </a:gdLst>
                            <a:ahLst/>
                            <a:cxnLst>
                              <a:cxn ang="0">
                                <a:pos x="T1" y="T3"/>
                              </a:cxn>
                              <a:cxn ang="0">
                                <a:pos x="T5" y="T7"/>
                              </a:cxn>
                              <a:cxn ang="0">
                                <a:pos x="T9" y="T11"/>
                              </a:cxn>
                              <a:cxn ang="0">
                                <a:pos x="T13" y="T15"/>
                              </a:cxn>
                              <a:cxn ang="0">
                                <a:pos x="T17" y="T19"/>
                              </a:cxn>
                            </a:cxnLst>
                            <a:rect l="0" t="0" r="r" b="b"/>
                            <a:pathLst>
                              <a:path w="715" h="522">
                                <a:moveTo>
                                  <a:pt x="5" y="0"/>
                                </a:moveTo>
                                <a:lnTo>
                                  <a:pt x="0" y="6"/>
                                </a:lnTo>
                                <a:lnTo>
                                  <a:pt x="712" y="522"/>
                                </a:lnTo>
                                <a:lnTo>
                                  <a:pt x="715" y="515"/>
                                </a:lnTo>
                                <a:lnTo>
                                  <a:pt x="5" y="0"/>
                                </a:lnTo>
                              </a:path>
                            </a:pathLst>
                          </a:custGeom>
                          <a:noFill/>
                          <a:ln w="152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Freeform 199"/>
                        <wps:cNvSpPr>
                          <a:spLocks/>
                        </wps:cNvSpPr>
                        <wps:spPr bwMode="auto">
                          <a:xfrm>
                            <a:off x="7061" y="3510"/>
                            <a:ext cx="174" cy="7"/>
                          </a:xfrm>
                          <a:custGeom>
                            <a:avLst/>
                            <a:gdLst>
                              <a:gd name="T0" fmla="+- 0 7064 7061"/>
                              <a:gd name="T1" fmla="*/ T0 w 174"/>
                              <a:gd name="T2" fmla="+- 0 3510 3510"/>
                              <a:gd name="T3" fmla="*/ 3510 h 7"/>
                              <a:gd name="T4" fmla="+- 0 7061 7061"/>
                              <a:gd name="T5" fmla="*/ T4 w 174"/>
                              <a:gd name="T6" fmla="+- 0 3517 3510"/>
                              <a:gd name="T7" fmla="*/ 3517 h 7"/>
                              <a:gd name="T8" fmla="+- 0 7235 7061"/>
                              <a:gd name="T9" fmla="*/ T8 w 174"/>
                              <a:gd name="T10" fmla="+- 0 3517 3510"/>
                              <a:gd name="T11" fmla="*/ 3517 h 7"/>
                              <a:gd name="T12" fmla="+- 0 7235 7061"/>
                              <a:gd name="T13" fmla="*/ T12 w 174"/>
                              <a:gd name="T14" fmla="+- 0 3510 3510"/>
                              <a:gd name="T15" fmla="*/ 3510 h 7"/>
                              <a:gd name="T16" fmla="+- 0 7064 7061"/>
                              <a:gd name="T17" fmla="*/ T16 w 174"/>
                              <a:gd name="T18" fmla="+- 0 3510 3510"/>
                              <a:gd name="T19" fmla="*/ 3510 h 7"/>
                            </a:gdLst>
                            <a:ahLst/>
                            <a:cxnLst>
                              <a:cxn ang="0">
                                <a:pos x="T1" y="T3"/>
                              </a:cxn>
                              <a:cxn ang="0">
                                <a:pos x="T5" y="T7"/>
                              </a:cxn>
                              <a:cxn ang="0">
                                <a:pos x="T9" y="T11"/>
                              </a:cxn>
                              <a:cxn ang="0">
                                <a:pos x="T13" y="T15"/>
                              </a:cxn>
                              <a:cxn ang="0">
                                <a:pos x="T17" y="T19"/>
                              </a:cxn>
                            </a:cxnLst>
                            <a:rect l="0" t="0" r="r" b="b"/>
                            <a:pathLst>
                              <a:path w="174" h="7">
                                <a:moveTo>
                                  <a:pt x="3" y="0"/>
                                </a:moveTo>
                                <a:lnTo>
                                  <a:pt x="0" y="7"/>
                                </a:lnTo>
                                <a:lnTo>
                                  <a:pt x="174" y="7"/>
                                </a:lnTo>
                                <a:lnTo>
                                  <a:pt x="174" y="0"/>
                                </a:lnTo>
                                <a:lnTo>
                                  <a:pt x="3" y="0"/>
                                </a:lnTo>
                              </a:path>
                            </a:pathLst>
                          </a:custGeom>
                          <a:noFill/>
                          <a:ln w="152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 name="Freeform 198"/>
                        <wps:cNvSpPr>
                          <a:spLocks/>
                        </wps:cNvSpPr>
                        <wps:spPr bwMode="auto">
                          <a:xfrm>
                            <a:off x="5016" y="2765"/>
                            <a:ext cx="920" cy="135"/>
                          </a:xfrm>
                          <a:custGeom>
                            <a:avLst/>
                            <a:gdLst>
                              <a:gd name="T0" fmla="+- 0 5016 5016"/>
                              <a:gd name="T1" fmla="*/ T0 w 920"/>
                              <a:gd name="T2" fmla="+- 0 2765 2765"/>
                              <a:gd name="T3" fmla="*/ 2765 h 135"/>
                              <a:gd name="T4" fmla="+- 0 5934 5016"/>
                              <a:gd name="T5" fmla="*/ T4 w 920"/>
                              <a:gd name="T6" fmla="+- 0 2900 2765"/>
                              <a:gd name="T7" fmla="*/ 2900 h 135"/>
                              <a:gd name="T8" fmla="+- 0 5936 5016"/>
                              <a:gd name="T9" fmla="*/ T8 w 920"/>
                              <a:gd name="T10" fmla="+- 0 2893 2765"/>
                              <a:gd name="T11" fmla="*/ 2893 h 135"/>
                              <a:gd name="T12" fmla="+- 0 5016 5016"/>
                              <a:gd name="T13" fmla="*/ T12 w 920"/>
                              <a:gd name="T14" fmla="+- 0 2765 2765"/>
                              <a:gd name="T15" fmla="*/ 2765 h 135"/>
                            </a:gdLst>
                            <a:ahLst/>
                            <a:cxnLst>
                              <a:cxn ang="0">
                                <a:pos x="T1" y="T3"/>
                              </a:cxn>
                              <a:cxn ang="0">
                                <a:pos x="T5" y="T7"/>
                              </a:cxn>
                              <a:cxn ang="0">
                                <a:pos x="T9" y="T11"/>
                              </a:cxn>
                              <a:cxn ang="0">
                                <a:pos x="T13" y="T15"/>
                              </a:cxn>
                            </a:cxnLst>
                            <a:rect l="0" t="0" r="r" b="b"/>
                            <a:pathLst>
                              <a:path w="920" h="135">
                                <a:moveTo>
                                  <a:pt x="0" y="0"/>
                                </a:moveTo>
                                <a:lnTo>
                                  <a:pt x="918" y="135"/>
                                </a:lnTo>
                                <a:lnTo>
                                  <a:pt x="920" y="12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197"/>
                        <wps:cNvSpPr>
                          <a:spLocks/>
                        </wps:cNvSpPr>
                        <wps:spPr bwMode="auto">
                          <a:xfrm>
                            <a:off x="5016" y="2757"/>
                            <a:ext cx="920" cy="136"/>
                          </a:xfrm>
                          <a:custGeom>
                            <a:avLst/>
                            <a:gdLst>
                              <a:gd name="T0" fmla="+- 0 5016 5016"/>
                              <a:gd name="T1" fmla="*/ T0 w 920"/>
                              <a:gd name="T2" fmla="+- 0 2757 2757"/>
                              <a:gd name="T3" fmla="*/ 2757 h 136"/>
                              <a:gd name="T4" fmla="+- 0 5016 5016"/>
                              <a:gd name="T5" fmla="*/ T4 w 920"/>
                              <a:gd name="T6" fmla="+- 0 2765 2757"/>
                              <a:gd name="T7" fmla="*/ 2765 h 136"/>
                              <a:gd name="T8" fmla="+- 0 5936 5016"/>
                              <a:gd name="T9" fmla="*/ T8 w 920"/>
                              <a:gd name="T10" fmla="+- 0 2893 2757"/>
                              <a:gd name="T11" fmla="*/ 2893 h 136"/>
                              <a:gd name="T12" fmla="+- 0 5016 5016"/>
                              <a:gd name="T13" fmla="*/ T12 w 920"/>
                              <a:gd name="T14" fmla="+- 0 2757 2757"/>
                              <a:gd name="T15" fmla="*/ 2757 h 136"/>
                            </a:gdLst>
                            <a:ahLst/>
                            <a:cxnLst>
                              <a:cxn ang="0">
                                <a:pos x="T1" y="T3"/>
                              </a:cxn>
                              <a:cxn ang="0">
                                <a:pos x="T5" y="T7"/>
                              </a:cxn>
                              <a:cxn ang="0">
                                <a:pos x="T9" y="T11"/>
                              </a:cxn>
                              <a:cxn ang="0">
                                <a:pos x="T13" y="T15"/>
                              </a:cxn>
                            </a:cxnLst>
                            <a:rect l="0" t="0" r="r" b="b"/>
                            <a:pathLst>
                              <a:path w="920" h="136">
                                <a:moveTo>
                                  <a:pt x="0" y="0"/>
                                </a:moveTo>
                                <a:lnTo>
                                  <a:pt x="0" y="8"/>
                                </a:lnTo>
                                <a:lnTo>
                                  <a:pt x="920" y="13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196"/>
                        <wps:cNvSpPr>
                          <a:spLocks/>
                        </wps:cNvSpPr>
                        <wps:spPr bwMode="auto">
                          <a:xfrm>
                            <a:off x="5016" y="2757"/>
                            <a:ext cx="920" cy="143"/>
                          </a:xfrm>
                          <a:custGeom>
                            <a:avLst/>
                            <a:gdLst>
                              <a:gd name="T0" fmla="+- 0 5934 5016"/>
                              <a:gd name="T1" fmla="*/ T0 w 920"/>
                              <a:gd name="T2" fmla="+- 0 2900 2757"/>
                              <a:gd name="T3" fmla="*/ 2900 h 143"/>
                              <a:gd name="T4" fmla="+- 0 5936 5016"/>
                              <a:gd name="T5" fmla="*/ T4 w 920"/>
                              <a:gd name="T6" fmla="+- 0 2893 2757"/>
                              <a:gd name="T7" fmla="*/ 2893 h 143"/>
                              <a:gd name="T8" fmla="+- 0 5016 5016"/>
                              <a:gd name="T9" fmla="*/ T8 w 920"/>
                              <a:gd name="T10" fmla="+- 0 2757 2757"/>
                              <a:gd name="T11" fmla="*/ 2757 h 143"/>
                              <a:gd name="T12" fmla="+- 0 5016 5016"/>
                              <a:gd name="T13" fmla="*/ T12 w 920"/>
                              <a:gd name="T14" fmla="+- 0 2765 2757"/>
                              <a:gd name="T15" fmla="*/ 2765 h 143"/>
                              <a:gd name="T16" fmla="+- 0 5934 5016"/>
                              <a:gd name="T17" fmla="*/ T16 w 920"/>
                              <a:gd name="T18" fmla="+- 0 2900 2757"/>
                              <a:gd name="T19" fmla="*/ 2900 h 143"/>
                            </a:gdLst>
                            <a:ahLst/>
                            <a:cxnLst>
                              <a:cxn ang="0">
                                <a:pos x="T1" y="T3"/>
                              </a:cxn>
                              <a:cxn ang="0">
                                <a:pos x="T5" y="T7"/>
                              </a:cxn>
                              <a:cxn ang="0">
                                <a:pos x="T9" y="T11"/>
                              </a:cxn>
                              <a:cxn ang="0">
                                <a:pos x="T13" y="T15"/>
                              </a:cxn>
                              <a:cxn ang="0">
                                <a:pos x="T17" y="T19"/>
                              </a:cxn>
                            </a:cxnLst>
                            <a:rect l="0" t="0" r="r" b="b"/>
                            <a:pathLst>
                              <a:path w="920" h="143">
                                <a:moveTo>
                                  <a:pt x="918" y="143"/>
                                </a:moveTo>
                                <a:lnTo>
                                  <a:pt x="920" y="136"/>
                                </a:lnTo>
                                <a:lnTo>
                                  <a:pt x="0" y="0"/>
                                </a:lnTo>
                                <a:lnTo>
                                  <a:pt x="0" y="8"/>
                                </a:lnTo>
                                <a:lnTo>
                                  <a:pt x="918" y="143"/>
                                </a:lnTo>
                              </a:path>
                            </a:pathLst>
                          </a:custGeom>
                          <a:noFill/>
                          <a:ln w="152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 name="Line 195"/>
                        <wps:cNvCnPr>
                          <a:cxnSpLocks noChangeShapeType="1"/>
                        </wps:cNvCnPr>
                        <wps:spPr bwMode="auto">
                          <a:xfrm>
                            <a:off x="4836" y="2761"/>
                            <a:ext cx="180" cy="0"/>
                          </a:xfrm>
                          <a:prstGeom prst="line">
                            <a:avLst/>
                          </a:prstGeom>
                          <a:noFill/>
                          <a:ln w="4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 name="Line 194"/>
                        <wps:cNvCnPr>
                          <a:cxnSpLocks noChangeShapeType="1"/>
                        </wps:cNvCnPr>
                        <wps:spPr bwMode="auto">
                          <a:xfrm>
                            <a:off x="4836" y="2761"/>
                            <a:ext cx="180" cy="0"/>
                          </a:xfrm>
                          <a:prstGeom prst="line">
                            <a:avLst/>
                          </a:prstGeom>
                          <a:noFill/>
                          <a:ln w="4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 name="Line 193"/>
                        <wps:cNvCnPr>
                          <a:cxnSpLocks noChangeShapeType="1"/>
                        </wps:cNvCnPr>
                        <wps:spPr bwMode="auto">
                          <a:xfrm>
                            <a:off x="4835" y="2761"/>
                            <a:ext cx="182" cy="0"/>
                          </a:xfrm>
                          <a:prstGeom prst="line">
                            <a:avLst/>
                          </a:prstGeom>
                          <a:noFill/>
                          <a:ln w="660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 name="Freeform 192"/>
                        <wps:cNvSpPr>
                          <a:spLocks/>
                        </wps:cNvSpPr>
                        <wps:spPr bwMode="auto">
                          <a:xfrm>
                            <a:off x="5109" y="2995"/>
                            <a:ext cx="928" cy="156"/>
                          </a:xfrm>
                          <a:custGeom>
                            <a:avLst/>
                            <a:gdLst>
                              <a:gd name="T0" fmla="+- 0 6035 5109"/>
                              <a:gd name="T1" fmla="*/ T0 w 928"/>
                              <a:gd name="T2" fmla="+- 0 2995 2995"/>
                              <a:gd name="T3" fmla="*/ 2995 h 156"/>
                              <a:gd name="T4" fmla="+- 0 5109 5109"/>
                              <a:gd name="T5" fmla="*/ T4 w 928"/>
                              <a:gd name="T6" fmla="+- 0 3151 2995"/>
                              <a:gd name="T7" fmla="*/ 3151 h 156"/>
                              <a:gd name="T8" fmla="+- 0 6037 5109"/>
                              <a:gd name="T9" fmla="*/ T8 w 928"/>
                              <a:gd name="T10" fmla="+- 0 3002 2995"/>
                              <a:gd name="T11" fmla="*/ 3002 h 156"/>
                              <a:gd name="T12" fmla="+- 0 6035 5109"/>
                              <a:gd name="T13" fmla="*/ T12 w 928"/>
                              <a:gd name="T14" fmla="+- 0 2995 2995"/>
                              <a:gd name="T15" fmla="*/ 2995 h 156"/>
                            </a:gdLst>
                            <a:ahLst/>
                            <a:cxnLst>
                              <a:cxn ang="0">
                                <a:pos x="T1" y="T3"/>
                              </a:cxn>
                              <a:cxn ang="0">
                                <a:pos x="T5" y="T7"/>
                              </a:cxn>
                              <a:cxn ang="0">
                                <a:pos x="T9" y="T11"/>
                              </a:cxn>
                              <a:cxn ang="0">
                                <a:pos x="T13" y="T15"/>
                              </a:cxn>
                            </a:cxnLst>
                            <a:rect l="0" t="0" r="r" b="b"/>
                            <a:pathLst>
                              <a:path w="928" h="156">
                                <a:moveTo>
                                  <a:pt x="926" y="0"/>
                                </a:moveTo>
                                <a:lnTo>
                                  <a:pt x="0" y="156"/>
                                </a:lnTo>
                                <a:lnTo>
                                  <a:pt x="928" y="7"/>
                                </a:lnTo>
                                <a:lnTo>
                                  <a:pt x="9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191"/>
                        <wps:cNvSpPr>
                          <a:spLocks/>
                        </wps:cNvSpPr>
                        <wps:spPr bwMode="auto">
                          <a:xfrm>
                            <a:off x="5109" y="2995"/>
                            <a:ext cx="926" cy="156"/>
                          </a:xfrm>
                          <a:custGeom>
                            <a:avLst/>
                            <a:gdLst>
                              <a:gd name="T0" fmla="+- 0 6035 5109"/>
                              <a:gd name="T1" fmla="*/ T0 w 926"/>
                              <a:gd name="T2" fmla="+- 0 2995 2995"/>
                              <a:gd name="T3" fmla="*/ 2995 h 156"/>
                              <a:gd name="T4" fmla="+- 0 5109 5109"/>
                              <a:gd name="T5" fmla="*/ T4 w 926"/>
                              <a:gd name="T6" fmla="+- 0 3144 2995"/>
                              <a:gd name="T7" fmla="*/ 3144 h 156"/>
                              <a:gd name="T8" fmla="+- 0 5109 5109"/>
                              <a:gd name="T9" fmla="*/ T8 w 926"/>
                              <a:gd name="T10" fmla="+- 0 3151 2995"/>
                              <a:gd name="T11" fmla="*/ 3151 h 156"/>
                              <a:gd name="T12" fmla="+- 0 6035 5109"/>
                              <a:gd name="T13" fmla="*/ T12 w 926"/>
                              <a:gd name="T14" fmla="+- 0 2995 2995"/>
                              <a:gd name="T15" fmla="*/ 2995 h 156"/>
                            </a:gdLst>
                            <a:ahLst/>
                            <a:cxnLst>
                              <a:cxn ang="0">
                                <a:pos x="T1" y="T3"/>
                              </a:cxn>
                              <a:cxn ang="0">
                                <a:pos x="T5" y="T7"/>
                              </a:cxn>
                              <a:cxn ang="0">
                                <a:pos x="T9" y="T11"/>
                              </a:cxn>
                              <a:cxn ang="0">
                                <a:pos x="T13" y="T15"/>
                              </a:cxn>
                            </a:cxnLst>
                            <a:rect l="0" t="0" r="r" b="b"/>
                            <a:pathLst>
                              <a:path w="926" h="156">
                                <a:moveTo>
                                  <a:pt x="926" y="0"/>
                                </a:moveTo>
                                <a:lnTo>
                                  <a:pt x="0" y="149"/>
                                </a:lnTo>
                                <a:lnTo>
                                  <a:pt x="0" y="156"/>
                                </a:lnTo>
                                <a:lnTo>
                                  <a:pt x="9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190"/>
                        <wps:cNvSpPr>
                          <a:spLocks/>
                        </wps:cNvSpPr>
                        <wps:spPr bwMode="auto">
                          <a:xfrm>
                            <a:off x="5109" y="2995"/>
                            <a:ext cx="928" cy="156"/>
                          </a:xfrm>
                          <a:custGeom>
                            <a:avLst/>
                            <a:gdLst>
                              <a:gd name="T0" fmla="+- 0 6037 5109"/>
                              <a:gd name="T1" fmla="*/ T0 w 928"/>
                              <a:gd name="T2" fmla="+- 0 3002 2995"/>
                              <a:gd name="T3" fmla="*/ 3002 h 156"/>
                              <a:gd name="T4" fmla="+- 0 6035 5109"/>
                              <a:gd name="T5" fmla="*/ T4 w 928"/>
                              <a:gd name="T6" fmla="+- 0 2995 2995"/>
                              <a:gd name="T7" fmla="*/ 2995 h 156"/>
                              <a:gd name="T8" fmla="+- 0 5109 5109"/>
                              <a:gd name="T9" fmla="*/ T8 w 928"/>
                              <a:gd name="T10" fmla="+- 0 3144 2995"/>
                              <a:gd name="T11" fmla="*/ 3144 h 156"/>
                              <a:gd name="T12" fmla="+- 0 5109 5109"/>
                              <a:gd name="T13" fmla="*/ T12 w 928"/>
                              <a:gd name="T14" fmla="+- 0 3151 2995"/>
                              <a:gd name="T15" fmla="*/ 3151 h 156"/>
                              <a:gd name="T16" fmla="+- 0 6037 5109"/>
                              <a:gd name="T17" fmla="*/ T16 w 928"/>
                              <a:gd name="T18" fmla="+- 0 3002 2995"/>
                              <a:gd name="T19" fmla="*/ 3002 h 156"/>
                            </a:gdLst>
                            <a:ahLst/>
                            <a:cxnLst>
                              <a:cxn ang="0">
                                <a:pos x="T1" y="T3"/>
                              </a:cxn>
                              <a:cxn ang="0">
                                <a:pos x="T5" y="T7"/>
                              </a:cxn>
                              <a:cxn ang="0">
                                <a:pos x="T9" y="T11"/>
                              </a:cxn>
                              <a:cxn ang="0">
                                <a:pos x="T13" y="T15"/>
                              </a:cxn>
                              <a:cxn ang="0">
                                <a:pos x="T17" y="T19"/>
                              </a:cxn>
                            </a:cxnLst>
                            <a:rect l="0" t="0" r="r" b="b"/>
                            <a:pathLst>
                              <a:path w="928" h="156">
                                <a:moveTo>
                                  <a:pt x="928" y="7"/>
                                </a:moveTo>
                                <a:lnTo>
                                  <a:pt x="926" y="0"/>
                                </a:lnTo>
                                <a:lnTo>
                                  <a:pt x="0" y="149"/>
                                </a:lnTo>
                                <a:lnTo>
                                  <a:pt x="0" y="156"/>
                                </a:lnTo>
                                <a:lnTo>
                                  <a:pt x="928" y="7"/>
                                </a:lnTo>
                              </a:path>
                            </a:pathLst>
                          </a:custGeom>
                          <a:noFill/>
                          <a:ln w="152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Line 189"/>
                        <wps:cNvCnPr>
                          <a:cxnSpLocks noChangeShapeType="1"/>
                        </wps:cNvCnPr>
                        <wps:spPr bwMode="auto">
                          <a:xfrm>
                            <a:off x="4635" y="3147"/>
                            <a:ext cx="474" cy="0"/>
                          </a:xfrm>
                          <a:prstGeom prst="line">
                            <a:avLst/>
                          </a:prstGeom>
                          <a:noFill/>
                          <a:ln w="4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6" name="Line 188"/>
                        <wps:cNvCnPr>
                          <a:cxnSpLocks noChangeShapeType="1"/>
                        </wps:cNvCnPr>
                        <wps:spPr bwMode="auto">
                          <a:xfrm>
                            <a:off x="4635" y="3147"/>
                            <a:ext cx="474" cy="0"/>
                          </a:xfrm>
                          <a:prstGeom prst="line">
                            <a:avLst/>
                          </a:prstGeom>
                          <a:noFill/>
                          <a:ln w="4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7" name="Line 187"/>
                        <wps:cNvCnPr>
                          <a:cxnSpLocks noChangeShapeType="1"/>
                        </wps:cNvCnPr>
                        <wps:spPr bwMode="auto">
                          <a:xfrm>
                            <a:off x="4634" y="3148"/>
                            <a:ext cx="476"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8" name="Freeform 186"/>
                        <wps:cNvSpPr>
                          <a:spLocks/>
                        </wps:cNvSpPr>
                        <wps:spPr bwMode="auto">
                          <a:xfrm>
                            <a:off x="4883" y="3180"/>
                            <a:ext cx="297" cy="622"/>
                          </a:xfrm>
                          <a:custGeom>
                            <a:avLst/>
                            <a:gdLst>
                              <a:gd name="T0" fmla="+- 0 4890 4883"/>
                              <a:gd name="T1" fmla="*/ T0 w 297"/>
                              <a:gd name="T2" fmla="+- 0 3180 3180"/>
                              <a:gd name="T3" fmla="*/ 3180 h 622"/>
                              <a:gd name="T4" fmla="+- 0 4883 4883"/>
                              <a:gd name="T5" fmla="*/ T4 w 297"/>
                              <a:gd name="T6" fmla="+- 0 3183 3180"/>
                              <a:gd name="T7" fmla="*/ 3183 h 622"/>
                              <a:gd name="T8" fmla="+- 0 5180 4883"/>
                              <a:gd name="T9" fmla="*/ T8 w 297"/>
                              <a:gd name="T10" fmla="+- 0 3802 3180"/>
                              <a:gd name="T11" fmla="*/ 3802 h 622"/>
                              <a:gd name="T12" fmla="+- 0 4890 4883"/>
                              <a:gd name="T13" fmla="*/ T12 w 297"/>
                              <a:gd name="T14" fmla="+- 0 3180 3180"/>
                              <a:gd name="T15" fmla="*/ 3180 h 622"/>
                            </a:gdLst>
                            <a:ahLst/>
                            <a:cxnLst>
                              <a:cxn ang="0">
                                <a:pos x="T1" y="T3"/>
                              </a:cxn>
                              <a:cxn ang="0">
                                <a:pos x="T5" y="T7"/>
                              </a:cxn>
                              <a:cxn ang="0">
                                <a:pos x="T9" y="T11"/>
                              </a:cxn>
                              <a:cxn ang="0">
                                <a:pos x="T13" y="T15"/>
                              </a:cxn>
                            </a:cxnLst>
                            <a:rect l="0" t="0" r="r" b="b"/>
                            <a:pathLst>
                              <a:path w="297" h="622">
                                <a:moveTo>
                                  <a:pt x="7" y="0"/>
                                </a:moveTo>
                                <a:lnTo>
                                  <a:pt x="0" y="3"/>
                                </a:lnTo>
                                <a:lnTo>
                                  <a:pt x="297" y="622"/>
                                </a:lnTo>
                                <a:lnTo>
                                  <a:pt x="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185"/>
                        <wps:cNvSpPr>
                          <a:spLocks/>
                        </wps:cNvSpPr>
                        <wps:spPr bwMode="auto">
                          <a:xfrm>
                            <a:off x="4883" y="3183"/>
                            <a:ext cx="297" cy="619"/>
                          </a:xfrm>
                          <a:custGeom>
                            <a:avLst/>
                            <a:gdLst>
                              <a:gd name="T0" fmla="+- 0 4883 4883"/>
                              <a:gd name="T1" fmla="*/ T0 w 297"/>
                              <a:gd name="T2" fmla="+- 0 3183 3183"/>
                              <a:gd name="T3" fmla="*/ 3183 h 619"/>
                              <a:gd name="T4" fmla="+- 0 5168 4883"/>
                              <a:gd name="T5" fmla="*/ T4 w 297"/>
                              <a:gd name="T6" fmla="+- 0 3795 3183"/>
                              <a:gd name="T7" fmla="*/ 3795 h 619"/>
                              <a:gd name="T8" fmla="+- 0 5180 4883"/>
                              <a:gd name="T9" fmla="*/ T8 w 297"/>
                              <a:gd name="T10" fmla="+- 0 3802 3183"/>
                              <a:gd name="T11" fmla="*/ 3802 h 619"/>
                              <a:gd name="T12" fmla="+- 0 4883 4883"/>
                              <a:gd name="T13" fmla="*/ T12 w 297"/>
                              <a:gd name="T14" fmla="+- 0 3183 3183"/>
                              <a:gd name="T15" fmla="*/ 3183 h 619"/>
                            </a:gdLst>
                            <a:ahLst/>
                            <a:cxnLst>
                              <a:cxn ang="0">
                                <a:pos x="T1" y="T3"/>
                              </a:cxn>
                              <a:cxn ang="0">
                                <a:pos x="T5" y="T7"/>
                              </a:cxn>
                              <a:cxn ang="0">
                                <a:pos x="T9" y="T11"/>
                              </a:cxn>
                              <a:cxn ang="0">
                                <a:pos x="T13" y="T15"/>
                              </a:cxn>
                            </a:cxnLst>
                            <a:rect l="0" t="0" r="r" b="b"/>
                            <a:pathLst>
                              <a:path w="297" h="619">
                                <a:moveTo>
                                  <a:pt x="0" y="0"/>
                                </a:moveTo>
                                <a:lnTo>
                                  <a:pt x="285" y="612"/>
                                </a:lnTo>
                                <a:lnTo>
                                  <a:pt x="297" y="61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184"/>
                        <wps:cNvSpPr>
                          <a:spLocks/>
                        </wps:cNvSpPr>
                        <wps:spPr bwMode="auto">
                          <a:xfrm>
                            <a:off x="4883" y="3180"/>
                            <a:ext cx="297" cy="622"/>
                          </a:xfrm>
                          <a:custGeom>
                            <a:avLst/>
                            <a:gdLst>
                              <a:gd name="T0" fmla="+- 0 4890 4883"/>
                              <a:gd name="T1" fmla="*/ T0 w 297"/>
                              <a:gd name="T2" fmla="+- 0 3180 3180"/>
                              <a:gd name="T3" fmla="*/ 3180 h 622"/>
                              <a:gd name="T4" fmla="+- 0 4883 4883"/>
                              <a:gd name="T5" fmla="*/ T4 w 297"/>
                              <a:gd name="T6" fmla="+- 0 3183 3180"/>
                              <a:gd name="T7" fmla="*/ 3183 h 622"/>
                              <a:gd name="T8" fmla="+- 0 5168 4883"/>
                              <a:gd name="T9" fmla="*/ T8 w 297"/>
                              <a:gd name="T10" fmla="+- 0 3795 3180"/>
                              <a:gd name="T11" fmla="*/ 3795 h 622"/>
                              <a:gd name="T12" fmla="+- 0 5180 4883"/>
                              <a:gd name="T13" fmla="*/ T12 w 297"/>
                              <a:gd name="T14" fmla="+- 0 3802 3180"/>
                              <a:gd name="T15" fmla="*/ 3802 h 622"/>
                              <a:gd name="T16" fmla="+- 0 4890 4883"/>
                              <a:gd name="T17" fmla="*/ T16 w 297"/>
                              <a:gd name="T18" fmla="+- 0 3180 3180"/>
                              <a:gd name="T19" fmla="*/ 3180 h 622"/>
                            </a:gdLst>
                            <a:ahLst/>
                            <a:cxnLst>
                              <a:cxn ang="0">
                                <a:pos x="T1" y="T3"/>
                              </a:cxn>
                              <a:cxn ang="0">
                                <a:pos x="T5" y="T7"/>
                              </a:cxn>
                              <a:cxn ang="0">
                                <a:pos x="T9" y="T11"/>
                              </a:cxn>
                              <a:cxn ang="0">
                                <a:pos x="T13" y="T15"/>
                              </a:cxn>
                              <a:cxn ang="0">
                                <a:pos x="T17" y="T19"/>
                              </a:cxn>
                            </a:cxnLst>
                            <a:rect l="0" t="0" r="r" b="b"/>
                            <a:pathLst>
                              <a:path w="297" h="622">
                                <a:moveTo>
                                  <a:pt x="7" y="0"/>
                                </a:moveTo>
                                <a:lnTo>
                                  <a:pt x="0" y="3"/>
                                </a:lnTo>
                                <a:lnTo>
                                  <a:pt x="285" y="615"/>
                                </a:lnTo>
                                <a:lnTo>
                                  <a:pt x="297" y="622"/>
                                </a:lnTo>
                                <a:lnTo>
                                  <a:pt x="7" y="0"/>
                                </a:lnTo>
                              </a:path>
                            </a:pathLst>
                          </a:custGeom>
                          <a:noFill/>
                          <a:ln w="152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Line 183"/>
                        <wps:cNvCnPr>
                          <a:cxnSpLocks noChangeShapeType="1"/>
                        </wps:cNvCnPr>
                        <wps:spPr bwMode="auto">
                          <a:xfrm>
                            <a:off x="4556" y="3798"/>
                            <a:ext cx="624" cy="0"/>
                          </a:xfrm>
                          <a:prstGeom prst="line">
                            <a:avLst/>
                          </a:prstGeom>
                          <a:noFill/>
                          <a:ln w="4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2" name="Line 182"/>
                        <wps:cNvCnPr>
                          <a:cxnSpLocks noChangeShapeType="1"/>
                        </wps:cNvCnPr>
                        <wps:spPr bwMode="auto">
                          <a:xfrm>
                            <a:off x="4556" y="3798"/>
                            <a:ext cx="612" cy="0"/>
                          </a:xfrm>
                          <a:prstGeom prst="line">
                            <a:avLst/>
                          </a:prstGeom>
                          <a:noFill/>
                          <a:ln w="4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3" name="Freeform 181"/>
                        <wps:cNvSpPr>
                          <a:spLocks/>
                        </wps:cNvSpPr>
                        <wps:spPr bwMode="auto">
                          <a:xfrm>
                            <a:off x="4556" y="3795"/>
                            <a:ext cx="624" cy="7"/>
                          </a:xfrm>
                          <a:custGeom>
                            <a:avLst/>
                            <a:gdLst>
                              <a:gd name="T0" fmla="+- 0 5180 4556"/>
                              <a:gd name="T1" fmla="*/ T0 w 624"/>
                              <a:gd name="T2" fmla="+- 0 3802 3795"/>
                              <a:gd name="T3" fmla="*/ 3802 h 7"/>
                              <a:gd name="T4" fmla="+- 0 5168 4556"/>
                              <a:gd name="T5" fmla="*/ T4 w 624"/>
                              <a:gd name="T6" fmla="+- 0 3795 3795"/>
                              <a:gd name="T7" fmla="*/ 3795 h 7"/>
                              <a:gd name="T8" fmla="+- 0 4556 4556"/>
                              <a:gd name="T9" fmla="*/ T8 w 624"/>
                              <a:gd name="T10" fmla="+- 0 3795 3795"/>
                              <a:gd name="T11" fmla="*/ 3795 h 7"/>
                              <a:gd name="T12" fmla="+- 0 4556 4556"/>
                              <a:gd name="T13" fmla="*/ T12 w 624"/>
                              <a:gd name="T14" fmla="+- 0 3802 3795"/>
                              <a:gd name="T15" fmla="*/ 3802 h 7"/>
                              <a:gd name="T16" fmla="+- 0 5180 4556"/>
                              <a:gd name="T17" fmla="*/ T16 w 624"/>
                              <a:gd name="T18" fmla="+- 0 3802 3795"/>
                              <a:gd name="T19" fmla="*/ 3802 h 7"/>
                            </a:gdLst>
                            <a:ahLst/>
                            <a:cxnLst>
                              <a:cxn ang="0">
                                <a:pos x="T1" y="T3"/>
                              </a:cxn>
                              <a:cxn ang="0">
                                <a:pos x="T5" y="T7"/>
                              </a:cxn>
                              <a:cxn ang="0">
                                <a:pos x="T9" y="T11"/>
                              </a:cxn>
                              <a:cxn ang="0">
                                <a:pos x="T13" y="T15"/>
                              </a:cxn>
                              <a:cxn ang="0">
                                <a:pos x="T17" y="T19"/>
                              </a:cxn>
                            </a:cxnLst>
                            <a:rect l="0" t="0" r="r" b="b"/>
                            <a:pathLst>
                              <a:path w="624" h="7">
                                <a:moveTo>
                                  <a:pt x="624" y="7"/>
                                </a:moveTo>
                                <a:lnTo>
                                  <a:pt x="612" y="0"/>
                                </a:lnTo>
                                <a:lnTo>
                                  <a:pt x="0" y="0"/>
                                </a:lnTo>
                                <a:lnTo>
                                  <a:pt x="0" y="7"/>
                                </a:lnTo>
                                <a:lnTo>
                                  <a:pt x="624" y="7"/>
                                </a:lnTo>
                              </a:path>
                            </a:pathLst>
                          </a:custGeom>
                          <a:noFill/>
                          <a:ln w="152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4" name="Picture 18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6352" y="2998"/>
                            <a:ext cx="134"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5" name="Freeform 179"/>
                        <wps:cNvSpPr>
                          <a:spLocks/>
                        </wps:cNvSpPr>
                        <wps:spPr bwMode="auto">
                          <a:xfrm>
                            <a:off x="5887" y="2996"/>
                            <a:ext cx="149" cy="46"/>
                          </a:xfrm>
                          <a:custGeom>
                            <a:avLst/>
                            <a:gdLst>
                              <a:gd name="T0" fmla="+- 0 5887 5887"/>
                              <a:gd name="T1" fmla="*/ T0 w 149"/>
                              <a:gd name="T2" fmla="+- 0 2996 2996"/>
                              <a:gd name="T3" fmla="*/ 2996 h 46"/>
                              <a:gd name="T4" fmla="+- 0 5894 5887"/>
                              <a:gd name="T5" fmla="*/ T4 w 149"/>
                              <a:gd name="T6" fmla="+- 0 3042 2996"/>
                              <a:gd name="T7" fmla="*/ 3042 h 46"/>
                              <a:gd name="T8" fmla="+- 0 6036 5887"/>
                              <a:gd name="T9" fmla="*/ T8 w 149"/>
                              <a:gd name="T10" fmla="+- 0 2998 2996"/>
                              <a:gd name="T11" fmla="*/ 2998 h 46"/>
                              <a:gd name="T12" fmla="+- 0 5887 5887"/>
                              <a:gd name="T13" fmla="*/ T12 w 149"/>
                              <a:gd name="T14" fmla="+- 0 2996 2996"/>
                              <a:gd name="T15" fmla="*/ 2996 h 46"/>
                            </a:gdLst>
                            <a:ahLst/>
                            <a:cxnLst>
                              <a:cxn ang="0">
                                <a:pos x="T1" y="T3"/>
                              </a:cxn>
                              <a:cxn ang="0">
                                <a:pos x="T5" y="T7"/>
                              </a:cxn>
                              <a:cxn ang="0">
                                <a:pos x="T9" y="T11"/>
                              </a:cxn>
                              <a:cxn ang="0">
                                <a:pos x="T13" y="T15"/>
                              </a:cxn>
                            </a:cxnLst>
                            <a:rect l="0" t="0" r="r" b="b"/>
                            <a:pathLst>
                              <a:path w="149" h="46">
                                <a:moveTo>
                                  <a:pt x="0" y="0"/>
                                </a:moveTo>
                                <a:lnTo>
                                  <a:pt x="7" y="46"/>
                                </a:lnTo>
                                <a:lnTo>
                                  <a:pt x="149" y="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178"/>
                        <wps:cNvSpPr>
                          <a:spLocks/>
                        </wps:cNvSpPr>
                        <wps:spPr bwMode="auto">
                          <a:xfrm>
                            <a:off x="5887" y="2996"/>
                            <a:ext cx="149" cy="46"/>
                          </a:xfrm>
                          <a:custGeom>
                            <a:avLst/>
                            <a:gdLst>
                              <a:gd name="T0" fmla="+- 0 5887 5887"/>
                              <a:gd name="T1" fmla="*/ T0 w 149"/>
                              <a:gd name="T2" fmla="+- 0 2996 2996"/>
                              <a:gd name="T3" fmla="*/ 2996 h 46"/>
                              <a:gd name="T4" fmla="+- 0 6036 5887"/>
                              <a:gd name="T5" fmla="*/ T4 w 149"/>
                              <a:gd name="T6" fmla="+- 0 2998 2996"/>
                              <a:gd name="T7" fmla="*/ 2998 h 46"/>
                              <a:gd name="T8" fmla="+- 0 5894 5887"/>
                              <a:gd name="T9" fmla="*/ T8 w 149"/>
                              <a:gd name="T10" fmla="+- 0 3042 2996"/>
                              <a:gd name="T11" fmla="*/ 3042 h 46"/>
                              <a:gd name="T12" fmla="+- 0 5887 5887"/>
                              <a:gd name="T13" fmla="*/ T12 w 149"/>
                              <a:gd name="T14" fmla="+- 0 2996 2996"/>
                              <a:gd name="T15" fmla="*/ 2996 h 46"/>
                            </a:gdLst>
                            <a:ahLst/>
                            <a:cxnLst>
                              <a:cxn ang="0">
                                <a:pos x="T1" y="T3"/>
                              </a:cxn>
                              <a:cxn ang="0">
                                <a:pos x="T5" y="T7"/>
                              </a:cxn>
                              <a:cxn ang="0">
                                <a:pos x="T9" y="T11"/>
                              </a:cxn>
                              <a:cxn ang="0">
                                <a:pos x="T13" y="T15"/>
                              </a:cxn>
                            </a:cxnLst>
                            <a:rect l="0" t="0" r="r" b="b"/>
                            <a:pathLst>
                              <a:path w="149" h="46">
                                <a:moveTo>
                                  <a:pt x="0" y="0"/>
                                </a:moveTo>
                                <a:lnTo>
                                  <a:pt x="149" y="2"/>
                                </a:lnTo>
                                <a:lnTo>
                                  <a:pt x="7" y="46"/>
                                </a:lnTo>
                                <a:lnTo>
                                  <a:pt x="0" y="0"/>
                                </a:lnTo>
                              </a:path>
                            </a:pathLst>
                          </a:custGeom>
                          <a:noFill/>
                          <a:ln w="152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 name="Freeform 177"/>
                        <wps:cNvSpPr>
                          <a:spLocks/>
                        </wps:cNvSpPr>
                        <wps:spPr bwMode="auto">
                          <a:xfrm>
                            <a:off x="5786" y="2855"/>
                            <a:ext cx="149" cy="45"/>
                          </a:xfrm>
                          <a:custGeom>
                            <a:avLst/>
                            <a:gdLst>
                              <a:gd name="T0" fmla="+- 0 5793 5786"/>
                              <a:gd name="T1" fmla="*/ T0 w 149"/>
                              <a:gd name="T2" fmla="+- 0 2855 2855"/>
                              <a:gd name="T3" fmla="*/ 2855 h 45"/>
                              <a:gd name="T4" fmla="+- 0 5786 5786"/>
                              <a:gd name="T5" fmla="*/ T4 w 149"/>
                              <a:gd name="T6" fmla="+- 0 2900 2855"/>
                              <a:gd name="T7" fmla="*/ 2900 h 45"/>
                              <a:gd name="T8" fmla="+- 0 5935 5786"/>
                              <a:gd name="T9" fmla="*/ T8 w 149"/>
                              <a:gd name="T10" fmla="+- 0 2897 2855"/>
                              <a:gd name="T11" fmla="*/ 2897 h 45"/>
                              <a:gd name="T12" fmla="+- 0 5793 5786"/>
                              <a:gd name="T13" fmla="*/ T12 w 149"/>
                              <a:gd name="T14" fmla="+- 0 2855 2855"/>
                              <a:gd name="T15" fmla="*/ 2855 h 45"/>
                            </a:gdLst>
                            <a:ahLst/>
                            <a:cxnLst>
                              <a:cxn ang="0">
                                <a:pos x="T1" y="T3"/>
                              </a:cxn>
                              <a:cxn ang="0">
                                <a:pos x="T5" y="T7"/>
                              </a:cxn>
                              <a:cxn ang="0">
                                <a:pos x="T9" y="T11"/>
                              </a:cxn>
                              <a:cxn ang="0">
                                <a:pos x="T13" y="T15"/>
                              </a:cxn>
                            </a:cxnLst>
                            <a:rect l="0" t="0" r="r" b="b"/>
                            <a:pathLst>
                              <a:path w="149" h="45">
                                <a:moveTo>
                                  <a:pt x="7" y="0"/>
                                </a:moveTo>
                                <a:lnTo>
                                  <a:pt x="0" y="45"/>
                                </a:lnTo>
                                <a:lnTo>
                                  <a:pt x="149" y="42"/>
                                </a:lnTo>
                                <a:lnTo>
                                  <a:pt x="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176"/>
                        <wps:cNvSpPr>
                          <a:spLocks/>
                        </wps:cNvSpPr>
                        <wps:spPr bwMode="auto">
                          <a:xfrm>
                            <a:off x="5786" y="2855"/>
                            <a:ext cx="149" cy="45"/>
                          </a:xfrm>
                          <a:custGeom>
                            <a:avLst/>
                            <a:gdLst>
                              <a:gd name="T0" fmla="+- 0 5793 5786"/>
                              <a:gd name="T1" fmla="*/ T0 w 149"/>
                              <a:gd name="T2" fmla="+- 0 2855 2855"/>
                              <a:gd name="T3" fmla="*/ 2855 h 45"/>
                              <a:gd name="T4" fmla="+- 0 5935 5786"/>
                              <a:gd name="T5" fmla="*/ T4 w 149"/>
                              <a:gd name="T6" fmla="+- 0 2897 2855"/>
                              <a:gd name="T7" fmla="*/ 2897 h 45"/>
                              <a:gd name="T8" fmla="+- 0 5786 5786"/>
                              <a:gd name="T9" fmla="*/ T8 w 149"/>
                              <a:gd name="T10" fmla="+- 0 2900 2855"/>
                              <a:gd name="T11" fmla="*/ 2900 h 45"/>
                              <a:gd name="T12" fmla="+- 0 5793 5786"/>
                              <a:gd name="T13" fmla="*/ T12 w 149"/>
                              <a:gd name="T14" fmla="+- 0 2855 2855"/>
                              <a:gd name="T15" fmla="*/ 2855 h 45"/>
                            </a:gdLst>
                            <a:ahLst/>
                            <a:cxnLst>
                              <a:cxn ang="0">
                                <a:pos x="T1" y="T3"/>
                              </a:cxn>
                              <a:cxn ang="0">
                                <a:pos x="T5" y="T7"/>
                              </a:cxn>
                              <a:cxn ang="0">
                                <a:pos x="T9" y="T11"/>
                              </a:cxn>
                              <a:cxn ang="0">
                                <a:pos x="T13" y="T15"/>
                              </a:cxn>
                            </a:cxnLst>
                            <a:rect l="0" t="0" r="r" b="b"/>
                            <a:pathLst>
                              <a:path w="149" h="45">
                                <a:moveTo>
                                  <a:pt x="7" y="0"/>
                                </a:moveTo>
                                <a:lnTo>
                                  <a:pt x="149" y="42"/>
                                </a:lnTo>
                                <a:lnTo>
                                  <a:pt x="0" y="45"/>
                                </a:lnTo>
                                <a:lnTo>
                                  <a:pt x="7" y="0"/>
                                </a:lnTo>
                              </a:path>
                            </a:pathLst>
                          </a:custGeom>
                          <a:noFill/>
                          <a:ln w="152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9" name="Picture 17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5951" y="2464"/>
                            <a:ext cx="125"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0" name="Freeform 174"/>
                        <wps:cNvSpPr>
                          <a:spLocks/>
                        </wps:cNvSpPr>
                        <wps:spPr bwMode="auto">
                          <a:xfrm>
                            <a:off x="4886" y="3181"/>
                            <a:ext cx="87" cy="136"/>
                          </a:xfrm>
                          <a:custGeom>
                            <a:avLst/>
                            <a:gdLst>
                              <a:gd name="T0" fmla="+- 0 4886 4886"/>
                              <a:gd name="T1" fmla="*/ T0 w 87"/>
                              <a:gd name="T2" fmla="+- 0 3181 3181"/>
                              <a:gd name="T3" fmla="*/ 3181 h 136"/>
                              <a:gd name="T4" fmla="+- 0 4928 4886"/>
                              <a:gd name="T5" fmla="*/ T4 w 87"/>
                              <a:gd name="T6" fmla="+- 0 3317 3181"/>
                              <a:gd name="T7" fmla="*/ 3317 h 136"/>
                              <a:gd name="T8" fmla="+- 0 4973 4886"/>
                              <a:gd name="T9" fmla="*/ T8 w 87"/>
                              <a:gd name="T10" fmla="+- 0 3297 3181"/>
                              <a:gd name="T11" fmla="*/ 3297 h 136"/>
                              <a:gd name="T12" fmla="+- 0 4886 4886"/>
                              <a:gd name="T13" fmla="*/ T12 w 87"/>
                              <a:gd name="T14" fmla="+- 0 3181 3181"/>
                              <a:gd name="T15" fmla="*/ 3181 h 136"/>
                            </a:gdLst>
                            <a:ahLst/>
                            <a:cxnLst>
                              <a:cxn ang="0">
                                <a:pos x="T1" y="T3"/>
                              </a:cxn>
                              <a:cxn ang="0">
                                <a:pos x="T5" y="T7"/>
                              </a:cxn>
                              <a:cxn ang="0">
                                <a:pos x="T9" y="T11"/>
                              </a:cxn>
                              <a:cxn ang="0">
                                <a:pos x="T13" y="T15"/>
                              </a:cxn>
                            </a:cxnLst>
                            <a:rect l="0" t="0" r="r" b="b"/>
                            <a:pathLst>
                              <a:path w="87" h="136">
                                <a:moveTo>
                                  <a:pt x="0" y="0"/>
                                </a:moveTo>
                                <a:lnTo>
                                  <a:pt x="42" y="136"/>
                                </a:lnTo>
                                <a:lnTo>
                                  <a:pt x="87" y="11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173"/>
                        <wps:cNvSpPr>
                          <a:spLocks/>
                        </wps:cNvSpPr>
                        <wps:spPr bwMode="auto">
                          <a:xfrm>
                            <a:off x="4886" y="3181"/>
                            <a:ext cx="87" cy="136"/>
                          </a:xfrm>
                          <a:custGeom>
                            <a:avLst/>
                            <a:gdLst>
                              <a:gd name="T0" fmla="+- 0 4928 4886"/>
                              <a:gd name="T1" fmla="*/ T0 w 87"/>
                              <a:gd name="T2" fmla="+- 0 3317 3181"/>
                              <a:gd name="T3" fmla="*/ 3317 h 136"/>
                              <a:gd name="T4" fmla="+- 0 4886 4886"/>
                              <a:gd name="T5" fmla="*/ T4 w 87"/>
                              <a:gd name="T6" fmla="+- 0 3181 3181"/>
                              <a:gd name="T7" fmla="*/ 3181 h 136"/>
                              <a:gd name="T8" fmla="+- 0 4973 4886"/>
                              <a:gd name="T9" fmla="*/ T8 w 87"/>
                              <a:gd name="T10" fmla="+- 0 3297 3181"/>
                              <a:gd name="T11" fmla="*/ 3297 h 136"/>
                              <a:gd name="T12" fmla="+- 0 4928 4886"/>
                              <a:gd name="T13" fmla="*/ T12 w 87"/>
                              <a:gd name="T14" fmla="+- 0 3317 3181"/>
                              <a:gd name="T15" fmla="*/ 3317 h 136"/>
                            </a:gdLst>
                            <a:ahLst/>
                            <a:cxnLst>
                              <a:cxn ang="0">
                                <a:pos x="T1" y="T3"/>
                              </a:cxn>
                              <a:cxn ang="0">
                                <a:pos x="T5" y="T7"/>
                              </a:cxn>
                              <a:cxn ang="0">
                                <a:pos x="T9" y="T11"/>
                              </a:cxn>
                              <a:cxn ang="0">
                                <a:pos x="T13" y="T15"/>
                              </a:cxn>
                            </a:cxnLst>
                            <a:rect l="0" t="0" r="r" b="b"/>
                            <a:pathLst>
                              <a:path w="87" h="136">
                                <a:moveTo>
                                  <a:pt x="42" y="136"/>
                                </a:moveTo>
                                <a:lnTo>
                                  <a:pt x="0" y="0"/>
                                </a:lnTo>
                                <a:lnTo>
                                  <a:pt x="87" y="116"/>
                                </a:lnTo>
                                <a:lnTo>
                                  <a:pt x="42" y="136"/>
                                </a:lnTo>
                              </a:path>
                            </a:pathLst>
                          </a:custGeom>
                          <a:noFill/>
                          <a:ln w="152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2" name="Picture 17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3710" y="399"/>
                            <a:ext cx="4656"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 name="Picture 17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3725" y="449"/>
                            <a:ext cx="4592"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4" name="Picture 17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3463" y="1426"/>
                            <a:ext cx="2302" cy="1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 name="Picture 16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4128" y="1455"/>
                            <a:ext cx="1618"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6" name="Picture 16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3470" y="2358"/>
                            <a:ext cx="1956"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7" name="Picture 16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3393" y="3543"/>
                            <a:ext cx="1539"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8" name="Picture 16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7061" y="3411"/>
                            <a:ext cx="2006" cy="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9" name="Picture 16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7055" y="3438"/>
                            <a:ext cx="1976" cy="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0" name="Picture 16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3686" y="4681"/>
                            <a:ext cx="4908" cy="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1" name="AutoShape 163"/>
                        <wps:cNvSpPr>
                          <a:spLocks/>
                        </wps:cNvSpPr>
                        <wps:spPr bwMode="auto">
                          <a:xfrm>
                            <a:off x="3706" y="4721"/>
                            <a:ext cx="1388" cy="193"/>
                          </a:xfrm>
                          <a:custGeom>
                            <a:avLst/>
                            <a:gdLst>
                              <a:gd name="T0" fmla="+- 0 3835 3706"/>
                              <a:gd name="T1" fmla="*/ T0 w 1388"/>
                              <a:gd name="T2" fmla="+- 0 4882 4721"/>
                              <a:gd name="T3" fmla="*/ 4882 h 193"/>
                              <a:gd name="T4" fmla="+- 0 3825 3706"/>
                              <a:gd name="T5" fmla="*/ T4 w 1388"/>
                              <a:gd name="T6" fmla="+- 0 4810 4721"/>
                              <a:gd name="T7" fmla="*/ 4810 h 193"/>
                              <a:gd name="T8" fmla="+- 0 3831 3706"/>
                              <a:gd name="T9" fmla="*/ T8 w 1388"/>
                              <a:gd name="T10" fmla="+- 0 4743 4721"/>
                              <a:gd name="T11" fmla="*/ 4743 h 193"/>
                              <a:gd name="T12" fmla="+- 0 3865 3706"/>
                              <a:gd name="T13" fmla="*/ T12 w 1388"/>
                              <a:gd name="T14" fmla="+- 0 4882 4721"/>
                              <a:gd name="T15" fmla="*/ 4882 h 193"/>
                              <a:gd name="T16" fmla="+- 0 3888 3706"/>
                              <a:gd name="T17" fmla="*/ T16 w 1388"/>
                              <a:gd name="T18" fmla="+- 0 4724 4721"/>
                              <a:gd name="T19" fmla="*/ 4724 h 193"/>
                              <a:gd name="T20" fmla="+- 0 4133 3706"/>
                              <a:gd name="T21" fmla="*/ T20 w 1388"/>
                              <a:gd name="T22" fmla="+- 0 4882 4721"/>
                              <a:gd name="T23" fmla="*/ 4882 h 193"/>
                              <a:gd name="T24" fmla="+- 0 4122 3706"/>
                              <a:gd name="T25" fmla="*/ T24 w 1388"/>
                              <a:gd name="T26" fmla="+- 0 4810 4721"/>
                              <a:gd name="T27" fmla="*/ 4810 h 193"/>
                              <a:gd name="T28" fmla="+- 0 4129 3706"/>
                              <a:gd name="T29" fmla="*/ T28 w 1388"/>
                              <a:gd name="T30" fmla="+- 0 4743 4721"/>
                              <a:gd name="T31" fmla="*/ 4743 h 193"/>
                              <a:gd name="T32" fmla="+- 0 4213 3706"/>
                              <a:gd name="T33" fmla="*/ T32 w 1388"/>
                              <a:gd name="T34" fmla="+- 0 4882 4721"/>
                              <a:gd name="T35" fmla="*/ 4882 h 193"/>
                              <a:gd name="T36" fmla="+- 0 4223 3706"/>
                              <a:gd name="T37" fmla="*/ T36 w 1388"/>
                              <a:gd name="T38" fmla="+- 0 4857 4721"/>
                              <a:gd name="T39" fmla="*/ 4857 h 193"/>
                              <a:gd name="T40" fmla="+- 0 4281 3706"/>
                              <a:gd name="T41" fmla="*/ T40 w 1388"/>
                              <a:gd name="T42" fmla="+- 0 4724 4721"/>
                              <a:gd name="T43" fmla="*/ 4724 h 193"/>
                              <a:gd name="T44" fmla="+- 0 4225 3706"/>
                              <a:gd name="T45" fmla="*/ T44 w 1388"/>
                              <a:gd name="T46" fmla="+- 0 4865 4721"/>
                              <a:gd name="T47" fmla="*/ 4865 h 193"/>
                              <a:gd name="T48" fmla="+- 0 4372 3706"/>
                              <a:gd name="T49" fmla="*/ T48 w 1388"/>
                              <a:gd name="T50" fmla="+- 0 4724 4721"/>
                              <a:gd name="T51" fmla="*/ 4724 h 193"/>
                              <a:gd name="T52" fmla="+- 0 4446 3706"/>
                              <a:gd name="T53" fmla="*/ T52 w 1388"/>
                              <a:gd name="T54" fmla="+- 0 4834 4721"/>
                              <a:gd name="T55" fmla="*/ 4834 h 193"/>
                              <a:gd name="T56" fmla="+- 0 4379 3706"/>
                              <a:gd name="T57" fmla="*/ T56 w 1388"/>
                              <a:gd name="T58" fmla="+- 0 4761 4721"/>
                              <a:gd name="T59" fmla="*/ 4761 h 193"/>
                              <a:gd name="T60" fmla="+- 0 4397 3706"/>
                              <a:gd name="T61" fmla="*/ T60 w 1388"/>
                              <a:gd name="T62" fmla="+- 0 4724 4721"/>
                              <a:gd name="T63" fmla="*/ 4724 h 193"/>
                              <a:gd name="T64" fmla="+- 0 4468 3706"/>
                              <a:gd name="T65" fmla="*/ T64 w 1388"/>
                              <a:gd name="T66" fmla="+- 0 4882 4721"/>
                              <a:gd name="T67" fmla="*/ 4882 h 193"/>
                              <a:gd name="T68" fmla="+- 0 4387 3706"/>
                              <a:gd name="T69" fmla="*/ T68 w 1388"/>
                              <a:gd name="T70" fmla="+- 0 4749 4721"/>
                              <a:gd name="T71" fmla="*/ 4749 h 193"/>
                              <a:gd name="T72" fmla="+- 0 4439 3706"/>
                              <a:gd name="T73" fmla="*/ T72 w 1388"/>
                              <a:gd name="T74" fmla="+- 0 4817 4721"/>
                              <a:gd name="T75" fmla="*/ 4817 h 193"/>
                              <a:gd name="T76" fmla="+- 0 4532 3706"/>
                              <a:gd name="T77" fmla="*/ T76 w 1388"/>
                              <a:gd name="T78" fmla="+- 0 4882 4721"/>
                              <a:gd name="T79" fmla="*/ 4882 h 193"/>
                              <a:gd name="T80" fmla="+- 0 4474 3706"/>
                              <a:gd name="T81" fmla="*/ T80 w 1388"/>
                              <a:gd name="T82" fmla="+- 0 4724 4721"/>
                              <a:gd name="T83" fmla="*/ 4724 h 193"/>
                              <a:gd name="T84" fmla="+- 0 4663 3706"/>
                              <a:gd name="T85" fmla="*/ T84 w 1388"/>
                              <a:gd name="T86" fmla="+- 0 4724 4721"/>
                              <a:gd name="T87" fmla="*/ 4724 h 193"/>
                              <a:gd name="T88" fmla="+- 0 4663 3706"/>
                              <a:gd name="T89" fmla="*/ T88 w 1388"/>
                              <a:gd name="T90" fmla="+- 0 4724 4721"/>
                              <a:gd name="T91" fmla="*/ 4724 h 193"/>
                              <a:gd name="T92" fmla="+- 0 4730 3706"/>
                              <a:gd name="T93" fmla="*/ T92 w 1388"/>
                              <a:gd name="T94" fmla="+- 0 4734 4721"/>
                              <a:gd name="T95" fmla="*/ 4734 h 193"/>
                              <a:gd name="T96" fmla="+- 0 4696 3706"/>
                              <a:gd name="T97" fmla="*/ T96 w 1388"/>
                              <a:gd name="T98" fmla="+- 0 4787 4721"/>
                              <a:gd name="T99" fmla="*/ 4787 h 193"/>
                              <a:gd name="T100" fmla="+- 0 4697 3706"/>
                              <a:gd name="T101" fmla="*/ T100 w 1388"/>
                              <a:gd name="T102" fmla="+- 0 4826 4721"/>
                              <a:gd name="T103" fmla="*/ 4826 h 193"/>
                              <a:gd name="T104" fmla="+- 0 4716 3706"/>
                              <a:gd name="T105" fmla="*/ T104 w 1388"/>
                              <a:gd name="T106" fmla="+- 0 4862 4721"/>
                              <a:gd name="T107" fmla="*/ 4862 h 193"/>
                              <a:gd name="T108" fmla="+- 0 4754 3706"/>
                              <a:gd name="T109" fmla="*/ T108 w 1388"/>
                              <a:gd name="T110" fmla="+- 0 4882 4721"/>
                              <a:gd name="T111" fmla="*/ 4882 h 193"/>
                              <a:gd name="T112" fmla="+- 0 4799 3706"/>
                              <a:gd name="T113" fmla="*/ T112 w 1388"/>
                              <a:gd name="T114" fmla="+- 0 4883 4721"/>
                              <a:gd name="T115" fmla="*/ 4883 h 193"/>
                              <a:gd name="T116" fmla="+- 0 4832 3706"/>
                              <a:gd name="T117" fmla="*/ T116 w 1388"/>
                              <a:gd name="T118" fmla="+- 0 4867 4721"/>
                              <a:gd name="T119" fmla="*/ 4867 h 193"/>
                              <a:gd name="T120" fmla="+- 0 4744 3706"/>
                              <a:gd name="T121" fmla="*/ T120 w 1388"/>
                              <a:gd name="T122" fmla="+- 0 4858 4721"/>
                              <a:gd name="T123" fmla="*/ 4858 h 193"/>
                              <a:gd name="T124" fmla="+- 0 4719 3706"/>
                              <a:gd name="T125" fmla="*/ T124 w 1388"/>
                              <a:gd name="T126" fmla="+- 0 4819 4721"/>
                              <a:gd name="T127" fmla="*/ 4819 h 193"/>
                              <a:gd name="T128" fmla="+- 0 4728 3706"/>
                              <a:gd name="T129" fmla="*/ T128 w 1388"/>
                              <a:gd name="T130" fmla="+- 0 4764 4721"/>
                              <a:gd name="T131" fmla="*/ 4764 h 193"/>
                              <a:gd name="T132" fmla="+- 0 4766 3706"/>
                              <a:gd name="T133" fmla="*/ T132 w 1388"/>
                              <a:gd name="T134" fmla="+- 0 4740 4721"/>
                              <a:gd name="T135" fmla="*/ 4740 h 193"/>
                              <a:gd name="T136" fmla="+- 0 4821 3706"/>
                              <a:gd name="T137" fmla="*/ T136 w 1388"/>
                              <a:gd name="T138" fmla="+- 0 4732 4721"/>
                              <a:gd name="T139" fmla="*/ 4732 h 193"/>
                              <a:gd name="T140" fmla="+- 0 4777 3706"/>
                              <a:gd name="T141" fmla="*/ T140 w 1388"/>
                              <a:gd name="T142" fmla="+- 0 4721 4721"/>
                              <a:gd name="T143" fmla="*/ 4721 h 193"/>
                              <a:gd name="T144" fmla="+- 0 4818 3706"/>
                              <a:gd name="T145" fmla="*/ T144 w 1388"/>
                              <a:gd name="T146" fmla="+- 0 4753 4721"/>
                              <a:gd name="T147" fmla="*/ 4753 h 193"/>
                              <a:gd name="T148" fmla="+- 0 4837 3706"/>
                              <a:gd name="T149" fmla="*/ T148 w 1388"/>
                              <a:gd name="T150" fmla="+- 0 4806 4721"/>
                              <a:gd name="T151" fmla="*/ 4806 h 193"/>
                              <a:gd name="T152" fmla="+- 0 4820 3706"/>
                              <a:gd name="T153" fmla="*/ T152 w 1388"/>
                              <a:gd name="T154" fmla="+- 0 4851 4721"/>
                              <a:gd name="T155" fmla="*/ 4851 h 193"/>
                              <a:gd name="T156" fmla="+- 0 4777 3706"/>
                              <a:gd name="T157" fmla="*/ T156 w 1388"/>
                              <a:gd name="T158" fmla="+- 0 4867 4721"/>
                              <a:gd name="T159" fmla="*/ 4867 h 193"/>
                              <a:gd name="T160" fmla="+- 0 4850 3706"/>
                              <a:gd name="T161" fmla="*/ T160 w 1388"/>
                              <a:gd name="T162" fmla="+- 0 4847 4721"/>
                              <a:gd name="T163" fmla="*/ 4847 h 193"/>
                              <a:gd name="T164" fmla="+- 0 4860 3706"/>
                              <a:gd name="T165" fmla="*/ T164 w 1388"/>
                              <a:gd name="T166" fmla="+- 0 4803 4721"/>
                              <a:gd name="T167" fmla="*/ 4803 h 193"/>
                              <a:gd name="T168" fmla="+- 0 4850 3706"/>
                              <a:gd name="T169" fmla="*/ T168 w 1388"/>
                              <a:gd name="T170" fmla="+- 0 4761 4721"/>
                              <a:gd name="T171" fmla="*/ 4761 h 193"/>
                              <a:gd name="T172" fmla="+- 0 4912 3706"/>
                              <a:gd name="T173" fmla="*/ T172 w 1388"/>
                              <a:gd name="T174" fmla="+- 0 4724 4721"/>
                              <a:gd name="T175" fmla="*/ 4724 h 193"/>
                              <a:gd name="T176" fmla="+- 0 4910 3706"/>
                              <a:gd name="T177" fmla="*/ T176 w 1388"/>
                              <a:gd name="T178" fmla="+- 0 4758 4721"/>
                              <a:gd name="T179" fmla="*/ 4758 h 193"/>
                              <a:gd name="T180" fmla="+- 0 4910 3706"/>
                              <a:gd name="T181" fmla="*/ T180 w 1388"/>
                              <a:gd name="T182" fmla="+- 0 4758 4721"/>
                              <a:gd name="T183" fmla="*/ 4758 h 193"/>
                              <a:gd name="T184" fmla="+- 0 5003 3706"/>
                              <a:gd name="T185" fmla="*/ T184 w 1388"/>
                              <a:gd name="T186" fmla="+- 0 4848 4721"/>
                              <a:gd name="T187" fmla="*/ 4848 h 193"/>
                              <a:gd name="T188" fmla="+- 0 5003 3706"/>
                              <a:gd name="T189" fmla="*/ T188 w 1388"/>
                              <a:gd name="T190" fmla="+- 0 4848 4721"/>
                              <a:gd name="T191" fmla="*/ 4848 h 193"/>
                              <a:gd name="T192" fmla="+- 0 5069 3706"/>
                              <a:gd name="T193" fmla="*/ T192 w 1388"/>
                              <a:gd name="T194" fmla="+- 0 4860 4721"/>
                              <a:gd name="T195" fmla="*/ 4860 h 193"/>
                              <a:gd name="T196" fmla="+- 0 5079 3706"/>
                              <a:gd name="T197" fmla="*/ T196 w 1388"/>
                              <a:gd name="T198" fmla="+- 0 4894 4721"/>
                              <a:gd name="T199" fmla="*/ 4894 h 193"/>
                              <a:gd name="T200" fmla="+- 0 5073 3706"/>
                              <a:gd name="T201" fmla="*/ T200 w 1388"/>
                              <a:gd name="T202" fmla="+- 0 4914 4721"/>
                              <a:gd name="T203" fmla="*/ 4914 h 193"/>
                              <a:gd name="T204" fmla="+- 0 5093 3706"/>
                              <a:gd name="T205" fmla="*/ T204 w 1388"/>
                              <a:gd name="T206" fmla="+- 0 4890 4721"/>
                              <a:gd name="T207" fmla="*/ 4890 h 1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388" h="193">
                                <a:moveTo>
                                  <a:pt x="125" y="3"/>
                                </a:moveTo>
                                <a:lnTo>
                                  <a:pt x="0" y="3"/>
                                </a:lnTo>
                                <a:lnTo>
                                  <a:pt x="0" y="161"/>
                                </a:lnTo>
                                <a:lnTo>
                                  <a:pt x="129" y="161"/>
                                </a:lnTo>
                                <a:lnTo>
                                  <a:pt x="129" y="143"/>
                                </a:lnTo>
                                <a:lnTo>
                                  <a:pt x="23" y="143"/>
                                </a:lnTo>
                                <a:lnTo>
                                  <a:pt x="23" y="89"/>
                                </a:lnTo>
                                <a:lnTo>
                                  <a:pt x="119" y="89"/>
                                </a:lnTo>
                                <a:lnTo>
                                  <a:pt x="119" y="70"/>
                                </a:lnTo>
                                <a:lnTo>
                                  <a:pt x="23" y="70"/>
                                </a:lnTo>
                                <a:lnTo>
                                  <a:pt x="23" y="22"/>
                                </a:lnTo>
                                <a:lnTo>
                                  <a:pt x="125" y="22"/>
                                </a:lnTo>
                                <a:lnTo>
                                  <a:pt x="125" y="3"/>
                                </a:lnTo>
                                <a:close/>
                                <a:moveTo>
                                  <a:pt x="182" y="3"/>
                                </a:moveTo>
                                <a:lnTo>
                                  <a:pt x="159" y="3"/>
                                </a:lnTo>
                                <a:lnTo>
                                  <a:pt x="159" y="161"/>
                                </a:lnTo>
                                <a:lnTo>
                                  <a:pt x="268" y="161"/>
                                </a:lnTo>
                                <a:lnTo>
                                  <a:pt x="268" y="143"/>
                                </a:lnTo>
                                <a:lnTo>
                                  <a:pt x="182" y="143"/>
                                </a:lnTo>
                                <a:lnTo>
                                  <a:pt x="182" y="3"/>
                                </a:lnTo>
                                <a:close/>
                                <a:moveTo>
                                  <a:pt x="423" y="3"/>
                                </a:moveTo>
                                <a:lnTo>
                                  <a:pt x="297" y="3"/>
                                </a:lnTo>
                                <a:lnTo>
                                  <a:pt x="297" y="161"/>
                                </a:lnTo>
                                <a:lnTo>
                                  <a:pt x="427" y="161"/>
                                </a:lnTo>
                                <a:lnTo>
                                  <a:pt x="427" y="143"/>
                                </a:lnTo>
                                <a:lnTo>
                                  <a:pt x="320" y="143"/>
                                </a:lnTo>
                                <a:lnTo>
                                  <a:pt x="320" y="89"/>
                                </a:lnTo>
                                <a:lnTo>
                                  <a:pt x="416" y="89"/>
                                </a:lnTo>
                                <a:lnTo>
                                  <a:pt x="416" y="70"/>
                                </a:lnTo>
                                <a:lnTo>
                                  <a:pt x="320" y="70"/>
                                </a:lnTo>
                                <a:lnTo>
                                  <a:pt x="320" y="22"/>
                                </a:lnTo>
                                <a:lnTo>
                                  <a:pt x="423" y="22"/>
                                </a:lnTo>
                                <a:lnTo>
                                  <a:pt x="423" y="3"/>
                                </a:lnTo>
                                <a:close/>
                                <a:moveTo>
                                  <a:pt x="465" y="3"/>
                                </a:moveTo>
                                <a:lnTo>
                                  <a:pt x="440" y="3"/>
                                </a:lnTo>
                                <a:lnTo>
                                  <a:pt x="507" y="161"/>
                                </a:lnTo>
                                <a:lnTo>
                                  <a:pt x="531" y="161"/>
                                </a:lnTo>
                                <a:lnTo>
                                  <a:pt x="538" y="144"/>
                                </a:lnTo>
                                <a:lnTo>
                                  <a:pt x="519" y="144"/>
                                </a:lnTo>
                                <a:lnTo>
                                  <a:pt x="517" y="136"/>
                                </a:lnTo>
                                <a:lnTo>
                                  <a:pt x="514" y="127"/>
                                </a:lnTo>
                                <a:lnTo>
                                  <a:pt x="465" y="3"/>
                                </a:lnTo>
                                <a:close/>
                                <a:moveTo>
                                  <a:pt x="599" y="3"/>
                                </a:moveTo>
                                <a:lnTo>
                                  <a:pt x="575" y="3"/>
                                </a:lnTo>
                                <a:lnTo>
                                  <a:pt x="528" y="118"/>
                                </a:lnTo>
                                <a:lnTo>
                                  <a:pt x="525" y="127"/>
                                </a:lnTo>
                                <a:lnTo>
                                  <a:pt x="522" y="135"/>
                                </a:lnTo>
                                <a:lnTo>
                                  <a:pt x="519" y="144"/>
                                </a:lnTo>
                                <a:lnTo>
                                  <a:pt x="538" y="144"/>
                                </a:lnTo>
                                <a:lnTo>
                                  <a:pt x="599" y="3"/>
                                </a:lnTo>
                                <a:close/>
                                <a:moveTo>
                                  <a:pt x="691" y="3"/>
                                </a:moveTo>
                                <a:lnTo>
                                  <a:pt x="666" y="3"/>
                                </a:lnTo>
                                <a:lnTo>
                                  <a:pt x="599" y="161"/>
                                </a:lnTo>
                                <a:lnTo>
                                  <a:pt x="624" y="161"/>
                                </a:lnTo>
                                <a:lnTo>
                                  <a:pt x="643" y="113"/>
                                </a:lnTo>
                                <a:lnTo>
                                  <a:pt x="740" y="113"/>
                                </a:lnTo>
                                <a:lnTo>
                                  <a:pt x="733" y="96"/>
                                </a:lnTo>
                                <a:lnTo>
                                  <a:pt x="649" y="96"/>
                                </a:lnTo>
                                <a:lnTo>
                                  <a:pt x="669" y="50"/>
                                </a:lnTo>
                                <a:lnTo>
                                  <a:pt x="673" y="40"/>
                                </a:lnTo>
                                <a:lnTo>
                                  <a:pt x="676" y="30"/>
                                </a:lnTo>
                                <a:lnTo>
                                  <a:pt x="678" y="20"/>
                                </a:lnTo>
                                <a:lnTo>
                                  <a:pt x="698" y="20"/>
                                </a:lnTo>
                                <a:lnTo>
                                  <a:pt x="691" y="3"/>
                                </a:lnTo>
                                <a:close/>
                                <a:moveTo>
                                  <a:pt x="740" y="113"/>
                                </a:moveTo>
                                <a:lnTo>
                                  <a:pt x="715" y="113"/>
                                </a:lnTo>
                                <a:lnTo>
                                  <a:pt x="736" y="161"/>
                                </a:lnTo>
                                <a:lnTo>
                                  <a:pt x="762" y="161"/>
                                </a:lnTo>
                                <a:lnTo>
                                  <a:pt x="740" y="113"/>
                                </a:lnTo>
                                <a:close/>
                                <a:moveTo>
                                  <a:pt x="698" y="20"/>
                                </a:moveTo>
                                <a:lnTo>
                                  <a:pt x="678" y="20"/>
                                </a:lnTo>
                                <a:lnTo>
                                  <a:pt x="681" y="28"/>
                                </a:lnTo>
                                <a:lnTo>
                                  <a:pt x="685" y="39"/>
                                </a:lnTo>
                                <a:lnTo>
                                  <a:pt x="690" y="53"/>
                                </a:lnTo>
                                <a:lnTo>
                                  <a:pt x="708" y="96"/>
                                </a:lnTo>
                                <a:lnTo>
                                  <a:pt x="733" y="96"/>
                                </a:lnTo>
                                <a:lnTo>
                                  <a:pt x="698" y="20"/>
                                </a:lnTo>
                                <a:close/>
                                <a:moveTo>
                                  <a:pt x="849" y="22"/>
                                </a:moveTo>
                                <a:lnTo>
                                  <a:pt x="826" y="22"/>
                                </a:lnTo>
                                <a:lnTo>
                                  <a:pt x="826" y="161"/>
                                </a:lnTo>
                                <a:lnTo>
                                  <a:pt x="849" y="161"/>
                                </a:lnTo>
                                <a:lnTo>
                                  <a:pt x="849" y="22"/>
                                </a:lnTo>
                                <a:close/>
                                <a:moveTo>
                                  <a:pt x="906" y="3"/>
                                </a:moveTo>
                                <a:lnTo>
                                  <a:pt x="768" y="3"/>
                                </a:lnTo>
                                <a:lnTo>
                                  <a:pt x="768" y="22"/>
                                </a:lnTo>
                                <a:lnTo>
                                  <a:pt x="906" y="22"/>
                                </a:lnTo>
                                <a:lnTo>
                                  <a:pt x="906" y="3"/>
                                </a:lnTo>
                                <a:close/>
                                <a:moveTo>
                                  <a:pt x="957" y="3"/>
                                </a:moveTo>
                                <a:lnTo>
                                  <a:pt x="934" y="3"/>
                                </a:lnTo>
                                <a:lnTo>
                                  <a:pt x="934" y="161"/>
                                </a:lnTo>
                                <a:lnTo>
                                  <a:pt x="957" y="161"/>
                                </a:lnTo>
                                <a:lnTo>
                                  <a:pt x="957" y="3"/>
                                </a:lnTo>
                                <a:close/>
                                <a:moveTo>
                                  <a:pt x="1071" y="0"/>
                                </a:moveTo>
                                <a:lnTo>
                                  <a:pt x="1054" y="2"/>
                                </a:lnTo>
                                <a:lnTo>
                                  <a:pt x="1038" y="6"/>
                                </a:lnTo>
                                <a:lnTo>
                                  <a:pt x="1024" y="13"/>
                                </a:lnTo>
                                <a:lnTo>
                                  <a:pt x="1011" y="23"/>
                                </a:lnTo>
                                <a:lnTo>
                                  <a:pt x="1001" y="35"/>
                                </a:lnTo>
                                <a:lnTo>
                                  <a:pt x="994" y="49"/>
                                </a:lnTo>
                                <a:lnTo>
                                  <a:pt x="990" y="66"/>
                                </a:lnTo>
                                <a:lnTo>
                                  <a:pt x="988" y="82"/>
                                </a:lnTo>
                                <a:lnTo>
                                  <a:pt x="988" y="85"/>
                                </a:lnTo>
                                <a:lnTo>
                                  <a:pt x="989" y="95"/>
                                </a:lnTo>
                                <a:lnTo>
                                  <a:pt x="991" y="105"/>
                                </a:lnTo>
                                <a:lnTo>
                                  <a:pt x="994" y="114"/>
                                </a:lnTo>
                                <a:lnTo>
                                  <a:pt x="998" y="124"/>
                                </a:lnTo>
                                <a:lnTo>
                                  <a:pt x="1004" y="133"/>
                                </a:lnTo>
                                <a:lnTo>
                                  <a:pt x="1010" y="141"/>
                                </a:lnTo>
                                <a:lnTo>
                                  <a:pt x="1018" y="147"/>
                                </a:lnTo>
                                <a:lnTo>
                                  <a:pt x="1027" y="153"/>
                                </a:lnTo>
                                <a:lnTo>
                                  <a:pt x="1037" y="158"/>
                                </a:lnTo>
                                <a:lnTo>
                                  <a:pt x="1048" y="161"/>
                                </a:lnTo>
                                <a:lnTo>
                                  <a:pt x="1059" y="163"/>
                                </a:lnTo>
                                <a:lnTo>
                                  <a:pt x="1071" y="164"/>
                                </a:lnTo>
                                <a:lnTo>
                                  <a:pt x="1082" y="163"/>
                                </a:lnTo>
                                <a:lnTo>
                                  <a:pt x="1093" y="162"/>
                                </a:lnTo>
                                <a:lnTo>
                                  <a:pt x="1104" y="159"/>
                                </a:lnTo>
                                <a:lnTo>
                                  <a:pt x="1113" y="154"/>
                                </a:lnTo>
                                <a:lnTo>
                                  <a:pt x="1123" y="149"/>
                                </a:lnTo>
                                <a:lnTo>
                                  <a:pt x="1126" y="146"/>
                                </a:lnTo>
                                <a:lnTo>
                                  <a:pt x="1071" y="146"/>
                                </a:lnTo>
                                <a:lnTo>
                                  <a:pt x="1059" y="145"/>
                                </a:lnTo>
                                <a:lnTo>
                                  <a:pt x="1048" y="142"/>
                                </a:lnTo>
                                <a:lnTo>
                                  <a:pt x="1038" y="137"/>
                                </a:lnTo>
                                <a:lnTo>
                                  <a:pt x="1029" y="130"/>
                                </a:lnTo>
                                <a:lnTo>
                                  <a:pt x="1021" y="121"/>
                                </a:lnTo>
                                <a:lnTo>
                                  <a:pt x="1016" y="110"/>
                                </a:lnTo>
                                <a:lnTo>
                                  <a:pt x="1013" y="98"/>
                                </a:lnTo>
                                <a:lnTo>
                                  <a:pt x="1012" y="85"/>
                                </a:lnTo>
                                <a:lnTo>
                                  <a:pt x="1013" y="68"/>
                                </a:lnTo>
                                <a:lnTo>
                                  <a:pt x="1016" y="54"/>
                                </a:lnTo>
                                <a:lnTo>
                                  <a:pt x="1022" y="43"/>
                                </a:lnTo>
                                <a:lnTo>
                                  <a:pt x="1029" y="34"/>
                                </a:lnTo>
                                <a:lnTo>
                                  <a:pt x="1039" y="27"/>
                                </a:lnTo>
                                <a:lnTo>
                                  <a:pt x="1049" y="22"/>
                                </a:lnTo>
                                <a:lnTo>
                                  <a:pt x="1060" y="19"/>
                                </a:lnTo>
                                <a:lnTo>
                                  <a:pt x="1072" y="18"/>
                                </a:lnTo>
                                <a:lnTo>
                                  <a:pt x="1126" y="18"/>
                                </a:lnTo>
                                <a:lnTo>
                                  <a:pt x="1124" y="17"/>
                                </a:lnTo>
                                <a:lnTo>
                                  <a:pt x="1115" y="11"/>
                                </a:lnTo>
                                <a:lnTo>
                                  <a:pt x="1105" y="6"/>
                                </a:lnTo>
                                <a:lnTo>
                                  <a:pt x="1094" y="3"/>
                                </a:lnTo>
                                <a:lnTo>
                                  <a:pt x="1083" y="1"/>
                                </a:lnTo>
                                <a:lnTo>
                                  <a:pt x="1071" y="0"/>
                                </a:lnTo>
                                <a:close/>
                                <a:moveTo>
                                  <a:pt x="1126" y="18"/>
                                </a:moveTo>
                                <a:lnTo>
                                  <a:pt x="1083" y="18"/>
                                </a:lnTo>
                                <a:lnTo>
                                  <a:pt x="1093" y="21"/>
                                </a:lnTo>
                                <a:lnTo>
                                  <a:pt x="1112" y="32"/>
                                </a:lnTo>
                                <a:lnTo>
                                  <a:pt x="1119" y="39"/>
                                </a:lnTo>
                                <a:lnTo>
                                  <a:pt x="1128" y="58"/>
                                </a:lnTo>
                                <a:lnTo>
                                  <a:pt x="1130" y="68"/>
                                </a:lnTo>
                                <a:lnTo>
                                  <a:pt x="1131" y="85"/>
                                </a:lnTo>
                                <a:lnTo>
                                  <a:pt x="1130" y="97"/>
                                </a:lnTo>
                                <a:lnTo>
                                  <a:pt x="1126" y="109"/>
                                </a:lnTo>
                                <a:lnTo>
                                  <a:pt x="1121" y="120"/>
                                </a:lnTo>
                                <a:lnTo>
                                  <a:pt x="1114" y="130"/>
                                </a:lnTo>
                                <a:lnTo>
                                  <a:pt x="1105" y="137"/>
                                </a:lnTo>
                                <a:lnTo>
                                  <a:pt x="1095" y="142"/>
                                </a:lnTo>
                                <a:lnTo>
                                  <a:pt x="1084" y="145"/>
                                </a:lnTo>
                                <a:lnTo>
                                  <a:pt x="1071" y="146"/>
                                </a:lnTo>
                                <a:lnTo>
                                  <a:pt x="1126" y="146"/>
                                </a:lnTo>
                                <a:lnTo>
                                  <a:pt x="1131" y="142"/>
                                </a:lnTo>
                                <a:lnTo>
                                  <a:pt x="1138" y="134"/>
                                </a:lnTo>
                                <a:lnTo>
                                  <a:pt x="1144" y="126"/>
                                </a:lnTo>
                                <a:lnTo>
                                  <a:pt x="1148" y="116"/>
                                </a:lnTo>
                                <a:lnTo>
                                  <a:pt x="1152" y="105"/>
                                </a:lnTo>
                                <a:lnTo>
                                  <a:pt x="1154" y="94"/>
                                </a:lnTo>
                                <a:lnTo>
                                  <a:pt x="1154" y="82"/>
                                </a:lnTo>
                                <a:lnTo>
                                  <a:pt x="1154" y="71"/>
                                </a:lnTo>
                                <a:lnTo>
                                  <a:pt x="1152" y="60"/>
                                </a:lnTo>
                                <a:lnTo>
                                  <a:pt x="1149" y="50"/>
                                </a:lnTo>
                                <a:lnTo>
                                  <a:pt x="1144" y="40"/>
                                </a:lnTo>
                                <a:lnTo>
                                  <a:pt x="1139" y="31"/>
                                </a:lnTo>
                                <a:lnTo>
                                  <a:pt x="1132" y="23"/>
                                </a:lnTo>
                                <a:lnTo>
                                  <a:pt x="1126" y="18"/>
                                </a:lnTo>
                                <a:close/>
                                <a:moveTo>
                                  <a:pt x="1206" y="3"/>
                                </a:moveTo>
                                <a:lnTo>
                                  <a:pt x="1182" y="3"/>
                                </a:lnTo>
                                <a:lnTo>
                                  <a:pt x="1182" y="161"/>
                                </a:lnTo>
                                <a:lnTo>
                                  <a:pt x="1204" y="161"/>
                                </a:lnTo>
                                <a:lnTo>
                                  <a:pt x="1204" y="37"/>
                                </a:lnTo>
                                <a:lnTo>
                                  <a:pt x="1231" y="37"/>
                                </a:lnTo>
                                <a:lnTo>
                                  <a:pt x="1206" y="3"/>
                                </a:lnTo>
                                <a:close/>
                                <a:moveTo>
                                  <a:pt x="1231" y="37"/>
                                </a:moveTo>
                                <a:lnTo>
                                  <a:pt x="1204" y="37"/>
                                </a:lnTo>
                                <a:lnTo>
                                  <a:pt x="1295" y="161"/>
                                </a:lnTo>
                                <a:lnTo>
                                  <a:pt x="1319" y="161"/>
                                </a:lnTo>
                                <a:lnTo>
                                  <a:pt x="1319" y="127"/>
                                </a:lnTo>
                                <a:lnTo>
                                  <a:pt x="1297" y="127"/>
                                </a:lnTo>
                                <a:lnTo>
                                  <a:pt x="1231" y="37"/>
                                </a:lnTo>
                                <a:close/>
                                <a:moveTo>
                                  <a:pt x="1319" y="3"/>
                                </a:moveTo>
                                <a:lnTo>
                                  <a:pt x="1297" y="3"/>
                                </a:lnTo>
                                <a:lnTo>
                                  <a:pt x="1297" y="127"/>
                                </a:lnTo>
                                <a:lnTo>
                                  <a:pt x="1319" y="127"/>
                                </a:lnTo>
                                <a:lnTo>
                                  <a:pt x="1319" y="3"/>
                                </a:lnTo>
                                <a:close/>
                                <a:moveTo>
                                  <a:pt x="1387" y="139"/>
                                </a:moveTo>
                                <a:lnTo>
                                  <a:pt x="1363" y="139"/>
                                </a:lnTo>
                                <a:lnTo>
                                  <a:pt x="1363" y="161"/>
                                </a:lnTo>
                                <a:lnTo>
                                  <a:pt x="1375" y="161"/>
                                </a:lnTo>
                                <a:lnTo>
                                  <a:pt x="1375" y="168"/>
                                </a:lnTo>
                                <a:lnTo>
                                  <a:pt x="1373" y="173"/>
                                </a:lnTo>
                                <a:lnTo>
                                  <a:pt x="1369" y="180"/>
                                </a:lnTo>
                                <a:lnTo>
                                  <a:pt x="1366" y="183"/>
                                </a:lnTo>
                                <a:lnTo>
                                  <a:pt x="1361" y="184"/>
                                </a:lnTo>
                                <a:lnTo>
                                  <a:pt x="1367" y="193"/>
                                </a:lnTo>
                                <a:lnTo>
                                  <a:pt x="1374" y="190"/>
                                </a:lnTo>
                                <a:lnTo>
                                  <a:pt x="1379" y="186"/>
                                </a:lnTo>
                                <a:lnTo>
                                  <a:pt x="1386" y="176"/>
                                </a:lnTo>
                                <a:lnTo>
                                  <a:pt x="1387" y="169"/>
                                </a:lnTo>
                                <a:lnTo>
                                  <a:pt x="1387" y="1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AutoShape 162"/>
                        <wps:cNvSpPr>
                          <a:spLocks/>
                        </wps:cNvSpPr>
                        <wps:spPr bwMode="auto">
                          <a:xfrm>
                            <a:off x="5161" y="4721"/>
                            <a:ext cx="1045" cy="164"/>
                          </a:xfrm>
                          <a:custGeom>
                            <a:avLst/>
                            <a:gdLst>
                              <a:gd name="T0" fmla="+- 0 5177 5161"/>
                              <a:gd name="T1" fmla="*/ T0 w 1045"/>
                              <a:gd name="T2" fmla="+- 0 4868 4721"/>
                              <a:gd name="T3" fmla="*/ 4868 h 164"/>
                              <a:gd name="T4" fmla="+- 0 5224 5161"/>
                              <a:gd name="T5" fmla="*/ T4 w 1045"/>
                              <a:gd name="T6" fmla="+- 0 4885 4721"/>
                              <a:gd name="T7" fmla="*/ 4885 h 164"/>
                              <a:gd name="T8" fmla="+- 0 5286 5161"/>
                              <a:gd name="T9" fmla="*/ T8 w 1045"/>
                              <a:gd name="T10" fmla="+- 0 4869 4721"/>
                              <a:gd name="T11" fmla="*/ 4869 h 164"/>
                              <a:gd name="T12" fmla="+- 0 5194 5161"/>
                              <a:gd name="T13" fmla="*/ T12 w 1045"/>
                              <a:gd name="T14" fmla="+- 0 4854 4721"/>
                              <a:gd name="T15" fmla="*/ 4854 h 164"/>
                              <a:gd name="T16" fmla="+- 0 5217 5161"/>
                              <a:gd name="T17" fmla="*/ T16 w 1045"/>
                              <a:gd name="T18" fmla="+- 0 4722 4721"/>
                              <a:gd name="T19" fmla="*/ 4722 h 164"/>
                              <a:gd name="T20" fmla="+- 0 5168 5161"/>
                              <a:gd name="T21" fmla="*/ T20 w 1045"/>
                              <a:gd name="T22" fmla="+- 0 4757 4721"/>
                              <a:gd name="T23" fmla="*/ 4757 h 164"/>
                              <a:gd name="T24" fmla="+- 0 5199 5161"/>
                              <a:gd name="T25" fmla="*/ T24 w 1045"/>
                              <a:gd name="T26" fmla="+- 0 4803 4721"/>
                              <a:gd name="T27" fmla="*/ 4803 h 164"/>
                              <a:gd name="T28" fmla="+- 0 5264 5161"/>
                              <a:gd name="T29" fmla="*/ T28 w 1045"/>
                              <a:gd name="T30" fmla="+- 0 4820 4721"/>
                              <a:gd name="T31" fmla="*/ 4820 h 164"/>
                              <a:gd name="T32" fmla="+- 0 5276 5161"/>
                              <a:gd name="T33" fmla="*/ T32 w 1045"/>
                              <a:gd name="T34" fmla="+- 0 4849 4721"/>
                              <a:gd name="T35" fmla="*/ 4849 h 164"/>
                              <a:gd name="T36" fmla="+- 0 5288 5161"/>
                              <a:gd name="T37" fmla="*/ T36 w 1045"/>
                              <a:gd name="T38" fmla="+- 0 4866 4721"/>
                              <a:gd name="T39" fmla="*/ 4866 h 164"/>
                              <a:gd name="T40" fmla="+- 0 5288 5161"/>
                              <a:gd name="T41" fmla="*/ T40 w 1045"/>
                              <a:gd name="T42" fmla="+- 0 4809 4721"/>
                              <a:gd name="T43" fmla="*/ 4809 h 164"/>
                              <a:gd name="T44" fmla="+- 0 5201 5161"/>
                              <a:gd name="T45" fmla="*/ T44 w 1045"/>
                              <a:gd name="T46" fmla="+- 0 4781 4721"/>
                              <a:gd name="T47" fmla="*/ 4781 h 164"/>
                              <a:gd name="T48" fmla="+- 0 5193 5161"/>
                              <a:gd name="T49" fmla="*/ T48 w 1045"/>
                              <a:gd name="T50" fmla="+- 0 4752 4721"/>
                              <a:gd name="T51" fmla="*/ 4752 h 164"/>
                              <a:gd name="T52" fmla="+- 0 5273 5161"/>
                              <a:gd name="T53" fmla="*/ T52 w 1045"/>
                              <a:gd name="T54" fmla="+- 0 4731 4721"/>
                              <a:gd name="T55" fmla="*/ 4731 h 164"/>
                              <a:gd name="T56" fmla="+- 0 5254 5161"/>
                              <a:gd name="T57" fmla="*/ T56 w 1045"/>
                              <a:gd name="T58" fmla="+- 0 4743 4721"/>
                              <a:gd name="T59" fmla="*/ 4743 h 164"/>
                              <a:gd name="T60" fmla="+- 0 5294 5161"/>
                              <a:gd name="T61" fmla="*/ T60 w 1045"/>
                              <a:gd name="T62" fmla="+- 0 4760 4721"/>
                              <a:gd name="T63" fmla="*/ 4760 h 164"/>
                              <a:gd name="T64" fmla="+- 0 5330 5161"/>
                              <a:gd name="T65" fmla="*/ T64 w 1045"/>
                              <a:gd name="T66" fmla="+- 0 4882 4721"/>
                              <a:gd name="T67" fmla="*/ 4882 h 164"/>
                              <a:gd name="T68" fmla="+- 0 5450 5161"/>
                              <a:gd name="T69" fmla="*/ T68 w 1045"/>
                              <a:gd name="T70" fmla="+- 0 4810 4721"/>
                              <a:gd name="T71" fmla="*/ 4810 h 164"/>
                              <a:gd name="T72" fmla="+- 0 5456 5161"/>
                              <a:gd name="T73" fmla="*/ T72 w 1045"/>
                              <a:gd name="T74" fmla="+- 0 4724 4721"/>
                              <a:gd name="T75" fmla="*/ 4724 h 164"/>
                              <a:gd name="T76" fmla="+- 0 5524 5161"/>
                              <a:gd name="T77" fmla="*/ T76 w 1045"/>
                              <a:gd name="T78" fmla="+- 0 4731 4721"/>
                              <a:gd name="T79" fmla="*/ 4731 h 164"/>
                              <a:gd name="T80" fmla="+- 0 5490 5161"/>
                              <a:gd name="T81" fmla="*/ T80 w 1045"/>
                              <a:gd name="T82" fmla="+- 0 4769 4721"/>
                              <a:gd name="T83" fmla="*/ 4769 h 164"/>
                              <a:gd name="T84" fmla="+- 0 5486 5161"/>
                              <a:gd name="T85" fmla="*/ T84 w 1045"/>
                              <a:gd name="T86" fmla="+- 0 4824 4721"/>
                              <a:gd name="T87" fmla="*/ 4824 h 164"/>
                              <a:gd name="T88" fmla="+- 0 5512 5161"/>
                              <a:gd name="T89" fmla="*/ T88 w 1045"/>
                              <a:gd name="T90" fmla="+- 0 4869 4721"/>
                              <a:gd name="T91" fmla="*/ 4869 h 164"/>
                              <a:gd name="T92" fmla="+- 0 5566 5161"/>
                              <a:gd name="T93" fmla="*/ T92 w 1045"/>
                              <a:gd name="T94" fmla="+- 0 4885 4721"/>
                              <a:gd name="T95" fmla="*/ 4885 h 164"/>
                              <a:gd name="T96" fmla="+- 0 5617 5161"/>
                              <a:gd name="T97" fmla="*/ T96 w 1045"/>
                              <a:gd name="T98" fmla="+- 0 4867 4721"/>
                              <a:gd name="T99" fmla="*/ 4867 h 164"/>
                              <a:gd name="T100" fmla="+- 0 5510 5161"/>
                              <a:gd name="T101" fmla="*/ T100 w 1045"/>
                              <a:gd name="T102" fmla="+- 0 4827 4721"/>
                              <a:gd name="T103" fmla="*/ 4827 h 164"/>
                              <a:gd name="T104" fmla="+- 0 5523 5161"/>
                              <a:gd name="T105" fmla="*/ T104 w 1045"/>
                              <a:gd name="T106" fmla="+- 0 4754 4721"/>
                              <a:gd name="T107" fmla="*/ 4754 h 164"/>
                              <a:gd name="T108" fmla="+- 0 5601 5161"/>
                              <a:gd name="T109" fmla="*/ T108 w 1045"/>
                              <a:gd name="T110" fmla="+- 0 4728 4721"/>
                              <a:gd name="T111" fmla="*/ 4728 h 164"/>
                              <a:gd name="T112" fmla="+- 0 5612 5161"/>
                              <a:gd name="T113" fmla="*/ T112 w 1045"/>
                              <a:gd name="T114" fmla="+- 0 4840 4721"/>
                              <a:gd name="T115" fmla="*/ 4840 h 164"/>
                              <a:gd name="T116" fmla="+- 0 5620 5161"/>
                              <a:gd name="T117" fmla="*/ T116 w 1045"/>
                              <a:gd name="T118" fmla="+- 0 4864 4721"/>
                              <a:gd name="T119" fmla="*/ 4864 h 164"/>
                              <a:gd name="T120" fmla="+- 0 5617 5161"/>
                              <a:gd name="T121" fmla="*/ T120 w 1045"/>
                              <a:gd name="T122" fmla="+- 0 4739 4721"/>
                              <a:gd name="T123" fmla="*/ 4739 h 164"/>
                              <a:gd name="T124" fmla="+- 0 5612 5161"/>
                              <a:gd name="T125" fmla="*/ T124 w 1045"/>
                              <a:gd name="T126" fmla="+- 0 4772 4721"/>
                              <a:gd name="T127" fmla="*/ 4772 h 164"/>
                              <a:gd name="T128" fmla="+- 0 5617 5161"/>
                              <a:gd name="T129" fmla="*/ T128 w 1045"/>
                              <a:gd name="T130" fmla="+- 0 4739 4721"/>
                              <a:gd name="T131" fmla="*/ 4739 h 164"/>
                              <a:gd name="T132" fmla="+- 0 5736 5161"/>
                              <a:gd name="T133" fmla="*/ T132 w 1045"/>
                              <a:gd name="T134" fmla="+- 0 4743 4721"/>
                              <a:gd name="T135" fmla="*/ 4743 h 164"/>
                              <a:gd name="T136" fmla="+- 0 5793 5161"/>
                              <a:gd name="T137" fmla="*/ T136 w 1045"/>
                              <a:gd name="T138" fmla="+- 0 4724 4721"/>
                              <a:gd name="T139" fmla="*/ 4724 h 164"/>
                              <a:gd name="T140" fmla="+- 0 5844 5161"/>
                              <a:gd name="T141" fmla="*/ T140 w 1045"/>
                              <a:gd name="T142" fmla="+- 0 4724 4721"/>
                              <a:gd name="T143" fmla="*/ 4724 h 164"/>
                              <a:gd name="T144" fmla="+- 0 5898 5161"/>
                              <a:gd name="T145" fmla="*/ T144 w 1045"/>
                              <a:gd name="T146" fmla="+- 0 4744 4721"/>
                              <a:gd name="T147" fmla="*/ 4744 h 164"/>
                              <a:gd name="T148" fmla="+- 0 5875 5161"/>
                              <a:gd name="T149" fmla="*/ T148 w 1045"/>
                              <a:gd name="T150" fmla="+- 0 4806 4721"/>
                              <a:gd name="T151" fmla="*/ 4806 h 164"/>
                              <a:gd name="T152" fmla="+- 0 5890 5161"/>
                              <a:gd name="T153" fmla="*/ T152 w 1045"/>
                              <a:gd name="T154" fmla="+- 0 4854 4721"/>
                              <a:gd name="T155" fmla="*/ 4854 h 164"/>
                              <a:gd name="T156" fmla="+- 0 5935 5161"/>
                              <a:gd name="T157" fmla="*/ T156 w 1045"/>
                              <a:gd name="T158" fmla="+- 0 4882 4721"/>
                              <a:gd name="T159" fmla="*/ 4882 h 164"/>
                              <a:gd name="T160" fmla="+- 0 5990 5161"/>
                              <a:gd name="T161" fmla="*/ T160 w 1045"/>
                              <a:gd name="T162" fmla="+- 0 4880 4721"/>
                              <a:gd name="T163" fmla="*/ 4880 h 164"/>
                              <a:gd name="T164" fmla="+- 0 5946 5161"/>
                              <a:gd name="T165" fmla="*/ T164 w 1045"/>
                              <a:gd name="T166" fmla="+- 0 4866 4721"/>
                              <a:gd name="T167" fmla="*/ 4866 h 164"/>
                              <a:gd name="T168" fmla="+- 0 5903 5161"/>
                              <a:gd name="T169" fmla="*/ T168 w 1045"/>
                              <a:gd name="T170" fmla="+- 0 4831 4721"/>
                              <a:gd name="T171" fmla="*/ 4831 h 164"/>
                              <a:gd name="T172" fmla="+- 0 5909 5161"/>
                              <a:gd name="T173" fmla="*/ T172 w 1045"/>
                              <a:gd name="T174" fmla="+- 0 4764 4721"/>
                              <a:gd name="T175" fmla="*/ 4764 h 164"/>
                              <a:gd name="T176" fmla="+- 0 5958 5161"/>
                              <a:gd name="T177" fmla="*/ T176 w 1045"/>
                              <a:gd name="T178" fmla="+- 0 4739 4721"/>
                              <a:gd name="T179" fmla="*/ 4739 h 164"/>
                              <a:gd name="T180" fmla="+- 0 5981 5161"/>
                              <a:gd name="T181" fmla="*/ T180 w 1045"/>
                              <a:gd name="T182" fmla="+- 0 4724 4721"/>
                              <a:gd name="T183" fmla="*/ 4724 h 164"/>
                              <a:gd name="T184" fmla="+- 0 5980 5161"/>
                              <a:gd name="T185" fmla="*/ T184 w 1045"/>
                              <a:gd name="T186" fmla="+- 0 4742 4721"/>
                              <a:gd name="T187" fmla="*/ 4742 h 164"/>
                              <a:gd name="T188" fmla="+- 0 6017 5161"/>
                              <a:gd name="T189" fmla="*/ T188 w 1045"/>
                              <a:gd name="T190" fmla="+- 0 4806 4721"/>
                              <a:gd name="T191" fmla="*/ 4806 h 164"/>
                              <a:gd name="T192" fmla="+- 0 5992 5161"/>
                              <a:gd name="T193" fmla="*/ T192 w 1045"/>
                              <a:gd name="T194" fmla="+- 0 4858 4721"/>
                              <a:gd name="T195" fmla="*/ 4858 h 164"/>
                              <a:gd name="T196" fmla="+- 0 6018 5161"/>
                              <a:gd name="T197" fmla="*/ T196 w 1045"/>
                              <a:gd name="T198" fmla="+- 0 4863 4721"/>
                              <a:gd name="T199" fmla="*/ 4863 h 164"/>
                              <a:gd name="T200" fmla="+- 0 6041 5161"/>
                              <a:gd name="T201" fmla="*/ T200 w 1045"/>
                              <a:gd name="T202" fmla="+- 0 4815 4721"/>
                              <a:gd name="T203" fmla="*/ 4815 h 164"/>
                              <a:gd name="T204" fmla="+- 0 6031 5161"/>
                              <a:gd name="T205" fmla="*/ T204 w 1045"/>
                              <a:gd name="T206" fmla="+- 0 4761 4721"/>
                              <a:gd name="T207" fmla="*/ 4761 h 164"/>
                              <a:gd name="T208" fmla="+- 0 6069 5161"/>
                              <a:gd name="T209" fmla="*/ T208 w 1045"/>
                              <a:gd name="T210" fmla="+- 0 4724 4721"/>
                              <a:gd name="T211" fmla="*/ 4724 h 164"/>
                              <a:gd name="T212" fmla="+- 0 6093 5161"/>
                              <a:gd name="T213" fmla="*/ T212 w 1045"/>
                              <a:gd name="T214" fmla="+- 0 4724 4721"/>
                              <a:gd name="T215" fmla="*/ 4724 h 164"/>
                              <a:gd name="T216" fmla="+- 0 6206 5161"/>
                              <a:gd name="T217" fmla="*/ T216 w 1045"/>
                              <a:gd name="T218" fmla="+- 0 4848 4721"/>
                              <a:gd name="T219" fmla="*/ 4848 h 164"/>
                              <a:gd name="T220" fmla="+- 0 6184 5161"/>
                              <a:gd name="T221" fmla="*/ T220 w 1045"/>
                              <a:gd name="T222" fmla="+- 0 4848 4721"/>
                              <a:gd name="T223" fmla="*/ 4848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45" h="164">
                                <a:moveTo>
                                  <a:pt x="22" y="109"/>
                                </a:moveTo>
                                <a:lnTo>
                                  <a:pt x="0" y="111"/>
                                </a:lnTo>
                                <a:lnTo>
                                  <a:pt x="1" y="121"/>
                                </a:lnTo>
                                <a:lnTo>
                                  <a:pt x="4" y="131"/>
                                </a:lnTo>
                                <a:lnTo>
                                  <a:pt x="16" y="147"/>
                                </a:lnTo>
                                <a:lnTo>
                                  <a:pt x="24" y="154"/>
                                </a:lnTo>
                                <a:lnTo>
                                  <a:pt x="35" y="158"/>
                                </a:lnTo>
                                <a:lnTo>
                                  <a:pt x="43" y="161"/>
                                </a:lnTo>
                                <a:lnTo>
                                  <a:pt x="53" y="162"/>
                                </a:lnTo>
                                <a:lnTo>
                                  <a:pt x="63" y="164"/>
                                </a:lnTo>
                                <a:lnTo>
                                  <a:pt x="74" y="164"/>
                                </a:lnTo>
                                <a:lnTo>
                                  <a:pt x="87" y="164"/>
                                </a:lnTo>
                                <a:lnTo>
                                  <a:pt x="98" y="162"/>
                                </a:lnTo>
                                <a:lnTo>
                                  <a:pt x="118" y="154"/>
                                </a:lnTo>
                                <a:lnTo>
                                  <a:pt x="125" y="148"/>
                                </a:lnTo>
                                <a:lnTo>
                                  <a:pt x="127" y="145"/>
                                </a:lnTo>
                                <a:lnTo>
                                  <a:pt x="63" y="145"/>
                                </a:lnTo>
                                <a:lnTo>
                                  <a:pt x="55" y="144"/>
                                </a:lnTo>
                                <a:lnTo>
                                  <a:pt x="39" y="137"/>
                                </a:lnTo>
                                <a:lnTo>
                                  <a:pt x="33" y="133"/>
                                </a:lnTo>
                                <a:lnTo>
                                  <a:pt x="25" y="123"/>
                                </a:lnTo>
                                <a:lnTo>
                                  <a:pt x="23" y="117"/>
                                </a:lnTo>
                                <a:lnTo>
                                  <a:pt x="22" y="109"/>
                                </a:lnTo>
                                <a:close/>
                                <a:moveTo>
                                  <a:pt x="81" y="1"/>
                                </a:moveTo>
                                <a:lnTo>
                                  <a:pt x="56" y="1"/>
                                </a:lnTo>
                                <a:lnTo>
                                  <a:pt x="46" y="2"/>
                                </a:lnTo>
                                <a:lnTo>
                                  <a:pt x="27" y="10"/>
                                </a:lnTo>
                                <a:lnTo>
                                  <a:pt x="19" y="15"/>
                                </a:lnTo>
                                <a:lnTo>
                                  <a:pt x="9" y="29"/>
                                </a:lnTo>
                                <a:lnTo>
                                  <a:pt x="7" y="36"/>
                                </a:lnTo>
                                <a:lnTo>
                                  <a:pt x="7" y="51"/>
                                </a:lnTo>
                                <a:lnTo>
                                  <a:pt x="9" y="58"/>
                                </a:lnTo>
                                <a:lnTo>
                                  <a:pt x="17" y="70"/>
                                </a:lnTo>
                                <a:lnTo>
                                  <a:pt x="23" y="75"/>
                                </a:lnTo>
                                <a:lnTo>
                                  <a:pt x="38" y="82"/>
                                </a:lnTo>
                                <a:lnTo>
                                  <a:pt x="49" y="85"/>
                                </a:lnTo>
                                <a:lnTo>
                                  <a:pt x="81" y="92"/>
                                </a:lnTo>
                                <a:lnTo>
                                  <a:pt x="91" y="94"/>
                                </a:lnTo>
                                <a:lnTo>
                                  <a:pt x="96" y="96"/>
                                </a:lnTo>
                                <a:lnTo>
                                  <a:pt x="103" y="99"/>
                                </a:lnTo>
                                <a:lnTo>
                                  <a:pt x="109" y="102"/>
                                </a:lnTo>
                                <a:lnTo>
                                  <a:pt x="115" y="109"/>
                                </a:lnTo>
                                <a:lnTo>
                                  <a:pt x="117" y="113"/>
                                </a:lnTo>
                                <a:lnTo>
                                  <a:pt x="117" y="123"/>
                                </a:lnTo>
                                <a:lnTo>
                                  <a:pt x="115" y="128"/>
                                </a:lnTo>
                                <a:lnTo>
                                  <a:pt x="108" y="136"/>
                                </a:lnTo>
                                <a:lnTo>
                                  <a:pt x="103" y="139"/>
                                </a:lnTo>
                                <a:lnTo>
                                  <a:pt x="90" y="144"/>
                                </a:lnTo>
                                <a:lnTo>
                                  <a:pt x="82" y="145"/>
                                </a:lnTo>
                                <a:lnTo>
                                  <a:pt x="127" y="145"/>
                                </a:lnTo>
                                <a:lnTo>
                                  <a:pt x="136" y="133"/>
                                </a:lnTo>
                                <a:lnTo>
                                  <a:pt x="139" y="125"/>
                                </a:lnTo>
                                <a:lnTo>
                                  <a:pt x="139" y="108"/>
                                </a:lnTo>
                                <a:lnTo>
                                  <a:pt x="136" y="101"/>
                                </a:lnTo>
                                <a:lnTo>
                                  <a:pt x="127" y="88"/>
                                </a:lnTo>
                                <a:lnTo>
                                  <a:pt x="119" y="82"/>
                                </a:lnTo>
                                <a:lnTo>
                                  <a:pt x="102" y="75"/>
                                </a:lnTo>
                                <a:lnTo>
                                  <a:pt x="89" y="72"/>
                                </a:lnTo>
                                <a:lnTo>
                                  <a:pt x="52" y="64"/>
                                </a:lnTo>
                                <a:lnTo>
                                  <a:pt x="40" y="60"/>
                                </a:lnTo>
                                <a:lnTo>
                                  <a:pt x="36" y="57"/>
                                </a:lnTo>
                                <a:lnTo>
                                  <a:pt x="31" y="53"/>
                                </a:lnTo>
                                <a:lnTo>
                                  <a:pt x="29" y="48"/>
                                </a:lnTo>
                                <a:lnTo>
                                  <a:pt x="29" y="36"/>
                                </a:lnTo>
                                <a:lnTo>
                                  <a:pt x="32" y="31"/>
                                </a:lnTo>
                                <a:lnTo>
                                  <a:pt x="45" y="21"/>
                                </a:lnTo>
                                <a:lnTo>
                                  <a:pt x="55" y="19"/>
                                </a:lnTo>
                                <a:lnTo>
                                  <a:pt x="122" y="19"/>
                                </a:lnTo>
                                <a:lnTo>
                                  <a:pt x="120" y="16"/>
                                </a:lnTo>
                                <a:lnTo>
                                  <a:pt x="112" y="10"/>
                                </a:lnTo>
                                <a:lnTo>
                                  <a:pt x="92" y="2"/>
                                </a:lnTo>
                                <a:lnTo>
                                  <a:pt x="81" y="1"/>
                                </a:lnTo>
                                <a:close/>
                                <a:moveTo>
                                  <a:pt x="122" y="19"/>
                                </a:moveTo>
                                <a:lnTo>
                                  <a:pt x="82" y="19"/>
                                </a:lnTo>
                                <a:lnTo>
                                  <a:pt x="93" y="22"/>
                                </a:lnTo>
                                <a:lnTo>
                                  <a:pt x="106" y="32"/>
                                </a:lnTo>
                                <a:lnTo>
                                  <a:pt x="110" y="39"/>
                                </a:lnTo>
                                <a:lnTo>
                                  <a:pt x="111" y="49"/>
                                </a:lnTo>
                                <a:lnTo>
                                  <a:pt x="133" y="48"/>
                                </a:lnTo>
                                <a:lnTo>
                                  <a:pt x="133" y="39"/>
                                </a:lnTo>
                                <a:lnTo>
                                  <a:pt x="130" y="30"/>
                                </a:lnTo>
                                <a:lnTo>
                                  <a:pt x="122" y="19"/>
                                </a:lnTo>
                                <a:close/>
                                <a:moveTo>
                                  <a:pt x="295" y="3"/>
                                </a:moveTo>
                                <a:lnTo>
                                  <a:pt x="169" y="3"/>
                                </a:lnTo>
                                <a:lnTo>
                                  <a:pt x="169" y="161"/>
                                </a:lnTo>
                                <a:lnTo>
                                  <a:pt x="299" y="161"/>
                                </a:lnTo>
                                <a:lnTo>
                                  <a:pt x="299" y="143"/>
                                </a:lnTo>
                                <a:lnTo>
                                  <a:pt x="192" y="143"/>
                                </a:lnTo>
                                <a:lnTo>
                                  <a:pt x="192" y="89"/>
                                </a:lnTo>
                                <a:lnTo>
                                  <a:pt x="289" y="89"/>
                                </a:lnTo>
                                <a:lnTo>
                                  <a:pt x="289" y="70"/>
                                </a:lnTo>
                                <a:lnTo>
                                  <a:pt x="192" y="70"/>
                                </a:lnTo>
                                <a:lnTo>
                                  <a:pt x="192" y="22"/>
                                </a:lnTo>
                                <a:lnTo>
                                  <a:pt x="295" y="22"/>
                                </a:lnTo>
                                <a:lnTo>
                                  <a:pt x="295" y="3"/>
                                </a:lnTo>
                                <a:close/>
                                <a:moveTo>
                                  <a:pt x="405" y="1"/>
                                </a:moveTo>
                                <a:lnTo>
                                  <a:pt x="394" y="1"/>
                                </a:lnTo>
                                <a:lnTo>
                                  <a:pt x="383" y="3"/>
                                </a:lnTo>
                                <a:lnTo>
                                  <a:pt x="373" y="6"/>
                                </a:lnTo>
                                <a:lnTo>
                                  <a:pt x="363" y="10"/>
                                </a:lnTo>
                                <a:lnTo>
                                  <a:pt x="354" y="15"/>
                                </a:lnTo>
                                <a:lnTo>
                                  <a:pt x="346" y="22"/>
                                </a:lnTo>
                                <a:lnTo>
                                  <a:pt x="339" y="29"/>
                                </a:lnTo>
                                <a:lnTo>
                                  <a:pt x="333" y="38"/>
                                </a:lnTo>
                                <a:lnTo>
                                  <a:pt x="329" y="48"/>
                                </a:lnTo>
                                <a:lnTo>
                                  <a:pt x="326" y="58"/>
                                </a:lnTo>
                                <a:lnTo>
                                  <a:pt x="324" y="69"/>
                                </a:lnTo>
                                <a:lnTo>
                                  <a:pt x="323" y="81"/>
                                </a:lnTo>
                                <a:lnTo>
                                  <a:pt x="324" y="92"/>
                                </a:lnTo>
                                <a:lnTo>
                                  <a:pt x="325" y="103"/>
                                </a:lnTo>
                                <a:lnTo>
                                  <a:pt x="328" y="113"/>
                                </a:lnTo>
                                <a:lnTo>
                                  <a:pt x="332" y="124"/>
                                </a:lnTo>
                                <a:lnTo>
                                  <a:pt x="337" y="133"/>
                                </a:lnTo>
                                <a:lnTo>
                                  <a:pt x="344" y="141"/>
                                </a:lnTo>
                                <a:lnTo>
                                  <a:pt x="351" y="148"/>
                                </a:lnTo>
                                <a:lnTo>
                                  <a:pt x="359" y="154"/>
                                </a:lnTo>
                                <a:lnTo>
                                  <a:pt x="369" y="158"/>
                                </a:lnTo>
                                <a:lnTo>
                                  <a:pt x="379" y="161"/>
                                </a:lnTo>
                                <a:lnTo>
                                  <a:pt x="391" y="163"/>
                                </a:lnTo>
                                <a:lnTo>
                                  <a:pt x="405" y="164"/>
                                </a:lnTo>
                                <a:lnTo>
                                  <a:pt x="418" y="163"/>
                                </a:lnTo>
                                <a:lnTo>
                                  <a:pt x="430" y="161"/>
                                </a:lnTo>
                                <a:lnTo>
                                  <a:pt x="441" y="156"/>
                                </a:lnTo>
                                <a:lnTo>
                                  <a:pt x="451" y="151"/>
                                </a:lnTo>
                                <a:lnTo>
                                  <a:pt x="456" y="146"/>
                                </a:lnTo>
                                <a:lnTo>
                                  <a:pt x="392" y="146"/>
                                </a:lnTo>
                                <a:lnTo>
                                  <a:pt x="382" y="144"/>
                                </a:lnTo>
                                <a:lnTo>
                                  <a:pt x="364" y="134"/>
                                </a:lnTo>
                                <a:lnTo>
                                  <a:pt x="358" y="126"/>
                                </a:lnTo>
                                <a:lnTo>
                                  <a:pt x="349" y="106"/>
                                </a:lnTo>
                                <a:lnTo>
                                  <a:pt x="347" y="94"/>
                                </a:lnTo>
                                <a:lnTo>
                                  <a:pt x="347" y="71"/>
                                </a:lnTo>
                                <a:lnTo>
                                  <a:pt x="349" y="60"/>
                                </a:lnTo>
                                <a:lnTo>
                                  <a:pt x="356" y="41"/>
                                </a:lnTo>
                                <a:lnTo>
                                  <a:pt x="362" y="33"/>
                                </a:lnTo>
                                <a:lnTo>
                                  <a:pt x="380" y="21"/>
                                </a:lnTo>
                                <a:lnTo>
                                  <a:pt x="391" y="18"/>
                                </a:lnTo>
                                <a:lnTo>
                                  <a:pt x="456" y="18"/>
                                </a:lnTo>
                                <a:lnTo>
                                  <a:pt x="449" y="13"/>
                                </a:lnTo>
                                <a:lnTo>
                                  <a:pt x="440" y="7"/>
                                </a:lnTo>
                                <a:lnTo>
                                  <a:pt x="429" y="4"/>
                                </a:lnTo>
                                <a:lnTo>
                                  <a:pt x="418" y="1"/>
                                </a:lnTo>
                                <a:lnTo>
                                  <a:pt x="405" y="1"/>
                                </a:lnTo>
                                <a:close/>
                                <a:moveTo>
                                  <a:pt x="454" y="106"/>
                                </a:moveTo>
                                <a:lnTo>
                                  <a:pt x="451" y="119"/>
                                </a:lnTo>
                                <a:lnTo>
                                  <a:pt x="445" y="129"/>
                                </a:lnTo>
                                <a:lnTo>
                                  <a:pt x="427" y="143"/>
                                </a:lnTo>
                                <a:lnTo>
                                  <a:pt x="416" y="146"/>
                                </a:lnTo>
                                <a:lnTo>
                                  <a:pt x="456" y="146"/>
                                </a:lnTo>
                                <a:lnTo>
                                  <a:pt x="459" y="143"/>
                                </a:lnTo>
                                <a:lnTo>
                                  <a:pt x="467" y="134"/>
                                </a:lnTo>
                                <a:lnTo>
                                  <a:pt x="472" y="123"/>
                                </a:lnTo>
                                <a:lnTo>
                                  <a:pt x="477" y="111"/>
                                </a:lnTo>
                                <a:lnTo>
                                  <a:pt x="454" y="106"/>
                                </a:lnTo>
                                <a:close/>
                                <a:moveTo>
                                  <a:pt x="456" y="18"/>
                                </a:moveTo>
                                <a:lnTo>
                                  <a:pt x="416" y="18"/>
                                </a:lnTo>
                                <a:lnTo>
                                  <a:pt x="426" y="21"/>
                                </a:lnTo>
                                <a:lnTo>
                                  <a:pt x="441" y="32"/>
                                </a:lnTo>
                                <a:lnTo>
                                  <a:pt x="447" y="40"/>
                                </a:lnTo>
                                <a:lnTo>
                                  <a:pt x="451" y="51"/>
                                </a:lnTo>
                                <a:lnTo>
                                  <a:pt x="474" y="47"/>
                                </a:lnTo>
                                <a:lnTo>
                                  <a:pt x="470" y="36"/>
                                </a:lnTo>
                                <a:lnTo>
                                  <a:pt x="464" y="27"/>
                                </a:lnTo>
                                <a:lnTo>
                                  <a:pt x="457" y="19"/>
                                </a:lnTo>
                                <a:lnTo>
                                  <a:pt x="456" y="18"/>
                                </a:lnTo>
                                <a:close/>
                                <a:moveTo>
                                  <a:pt x="575" y="22"/>
                                </a:moveTo>
                                <a:lnTo>
                                  <a:pt x="552" y="22"/>
                                </a:lnTo>
                                <a:lnTo>
                                  <a:pt x="552" y="161"/>
                                </a:lnTo>
                                <a:lnTo>
                                  <a:pt x="575" y="161"/>
                                </a:lnTo>
                                <a:lnTo>
                                  <a:pt x="575" y="22"/>
                                </a:lnTo>
                                <a:close/>
                                <a:moveTo>
                                  <a:pt x="632" y="3"/>
                                </a:moveTo>
                                <a:lnTo>
                                  <a:pt x="494" y="3"/>
                                </a:lnTo>
                                <a:lnTo>
                                  <a:pt x="494" y="22"/>
                                </a:lnTo>
                                <a:lnTo>
                                  <a:pt x="632" y="22"/>
                                </a:lnTo>
                                <a:lnTo>
                                  <a:pt x="632" y="3"/>
                                </a:lnTo>
                                <a:close/>
                                <a:moveTo>
                                  <a:pt x="683" y="3"/>
                                </a:moveTo>
                                <a:lnTo>
                                  <a:pt x="660" y="3"/>
                                </a:lnTo>
                                <a:lnTo>
                                  <a:pt x="660" y="161"/>
                                </a:lnTo>
                                <a:lnTo>
                                  <a:pt x="683" y="161"/>
                                </a:lnTo>
                                <a:lnTo>
                                  <a:pt x="683" y="3"/>
                                </a:lnTo>
                                <a:close/>
                                <a:moveTo>
                                  <a:pt x="797" y="0"/>
                                </a:moveTo>
                                <a:lnTo>
                                  <a:pt x="780" y="2"/>
                                </a:lnTo>
                                <a:lnTo>
                                  <a:pt x="764" y="6"/>
                                </a:lnTo>
                                <a:lnTo>
                                  <a:pt x="750" y="13"/>
                                </a:lnTo>
                                <a:lnTo>
                                  <a:pt x="737" y="23"/>
                                </a:lnTo>
                                <a:lnTo>
                                  <a:pt x="727" y="35"/>
                                </a:lnTo>
                                <a:lnTo>
                                  <a:pt x="720" y="49"/>
                                </a:lnTo>
                                <a:lnTo>
                                  <a:pt x="715" y="66"/>
                                </a:lnTo>
                                <a:lnTo>
                                  <a:pt x="714" y="82"/>
                                </a:lnTo>
                                <a:lnTo>
                                  <a:pt x="714" y="85"/>
                                </a:lnTo>
                                <a:lnTo>
                                  <a:pt x="715" y="95"/>
                                </a:lnTo>
                                <a:lnTo>
                                  <a:pt x="716" y="105"/>
                                </a:lnTo>
                                <a:lnTo>
                                  <a:pt x="720" y="114"/>
                                </a:lnTo>
                                <a:lnTo>
                                  <a:pt x="724" y="124"/>
                                </a:lnTo>
                                <a:lnTo>
                                  <a:pt x="729" y="133"/>
                                </a:lnTo>
                                <a:lnTo>
                                  <a:pt x="736" y="141"/>
                                </a:lnTo>
                                <a:lnTo>
                                  <a:pt x="744" y="147"/>
                                </a:lnTo>
                                <a:lnTo>
                                  <a:pt x="753" y="153"/>
                                </a:lnTo>
                                <a:lnTo>
                                  <a:pt x="763" y="158"/>
                                </a:lnTo>
                                <a:lnTo>
                                  <a:pt x="774" y="161"/>
                                </a:lnTo>
                                <a:lnTo>
                                  <a:pt x="785" y="163"/>
                                </a:lnTo>
                                <a:lnTo>
                                  <a:pt x="797" y="164"/>
                                </a:lnTo>
                                <a:lnTo>
                                  <a:pt x="808" y="163"/>
                                </a:lnTo>
                                <a:lnTo>
                                  <a:pt x="819" y="162"/>
                                </a:lnTo>
                                <a:lnTo>
                                  <a:pt x="829" y="159"/>
                                </a:lnTo>
                                <a:lnTo>
                                  <a:pt x="839" y="154"/>
                                </a:lnTo>
                                <a:lnTo>
                                  <a:pt x="849" y="149"/>
                                </a:lnTo>
                                <a:lnTo>
                                  <a:pt x="852" y="146"/>
                                </a:lnTo>
                                <a:lnTo>
                                  <a:pt x="797" y="146"/>
                                </a:lnTo>
                                <a:lnTo>
                                  <a:pt x="785" y="145"/>
                                </a:lnTo>
                                <a:lnTo>
                                  <a:pt x="774" y="142"/>
                                </a:lnTo>
                                <a:lnTo>
                                  <a:pt x="764" y="137"/>
                                </a:lnTo>
                                <a:lnTo>
                                  <a:pt x="755" y="130"/>
                                </a:lnTo>
                                <a:lnTo>
                                  <a:pt x="747" y="121"/>
                                </a:lnTo>
                                <a:lnTo>
                                  <a:pt x="742" y="110"/>
                                </a:lnTo>
                                <a:lnTo>
                                  <a:pt x="739" y="98"/>
                                </a:lnTo>
                                <a:lnTo>
                                  <a:pt x="738" y="85"/>
                                </a:lnTo>
                                <a:lnTo>
                                  <a:pt x="739" y="68"/>
                                </a:lnTo>
                                <a:lnTo>
                                  <a:pt x="742" y="54"/>
                                </a:lnTo>
                                <a:lnTo>
                                  <a:pt x="748" y="43"/>
                                </a:lnTo>
                                <a:lnTo>
                                  <a:pt x="755" y="34"/>
                                </a:lnTo>
                                <a:lnTo>
                                  <a:pt x="765" y="27"/>
                                </a:lnTo>
                                <a:lnTo>
                                  <a:pt x="775" y="22"/>
                                </a:lnTo>
                                <a:lnTo>
                                  <a:pt x="786" y="19"/>
                                </a:lnTo>
                                <a:lnTo>
                                  <a:pt x="797" y="18"/>
                                </a:lnTo>
                                <a:lnTo>
                                  <a:pt x="852" y="18"/>
                                </a:lnTo>
                                <a:lnTo>
                                  <a:pt x="850" y="17"/>
                                </a:lnTo>
                                <a:lnTo>
                                  <a:pt x="841" y="11"/>
                                </a:lnTo>
                                <a:lnTo>
                                  <a:pt x="831" y="6"/>
                                </a:lnTo>
                                <a:lnTo>
                                  <a:pt x="820" y="3"/>
                                </a:lnTo>
                                <a:lnTo>
                                  <a:pt x="809" y="1"/>
                                </a:lnTo>
                                <a:lnTo>
                                  <a:pt x="797" y="0"/>
                                </a:lnTo>
                                <a:close/>
                                <a:moveTo>
                                  <a:pt x="852" y="18"/>
                                </a:moveTo>
                                <a:lnTo>
                                  <a:pt x="809" y="18"/>
                                </a:lnTo>
                                <a:lnTo>
                                  <a:pt x="819" y="21"/>
                                </a:lnTo>
                                <a:lnTo>
                                  <a:pt x="838" y="32"/>
                                </a:lnTo>
                                <a:lnTo>
                                  <a:pt x="845" y="39"/>
                                </a:lnTo>
                                <a:lnTo>
                                  <a:pt x="854" y="58"/>
                                </a:lnTo>
                                <a:lnTo>
                                  <a:pt x="856" y="68"/>
                                </a:lnTo>
                                <a:lnTo>
                                  <a:pt x="856" y="85"/>
                                </a:lnTo>
                                <a:lnTo>
                                  <a:pt x="855" y="97"/>
                                </a:lnTo>
                                <a:lnTo>
                                  <a:pt x="852" y="109"/>
                                </a:lnTo>
                                <a:lnTo>
                                  <a:pt x="847" y="120"/>
                                </a:lnTo>
                                <a:lnTo>
                                  <a:pt x="840" y="130"/>
                                </a:lnTo>
                                <a:lnTo>
                                  <a:pt x="831" y="137"/>
                                </a:lnTo>
                                <a:lnTo>
                                  <a:pt x="821" y="142"/>
                                </a:lnTo>
                                <a:lnTo>
                                  <a:pt x="809" y="145"/>
                                </a:lnTo>
                                <a:lnTo>
                                  <a:pt x="797" y="146"/>
                                </a:lnTo>
                                <a:lnTo>
                                  <a:pt x="852" y="146"/>
                                </a:lnTo>
                                <a:lnTo>
                                  <a:pt x="857" y="142"/>
                                </a:lnTo>
                                <a:lnTo>
                                  <a:pt x="864" y="134"/>
                                </a:lnTo>
                                <a:lnTo>
                                  <a:pt x="870" y="126"/>
                                </a:lnTo>
                                <a:lnTo>
                                  <a:pt x="874" y="116"/>
                                </a:lnTo>
                                <a:lnTo>
                                  <a:pt x="878" y="105"/>
                                </a:lnTo>
                                <a:lnTo>
                                  <a:pt x="880" y="94"/>
                                </a:lnTo>
                                <a:lnTo>
                                  <a:pt x="880" y="82"/>
                                </a:lnTo>
                                <a:lnTo>
                                  <a:pt x="880" y="71"/>
                                </a:lnTo>
                                <a:lnTo>
                                  <a:pt x="878" y="60"/>
                                </a:lnTo>
                                <a:lnTo>
                                  <a:pt x="875" y="50"/>
                                </a:lnTo>
                                <a:lnTo>
                                  <a:pt x="870" y="40"/>
                                </a:lnTo>
                                <a:lnTo>
                                  <a:pt x="864" y="31"/>
                                </a:lnTo>
                                <a:lnTo>
                                  <a:pt x="858" y="23"/>
                                </a:lnTo>
                                <a:lnTo>
                                  <a:pt x="852" y="18"/>
                                </a:lnTo>
                                <a:close/>
                                <a:moveTo>
                                  <a:pt x="932" y="3"/>
                                </a:moveTo>
                                <a:lnTo>
                                  <a:pt x="908" y="3"/>
                                </a:lnTo>
                                <a:lnTo>
                                  <a:pt x="908" y="161"/>
                                </a:lnTo>
                                <a:lnTo>
                                  <a:pt x="930" y="161"/>
                                </a:lnTo>
                                <a:lnTo>
                                  <a:pt x="930" y="37"/>
                                </a:lnTo>
                                <a:lnTo>
                                  <a:pt x="956" y="37"/>
                                </a:lnTo>
                                <a:lnTo>
                                  <a:pt x="932" y="3"/>
                                </a:lnTo>
                                <a:close/>
                                <a:moveTo>
                                  <a:pt x="956" y="37"/>
                                </a:moveTo>
                                <a:lnTo>
                                  <a:pt x="930" y="37"/>
                                </a:lnTo>
                                <a:lnTo>
                                  <a:pt x="1021" y="161"/>
                                </a:lnTo>
                                <a:lnTo>
                                  <a:pt x="1045" y="161"/>
                                </a:lnTo>
                                <a:lnTo>
                                  <a:pt x="1045" y="127"/>
                                </a:lnTo>
                                <a:lnTo>
                                  <a:pt x="1023" y="127"/>
                                </a:lnTo>
                                <a:lnTo>
                                  <a:pt x="956" y="37"/>
                                </a:lnTo>
                                <a:close/>
                                <a:moveTo>
                                  <a:pt x="1045" y="3"/>
                                </a:moveTo>
                                <a:lnTo>
                                  <a:pt x="1023" y="3"/>
                                </a:lnTo>
                                <a:lnTo>
                                  <a:pt x="1023" y="127"/>
                                </a:lnTo>
                                <a:lnTo>
                                  <a:pt x="1045" y="127"/>
                                </a:lnTo>
                                <a:lnTo>
                                  <a:pt x="1045"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3" name="Picture 16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6278" y="4721"/>
                            <a:ext cx="348"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4" name="AutoShape 160"/>
                        <wps:cNvSpPr>
                          <a:spLocks/>
                        </wps:cNvSpPr>
                        <wps:spPr bwMode="auto">
                          <a:xfrm>
                            <a:off x="6684" y="4724"/>
                            <a:ext cx="821" cy="159"/>
                          </a:xfrm>
                          <a:custGeom>
                            <a:avLst/>
                            <a:gdLst>
                              <a:gd name="T0" fmla="+- 0 6684 6684"/>
                              <a:gd name="T1" fmla="*/ T0 w 821"/>
                              <a:gd name="T2" fmla="+- 0 4724 4724"/>
                              <a:gd name="T3" fmla="*/ 4724 h 159"/>
                              <a:gd name="T4" fmla="+- 0 6757 6684"/>
                              <a:gd name="T5" fmla="*/ T4 w 821"/>
                              <a:gd name="T6" fmla="+- 0 4882 4724"/>
                              <a:gd name="T7" fmla="*/ 4882 h 159"/>
                              <a:gd name="T8" fmla="+- 0 6782 6684"/>
                              <a:gd name="T9" fmla="*/ T8 w 821"/>
                              <a:gd name="T10" fmla="+- 0 4878 4724"/>
                              <a:gd name="T11" fmla="*/ 4878 h 159"/>
                              <a:gd name="T12" fmla="+- 0 6801 6684"/>
                              <a:gd name="T13" fmla="*/ T12 w 821"/>
                              <a:gd name="T14" fmla="+- 0 4868 4724"/>
                              <a:gd name="T15" fmla="*/ 4868 h 159"/>
                              <a:gd name="T16" fmla="+- 0 6707 6684"/>
                              <a:gd name="T17" fmla="*/ T16 w 821"/>
                              <a:gd name="T18" fmla="+- 0 4864 4724"/>
                              <a:gd name="T19" fmla="*/ 4864 h 159"/>
                              <a:gd name="T20" fmla="+- 0 6806 6684"/>
                              <a:gd name="T21" fmla="*/ T20 w 821"/>
                              <a:gd name="T22" fmla="+- 0 4743 4724"/>
                              <a:gd name="T23" fmla="*/ 4743 h 159"/>
                              <a:gd name="T24" fmla="+- 0 6793 6684"/>
                              <a:gd name="T25" fmla="*/ T24 w 821"/>
                              <a:gd name="T26" fmla="+- 0 4732 4724"/>
                              <a:gd name="T27" fmla="*/ 4732 h 159"/>
                              <a:gd name="T28" fmla="+- 0 6767 6684"/>
                              <a:gd name="T29" fmla="*/ T28 w 821"/>
                              <a:gd name="T30" fmla="+- 0 4725 4724"/>
                              <a:gd name="T31" fmla="*/ 4725 h 159"/>
                              <a:gd name="T32" fmla="+- 0 6806 6684"/>
                              <a:gd name="T33" fmla="*/ T32 w 821"/>
                              <a:gd name="T34" fmla="+- 0 4743 4724"/>
                              <a:gd name="T35" fmla="*/ 4743 h 159"/>
                              <a:gd name="T36" fmla="+- 0 6767 6684"/>
                              <a:gd name="T37" fmla="*/ T36 w 821"/>
                              <a:gd name="T38" fmla="+- 0 4744 4724"/>
                              <a:gd name="T39" fmla="*/ 4744 h 159"/>
                              <a:gd name="T40" fmla="+- 0 6789 6684"/>
                              <a:gd name="T41" fmla="*/ T40 w 821"/>
                              <a:gd name="T42" fmla="+- 0 4755 4724"/>
                              <a:gd name="T43" fmla="*/ 4755 h 159"/>
                              <a:gd name="T44" fmla="+- 0 6804 6684"/>
                              <a:gd name="T45" fmla="*/ T44 w 821"/>
                              <a:gd name="T46" fmla="+- 0 4786 4724"/>
                              <a:gd name="T47" fmla="*/ 4786 h 159"/>
                              <a:gd name="T48" fmla="+- 0 6802 6684"/>
                              <a:gd name="T49" fmla="*/ T48 w 821"/>
                              <a:gd name="T50" fmla="+- 0 4824 4724"/>
                              <a:gd name="T51" fmla="*/ 4824 h 159"/>
                              <a:gd name="T52" fmla="+- 0 6792 6684"/>
                              <a:gd name="T53" fmla="*/ T52 w 821"/>
                              <a:gd name="T54" fmla="+- 0 4848 4724"/>
                              <a:gd name="T55" fmla="*/ 4848 h 159"/>
                              <a:gd name="T56" fmla="+- 0 6777 6684"/>
                              <a:gd name="T57" fmla="*/ T56 w 821"/>
                              <a:gd name="T58" fmla="+- 0 4859 4724"/>
                              <a:gd name="T59" fmla="*/ 4859 h 159"/>
                              <a:gd name="T60" fmla="+- 0 6755 6684"/>
                              <a:gd name="T61" fmla="*/ T60 w 821"/>
                              <a:gd name="T62" fmla="+- 0 4864 4724"/>
                              <a:gd name="T63" fmla="*/ 4864 h 159"/>
                              <a:gd name="T64" fmla="+- 0 6806 6684"/>
                              <a:gd name="T65" fmla="*/ T64 w 821"/>
                              <a:gd name="T66" fmla="+- 0 4863 4724"/>
                              <a:gd name="T67" fmla="*/ 4863 h 159"/>
                              <a:gd name="T68" fmla="+- 0 6820 6684"/>
                              <a:gd name="T69" fmla="*/ T68 w 821"/>
                              <a:gd name="T70" fmla="+- 0 4844 4724"/>
                              <a:gd name="T71" fmla="*/ 4844 h 159"/>
                              <a:gd name="T72" fmla="+- 0 6827 6684"/>
                              <a:gd name="T73" fmla="*/ T72 w 821"/>
                              <a:gd name="T74" fmla="+- 0 4814 4724"/>
                              <a:gd name="T75" fmla="*/ 4814 h 159"/>
                              <a:gd name="T76" fmla="+- 0 6825 6684"/>
                              <a:gd name="T77" fmla="*/ T76 w 821"/>
                              <a:gd name="T78" fmla="+- 0 4776 4724"/>
                              <a:gd name="T79" fmla="*/ 4776 h 159"/>
                              <a:gd name="T80" fmla="+- 0 6809 6684"/>
                              <a:gd name="T81" fmla="*/ T80 w 821"/>
                              <a:gd name="T82" fmla="+- 0 4745 4724"/>
                              <a:gd name="T83" fmla="*/ 4745 h 159"/>
                              <a:gd name="T84" fmla="+- 0 6985 6684"/>
                              <a:gd name="T85" fmla="*/ T84 w 821"/>
                              <a:gd name="T86" fmla="+- 0 4724 4724"/>
                              <a:gd name="T87" fmla="*/ 4724 h 159"/>
                              <a:gd name="T88" fmla="+- 0 6859 6684"/>
                              <a:gd name="T89" fmla="*/ T88 w 821"/>
                              <a:gd name="T90" fmla="+- 0 4882 4724"/>
                              <a:gd name="T91" fmla="*/ 4882 h 159"/>
                              <a:gd name="T92" fmla="+- 0 6989 6684"/>
                              <a:gd name="T93" fmla="*/ T92 w 821"/>
                              <a:gd name="T94" fmla="+- 0 4864 4724"/>
                              <a:gd name="T95" fmla="*/ 4864 h 159"/>
                              <a:gd name="T96" fmla="+- 0 6882 6684"/>
                              <a:gd name="T97" fmla="*/ T96 w 821"/>
                              <a:gd name="T98" fmla="+- 0 4810 4724"/>
                              <a:gd name="T99" fmla="*/ 4810 h 159"/>
                              <a:gd name="T100" fmla="+- 0 6978 6684"/>
                              <a:gd name="T101" fmla="*/ T100 w 821"/>
                              <a:gd name="T102" fmla="+- 0 4791 4724"/>
                              <a:gd name="T103" fmla="*/ 4791 h 159"/>
                              <a:gd name="T104" fmla="+- 0 6882 6684"/>
                              <a:gd name="T105" fmla="*/ T104 w 821"/>
                              <a:gd name="T106" fmla="+- 0 4743 4724"/>
                              <a:gd name="T107" fmla="*/ 4743 h 159"/>
                              <a:gd name="T108" fmla="+- 0 6985 6684"/>
                              <a:gd name="T109" fmla="*/ T108 w 821"/>
                              <a:gd name="T110" fmla="+- 0 4724 4724"/>
                              <a:gd name="T111" fmla="*/ 4724 h 159"/>
                              <a:gd name="T112" fmla="+- 0 7066 6684"/>
                              <a:gd name="T113" fmla="*/ T112 w 821"/>
                              <a:gd name="T114" fmla="+- 0 4743 4724"/>
                              <a:gd name="T115" fmla="*/ 4743 h 159"/>
                              <a:gd name="T116" fmla="+- 0 7089 6684"/>
                              <a:gd name="T117" fmla="*/ T116 w 821"/>
                              <a:gd name="T118" fmla="+- 0 4882 4724"/>
                              <a:gd name="T119" fmla="*/ 4882 h 159"/>
                              <a:gd name="T120" fmla="+- 0 7147 6684"/>
                              <a:gd name="T121" fmla="*/ T120 w 821"/>
                              <a:gd name="T122" fmla="+- 0 4724 4724"/>
                              <a:gd name="T123" fmla="*/ 4724 h 159"/>
                              <a:gd name="T124" fmla="+- 0 7009 6684"/>
                              <a:gd name="T125" fmla="*/ T124 w 821"/>
                              <a:gd name="T126" fmla="+- 0 4743 4724"/>
                              <a:gd name="T127" fmla="*/ 4743 h 159"/>
                              <a:gd name="T128" fmla="+- 0 7147 6684"/>
                              <a:gd name="T129" fmla="*/ T128 w 821"/>
                              <a:gd name="T130" fmla="+- 0 4724 4724"/>
                              <a:gd name="T131" fmla="*/ 4724 h 159"/>
                              <a:gd name="T132" fmla="+- 0 7216 6684"/>
                              <a:gd name="T133" fmla="*/ T132 w 821"/>
                              <a:gd name="T134" fmla="+- 0 4724 4724"/>
                              <a:gd name="T135" fmla="*/ 4724 h 159"/>
                              <a:gd name="T136" fmla="+- 0 7174 6684"/>
                              <a:gd name="T137" fmla="*/ T136 w 821"/>
                              <a:gd name="T138" fmla="+- 0 4882 4724"/>
                              <a:gd name="T139" fmla="*/ 4882 h 159"/>
                              <a:gd name="T140" fmla="+- 0 7290 6684"/>
                              <a:gd name="T141" fmla="*/ T140 w 821"/>
                              <a:gd name="T142" fmla="+- 0 4834 4724"/>
                              <a:gd name="T143" fmla="*/ 4834 h 159"/>
                              <a:gd name="T144" fmla="+- 0 7199 6684"/>
                              <a:gd name="T145" fmla="*/ T144 w 821"/>
                              <a:gd name="T146" fmla="+- 0 4817 4724"/>
                              <a:gd name="T147" fmla="*/ 4817 h 159"/>
                              <a:gd name="T148" fmla="+- 0 7223 6684"/>
                              <a:gd name="T149" fmla="*/ T148 w 821"/>
                              <a:gd name="T150" fmla="+- 0 4761 4724"/>
                              <a:gd name="T151" fmla="*/ 4761 h 159"/>
                              <a:gd name="T152" fmla="+- 0 7228 6684"/>
                              <a:gd name="T153" fmla="*/ T152 w 821"/>
                              <a:gd name="T154" fmla="+- 0 4741 4724"/>
                              <a:gd name="T155" fmla="*/ 4741 h 159"/>
                              <a:gd name="T156" fmla="+- 0 7241 6684"/>
                              <a:gd name="T157" fmla="*/ T156 w 821"/>
                              <a:gd name="T158" fmla="+- 0 4724 4724"/>
                              <a:gd name="T159" fmla="*/ 4724 h 159"/>
                              <a:gd name="T160" fmla="+- 0 7265 6684"/>
                              <a:gd name="T161" fmla="*/ T160 w 821"/>
                              <a:gd name="T162" fmla="+- 0 4834 4724"/>
                              <a:gd name="T163" fmla="*/ 4834 h 159"/>
                              <a:gd name="T164" fmla="+- 0 7312 6684"/>
                              <a:gd name="T165" fmla="*/ T164 w 821"/>
                              <a:gd name="T166" fmla="+- 0 4882 4724"/>
                              <a:gd name="T167" fmla="*/ 4882 h 159"/>
                              <a:gd name="T168" fmla="+- 0 7248 6684"/>
                              <a:gd name="T169" fmla="*/ T168 w 821"/>
                              <a:gd name="T170" fmla="+- 0 4741 4724"/>
                              <a:gd name="T171" fmla="*/ 4741 h 159"/>
                              <a:gd name="T172" fmla="+- 0 7231 6684"/>
                              <a:gd name="T173" fmla="*/ T172 w 821"/>
                              <a:gd name="T174" fmla="+- 0 4749 4724"/>
                              <a:gd name="T175" fmla="*/ 4749 h 159"/>
                              <a:gd name="T176" fmla="+- 0 7258 6684"/>
                              <a:gd name="T177" fmla="*/ T176 w 821"/>
                              <a:gd name="T178" fmla="+- 0 4817 4724"/>
                              <a:gd name="T179" fmla="*/ 4817 h 159"/>
                              <a:gd name="T180" fmla="+- 0 7248 6684"/>
                              <a:gd name="T181" fmla="*/ T180 w 821"/>
                              <a:gd name="T182" fmla="+- 0 4741 4724"/>
                              <a:gd name="T183" fmla="*/ 4741 h 159"/>
                              <a:gd name="T184" fmla="+- 0 7335 6684"/>
                              <a:gd name="T185" fmla="*/ T184 w 821"/>
                              <a:gd name="T186" fmla="+- 0 4724 4724"/>
                              <a:gd name="T187" fmla="*/ 4724 h 159"/>
                              <a:gd name="T188" fmla="+- 0 7358 6684"/>
                              <a:gd name="T189" fmla="*/ T188 w 821"/>
                              <a:gd name="T190" fmla="+- 0 4882 4724"/>
                              <a:gd name="T191" fmla="*/ 4882 h 159"/>
                              <a:gd name="T192" fmla="+- 0 7418 6684"/>
                              <a:gd name="T193" fmla="*/ T192 w 821"/>
                              <a:gd name="T194" fmla="+- 0 4724 4724"/>
                              <a:gd name="T195" fmla="*/ 4724 h 159"/>
                              <a:gd name="T196" fmla="+- 0 7395 6684"/>
                              <a:gd name="T197" fmla="*/ T196 w 821"/>
                              <a:gd name="T198" fmla="+- 0 4882 4724"/>
                              <a:gd name="T199" fmla="*/ 4882 h 159"/>
                              <a:gd name="T200" fmla="+- 0 7504 6684"/>
                              <a:gd name="T201" fmla="*/ T200 w 821"/>
                              <a:gd name="T202" fmla="+- 0 4864 4724"/>
                              <a:gd name="T203" fmla="*/ 4864 h 159"/>
                              <a:gd name="T204" fmla="+- 0 7418 6684"/>
                              <a:gd name="T205" fmla="*/ T204 w 821"/>
                              <a:gd name="T206" fmla="+- 0 4724 4724"/>
                              <a:gd name="T207" fmla="*/ 4724 h 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21" h="159">
                                <a:moveTo>
                                  <a:pt x="73" y="0"/>
                                </a:moveTo>
                                <a:lnTo>
                                  <a:pt x="0" y="0"/>
                                </a:lnTo>
                                <a:lnTo>
                                  <a:pt x="0" y="158"/>
                                </a:lnTo>
                                <a:lnTo>
                                  <a:pt x="73" y="158"/>
                                </a:lnTo>
                                <a:lnTo>
                                  <a:pt x="82" y="157"/>
                                </a:lnTo>
                                <a:lnTo>
                                  <a:pt x="98" y="154"/>
                                </a:lnTo>
                                <a:lnTo>
                                  <a:pt x="105" y="151"/>
                                </a:lnTo>
                                <a:lnTo>
                                  <a:pt x="117" y="144"/>
                                </a:lnTo>
                                <a:lnTo>
                                  <a:pt x="122" y="140"/>
                                </a:lnTo>
                                <a:lnTo>
                                  <a:pt x="23" y="140"/>
                                </a:lnTo>
                                <a:lnTo>
                                  <a:pt x="23" y="19"/>
                                </a:lnTo>
                                <a:lnTo>
                                  <a:pt x="122" y="19"/>
                                </a:lnTo>
                                <a:lnTo>
                                  <a:pt x="116" y="14"/>
                                </a:lnTo>
                                <a:lnTo>
                                  <a:pt x="109" y="8"/>
                                </a:lnTo>
                                <a:lnTo>
                                  <a:pt x="100" y="5"/>
                                </a:lnTo>
                                <a:lnTo>
                                  <a:pt x="83" y="1"/>
                                </a:lnTo>
                                <a:lnTo>
                                  <a:pt x="73" y="0"/>
                                </a:lnTo>
                                <a:close/>
                                <a:moveTo>
                                  <a:pt x="122" y="19"/>
                                </a:moveTo>
                                <a:lnTo>
                                  <a:pt x="73" y="19"/>
                                </a:lnTo>
                                <a:lnTo>
                                  <a:pt x="83" y="20"/>
                                </a:lnTo>
                                <a:lnTo>
                                  <a:pt x="97" y="25"/>
                                </a:lnTo>
                                <a:lnTo>
                                  <a:pt x="105" y="31"/>
                                </a:lnTo>
                                <a:lnTo>
                                  <a:pt x="117" y="49"/>
                                </a:lnTo>
                                <a:lnTo>
                                  <a:pt x="120" y="62"/>
                                </a:lnTo>
                                <a:lnTo>
                                  <a:pt x="119" y="90"/>
                                </a:lnTo>
                                <a:lnTo>
                                  <a:pt x="118" y="100"/>
                                </a:lnTo>
                                <a:lnTo>
                                  <a:pt x="112" y="117"/>
                                </a:lnTo>
                                <a:lnTo>
                                  <a:pt x="108" y="124"/>
                                </a:lnTo>
                                <a:lnTo>
                                  <a:pt x="98" y="132"/>
                                </a:lnTo>
                                <a:lnTo>
                                  <a:pt x="93" y="135"/>
                                </a:lnTo>
                                <a:lnTo>
                                  <a:pt x="80" y="139"/>
                                </a:lnTo>
                                <a:lnTo>
                                  <a:pt x="71" y="140"/>
                                </a:lnTo>
                                <a:lnTo>
                                  <a:pt x="122" y="140"/>
                                </a:lnTo>
                                <a:lnTo>
                                  <a:pt x="122" y="139"/>
                                </a:lnTo>
                                <a:lnTo>
                                  <a:pt x="132" y="127"/>
                                </a:lnTo>
                                <a:lnTo>
                                  <a:pt x="136" y="120"/>
                                </a:lnTo>
                                <a:lnTo>
                                  <a:pt x="142" y="101"/>
                                </a:lnTo>
                                <a:lnTo>
                                  <a:pt x="143" y="90"/>
                                </a:lnTo>
                                <a:lnTo>
                                  <a:pt x="143" y="64"/>
                                </a:lnTo>
                                <a:lnTo>
                                  <a:pt x="141" y="52"/>
                                </a:lnTo>
                                <a:lnTo>
                                  <a:pt x="132" y="30"/>
                                </a:lnTo>
                                <a:lnTo>
                                  <a:pt x="125" y="21"/>
                                </a:lnTo>
                                <a:lnTo>
                                  <a:pt x="122" y="19"/>
                                </a:lnTo>
                                <a:close/>
                                <a:moveTo>
                                  <a:pt x="301" y="0"/>
                                </a:moveTo>
                                <a:lnTo>
                                  <a:pt x="175" y="0"/>
                                </a:lnTo>
                                <a:lnTo>
                                  <a:pt x="175" y="158"/>
                                </a:lnTo>
                                <a:lnTo>
                                  <a:pt x="305" y="158"/>
                                </a:lnTo>
                                <a:lnTo>
                                  <a:pt x="305" y="140"/>
                                </a:lnTo>
                                <a:lnTo>
                                  <a:pt x="198" y="140"/>
                                </a:lnTo>
                                <a:lnTo>
                                  <a:pt x="198" y="86"/>
                                </a:lnTo>
                                <a:lnTo>
                                  <a:pt x="294" y="86"/>
                                </a:lnTo>
                                <a:lnTo>
                                  <a:pt x="294" y="67"/>
                                </a:lnTo>
                                <a:lnTo>
                                  <a:pt x="198" y="67"/>
                                </a:lnTo>
                                <a:lnTo>
                                  <a:pt x="198" y="19"/>
                                </a:lnTo>
                                <a:lnTo>
                                  <a:pt x="301" y="19"/>
                                </a:lnTo>
                                <a:lnTo>
                                  <a:pt x="301" y="0"/>
                                </a:lnTo>
                                <a:close/>
                                <a:moveTo>
                                  <a:pt x="405" y="19"/>
                                </a:moveTo>
                                <a:lnTo>
                                  <a:pt x="382" y="19"/>
                                </a:lnTo>
                                <a:lnTo>
                                  <a:pt x="382" y="158"/>
                                </a:lnTo>
                                <a:lnTo>
                                  <a:pt x="405" y="158"/>
                                </a:lnTo>
                                <a:lnTo>
                                  <a:pt x="405" y="19"/>
                                </a:lnTo>
                                <a:close/>
                                <a:moveTo>
                                  <a:pt x="463" y="0"/>
                                </a:moveTo>
                                <a:lnTo>
                                  <a:pt x="325" y="0"/>
                                </a:lnTo>
                                <a:lnTo>
                                  <a:pt x="325" y="19"/>
                                </a:lnTo>
                                <a:lnTo>
                                  <a:pt x="463" y="19"/>
                                </a:lnTo>
                                <a:lnTo>
                                  <a:pt x="463" y="0"/>
                                </a:lnTo>
                                <a:close/>
                                <a:moveTo>
                                  <a:pt x="557" y="0"/>
                                </a:moveTo>
                                <a:lnTo>
                                  <a:pt x="532" y="0"/>
                                </a:lnTo>
                                <a:lnTo>
                                  <a:pt x="465" y="158"/>
                                </a:lnTo>
                                <a:lnTo>
                                  <a:pt x="490" y="158"/>
                                </a:lnTo>
                                <a:lnTo>
                                  <a:pt x="509" y="110"/>
                                </a:lnTo>
                                <a:lnTo>
                                  <a:pt x="606" y="110"/>
                                </a:lnTo>
                                <a:lnTo>
                                  <a:pt x="599" y="93"/>
                                </a:lnTo>
                                <a:lnTo>
                                  <a:pt x="515" y="93"/>
                                </a:lnTo>
                                <a:lnTo>
                                  <a:pt x="534" y="47"/>
                                </a:lnTo>
                                <a:lnTo>
                                  <a:pt x="539" y="37"/>
                                </a:lnTo>
                                <a:lnTo>
                                  <a:pt x="542" y="27"/>
                                </a:lnTo>
                                <a:lnTo>
                                  <a:pt x="544" y="17"/>
                                </a:lnTo>
                                <a:lnTo>
                                  <a:pt x="564" y="17"/>
                                </a:lnTo>
                                <a:lnTo>
                                  <a:pt x="557" y="0"/>
                                </a:lnTo>
                                <a:close/>
                                <a:moveTo>
                                  <a:pt x="606" y="110"/>
                                </a:moveTo>
                                <a:lnTo>
                                  <a:pt x="581" y="110"/>
                                </a:lnTo>
                                <a:lnTo>
                                  <a:pt x="602" y="158"/>
                                </a:lnTo>
                                <a:lnTo>
                                  <a:pt x="628" y="158"/>
                                </a:lnTo>
                                <a:lnTo>
                                  <a:pt x="606" y="110"/>
                                </a:lnTo>
                                <a:close/>
                                <a:moveTo>
                                  <a:pt x="564" y="17"/>
                                </a:moveTo>
                                <a:lnTo>
                                  <a:pt x="544" y="17"/>
                                </a:lnTo>
                                <a:lnTo>
                                  <a:pt x="547" y="25"/>
                                </a:lnTo>
                                <a:lnTo>
                                  <a:pt x="551" y="36"/>
                                </a:lnTo>
                                <a:lnTo>
                                  <a:pt x="574" y="93"/>
                                </a:lnTo>
                                <a:lnTo>
                                  <a:pt x="599" y="93"/>
                                </a:lnTo>
                                <a:lnTo>
                                  <a:pt x="564" y="17"/>
                                </a:lnTo>
                                <a:close/>
                                <a:moveTo>
                                  <a:pt x="674" y="0"/>
                                </a:moveTo>
                                <a:lnTo>
                                  <a:pt x="651" y="0"/>
                                </a:lnTo>
                                <a:lnTo>
                                  <a:pt x="651" y="158"/>
                                </a:lnTo>
                                <a:lnTo>
                                  <a:pt x="674" y="158"/>
                                </a:lnTo>
                                <a:lnTo>
                                  <a:pt x="674" y="0"/>
                                </a:lnTo>
                                <a:close/>
                                <a:moveTo>
                                  <a:pt x="734" y="0"/>
                                </a:moveTo>
                                <a:lnTo>
                                  <a:pt x="711" y="0"/>
                                </a:lnTo>
                                <a:lnTo>
                                  <a:pt x="711" y="158"/>
                                </a:lnTo>
                                <a:lnTo>
                                  <a:pt x="820" y="158"/>
                                </a:lnTo>
                                <a:lnTo>
                                  <a:pt x="820" y="140"/>
                                </a:lnTo>
                                <a:lnTo>
                                  <a:pt x="734" y="140"/>
                                </a:lnTo>
                                <a:lnTo>
                                  <a:pt x="7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AutoShape 159"/>
                        <wps:cNvSpPr>
                          <a:spLocks/>
                        </wps:cNvSpPr>
                        <wps:spPr bwMode="auto">
                          <a:xfrm>
                            <a:off x="7561" y="4721"/>
                            <a:ext cx="990" cy="164"/>
                          </a:xfrm>
                          <a:custGeom>
                            <a:avLst/>
                            <a:gdLst>
                              <a:gd name="T0" fmla="+- 0 7577 7561"/>
                              <a:gd name="T1" fmla="*/ T0 w 990"/>
                              <a:gd name="T2" fmla="+- 0 4868 4721"/>
                              <a:gd name="T3" fmla="*/ 4868 h 164"/>
                              <a:gd name="T4" fmla="+- 0 7624 7561"/>
                              <a:gd name="T5" fmla="*/ T4 w 990"/>
                              <a:gd name="T6" fmla="+- 0 4885 4721"/>
                              <a:gd name="T7" fmla="*/ 4885 h 164"/>
                              <a:gd name="T8" fmla="+- 0 7686 7561"/>
                              <a:gd name="T9" fmla="*/ T8 w 990"/>
                              <a:gd name="T10" fmla="+- 0 4869 4721"/>
                              <a:gd name="T11" fmla="*/ 4869 h 164"/>
                              <a:gd name="T12" fmla="+- 0 7594 7561"/>
                              <a:gd name="T13" fmla="*/ T12 w 990"/>
                              <a:gd name="T14" fmla="+- 0 4854 4721"/>
                              <a:gd name="T15" fmla="*/ 4854 h 164"/>
                              <a:gd name="T16" fmla="+- 0 7617 7561"/>
                              <a:gd name="T17" fmla="*/ T16 w 990"/>
                              <a:gd name="T18" fmla="+- 0 4722 4721"/>
                              <a:gd name="T19" fmla="*/ 4722 h 164"/>
                              <a:gd name="T20" fmla="+- 0 7568 7561"/>
                              <a:gd name="T21" fmla="*/ T20 w 990"/>
                              <a:gd name="T22" fmla="+- 0 4757 4721"/>
                              <a:gd name="T23" fmla="*/ 4757 h 164"/>
                              <a:gd name="T24" fmla="+- 0 7599 7561"/>
                              <a:gd name="T25" fmla="*/ T24 w 990"/>
                              <a:gd name="T26" fmla="+- 0 4803 4721"/>
                              <a:gd name="T27" fmla="*/ 4803 h 164"/>
                              <a:gd name="T28" fmla="+- 0 7664 7561"/>
                              <a:gd name="T29" fmla="*/ T28 w 990"/>
                              <a:gd name="T30" fmla="+- 0 4820 4721"/>
                              <a:gd name="T31" fmla="*/ 4820 h 164"/>
                              <a:gd name="T32" fmla="+- 0 7676 7561"/>
                              <a:gd name="T33" fmla="*/ T32 w 990"/>
                              <a:gd name="T34" fmla="+- 0 4849 4721"/>
                              <a:gd name="T35" fmla="*/ 4849 h 164"/>
                              <a:gd name="T36" fmla="+- 0 7688 7561"/>
                              <a:gd name="T37" fmla="*/ T36 w 990"/>
                              <a:gd name="T38" fmla="+- 0 4866 4721"/>
                              <a:gd name="T39" fmla="*/ 4866 h 164"/>
                              <a:gd name="T40" fmla="+- 0 7688 7561"/>
                              <a:gd name="T41" fmla="*/ T40 w 990"/>
                              <a:gd name="T42" fmla="+- 0 4809 4721"/>
                              <a:gd name="T43" fmla="*/ 4809 h 164"/>
                              <a:gd name="T44" fmla="+- 0 7601 7561"/>
                              <a:gd name="T45" fmla="*/ T44 w 990"/>
                              <a:gd name="T46" fmla="+- 0 4781 4721"/>
                              <a:gd name="T47" fmla="*/ 4781 h 164"/>
                              <a:gd name="T48" fmla="+- 0 7593 7561"/>
                              <a:gd name="T49" fmla="*/ T48 w 990"/>
                              <a:gd name="T50" fmla="+- 0 4752 4721"/>
                              <a:gd name="T51" fmla="*/ 4752 h 164"/>
                              <a:gd name="T52" fmla="+- 0 7673 7561"/>
                              <a:gd name="T53" fmla="*/ T52 w 990"/>
                              <a:gd name="T54" fmla="+- 0 4731 4721"/>
                              <a:gd name="T55" fmla="*/ 4731 h 164"/>
                              <a:gd name="T56" fmla="+- 0 7654 7561"/>
                              <a:gd name="T57" fmla="*/ T56 w 990"/>
                              <a:gd name="T58" fmla="+- 0 4743 4721"/>
                              <a:gd name="T59" fmla="*/ 4743 h 164"/>
                              <a:gd name="T60" fmla="+- 0 7694 7561"/>
                              <a:gd name="T61" fmla="*/ T60 w 990"/>
                              <a:gd name="T62" fmla="+- 0 4760 4721"/>
                              <a:gd name="T63" fmla="*/ 4760 h 164"/>
                              <a:gd name="T64" fmla="+- 0 7781 7561"/>
                              <a:gd name="T65" fmla="*/ T64 w 990"/>
                              <a:gd name="T66" fmla="+- 0 4815 4721"/>
                              <a:gd name="T67" fmla="*/ 4815 h 164"/>
                              <a:gd name="T68" fmla="+- 0 7794 7561"/>
                              <a:gd name="T69" fmla="*/ T68 w 990"/>
                              <a:gd name="T70" fmla="+- 0 4799 4721"/>
                              <a:gd name="T71" fmla="*/ 4799 h 164"/>
                              <a:gd name="T72" fmla="+- 0 7874 7561"/>
                              <a:gd name="T73" fmla="*/ T72 w 990"/>
                              <a:gd name="T74" fmla="+- 0 4724 4721"/>
                              <a:gd name="T75" fmla="*/ 4724 h 164"/>
                              <a:gd name="T76" fmla="+- 0 7794 7561"/>
                              <a:gd name="T77" fmla="*/ T76 w 990"/>
                              <a:gd name="T78" fmla="+- 0 4799 4721"/>
                              <a:gd name="T79" fmla="*/ 4799 h 164"/>
                              <a:gd name="T80" fmla="+- 0 7892 7561"/>
                              <a:gd name="T81" fmla="*/ T80 w 990"/>
                              <a:gd name="T82" fmla="+- 0 4882 4721"/>
                              <a:gd name="T83" fmla="*/ 4882 h 164"/>
                              <a:gd name="T84" fmla="+- 0 7936 7561"/>
                              <a:gd name="T85" fmla="*/ T84 w 990"/>
                              <a:gd name="T86" fmla="+- 0 4748 4721"/>
                              <a:gd name="T87" fmla="*/ 4748 h 164"/>
                              <a:gd name="T88" fmla="+- 0 7977 7561"/>
                              <a:gd name="T89" fmla="*/ T88 w 990"/>
                              <a:gd name="T90" fmla="+- 0 4860 4721"/>
                              <a:gd name="T91" fmla="*/ 4860 h 164"/>
                              <a:gd name="T92" fmla="+- 0 8058 7561"/>
                              <a:gd name="T93" fmla="*/ T92 w 990"/>
                              <a:gd name="T94" fmla="+- 0 4750 4721"/>
                              <a:gd name="T95" fmla="*/ 4750 h 164"/>
                              <a:gd name="T96" fmla="+- 0 8058 7561"/>
                              <a:gd name="T97" fmla="*/ T96 w 990"/>
                              <a:gd name="T98" fmla="+- 0 4724 4721"/>
                              <a:gd name="T99" fmla="*/ 4724 h 164"/>
                              <a:gd name="T100" fmla="+- 0 7977 7561"/>
                              <a:gd name="T101" fmla="*/ T100 w 990"/>
                              <a:gd name="T102" fmla="+- 0 4860 4721"/>
                              <a:gd name="T103" fmla="*/ 4860 h 164"/>
                              <a:gd name="T104" fmla="+- 0 8172 7561"/>
                              <a:gd name="T105" fmla="*/ T104 w 990"/>
                              <a:gd name="T106" fmla="+- 0 4724 4721"/>
                              <a:gd name="T107" fmla="*/ 4724 h 164"/>
                              <a:gd name="T108" fmla="+- 0 8196 7561"/>
                              <a:gd name="T109" fmla="*/ T108 w 990"/>
                              <a:gd name="T110" fmla="+- 0 4878 4721"/>
                              <a:gd name="T111" fmla="*/ 4878 h 164"/>
                              <a:gd name="T112" fmla="+- 0 8117 7561"/>
                              <a:gd name="T113" fmla="*/ T112 w 990"/>
                              <a:gd name="T114" fmla="+- 0 4809 4721"/>
                              <a:gd name="T115" fmla="*/ 4809 h 164"/>
                              <a:gd name="T116" fmla="+- 0 8200 7561"/>
                              <a:gd name="T117" fmla="*/ T116 w 990"/>
                              <a:gd name="T118" fmla="+- 0 4795 4721"/>
                              <a:gd name="T119" fmla="*/ 4795 h 164"/>
                              <a:gd name="T120" fmla="+- 0 8205 7561"/>
                              <a:gd name="T121" fmla="*/ T120 w 990"/>
                              <a:gd name="T122" fmla="+- 0 4737 4721"/>
                              <a:gd name="T123" fmla="*/ 4737 h 164"/>
                              <a:gd name="T124" fmla="+- 0 8168 7561"/>
                              <a:gd name="T125" fmla="*/ T124 w 990"/>
                              <a:gd name="T126" fmla="+- 0 4809 4721"/>
                              <a:gd name="T127" fmla="*/ 4809 h 164"/>
                              <a:gd name="T128" fmla="+- 0 8201 7561"/>
                              <a:gd name="T129" fmla="*/ T128 w 990"/>
                              <a:gd name="T130" fmla="+- 0 4831 4721"/>
                              <a:gd name="T131" fmla="*/ 4831 h 164"/>
                              <a:gd name="T132" fmla="+- 0 8185 7561"/>
                              <a:gd name="T133" fmla="*/ T132 w 990"/>
                              <a:gd name="T134" fmla="+- 0 4861 4721"/>
                              <a:gd name="T135" fmla="*/ 4861 h 164"/>
                              <a:gd name="T136" fmla="+- 0 8217 7561"/>
                              <a:gd name="T137" fmla="*/ T136 w 990"/>
                              <a:gd name="T138" fmla="+- 0 4863 4721"/>
                              <a:gd name="T139" fmla="*/ 4863 h 164"/>
                              <a:gd name="T140" fmla="+- 0 8214 7561"/>
                              <a:gd name="T141" fmla="*/ T140 w 990"/>
                              <a:gd name="T142" fmla="+- 0 4809 4721"/>
                              <a:gd name="T143" fmla="*/ 4809 h 164"/>
                              <a:gd name="T144" fmla="+- 0 8187 7561"/>
                              <a:gd name="T145" fmla="*/ T144 w 990"/>
                              <a:gd name="T146" fmla="+- 0 4749 4721"/>
                              <a:gd name="T147" fmla="*/ 4749 h 164"/>
                              <a:gd name="T148" fmla="+- 0 8187 7561"/>
                              <a:gd name="T149" fmla="*/ T148 w 990"/>
                              <a:gd name="T150" fmla="+- 0 4785 4721"/>
                              <a:gd name="T151" fmla="*/ 4785 h 164"/>
                              <a:gd name="T152" fmla="+- 0 8207 7561"/>
                              <a:gd name="T153" fmla="*/ T152 w 990"/>
                              <a:gd name="T154" fmla="+- 0 4790 4721"/>
                              <a:gd name="T155" fmla="*/ 4790 h 164"/>
                              <a:gd name="T156" fmla="+- 0 8209 7561"/>
                              <a:gd name="T157" fmla="*/ T156 w 990"/>
                              <a:gd name="T158" fmla="+- 0 4743 4721"/>
                              <a:gd name="T159" fmla="*/ 4743 h 164"/>
                              <a:gd name="T160" fmla="+- 0 8272 7561"/>
                              <a:gd name="T161" fmla="*/ T160 w 990"/>
                              <a:gd name="T162" fmla="+- 0 4744 4721"/>
                              <a:gd name="T163" fmla="*/ 4744 h 164"/>
                              <a:gd name="T164" fmla="+- 0 8249 7561"/>
                              <a:gd name="T165" fmla="*/ T164 w 990"/>
                              <a:gd name="T166" fmla="+- 0 4806 4721"/>
                              <a:gd name="T167" fmla="*/ 4806 h 164"/>
                              <a:gd name="T168" fmla="+- 0 8264 7561"/>
                              <a:gd name="T169" fmla="*/ T168 w 990"/>
                              <a:gd name="T170" fmla="+- 0 4854 4721"/>
                              <a:gd name="T171" fmla="*/ 4854 h 164"/>
                              <a:gd name="T172" fmla="+- 0 8308 7561"/>
                              <a:gd name="T173" fmla="*/ T172 w 990"/>
                              <a:gd name="T174" fmla="+- 0 4882 4721"/>
                              <a:gd name="T175" fmla="*/ 4882 h 164"/>
                              <a:gd name="T176" fmla="+- 0 8364 7561"/>
                              <a:gd name="T177" fmla="*/ T176 w 990"/>
                              <a:gd name="T178" fmla="+- 0 4880 4721"/>
                              <a:gd name="T179" fmla="*/ 4880 h 164"/>
                              <a:gd name="T180" fmla="+- 0 8319 7561"/>
                              <a:gd name="T181" fmla="*/ T180 w 990"/>
                              <a:gd name="T182" fmla="+- 0 4866 4721"/>
                              <a:gd name="T183" fmla="*/ 4866 h 164"/>
                              <a:gd name="T184" fmla="+- 0 8276 7561"/>
                              <a:gd name="T185" fmla="*/ T184 w 990"/>
                              <a:gd name="T186" fmla="+- 0 4831 4721"/>
                              <a:gd name="T187" fmla="*/ 4831 h 164"/>
                              <a:gd name="T188" fmla="+- 0 8282 7561"/>
                              <a:gd name="T189" fmla="*/ T188 w 990"/>
                              <a:gd name="T190" fmla="+- 0 4764 4721"/>
                              <a:gd name="T191" fmla="*/ 4764 h 164"/>
                              <a:gd name="T192" fmla="+- 0 8332 7561"/>
                              <a:gd name="T193" fmla="*/ T192 w 990"/>
                              <a:gd name="T194" fmla="+- 0 4739 4721"/>
                              <a:gd name="T195" fmla="*/ 4739 h 164"/>
                              <a:gd name="T196" fmla="+- 0 8355 7561"/>
                              <a:gd name="T197" fmla="*/ T196 w 990"/>
                              <a:gd name="T198" fmla="+- 0 4724 4721"/>
                              <a:gd name="T199" fmla="*/ 4724 h 164"/>
                              <a:gd name="T200" fmla="+- 0 8354 7561"/>
                              <a:gd name="T201" fmla="*/ T200 w 990"/>
                              <a:gd name="T202" fmla="+- 0 4742 4721"/>
                              <a:gd name="T203" fmla="*/ 4742 h 164"/>
                              <a:gd name="T204" fmla="+- 0 8391 7561"/>
                              <a:gd name="T205" fmla="*/ T204 w 990"/>
                              <a:gd name="T206" fmla="+- 0 4806 4721"/>
                              <a:gd name="T207" fmla="*/ 4806 h 164"/>
                              <a:gd name="T208" fmla="+- 0 8365 7561"/>
                              <a:gd name="T209" fmla="*/ T208 w 990"/>
                              <a:gd name="T210" fmla="+- 0 4858 4721"/>
                              <a:gd name="T211" fmla="*/ 4858 h 164"/>
                              <a:gd name="T212" fmla="+- 0 8391 7561"/>
                              <a:gd name="T213" fmla="*/ T212 w 990"/>
                              <a:gd name="T214" fmla="+- 0 4863 4721"/>
                              <a:gd name="T215" fmla="*/ 4863 h 164"/>
                              <a:gd name="T216" fmla="+- 0 8414 7561"/>
                              <a:gd name="T217" fmla="*/ T216 w 990"/>
                              <a:gd name="T218" fmla="+- 0 4815 4721"/>
                              <a:gd name="T219" fmla="*/ 4815 h 164"/>
                              <a:gd name="T220" fmla="+- 0 8405 7561"/>
                              <a:gd name="T221" fmla="*/ T220 w 990"/>
                              <a:gd name="T222" fmla="+- 0 4761 4721"/>
                              <a:gd name="T223" fmla="*/ 4761 h 164"/>
                              <a:gd name="T224" fmla="+- 0 8442 7561"/>
                              <a:gd name="T225" fmla="*/ T224 w 990"/>
                              <a:gd name="T226" fmla="+- 0 4724 4721"/>
                              <a:gd name="T227" fmla="*/ 4724 h 164"/>
                              <a:gd name="T228" fmla="+- 0 8465 7561"/>
                              <a:gd name="T229" fmla="*/ T228 w 990"/>
                              <a:gd name="T230" fmla="+- 0 4724 4721"/>
                              <a:gd name="T231" fmla="*/ 4724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90" h="164">
                                <a:moveTo>
                                  <a:pt x="22" y="109"/>
                                </a:moveTo>
                                <a:lnTo>
                                  <a:pt x="0" y="111"/>
                                </a:lnTo>
                                <a:lnTo>
                                  <a:pt x="1" y="121"/>
                                </a:lnTo>
                                <a:lnTo>
                                  <a:pt x="4" y="131"/>
                                </a:lnTo>
                                <a:lnTo>
                                  <a:pt x="16" y="147"/>
                                </a:lnTo>
                                <a:lnTo>
                                  <a:pt x="24" y="154"/>
                                </a:lnTo>
                                <a:lnTo>
                                  <a:pt x="35" y="158"/>
                                </a:lnTo>
                                <a:lnTo>
                                  <a:pt x="43" y="161"/>
                                </a:lnTo>
                                <a:lnTo>
                                  <a:pt x="53" y="162"/>
                                </a:lnTo>
                                <a:lnTo>
                                  <a:pt x="63" y="164"/>
                                </a:lnTo>
                                <a:lnTo>
                                  <a:pt x="74" y="164"/>
                                </a:lnTo>
                                <a:lnTo>
                                  <a:pt x="87" y="164"/>
                                </a:lnTo>
                                <a:lnTo>
                                  <a:pt x="98" y="162"/>
                                </a:lnTo>
                                <a:lnTo>
                                  <a:pt x="118" y="154"/>
                                </a:lnTo>
                                <a:lnTo>
                                  <a:pt x="125" y="148"/>
                                </a:lnTo>
                                <a:lnTo>
                                  <a:pt x="127" y="145"/>
                                </a:lnTo>
                                <a:lnTo>
                                  <a:pt x="63" y="145"/>
                                </a:lnTo>
                                <a:lnTo>
                                  <a:pt x="55" y="144"/>
                                </a:lnTo>
                                <a:lnTo>
                                  <a:pt x="39" y="137"/>
                                </a:lnTo>
                                <a:lnTo>
                                  <a:pt x="33" y="133"/>
                                </a:lnTo>
                                <a:lnTo>
                                  <a:pt x="25" y="123"/>
                                </a:lnTo>
                                <a:lnTo>
                                  <a:pt x="23" y="117"/>
                                </a:lnTo>
                                <a:lnTo>
                                  <a:pt x="22" y="109"/>
                                </a:lnTo>
                                <a:close/>
                                <a:moveTo>
                                  <a:pt x="81" y="1"/>
                                </a:moveTo>
                                <a:lnTo>
                                  <a:pt x="56" y="1"/>
                                </a:lnTo>
                                <a:lnTo>
                                  <a:pt x="46" y="2"/>
                                </a:lnTo>
                                <a:lnTo>
                                  <a:pt x="27" y="10"/>
                                </a:lnTo>
                                <a:lnTo>
                                  <a:pt x="19" y="15"/>
                                </a:lnTo>
                                <a:lnTo>
                                  <a:pt x="9" y="29"/>
                                </a:lnTo>
                                <a:lnTo>
                                  <a:pt x="7" y="36"/>
                                </a:lnTo>
                                <a:lnTo>
                                  <a:pt x="7" y="51"/>
                                </a:lnTo>
                                <a:lnTo>
                                  <a:pt x="9" y="58"/>
                                </a:lnTo>
                                <a:lnTo>
                                  <a:pt x="17" y="70"/>
                                </a:lnTo>
                                <a:lnTo>
                                  <a:pt x="23" y="75"/>
                                </a:lnTo>
                                <a:lnTo>
                                  <a:pt x="38" y="82"/>
                                </a:lnTo>
                                <a:lnTo>
                                  <a:pt x="49" y="85"/>
                                </a:lnTo>
                                <a:lnTo>
                                  <a:pt x="81" y="92"/>
                                </a:lnTo>
                                <a:lnTo>
                                  <a:pt x="91" y="94"/>
                                </a:lnTo>
                                <a:lnTo>
                                  <a:pt x="96" y="96"/>
                                </a:lnTo>
                                <a:lnTo>
                                  <a:pt x="103" y="99"/>
                                </a:lnTo>
                                <a:lnTo>
                                  <a:pt x="109" y="102"/>
                                </a:lnTo>
                                <a:lnTo>
                                  <a:pt x="115" y="109"/>
                                </a:lnTo>
                                <a:lnTo>
                                  <a:pt x="117" y="113"/>
                                </a:lnTo>
                                <a:lnTo>
                                  <a:pt x="117" y="123"/>
                                </a:lnTo>
                                <a:lnTo>
                                  <a:pt x="115" y="128"/>
                                </a:lnTo>
                                <a:lnTo>
                                  <a:pt x="108" y="136"/>
                                </a:lnTo>
                                <a:lnTo>
                                  <a:pt x="103" y="139"/>
                                </a:lnTo>
                                <a:lnTo>
                                  <a:pt x="90" y="144"/>
                                </a:lnTo>
                                <a:lnTo>
                                  <a:pt x="82" y="145"/>
                                </a:lnTo>
                                <a:lnTo>
                                  <a:pt x="127" y="145"/>
                                </a:lnTo>
                                <a:lnTo>
                                  <a:pt x="136" y="133"/>
                                </a:lnTo>
                                <a:lnTo>
                                  <a:pt x="139" y="125"/>
                                </a:lnTo>
                                <a:lnTo>
                                  <a:pt x="139" y="108"/>
                                </a:lnTo>
                                <a:lnTo>
                                  <a:pt x="136" y="101"/>
                                </a:lnTo>
                                <a:lnTo>
                                  <a:pt x="127" y="88"/>
                                </a:lnTo>
                                <a:lnTo>
                                  <a:pt x="119" y="82"/>
                                </a:lnTo>
                                <a:lnTo>
                                  <a:pt x="102" y="75"/>
                                </a:lnTo>
                                <a:lnTo>
                                  <a:pt x="89" y="72"/>
                                </a:lnTo>
                                <a:lnTo>
                                  <a:pt x="52" y="64"/>
                                </a:lnTo>
                                <a:lnTo>
                                  <a:pt x="40" y="60"/>
                                </a:lnTo>
                                <a:lnTo>
                                  <a:pt x="36" y="57"/>
                                </a:lnTo>
                                <a:lnTo>
                                  <a:pt x="31" y="53"/>
                                </a:lnTo>
                                <a:lnTo>
                                  <a:pt x="29" y="48"/>
                                </a:lnTo>
                                <a:lnTo>
                                  <a:pt x="29" y="36"/>
                                </a:lnTo>
                                <a:lnTo>
                                  <a:pt x="32" y="31"/>
                                </a:lnTo>
                                <a:lnTo>
                                  <a:pt x="45" y="21"/>
                                </a:lnTo>
                                <a:lnTo>
                                  <a:pt x="55" y="19"/>
                                </a:lnTo>
                                <a:lnTo>
                                  <a:pt x="122" y="19"/>
                                </a:lnTo>
                                <a:lnTo>
                                  <a:pt x="120" y="16"/>
                                </a:lnTo>
                                <a:lnTo>
                                  <a:pt x="112" y="10"/>
                                </a:lnTo>
                                <a:lnTo>
                                  <a:pt x="92" y="2"/>
                                </a:lnTo>
                                <a:lnTo>
                                  <a:pt x="81" y="1"/>
                                </a:lnTo>
                                <a:close/>
                                <a:moveTo>
                                  <a:pt x="122" y="19"/>
                                </a:moveTo>
                                <a:lnTo>
                                  <a:pt x="82" y="19"/>
                                </a:lnTo>
                                <a:lnTo>
                                  <a:pt x="93" y="22"/>
                                </a:lnTo>
                                <a:lnTo>
                                  <a:pt x="106" y="32"/>
                                </a:lnTo>
                                <a:lnTo>
                                  <a:pt x="110" y="39"/>
                                </a:lnTo>
                                <a:lnTo>
                                  <a:pt x="111" y="49"/>
                                </a:lnTo>
                                <a:lnTo>
                                  <a:pt x="133" y="48"/>
                                </a:lnTo>
                                <a:lnTo>
                                  <a:pt x="133" y="39"/>
                                </a:lnTo>
                                <a:lnTo>
                                  <a:pt x="130" y="30"/>
                                </a:lnTo>
                                <a:lnTo>
                                  <a:pt x="122" y="19"/>
                                </a:lnTo>
                                <a:close/>
                                <a:moveTo>
                                  <a:pt x="181" y="3"/>
                                </a:moveTo>
                                <a:lnTo>
                                  <a:pt x="153" y="3"/>
                                </a:lnTo>
                                <a:lnTo>
                                  <a:pt x="220" y="94"/>
                                </a:lnTo>
                                <a:lnTo>
                                  <a:pt x="220" y="161"/>
                                </a:lnTo>
                                <a:lnTo>
                                  <a:pt x="243" y="161"/>
                                </a:lnTo>
                                <a:lnTo>
                                  <a:pt x="243" y="94"/>
                                </a:lnTo>
                                <a:lnTo>
                                  <a:pt x="256" y="78"/>
                                </a:lnTo>
                                <a:lnTo>
                                  <a:pt x="233" y="78"/>
                                </a:lnTo>
                                <a:lnTo>
                                  <a:pt x="228" y="69"/>
                                </a:lnTo>
                                <a:lnTo>
                                  <a:pt x="222" y="60"/>
                                </a:lnTo>
                                <a:lnTo>
                                  <a:pt x="216" y="51"/>
                                </a:lnTo>
                                <a:lnTo>
                                  <a:pt x="181" y="3"/>
                                </a:lnTo>
                                <a:close/>
                                <a:moveTo>
                                  <a:pt x="313" y="3"/>
                                </a:moveTo>
                                <a:lnTo>
                                  <a:pt x="286" y="3"/>
                                </a:lnTo>
                                <a:lnTo>
                                  <a:pt x="252" y="50"/>
                                </a:lnTo>
                                <a:lnTo>
                                  <a:pt x="245" y="60"/>
                                </a:lnTo>
                                <a:lnTo>
                                  <a:pt x="238" y="69"/>
                                </a:lnTo>
                                <a:lnTo>
                                  <a:pt x="233" y="78"/>
                                </a:lnTo>
                                <a:lnTo>
                                  <a:pt x="256" y="78"/>
                                </a:lnTo>
                                <a:lnTo>
                                  <a:pt x="313" y="3"/>
                                </a:lnTo>
                                <a:close/>
                                <a:moveTo>
                                  <a:pt x="366" y="3"/>
                                </a:moveTo>
                                <a:lnTo>
                                  <a:pt x="331" y="3"/>
                                </a:lnTo>
                                <a:lnTo>
                                  <a:pt x="331" y="161"/>
                                </a:lnTo>
                                <a:lnTo>
                                  <a:pt x="354" y="161"/>
                                </a:lnTo>
                                <a:lnTo>
                                  <a:pt x="354" y="27"/>
                                </a:lnTo>
                                <a:lnTo>
                                  <a:pt x="375" y="27"/>
                                </a:lnTo>
                                <a:lnTo>
                                  <a:pt x="366" y="3"/>
                                </a:lnTo>
                                <a:close/>
                                <a:moveTo>
                                  <a:pt x="375" y="27"/>
                                </a:moveTo>
                                <a:lnTo>
                                  <a:pt x="354" y="27"/>
                                </a:lnTo>
                                <a:lnTo>
                                  <a:pt x="404" y="161"/>
                                </a:lnTo>
                                <a:lnTo>
                                  <a:pt x="425" y="161"/>
                                </a:lnTo>
                                <a:lnTo>
                                  <a:pt x="433" y="139"/>
                                </a:lnTo>
                                <a:lnTo>
                                  <a:pt x="416" y="139"/>
                                </a:lnTo>
                                <a:lnTo>
                                  <a:pt x="414" y="133"/>
                                </a:lnTo>
                                <a:lnTo>
                                  <a:pt x="411" y="126"/>
                                </a:lnTo>
                                <a:lnTo>
                                  <a:pt x="407" y="115"/>
                                </a:lnTo>
                                <a:lnTo>
                                  <a:pt x="375" y="27"/>
                                </a:lnTo>
                                <a:close/>
                                <a:moveTo>
                                  <a:pt x="497" y="29"/>
                                </a:moveTo>
                                <a:lnTo>
                                  <a:pt x="475" y="29"/>
                                </a:lnTo>
                                <a:lnTo>
                                  <a:pt x="475" y="161"/>
                                </a:lnTo>
                                <a:lnTo>
                                  <a:pt x="497" y="161"/>
                                </a:lnTo>
                                <a:lnTo>
                                  <a:pt x="497" y="29"/>
                                </a:lnTo>
                                <a:close/>
                                <a:moveTo>
                                  <a:pt x="497" y="3"/>
                                </a:moveTo>
                                <a:lnTo>
                                  <a:pt x="466" y="3"/>
                                </a:lnTo>
                                <a:lnTo>
                                  <a:pt x="425" y="113"/>
                                </a:lnTo>
                                <a:lnTo>
                                  <a:pt x="421" y="124"/>
                                </a:lnTo>
                                <a:lnTo>
                                  <a:pt x="417" y="133"/>
                                </a:lnTo>
                                <a:lnTo>
                                  <a:pt x="416" y="139"/>
                                </a:lnTo>
                                <a:lnTo>
                                  <a:pt x="433" y="139"/>
                                </a:lnTo>
                                <a:lnTo>
                                  <a:pt x="475" y="29"/>
                                </a:lnTo>
                                <a:lnTo>
                                  <a:pt x="497" y="29"/>
                                </a:lnTo>
                                <a:lnTo>
                                  <a:pt x="497" y="3"/>
                                </a:lnTo>
                                <a:close/>
                                <a:moveTo>
                                  <a:pt x="611" y="3"/>
                                </a:moveTo>
                                <a:lnTo>
                                  <a:pt x="533" y="3"/>
                                </a:lnTo>
                                <a:lnTo>
                                  <a:pt x="533" y="161"/>
                                </a:lnTo>
                                <a:lnTo>
                                  <a:pt x="610" y="161"/>
                                </a:lnTo>
                                <a:lnTo>
                                  <a:pt x="620" y="160"/>
                                </a:lnTo>
                                <a:lnTo>
                                  <a:pt x="635" y="157"/>
                                </a:lnTo>
                                <a:lnTo>
                                  <a:pt x="641" y="154"/>
                                </a:lnTo>
                                <a:lnTo>
                                  <a:pt x="651" y="147"/>
                                </a:lnTo>
                                <a:lnTo>
                                  <a:pt x="655" y="143"/>
                                </a:lnTo>
                                <a:lnTo>
                                  <a:pt x="556" y="143"/>
                                </a:lnTo>
                                <a:lnTo>
                                  <a:pt x="556" y="88"/>
                                </a:lnTo>
                                <a:lnTo>
                                  <a:pt x="653" y="88"/>
                                </a:lnTo>
                                <a:lnTo>
                                  <a:pt x="650" y="85"/>
                                </a:lnTo>
                                <a:lnTo>
                                  <a:pt x="642" y="80"/>
                                </a:lnTo>
                                <a:lnTo>
                                  <a:pt x="631" y="77"/>
                                </a:lnTo>
                                <a:lnTo>
                                  <a:pt x="639" y="74"/>
                                </a:lnTo>
                                <a:lnTo>
                                  <a:pt x="644" y="70"/>
                                </a:lnTo>
                                <a:lnTo>
                                  <a:pt x="556" y="70"/>
                                </a:lnTo>
                                <a:lnTo>
                                  <a:pt x="556" y="22"/>
                                </a:lnTo>
                                <a:lnTo>
                                  <a:pt x="648" y="22"/>
                                </a:lnTo>
                                <a:lnTo>
                                  <a:pt x="644" y="16"/>
                                </a:lnTo>
                                <a:lnTo>
                                  <a:pt x="638" y="11"/>
                                </a:lnTo>
                                <a:lnTo>
                                  <a:pt x="622" y="5"/>
                                </a:lnTo>
                                <a:lnTo>
                                  <a:pt x="611" y="3"/>
                                </a:lnTo>
                                <a:close/>
                                <a:moveTo>
                                  <a:pt x="653" y="88"/>
                                </a:moveTo>
                                <a:lnTo>
                                  <a:pt x="607" y="88"/>
                                </a:lnTo>
                                <a:lnTo>
                                  <a:pt x="616" y="89"/>
                                </a:lnTo>
                                <a:lnTo>
                                  <a:pt x="627" y="93"/>
                                </a:lnTo>
                                <a:lnTo>
                                  <a:pt x="632" y="96"/>
                                </a:lnTo>
                                <a:lnTo>
                                  <a:pt x="639" y="105"/>
                                </a:lnTo>
                                <a:lnTo>
                                  <a:pt x="640" y="110"/>
                                </a:lnTo>
                                <a:lnTo>
                                  <a:pt x="640" y="121"/>
                                </a:lnTo>
                                <a:lnTo>
                                  <a:pt x="639" y="125"/>
                                </a:lnTo>
                                <a:lnTo>
                                  <a:pt x="635" y="133"/>
                                </a:lnTo>
                                <a:lnTo>
                                  <a:pt x="632" y="136"/>
                                </a:lnTo>
                                <a:lnTo>
                                  <a:pt x="624" y="140"/>
                                </a:lnTo>
                                <a:lnTo>
                                  <a:pt x="620" y="141"/>
                                </a:lnTo>
                                <a:lnTo>
                                  <a:pt x="612" y="142"/>
                                </a:lnTo>
                                <a:lnTo>
                                  <a:pt x="607" y="143"/>
                                </a:lnTo>
                                <a:lnTo>
                                  <a:pt x="655" y="143"/>
                                </a:lnTo>
                                <a:lnTo>
                                  <a:pt x="656" y="142"/>
                                </a:lnTo>
                                <a:lnTo>
                                  <a:pt x="662" y="130"/>
                                </a:lnTo>
                                <a:lnTo>
                                  <a:pt x="664" y="123"/>
                                </a:lnTo>
                                <a:lnTo>
                                  <a:pt x="664" y="106"/>
                                </a:lnTo>
                                <a:lnTo>
                                  <a:pt x="661" y="98"/>
                                </a:lnTo>
                                <a:lnTo>
                                  <a:pt x="653" y="88"/>
                                </a:lnTo>
                                <a:close/>
                                <a:moveTo>
                                  <a:pt x="648" y="22"/>
                                </a:moveTo>
                                <a:lnTo>
                                  <a:pt x="603" y="22"/>
                                </a:lnTo>
                                <a:lnTo>
                                  <a:pt x="612" y="23"/>
                                </a:lnTo>
                                <a:lnTo>
                                  <a:pt x="622" y="26"/>
                                </a:lnTo>
                                <a:lnTo>
                                  <a:pt x="626" y="28"/>
                                </a:lnTo>
                                <a:lnTo>
                                  <a:pt x="632" y="36"/>
                                </a:lnTo>
                                <a:lnTo>
                                  <a:pt x="633" y="41"/>
                                </a:lnTo>
                                <a:lnTo>
                                  <a:pt x="633" y="52"/>
                                </a:lnTo>
                                <a:lnTo>
                                  <a:pt x="632" y="56"/>
                                </a:lnTo>
                                <a:lnTo>
                                  <a:pt x="626" y="64"/>
                                </a:lnTo>
                                <a:lnTo>
                                  <a:pt x="621" y="66"/>
                                </a:lnTo>
                                <a:lnTo>
                                  <a:pt x="611" y="69"/>
                                </a:lnTo>
                                <a:lnTo>
                                  <a:pt x="604" y="70"/>
                                </a:lnTo>
                                <a:lnTo>
                                  <a:pt x="644" y="70"/>
                                </a:lnTo>
                                <a:lnTo>
                                  <a:pt x="646" y="69"/>
                                </a:lnTo>
                                <a:lnTo>
                                  <a:pt x="654" y="57"/>
                                </a:lnTo>
                                <a:lnTo>
                                  <a:pt x="656" y="50"/>
                                </a:lnTo>
                                <a:lnTo>
                                  <a:pt x="656" y="36"/>
                                </a:lnTo>
                                <a:lnTo>
                                  <a:pt x="653" y="30"/>
                                </a:lnTo>
                                <a:lnTo>
                                  <a:pt x="648" y="22"/>
                                </a:lnTo>
                                <a:close/>
                                <a:moveTo>
                                  <a:pt x="771" y="0"/>
                                </a:moveTo>
                                <a:lnTo>
                                  <a:pt x="753" y="2"/>
                                </a:lnTo>
                                <a:lnTo>
                                  <a:pt x="737" y="6"/>
                                </a:lnTo>
                                <a:lnTo>
                                  <a:pt x="723" y="13"/>
                                </a:lnTo>
                                <a:lnTo>
                                  <a:pt x="711" y="23"/>
                                </a:lnTo>
                                <a:lnTo>
                                  <a:pt x="701" y="35"/>
                                </a:lnTo>
                                <a:lnTo>
                                  <a:pt x="693" y="49"/>
                                </a:lnTo>
                                <a:lnTo>
                                  <a:pt x="689" y="66"/>
                                </a:lnTo>
                                <a:lnTo>
                                  <a:pt x="688" y="82"/>
                                </a:lnTo>
                                <a:lnTo>
                                  <a:pt x="688" y="85"/>
                                </a:lnTo>
                                <a:lnTo>
                                  <a:pt x="688" y="95"/>
                                </a:lnTo>
                                <a:lnTo>
                                  <a:pt x="690" y="105"/>
                                </a:lnTo>
                                <a:lnTo>
                                  <a:pt x="693" y="114"/>
                                </a:lnTo>
                                <a:lnTo>
                                  <a:pt x="698" y="124"/>
                                </a:lnTo>
                                <a:lnTo>
                                  <a:pt x="703" y="133"/>
                                </a:lnTo>
                                <a:lnTo>
                                  <a:pt x="710" y="141"/>
                                </a:lnTo>
                                <a:lnTo>
                                  <a:pt x="718" y="147"/>
                                </a:lnTo>
                                <a:lnTo>
                                  <a:pt x="727" y="153"/>
                                </a:lnTo>
                                <a:lnTo>
                                  <a:pt x="737" y="158"/>
                                </a:lnTo>
                                <a:lnTo>
                                  <a:pt x="747" y="161"/>
                                </a:lnTo>
                                <a:lnTo>
                                  <a:pt x="759" y="163"/>
                                </a:lnTo>
                                <a:lnTo>
                                  <a:pt x="771" y="164"/>
                                </a:lnTo>
                                <a:lnTo>
                                  <a:pt x="782" y="163"/>
                                </a:lnTo>
                                <a:lnTo>
                                  <a:pt x="793" y="162"/>
                                </a:lnTo>
                                <a:lnTo>
                                  <a:pt x="803" y="159"/>
                                </a:lnTo>
                                <a:lnTo>
                                  <a:pt x="813" y="154"/>
                                </a:lnTo>
                                <a:lnTo>
                                  <a:pt x="822" y="149"/>
                                </a:lnTo>
                                <a:lnTo>
                                  <a:pt x="825" y="146"/>
                                </a:lnTo>
                                <a:lnTo>
                                  <a:pt x="771" y="146"/>
                                </a:lnTo>
                                <a:lnTo>
                                  <a:pt x="758" y="145"/>
                                </a:lnTo>
                                <a:lnTo>
                                  <a:pt x="747" y="142"/>
                                </a:lnTo>
                                <a:lnTo>
                                  <a:pt x="737" y="137"/>
                                </a:lnTo>
                                <a:lnTo>
                                  <a:pt x="728" y="130"/>
                                </a:lnTo>
                                <a:lnTo>
                                  <a:pt x="721" y="121"/>
                                </a:lnTo>
                                <a:lnTo>
                                  <a:pt x="715" y="110"/>
                                </a:lnTo>
                                <a:lnTo>
                                  <a:pt x="712" y="98"/>
                                </a:lnTo>
                                <a:lnTo>
                                  <a:pt x="711" y="85"/>
                                </a:lnTo>
                                <a:lnTo>
                                  <a:pt x="712" y="68"/>
                                </a:lnTo>
                                <a:lnTo>
                                  <a:pt x="716" y="54"/>
                                </a:lnTo>
                                <a:lnTo>
                                  <a:pt x="721" y="43"/>
                                </a:lnTo>
                                <a:lnTo>
                                  <a:pt x="729" y="34"/>
                                </a:lnTo>
                                <a:lnTo>
                                  <a:pt x="738" y="27"/>
                                </a:lnTo>
                                <a:lnTo>
                                  <a:pt x="748" y="22"/>
                                </a:lnTo>
                                <a:lnTo>
                                  <a:pt x="759" y="19"/>
                                </a:lnTo>
                                <a:lnTo>
                                  <a:pt x="771" y="18"/>
                                </a:lnTo>
                                <a:lnTo>
                                  <a:pt x="825" y="18"/>
                                </a:lnTo>
                                <a:lnTo>
                                  <a:pt x="823" y="17"/>
                                </a:lnTo>
                                <a:lnTo>
                                  <a:pt x="814" y="11"/>
                                </a:lnTo>
                                <a:lnTo>
                                  <a:pt x="804" y="6"/>
                                </a:lnTo>
                                <a:lnTo>
                                  <a:pt x="794" y="3"/>
                                </a:lnTo>
                                <a:lnTo>
                                  <a:pt x="783" y="1"/>
                                </a:lnTo>
                                <a:lnTo>
                                  <a:pt x="771" y="0"/>
                                </a:lnTo>
                                <a:close/>
                                <a:moveTo>
                                  <a:pt x="825" y="18"/>
                                </a:moveTo>
                                <a:lnTo>
                                  <a:pt x="782" y="18"/>
                                </a:lnTo>
                                <a:lnTo>
                                  <a:pt x="793" y="21"/>
                                </a:lnTo>
                                <a:lnTo>
                                  <a:pt x="811" y="32"/>
                                </a:lnTo>
                                <a:lnTo>
                                  <a:pt x="818" y="39"/>
                                </a:lnTo>
                                <a:lnTo>
                                  <a:pt x="828" y="58"/>
                                </a:lnTo>
                                <a:lnTo>
                                  <a:pt x="830" y="68"/>
                                </a:lnTo>
                                <a:lnTo>
                                  <a:pt x="830" y="85"/>
                                </a:lnTo>
                                <a:lnTo>
                                  <a:pt x="829" y="97"/>
                                </a:lnTo>
                                <a:lnTo>
                                  <a:pt x="826" y="109"/>
                                </a:lnTo>
                                <a:lnTo>
                                  <a:pt x="821" y="120"/>
                                </a:lnTo>
                                <a:lnTo>
                                  <a:pt x="813" y="130"/>
                                </a:lnTo>
                                <a:lnTo>
                                  <a:pt x="804" y="137"/>
                                </a:lnTo>
                                <a:lnTo>
                                  <a:pt x="794" y="142"/>
                                </a:lnTo>
                                <a:lnTo>
                                  <a:pt x="783" y="145"/>
                                </a:lnTo>
                                <a:lnTo>
                                  <a:pt x="771" y="146"/>
                                </a:lnTo>
                                <a:lnTo>
                                  <a:pt x="825" y="146"/>
                                </a:lnTo>
                                <a:lnTo>
                                  <a:pt x="830" y="142"/>
                                </a:lnTo>
                                <a:lnTo>
                                  <a:pt x="837" y="134"/>
                                </a:lnTo>
                                <a:lnTo>
                                  <a:pt x="843" y="126"/>
                                </a:lnTo>
                                <a:lnTo>
                                  <a:pt x="848" y="116"/>
                                </a:lnTo>
                                <a:lnTo>
                                  <a:pt x="851" y="105"/>
                                </a:lnTo>
                                <a:lnTo>
                                  <a:pt x="853" y="94"/>
                                </a:lnTo>
                                <a:lnTo>
                                  <a:pt x="854" y="82"/>
                                </a:lnTo>
                                <a:lnTo>
                                  <a:pt x="853" y="71"/>
                                </a:lnTo>
                                <a:lnTo>
                                  <a:pt x="851" y="60"/>
                                </a:lnTo>
                                <a:lnTo>
                                  <a:pt x="848" y="50"/>
                                </a:lnTo>
                                <a:lnTo>
                                  <a:pt x="844" y="40"/>
                                </a:lnTo>
                                <a:lnTo>
                                  <a:pt x="838" y="31"/>
                                </a:lnTo>
                                <a:lnTo>
                                  <a:pt x="831" y="23"/>
                                </a:lnTo>
                                <a:lnTo>
                                  <a:pt x="825" y="18"/>
                                </a:lnTo>
                                <a:close/>
                                <a:moveTo>
                                  <a:pt x="904" y="3"/>
                                </a:moveTo>
                                <a:lnTo>
                                  <a:pt x="881" y="3"/>
                                </a:lnTo>
                                <a:lnTo>
                                  <a:pt x="881" y="161"/>
                                </a:lnTo>
                                <a:lnTo>
                                  <a:pt x="989" y="161"/>
                                </a:lnTo>
                                <a:lnTo>
                                  <a:pt x="989" y="143"/>
                                </a:lnTo>
                                <a:lnTo>
                                  <a:pt x="904" y="143"/>
                                </a:lnTo>
                                <a:lnTo>
                                  <a:pt x="904"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6" name="Picture 15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4248" y="5048"/>
                            <a:ext cx="3989"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8DA34B7" id="Group 157" o:spid="_x0000_s1026" style="position:absolute;margin-left:56.25pt;margin-top:8.4pt;width:528.75pt;height:267.6pt;z-index:251616256;mso-wrap-distance-left:0;mso-wrap-distance-right:0;mso-position-horizontal-relative:page" coordorigin="1125,168" coordsize="10575,5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">
                <v:rect id="Rectangle 231" o:spid="_x0000_s1027" style="position:absolute;left:1125;top:168;width:10575;height:5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" stroked="f"/>
                <v:shape id="Picture 230" o:spid="_x0000_s1028" type="#_x0000_t75" style="position:absolute;left:5974;top:2862;width:140;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">
                  <v:imagedata r:id="rId266" o:title=""/>
                </v:shape>
                <v:shape id="Picture 229" o:spid="_x0000_s1029" type="#_x0000_t75" style="position:absolute;left:6269;top:2863;width:140;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">
                  <v:imagedata r:id="rId267" o:title=""/>
                </v:shape>
                <v:shape id="Picture 228" o:spid="_x0000_s1030" type="#_x0000_t75" style="position:absolute;left:4677;top:3004;width:123;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">
                  <v:imagedata r:id="rId268" o:title=""/>
                </v:shape>
                <v:shape id="Freeform 227" o:spid="_x0000_s1031" style="position:absolute;left:4834;top:3133;width:5;height:4;visibility:visible;mso-wrap-style:square;v-text-anchor:top" coordsize="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" path="m5,l,4r1,l5,xe" fillcolor="black" stroked="f">
                  <v:path arrowok="t" o:connecttype="custom" o:connectlocs="5,3133;0,3137;1,3137;5,3133" o:connectangles="0,0,0,0"/>
                </v:shape>
                <v:shape id="Freeform 226" o:spid="_x0000_s1032" style="position:absolute;left:4831;top:3131;width:8;height:6;visibility:visible;mso-wrap-style:square;v-text-anchor:top" coordsize="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" path="m,l3,6,8,2,,xe" fillcolor="black" stroked="f">
                  <v:path arrowok="t" o:connecttype="custom" o:connectlocs="0,3131;3,3137;8,3133;0,3131" o:connectangles="0,0,0,0"/>
                </v:shape>
                <v:shape id="Freeform 225" o:spid="_x0000_s1033" style="position:absolute;left:4831;top:3129;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" path="m11,l,2,8,4,11,xe" fillcolor="black" stroked="f">
                  <v:path arrowok="t" o:connecttype="custom" o:connectlocs="11,3129;0,3131;8,3133;11,3129" o:connectangles="0,0,0,0"/>
                </v:shape>
                <v:shape id="Freeform 224" o:spid="_x0000_s1034" style="position:absolute;left:4831;top:3128;width:11;height:3;visibility:visible;mso-wrap-style:square;v-text-anchor:top" coordsize="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" path="m11,l,3,11,1,11,xe" fillcolor="black" stroked="f">
                  <v:path arrowok="t" o:connecttype="custom" o:connectlocs="11,3128;0,3131;11,3129;11,3128" o:connectangles="0,0,0,0"/>
                </v:shape>
                <v:shape id="Freeform 223" o:spid="_x0000_s1035" style="position:absolute;left:4831;top:3127;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" path="m4,l,4,11,1,4,xe" fillcolor="black" stroked="f">
                  <v:path arrowok="t" o:connecttype="custom" o:connectlocs="4,3127;0,3131;11,3128;4,3127" o:connectangles="0,0,0,0"/>
                </v:shape>
                <v:shape id="Freeform 222" o:spid="_x0000_s1036" style="position:absolute;left:4835;top:3126;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" path="m1,l,1,7,2,1,xe" fillcolor="black" stroked="f">
                  <v:path arrowok="t" o:connecttype="custom" o:connectlocs="1,3126;0,3127;7,3128;1,3126" o:connectangles="0,0,0,0"/>
                </v:shape>
                <v:shape id="Freeform 221" o:spid="_x0000_s1037" style="position:absolute;left:4836;top:3122;width:7;height:6;visibility:visible;mso-wrap-style:square;v-text-anchor:top" coordsize="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" path="m7,l,4,6,6,7,xe" fillcolor="black" stroked="f">
                  <v:path arrowok="t" o:connecttype="custom" o:connectlocs="7,3122;0,3126;6,3128;7,3122" o:connectangles="0,0,0,0"/>
                </v:shape>
                <v:shape id="Freeform 220" o:spid="_x0000_s1038" style="position:absolute;left:4836;top:3121;width:7;height:5;visibility:visible;mso-wrap-style:square;v-text-anchor:top" coordsize="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" path="m2,l,5,7,1,2,xe" fillcolor="black" stroked="f">
                  <v:path arrowok="t" o:connecttype="custom" o:connectlocs="2,3121;0,3126;7,3122;2,3121" o:connectangles="0,0,0,0"/>
                </v:shape>
                <v:shape id="Freeform 219" o:spid="_x0000_s1039" style="position:absolute;left:4838;top:3116;width:5;height:6;visibility:visible;mso-wrap-style:square;v-text-anchor:top" coordsize="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" path="m,l,5,5,6,,xe" fillcolor="black" stroked="f">
                  <v:path arrowok="t" o:connecttype="custom" o:connectlocs="0,3116;0,3121;5,3122;0,3116" o:connectangles="0,0,0,0"/>
                </v:shape>
                <v:line id="Line 218" o:spid="_x0000_s1040" style="position:absolute;visibility:visible;mso-wrap-style:square" from="4832,3116" to="4844,3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" strokeweight=".12pt"/>
                <v:shape id="Freeform 217" o:spid="_x0000_s1041" style="position:absolute;left:4838;top:3116;width:6;height:6;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" path="m6,l,,5,6,6,xe" fillcolor="black" stroked="f">
                  <v:path arrowok="t" o:connecttype="custom" o:connectlocs="6,3116;0,3116;5,3122;6,3116" o:connectangles="0,0,0,0"/>
                </v:shape>
                <v:shape id="Picture 216" o:spid="_x0000_s1042" type="#_x0000_t75" style="position:absolute;left:4832;top:3008;width:195;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">
                  <v:imagedata r:id="rId269" o:title=""/>
                </v:shape>
                <v:line id="Line 215" o:spid="_x0000_s1043" style="position:absolute;visibility:visible;mso-wrap-style:square" from="3638,4960" to="8707,4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" strokeweight=".1139mm"/>
                <v:line id="Line 214" o:spid="_x0000_s1044" style="position:absolute;visibility:visible;mso-wrap-style:square" from="3638,4960" to="8707,4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" strokeweight=".1139mm"/>
                <v:line id="Line 213" o:spid="_x0000_s1045" style="position:absolute;visibility:visible;mso-wrap-style:square" from="3637,4960" to="8707,4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" strokeweight=".11925mm"/>
                <v:shape id="Picture 212" o:spid="_x0000_s1046" type="#_x0000_t75" style="position:absolute;left:5846;top:2436;width:712;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">
                  <v:imagedata r:id="rId270" o:title=""/>
                </v:shape>
                <v:line id="Line 211" o:spid="_x0000_s1047" style="position:absolute;visibility:visible;mso-wrap-style:square" from="5850,2773" to="6554,2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" strokeweight=".1139mm"/>
                <v:line id="Line 210" o:spid="_x0000_s1048" style="position:absolute;visibility:visible;mso-wrap-style:square" from="5850,2773" to="6554,2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" strokeweight=".1139mm"/>
                <v:line id="Line 209" o:spid="_x0000_s1049" style="position:absolute;visibility:visible;mso-wrap-style:square" from="5850,2773" to="6555,2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" strokeweight=".11925mm"/>
                <v:shape id="Freeform 208" o:spid="_x0000_s1050" style="position:absolute;left:5278;top:1865;width:800;height:714;visibility:visible;mso-wrap-style:square;v-text-anchor:top" coordsize="800,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" path="m,l794,714r6,-6l,xe" fillcolor="black" stroked="f">
                  <v:path arrowok="t" o:connecttype="custom" o:connectlocs="0,1865;794,2579;800,2573;0,1865" o:connectangles="0,0,0,0"/>
                </v:shape>
                <v:shape id="Freeform 207" o:spid="_x0000_s1051" style="position:absolute;left:5278;top:1858;width:800;height:715;visibility:visible;mso-wrap-style:square;v-text-anchor:top" coordsize="80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" path="m3,l,7,800,715,3,xe" fillcolor="black" stroked="f">
                  <v:path arrowok="t" o:connecttype="custom" o:connectlocs="3,1858;0,1865;800,2573;3,1858" o:connectangles="0,0,0,0"/>
                </v:shape>
                <v:shape id="Freeform 206" o:spid="_x0000_s1052" style="position:absolute;left:5278;top:1858;width:800;height:721;visibility:visible;mso-wrap-style:square;v-text-anchor:top" coordsize="800,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" path="m794,721r6,-6l3,,,7,794,721e" filled="f" strokeweight=".12pt">
                  <v:path arrowok="t" o:connecttype="custom" o:connectlocs="794,2579;800,2573;3,1858;0,1865;794,2579" o:connectangles="0,0,0,0,0"/>
                </v:shape>
                <v:line id="Line 205" o:spid="_x0000_s1053" style="position:absolute;visibility:visible;mso-wrap-style:square" from="5056,1861" to="5281,1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" strokeweight=".1358mm"/>
                <v:line id="Line 204" o:spid="_x0000_s1054" style="position:absolute;visibility:visible;mso-wrap-style:square" from="5056,1861" to="5281,1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" strokeweight=".1358mm"/>
                <v:shape id="Freeform 203" o:spid="_x0000_s1055" style="position:absolute;left:5056;top:1858;width:225;height:7;visibility:visible;mso-wrap-style:square;v-text-anchor:top" coordsize="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" path="m222,7l225,,,,,7r222,e" filled="f" strokeweight=".12pt">
                  <v:path arrowok="t" o:connecttype="custom" o:connectlocs="222,1865;225,1858;0,1858;0,1865;222,1865" o:connectangles="0,0,0,0,0"/>
                </v:shape>
                <v:shape id="Freeform 202" o:spid="_x0000_s1056" style="position:absolute;left:6349;top:2995;width:715;height:515;visibility:visible;mso-wrap-style:square;v-text-anchor:top" coordsize="715,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" path="m5,l,6,715,515,5,xe" fillcolor="black" stroked="f">
                  <v:path arrowok="t" o:connecttype="custom" o:connectlocs="5,2995;0,3001;715,3510;5,2995" o:connectangles="0,0,0,0"/>
                </v:shape>
                <v:shape id="Freeform 201" o:spid="_x0000_s1057" style="position:absolute;left:6349;top:3001;width:715;height:516;visibility:visible;mso-wrap-style:square;v-text-anchor:top" coordsize="715,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" path="m,l712,516r3,-7l,xe" fillcolor="black" stroked="f">
                  <v:path arrowok="t" o:connecttype="custom" o:connectlocs="0,3001;712,3517;715,3510;0,3001" o:connectangles="0,0,0,0"/>
                </v:shape>
                <v:shape id="Freeform 200" o:spid="_x0000_s1058" style="position:absolute;left:6349;top:2995;width:715;height:522;visibility:visible;mso-wrap-style:square;v-text-anchor:top" coordsize="715,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" path="m5,l,6,712,522r3,-7l5,e" filled="f" strokeweight=".12pt">
                  <v:path arrowok="t" o:connecttype="custom" o:connectlocs="5,2995;0,3001;712,3517;715,3510;5,2995" o:connectangles="0,0,0,0,0"/>
                </v:shape>
                <v:shape id="Freeform 199" o:spid="_x0000_s1059" style="position:absolute;left:7061;top:3510;width:174;height:7;visibility:visible;mso-wrap-style:square;v-text-anchor:top" coordsize="1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" path="m3,l,7r174,l174,,3,e" filled="f" strokeweight=".12pt">
                  <v:path arrowok="t" o:connecttype="custom" o:connectlocs="3,3510;0,3517;174,3517;174,3510;3,3510" o:connectangles="0,0,0,0,0"/>
                </v:shape>
                <v:shape id="Freeform 198" o:spid="_x0000_s1060" style="position:absolute;left:5016;top:2765;width:920;height:135;visibility:visible;mso-wrap-style:square;v-text-anchor:top" coordsize="92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" path="m,l918,135r2,-7l,xe" fillcolor="black" stroked="f">
                  <v:path arrowok="t" o:connecttype="custom" o:connectlocs="0,2765;918,2900;920,2893;0,2765" o:connectangles="0,0,0,0"/>
                </v:shape>
                <v:shape id="Freeform 197" o:spid="_x0000_s1061" style="position:absolute;left:5016;top:2757;width:920;height:136;visibility:visible;mso-wrap-style:square;v-text-anchor:top" coordsize="920,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" path="m,l,8,920,136,,xe" fillcolor="black" stroked="f">
                  <v:path arrowok="t" o:connecttype="custom" o:connectlocs="0,2757;0,2765;920,2893;0,2757" o:connectangles="0,0,0,0"/>
                </v:shape>
                <v:shape id="Freeform 196" o:spid="_x0000_s1062" style="position:absolute;left:5016;top:2757;width:920;height:143;visibility:visible;mso-wrap-style:square;v-text-anchor:top" coordsize="92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" path="m918,143r2,-7l,,,8,918,143e" filled="f" strokeweight=".12pt">
                  <v:path arrowok="t" o:connecttype="custom" o:connectlocs="918,2900;920,2893;0,2757;0,2765;918,2900" o:connectangles="0,0,0,0,0"/>
                </v:shape>
                <v:line id="Line 195" o:spid="_x0000_s1063" style="position:absolute;visibility:visible;mso-wrap-style:square" from="4836,2761" to="5016,2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" strokeweight=".1358mm"/>
                <v:line id="Line 194" o:spid="_x0000_s1064" style="position:absolute;visibility:visible;mso-wrap-style:square" from="4836,2761" to="5016,2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" strokeweight=".1358mm"/>
                <v:line id="Line 193" o:spid="_x0000_s1065" style="position:absolute;visibility:visible;mso-wrap-style:square" from="4835,2761" to="5017,2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" strokeweight=".52pt"/>
                <v:shape id="Freeform 192" o:spid="_x0000_s1066" style="position:absolute;left:5109;top:2995;width:928;height:156;visibility:visible;mso-wrap-style:square;v-text-anchor:top" coordsize="92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" path="m926,l,156,928,7,926,xe" fillcolor="black" stroked="f">
                  <v:path arrowok="t" o:connecttype="custom" o:connectlocs="926,2995;0,3151;928,3002;926,2995" o:connectangles="0,0,0,0"/>
                </v:shape>
                <v:shape id="Freeform 191" o:spid="_x0000_s1067" style="position:absolute;left:5109;top:2995;width:926;height:156;visibility:visible;mso-wrap-style:square;v-text-anchor:top" coordsize="92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" path="m926,l,149r,7l926,xe" fillcolor="black" stroked="f">
                  <v:path arrowok="t" o:connecttype="custom" o:connectlocs="926,2995;0,3144;0,3151;926,2995" o:connectangles="0,0,0,0"/>
                </v:shape>
                <v:shape id="Freeform 190" o:spid="_x0000_s1068" style="position:absolute;left:5109;top:2995;width:928;height:156;visibility:visible;mso-wrap-style:square;v-text-anchor:top" coordsize="92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" path="m928,7l926,,,149r,7l928,7e" filled="f" strokeweight=".12pt">
                  <v:path arrowok="t" o:connecttype="custom" o:connectlocs="928,3002;926,2995;0,3144;0,3151;928,3002" o:connectangles="0,0,0,0,0"/>
                </v:shape>
                <v:line id="Line 189" o:spid="_x0000_s1069" style="position:absolute;visibility:visible;mso-wrap-style:square" from="4635,3147" to="5109,3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" strokeweight=".1358mm"/>
                <v:line id="Line 188" o:spid="_x0000_s1070" style="position:absolute;visibility:visible;mso-wrap-style:square" from="4635,3147" to="5109,3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" strokeweight=".1358mm"/>
                <v:line id="Line 187" o:spid="_x0000_s1071" style="position:absolute;visibility:visible;mso-wrap-style:square" from="4634,3148" to="5110,3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" strokeweight=".47pt"/>
                <v:shape id="Freeform 186" o:spid="_x0000_s1072" style="position:absolute;left:4883;top:3180;width:297;height:622;visibility:visible;mso-wrap-style:square;v-text-anchor:top" coordsize="297,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" path="m7,l,3,297,622,7,xe" fillcolor="black" stroked="f">
                  <v:path arrowok="t" o:connecttype="custom" o:connectlocs="7,3180;0,3183;297,3802;7,3180" o:connectangles="0,0,0,0"/>
                </v:shape>
                <v:shape id="Freeform 185" o:spid="_x0000_s1073" style="position:absolute;left:4883;top:3183;width:297;height:619;visibility:visible;mso-wrap-style:square;v-text-anchor:top" coordsize="29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" path="m,l285,612r12,7l,xe" fillcolor="black" stroked="f">
                  <v:path arrowok="t" o:connecttype="custom" o:connectlocs="0,3183;285,3795;297,3802;0,3183" o:connectangles="0,0,0,0"/>
                </v:shape>
                <v:shape id="Freeform 184" o:spid="_x0000_s1074" style="position:absolute;left:4883;top:3180;width:297;height:622;visibility:visible;mso-wrap-style:square;v-text-anchor:top" coordsize="297,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" path="m7,l,3,285,615r12,7l7,e" filled="f" strokeweight=".12pt">
                  <v:path arrowok="t" o:connecttype="custom" o:connectlocs="7,3180;0,3183;285,3795;297,3802;7,3180" o:connectangles="0,0,0,0,0"/>
                </v:shape>
                <v:line id="Line 183" o:spid="_x0000_s1075" style="position:absolute;visibility:visible;mso-wrap-style:square" from="4556,3798" to="5180,3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" strokeweight=".1358mm"/>
                <v:line id="Line 182" o:spid="_x0000_s1076" style="position:absolute;visibility:visible;mso-wrap-style:square" from="4556,3798" to="5168,3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" strokeweight=".1358mm"/>
                <v:shape id="Freeform 181" o:spid="_x0000_s1077" style="position:absolute;left:4556;top:3795;width:624;height:7;visibility:visible;mso-wrap-style:square;v-text-anchor:top" coordsize="6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" path="m624,7l612,,,,,7r624,e" filled="f" strokeweight=".12pt">
                  <v:path arrowok="t" o:connecttype="custom" o:connectlocs="624,3802;612,3795;0,3795;0,3802;624,3802" o:connectangles="0,0,0,0,0"/>
                </v:shape>
                <v:shape id="Picture 180" o:spid="_x0000_s1078" type="#_x0000_t75" style="position:absolute;left:6352;top:2998;width:134;height: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">
                  <v:imagedata r:id="rId271" o:title=""/>
                </v:shape>
                <v:shape id="Freeform 179" o:spid="_x0000_s1079" style="position:absolute;left:5887;top:2996;width:149;height:46;visibility:visible;mso-wrap-style:square;v-text-anchor:top" coordsize="14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" path="m,l7,46,149,2,,xe" fillcolor="black" stroked="f">
                  <v:path arrowok="t" o:connecttype="custom" o:connectlocs="0,2996;7,3042;149,2998;0,2996" o:connectangles="0,0,0,0"/>
                </v:shape>
                <v:shape id="Freeform 178" o:spid="_x0000_s1080" style="position:absolute;left:5887;top:2996;width:149;height:46;visibility:visible;mso-wrap-style:square;v-text-anchor:top" coordsize="14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" path="m,l149,2,7,46,,e" filled="f" strokeweight=".12pt">
                  <v:path arrowok="t" o:connecttype="custom" o:connectlocs="0,2996;149,2998;7,3042;0,2996" o:connectangles="0,0,0,0"/>
                </v:shape>
                <v:shape id="Freeform 177" o:spid="_x0000_s1081" style="position:absolute;left:5786;top:2855;width:149;height:45;visibility:visible;mso-wrap-style:square;v-text-anchor:top" coordsize="1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" path="m7,l,45,149,42,7,xe" fillcolor="black" stroked="f">
                  <v:path arrowok="t" o:connecttype="custom" o:connectlocs="7,2855;0,2900;149,2897;7,2855" o:connectangles="0,0,0,0"/>
                </v:shape>
                <v:shape id="Freeform 176" o:spid="_x0000_s1082" style="position:absolute;left:5786;top:2855;width:149;height:45;visibility:visible;mso-wrap-style:square;v-text-anchor:top" coordsize="1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" path="m7,l149,42,,45,7,e" filled="f" strokeweight=".12pt">
                  <v:path arrowok="t" o:connecttype="custom" o:connectlocs="7,2855;149,2897;0,2900;7,2855" o:connectangles="0,0,0,0"/>
                </v:shape>
                <v:shape id="Picture 175" o:spid="_x0000_s1083" type="#_x0000_t75" style="position:absolute;left:5951;top:2464;width:125;height: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">
                  <v:imagedata r:id="rId272" o:title=""/>
                </v:shape>
                <v:shape id="Freeform 174" o:spid="_x0000_s1084" style="position:absolute;left:4886;top:3181;width:87;height:136;visibility:visible;mso-wrap-style:square;v-text-anchor:top" coordsize="87,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" path="m,l42,136,87,116,,xe" fillcolor="black" stroked="f">
                  <v:path arrowok="t" o:connecttype="custom" o:connectlocs="0,3181;42,3317;87,3297;0,3181" o:connectangles="0,0,0,0"/>
                </v:shape>
                <v:shape id="Freeform 173" o:spid="_x0000_s1085" style="position:absolute;left:4886;top:3181;width:87;height:136;visibility:visible;mso-wrap-style:square;v-text-anchor:top" coordsize="87,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" path="m42,136l,,87,116,42,136e" filled="f" strokeweight=".12pt">
                  <v:path arrowok="t" o:connecttype="custom" o:connectlocs="42,3317;0,3181;87,3297;42,3317" o:connectangles="0,0,0,0"/>
                </v:shape>
                <v:shape id="Picture 172" o:spid="_x0000_s1086" type="#_x0000_t75" style="position:absolute;left:3710;top:399;width:4656;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">
                  <v:imagedata r:id="rId273" o:title=""/>
                </v:shape>
                <v:shape id="Picture 171" o:spid="_x0000_s1087" type="#_x0000_t75" style="position:absolute;left:3725;top:449;width:4592;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">
                  <v:imagedata r:id="rId274" o:title=""/>
                </v:shape>
                <v:shape id="Picture 170" o:spid="_x0000_s1088" type="#_x0000_t75" style="position:absolute;left:3463;top:1426;width:2302;height:1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">
                  <v:imagedata r:id="rId275" o:title=""/>
                </v:shape>
                <v:shape id="Picture 169" o:spid="_x0000_s1089" type="#_x0000_t75" style="position:absolute;left:4128;top:1455;width:1618;height: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">
                  <v:imagedata r:id="rId276" o:title=""/>
                </v:shape>
                <v:shape id="Picture 168" o:spid="_x0000_s1090" type="#_x0000_t75" style="position:absolute;left:3470;top:2358;width:1956;height: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">
                  <v:imagedata r:id="rId277" o:title=""/>
                </v:shape>
                <v:shape id="Picture 167" o:spid="_x0000_s1091" type="#_x0000_t75" style="position:absolute;left:3393;top:3543;width:1539;height: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">
                  <v:imagedata r:id="rId278" o:title=""/>
                </v:shape>
                <v:shape id="Picture 166" o:spid="_x0000_s1092" type="#_x0000_t75" style="position:absolute;left:7061;top:3411;width:2006;height: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">
                  <v:imagedata r:id="rId279" o:title=""/>
                </v:shape>
                <v:shape id="Picture 165" o:spid="_x0000_s1093" type="#_x0000_t75" style="position:absolute;left:7055;top:3438;width:1976;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">
                  <v:imagedata r:id="rId280" o:title=""/>
                </v:shape>
                <v:shape id="Picture 164" o:spid="_x0000_s1094" type="#_x0000_t75" style="position:absolute;left:3686;top:4681;width:4908;height: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">
                  <v:imagedata r:id="rId281" o:title=""/>
                </v:shape>
                <v:shape id="AutoShape 163" o:spid="_x0000_s1095" style="position:absolute;left:3706;top:4721;width:1388;height:193;visibility:visible;mso-wrap-style:square;v-text-anchor:top" coordsize="1388,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" path="m125,3l,3,,161r129,l129,143r-106,l23,89r96,l119,70r-96,l23,22r102,l125,3xm182,3r-23,l159,161r109,l268,143r-86,l182,3xm423,3l297,3r,158l427,161r,-18l320,143r,-54l416,89r,-19l320,70r,-48l423,22r,-19xm465,3r-25,l507,161r24,l538,144r-19,l517,136r-3,-9l465,3xm599,3r-24,l528,118r-3,9l522,135r-3,9l538,144,599,3xm691,3r-25,l599,161r25,l643,113r97,l733,96r-84,l669,50r4,-10l676,30r2,-10l698,20,691,3xm740,113r-25,l736,161r26,l740,113xm698,20r-20,l681,28r4,11l690,53r18,43l733,96,698,20xm849,22r-23,l826,161r23,l849,22xm906,3l768,3r,19l906,22r,-19xm957,3r-23,l934,161r23,l957,3xm1071,r-17,2l1038,6r-14,7l1011,23r-10,12l994,49r-4,17l988,82r,3l989,95r2,10l994,114r4,10l1004,133r6,8l1018,147r9,6l1037,158r11,3l1059,163r12,1l1082,163r11,-1l1104,159r9,-5l1123,149r3,-3l1071,146r-12,-1l1048,142r-10,-5l1029,130r-8,-9l1016,110r-3,-12l1012,85r1,-17l1016,54r6,-11l1029,34r10,-7l1049,22r11,-3l1072,18r54,l1124,17r-9,-6l1105,6,1094,3,1083,1,1071,xm1126,18r-43,l1093,21r19,11l1119,39r9,19l1130,68r1,17l1130,97r-4,12l1121,120r-7,10l1105,137r-10,5l1084,145r-13,1l1126,146r5,-4l1138,134r6,-8l1148,116r4,-11l1154,94r,-12l1154,71r-2,-11l1149,50r-5,-10l1139,31r-7,-8l1126,18xm1206,3r-24,l1182,161r22,l1204,37r27,l1206,3xm1231,37r-27,l1295,161r24,l1319,127r-22,l1231,37xm1319,3r-22,l1297,127r22,l1319,3xm1387,139r-24,l1363,161r12,l1375,168r-2,5l1369,180r-3,3l1361,184r6,9l1374,190r5,-4l1386,176r1,-7l1387,139xe" fillcolor="black" stroked="f">
                  <v:path arrowok="t" o:connecttype="custom" o:connectlocs="129,4882;119,4810;125,4743;159,4882;182,4724;427,4882;416,4810;423,4743;507,4882;517,4857;575,4724;519,4865;666,4724;740,4834;673,4761;691,4724;762,4882;681,4749;733,4817;826,4882;768,4724;957,4724;957,4724;1024,4734;990,4787;991,4826;1010,4862;1048,4882;1093,4883;1126,4867;1038,4858;1013,4819;1022,4764;1060,4740;1115,4732;1071,4721;1112,4753;1131,4806;1114,4851;1071,4867;1144,4847;1154,4803;1144,4761;1206,4724;1204,4758;1204,4758;1297,4848;1297,4848;1363,4860;1373,4894;1367,4914;1387,4890" o:connectangles="0,0,0,0,0,0,0,0,0,0,0,0,0,0,0,0,0,0,0,0,0,0,0,0,0,0,0,0,0,0,0,0,0,0,0,0,0,0,0,0,0,0,0,0,0,0,0,0,0,0,0,0"/>
                </v:shape>
                <v:shape id="AutoShape 162" o:spid="_x0000_s1096" style="position:absolute;left:5161;top:4721;width:1045;height:164;visibility:visible;mso-wrap-style:square;v-text-anchor:top" coordsize="10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" path="m22,109l,111r1,10l4,131r12,16l24,154r11,4l43,161r10,1l63,164r11,l87,164r11,-2l118,154r7,-6l127,145r-64,l55,144,39,137r-6,-4l25,123r-2,-6l22,109xm81,1l56,1,46,2,27,10r-8,5l9,29,7,36r,15l9,58r8,12l23,75r15,7l49,85r32,7l91,94r5,2l103,99r6,3l115,109r2,4l117,123r-2,5l108,136r-5,3l90,144r-8,1l127,145r9,-12l139,125r,-17l136,101,127,88r-8,-6l102,75,89,72,52,64,40,60,36,57,31,53,29,48r,-12l32,31,45,21,55,19r67,l120,16r-8,-6l92,2,81,1xm122,19r-40,l93,22r13,10l110,39r1,10l133,48r,-9l130,30,122,19xm295,3l169,3r,158l299,161r,-18l192,143r,-54l289,89r,-19l192,70r,-48l295,22r,-19xm405,1r-11,l383,3,373,6r-10,4l354,15r-8,7l339,29r-6,9l329,48r-3,10l324,69r-1,12l324,92r1,11l328,113r4,11l337,133r7,8l351,148r8,6l369,158r10,3l391,163r14,1l418,163r12,-2l441,156r10,-5l456,146r-64,l382,144,364,134r-6,-8l349,106,347,94r,-23l349,60r7,-19l362,33,380,21r11,-3l456,18r-7,-5l440,7,429,4,418,1r-13,xm454,106r-3,13l445,129r-18,14l416,146r40,l459,143r8,-9l472,123r5,-12l454,106xm456,18r-40,l426,21r15,11l447,40r4,11l474,47,470,36r-6,-9l457,19r-1,-1xm575,22r-23,l552,161r23,l575,22xm632,3l494,3r,19l632,22r,-19xm683,3r-23,l660,161r23,l683,3xm797,l780,2,764,6r-14,7l737,23,727,35r-7,14l715,66r-1,16l714,85r1,10l716,105r4,9l724,124r5,9l736,141r8,6l753,153r10,5l774,161r11,2l797,164r11,-1l819,162r10,-3l839,154r10,-5l852,146r-55,l785,145r-11,-3l764,137r-9,-7l747,121r-5,-11l739,98,738,85r1,-17l742,54r6,-11l755,34r10,-7l775,22r11,-3l797,18r55,l850,17r-9,-6l831,6,820,3,809,1,797,xm852,18r-43,l819,21r19,11l845,39r9,19l856,68r,17l855,97r-3,12l847,120r-7,10l831,137r-10,5l809,145r-12,1l852,146r5,-4l864,134r6,-8l874,116r4,-11l880,94r,-12l880,71,878,60,875,50,870,40r-6,-9l858,23r-6,-5xm932,3r-24,l908,161r22,l930,37r26,l932,3xm956,37r-26,l1021,161r24,l1045,127r-22,l956,37xm1045,3r-22,l1023,127r22,l1045,3xe" fillcolor="black" stroked="f">
                  <v:path arrowok="t" o:connecttype="custom" o:connectlocs="16,4868;63,4885;125,4869;33,4854;56,4722;7,4757;38,4803;103,4820;115,4849;127,4866;127,4809;40,4781;32,4752;112,4731;93,4743;133,4760;169,4882;289,4810;295,4724;363,4731;329,4769;325,4824;351,4869;405,4885;456,4867;349,4827;362,4754;440,4728;451,4840;459,4864;456,4739;451,4772;456,4739;575,4743;632,4724;683,4724;737,4744;714,4806;729,4854;774,4882;829,4880;785,4866;742,4831;748,4764;797,4739;820,4724;819,4742;856,4806;831,4858;857,4863;880,4815;870,4761;908,4724;932,4724;1045,4848;1023,4848" o:connectangles="0,0,0,0,0,0,0,0,0,0,0,0,0,0,0,0,0,0,0,0,0,0,0,0,0,0,0,0,0,0,0,0,0,0,0,0,0,0,0,0,0,0,0,0,0,0,0,0,0,0,0,0,0,0,0,0"/>
                </v:shape>
                <v:shape id="Picture 161" o:spid="_x0000_s1097" type="#_x0000_t75" style="position:absolute;left:6278;top:4721;width:348;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">
                  <v:imagedata r:id="rId282" o:title=""/>
                </v:shape>
                <v:shape id="AutoShape 160" o:spid="_x0000_s1098" style="position:absolute;left:6684;top:4724;width:821;height:159;visibility:visible;mso-wrap-style:square;v-text-anchor:top" coordsize="821,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" path="m73,l,,,158r73,l82,157r16,-3l105,151r12,-7l122,140r-99,l23,19r99,l116,14,109,8,100,5,83,1,73,xm122,19r-49,l83,20r14,5l105,31r12,18l120,62r-1,28l118,100r-6,17l108,124r-10,8l93,135r-13,4l71,140r51,l122,139r10,-12l136,120r6,-19l143,90r,-26l141,52,132,30r-7,-9l122,19xm301,l175,r,158l305,158r,-18l198,140r,-54l294,86r,-19l198,67r,-48l301,19,301,xm405,19r-23,l382,158r23,l405,19xm463,l325,r,19l463,19,463,xm557,l532,,465,158r25,l509,110r97,l599,93r-84,l534,47r5,-10l542,27r2,-10l564,17,557,xm606,110r-25,l602,158r26,l606,110xm564,17r-20,l547,25r4,11l574,93r25,l564,17xm674,l651,r,158l674,158,674,xm734,l711,r,158l820,158r,-18l734,140,734,xe" fillcolor="black" stroked="f">
                  <v:path arrowok="t" o:connecttype="custom" o:connectlocs="0,4724;73,4882;98,4878;117,4868;23,4864;122,4743;109,4732;83,4725;122,4743;83,4744;105,4755;120,4786;118,4824;108,4848;93,4859;71,4864;122,4863;136,4844;143,4814;141,4776;125,4745;301,4724;175,4882;305,4864;198,4810;294,4791;198,4743;301,4724;382,4743;405,4882;463,4724;325,4743;463,4724;532,4724;490,4882;606,4834;515,4817;539,4761;544,4741;557,4724;581,4834;628,4882;564,4741;547,4749;574,4817;564,4741;651,4724;674,4882;734,4724;711,4882;820,4864;734,4724" o:connectangles="0,0,0,0,0,0,0,0,0,0,0,0,0,0,0,0,0,0,0,0,0,0,0,0,0,0,0,0,0,0,0,0,0,0,0,0,0,0,0,0,0,0,0,0,0,0,0,0,0,0,0,0"/>
                </v:shape>
                <v:shape id="AutoShape 159" o:spid="_x0000_s1099" style="position:absolute;left:7561;top:4721;width:990;height:164;visibility:visible;mso-wrap-style:square;v-text-anchor:top" coordsize="99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" path="m22,109l,111r1,10l4,131r12,16l24,154r11,4l43,161r10,1l63,164r11,l87,164r11,-2l118,154r7,-6l127,145r-64,l55,144,39,137r-6,-4l25,123r-2,-6l22,109xm81,1l56,1,46,2,27,10r-8,5l9,29,7,36r,15l9,58r8,12l23,75r15,7l49,85r32,7l91,94r5,2l103,99r6,3l115,109r2,4l117,123r-2,5l108,136r-5,3l90,144r-8,1l127,145r9,-12l139,125r,-17l136,101,127,88r-8,-6l102,75,89,72,52,64,40,60,36,57,31,53,29,48r,-12l32,31,45,21,55,19r67,l120,16r-8,-6l92,2,81,1xm122,19r-40,l93,22r13,10l110,39r1,10l133,48r,-9l130,30,122,19xm181,3r-28,l220,94r,67l243,161r,-67l256,78r-23,l228,69r-6,-9l216,51,181,3xm313,3r-27,l252,50r-7,10l238,69r-5,9l256,78,313,3xm366,3r-35,l331,161r23,l354,27r21,l366,3xm375,27r-21,l404,161r21,l433,139r-17,l414,133r-3,-7l407,115,375,27xm497,29r-22,l475,161r22,l497,29xm497,3r-31,l425,113r-4,11l417,133r-1,6l433,139,475,29r22,l497,3xm611,3r-78,l533,161r77,l620,160r15,-3l641,154r10,-7l655,143r-99,l556,88r97,l650,85r-8,-5l631,77r8,-3l644,70r-88,l556,22r92,l644,16r-6,-5l622,5,611,3xm653,88r-46,l616,89r11,4l632,96r7,9l640,110r,11l639,125r-4,8l632,136r-8,4l620,141r-8,1l607,143r48,l656,142r6,-12l664,123r,-17l661,98,653,88xm648,22r-45,l612,23r10,3l626,28r6,8l633,41r,11l632,56r-6,8l621,66r-10,3l604,70r40,l646,69r8,-12l656,50r,-14l653,30r-5,-8xm771,l753,2,737,6r-14,7l711,23,701,35r-8,14l689,66r-1,16l688,85r,10l690,105r3,9l698,124r5,9l710,141r8,6l727,153r10,5l747,161r12,2l771,164r11,-1l793,162r10,-3l813,154r9,-5l825,146r-54,l758,145r-11,-3l737,137r-9,-7l721,121r-6,-11l712,98,711,85r1,-17l716,54r5,-11l729,34r9,-7l748,22r11,-3l771,18r54,l823,17r-9,-6l804,6,794,3,783,1,771,xm825,18r-43,l793,21r18,11l818,39r10,19l830,68r,17l829,97r-3,12l821,120r-8,10l804,137r-10,5l783,145r-12,1l825,146r5,-4l837,134r6,-8l848,116r3,-11l853,94r1,-12l853,71,851,60,848,50,844,40r-6,-9l831,23r-6,-5xm904,3r-23,l881,161r108,l989,143r-85,l904,3xe" fillcolor="black" stroked="f">
                  <v:path arrowok="t" o:connecttype="custom" o:connectlocs="16,4868;63,4885;125,4869;33,4854;56,4722;7,4757;38,4803;103,4820;115,4849;127,4866;127,4809;40,4781;32,4752;112,4731;93,4743;133,4760;220,4815;233,4799;313,4724;233,4799;331,4882;375,4748;416,4860;497,4750;497,4724;416,4860;611,4724;635,4878;556,4809;639,4795;644,4737;607,4809;640,4831;624,4861;656,4863;653,4809;626,4749;626,4785;646,4790;648,4743;711,4744;688,4806;703,4854;747,4882;803,4880;758,4866;715,4831;721,4764;771,4739;794,4724;793,4742;830,4806;804,4858;830,4863;853,4815;844,4761;881,4724;904,4724" o:connectangles="0,0,0,0,0,0,0,0,0,0,0,0,0,0,0,0,0,0,0,0,0,0,0,0,0,0,0,0,0,0,0,0,0,0,0,0,0,0,0,0,0,0,0,0,0,0,0,0,0,0,0,0,0,0,0,0,0,0"/>
                </v:shape>
                <v:shape id="Picture 158" o:spid="_x0000_s1100" type="#_x0000_t75" style="position:absolute;left:4248;top:5048;width:3989;height: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">
                  <v:imagedata r:id="rId283" o:title=""/>
                </v:shape>
                <w10:wrap type="topAndBottom" anchorx="page"/>
              </v:group>
            </w:pict>
          </mc:Fallback>
        </mc:AlternateContent>
      </w:r>
    </w:p>
    <w:p w14:paraId="0B2A21CC" w14:textId="77777777" w:rsidR="00BD63E6" w:rsidRDefault="00BD63E6">
      <w:pPr>
        <w:rPr>
          <w:sz w:val="11"/>
        </w:rPr>
        <w:sectPr w:rsidR="00BD63E6" w:rsidSect="006F23CF">
          <w:footerReference w:type="default" r:id="rId284"/>
          <w:pgSz w:w="12240" w:h="15840"/>
          <w:pgMar w:top="1600" w:right="440" w:bottom="980" w:left="1020" w:header="720" w:footer="734" w:gutter="0"/>
          <w:cols w:space="720"/>
          <w:docGrid w:linePitch="299"/>
        </w:sectPr>
      </w:pPr>
    </w:p>
    <w:p w14:paraId="6A5F504B" w14:textId="77777777" w:rsidR="00BD63E6" w:rsidRDefault="00BD63E6">
      <w:pPr>
        <w:pStyle w:val="BodyText"/>
        <w:rPr>
          <w:b/>
          <w:sz w:val="20"/>
        </w:rPr>
      </w:pPr>
    </w:p>
    <w:p w14:paraId="1B3E0DA3" w14:textId="1822DD32" w:rsidR="00BD63E6" w:rsidRDefault="00D94B7A" w:rsidP="0060001F">
      <w:pPr>
        <w:pStyle w:val="ListParagraph"/>
        <w:numPr>
          <w:ilvl w:val="2"/>
          <w:numId w:val="71"/>
        </w:numPr>
        <w:tabs>
          <w:tab w:val="left" w:pos="619"/>
        </w:tabs>
        <w:spacing w:before="91"/>
        <w:ind w:left="100" w:right="113" w:firstLine="0"/>
        <w:jc w:val="both"/>
        <w:rPr>
          <w:sz w:val="23"/>
        </w:rPr>
      </w:pPr>
      <w:r>
        <w:rPr>
          <w:b/>
          <w:sz w:val="23"/>
        </w:rPr>
        <w:t xml:space="preserve">Drawing Numbers: </w:t>
      </w:r>
      <w:r>
        <w:rPr>
          <w:sz w:val="23"/>
        </w:rPr>
        <w:t xml:space="preserve">Drawings shall be sequenced by discipline letter (as indicated in paragraph 802.2) and # </w:t>
      </w:r>
      <w:r w:rsidR="00CC6F17">
        <w:rPr>
          <w:sz w:val="23"/>
        </w:rPr>
        <w:t>(</w:t>
      </w:r>
      <w:r>
        <w:rPr>
          <w:sz w:val="23"/>
        </w:rPr>
        <w:t>i.e., A-1, A-2, A-3.1, A-3.2, S-1, S-2,</w:t>
      </w:r>
      <w:r>
        <w:rPr>
          <w:spacing w:val="-10"/>
          <w:sz w:val="23"/>
        </w:rPr>
        <w:t xml:space="preserve"> </w:t>
      </w:r>
      <w:r>
        <w:rPr>
          <w:sz w:val="23"/>
        </w:rPr>
        <w:t>etc.</w:t>
      </w:r>
      <w:r w:rsidR="00CC6F17">
        <w:rPr>
          <w:sz w:val="23"/>
        </w:rPr>
        <w:t>).</w:t>
      </w:r>
    </w:p>
    <w:p w14:paraId="369DF9B0" w14:textId="77777777" w:rsidR="00BD63E6" w:rsidRDefault="00BD63E6">
      <w:pPr>
        <w:pStyle w:val="BodyText"/>
        <w:spacing w:before="1"/>
      </w:pPr>
    </w:p>
    <w:p w14:paraId="658095C0" w14:textId="25D0D517" w:rsidR="00BD63E6" w:rsidRDefault="00D94B7A" w:rsidP="0060001F">
      <w:pPr>
        <w:pStyle w:val="ListParagraph"/>
        <w:numPr>
          <w:ilvl w:val="2"/>
          <w:numId w:val="71"/>
        </w:numPr>
        <w:tabs>
          <w:tab w:val="left" w:pos="756"/>
        </w:tabs>
        <w:ind w:left="100" w:right="111" w:firstLine="0"/>
        <w:jc w:val="both"/>
        <w:rPr>
          <w:sz w:val="23"/>
        </w:rPr>
      </w:pPr>
      <w:r>
        <w:rPr>
          <w:b/>
          <w:sz w:val="23"/>
        </w:rPr>
        <w:t xml:space="preserve">Relation of Drawings </w:t>
      </w:r>
      <w:r w:rsidR="00BD3A75">
        <w:rPr>
          <w:b/>
          <w:sz w:val="23"/>
        </w:rPr>
        <w:t>&amp;</w:t>
      </w:r>
      <w:r>
        <w:rPr>
          <w:b/>
          <w:sz w:val="23"/>
        </w:rPr>
        <w:t xml:space="preserve"> Specifications: </w:t>
      </w:r>
      <w:r>
        <w:rPr>
          <w:sz w:val="23"/>
        </w:rPr>
        <w:t xml:space="preserve">Drawings generally indicate the scope of Work, locations, relationships, and dimensions while Specifications generally indicate quality, </w:t>
      </w:r>
      <w:r w:rsidR="00E8585B">
        <w:rPr>
          <w:sz w:val="23"/>
        </w:rPr>
        <w:t>performance,</w:t>
      </w:r>
      <w:r>
        <w:rPr>
          <w:sz w:val="23"/>
        </w:rPr>
        <w:t xml:space="preserve"> and installation requirements. Drawings and Specifications shall supplement each other and must not conflict. Terminology used in Specifications and Drawings should be the</w:t>
      </w:r>
      <w:r>
        <w:rPr>
          <w:spacing w:val="2"/>
          <w:sz w:val="23"/>
        </w:rPr>
        <w:t xml:space="preserve"> </w:t>
      </w:r>
      <w:r>
        <w:rPr>
          <w:sz w:val="23"/>
        </w:rPr>
        <w:t>same.</w:t>
      </w:r>
    </w:p>
    <w:p w14:paraId="10FDC52A" w14:textId="77777777" w:rsidR="00BD63E6" w:rsidRDefault="00BD63E6">
      <w:pPr>
        <w:pStyle w:val="BodyText"/>
        <w:spacing w:before="1"/>
      </w:pPr>
    </w:p>
    <w:p w14:paraId="72818AA3" w14:textId="77777777" w:rsidR="00BD63E6" w:rsidRDefault="00D94B7A" w:rsidP="0060001F">
      <w:pPr>
        <w:pStyle w:val="ListParagraph"/>
        <w:numPr>
          <w:ilvl w:val="2"/>
          <w:numId w:val="71"/>
        </w:numPr>
        <w:tabs>
          <w:tab w:val="left" w:pos="765"/>
        </w:tabs>
        <w:ind w:left="100" w:right="110" w:firstLine="0"/>
        <w:jc w:val="both"/>
        <w:rPr>
          <w:sz w:val="23"/>
        </w:rPr>
      </w:pPr>
      <w:r>
        <w:rPr>
          <w:b/>
          <w:sz w:val="23"/>
        </w:rPr>
        <w:t xml:space="preserve">Boring Log Presentation: </w:t>
      </w:r>
      <w:r>
        <w:rPr>
          <w:sz w:val="23"/>
        </w:rPr>
        <w:t>Boring logs representing soil conditions encountered in the site investigation including pertinent logs from previous explorations in the Project location shall be presented on the drawing(s). Logs shall show the ground elevation, the depths of borings, depths and classifications/descriptions of materials encountered, blow counts per ASTM D-1586, ground water elevation, and other pertinent information.  Boring locations relative to the Project shall be shown on a small-scale location plan or on the Site Plan. Boring logs may be photocopied to stick-on transparencies and securely and neatly organized on the Boring log sheet if legible and suitable for microfilming.</w:t>
      </w:r>
    </w:p>
    <w:p w14:paraId="6EB079C3" w14:textId="77777777" w:rsidR="00BD63E6" w:rsidRDefault="00BD63E6">
      <w:pPr>
        <w:pStyle w:val="BodyText"/>
        <w:spacing w:before="1"/>
      </w:pPr>
    </w:p>
    <w:p w14:paraId="033C1312" w14:textId="6C84DC38" w:rsidR="00BD63E6" w:rsidRDefault="00D94B7A" w:rsidP="0060001F">
      <w:pPr>
        <w:pStyle w:val="ListParagraph"/>
        <w:numPr>
          <w:ilvl w:val="2"/>
          <w:numId w:val="71"/>
        </w:numPr>
        <w:tabs>
          <w:tab w:val="left" w:pos="749"/>
        </w:tabs>
        <w:ind w:left="100" w:right="110" w:firstLine="0"/>
        <w:jc w:val="both"/>
        <w:rPr>
          <w:sz w:val="23"/>
        </w:rPr>
      </w:pPr>
      <w:r>
        <w:rPr>
          <w:b/>
          <w:sz w:val="23"/>
        </w:rPr>
        <w:t xml:space="preserve">Seals: </w:t>
      </w:r>
      <w:r>
        <w:rPr>
          <w:sz w:val="23"/>
        </w:rPr>
        <w:t>Since Construction Document Submittals are, in the opinion of the A/E, complete and ready for Procurement, all Drawings submitted for final (yellow-out) Working Drawing Contract Document</w:t>
      </w:r>
      <w:r>
        <w:rPr>
          <w:spacing w:val="-11"/>
          <w:sz w:val="23"/>
        </w:rPr>
        <w:t xml:space="preserve"> </w:t>
      </w:r>
      <w:r>
        <w:rPr>
          <w:sz w:val="23"/>
        </w:rPr>
        <w:t>review</w:t>
      </w:r>
      <w:r>
        <w:rPr>
          <w:spacing w:val="-13"/>
          <w:sz w:val="23"/>
        </w:rPr>
        <w:t xml:space="preserve"> </w:t>
      </w:r>
      <w:r>
        <w:rPr>
          <w:sz w:val="23"/>
        </w:rPr>
        <w:t>shall</w:t>
      </w:r>
      <w:r>
        <w:rPr>
          <w:spacing w:val="-11"/>
          <w:sz w:val="23"/>
        </w:rPr>
        <w:t xml:space="preserve"> </w:t>
      </w:r>
      <w:r>
        <w:rPr>
          <w:sz w:val="23"/>
        </w:rPr>
        <w:t>bear</w:t>
      </w:r>
      <w:r>
        <w:rPr>
          <w:spacing w:val="-12"/>
          <w:sz w:val="23"/>
        </w:rPr>
        <w:t xml:space="preserve"> </w:t>
      </w:r>
      <w:r>
        <w:rPr>
          <w:sz w:val="23"/>
        </w:rPr>
        <w:t>the</w:t>
      </w:r>
      <w:r>
        <w:rPr>
          <w:spacing w:val="-11"/>
          <w:sz w:val="23"/>
        </w:rPr>
        <w:t xml:space="preserve"> </w:t>
      </w:r>
      <w:r>
        <w:rPr>
          <w:sz w:val="23"/>
        </w:rPr>
        <w:t>Virginia</w:t>
      </w:r>
      <w:r>
        <w:rPr>
          <w:spacing w:val="-11"/>
          <w:sz w:val="23"/>
        </w:rPr>
        <w:t xml:space="preserve"> </w:t>
      </w:r>
      <w:r>
        <w:rPr>
          <w:sz w:val="23"/>
        </w:rPr>
        <w:t>seal</w:t>
      </w:r>
      <w:r>
        <w:rPr>
          <w:spacing w:val="-11"/>
          <w:sz w:val="23"/>
        </w:rPr>
        <w:t xml:space="preserve"> </w:t>
      </w:r>
      <w:r>
        <w:rPr>
          <w:sz w:val="23"/>
        </w:rPr>
        <w:t>of</w:t>
      </w:r>
      <w:r>
        <w:rPr>
          <w:spacing w:val="-14"/>
          <w:sz w:val="23"/>
        </w:rPr>
        <w:t xml:space="preserve"> </w:t>
      </w:r>
      <w:r>
        <w:rPr>
          <w:sz w:val="23"/>
        </w:rPr>
        <w:t>the</w:t>
      </w:r>
      <w:r>
        <w:rPr>
          <w:spacing w:val="-11"/>
          <w:sz w:val="23"/>
        </w:rPr>
        <w:t xml:space="preserve"> </w:t>
      </w:r>
      <w:r>
        <w:rPr>
          <w:sz w:val="23"/>
        </w:rPr>
        <w:t>individual</w:t>
      </w:r>
      <w:r>
        <w:rPr>
          <w:spacing w:val="-11"/>
          <w:sz w:val="23"/>
        </w:rPr>
        <w:t xml:space="preserve"> </w:t>
      </w:r>
      <w:r>
        <w:rPr>
          <w:sz w:val="23"/>
        </w:rPr>
        <w:t>or</w:t>
      </w:r>
      <w:r>
        <w:rPr>
          <w:spacing w:val="-12"/>
          <w:sz w:val="23"/>
        </w:rPr>
        <w:t xml:space="preserve"> </w:t>
      </w:r>
      <w:r>
        <w:rPr>
          <w:sz w:val="23"/>
        </w:rPr>
        <w:t>individuals</w:t>
      </w:r>
      <w:r>
        <w:rPr>
          <w:spacing w:val="-13"/>
          <w:sz w:val="23"/>
        </w:rPr>
        <w:t xml:space="preserve"> </w:t>
      </w:r>
      <w:r>
        <w:rPr>
          <w:sz w:val="23"/>
        </w:rPr>
        <w:t>responsible</w:t>
      </w:r>
      <w:r>
        <w:rPr>
          <w:spacing w:val="-11"/>
          <w:sz w:val="23"/>
        </w:rPr>
        <w:t xml:space="preserve"> </w:t>
      </w:r>
      <w:r>
        <w:rPr>
          <w:sz w:val="23"/>
        </w:rPr>
        <w:t>for</w:t>
      </w:r>
      <w:r>
        <w:rPr>
          <w:spacing w:val="-12"/>
          <w:sz w:val="23"/>
        </w:rPr>
        <w:t xml:space="preserve"> </w:t>
      </w:r>
      <w:r>
        <w:rPr>
          <w:sz w:val="23"/>
        </w:rPr>
        <w:t>its</w:t>
      </w:r>
      <w:r>
        <w:rPr>
          <w:spacing w:val="-13"/>
          <w:sz w:val="23"/>
        </w:rPr>
        <w:t xml:space="preserve"> </w:t>
      </w:r>
      <w:r>
        <w:rPr>
          <w:sz w:val="23"/>
        </w:rPr>
        <w:t xml:space="preserve">design. See </w:t>
      </w:r>
      <w:r w:rsidR="005A5C13">
        <w:rPr>
          <w:sz w:val="23"/>
        </w:rPr>
        <w:t xml:space="preserve">Chapter 3 </w:t>
      </w:r>
      <w:r>
        <w:rPr>
          <w:sz w:val="23"/>
        </w:rPr>
        <w:t>for specific requirements regarding the application of seals</w:t>
      </w:r>
      <w:r>
        <w:rPr>
          <w:spacing w:val="-12"/>
          <w:sz w:val="23"/>
        </w:rPr>
        <w:t xml:space="preserve"> </w:t>
      </w:r>
      <w:r>
        <w:rPr>
          <w:sz w:val="23"/>
        </w:rPr>
        <w:t>and</w:t>
      </w:r>
      <w:r w:rsidR="00F36284">
        <w:rPr>
          <w:sz w:val="23"/>
        </w:rPr>
        <w:t xml:space="preserve"> </w:t>
      </w:r>
      <w:r>
        <w:rPr>
          <w:sz w:val="23"/>
        </w:rPr>
        <w:t>dates.</w:t>
      </w:r>
    </w:p>
    <w:p w14:paraId="32B45C4D" w14:textId="77777777" w:rsidR="00BD63E6" w:rsidRDefault="00BD63E6">
      <w:pPr>
        <w:pStyle w:val="BodyText"/>
        <w:spacing w:before="2"/>
        <w:rPr>
          <w:sz w:val="15"/>
        </w:rPr>
      </w:pPr>
    </w:p>
    <w:p w14:paraId="4C45C9BF" w14:textId="553B56F9" w:rsidR="00BD63E6" w:rsidRDefault="00D94B7A">
      <w:pPr>
        <w:pStyle w:val="BodyText"/>
        <w:spacing w:before="90"/>
        <w:ind w:left="100" w:right="112"/>
        <w:jc w:val="both"/>
      </w:pPr>
      <w:r>
        <w:t>Asbestos Drawings and Specifications shall have the name, signature</w:t>
      </w:r>
      <w:r w:rsidR="008A3A0C">
        <w:t>,</w:t>
      </w:r>
      <w:r>
        <w:t xml:space="preserve"> and Virginia license # of the asbestos Project designer shown on each asbestos drawing sheet and at the beginning of the asbestos Specifications section.</w:t>
      </w:r>
    </w:p>
    <w:p w14:paraId="2C5971B7" w14:textId="77777777" w:rsidR="00BD63E6" w:rsidRDefault="00BD63E6">
      <w:pPr>
        <w:pStyle w:val="BodyText"/>
        <w:spacing w:before="9"/>
        <w:rPr>
          <w:sz w:val="22"/>
        </w:rPr>
      </w:pPr>
    </w:p>
    <w:p w14:paraId="7E6C3E56" w14:textId="5B1935D3" w:rsidR="00BD63E6" w:rsidRDefault="00D94B7A" w:rsidP="0060001F">
      <w:pPr>
        <w:pStyle w:val="ListParagraph"/>
        <w:numPr>
          <w:ilvl w:val="2"/>
          <w:numId w:val="71"/>
        </w:numPr>
        <w:tabs>
          <w:tab w:val="left" w:pos="785"/>
        </w:tabs>
        <w:ind w:left="100" w:right="111" w:firstLine="0"/>
        <w:jc w:val="both"/>
        <w:rPr>
          <w:sz w:val="23"/>
        </w:rPr>
      </w:pPr>
      <w:r>
        <w:rPr>
          <w:b/>
          <w:sz w:val="23"/>
        </w:rPr>
        <w:t xml:space="preserve">Date: </w:t>
      </w:r>
      <w:r>
        <w:rPr>
          <w:sz w:val="23"/>
        </w:rPr>
        <w:t xml:space="preserve">All Drawings and the Specifications shall be dated with the same </w:t>
      </w:r>
      <w:r w:rsidR="00413838">
        <w:rPr>
          <w:sz w:val="23"/>
        </w:rPr>
        <w:t>U</w:t>
      </w:r>
      <w:r w:rsidR="008200FA">
        <w:rPr>
          <w:sz w:val="23"/>
        </w:rPr>
        <w:t xml:space="preserve">niform </w:t>
      </w:r>
      <w:r w:rsidR="00413838">
        <w:rPr>
          <w:sz w:val="23"/>
        </w:rPr>
        <w:t>D</w:t>
      </w:r>
      <w:r w:rsidR="008200FA">
        <w:rPr>
          <w:sz w:val="23"/>
        </w:rPr>
        <w:t xml:space="preserve">ocument </w:t>
      </w:r>
      <w:r w:rsidR="00413838">
        <w:rPr>
          <w:sz w:val="23"/>
        </w:rPr>
        <w:t>D</w:t>
      </w:r>
      <w:r>
        <w:rPr>
          <w:sz w:val="23"/>
        </w:rPr>
        <w:t>ate which is established by the A/E as the date the documents are (or will be) complete, sealed, signed</w:t>
      </w:r>
      <w:r w:rsidR="00E4523C">
        <w:rPr>
          <w:sz w:val="23"/>
        </w:rPr>
        <w:t xml:space="preserve">, </w:t>
      </w:r>
      <w:r>
        <w:rPr>
          <w:sz w:val="23"/>
        </w:rPr>
        <w:t xml:space="preserve">and ready </w:t>
      </w:r>
      <w:r w:rsidR="00E4523C">
        <w:rPr>
          <w:sz w:val="23"/>
        </w:rPr>
        <w:t xml:space="preserve">to issue </w:t>
      </w:r>
      <w:r>
        <w:rPr>
          <w:sz w:val="23"/>
        </w:rPr>
        <w:t xml:space="preserve">for procurement. Documents printed for procurement shall bear the date described above with no revision numbers or dates. See </w:t>
      </w:r>
      <w:r w:rsidR="005A5C13">
        <w:rPr>
          <w:sz w:val="23"/>
        </w:rPr>
        <w:t>Chapter 3</w:t>
      </w:r>
      <w:r w:rsidR="00AB5808">
        <w:rPr>
          <w:sz w:val="23"/>
        </w:rPr>
        <w:t>.13</w:t>
      </w:r>
      <w:r w:rsidR="005A5C13">
        <w:rPr>
          <w:sz w:val="23"/>
        </w:rPr>
        <w:t xml:space="preserve"> </w:t>
      </w:r>
      <w:r>
        <w:rPr>
          <w:sz w:val="23"/>
        </w:rPr>
        <w:t>for specific requirements regarding seals</w:t>
      </w:r>
      <w:r>
        <w:rPr>
          <w:spacing w:val="-14"/>
          <w:sz w:val="23"/>
        </w:rPr>
        <w:t xml:space="preserve"> </w:t>
      </w:r>
      <w:r w:rsidR="004F467B">
        <w:rPr>
          <w:sz w:val="23"/>
        </w:rPr>
        <w:t>and dates</w:t>
      </w:r>
      <w:r>
        <w:rPr>
          <w:sz w:val="23"/>
        </w:rPr>
        <w:t>.</w:t>
      </w:r>
    </w:p>
    <w:p w14:paraId="19A066AD" w14:textId="77777777" w:rsidR="00BD63E6" w:rsidRDefault="00BD63E6">
      <w:pPr>
        <w:pStyle w:val="BodyText"/>
        <w:spacing w:before="11"/>
        <w:rPr>
          <w:sz w:val="14"/>
        </w:rPr>
      </w:pPr>
    </w:p>
    <w:p w14:paraId="398FB106" w14:textId="4282AF16" w:rsidR="00BD63E6" w:rsidRDefault="00D94B7A" w:rsidP="0060001F">
      <w:pPr>
        <w:pStyle w:val="ListParagraph"/>
        <w:numPr>
          <w:ilvl w:val="2"/>
          <w:numId w:val="71"/>
        </w:numPr>
        <w:tabs>
          <w:tab w:val="left" w:pos="775"/>
        </w:tabs>
        <w:spacing w:before="90"/>
        <w:ind w:left="100" w:right="111" w:firstLine="0"/>
        <w:jc w:val="both"/>
        <w:rPr>
          <w:sz w:val="23"/>
        </w:rPr>
      </w:pPr>
      <w:r>
        <w:rPr>
          <w:b/>
          <w:sz w:val="23"/>
        </w:rPr>
        <w:t xml:space="preserve">Limits of Work: </w:t>
      </w:r>
      <w:r>
        <w:rPr>
          <w:sz w:val="23"/>
        </w:rPr>
        <w:t>The Drawings shall describe/</w:t>
      </w:r>
      <w:r w:rsidR="00004942">
        <w:rPr>
          <w:sz w:val="23"/>
        </w:rPr>
        <w:t xml:space="preserve"> </w:t>
      </w:r>
      <w:r>
        <w:rPr>
          <w:sz w:val="23"/>
        </w:rPr>
        <w:t xml:space="preserve">show the Work to be provided by the Contractor. Existing features, structures, archaeology features, or improvements to remain shall be so noted. Existing features, structures, or improvements to be demolished and/or removed shall be noted or identified. Work, improvements, </w:t>
      </w:r>
      <w:r w:rsidR="00E8585B">
        <w:rPr>
          <w:sz w:val="23"/>
        </w:rPr>
        <w:t>demolition,</w:t>
      </w:r>
      <w:r>
        <w:rPr>
          <w:sz w:val="23"/>
        </w:rPr>
        <w:t xml:space="preserve"> or construction which the University will perform or have performed by separate Contract shall be identified as “Not In Contract” or “NIC” if the abbreviation has been</w:t>
      </w:r>
      <w:r>
        <w:rPr>
          <w:spacing w:val="-23"/>
          <w:sz w:val="23"/>
        </w:rPr>
        <w:t xml:space="preserve"> </w:t>
      </w:r>
      <w:r>
        <w:rPr>
          <w:sz w:val="23"/>
        </w:rPr>
        <w:t>defined.</w:t>
      </w:r>
    </w:p>
    <w:p w14:paraId="5886F32B" w14:textId="77777777" w:rsidR="00BD63E6" w:rsidRDefault="00BD63E6">
      <w:pPr>
        <w:pStyle w:val="BodyText"/>
        <w:spacing w:before="10"/>
      </w:pPr>
    </w:p>
    <w:p w14:paraId="4C2B971B" w14:textId="612FA6F6" w:rsidR="00BD63E6" w:rsidRDefault="00D94B7A">
      <w:pPr>
        <w:pStyle w:val="Heading3"/>
        <w:ind w:left="100"/>
      </w:pPr>
      <w:bookmarkStart w:id="270" w:name="SECTION_8.3___SPECIFICATION_STANDARDS"/>
      <w:bookmarkStart w:id="271" w:name="_Toc138773003"/>
      <w:bookmarkEnd w:id="270"/>
      <w:r>
        <w:t>SECTION 8.3 SPECIFICATION STANDARDS</w:t>
      </w:r>
      <w:bookmarkEnd w:id="271"/>
    </w:p>
    <w:p w14:paraId="18434EBF" w14:textId="77777777" w:rsidR="00BD63E6" w:rsidRDefault="00BD63E6">
      <w:pPr>
        <w:pStyle w:val="BodyText"/>
        <w:spacing w:before="2"/>
        <w:rPr>
          <w:b/>
          <w:sz w:val="9"/>
        </w:rPr>
      </w:pPr>
    </w:p>
    <w:p w14:paraId="5C0D685F" w14:textId="1B4F0A58" w:rsidR="00BD63E6" w:rsidRDefault="00D94B7A" w:rsidP="00F36284">
      <w:pPr>
        <w:pStyle w:val="BodyText"/>
        <w:spacing w:before="95"/>
        <w:ind w:left="119" w:right="105"/>
        <w:jc w:val="both"/>
        <w:rPr>
          <w:sz w:val="26"/>
        </w:rPr>
      </w:pPr>
      <w:bookmarkStart w:id="272" w:name="_bookmark248"/>
      <w:bookmarkEnd w:id="272"/>
      <w:r>
        <w:rPr>
          <w:b/>
        </w:rPr>
        <w:t>8.3.0</w:t>
      </w:r>
      <w:r>
        <w:rPr>
          <w:b/>
          <w:position w:val="10"/>
          <w:sz w:val="15"/>
        </w:rPr>
        <w:t xml:space="preserve"> </w:t>
      </w:r>
      <w:r>
        <w:rPr>
          <w:b/>
        </w:rPr>
        <w:t xml:space="preserve">Authority </w:t>
      </w:r>
      <w:r w:rsidR="00BD3A75">
        <w:rPr>
          <w:b/>
        </w:rPr>
        <w:t>&amp;</w:t>
      </w:r>
      <w:r>
        <w:rPr>
          <w:b/>
        </w:rPr>
        <w:t xml:space="preserve"> Review: </w:t>
      </w:r>
      <w:r>
        <w:t xml:space="preserve">Divisions 0 and 1 shall be completed for all </w:t>
      </w:r>
      <w:r w:rsidR="00056A06">
        <w:t>P</w:t>
      </w:r>
      <w:r>
        <w:t xml:space="preserve">rojects and reviewed and approved by </w:t>
      </w:r>
      <w:r w:rsidR="00BF61FD">
        <w:t>a</w:t>
      </w:r>
      <w:r>
        <w:t xml:space="preserve"> </w:t>
      </w:r>
      <w:r w:rsidR="009110B9">
        <w:t>University</w:t>
      </w:r>
      <w:r>
        <w:t xml:space="preserve"> VCCO in the Office of Contract Administration prior to final printing of the </w:t>
      </w:r>
      <w:r w:rsidR="00A15630">
        <w:t>C</w:t>
      </w:r>
      <w:r>
        <w:t xml:space="preserve">onstruction </w:t>
      </w:r>
      <w:r w:rsidR="00A15630">
        <w:t>D</w:t>
      </w:r>
      <w:r>
        <w:t xml:space="preserve">ocuments and prior to </w:t>
      </w:r>
      <w:r w:rsidR="00983E49">
        <w:t>A</w:t>
      </w:r>
      <w:r>
        <w:t>dvertisement for the work.</w:t>
      </w:r>
      <w:r w:rsidR="00F36284">
        <w:rPr>
          <w:sz w:val="20"/>
        </w:rPr>
        <w:t xml:space="preserve"> </w:t>
      </w:r>
    </w:p>
    <w:p w14:paraId="4091D131" w14:textId="77777777" w:rsidR="00BD63E6" w:rsidRDefault="00BD63E6">
      <w:pPr>
        <w:jc w:val="both"/>
        <w:rPr>
          <w:sz w:val="20"/>
        </w:rPr>
        <w:sectPr w:rsidR="00BD63E6">
          <w:footerReference w:type="default" r:id="rId285"/>
          <w:pgSz w:w="12240" w:h="15840"/>
          <w:pgMar w:top="1600" w:right="1320" w:bottom="1240" w:left="1320" w:header="720" w:footer="1049" w:gutter="0"/>
          <w:cols w:space="720"/>
        </w:sectPr>
      </w:pPr>
      <w:bookmarkStart w:id="273" w:name="_bookmark249"/>
      <w:bookmarkEnd w:id="273"/>
    </w:p>
    <w:p w14:paraId="351315CD" w14:textId="77777777" w:rsidR="00BD63E6" w:rsidRDefault="00BD63E6">
      <w:pPr>
        <w:pStyle w:val="BodyText"/>
        <w:spacing w:before="5"/>
        <w:rPr>
          <w:sz w:val="12"/>
        </w:rPr>
      </w:pPr>
    </w:p>
    <w:p w14:paraId="38381A83" w14:textId="77777777" w:rsidR="00BD63E6" w:rsidRDefault="00D94B7A" w:rsidP="0060001F">
      <w:pPr>
        <w:pStyle w:val="Heading5"/>
        <w:numPr>
          <w:ilvl w:val="2"/>
          <w:numId w:val="70"/>
        </w:numPr>
        <w:tabs>
          <w:tab w:val="left" w:pos="639"/>
        </w:tabs>
        <w:spacing w:before="90"/>
        <w:ind w:hanging="518"/>
        <w:jc w:val="both"/>
      </w:pPr>
      <w:bookmarkStart w:id="274" w:name="8.3.1_General"/>
      <w:bookmarkStart w:id="275" w:name="_bookmark250"/>
      <w:bookmarkEnd w:id="274"/>
      <w:bookmarkEnd w:id="275"/>
      <w:r>
        <w:t>General</w:t>
      </w:r>
    </w:p>
    <w:p w14:paraId="5B5DE08A" w14:textId="77777777" w:rsidR="00BD63E6" w:rsidRDefault="00BD63E6">
      <w:pPr>
        <w:pStyle w:val="BodyText"/>
        <w:rPr>
          <w:b/>
          <w:sz w:val="22"/>
        </w:rPr>
      </w:pPr>
    </w:p>
    <w:p w14:paraId="350D041C" w14:textId="75F09D09" w:rsidR="00524416" w:rsidRDefault="00524416" w:rsidP="0060001F">
      <w:pPr>
        <w:pStyle w:val="ListParagraph"/>
        <w:numPr>
          <w:ilvl w:val="3"/>
          <w:numId w:val="70"/>
        </w:numPr>
        <w:tabs>
          <w:tab w:val="left" w:pos="1539"/>
        </w:tabs>
        <w:ind w:right="228" w:firstLine="0"/>
        <w:jc w:val="both"/>
        <w:rPr>
          <w:sz w:val="23"/>
        </w:rPr>
      </w:pPr>
      <w:r w:rsidRPr="00D012A5">
        <w:rPr>
          <w:sz w:val="23"/>
          <w:szCs w:val="23"/>
        </w:rPr>
        <w:t>Listing of Specification Sections Included for Project</w:t>
      </w:r>
      <w:r>
        <w:rPr>
          <w:sz w:val="23"/>
          <w:szCs w:val="23"/>
        </w:rPr>
        <w:t xml:space="preserve"> </w:t>
      </w:r>
      <w:r w:rsidR="006F43E1">
        <w:rPr>
          <w:sz w:val="23"/>
          <w:szCs w:val="23"/>
        </w:rPr>
        <w:t>shall be provided.</w:t>
      </w:r>
    </w:p>
    <w:p w14:paraId="36470F5E" w14:textId="77777777" w:rsidR="00524416" w:rsidRDefault="00524416" w:rsidP="00524416">
      <w:pPr>
        <w:pStyle w:val="ListParagraph"/>
        <w:tabs>
          <w:tab w:val="left" w:pos="1539"/>
        </w:tabs>
        <w:ind w:right="228" w:firstLine="0"/>
        <w:jc w:val="both"/>
        <w:rPr>
          <w:sz w:val="23"/>
        </w:rPr>
      </w:pPr>
    </w:p>
    <w:p w14:paraId="3B7BFCE1" w14:textId="4F6379DE" w:rsidR="00BD63E6" w:rsidRDefault="00D94B7A" w:rsidP="0060001F">
      <w:pPr>
        <w:pStyle w:val="ListParagraph"/>
        <w:numPr>
          <w:ilvl w:val="3"/>
          <w:numId w:val="70"/>
        </w:numPr>
        <w:tabs>
          <w:tab w:val="left" w:pos="1539"/>
        </w:tabs>
        <w:ind w:right="228" w:firstLine="0"/>
        <w:jc w:val="both"/>
        <w:rPr>
          <w:sz w:val="23"/>
        </w:rPr>
      </w:pPr>
      <w:r>
        <w:rPr>
          <w:sz w:val="23"/>
        </w:rPr>
        <w:t>Specifications shall clearly define the quality, performance, and installation standards for the Work and the conditions under which the Work is to be executed. They shall be in sufficient detail to describe without ambiguity, the materials, equipment and supplies, and the methods of installation and construction. Required tests and guarantees shall be indicated in the</w:t>
      </w:r>
      <w:r>
        <w:rPr>
          <w:spacing w:val="-14"/>
          <w:sz w:val="23"/>
        </w:rPr>
        <w:t xml:space="preserve"> </w:t>
      </w:r>
      <w:r>
        <w:rPr>
          <w:sz w:val="23"/>
        </w:rPr>
        <w:t>Specifications.</w:t>
      </w:r>
    </w:p>
    <w:p w14:paraId="1EA1090D" w14:textId="77777777" w:rsidR="00BD63E6" w:rsidRDefault="00BD63E6">
      <w:pPr>
        <w:pStyle w:val="BodyText"/>
        <w:spacing w:before="10"/>
        <w:rPr>
          <w:sz w:val="22"/>
        </w:rPr>
      </w:pPr>
    </w:p>
    <w:p w14:paraId="22E4EBE0" w14:textId="4E88B110" w:rsidR="00BD63E6" w:rsidRDefault="00D94B7A" w:rsidP="0060001F">
      <w:pPr>
        <w:pStyle w:val="ListParagraph"/>
        <w:numPr>
          <w:ilvl w:val="3"/>
          <w:numId w:val="70"/>
        </w:numPr>
        <w:tabs>
          <w:tab w:val="left" w:pos="1563"/>
        </w:tabs>
        <w:ind w:right="232" w:firstLine="0"/>
        <w:jc w:val="both"/>
        <w:rPr>
          <w:sz w:val="23"/>
        </w:rPr>
      </w:pPr>
      <w:r>
        <w:rPr>
          <w:sz w:val="23"/>
        </w:rPr>
        <w:t xml:space="preserve">Federal Specifications, MILSPECS, Corps of Engineers Specifications and the like often contain requirements or standards which are not applicable to University Work. Those Specifications also contain requirements and options ranging from the lowest quality to the highest quality product which must be carefully reviewed, </w:t>
      </w:r>
      <w:r w:rsidR="00E8585B">
        <w:rPr>
          <w:sz w:val="23"/>
        </w:rPr>
        <w:t>selected,</w:t>
      </w:r>
      <w:r>
        <w:rPr>
          <w:sz w:val="23"/>
        </w:rPr>
        <w:t xml:space="preserve"> and identified in the Specifications.</w:t>
      </w:r>
    </w:p>
    <w:p w14:paraId="4339B409" w14:textId="77777777" w:rsidR="00BD63E6" w:rsidRDefault="00BD63E6">
      <w:pPr>
        <w:pStyle w:val="BodyText"/>
        <w:spacing w:before="1"/>
      </w:pPr>
    </w:p>
    <w:p w14:paraId="17BC97F0" w14:textId="77777777" w:rsidR="00BD63E6" w:rsidRDefault="00D94B7A">
      <w:pPr>
        <w:pStyle w:val="BodyText"/>
        <w:ind w:left="840" w:right="228"/>
        <w:jc w:val="both"/>
      </w:pPr>
      <w:r>
        <w:t>Therefore,</w:t>
      </w:r>
      <w:r>
        <w:rPr>
          <w:spacing w:val="-6"/>
        </w:rPr>
        <w:t xml:space="preserve"> </w:t>
      </w:r>
      <w:r>
        <w:t>the</w:t>
      </w:r>
      <w:r>
        <w:rPr>
          <w:spacing w:val="-7"/>
        </w:rPr>
        <w:t xml:space="preserve"> </w:t>
      </w:r>
      <w:r>
        <w:t>reference</w:t>
      </w:r>
      <w:r>
        <w:rPr>
          <w:spacing w:val="-7"/>
        </w:rPr>
        <w:t xml:space="preserve"> </w:t>
      </w:r>
      <w:r>
        <w:t>to</w:t>
      </w:r>
      <w:r>
        <w:rPr>
          <w:spacing w:val="-8"/>
        </w:rPr>
        <w:t xml:space="preserve"> </w:t>
      </w:r>
      <w:r>
        <w:t>Federal</w:t>
      </w:r>
      <w:r>
        <w:rPr>
          <w:spacing w:val="-5"/>
        </w:rPr>
        <w:t xml:space="preserve"> </w:t>
      </w:r>
      <w:r>
        <w:t>Specifications</w:t>
      </w:r>
      <w:r>
        <w:rPr>
          <w:spacing w:val="-7"/>
        </w:rPr>
        <w:t xml:space="preserve"> </w:t>
      </w:r>
      <w:r>
        <w:t>shall</w:t>
      </w:r>
      <w:r>
        <w:rPr>
          <w:spacing w:val="-5"/>
        </w:rPr>
        <w:t xml:space="preserve"> </w:t>
      </w:r>
      <w:r>
        <w:t>be</w:t>
      </w:r>
      <w:r>
        <w:rPr>
          <w:spacing w:val="-5"/>
        </w:rPr>
        <w:t xml:space="preserve"> </w:t>
      </w:r>
      <w:r>
        <w:t>avoided</w:t>
      </w:r>
      <w:r>
        <w:rPr>
          <w:spacing w:val="-6"/>
        </w:rPr>
        <w:t xml:space="preserve"> </w:t>
      </w:r>
      <w:r>
        <w:t>unless</w:t>
      </w:r>
      <w:r>
        <w:rPr>
          <w:spacing w:val="-7"/>
        </w:rPr>
        <w:t xml:space="preserve"> </w:t>
      </w:r>
      <w:r>
        <w:t>the</w:t>
      </w:r>
      <w:r>
        <w:rPr>
          <w:spacing w:val="-5"/>
        </w:rPr>
        <w:t xml:space="preserve"> </w:t>
      </w:r>
      <w:r>
        <w:t>requirements</w:t>
      </w:r>
      <w:r>
        <w:rPr>
          <w:spacing w:val="-7"/>
        </w:rPr>
        <w:t xml:space="preserve"> </w:t>
      </w:r>
      <w:r>
        <w:t>are specific,</w:t>
      </w:r>
      <w:r>
        <w:rPr>
          <w:spacing w:val="-2"/>
        </w:rPr>
        <w:t xml:space="preserve"> </w:t>
      </w:r>
      <w:r>
        <w:t>or</w:t>
      </w:r>
      <w:r>
        <w:rPr>
          <w:spacing w:val="-2"/>
        </w:rPr>
        <w:t xml:space="preserve"> </w:t>
      </w:r>
      <w:r>
        <w:t>specific</w:t>
      </w:r>
      <w:r>
        <w:rPr>
          <w:spacing w:val="-1"/>
        </w:rPr>
        <w:t xml:space="preserve"> </w:t>
      </w:r>
      <w:r>
        <w:t>prior</w:t>
      </w:r>
      <w:r>
        <w:rPr>
          <w:spacing w:val="-5"/>
        </w:rPr>
        <w:t xml:space="preserve"> </w:t>
      </w:r>
      <w:r>
        <w:t>written</w:t>
      </w:r>
      <w:r>
        <w:rPr>
          <w:spacing w:val="-2"/>
        </w:rPr>
        <w:t xml:space="preserve"> </w:t>
      </w:r>
      <w:r>
        <w:t>approval</w:t>
      </w:r>
      <w:r>
        <w:rPr>
          <w:spacing w:val="-2"/>
        </w:rPr>
        <w:t xml:space="preserve"> </w:t>
      </w:r>
      <w:r>
        <w:t>of</w:t>
      </w:r>
      <w:r>
        <w:rPr>
          <w:spacing w:val="-5"/>
        </w:rPr>
        <w:t xml:space="preserve"> </w:t>
      </w:r>
      <w:r>
        <w:t>the</w:t>
      </w:r>
      <w:r>
        <w:rPr>
          <w:spacing w:val="-1"/>
        </w:rPr>
        <w:t xml:space="preserve"> </w:t>
      </w:r>
      <w:r>
        <w:t>University</w:t>
      </w:r>
      <w:r>
        <w:rPr>
          <w:spacing w:val="-7"/>
        </w:rPr>
        <w:t xml:space="preserve"> </w:t>
      </w:r>
      <w:r>
        <w:t>is</w:t>
      </w:r>
      <w:r>
        <w:rPr>
          <w:spacing w:val="-31"/>
        </w:rPr>
        <w:t xml:space="preserve"> </w:t>
      </w:r>
      <w:r>
        <w:t>obtained.</w:t>
      </w:r>
    </w:p>
    <w:p w14:paraId="391D7D6C" w14:textId="77777777" w:rsidR="00BD63E6" w:rsidRDefault="00BD63E6">
      <w:pPr>
        <w:pStyle w:val="BodyText"/>
        <w:spacing w:before="1"/>
      </w:pPr>
    </w:p>
    <w:p w14:paraId="3B616AA8" w14:textId="1D025B15" w:rsidR="00BD63E6" w:rsidRDefault="00D94B7A" w:rsidP="0060001F">
      <w:pPr>
        <w:pStyle w:val="ListParagraph"/>
        <w:numPr>
          <w:ilvl w:val="3"/>
          <w:numId w:val="70"/>
        </w:numPr>
        <w:tabs>
          <w:tab w:val="left" w:pos="1556"/>
        </w:tabs>
        <w:ind w:right="234" w:firstLine="0"/>
        <w:jc w:val="both"/>
        <w:rPr>
          <w:sz w:val="23"/>
        </w:rPr>
      </w:pPr>
      <w:r>
        <w:rPr>
          <w:sz w:val="23"/>
        </w:rPr>
        <w:t>All</w:t>
      </w:r>
      <w:r>
        <w:rPr>
          <w:spacing w:val="-14"/>
          <w:sz w:val="23"/>
        </w:rPr>
        <w:t xml:space="preserve"> </w:t>
      </w:r>
      <w:r>
        <w:rPr>
          <w:sz w:val="23"/>
        </w:rPr>
        <w:t>Specification</w:t>
      </w:r>
      <w:r>
        <w:rPr>
          <w:spacing w:val="-14"/>
          <w:sz w:val="23"/>
        </w:rPr>
        <w:t xml:space="preserve"> </w:t>
      </w:r>
      <w:r>
        <w:rPr>
          <w:sz w:val="23"/>
        </w:rPr>
        <w:t>sections</w:t>
      </w:r>
      <w:r>
        <w:rPr>
          <w:spacing w:val="-15"/>
          <w:sz w:val="23"/>
        </w:rPr>
        <w:t xml:space="preserve"> </w:t>
      </w:r>
      <w:r>
        <w:rPr>
          <w:sz w:val="23"/>
        </w:rPr>
        <w:t>shall</w:t>
      </w:r>
      <w:r>
        <w:rPr>
          <w:spacing w:val="-14"/>
          <w:sz w:val="23"/>
        </w:rPr>
        <w:t xml:space="preserve"> </w:t>
      </w:r>
      <w:r>
        <w:rPr>
          <w:sz w:val="23"/>
        </w:rPr>
        <w:t>be</w:t>
      </w:r>
      <w:r>
        <w:rPr>
          <w:spacing w:val="-13"/>
          <w:sz w:val="23"/>
        </w:rPr>
        <w:t xml:space="preserve"> </w:t>
      </w:r>
      <w:r>
        <w:rPr>
          <w:sz w:val="23"/>
        </w:rPr>
        <w:t>written/</w:t>
      </w:r>
      <w:r w:rsidR="00A05D4B">
        <w:rPr>
          <w:sz w:val="23"/>
        </w:rPr>
        <w:t xml:space="preserve"> </w:t>
      </w:r>
      <w:r>
        <w:rPr>
          <w:sz w:val="23"/>
        </w:rPr>
        <w:t>edited</w:t>
      </w:r>
      <w:r>
        <w:rPr>
          <w:spacing w:val="-14"/>
          <w:sz w:val="23"/>
        </w:rPr>
        <w:t xml:space="preserve"> </w:t>
      </w:r>
      <w:r>
        <w:rPr>
          <w:sz w:val="23"/>
        </w:rPr>
        <w:t>to</w:t>
      </w:r>
      <w:r>
        <w:rPr>
          <w:spacing w:val="-14"/>
          <w:sz w:val="23"/>
        </w:rPr>
        <w:t xml:space="preserve"> </w:t>
      </w:r>
      <w:r>
        <w:rPr>
          <w:sz w:val="23"/>
        </w:rPr>
        <w:t>apply</w:t>
      </w:r>
      <w:r>
        <w:rPr>
          <w:spacing w:val="-17"/>
          <w:sz w:val="23"/>
        </w:rPr>
        <w:t xml:space="preserve"> </w:t>
      </w:r>
      <w:r>
        <w:rPr>
          <w:sz w:val="23"/>
        </w:rPr>
        <w:t>specifically</w:t>
      </w:r>
      <w:r>
        <w:rPr>
          <w:spacing w:val="-19"/>
          <w:sz w:val="23"/>
        </w:rPr>
        <w:t xml:space="preserve"> </w:t>
      </w:r>
      <w:r>
        <w:rPr>
          <w:sz w:val="23"/>
        </w:rPr>
        <w:t>to</w:t>
      </w:r>
      <w:r>
        <w:rPr>
          <w:spacing w:val="-14"/>
          <w:sz w:val="23"/>
        </w:rPr>
        <w:t xml:space="preserve"> </w:t>
      </w:r>
      <w:r>
        <w:rPr>
          <w:sz w:val="23"/>
        </w:rPr>
        <w:t>the</w:t>
      </w:r>
      <w:r>
        <w:rPr>
          <w:spacing w:val="-13"/>
          <w:sz w:val="23"/>
        </w:rPr>
        <w:t xml:space="preserve"> </w:t>
      </w:r>
      <w:r>
        <w:rPr>
          <w:sz w:val="23"/>
        </w:rPr>
        <w:t>Project</w:t>
      </w:r>
      <w:r>
        <w:rPr>
          <w:spacing w:val="-14"/>
          <w:sz w:val="23"/>
        </w:rPr>
        <w:t xml:space="preserve"> </w:t>
      </w:r>
      <w:r>
        <w:rPr>
          <w:sz w:val="23"/>
        </w:rPr>
        <w:t>and shall</w:t>
      </w:r>
      <w:r>
        <w:rPr>
          <w:spacing w:val="-3"/>
          <w:sz w:val="23"/>
        </w:rPr>
        <w:t xml:space="preserve"> </w:t>
      </w:r>
      <w:r>
        <w:rPr>
          <w:sz w:val="23"/>
        </w:rPr>
        <w:t>not</w:t>
      </w:r>
      <w:r>
        <w:rPr>
          <w:spacing w:val="-3"/>
          <w:sz w:val="23"/>
        </w:rPr>
        <w:t xml:space="preserve"> </w:t>
      </w:r>
      <w:r>
        <w:rPr>
          <w:sz w:val="23"/>
        </w:rPr>
        <w:t>include</w:t>
      </w:r>
      <w:r>
        <w:rPr>
          <w:spacing w:val="-2"/>
          <w:sz w:val="23"/>
        </w:rPr>
        <w:t xml:space="preserve"> </w:t>
      </w:r>
      <w:r>
        <w:rPr>
          <w:sz w:val="23"/>
        </w:rPr>
        <w:t>materials,</w:t>
      </w:r>
      <w:r>
        <w:rPr>
          <w:spacing w:val="-3"/>
          <w:sz w:val="23"/>
        </w:rPr>
        <w:t xml:space="preserve"> </w:t>
      </w:r>
      <w:r>
        <w:rPr>
          <w:sz w:val="23"/>
        </w:rPr>
        <w:t>standards,</w:t>
      </w:r>
      <w:r>
        <w:rPr>
          <w:spacing w:val="-3"/>
          <w:sz w:val="23"/>
        </w:rPr>
        <w:t xml:space="preserve"> </w:t>
      </w:r>
      <w:r>
        <w:rPr>
          <w:sz w:val="23"/>
        </w:rPr>
        <w:t>requirements</w:t>
      </w:r>
      <w:r w:rsidR="00A05D4B">
        <w:rPr>
          <w:sz w:val="23"/>
        </w:rPr>
        <w:t>,</w:t>
      </w:r>
      <w:r>
        <w:rPr>
          <w:spacing w:val="-7"/>
          <w:sz w:val="23"/>
        </w:rPr>
        <w:t xml:space="preserve"> </w:t>
      </w:r>
      <w:r>
        <w:rPr>
          <w:sz w:val="23"/>
        </w:rPr>
        <w:t>or</w:t>
      </w:r>
      <w:r>
        <w:rPr>
          <w:spacing w:val="-3"/>
          <w:sz w:val="23"/>
        </w:rPr>
        <w:t xml:space="preserve"> </w:t>
      </w:r>
      <w:r>
        <w:rPr>
          <w:sz w:val="23"/>
        </w:rPr>
        <w:t>data</w:t>
      </w:r>
      <w:r>
        <w:rPr>
          <w:spacing w:val="-2"/>
          <w:sz w:val="23"/>
        </w:rPr>
        <w:t xml:space="preserve"> </w:t>
      </w:r>
      <w:r>
        <w:rPr>
          <w:sz w:val="23"/>
        </w:rPr>
        <w:t>not</w:t>
      </w:r>
      <w:r>
        <w:rPr>
          <w:spacing w:val="-3"/>
          <w:sz w:val="23"/>
        </w:rPr>
        <w:t xml:space="preserve"> </w:t>
      </w:r>
      <w:r>
        <w:rPr>
          <w:sz w:val="23"/>
        </w:rPr>
        <w:t>pertaining</w:t>
      </w:r>
      <w:r>
        <w:rPr>
          <w:spacing w:val="-6"/>
          <w:sz w:val="23"/>
        </w:rPr>
        <w:t xml:space="preserve"> </w:t>
      </w:r>
      <w:r>
        <w:rPr>
          <w:sz w:val="23"/>
        </w:rPr>
        <w:t>to</w:t>
      </w:r>
      <w:r>
        <w:rPr>
          <w:spacing w:val="-3"/>
          <w:sz w:val="23"/>
        </w:rPr>
        <w:t xml:space="preserve"> </w:t>
      </w:r>
      <w:r>
        <w:rPr>
          <w:sz w:val="23"/>
        </w:rPr>
        <w:t>the</w:t>
      </w:r>
      <w:r>
        <w:rPr>
          <w:spacing w:val="-32"/>
          <w:sz w:val="23"/>
        </w:rPr>
        <w:t xml:space="preserve"> </w:t>
      </w:r>
      <w:r>
        <w:rPr>
          <w:sz w:val="23"/>
        </w:rPr>
        <w:t>Project.</w:t>
      </w:r>
    </w:p>
    <w:p w14:paraId="23458161" w14:textId="77777777" w:rsidR="00BD63E6" w:rsidRDefault="00BD63E6">
      <w:pPr>
        <w:pStyle w:val="BodyText"/>
        <w:spacing w:before="10"/>
        <w:rPr>
          <w:sz w:val="20"/>
        </w:rPr>
      </w:pPr>
    </w:p>
    <w:p w14:paraId="3C81319E" w14:textId="509AB0F8" w:rsidR="00BD63E6" w:rsidRDefault="00D94B7A">
      <w:pPr>
        <w:pStyle w:val="BodyText"/>
        <w:ind w:left="119" w:right="229"/>
        <w:jc w:val="both"/>
      </w:pPr>
      <w:r>
        <w:rPr>
          <w:b/>
        </w:rPr>
        <w:t>8.3.2</w:t>
      </w:r>
      <w:r>
        <w:rPr>
          <w:b/>
          <w:position w:val="10"/>
          <w:sz w:val="15"/>
        </w:rPr>
        <w:t xml:space="preserve"> </w:t>
      </w:r>
      <w:r>
        <w:rPr>
          <w:b/>
        </w:rPr>
        <w:t xml:space="preserve">Project Specifications Arrangement: </w:t>
      </w:r>
      <w:r>
        <w:t xml:space="preserve">Specifications shall be on 8 1/2" by 11" sheets with Procurement sets preferably printed on both sides of the sheet. Type print size shall be suitable for scanning and shall not be smaller than 12-pitch type size. The table of contents pages shall be dated with the same date as the Drawings and shall be sealed and signed. Note that the e-Builder </w:t>
      </w:r>
      <w:r w:rsidR="00056A06">
        <w:t>P</w:t>
      </w:r>
      <w:r>
        <w:t>roject management software will be used to process any Change Orders, Invoices, and Schedule of Values. The Specifications for IFBs shall include:</w:t>
      </w:r>
    </w:p>
    <w:p w14:paraId="435949E6" w14:textId="77777777" w:rsidR="00BD63E6" w:rsidRDefault="00BD63E6">
      <w:pPr>
        <w:pStyle w:val="BodyText"/>
      </w:pPr>
    </w:p>
    <w:p w14:paraId="5374CBAE" w14:textId="1292DEC8" w:rsidR="00BD63E6" w:rsidRPr="00F96CA6" w:rsidRDefault="000D2591" w:rsidP="0060001F">
      <w:pPr>
        <w:pStyle w:val="ListParagraph"/>
        <w:numPr>
          <w:ilvl w:val="4"/>
          <w:numId w:val="70"/>
        </w:numPr>
        <w:tabs>
          <w:tab w:val="left" w:pos="1835"/>
          <w:tab w:val="left" w:pos="1836"/>
        </w:tabs>
        <w:spacing w:line="264" w:lineRule="exact"/>
        <w:jc w:val="left"/>
        <w:rPr>
          <w:sz w:val="23"/>
          <w:szCs w:val="23"/>
        </w:rPr>
      </w:pPr>
      <w:r w:rsidRPr="00F96CA6">
        <w:rPr>
          <w:sz w:val="23"/>
          <w:szCs w:val="23"/>
        </w:rPr>
        <w:t xml:space="preserve">Notice of Invitation to Bid </w:t>
      </w:r>
    </w:p>
    <w:p w14:paraId="42B6A4DB" w14:textId="32E97AD9" w:rsidR="00BD63E6" w:rsidRPr="00F96CA6" w:rsidRDefault="000D2591" w:rsidP="0060001F">
      <w:pPr>
        <w:pStyle w:val="ListParagraph"/>
        <w:numPr>
          <w:ilvl w:val="4"/>
          <w:numId w:val="70"/>
        </w:numPr>
        <w:tabs>
          <w:tab w:val="left" w:pos="1835"/>
          <w:tab w:val="left" w:pos="1836"/>
        </w:tabs>
        <w:spacing w:line="264" w:lineRule="exact"/>
        <w:jc w:val="left"/>
        <w:rPr>
          <w:sz w:val="23"/>
          <w:szCs w:val="23"/>
        </w:rPr>
      </w:pPr>
      <w:r w:rsidRPr="00F96CA6">
        <w:rPr>
          <w:sz w:val="23"/>
          <w:szCs w:val="23"/>
        </w:rPr>
        <w:t xml:space="preserve">Instructions to Bidders (HECO-7a) </w:t>
      </w:r>
    </w:p>
    <w:p w14:paraId="73DF4CCF" w14:textId="054243FF" w:rsidR="00BD63E6" w:rsidRPr="00F96CA6" w:rsidRDefault="000D2591" w:rsidP="0060001F">
      <w:pPr>
        <w:pStyle w:val="ListParagraph"/>
        <w:numPr>
          <w:ilvl w:val="4"/>
          <w:numId w:val="70"/>
        </w:numPr>
        <w:tabs>
          <w:tab w:val="left" w:pos="1835"/>
          <w:tab w:val="left" w:pos="1836"/>
        </w:tabs>
        <w:spacing w:line="264" w:lineRule="exact"/>
        <w:jc w:val="left"/>
        <w:rPr>
          <w:sz w:val="23"/>
          <w:szCs w:val="23"/>
        </w:rPr>
      </w:pPr>
      <w:r w:rsidRPr="00F96CA6">
        <w:rPr>
          <w:sz w:val="23"/>
          <w:szCs w:val="23"/>
        </w:rPr>
        <w:t xml:space="preserve">Pre-bid Question Form </w:t>
      </w:r>
    </w:p>
    <w:p w14:paraId="58928693" w14:textId="132E057A" w:rsidR="00BD63E6" w:rsidRPr="00F96CA6" w:rsidRDefault="000D2591" w:rsidP="0060001F">
      <w:pPr>
        <w:pStyle w:val="ListParagraph"/>
        <w:numPr>
          <w:ilvl w:val="4"/>
          <w:numId w:val="70"/>
        </w:numPr>
        <w:tabs>
          <w:tab w:val="left" w:pos="1835"/>
          <w:tab w:val="left" w:pos="1836"/>
        </w:tabs>
        <w:spacing w:before="1" w:line="263" w:lineRule="exact"/>
        <w:jc w:val="left"/>
        <w:rPr>
          <w:sz w:val="23"/>
          <w:szCs w:val="23"/>
        </w:rPr>
      </w:pPr>
      <w:r w:rsidRPr="00F96CA6">
        <w:rPr>
          <w:sz w:val="23"/>
          <w:szCs w:val="23"/>
        </w:rPr>
        <w:t xml:space="preserve">Bid Form </w:t>
      </w:r>
    </w:p>
    <w:p w14:paraId="0841AC78" w14:textId="643BE460" w:rsidR="00BD63E6" w:rsidRPr="00F96CA6" w:rsidRDefault="00D94B7A" w:rsidP="0060001F">
      <w:pPr>
        <w:pStyle w:val="ListParagraph"/>
        <w:numPr>
          <w:ilvl w:val="4"/>
          <w:numId w:val="70"/>
        </w:numPr>
        <w:tabs>
          <w:tab w:val="left" w:pos="1835"/>
          <w:tab w:val="left" w:pos="1836"/>
        </w:tabs>
        <w:ind w:right="370"/>
        <w:jc w:val="left"/>
        <w:rPr>
          <w:sz w:val="23"/>
          <w:szCs w:val="23"/>
        </w:rPr>
      </w:pPr>
      <w:r w:rsidRPr="00F96CA6">
        <w:rPr>
          <w:sz w:val="23"/>
          <w:szCs w:val="23"/>
        </w:rPr>
        <w:t xml:space="preserve">The current University Addendum Number One of the </w:t>
      </w:r>
      <w:r w:rsidR="00DC6E37" w:rsidRPr="00F96CA6">
        <w:rPr>
          <w:sz w:val="23"/>
          <w:szCs w:val="23"/>
        </w:rPr>
        <w:t xml:space="preserve">General Conditions of the Construction Contract </w:t>
      </w:r>
      <w:r w:rsidRPr="00F96CA6">
        <w:rPr>
          <w:sz w:val="23"/>
          <w:szCs w:val="23"/>
        </w:rPr>
        <w:t>(</w:t>
      </w:r>
      <w:r w:rsidR="000D2591" w:rsidRPr="00F96CA6">
        <w:rPr>
          <w:sz w:val="23"/>
          <w:szCs w:val="23"/>
        </w:rPr>
        <w:t>HECO-7</w:t>
      </w:r>
      <w:r w:rsidRPr="00F96CA6">
        <w:rPr>
          <w:sz w:val="23"/>
          <w:szCs w:val="23"/>
        </w:rPr>
        <w:t>) (See §</w:t>
      </w:r>
      <w:r w:rsidR="000D2591" w:rsidRPr="00F96CA6">
        <w:rPr>
          <w:sz w:val="23"/>
          <w:szCs w:val="23"/>
        </w:rPr>
        <w:t xml:space="preserve">8.3.3 </w:t>
      </w:r>
      <w:r w:rsidRPr="00F96CA6">
        <w:rPr>
          <w:sz w:val="23"/>
          <w:szCs w:val="23"/>
        </w:rPr>
        <w:t>below.)</w:t>
      </w:r>
    </w:p>
    <w:p w14:paraId="5A821CC2" w14:textId="3F5FE864" w:rsidR="00BD63E6" w:rsidRPr="00F96CA6" w:rsidRDefault="00D94B7A" w:rsidP="0060001F">
      <w:pPr>
        <w:pStyle w:val="ListParagraph"/>
        <w:numPr>
          <w:ilvl w:val="4"/>
          <w:numId w:val="70"/>
        </w:numPr>
        <w:tabs>
          <w:tab w:val="left" w:pos="1835"/>
          <w:tab w:val="left" w:pos="1836"/>
        </w:tabs>
        <w:spacing w:before="3"/>
        <w:ind w:right="116"/>
        <w:jc w:val="left"/>
        <w:rPr>
          <w:sz w:val="23"/>
          <w:szCs w:val="23"/>
        </w:rPr>
      </w:pPr>
      <w:r w:rsidRPr="00F96CA6">
        <w:rPr>
          <w:sz w:val="23"/>
          <w:szCs w:val="23"/>
        </w:rPr>
        <w:t>The current edition/</w:t>
      </w:r>
      <w:r w:rsidR="001016F3" w:rsidRPr="00F96CA6">
        <w:rPr>
          <w:sz w:val="23"/>
          <w:szCs w:val="23"/>
        </w:rPr>
        <w:t xml:space="preserve"> </w:t>
      </w:r>
      <w:r w:rsidRPr="00F96CA6">
        <w:rPr>
          <w:sz w:val="23"/>
          <w:szCs w:val="23"/>
        </w:rPr>
        <w:t xml:space="preserve">revision of the </w:t>
      </w:r>
      <w:r w:rsidR="00D94637" w:rsidRPr="00F96CA6">
        <w:rPr>
          <w:sz w:val="23"/>
          <w:szCs w:val="23"/>
        </w:rPr>
        <w:t xml:space="preserve">General Conditions of the Construction Contract </w:t>
      </w:r>
      <w:r w:rsidRPr="00F96CA6">
        <w:rPr>
          <w:sz w:val="23"/>
          <w:szCs w:val="23"/>
        </w:rPr>
        <w:t>(</w:t>
      </w:r>
      <w:r w:rsidR="004D09DB" w:rsidRPr="00F96CA6">
        <w:rPr>
          <w:sz w:val="23"/>
          <w:szCs w:val="23"/>
        </w:rPr>
        <w:t>CO-7</w:t>
      </w:r>
      <w:r w:rsidRPr="00F96CA6">
        <w:rPr>
          <w:sz w:val="23"/>
          <w:szCs w:val="23"/>
        </w:rPr>
        <w:t>)</w:t>
      </w:r>
    </w:p>
    <w:p w14:paraId="4C961BE9" w14:textId="6FD03586" w:rsidR="00BD63E6" w:rsidRPr="00F96CA6" w:rsidRDefault="0043261A" w:rsidP="0060001F">
      <w:pPr>
        <w:pStyle w:val="ListParagraph"/>
        <w:numPr>
          <w:ilvl w:val="4"/>
          <w:numId w:val="70"/>
        </w:numPr>
        <w:tabs>
          <w:tab w:val="left" w:pos="1835"/>
          <w:tab w:val="left" w:pos="1836"/>
        </w:tabs>
        <w:spacing w:before="1"/>
        <w:ind w:right="115"/>
        <w:jc w:val="left"/>
        <w:rPr>
          <w:sz w:val="23"/>
          <w:szCs w:val="23"/>
        </w:rPr>
      </w:pPr>
      <w:r w:rsidRPr="00F96CA6">
        <w:rPr>
          <w:sz w:val="23"/>
          <w:szCs w:val="23"/>
        </w:rPr>
        <w:t xml:space="preserve">Supplemental General Conditions </w:t>
      </w:r>
      <w:r w:rsidR="00D94B7A" w:rsidRPr="00F96CA6">
        <w:rPr>
          <w:sz w:val="23"/>
          <w:szCs w:val="23"/>
        </w:rPr>
        <w:t>if applicable</w:t>
      </w:r>
    </w:p>
    <w:p w14:paraId="35B9A6E4" w14:textId="2F65E264" w:rsidR="00BD63E6" w:rsidRPr="00F96CA6" w:rsidRDefault="00D94B7A" w:rsidP="0060001F">
      <w:pPr>
        <w:pStyle w:val="ListParagraph"/>
        <w:numPr>
          <w:ilvl w:val="4"/>
          <w:numId w:val="70"/>
        </w:numPr>
        <w:tabs>
          <w:tab w:val="left" w:pos="1835"/>
          <w:tab w:val="left" w:pos="1836"/>
        </w:tabs>
        <w:spacing w:line="264" w:lineRule="exact"/>
        <w:jc w:val="left"/>
        <w:rPr>
          <w:sz w:val="23"/>
          <w:szCs w:val="23"/>
        </w:rPr>
      </w:pPr>
      <w:r w:rsidRPr="00F96CA6">
        <w:rPr>
          <w:sz w:val="23"/>
          <w:szCs w:val="23"/>
        </w:rPr>
        <w:t>Contract Between Owner and Contractor</w:t>
      </w:r>
      <w:r w:rsidR="00C70708" w:rsidRPr="00F96CA6">
        <w:rPr>
          <w:sz w:val="23"/>
          <w:szCs w:val="23"/>
        </w:rPr>
        <w:t xml:space="preserve"> (HECO-9)</w:t>
      </w:r>
    </w:p>
    <w:p w14:paraId="2E444C3A" w14:textId="46F7B83C" w:rsidR="00BD63E6" w:rsidRPr="00F96CA6" w:rsidRDefault="00D94B7A" w:rsidP="0060001F">
      <w:pPr>
        <w:pStyle w:val="ListParagraph"/>
        <w:numPr>
          <w:ilvl w:val="4"/>
          <w:numId w:val="70"/>
        </w:numPr>
        <w:tabs>
          <w:tab w:val="left" w:pos="1835"/>
          <w:tab w:val="left" w:pos="1836"/>
        </w:tabs>
        <w:spacing w:line="264" w:lineRule="exact"/>
        <w:jc w:val="left"/>
        <w:rPr>
          <w:sz w:val="23"/>
          <w:szCs w:val="23"/>
        </w:rPr>
      </w:pPr>
      <w:r w:rsidRPr="00F96CA6">
        <w:rPr>
          <w:sz w:val="23"/>
          <w:szCs w:val="23"/>
        </w:rPr>
        <w:t>Workers Compensation Insurance Certificate (</w:t>
      </w:r>
      <w:r w:rsidR="000D2591" w:rsidRPr="00F96CA6">
        <w:rPr>
          <w:sz w:val="23"/>
          <w:szCs w:val="23"/>
        </w:rPr>
        <w:t>CO-9a</w:t>
      </w:r>
      <w:r w:rsidRPr="00F96CA6">
        <w:rPr>
          <w:sz w:val="23"/>
          <w:szCs w:val="23"/>
        </w:rPr>
        <w:t>)</w:t>
      </w:r>
    </w:p>
    <w:p w14:paraId="0D2D06EB" w14:textId="26172BBD" w:rsidR="00BD63E6" w:rsidRPr="00F96CA6" w:rsidRDefault="00D94B7A" w:rsidP="0060001F">
      <w:pPr>
        <w:pStyle w:val="ListParagraph"/>
        <w:numPr>
          <w:ilvl w:val="4"/>
          <w:numId w:val="70"/>
        </w:numPr>
        <w:tabs>
          <w:tab w:val="left" w:pos="1835"/>
          <w:tab w:val="left" w:pos="1836"/>
        </w:tabs>
        <w:spacing w:line="264" w:lineRule="exact"/>
        <w:jc w:val="left"/>
        <w:rPr>
          <w:sz w:val="23"/>
          <w:szCs w:val="23"/>
        </w:rPr>
      </w:pPr>
      <w:r w:rsidRPr="00F96CA6">
        <w:rPr>
          <w:sz w:val="23"/>
          <w:szCs w:val="23"/>
        </w:rPr>
        <w:t>Standard Performance Bond</w:t>
      </w:r>
      <w:r w:rsidR="00FA4777" w:rsidRPr="00F96CA6">
        <w:rPr>
          <w:sz w:val="23"/>
          <w:szCs w:val="23"/>
        </w:rPr>
        <w:t xml:space="preserve"> (HECOM-10)</w:t>
      </w:r>
    </w:p>
    <w:p w14:paraId="136F218B" w14:textId="17D474F6" w:rsidR="00BD63E6" w:rsidRPr="00F96CA6" w:rsidRDefault="00D94B7A" w:rsidP="0060001F">
      <w:pPr>
        <w:pStyle w:val="ListParagraph"/>
        <w:numPr>
          <w:ilvl w:val="4"/>
          <w:numId w:val="70"/>
        </w:numPr>
        <w:tabs>
          <w:tab w:val="left" w:pos="1835"/>
          <w:tab w:val="left" w:pos="1836"/>
        </w:tabs>
        <w:spacing w:line="264" w:lineRule="exact"/>
        <w:jc w:val="left"/>
        <w:rPr>
          <w:sz w:val="23"/>
          <w:szCs w:val="23"/>
        </w:rPr>
      </w:pPr>
      <w:r w:rsidRPr="00F96CA6">
        <w:rPr>
          <w:sz w:val="23"/>
          <w:szCs w:val="23"/>
        </w:rPr>
        <w:t>Standard Labor and Material Payment Bond (</w:t>
      </w:r>
      <w:r w:rsidR="00FA4777" w:rsidRPr="00F96CA6">
        <w:rPr>
          <w:sz w:val="23"/>
          <w:szCs w:val="23"/>
        </w:rPr>
        <w:t>HECOM-10.1)</w:t>
      </w:r>
    </w:p>
    <w:p w14:paraId="29667F81" w14:textId="77777777" w:rsidR="00BD63E6" w:rsidRPr="00F96CA6" w:rsidRDefault="00D94B7A" w:rsidP="0060001F">
      <w:pPr>
        <w:pStyle w:val="ListParagraph"/>
        <w:numPr>
          <w:ilvl w:val="4"/>
          <w:numId w:val="70"/>
        </w:numPr>
        <w:tabs>
          <w:tab w:val="left" w:pos="1835"/>
          <w:tab w:val="left" w:pos="1836"/>
        </w:tabs>
        <w:spacing w:line="264" w:lineRule="exact"/>
        <w:jc w:val="left"/>
        <w:rPr>
          <w:sz w:val="23"/>
          <w:szCs w:val="23"/>
        </w:rPr>
      </w:pPr>
      <w:r w:rsidRPr="00F96CA6">
        <w:rPr>
          <w:sz w:val="23"/>
          <w:szCs w:val="23"/>
        </w:rPr>
        <w:t>Reference e-Builder Change Order Process</w:t>
      </w:r>
      <w:r w:rsidRPr="00F96CA6">
        <w:rPr>
          <w:spacing w:val="-29"/>
          <w:sz w:val="23"/>
          <w:szCs w:val="23"/>
        </w:rPr>
        <w:t xml:space="preserve"> </w:t>
      </w:r>
      <w:r w:rsidRPr="00F96CA6">
        <w:rPr>
          <w:sz w:val="23"/>
          <w:szCs w:val="23"/>
        </w:rPr>
        <w:t>(H11)</w:t>
      </w:r>
    </w:p>
    <w:p w14:paraId="5C363F91" w14:textId="081D181A" w:rsidR="00BD63E6" w:rsidRPr="00F96CA6" w:rsidRDefault="00D94B7A" w:rsidP="0060001F">
      <w:pPr>
        <w:pStyle w:val="ListParagraph"/>
        <w:numPr>
          <w:ilvl w:val="4"/>
          <w:numId w:val="70"/>
        </w:numPr>
        <w:tabs>
          <w:tab w:val="left" w:pos="1835"/>
          <w:tab w:val="left" w:pos="1836"/>
        </w:tabs>
        <w:spacing w:line="264" w:lineRule="exact"/>
        <w:jc w:val="left"/>
        <w:rPr>
          <w:sz w:val="23"/>
          <w:szCs w:val="23"/>
        </w:rPr>
      </w:pPr>
      <w:r w:rsidRPr="00F96CA6">
        <w:rPr>
          <w:sz w:val="23"/>
          <w:szCs w:val="23"/>
        </w:rPr>
        <w:t xml:space="preserve">Reference e-Builder Schedule of Values &amp; Payment Approval </w:t>
      </w:r>
      <w:r w:rsidR="00FA4777" w:rsidRPr="00F96CA6">
        <w:rPr>
          <w:sz w:val="23"/>
          <w:szCs w:val="23"/>
        </w:rPr>
        <w:t>process (H12)</w:t>
      </w:r>
    </w:p>
    <w:p w14:paraId="2831975C" w14:textId="184BD205" w:rsidR="00BD63E6" w:rsidRPr="00F96CA6" w:rsidRDefault="00D94B7A" w:rsidP="0060001F">
      <w:pPr>
        <w:pStyle w:val="ListParagraph"/>
        <w:numPr>
          <w:ilvl w:val="4"/>
          <w:numId w:val="70"/>
        </w:numPr>
        <w:tabs>
          <w:tab w:val="left" w:pos="1835"/>
          <w:tab w:val="left" w:pos="1836"/>
        </w:tabs>
        <w:spacing w:line="264" w:lineRule="exact"/>
        <w:jc w:val="left"/>
        <w:rPr>
          <w:sz w:val="23"/>
          <w:szCs w:val="23"/>
        </w:rPr>
      </w:pPr>
      <w:r w:rsidRPr="00F96CA6">
        <w:rPr>
          <w:sz w:val="23"/>
          <w:szCs w:val="23"/>
        </w:rPr>
        <w:t>Affidavit of Payment of Claims (</w:t>
      </w:r>
      <w:r w:rsidR="00FA4777" w:rsidRPr="00F96CA6">
        <w:rPr>
          <w:sz w:val="23"/>
          <w:szCs w:val="23"/>
        </w:rPr>
        <w:t>CO-13</w:t>
      </w:r>
      <w:r w:rsidRPr="00F96CA6">
        <w:rPr>
          <w:sz w:val="23"/>
          <w:szCs w:val="23"/>
        </w:rPr>
        <w:t>)</w:t>
      </w:r>
    </w:p>
    <w:p w14:paraId="11887DAA" w14:textId="1BB0AF69" w:rsidR="00BD63E6" w:rsidRPr="00F96CA6" w:rsidRDefault="00D94B7A" w:rsidP="0060001F">
      <w:pPr>
        <w:pStyle w:val="ListParagraph"/>
        <w:numPr>
          <w:ilvl w:val="4"/>
          <w:numId w:val="70"/>
        </w:numPr>
        <w:tabs>
          <w:tab w:val="left" w:pos="1835"/>
          <w:tab w:val="left" w:pos="1836"/>
        </w:tabs>
        <w:spacing w:line="264" w:lineRule="exact"/>
        <w:jc w:val="left"/>
        <w:rPr>
          <w:sz w:val="23"/>
          <w:szCs w:val="23"/>
        </w:rPr>
      </w:pPr>
      <w:r w:rsidRPr="00F96CA6">
        <w:rPr>
          <w:sz w:val="23"/>
          <w:szCs w:val="23"/>
        </w:rPr>
        <w:t>Final Report of Structural Special Inspections</w:t>
      </w:r>
      <w:r w:rsidRPr="00F96CA6">
        <w:rPr>
          <w:spacing w:val="-40"/>
          <w:sz w:val="23"/>
          <w:szCs w:val="23"/>
        </w:rPr>
        <w:t xml:space="preserve"> </w:t>
      </w:r>
      <w:r w:rsidRPr="00F96CA6">
        <w:rPr>
          <w:sz w:val="23"/>
          <w:szCs w:val="23"/>
        </w:rPr>
        <w:t>(</w:t>
      </w:r>
      <w:r w:rsidR="009108A8" w:rsidRPr="00F96CA6">
        <w:rPr>
          <w:sz w:val="23"/>
          <w:szCs w:val="23"/>
        </w:rPr>
        <w:t>HECO-13.1b</w:t>
      </w:r>
      <w:r w:rsidRPr="00F96CA6">
        <w:rPr>
          <w:sz w:val="23"/>
          <w:szCs w:val="23"/>
        </w:rPr>
        <w:t>)</w:t>
      </w:r>
    </w:p>
    <w:p w14:paraId="7000D75A" w14:textId="77777777" w:rsidR="00BD63E6" w:rsidRDefault="00BD63E6">
      <w:pPr>
        <w:jc w:val="both"/>
        <w:rPr>
          <w:sz w:val="20"/>
        </w:rPr>
        <w:sectPr w:rsidR="00BD63E6" w:rsidSect="00A43D08">
          <w:footerReference w:type="default" r:id="rId286"/>
          <w:pgSz w:w="12240" w:h="15840"/>
          <w:pgMar w:top="1600" w:right="1200" w:bottom="1240" w:left="1320" w:header="720" w:footer="1049" w:gutter="0"/>
          <w:cols w:space="720"/>
        </w:sectPr>
      </w:pPr>
    </w:p>
    <w:p w14:paraId="6B528949" w14:textId="77777777" w:rsidR="00BD63E6" w:rsidRDefault="00BD63E6">
      <w:pPr>
        <w:pStyle w:val="BodyText"/>
        <w:spacing w:before="7"/>
        <w:rPr>
          <w:sz w:val="11"/>
        </w:rPr>
      </w:pPr>
    </w:p>
    <w:p w14:paraId="58699D72" w14:textId="626AC450" w:rsidR="00BD63E6" w:rsidRPr="00F96CA6" w:rsidRDefault="00D94B7A" w:rsidP="0060001F">
      <w:pPr>
        <w:pStyle w:val="ListParagraph"/>
        <w:numPr>
          <w:ilvl w:val="4"/>
          <w:numId w:val="70"/>
        </w:numPr>
        <w:tabs>
          <w:tab w:val="left" w:pos="1835"/>
          <w:tab w:val="left" w:pos="1836"/>
        </w:tabs>
        <w:spacing w:before="90"/>
        <w:ind w:right="178"/>
        <w:jc w:val="left"/>
        <w:rPr>
          <w:sz w:val="23"/>
          <w:szCs w:val="23"/>
        </w:rPr>
      </w:pPr>
      <w:r w:rsidRPr="00F96CA6">
        <w:rPr>
          <w:sz w:val="23"/>
          <w:szCs w:val="23"/>
        </w:rPr>
        <w:t>Certificate of Completion by Contractor (</w:t>
      </w:r>
      <w:r w:rsidR="00F4613C" w:rsidRPr="00F96CA6">
        <w:rPr>
          <w:sz w:val="23"/>
          <w:szCs w:val="23"/>
        </w:rPr>
        <w:t>HECO-13.2</w:t>
      </w:r>
      <w:r w:rsidRPr="00F96CA6">
        <w:rPr>
          <w:sz w:val="23"/>
          <w:szCs w:val="23"/>
        </w:rPr>
        <w:t>) and Certificate of Partial or Substantial Completion by Contractor</w:t>
      </w:r>
      <w:r w:rsidRPr="00F96CA6">
        <w:rPr>
          <w:spacing w:val="-31"/>
          <w:sz w:val="23"/>
          <w:szCs w:val="23"/>
        </w:rPr>
        <w:t xml:space="preserve"> </w:t>
      </w:r>
      <w:r w:rsidRPr="00F96CA6">
        <w:rPr>
          <w:sz w:val="23"/>
          <w:szCs w:val="23"/>
        </w:rPr>
        <w:t>(</w:t>
      </w:r>
      <w:r w:rsidR="00F4613C" w:rsidRPr="00F96CA6">
        <w:rPr>
          <w:sz w:val="23"/>
          <w:szCs w:val="23"/>
        </w:rPr>
        <w:t>HECO-13.2a</w:t>
      </w:r>
      <w:r w:rsidRPr="00F96CA6">
        <w:rPr>
          <w:sz w:val="23"/>
          <w:szCs w:val="23"/>
        </w:rPr>
        <w:t>)</w:t>
      </w:r>
    </w:p>
    <w:p w14:paraId="66C9F5DA" w14:textId="77777777" w:rsidR="00BD63E6" w:rsidRPr="00F96CA6" w:rsidRDefault="00D94B7A" w:rsidP="0060001F">
      <w:pPr>
        <w:pStyle w:val="ListParagraph"/>
        <w:numPr>
          <w:ilvl w:val="4"/>
          <w:numId w:val="70"/>
        </w:numPr>
        <w:tabs>
          <w:tab w:val="left" w:pos="1835"/>
          <w:tab w:val="left" w:pos="1836"/>
        </w:tabs>
        <w:spacing w:before="1" w:line="264" w:lineRule="exact"/>
        <w:jc w:val="left"/>
        <w:rPr>
          <w:sz w:val="23"/>
          <w:szCs w:val="23"/>
        </w:rPr>
      </w:pPr>
      <w:r w:rsidRPr="00F96CA6">
        <w:rPr>
          <w:sz w:val="23"/>
          <w:szCs w:val="23"/>
        </w:rPr>
        <w:t>List of</w:t>
      </w:r>
      <w:r w:rsidRPr="00F96CA6">
        <w:rPr>
          <w:spacing w:val="-15"/>
          <w:sz w:val="23"/>
          <w:szCs w:val="23"/>
        </w:rPr>
        <w:t xml:space="preserve"> </w:t>
      </w:r>
      <w:r w:rsidRPr="00F96CA6">
        <w:rPr>
          <w:sz w:val="23"/>
          <w:szCs w:val="23"/>
        </w:rPr>
        <w:t>Drawings</w:t>
      </w:r>
    </w:p>
    <w:p w14:paraId="6CE9AB6C" w14:textId="6A27D198" w:rsidR="00BD63E6" w:rsidRPr="00F96CA6" w:rsidRDefault="00FA4777" w:rsidP="0060001F">
      <w:pPr>
        <w:pStyle w:val="ListParagraph"/>
        <w:numPr>
          <w:ilvl w:val="4"/>
          <w:numId w:val="70"/>
        </w:numPr>
        <w:tabs>
          <w:tab w:val="left" w:pos="1835"/>
          <w:tab w:val="left" w:pos="1836"/>
        </w:tabs>
        <w:spacing w:line="264" w:lineRule="exact"/>
        <w:jc w:val="left"/>
        <w:rPr>
          <w:sz w:val="23"/>
          <w:szCs w:val="23"/>
        </w:rPr>
      </w:pPr>
      <w:r w:rsidRPr="00F96CA6">
        <w:rPr>
          <w:sz w:val="23"/>
          <w:szCs w:val="23"/>
        </w:rPr>
        <w:t>Sub</w:t>
      </w:r>
      <w:r w:rsidR="00491AF3" w:rsidRPr="00F96CA6">
        <w:rPr>
          <w:sz w:val="23"/>
          <w:szCs w:val="23"/>
        </w:rPr>
        <w:t>mittal Register Format</w:t>
      </w:r>
    </w:p>
    <w:p w14:paraId="5B623868" w14:textId="699B9678" w:rsidR="00BD63E6" w:rsidRPr="00F96CA6" w:rsidRDefault="00DE5247" w:rsidP="0060001F">
      <w:pPr>
        <w:pStyle w:val="ListParagraph"/>
        <w:numPr>
          <w:ilvl w:val="4"/>
          <w:numId w:val="70"/>
        </w:numPr>
        <w:tabs>
          <w:tab w:val="left" w:pos="1835"/>
          <w:tab w:val="left" w:pos="1836"/>
        </w:tabs>
        <w:spacing w:line="264" w:lineRule="exact"/>
        <w:jc w:val="left"/>
        <w:rPr>
          <w:sz w:val="23"/>
          <w:szCs w:val="23"/>
        </w:rPr>
      </w:pPr>
      <w:r w:rsidRPr="00F96CA6">
        <w:rPr>
          <w:noProof/>
          <w:sz w:val="23"/>
          <w:szCs w:val="23"/>
        </w:rPr>
        <mc:AlternateContent>
          <mc:Choice Requires="wps">
            <w:drawing>
              <wp:anchor distT="0" distB="0" distL="114300" distR="114300" simplePos="0" relativeHeight="251695104" behindDoc="1" locked="0" layoutInCell="1" allowOverlap="1" wp14:anchorId="15DEF149" wp14:editId="24DB4A53">
                <wp:simplePos x="0" y="0"/>
                <wp:positionH relativeFrom="page">
                  <wp:posOffset>5120640</wp:posOffset>
                </wp:positionH>
                <wp:positionV relativeFrom="paragraph">
                  <wp:posOffset>158115</wp:posOffset>
                </wp:positionV>
                <wp:extent cx="46990" cy="0"/>
                <wp:effectExtent l="5715" t="6350" r="13970" b="12700"/>
                <wp:wrapNone/>
                <wp:docPr id="279"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990" cy="0"/>
                        </a:xfrm>
                        <a:prstGeom prst="line">
                          <a:avLst/>
                        </a:prstGeom>
                        <a:noFill/>
                        <a:ln w="7620">
                          <a:solidFill>
                            <a:srgbClr val="0000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EB8FBD" id="Line 154" o:spid="_x0000_s1026" style="position:absolute;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3.2pt,12.45pt" to="406.9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" strokecolor="blue" strokeweight=".6pt">
                <w10:wrap anchorx="page"/>
              </v:line>
            </w:pict>
          </mc:Fallback>
        </mc:AlternateContent>
      </w:r>
      <w:r w:rsidR="00D94B7A" w:rsidRPr="00F96CA6">
        <w:rPr>
          <w:sz w:val="23"/>
          <w:szCs w:val="23"/>
        </w:rPr>
        <w:t>Structural</w:t>
      </w:r>
      <w:r w:rsidR="00D94B7A" w:rsidRPr="00F96CA6">
        <w:rPr>
          <w:spacing w:val="-4"/>
          <w:sz w:val="23"/>
          <w:szCs w:val="23"/>
        </w:rPr>
        <w:t xml:space="preserve"> </w:t>
      </w:r>
      <w:r w:rsidR="00D94B7A" w:rsidRPr="00F96CA6">
        <w:rPr>
          <w:sz w:val="23"/>
          <w:szCs w:val="23"/>
        </w:rPr>
        <w:t>and</w:t>
      </w:r>
      <w:r w:rsidR="00D94B7A" w:rsidRPr="00F96CA6">
        <w:rPr>
          <w:spacing w:val="-2"/>
          <w:sz w:val="23"/>
          <w:szCs w:val="23"/>
        </w:rPr>
        <w:t xml:space="preserve"> </w:t>
      </w:r>
      <w:r w:rsidR="00D94B7A" w:rsidRPr="00F96CA6">
        <w:rPr>
          <w:sz w:val="23"/>
          <w:szCs w:val="23"/>
        </w:rPr>
        <w:t>Special</w:t>
      </w:r>
      <w:r w:rsidR="00D94B7A" w:rsidRPr="00F96CA6">
        <w:rPr>
          <w:spacing w:val="-2"/>
          <w:sz w:val="23"/>
          <w:szCs w:val="23"/>
        </w:rPr>
        <w:t xml:space="preserve"> </w:t>
      </w:r>
      <w:r w:rsidR="00D94B7A" w:rsidRPr="00F96CA6">
        <w:rPr>
          <w:sz w:val="23"/>
          <w:szCs w:val="23"/>
        </w:rPr>
        <w:t>Inspections</w:t>
      </w:r>
      <w:r w:rsidR="00D94B7A" w:rsidRPr="00F96CA6">
        <w:rPr>
          <w:spacing w:val="-3"/>
          <w:sz w:val="23"/>
          <w:szCs w:val="23"/>
        </w:rPr>
        <w:t xml:space="preserve"> </w:t>
      </w:r>
      <w:r w:rsidR="00D94B7A" w:rsidRPr="00F96CA6">
        <w:rPr>
          <w:sz w:val="23"/>
          <w:szCs w:val="23"/>
        </w:rPr>
        <w:t>List</w:t>
      </w:r>
      <w:r w:rsidR="00D94B7A" w:rsidRPr="00F96CA6">
        <w:rPr>
          <w:spacing w:val="-2"/>
          <w:sz w:val="23"/>
          <w:szCs w:val="23"/>
        </w:rPr>
        <w:t xml:space="preserve"> </w:t>
      </w:r>
      <w:r w:rsidR="00D94B7A" w:rsidRPr="00F96CA6">
        <w:rPr>
          <w:sz w:val="23"/>
          <w:szCs w:val="23"/>
        </w:rPr>
        <w:t>(Samples</w:t>
      </w:r>
      <w:r w:rsidR="00D94B7A" w:rsidRPr="00F96CA6">
        <w:rPr>
          <w:spacing w:val="-3"/>
          <w:sz w:val="23"/>
          <w:szCs w:val="23"/>
        </w:rPr>
        <w:t xml:space="preserve"> </w:t>
      </w:r>
      <w:r w:rsidR="00D94B7A" w:rsidRPr="00F96CA6">
        <w:rPr>
          <w:sz w:val="23"/>
          <w:szCs w:val="23"/>
        </w:rPr>
        <w:t>in</w:t>
      </w:r>
      <w:r w:rsidR="00D94B7A" w:rsidRPr="00F96CA6">
        <w:rPr>
          <w:spacing w:val="-5"/>
          <w:sz w:val="23"/>
          <w:szCs w:val="23"/>
        </w:rPr>
        <w:t xml:space="preserve"> </w:t>
      </w:r>
      <w:r w:rsidR="00D94B7A" w:rsidRPr="00F96CA6">
        <w:rPr>
          <w:sz w:val="23"/>
          <w:szCs w:val="23"/>
        </w:rPr>
        <w:t>Appendices</w:t>
      </w:r>
      <w:r w:rsidR="00491AF3" w:rsidRPr="00F96CA6">
        <w:rPr>
          <w:sz w:val="23"/>
          <w:szCs w:val="23"/>
        </w:rPr>
        <w:t xml:space="preserve"> I and M)</w:t>
      </w:r>
    </w:p>
    <w:p w14:paraId="621AD674" w14:textId="394AD64A" w:rsidR="00BD63E6" w:rsidRPr="00F96CA6" w:rsidRDefault="00F96CA6" w:rsidP="0060001F">
      <w:pPr>
        <w:pStyle w:val="ListParagraph"/>
        <w:numPr>
          <w:ilvl w:val="4"/>
          <w:numId w:val="70"/>
        </w:numPr>
        <w:tabs>
          <w:tab w:val="left" w:pos="1835"/>
          <w:tab w:val="left" w:pos="1836"/>
        </w:tabs>
        <w:spacing w:line="264" w:lineRule="exact"/>
        <w:jc w:val="left"/>
        <w:rPr>
          <w:sz w:val="23"/>
          <w:szCs w:val="23"/>
        </w:rPr>
      </w:pPr>
      <w:r w:rsidRPr="00F96CA6">
        <w:rPr>
          <w:sz w:val="23"/>
          <w:szCs w:val="23"/>
        </w:rPr>
        <w:t>Division 1 –</w:t>
      </w:r>
      <w:r w:rsidR="00D94B7A" w:rsidRPr="00F96CA6">
        <w:rPr>
          <w:sz w:val="23"/>
          <w:szCs w:val="23"/>
        </w:rPr>
        <w:t xml:space="preserve"> General Requirements, Special Conditions,</w:t>
      </w:r>
      <w:r w:rsidR="00D94B7A" w:rsidRPr="00F96CA6">
        <w:rPr>
          <w:spacing w:val="-47"/>
          <w:sz w:val="23"/>
          <w:szCs w:val="23"/>
        </w:rPr>
        <w:t xml:space="preserve"> </w:t>
      </w:r>
      <w:r w:rsidR="00D94B7A" w:rsidRPr="00F96CA6">
        <w:rPr>
          <w:sz w:val="23"/>
          <w:szCs w:val="23"/>
        </w:rPr>
        <w:t>etc.</w:t>
      </w:r>
    </w:p>
    <w:p w14:paraId="3AA216D4" w14:textId="77777777" w:rsidR="00BD63E6" w:rsidRPr="00F96CA6" w:rsidRDefault="00D94B7A" w:rsidP="0060001F">
      <w:pPr>
        <w:pStyle w:val="ListParagraph"/>
        <w:numPr>
          <w:ilvl w:val="4"/>
          <w:numId w:val="70"/>
        </w:numPr>
        <w:tabs>
          <w:tab w:val="left" w:pos="1835"/>
          <w:tab w:val="left" w:pos="1836"/>
        </w:tabs>
        <w:spacing w:line="263" w:lineRule="exact"/>
        <w:jc w:val="left"/>
        <w:rPr>
          <w:sz w:val="23"/>
          <w:szCs w:val="23"/>
        </w:rPr>
      </w:pPr>
      <w:r w:rsidRPr="00F96CA6">
        <w:rPr>
          <w:sz w:val="23"/>
          <w:szCs w:val="23"/>
        </w:rPr>
        <w:t>Technical Specifications (Divisions 2 - 17 Applicable</w:t>
      </w:r>
      <w:r w:rsidRPr="00F96CA6">
        <w:rPr>
          <w:spacing w:val="-44"/>
          <w:sz w:val="23"/>
          <w:szCs w:val="23"/>
        </w:rPr>
        <w:t xml:space="preserve"> </w:t>
      </w:r>
      <w:r w:rsidRPr="00F96CA6">
        <w:rPr>
          <w:sz w:val="23"/>
          <w:szCs w:val="23"/>
        </w:rPr>
        <w:t>Sections)</w:t>
      </w:r>
    </w:p>
    <w:p w14:paraId="77529210" w14:textId="4C46BD2E" w:rsidR="00BD63E6" w:rsidRPr="00F96CA6" w:rsidRDefault="00D94B7A" w:rsidP="0060001F">
      <w:pPr>
        <w:pStyle w:val="ListParagraph"/>
        <w:numPr>
          <w:ilvl w:val="5"/>
          <w:numId w:val="70"/>
        </w:numPr>
        <w:tabs>
          <w:tab w:val="left" w:pos="2556"/>
        </w:tabs>
        <w:ind w:right="246"/>
        <w:jc w:val="both"/>
        <w:rPr>
          <w:sz w:val="23"/>
          <w:szCs w:val="23"/>
        </w:rPr>
      </w:pPr>
      <w:r w:rsidRPr="00F96CA6">
        <w:rPr>
          <w:sz w:val="23"/>
          <w:szCs w:val="23"/>
        </w:rPr>
        <w:t>Technical Specification Sections shall be numbered with appropriate five</w:t>
      </w:r>
      <w:r w:rsidR="00181937" w:rsidRPr="00F96CA6">
        <w:rPr>
          <w:sz w:val="23"/>
          <w:szCs w:val="23"/>
        </w:rPr>
        <w:t>-</w:t>
      </w:r>
      <w:r w:rsidRPr="00F96CA6">
        <w:rPr>
          <w:sz w:val="23"/>
          <w:szCs w:val="23"/>
        </w:rPr>
        <w:t xml:space="preserve"> digit section numbers corresponding to the CSI Masterformat</w:t>
      </w:r>
      <w:r w:rsidRPr="00F96CA6">
        <w:rPr>
          <w:spacing w:val="-26"/>
          <w:sz w:val="23"/>
          <w:szCs w:val="23"/>
        </w:rPr>
        <w:t xml:space="preserve"> </w:t>
      </w:r>
      <w:r w:rsidRPr="00F96CA6">
        <w:rPr>
          <w:sz w:val="23"/>
          <w:szCs w:val="23"/>
        </w:rPr>
        <w:t>Broadscope numbering</w:t>
      </w:r>
      <w:r w:rsidRPr="00F96CA6">
        <w:rPr>
          <w:spacing w:val="-7"/>
          <w:sz w:val="23"/>
          <w:szCs w:val="23"/>
        </w:rPr>
        <w:t xml:space="preserve"> </w:t>
      </w:r>
      <w:r w:rsidRPr="00F96CA6">
        <w:rPr>
          <w:sz w:val="23"/>
          <w:szCs w:val="23"/>
        </w:rPr>
        <w:t>system.</w:t>
      </w:r>
    </w:p>
    <w:p w14:paraId="35BA61DB" w14:textId="77777777" w:rsidR="00BD63E6" w:rsidRPr="00F96CA6" w:rsidRDefault="00D94B7A" w:rsidP="0060001F">
      <w:pPr>
        <w:pStyle w:val="ListParagraph"/>
        <w:numPr>
          <w:ilvl w:val="5"/>
          <w:numId w:val="70"/>
        </w:numPr>
        <w:tabs>
          <w:tab w:val="left" w:pos="2556"/>
        </w:tabs>
        <w:spacing w:before="1"/>
        <w:ind w:right="290"/>
        <w:jc w:val="both"/>
        <w:rPr>
          <w:sz w:val="23"/>
          <w:szCs w:val="23"/>
        </w:rPr>
      </w:pPr>
      <w:r w:rsidRPr="00F96CA6">
        <w:rPr>
          <w:sz w:val="23"/>
          <w:szCs w:val="23"/>
        </w:rPr>
        <w:t>Technical Sections should, where possible, be subdivided into the Part I - General, Part II - Products, Part III - Execution</w:t>
      </w:r>
      <w:r w:rsidRPr="00F96CA6">
        <w:rPr>
          <w:spacing w:val="-33"/>
          <w:sz w:val="23"/>
          <w:szCs w:val="23"/>
        </w:rPr>
        <w:t xml:space="preserve"> </w:t>
      </w:r>
      <w:r w:rsidRPr="00F96CA6">
        <w:rPr>
          <w:sz w:val="23"/>
          <w:szCs w:val="23"/>
        </w:rPr>
        <w:t>format.</w:t>
      </w:r>
    </w:p>
    <w:p w14:paraId="4A48D3B8" w14:textId="77777777" w:rsidR="00BD63E6" w:rsidRPr="00F96CA6" w:rsidRDefault="00D94B7A" w:rsidP="0060001F">
      <w:pPr>
        <w:pStyle w:val="ListParagraph"/>
        <w:numPr>
          <w:ilvl w:val="4"/>
          <w:numId w:val="70"/>
        </w:numPr>
        <w:tabs>
          <w:tab w:val="left" w:pos="1890"/>
        </w:tabs>
        <w:ind w:left="1800" w:right="110" w:hanging="630"/>
        <w:jc w:val="both"/>
        <w:rPr>
          <w:sz w:val="23"/>
          <w:szCs w:val="23"/>
        </w:rPr>
      </w:pPr>
      <w:r w:rsidRPr="00F96CA6">
        <w:rPr>
          <w:sz w:val="23"/>
          <w:szCs w:val="23"/>
        </w:rPr>
        <w:t>Appendices containing Soils Report, Asbestos Report, Lead-based Paint Report and/or other information pertinent to the Project, but not a part of the Work. Such material should</w:t>
      </w:r>
      <w:r w:rsidRPr="00F96CA6">
        <w:rPr>
          <w:spacing w:val="-35"/>
          <w:sz w:val="23"/>
          <w:szCs w:val="23"/>
        </w:rPr>
        <w:t xml:space="preserve"> </w:t>
      </w:r>
      <w:r w:rsidRPr="00F96CA6">
        <w:rPr>
          <w:sz w:val="23"/>
          <w:szCs w:val="23"/>
        </w:rPr>
        <w:t>be noted as</w:t>
      </w:r>
      <w:r w:rsidRPr="00F96CA6">
        <w:rPr>
          <w:spacing w:val="-3"/>
          <w:sz w:val="23"/>
          <w:szCs w:val="23"/>
        </w:rPr>
        <w:t xml:space="preserve"> </w:t>
      </w:r>
      <w:r w:rsidRPr="00F96CA6">
        <w:rPr>
          <w:sz w:val="23"/>
          <w:szCs w:val="23"/>
        </w:rPr>
        <w:t>“INFORMATION</w:t>
      </w:r>
      <w:r w:rsidRPr="00F96CA6">
        <w:rPr>
          <w:spacing w:val="-3"/>
          <w:sz w:val="23"/>
          <w:szCs w:val="23"/>
        </w:rPr>
        <w:t xml:space="preserve"> </w:t>
      </w:r>
      <w:r w:rsidRPr="00F96CA6">
        <w:rPr>
          <w:sz w:val="23"/>
          <w:szCs w:val="23"/>
        </w:rPr>
        <w:t>ONLY”</w:t>
      </w:r>
      <w:r w:rsidRPr="00F96CA6">
        <w:rPr>
          <w:spacing w:val="-1"/>
          <w:sz w:val="23"/>
          <w:szCs w:val="23"/>
        </w:rPr>
        <w:t xml:space="preserve"> </w:t>
      </w:r>
      <w:r w:rsidRPr="00F96CA6">
        <w:rPr>
          <w:sz w:val="23"/>
          <w:szCs w:val="23"/>
        </w:rPr>
        <w:t>for</w:t>
      </w:r>
      <w:r w:rsidRPr="00F96CA6">
        <w:rPr>
          <w:spacing w:val="-2"/>
          <w:sz w:val="23"/>
          <w:szCs w:val="23"/>
        </w:rPr>
        <w:t xml:space="preserve"> </w:t>
      </w:r>
      <w:r w:rsidRPr="00F96CA6">
        <w:rPr>
          <w:sz w:val="23"/>
          <w:szCs w:val="23"/>
        </w:rPr>
        <w:t>use</w:t>
      </w:r>
      <w:r w:rsidRPr="00F96CA6">
        <w:rPr>
          <w:spacing w:val="-1"/>
          <w:sz w:val="23"/>
          <w:szCs w:val="23"/>
        </w:rPr>
        <w:t xml:space="preserve"> </w:t>
      </w:r>
      <w:r w:rsidRPr="00F96CA6">
        <w:rPr>
          <w:sz w:val="23"/>
          <w:szCs w:val="23"/>
        </w:rPr>
        <w:t>by</w:t>
      </w:r>
      <w:r w:rsidRPr="00F96CA6">
        <w:rPr>
          <w:spacing w:val="-7"/>
          <w:sz w:val="23"/>
          <w:szCs w:val="23"/>
        </w:rPr>
        <w:t xml:space="preserve"> </w:t>
      </w:r>
      <w:r w:rsidRPr="00F96CA6">
        <w:rPr>
          <w:sz w:val="23"/>
          <w:szCs w:val="23"/>
        </w:rPr>
        <w:t>the</w:t>
      </w:r>
      <w:r w:rsidRPr="00F96CA6">
        <w:rPr>
          <w:spacing w:val="-1"/>
          <w:sz w:val="23"/>
          <w:szCs w:val="23"/>
        </w:rPr>
        <w:t xml:space="preserve"> </w:t>
      </w:r>
      <w:r w:rsidRPr="00F96CA6">
        <w:rPr>
          <w:sz w:val="23"/>
          <w:szCs w:val="23"/>
        </w:rPr>
        <w:t>Contractor</w:t>
      </w:r>
      <w:r w:rsidRPr="00F96CA6">
        <w:rPr>
          <w:spacing w:val="-2"/>
          <w:sz w:val="23"/>
          <w:szCs w:val="23"/>
        </w:rPr>
        <w:t xml:space="preserve"> </w:t>
      </w:r>
      <w:r w:rsidRPr="00F96CA6">
        <w:rPr>
          <w:sz w:val="23"/>
          <w:szCs w:val="23"/>
        </w:rPr>
        <w:t>as</w:t>
      </w:r>
      <w:r w:rsidRPr="00F96CA6">
        <w:rPr>
          <w:spacing w:val="-3"/>
          <w:sz w:val="23"/>
          <w:szCs w:val="23"/>
        </w:rPr>
        <w:t xml:space="preserve"> </w:t>
      </w:r>
      <w:r w:rsidRPr="00F96CA6">
        <w:rPr>
          <w:sz w:val="23"/>
          <w:szCs w:val="23"/>
        </w:rPr>
        <w:t>he/she</w:t>
      </w:r>
      <w:r w:rsidRPr="00F96CA6">
        <w:rPr>
          <w:spacing w:val="-4"/>
          <w:sz w:val="23"/>
          <w:szCs w:val="23"/>
        </w:rPr>
        <w:t xml:space="preserve"> </w:t>
      </w:r>
      <w:r w:rsidRPr="00F96CA6">
        <w:rPr>
          <w:sz w:val="23"/>
          <w:szCs w:val="23"/>
        </w:rPr>
        <w:t>deems</w:t>
      </w:r>
      <w:r w:rsidRPr="00F96CA6">
        <w:rPr>
          <w:spacing w:val="-29"/>
          <w:sz w:val="23"/>
          <w:szCs w:val="23"/>
        </w:rPr>
        <w:t xml:space="preserve"> </w:t>
      </w:r>
      <w:r w:rsidRPr="00F96CA6">
        <w:rPr>
          <w:sz w:val="23"/>
          <w:szCs w:val="23"/>
        </w:rPr>
        <w:t>appropriate.</w:t>
      </w:r>
    </w:p>
    <w:p w14:paraId="66EF066B" w14:textId="77777777" w:rsidR="00BD63E6" w:rsidRDefault="00BD63E6">
      <w:pPr>
        <w:pStyle w:val="BodyText"/>
        <w:spacing w:before="11"/>
        <w:rPr>
          <w:sz w:val="22"/>
        </w:rPr>
      </w:pPr>
    </w:p>
    <w:p w14:paraId="7AD62922" w14:textId="77777777" w:rsidR="00BD63E6" w:rsidRDefault="00D94B7A">
      <w:pPr>
        <w:pStyle w:val="BodyText"/>
        <w:ind w:left="120"/>
      </w:pPr>
      <w:r>
        <w:t>Note: CSI Masterformat numbering is subject to changes under consideration as may be in use by the A/E at this time.</w:t>
      </w:r>
    </w:p>
    <w:p w14:paraId="04F4FDA2" w14:textId="77777777" w:rsidR="00BD63E6" w:rsidRDefault="00BD63E6">
      <w:pPr>
        <w:pStyle w:val="BodyText"/>
        <w:spacing w:before="1"/>
      </w:pPr>
    </w:p>
    <w:p w14:paraId="45B2E221" w14:textId="768DD609" w:rsidR="00BD63E6" w:rsidRDefault="00D94B7A" w:rsidP="0060001F">
      <w:pPr>
        <w:pStyle w:val="ListParagraph"/>
        <w:numPr>
          <w:ilvl w:val="3"/>
          <w:numId w:val="69"/>
        </w:numPr>
        <w:tabs>
          <w:tab w:val="left" w:pos="1544"/>
        </w:tabs>
        <w:ind w:right="108" w:firstLine="0"/>
        <w:jc w:val="both"/>
        <w:rPr>
          <w:sz w:val="23"/>
        </w:rPr>
      </w:pPr>
      <w:r>
        <w:rPr>
          <w:sz w:val="23"/>
        </w:rPr>
        <w:t>For On-Demand bidding the Table of Contents shall include applicable requirements of</w:t>
      </w:r>
      <w:r>
        <w:rPr>
          <w:spacing w:val="-13"/>
          <w:sz w:val="23"/>
        </w:rPr>
        <w:t xml:space="preserve"> </w:t>
      </w:r>
      <w:r>
        <w:rPr>
          <w:sz w:val="23"/>
        </w:rPr>
        <w:t>the</w:t>
      </w:r>
      <w:r>
        <w:rPr>
          <w:spacing w:val="-10"/>
          <w:sz w:val="23"/>
        </w:rPr>
        <w:t xml:space="preserve"> </w:t>
      </w:r>
      <w:r w:rsidR="004B31EA">
        <w:rPr>
          <w:sz w:val="23"/>
        </w:rPr>
        <w:t>above but</w:t>
      </w:r>
      <w:r>
        <w:rPr>
          <w:spacing w:val="-10"/>
          <w:sz w:val="23"/>
        </w:rPr>
        <w:t xml:space="preserve"> </w:t>
      </w:r>
      <w:r>
        <w:rPr>
          <w:sz w:val="23"/>
        </w:rPr>
        <w:t>should</w:t>
      </w:r>
      <w:r>
        <w:rPr>
          <w:spacing w:val="-11"/>
          <w:sz w:val="23"/>
        </w:rPr>
        <w:t xml:space="preserve"> </w:t>
      </w:r>
      <w:r>
        <w:rPr>
          <w:sz w:val="23"/>
        </w:rPr>
        <w:t>indicate</w:t>
      </w:r>
      <w:r>
        <w:rPr>
          <w:spacing w:val="-10"/>
          <w:sz w:val="23"/>
        </w:rPr>
        <w:t xml:space="preserve"> </w:t>
      </w:r>
      <w:r>
        <w:rPr>
          <w:sz w:val="23"/>
        </w:rPr>
        <w:t>the</w:t>
      </w:r>
      <w:r>
        <w:rPr>
          <w:spacing w:val="-10"/>
          <w:sz w:val="23"/>
        </w:rPr>
        <w:t xml:space="preserve"> </w:t>
      </w:r>
      <w:r>
        <w:rPr>
          <w:sz w:val="23"/>
        </w:rPr>
        <w:t>following</w:t>
      </w:r>
      <w:r>
        <w:rPr>
          <w:spacing w:val="-13"/>
          <w:sz w:val="23"/>
        </w:rPr>
        <w:t xml:space="preserve"> </w:t>
      </w:r>
      <w:r>
        <w:rPr>
          <w:sz w:val="23"/>
        </w:rPr>
        <w:t>documents</w:t>
      </w:r>
      <w:r>
        <w:rPr>
          <w:spacing w:val="-12"/>
          <w:sz w:val="23"/>
        </w:rPr>
        <w:t xml:space="preserve"> </w:t>
      </w:r>
      <w:r>
        <w:rPr>
          <w:sz w:val="23"/>
        </w:rPr>
        <w:t>as</w:t>
      </w:r>
      <w:r>
        <w:rPr>
          <w:spacing w:val="-12"/>
          <w:sz w:val="23"/>
        </w:rPr>
        <w:t xml:space="preserve"> </w:t>
      </w:r>
      <w:r>
        <w:rPr>
          <w:sz w:val="23"/>
        </w:rPr>
        <w:t>“Included</w:t>
      </w:r>
      <w:r>
        <w:rPr>
          <w:spacing w:val="-11"/>
          <w:sz w:val="23"/>
        </w:rPr>
        <w:t xml:space="preserve"> </w:t>
      </w:r>
      <w:r>
        <w:rPr>
          <w:sz w:val="23"/>
        </w:rPr>
        <w:t>by</w:t>
      </w:r>
      <w:r>
        <w:rPr>
          <w:spacing w:val="-16"/>
          <w:sz w:val="23"/>
        </w:rPr>
        <w:t xml:space="preserve"> </w:t>
      </w:r>
      <w:r>
        <w:rPr>
          <w:sz w:val="23"/>
        </w:rPr>
        <w:t>Reference”:</w:t>
      </w:r>
      <w:r>
        <w:rPr>
          <w:spacing w:val="-9"/>
          <w:sz w:val="23"/>
        </w:rPr>
        <w:t xml:space="preserve"> </w:t>
      </w:r>
      <w:r w:rsidR="00F96CA6">
        <w:rPr>
          <w:spacing w:val="-9"/>
          <w:sz w:val="23"/>
        </w:rPr>
        <w:t>HECO-9</w:t>
      </w:r>
      <w:r w:rsidR="001B65AB">
        <w:rPr>
          <w:spacing w:val="-9"/>
          <w:sz w:val="23"/>
        </w:rPr>
        <w:t>, CO-9a, HECO-10, HECO-10.1,</w:t>
      </w:r>
      <w:r>
        <w:rPr>
          <w:sz w:val="23"/>
        </w:rPr>
        <w:t xml:space="preserve"> H11, and</w:t>
      </w:r>
      <w:r>
        <w:rPr>
          <w:spacing w:val="-14"/>
          <w:sz w:val="23"/>
        </w:rPr>
        <w:t xml:space="preserve"> </w:t>
      </w:r>
      <w:r>
        <w:rPr>
          <w:sz w:val="23"/>
        </w:rPr>
        <w:t>H12.</w:t>
      </w:r>
    </w:p>
    <w:p w14:paraId="7A99E141" w14:textId="77777777" w:rsidR="00BD63E6" w:rsidRDefault="00BD63E6">
      <w:pPr>
        <w:pStyle w:val="BodyText"/>
        <w:rPr>
          <w:sz w:val="15"/>
        </w:rPr>
      </w:pPr>
    </w:p>
    <w:p w14:paraId="7C636F93" w14:textId="44753E14" w:rsidR="00BD63E6" w:rsidRDefault="004B31EA" w:rsidP="0060001F">
      <w:pPr>
        <w:pStyle w:val="ListParagraph"/>
        <w:numPr>
          <w:ilvl w:val="3"/>
          <w:numId w:val="69"/>
        </w:numPr>
        <w:tabs>
          <w:tab w:val="left" w:pos="1817"/>
        </w:tabs>
        <w:spacing w:before="91"/>
        <w:ind w:right="111" w:firstLine="0"/>
        <w:jc w:val="both"/>
        <w:rPr>
          <w:sz w:val="23"/>
        </w:rPr>
      </w:pPr>
      <w:bookmarkStart w:id="276" w:name="_bookmark251"/>
      <w:bookmarkEnd w:id="276"/>
      <w:r>
        <w:rPr>
          <w:sz w:val="23"/>
        </w:rPr>
        <w:t xml:space="preserve">OCAS </w:t>
      </w:r>
      <w:r w:rsidR="00D94B7A">
        <w:rPr>
          <w:sz w:val="23"/>
        </w:rPr>
        <w:t>Website under</w:t>
      </w:r>
      <w:r w:rsidR="00D94B7A">
        <w:rPr>
          <w:spacing w:val="-15"/>
          <w:sz w:val="23"/>
        </w:rPr>
        <w:t xml:space="preserve"> </w:t>
      </w:r>
      <w:r w:rsidR="00D94B7A">
        <w:rPr>
          <w:sz w:val="23"/>
        </w:rPr>
        <w:t>“CONTRACT</w:t>
      </w:r>
      <w:r w:rsidR="00D94B7A">
        <w:rPr>
          <w:spacing w:val="-14"/>
          <w:sz w:val="23"/>
        </w:rPr>
        <w:t xml:space="preserve"> </w:t>
      </w:r>
      <w:r w:rsidR="00D94B7A">
        <w:rPr>
          <w:sz w:val="23"/>
        </w:rPr>
        <w:t>OPTION</w:t>
      </w:r>
      <w:r w:rsidR="00D94B7A">
        <w:rPr>
          <w:spacing w:val="-14"/>
          <w:sz w:val="23"/>
        </w:rPr>
        <w:t xml:space="preserve"> </w:t>
      </w:r>
      <w:r w:rsidR="00D94B7A">
        <w:rPr>
          <w:sz w:val="23"/>
        </w:rPr>
        <w:t>&amp;</w:t>
      </w:r>
      <w:r w:rsidR="00D94B7A">
        <w:rPr>
          <w:spacing w:val="-17"/>
          <w:sz w:val="23"/>
        </w:rPr>
        <w:t xml:space="preserve"> </w:t>
      </w:r>
      <w:r w:rsidR="00D94B7A">
        <w:rPr>
          <w:sz w:val="23"/>
        </w:rPr>
        <w:t>DOCS”</w:t>
      </w:r>
      <w:r w:rsidR="00D94B7A">
        <w:rPr>
          <w:spacing w:val="-14"/>
          <w:sz w:val="23"/>
        </w:rPr>
        <w:t xml:space="preserve"> </w:t>
      </w:r>
      <w:r w:rsidR="00D94B7A">
        <w:rPr>
          <w:sz w:val="23"/>
        </w:rPr>
        <w:t>provides</w:t>
      </w:r>
      <w:r w:rsidR="00D94B7A">
        <w:rPr>
          <w:spacing w:val="-16"/>
          <w:sz w:val="23"/>
        </w:rPr>
        <w:t xml:space="preserve"> </w:t>
      </w:r>
      <w:r w:rsidR="00D94B7A">
        <w:rPr>
          <w:sz w:val="23"/>
        </w:rPr>
        <w:t>applicable</w:t>
      </w:r>
      <w:r w:rsidR="00D94B7A">
        <w:rPr>
          <w:spacing w:val="-14"/>
          <w:sz w:val="23"/>
        </w:rPr>
        <w:t xml:space="preserve"> </w:t>
      </w:r>
      <w:r w:rsidR="00D94B7A">
        <w:rPr>
          <w:sz w:val="23"/>
        </w:rPr>
        <w:t>document</w:t>
      </w:r>
      <w:r w:rsidR="00D94B7A">
        <w:rPr>
          <w:spacing w:val="-15"/>
          <w:sz w:val="23"/>
        </w:rPr>
        <w:t xml:space="preserve"> </w:t>
      </w:r>
      <w:r w:rsidR="00D94B7A">
        <w:rPr>
          <w:sz w:val="23"/>
        </w:rPr>
        <w:t>requirements</w:t>
      </w:r>
      <w:r w:rsidR="00D94B7A">
        <w:rPr>
          <w:spacing w:val="-16"/>
          <w:sz w:val="23"/>
        </w:rPr>
        <w:t xml:space="preserve"> </w:t>
      </w:r>
      <w:r w:rsidR="00D94B7A">
        <w:rPr>
          <w:sz w:val="23"/>
        </w:rPr>
        <w:t>for</w:t>
      </w:r>
      <w:r w:rsidR="00D94B7A">
        <w:rPr>
          <w:spacing w:val="-15"/>
          <w:sz w:val="23"/>
        </w:rPr>
        <w:t xml:space="preserve"> </w:t>
      </w:r>
      <w:r w:rsidR="00D94B7A">
        <w:rPr>
          <w:sz w:val="23"/>
        </w:rPr>
        <w:t>other methods of procuring</w:t>
      </w:r>
      <w:r w:rsidR="00D94B7A">
        <w:rPr>
          <w:spacing w:val="-20"/>
          <w:sz w:val="23"/>
        </w:rPr>
        <w:t xml:space="preserve"> </w:t>
      </w:r>
      <w:r w:rsidR="00D94B7A">
        <w:rPr>
          <w:sz w:val="23"/>
        </w:rPr>
        <w:t>construction.</w:t>
      </w:r>
    </w:p>
    <w:p w14:paraId="0DBC4913" w14:textId="77777777" w:rsidR="00BD63E6" w:rsidRDefault="00BD63E6">
      <w:pPr>
        <w:pStyle w:val="BodyText"/>
        <w:spacing w:before="10"/>
        <w:rPr>
          <w:sz w:val="22"/>
        </w:rPr>
      </w:pPr>
    </w:p>
    <w:p w14:paraId="0B4C1C52" w14:textId="49D55A9D" w:rsidR="00BD63E6" w:rsidRDefault="00D94B7A" w:rsidP="0060001F">
      <w:pPr>
        <w:pStyle w:val="ListParagraph"/>
        <w:numPr>
          <w:ilvl w:val="3"/>
          <w:numId w:val="69"/>
        </w:numPr>
        <w:tabs>
          <w:tab w:val="left" w:pos="1800"/>
        </w:tabs>
        <w:ind w:right="108" w:firstLine="0"/>
        <w:jc w:val="both"/>
        <w:rPr>
          <w:sz w:val="23"/>
        </w:rPr>
      </w:pPr>
      <w:bookmarkStart w:id="277" w:name="_bookmark252"/>
      <w:bookmarkEnd w:id="277"/>
      <w:r>
        <w:rPr>
          <w:sz w:val="23"/>
        </w:rPr>
        <w:t>University PM shall identify the intended method of procuring construction with any submission</w:t>
      </w:r>
      <w:r>
        <w:rPr>
          <w:spacing w:val="-13"/>
          <w:sz w:val="23"/>
        </w:rPr>
        <w:t xml:space="preserve"> </w:t>
      </w:r>
      <w:r>
        <w:rPr>
          <w:sz w:val="23"/>
        </w:rPr>
        <w:t>including</w:t>
      </w:r>
      <w:r>
        <w:rPr>
          <w:spacing w:val="-16"/>
          <w:sz w:val="23"/>
        </w:rPr>
        <w:t xml:space="preserve"> </w:t>
      </w:r>
      <w:r>
        <w:rPr>
          <w:sz w:val="23"/>
        </w:rPr>
        <w:t>front-end</w:t>
      </w:r>
      <w:r>
        <w:rPr>
          <w:spacing w:val="-13"/>
          <w:sz w:val="23"/>
        </w:rPr>
        <w:t xml:space="preserve"> </w:t>
      </w:r>
      <w:r>
        <w:rPr>
          <w:sz w:val="23"/>
        </w:rPr>
        <w:t>Specifications</w:t>
      </w:r>
      <w:r>
        <w:rPr>
          <w:spacing w:val="-14"/>
          <w:sz w:val="23"/>
        </w:rPr>
        <w:t xml:space="preserve"> </w:t>
      </w:r>
      <w:r>
        <w:rPr>
          <w:sz w:val="23"/>
        </w:rPr>
        <w:t>for</w:t>
      </w:r>
      <w:r>
        <w:rPr>
          <w:spacing w:val="-13"/>
          <w:sz w:val="23"/>
        </w:rPr>
        <w:t xml:space="preserve"> </w:t>
      </w:r>
      <w:r>
        <w:rPr>
          <w:sz w:val="23"/>
        </w:rPr>
        <w:t>review</w:t>
      </w:r>
      <w:r>
        <w:rPr>
          <w:spacing w:val="-14"/>
          <w:sz w:val="23"/>
        </w:rPr>
        <w:t xml:space="preserve"> </w:t>
      </w:r>
      <w:r>
        <w:rPr>
          <w:sz w:val="23"/>
        </w:rPr>
        <w:t>by</w:t>
      </w:r>
      <w:r>
        <w:rPr>
          <w:spacing w:val="-16"/>
          <w:sz w:val="23"/>
        </w:rPr>
        <w:t xml:space="preserve"> </w:t>
      </w:r>
      <w:r>
        <w:rPr>
          <w:sz w:val="23"/>
        </w:rPr>
        <w:t>the</w:t>
      </w:r>
      <w:r>
        <w:rPr>
          <w:spacing w:val="-12"/>
          <w:sz w:val="23"/>
        </w:rPr>
        <w:t xml:space="preserve"> </w:t>
      </w:r>
      <w:r>
        <w:rPr>
          <w:sz w:val="23"/>
        </w:rPr>
        <w:t>University</w:t>
      </w:r>
      <w:r>
        <w:rPr>
          <w:spacing w:val="-18"/>
          <w:sz w:val="23"/>
        </w:rPr>
        <w:t xml:space="preserve"> </w:t>
      </w:r>
      <w:r>
        <w:rPr>
          <w:sz w:val="23"/>
        </w:rPr>
        <w:t>Review</w:t>
      </w:r>
      <w:r>
        <w:rPr>
          <w:spacing w:val="-14"/>
          <w:sz w:val="23"/>
        </w:rPr>
        <w:t xml:space="preserve"> </w:t>
      </w:r>
      <w:r>
        <w:rPr>
          <w:sz w:val="23"/>
        </w:rPr>
        <w:t>Unit</w:t>
      </w:r>
      <w:r>
        <w:rPr>
          <w:spacing w:val="-13"/>
          <w:sz w:val="23"/>
        </w:rPr>
        <w:t xml:space="preserve"> </w:t>
      </w:r>
      <w:r>
        <w:rPr>
          <w:sz w:val="23"/>
        </w:rPr>
        <w:t>and/or the</w:t>
      </w:r>
      <w:r>
        <w:rPr>
          <w:spacing w:val="-5"/>
          <w:sz w:val="23"/>
        </w:rPr>
        <w:t xml:space="preserve"> </w:t>
      </w:r>
      <w:r>
        <w:rPr>
          <w:sz w:val="23"/>
        </w:rPr>
        <w:t>OCA</w:t>
      </w:r>
      <w:r w:rsidR="003D0D4B">
        <w:rPr>
          <w:sz w:val="23"/>
        </w:rPr>
        <w:t>S</w:t>
      </w:r>
      <w:r>
        <w:rPr>
          <w:sz w:val="23"/>
        </w:rPr>
        <w:t>.</w:t>
      </w:r>
    </w:p>
    <w:p w14:paraId="01E73508" w14:textId="77777777" w:rsidR="00BD63E6" w:rsidRDefault="00BD63E6">
      <w:pPr>
        <w:pStyle w:val="BodyText"/>
        <w:spacing w:before="7"/>
        <w:rPr>
          <w:sz w:val="20"/>
        </w:rPr>
      </w:pPr>
    </w:p>
    <w:p w14:paraId="1DEA3313" w14:textId="5A6F778F" w:rsidR="00BD63E6" w:rsidRDefault="00D94B7A">
      <w:pPr>
        <w:pStyle w:val="BodyText"/>
        <w:ind w:left="120" w:right="111"/>
        <w:jc w:val="both"/>
      </w:pPr>
      <w:bookmarkStart w:id="278" w:name="_bookmark253"/>
      <w:bookmarkEnd w:id="278"/>
      <w:r>
        <w:rPr>
          <w:b/>
        </w:rPr>
        <w:t>8.3.3</w:t>
      </w:r>
      <w:r w:rsidR="001016F3">
        <w:rPr>
          <w:b/>
        </w:rPr>
        <w:t xml:space="preserve"> General Conditions of the Construction Contract</w:t>
      </w:r>
      <w:r>
        <w:rPr>
          <w:b/>
        </w:rPr>
        <w:t>:</w:t>
      </w:r>
      <w:r>
        <w:rPr>
          <w:b/>
          <w:spacing w:val="-10"/>
        </w:rPr>
        <w:t xml:space="preserve"> </w:t>
      </w:r>
      <w:r>
        <w:t>Addendum</w:t>
      </w:r>
      <w:r>
        <w:rPr>
          <w:spacing w:val="-11"/>
        </w:rPr>
        <w:t xml:space="preserve"> </w:t>
      </w:r>
      <w:r>
        <w:t>Number</w:t>
      </w:r>
      <w:r>
        <w:rPr>
          <w:spacing w:val="-10"/>
        </w:rPr>
        <w:t xml:space="preserve"> </w:t>
      </w:r>
      <w:r>
        <w:t>One</w:t>
      </w:r>
      <w:r>
        <w:rPr>
          <w:spacing w:val="-11"/>
        </w:rPr>
        <w:t xml:space="preserve"> </w:t>
      </w:r>
      <w:r>
        <w:t>to</w:t>
      </w:r>
      <w:r>
        <w:rPr>
          <w:spacing w:val="-12"/>
        </w:rPr>
        <w:t xml:space="preserve"> </w:t>
      </w:r>
      <w:r>
        <w:t>The</w:t>
      </w:r>
      <w:r>
        <w:rPr>
          <w:spacing w:val="-11"/>
        </w:rPr>
        <w:t xml:space="preserve"> </w:t>
      </w:r>
      <w:r>
        <w:t>Contract General Conditions for the Construction Contract (</w:t>
      </w:r>
      <w:r w:rsidR="00EC2563">
        <w:t>HECO-7</w:t>
      </w:r>
      <w:r>
        <w:t>) and The General Conditions for the Construction Contract (</w:t>
      </w:r>
      <w:r w:rsidR="004D09DB">
        <w:t>CO-7</w:t>
      </w:r>
      <w:r>
        <w:t>) are standard documents required to be incorporated in the documents for all building related construction, renovation, addition, and/or repair Projects for which Plans and Specifications are prepared. The Contract General Conditions (</w:t>
      </w:r>
      <w:r w:rsidR="004D09DB">
        <w:t>CO-7</w:t>
      </w:r>
      <w:r>
        <w:t xml:space="preserve">) have very significant legal implications and, as such, have been reviewed by the Office </w:t>
      </w:r>
      <w:r w:rsidR="00EC2563">
        <w:t>of the</w:t>
      </w:r>
      <w:r>
        <w:t xml:space="preserve"> Attorney</w:t>
      </w:r>
      <w:r>
        <w:rPr>
          <w:spacing w:val="-32"/>
        </w:rPr>
        <w:t xml:space="preserve"> </w:t>
      </w:r>
      <w:r>
        <w:t>General.</w:t>
      </w:r>
    </w:p>
    <w:p w14:paraId="3CB6181A" w14:textId="77777777" w:rsidR="00BD63E6" w:rsidRDefault="00BD63E6">
      <w:pPr>
        <w:pStyle w:val="BodyText"/>
      </w:pPr>
    </w:p>
    <w:p w14:paraId="30C770C4" w14:textId="6310F9F1" w:rsidR="00BD63E6" w:rsidRDefault="00D94B7A">
      <w:pPr>
        <w:pStyle w:val="BodyText"/>
        <w:spacing w:before="1"/>
        <w:ind w:left="120" w:right="115"/>
        <w:jc w:val="both"/>
      </w:pPr>
      <w:r>
        <w:t>No item of the Contract General Conditions may be amended or deleted</w:t>
      </w:r>
      <w:r w:rsidR="00A362E1">
        <w:t>,</w:t>
      </w:r>
      <w:r>
        <w:t xml:space="preserve"> or its intent changed without prior written approval of the AVP &amp; CFO.</w:t>
      </w:r>
    </w:p>
    <w:p w14:paraId="6E3DE871" w14:textId="77777777" w:rsidR="00BD63E6" w:rsidRDefault="00BD63E6">
      <w:pPr>
        <w:pStyle w:val="BodyText"/>
        <w:spacing w:before="10"/>
        <w:rPr>
          <w:sz w:val="22"/>
        </w:rPr>
      </w:pPr>
    </w:p>
    <w:p w14:paraId="580B1DB4" w14:textId="77777777" w:rsidR="00BD63E6" w:rsidRDefault="00D94B7A" w:rsidP="0060001F">
      <w:pPr>
        <w:pStyle w:val="ListParagraph"/>
        <w:numPr>
          <w:ilvl w:val="3"/>
          <w:numId w:val="68"/>
        </w:numPr>
        <w:tabs>
          <w:tab w:val="left" w:pos="1582"/>
        </w:tabs>
        <w:ind w:right="112" w:firstLine="0"/>
        <w:jc w:val="both"/>
        <w:rPr>
          <w:sz w:val="23"/>
        </w:rPr>
      </w:pPr>
      <w:r>
        <w:rPr>
          <w:sz w:val="23"/>
        </w:rPr>
        <w:t>The A/E shall be familiar with the above requirements and provisions and shall coordinate</w:t>
      </w:r>
      <w:r>
        <w:rPr>
          <w:spacing w:val="-2"/>
          <w:sz w:val="23"/>
        </w:rPr>
        <w:t xml:space="preserve"> </w:t>
      </w:r>
      <w:r>
        <w:rPr>
          <w:sz w:val="23"/>
        </w:rPr>
        <w:t>the</w:t>
      </w:r>
      <w:r>
        <w:rPr>
          <w:spacing w:val="-4"/>
          <w:sz w:val="23"/>
        </w:rPr>
        <w:t xml:space="preserve"> </w:t>
      </w:r>
      <w:r>
        <w:rPr>
          <w:sz w:val="23"/>
        </w:rPr>
        <w:t>requirements</w:t>
      </w:r>
      <w:r>
        <w:rPr>
          <w:spacing w:val="-4"/>
          <w:sz w:val="23"/>
        </w:rPr>
        <w:t xml:space="preserve"> </w:t>
      </w:r>
      <w:r>
        <w:rPr>
          <w:sz w:val="23"/>
        </w:rPr>
        <w:t>in</w:t>
      </w:r>
      <w:r>
        <w:rPr>
          <w:spacing w:val="-3"/>
          <w:sz w:val="23"/>
        </w:rPr>
        <w:t xml:space="preserve"> </w:t>
      </w:r>
      <w:r>
        <w:rPr>
          <w:sz w:val="23"/>
        </w:rPr>
        <w:t>the</w:t>
      </w:r>
      <w:r>
        <w:rPr>
          <w:spacing w:val="-2"/>
          <w:sz w:val="23"/>
        </w:rPr>
        <w:t xml:space="preserve"> </w:t>
      </w:r>
      <w:r>
        <w:rPr>
          <w:sz w:val="23"/>
        </w:rPr>
        <w:t>Specifications</w:t>
      </w:r>
      <w:r>
        <w:rPr>
          <w:spacing w:val="-4"/>
          <w:sz w:val="23"/>
        </w:rPr>
        <w:t xml:space="preserve"> </w:t>
      </w:r>
      <w:r>
        <w:rPr>
          <w:sz w:val="23"/>
        </w:rPr>
        <w:t>with</w:t>
      </w:r>
      <w:r>
        <w:rPr>
          <w:spacing w:val="-3"/>
          <w:sz w:val="23"/>
        </w:rPr>
        <w:t xml:space="preserve"> </w:t>
      </w:r>
      <w:r>
        <w:rPr>
          <w:sz w:val="23"/>
        </w:rPr>
        <w:t>those</w:t>
      </w:r>
      <w:r>
        <w:rPr>
          <w:spacing w:val="-2"/>
          <w:sz w:val="23"/>
        </w:rPr>
        <w:t xml:space="preserve"> </w:t>
      </w:r>
      <w:r>
        <w:rPr>
          <w:sz w:val="23"/>
        </w:rPr>
        <w:t>in</w:t>
      </w:r>
      <w:r>
        <w:rPr>
          <w:spacing w:val="-5"/>
          <w:sz w:val="23"/>
        </w:rPr>
        <w:t xml:space="preserve"> </w:t>
      </w:r>
      <w:r>
        <w:rPr>
          <w:sz w:val="23"/>
        </w:rPr>
        <w:t>the</w:t>
      </w:r>
      <w:r>
        <w:rPr>
          <w:spacing w:val="-4"/>
          <w:sz w:val="23"/>
        </w:rPr>
        <w:t xml:space="preserve"> </w:t>
      </w:r>
      <w:r>
        <w:rPr>
          <w:sz w:val="23"/>
        </w:rPr>
        <w:t>above</w:t>
      </w:r>
      <w:r>
        <w:rPr>
          <w:spacing w:val="-30"/>
          <w:sz w:val="23"/>
        </w:rPr>
        <w:t xml:space="preserve"> </w:t>
      </w:r>
      <w:r>
        <w:rPr>
          <w:sz w:val="23"/>
        </w:rPr>
        <w:t>documents.</w:t>
      </w:r>
    </w:p>
    <w:p w14:paraId="3D7F5689" w14:textId="087747FA" w:rsidR="00BD63E6" w:rsidRDefault="00BD63E6">
      <w:pPr>
        <w:pStyle w:val="BodyText"/>
        <w:rPr>
          <w:sz w:val="24"/>
        </w:rPr>
      </w:pPr>
    </w:p>
    <w:p w14:paraId="60091682" w14:textId="77777777" w:rsidR="00BD63E6" w:rsidRDefault="00BD63E6">
      <w:pPr>
        <w:jc w:val="both"/>
        <w:rPr>
          <w:sz w:val="20"/>
        </w:rPr>
        <w:sectPr w:rsidR="00BD63E6">
          <w:pgSz w:w="12240" w:h="15840"/>
          <w:pgMar w:top="1600" w:right="1320" w:bottom="1240" w:left="1320" w:header="720" w:footer="1049" w:gutter="0"/>
          <w:cols w:space="720"/>
        </w:sectPr>
      </w:pPr>
      <w:bookmarkStart w:id="279" w:name="_bookmark254"/>
      <w:bookmarkEnd w:id="279"/>
    </w:p>
    <w:p w14:paraId="57B15157" w14:textId="77777777" w:rsidR="00BD63E6" w:rsidRDefault="00BD63E6">
      <w:pPr>
        <w:pStyle w:val="BodyText"/>
        <w:rPr>
          <w:sz w:val="20"/>
        </w:rPr>
      </w:pPr>
    </w:p>
    <w:p w14:paraId="488A67D2" w14:textId="77777777" w:rsidR="00BD63E6" w:rsidRDefault="00BD63E6">
      <w:pPr>
        <w:pStyle w:val="BodyText"/>
        <w:spacing w:before="7"/>
        <w:rPr>
          <w:sz w:val="22"/>
        </w:rPr>
      </w:pPr>
    </w:p>
    <w:p w14:paraId="00BDCEBE" w14:textId="1709C376" w:rsidR="00BD63E6" w:rsidRDefault="00D94B7A" w:rsidP="0060001F">
      <w:pPr>
        <w:pStyle w:val="ListParagraph"/>
        <w:numPr>
          <w:ilvl w:val="3"/>
          <w:numId w:val="68"/>
        </w:numPr>
        <w:tabs>
          <w:tab w:val="left" w:pos="1546"/>
        </w:tabs>
        <w:ind w:left="839" w:right="110" w:firstLine="1"/>
        <w:jc w:val="both"/>
        <w:rPr>
          <w:sz w:val="23"/>
        </w:rPr>
      </w:pPr>
      <w:r>
        <w:rPr>
          <w:sz w:val="23"/>
        </w:rPr>
        <w:t>“Supplemental General Conditions” modify, amend</w:t>
      </w:r>
      <w:r w:rsidR="00EB05B0">
        <w:rPr>
          <w:sz w:val="23"/>
        </w:rPr>
        <w:t>,</w:t>
      </w:r>
      <w:r>
        <w:rPr>
          <w:sz w:val="23"/>
        </w:rPr>
        <w:t xml:space="preserve"> or delete specific portions of the Contract General Conditions. Where it is necessary to modify or amend a section of the Contract</w:t>
      </w:r>
      <w:r>
        <w:rPr>
          <w:spacing w:val="-5"/>
          <w:sz w:val="23"/>
        </w:rPr>
        <w:t xml:space="preserve"> </w:t>
      </w:r>
      <w:r>
        <w:rPr>
          <w:sz w:val="23"/>
        </w:rPr>
        <w:t>General</w:t>
      </w:r>
      <w:r>
        <w:rPr>
          <w:spacing w:val="-7"/>
          <w:sz w:val="23"/>
        </w:rPr>
        <w:t xml:space="preserve"> </w:t>
      </w:r>
      <w:r>
        <w:rPr>
          <w:sz w:val="23"/>
        </w:rPr>
        <w:t>Conditions</w:t>
      </w:r>
      <w:r>
        <w:rPr>
          <w:spacing w:val="-7"/>
          <w:sz w:val="23"/>
        </w:rPr>
        <w:t xml:space="preserve"> </w:t>
      </w:r>
      <w:r>
        <w:rPr>
          <w:sz w:val="23"/>
        </w:rPr>
        <w:t>the</w:t>
      </w:r>
      <w:r>
        <w:rPr>
          <w:spacing w:val="-7"/>
          <w:sz w:val="23"/>
        </w:rPr>
        <w:t xml:space="preserve"> </w:t>
      </w:r>
      <w:r>
        <w:rPr>
          <w:sz w:val="23"/>
        </w:rPr>
        <w:t>changes</w:t>
      </w:r>
      <w:r>
        <w:rPr>
          <w:spacing w:val="-7"/>
          <w:sz w:val="23"/>
        </w:rPr>
        <w:t xml:space="preserve"> </w:t>
      </w:r>
      <w:r>
        <w:rPr>
          <w:sz w:val="23"/>
        </w:rPr>
        <w:t>shall</w:t>
      </w:r>
      <w:r>
        <w:rPr>
          <w:spacing w:val="-7"/>
          <w:sz w:val="23"/>
        </w:rPr>
        <w:t xml:space="preserve"> </w:t>
      </w:r>
      <w:r>
        <w:rPr>
          <w:sz w:val="23"/>
        </w:rPr>
        <w:t>be</w:t>
      </w:r>
      <w:r>
        <w:rPr>
          <w:spacing w:val="-7"/>
          <w:sz w:val="23"/>
        </w:rPr>
        <w:t xml:space="preserve"> </w:t>
      </w:r>
      <w:r>
        <w:rPr>
          <w:sz w:val="23"/>
        </w:rPr>
        <w:t>set</w:t>
      </w:r>
      <w:r>
        <w:rPr>
          <w:spacing w:val="-7"/>
          <w:sz w:val="23"/>
        </w:rPr>
        <w:t xml:space="preserve"> </w:t>
      </w:r>
      <w:r>
        <w:rPr>
          <w:sz w:val="23"/>
        </w:rPr>
        <w:t>forth</w:t>
      </w:r>
      <w:r>
        <w:rPr>
          <w:spacing w:val="-6"/>
          <w:sz w:val="23"/>
        </w:rPr>
        <w:t xml:space="preserve"> </w:t>
      </w:r>
      <w:r>
        <w:rPr>
          <w:sz w:val="23"/>
        </w:rPr>
        <w:t>and</w:t>
      </w:r>
      <w:r>
        <w:rPr>
          <w:spacing w:val="-8"/>
          <w:sz w:val="23"/>
        </w:rPr>
        <w:t xml:space="preserve"> </w:t>
      </w:r>
      <w:r>
        <w:rPr>
          <w:sz w:val="23"/>
        </w:rPr>
        <w:t>labeled</w:t>
      </w:r>
      <w:r>
        <w:rPr>
          <w:spacing w:val="-6"/>
          <w:sz w:val="23"/>
        </w:rPr>
        <w:t xml:space="preserve"> </w:t>
      </w:r>
      <w:r>
        <w:rPr>
          <w:sz w:val="23"/>
        </w:rPr>
        <w:t>“Supplemental</w:t>
      </w:r>
      <w:r>
        <w:rPr>
          <w:spacing w:val="-7"/>
          <w:sz w:val="23"/>
        </w:rPr>
        <w:t xml:space="preserve"> </w:t>
      </w:r>
      <w:r>
        <w:rPr>
          <w:sz w:val="23"/>
        </w:rPr>
        <w:t>General Conditions</w:t>
      </w:r>
      <w:r w:rsidR="00A362E1">
        <w:rPr>
          <w:sz w:val="23"/>
        </w:rPr>
        <w:t>,</w:t>
      </w:r>
      <w:r>
        <w:rPr>
          <w:sz w:val="23"/>
        </w:rPr>
        <w:t xml:space="preserve">” and shall be submitted for review and approval by the AVP &amp; CFO. Excluding those specific modifications for </w:t>
      </w:r>
      <w:r w:rsidR="00300249">
        <w:rPr>
          <w:sz w:val="23"/>
        </w:rPr>
        <w:t>Construction Utilities</w:t>
      </w:r>
      <w:r>
        <w:rPr>
          <w:sz w:val="23"/>
        </w:rPr>
        <w:t xml:space="preserve"> </w:t>
      </w:r>
      <w:r w:rsidR="00CE169E">
        <w:rPr>
          <w:sz w:val="23"/>
        </w:rPr>
        <w:t>the AVP &amp; CFO shall first approve any proposed modification or Amendment</w:t>
      </w:r>
      <w:r>
        <w:rPr>
          <w:sz w:val="23"/>
        </w:rPr>
        <w:t>.</w:t>
      </w:r>
    </w:p>
    <w:p w14:paraId="0CB0EE46" w14:textId="77777777" w:rsidR="00BD63E6" w:rsidRDefault="00BD63E6">
      <w:pPr>
        <w:pStyle w:val="BodyText"/>
        <w:spacing w:before="7"/>
        <w:rPr>
          <w:sz w:val="22"/>
        </w:rPr>
      </w:pPr>
    </w:p>
    <w:p w14:paraId="7652ED9C" w14:textId="722208F9" w:rsidR="00BD63E6" w:rsidRDefault="00D94B7A" w:rsidP="0060001F">
      <w:pPr>
        <w:pStyle w:val="ListParagraph"/>
        <w:numPr>
          <w:ilvl w:val="3"/>
          <w:numId w:val="68"/>
        </w:numPr>
        <w:tabs>
          <w:tab w:val="left" w:pos="1584"/>
        </w:tabs>
        <w:spacing w:before="1"/>
        <w:ind w:right="110" w:firstLine="0"/>
        <w:jc w:val="both"/>
        <w:rPr>
          <w:sz w:val="23"/>
        </w:rPr>
      </w:pPr>
      <w:r>
        <w:rPr>
          <w:sz w:val="23"/>
        </w:rPr>
        <w:t>The “Special Conditions” set forth specific requirements that are peculiar to the specific</w:t>
      </w:r>
      <w:r>
        <w:rPr>
          <w:spacing w:val="-4"/>
          <w:sz w:val="23"/>
        </w:rPr>
        <w:t xml:space="preserve"> </w:t>
      </w:r>
      <w:r>
        <w:rPr>
          <w:sz w:val="23"/>
        </w:rPr>
        <w:t>Project.</w:t>
      </w:r>
      <w:r>
        <w:rPr>
          <w:spacing w:val="-7"/>
          <w:sz w:val="23"/>
        </w:rPr>
        <w:t xml:space="preserve"> </w:t>
      </w:r>
      <w:r>
        <w:rPr>
          <w:sz w:val="23"/>
        </w:rPr>
        <w:t>These</w:t>
      </w:r>
      <w:r>
        <w:rPr>
          <w:spacing w:val="-4"/>
          <w:sz w:val="23"/>
        </w:rPr>
        <w:t xml:space="preserve"> </w:t>
      </w:r>
      <w:r>
        <w:rPr>
          <w:sz w:val="23"/>
        </w:rPr>
        <w:t>include</w:t>
      </w:r>
      <w:r>
        <w:rPr>
          <w:spacing w:val="-4"/>
          <w:sz w:val="23"/>
        </w:rPr>
        <w:t xml:space="preserve"> </w:t>
      </w:r>
      <w:r>
        <w:rPr>
          <w:sz w:val="23"/>
        </w:rPr>
        <w:t>such</w:t>
      </w:r>
      <w:r>
        <w:rPr>
          <w:spacing w:val="-5"/>
          <w:sz w:val="23"/>
        </w:rPr>
        <w:t xml:space="preserve"> </w:t>
      </w:r>
      <w:r>
        <w:rPr>
          <w:sz w:val="23"/>
        </w:rPr>
        <w:t>items</w:t>
      </w:r>
      <w:r>
        <w:rPr>
          <w:spacing w:val="-6"/>
          <w:sz w:val="23"/>
        </w:rPr>
        <w:t xml:space="preserve"> </w:t>
      </w:r>
      <w:r>
        <w:rPr>
          <w:sz w:val="23"/>
        </w:rPr>
        <w:t>as</w:t>
      </w:r>
      <w:r>
        <w:rPr>
          <w:spacing w:val="-6"/>
          <w:sz w:val="23"/>
        </w:rPr>
        <w:t xml:space="preserve"> </w:t>
      </w:r>
      <w:r>
        <w:rPr>
          <w:sz w:val="23"/>
        </w:rPr>
        <w:t>hours</w:t>
      </w:r>
      <w:r>
        <w:rPr>
          <w:spacing w:val="-6"/>
          <w:sz w:val="23"/>
        </w:rPr>
        <w:t xml:space="preserve"> </w:t>
      </w:r>
      <w:r>
        <w:rPr>
          <w:sz w:val="23"/>
        </w:rPr>
        <w:t>of</w:t>
      </w:r>
      <w:r>
        <w:rPr>
          <w:spacing w:val="-5"/>
          <w:sz w:val="23"/>
        </w:rPr>
        <w:t xml:space="preserve"> </w:t>
      </w:r>
      <w:r>
        <w:rPr>
          <w:sz w:val="23"/>
        </w:rPr>
        <w:t>Work</w:t>
      </w:r>
      <w:r>
        <w:rPr>
          <w:spacing w:val="-5"/>
          <w:sz w:val="23"/>
        </w:rPr>
        <w:t xml:space="preserve"> </w:t>
      </w:r>
      <w:r>
        <w:rPr>
          <w:sz w:val="23"/>
        </w:rPr>
        <w:t>restrictions,</w:t>
      </w:r>
      <w:r>
        <w:rPr>
          <w:spacing w:val="-5"/>
          <w:sz w:val="23"/>
        </w:rPr>
        <w:t xml:space="preserve"> </w:t>
      </w:r>
      <w:r>
        <w:rPr>
          <w:sz w:val="23"/>
        </w:rPr>
        <w:t>Contractor</w:t>
      </w:r>
      <w:r>
        <w:rPr>
          <w:spacing w:val="-5"/>
          <w:sz w:val="23"/>
        </w:rPr>
        <w:t xml:space="preserve"> </w:t>
      </w:r>
      <w:r>
        <w:rPr>
          <w:sz w:val="23"/>
        </w:rPr>
        <w:t>office</w:t>
      </w:r>
      <w:r>
        <w:rPr>
          <w:spacing w:val="-4"/>
          <w:sz w:val="23"/>
        </w:rPr>
        <w:t xml:space="preserve"> </w:t>
      </w:r>
      <w:r>
        <w:rPr>
          <w:sz w:val="23"/>
        </w:rPr>
        <w:t>and storage</w:t>
      </w:r>
      <w:r>
        <w:rPr>
          <w:spacing w:val="-14"/>
          <w:sz w:val="23"/>
        </w:rPr>
        <w:t xml:space="preserve"> </w:t>
      </w:r>
      <w:r>
        <w:rPr>
          <w:sz w:val="23"/>
        </w:rPr>
        <w:t>area</w:t>
      </w:r>
      <w:r>
        <w:rPr>
          <w:spacing w:val="-14"/>
          <w:sz w:val="23"/>
        </w:rPr>
        <w:t xml:space="preserve"> </w:t>
      </w:r>
      <w:r>
        <w:rPr>
          <w:sz w:val="23"/>
        </w:rPr>
        <w:t>restrictions,</w:t>
      </w:r>
      <w:r>
        <w:rPr>
          <w:spacing w:val="-15"/>
          <w:sz w:val="23"/>
        </w:rPr>
        <w:t xml:space="preserve"> </w:t>
      </w:r>
      <w:r>
        <w:rPr>
          <w:sz w:val="23"/>
        </w:rPr>
        <w:t>coordination</w:t>
      </w:r>
      <w:r>
        <w:rPr>
          <w:spacing w:val="-15"/>
          <w:sz w:val="23"/>
        </w:rPr>
        <w:t xml:space="preserve"> </w:t>
      </w:r>
      <w:r>
        <w:rPr>
          <w:sz w:val="23"/>
        </w:rPr>
        <w:t>requirements</w:t>
      </w:r>
      <w:r>
        <w:rPr>
          <w:spacing w:val="-16"/>
          <w:sz w:val="23"/>
        </w:rPr>
        <w:t xml:space="preserve"> </w:t>
      </w:r>
      <w:r>
        <w:rPr>
          <w:sz w:val="23"/>
        </w:rPr>
        <w:t>for</w:t>
      </w:r>
      <w:r>
        <w:rPr>
          <w:spacing w:val="-15"/>
          <w:sz w:val="23"/>
        </w:rPr>
        <w:t xml:space="preserve"> </w:t>
      </w:r>
      <w:r>
        <w:rPr>
          <w:sz w:val="23"/>
        </w:rPr>
        <w:t>utility</w:t>
      </w:r>
      <w:r>
        <w:rPr>
          <w:spacing w:val="-18"/>
          <w:sz w:val="23"/>
        </w:rPr>
        <w:t xml:space="preserve"> </w:t>
      </w:r>
      <w:r>
        <w:rPr>
          <w:sz w:val="23"/>
        </w:rPr>
        <w:t>interruptions,</w:t>
      </w:r>
      <w:r>
        <w:rPr>
          <w:spacing w:val="-15"/>
          <w:sz w:val="23"/>
        </w:rPr>
        <w:t xml:space="preserve"> </w:t>
      </w:r>
      <w:r>
        <w:rPr>
          <w:sz w:val="23"/>
        </w:rPr>
        <w:t>hazardous</w:t>
      </w:r>
      <w:r>
        <w:rPr>
          <w:spacing w:val="-16"/>
          <w:sz w:val="23"/>
        </w:rPr>
        <w:t xml:space="preserve"> </w:t>
      </w:r>
      <w:r>
        <w:rPr>
          <w:sz w:val="23"/>
        </w:rPr>
        <w:t xml:space="preserve">material data sheet Submittals, and so forth. The Special Conditions shall be included in </w:t>
      </w:r>
      <w:r w:rsidR="00EC2563">
        <w:rPr>
          <w:sz w:val="23"/>
        </w:rPr>
        <w:t xml:space="preserve">Division 1 </w:t>
      </w:r>
      <w:r>
        <w:rPr>
          <w:sz w:val="23"/>
        </w:rPr>
        <w:t>of the Technical</w:t>
      </w:r>
      <w:r>
        <w:rPr>
          <w:spacing w:val="-31"/>
          <w:sz w:val="23"/>
        </w:rPr>
        <w:t xml:space="preserve"> </w:t>
      </w:r>
      <w:r>
        <w:rPr>
          <w:sz w:val="23"/>
        </w:rPr>
        <w:t>Specifications.</w:t>
      </w:r>
    </w:p>
    <w:p w14:paraId="66728197" w14:textId="77777777" w:rsidR="00BD63E6" w:rsidRDefault="00BD63E6">
      <w:pPr>
        <w:pStyle w:val="BodyText"/>
        <w:spacing w:before="8"/>
        <w:rPr>
          <w:sz w:val="20"/>
        </w:rPr>
      </w:pPr>
    </w:p>
    <w:p w14:paraId="51E26AE0" w14:textId="675989AE" w:rsidR="00BD63E6" w:rsidRDefault="00D94B7A">
      <w:pPr>
        <w:pStyle w:val="BodyText"/>
        <w:ind w:left="120" w:right="109"/>
        <w:jc w:val="both"/>
      </w:pPr>
      <w:bookmarkStart w:id="280" w:name="_bookmark255"/>
      <w:bookmarkEnd w:id="280"/>
      <w:r>
        <w:rPr>
          <w:b/>
        </w:rPr>
        <w:t>8.3.4</w:t>
      </w:r>
      <w:r>
        <w:rPr>
          <w:b/>
          <w:position w:val="10"/>
          <w:sz w:val="15"/>
        </w:rPr>
        <w:t xml:space="preserve"> </w:t>
      </w:r>
      <w:r>
        <w:rPr>
          <w:b/>
        </w:rPr>
        <w:t xml:space="preserve">Instructions to Bidders, HECO-7a: </w:t>
      </w:r>
      <w:r>
        <w:t xml:space="preserve">The Instructions to Bidders, </w:t>
      </w:r>
      <w:r w:rsidR="00EC2563">
        <w:t>HECO-7a</w:t>
      </w:r>
      <w:r w:rsidR="00BC21CA">
        <w:t>,</w:t>
      </w:r>
      <w:r>
        <w:t xml:space="preserve"> included in HECOM</w:t>
      </w:r>
      <w:r>
        <w:rPr>
          <w:spacing w:val="-15"/>
        </w:rPr>
        <w:t xml:space="preserve"> </w:t>
      </w:r>
      <w:r>
        <w:t>is</w:t>
      </w:r>
      <w:r>
        <w:rPr>
          <w:spacing w:val="-15"/>
        </w:rPr>
        <w:t xml:space="preserve"> </w:t>
      </w:r>
      <w:r>
        <w:t>a</w:t>
      </w:r>
      <w:r>
        <w:rPr>
          <w:spacing w:val="-13"/>
        </w:rPr>
        <w:t xml:space="preserve"> </w:t>
      </w:r>
      <w:r>
        <w:t>standard</w:t>
      </w:r>
      <w:r>
        <w:rPr>
          <w:spacing w:val="-14"/>
        </w:rPr>
        <w:t xml:space="preserve"> </w:t>
      </w:r>
      <w:r>
        <w:t>document</w:t>
      </w:r>
      <w:r>
        <w:rPr>
          <w:spacing w:val="-16"/>
        </w:rPr>
        <w:t xml:space="preserve"> </w:t>
      </w:r>
      <w:r>
        <w:t>which</w:t>
      </w:r>
      <w:r>
        <w:rPr>
          <w:spacing w:val="-17"/>
        </w:rPr>
        <w:t xml:space="preserve"> </w:t>
      </w:r>
      <w:r>
        <w:t>has</w:t>
      </w:r>
      <w:r>
        <w:rPr>
          <w:spacing w:val="-15"/>
        </w:rPr>
        <w:t xml:space="preserve"> </w:t>
      </w:r>
      <w:r>
        <w:t>been</w:t>
      </w:r>
      <w:r>
        <w:rPr>
          <w:spacing w:val="-14"/>
        </w:rPr>
        <w:t xml:space="preserve"> </w:t>
      </w:r>
      <w:r>
        <w:t>written</w:t>
      </w:r>
      <w:r>
        <w:rPr>
          <w:spacing w:val="-14"/>
        </w:rPr>
        <w:t xml:space="preserve"> </w:t>
      </w:r>
      <w:r>
        <w:t>to</w:t>
      </w:r>
      <w:r>
        <w:rPr>
          <w:spacing w:val="-17"/>
        </w:rPr>
        <w:t xml:space="preserve"> </w:t>
      </w:r>
      <w:r>
        <w:t>conform</w:t>
      </w:r>
      <w:r>
        <w:rPr>
          <w:spacing w:val="-14"/>
        </w:rPr>
        <w:t xml:space="preserve"> </w:t>
      </w:r>
      <w:r>
        <w:t>to</w:t>
      </w:r>
      <w:r>
        <w:rPr>
          <w:spacing w:val="-17"/>
        </w:rPr>
        <w:t xml:space="preserve"> </w:t>
      </w:r>
      <w:r>
        <w:t>the</w:t>
      </w:r>
      <w:r>
        <w:rPr>
          <w:spacing w:val="-13"/>
        </w:rPr>
        <w:t xml:space="preserve"> </w:t>
      </w:r>
      <w:r>
        <w:t>requirements</w:t>
      </w:r>
      <w:r>
        <w:rPr>
          <w:spacing w:val="-15"/>
        </w:rPr>
        <w:t xml:space="preserve"> </w:t>
      </w:r>
      <w:r>
        <w:t>and</w:t>
      </w:r>
      <w:r>
        <w:rPr>
          <w:spacing w:val="-17"/>
        </w:rPr>
        <w:t xml:space="preserve"> </w:t>
      </w:r>
      <w:r>
        <w:t xml:space="preserve">procedures of the </w:t>
      </w:r>
      <w:hyperlink r:id="rId287">
        <w:r>
          <w:rPr>
            <w:color w:val="0000FF"/>
            <w:u w:val="single" w:color="0000FF"/>
          </w:rPr>
          <w:t>Procurement Rules</w:t>
        </w:r>
        <w:r>
          <w:t>.</w:t>
        </w:r>
      </w:hyperlink>
      <w:r>
        <w:t xml:space="preserve"> The Instructions to Bidders shall be reproduced and included in the Documents without modification. They shall not be retyped. The requirements and procedures delineated in the Instructions to Bidders have significant legal implications and shall not be changed without the prior written approval of the AVP &amp;</w:t>
      </w:r>
      <w:r>
        <w:rPr>
          <w:spacing w:val="-33"/>
        </w:rPr>
        <w:t xml:space="preserve"> </w:t>
      </w:r>
      <w:r>
        <w:t>CFO.</w:t>
      </w:r>
    </w:p>
    <w:p w14:paraId="762AF83A" w14:textId="77777777" w:rsidR="00BD63E6" w:rsidRDefault="00BD63E6">
      <w:pPr>
        <w:pStyle w:val="BodyText"/>
        <w:spacing w:before="10"/>
        <w:rPr>
          <w:sz w:val="22"/>
        </w:rPr>
      </w:pPr>
    </w:p>
    <w:p w14:paraId="6981B5A4" w14:textId="3EA0B8F2" w:rsidR="00BD63E6" w:rsidRDefault="00D94B7A">
      <w:pPr>
        <w:pStyle w:val="BodyText"/>
        <w:ind w:left="120" w:right="108"/>
        <w:jc w:val="both"/>
      </w:pPr>
      <w:r>
        <w:t xml:space="preserve">The A/E for the Project shall be familiar with and conform to the requirements of the Instructions to Bidders, </w:t>
      </w:r>
      <w:r w:rsidR="00BC21CA">
        <w:t xml:space="preserve">HECO-7a. </w:t>
      </w:r>
    </w:p>
    <w:p w14:paraId="30223610" w14:textId="77777777" w:rsidR="00BD63E6" w:rsidRDefault="00BD63E6">
      <w:pPr>
        <w:pStyle w:val="BodyText"/>
        <w:spacing w:before="2"/>
        <w:rPr>
          <w:sz w:val="15"/>
        </w:rPr>
      </w:pPr>
    </w:p>
    <w:p w14:paraId="2B80C35A" w14:textId="6A68D1C9" w:rsidR="00BD63E6" w:rsidRDefault="00D94B7A">
      <w:pPr>
        <w:pStyle w:val="BodyText"/>
        <w:spacing w:before="91"/>
        <w:ind w:left="120" w:right="231"/>
      </w:pPr>
      <w:r>
        <w:t>Information on where Final Construction Documents can be viewed and shipping charges, if any, should be placed in the Advertisement and Notice of Invitation for Bids. See §</w:t>
      </w:r>
      <w:r w:rsidR="00BC21CA">
        <w:t>10.2.</w:t>
      </w:r>
    </w:p>
    <w:p w14:paraId="05D32EBD" w14:textId="77777777" w:rsidR="00BD63E6" w:rsidRDefault="00BD63E6">
      <w:pPr>
        <w:pStyle w:val="BodyText"/>
        <w:spacing w:before="9"/>
        <w:rPr>
          <w:sz w:val="15"/>
        </w:rPr>
      </w:pPr>
    </w:p>
    <w:p w14:paraId="11B4B060" w14:textId="77777777" w:rsidR="00BD63E6" w:rsidRDefault="00D94B7A" w:rsidP="0060001F">
      <w:pPr>
        <w:pStyle w:val="Heading5"/>
        <w:numPr>
          <w:ilvl w:val="2"/>
          <w:numId w:val="67"/>
        </w:numPr>
        <w:tabs>
          <w:tab w:val="left" w:pos="639"/>
        </w:tabs>
        <w:spacing w:before="91"/>
        <w:ind w:firstLine="20"/>
      </w:pPr>
      <w:bookmarkStart w:id="281" w:name="8.3.5_Types_of_Specifications"/>
      <w:bookmarkStart w:id="282" w:name="_bookmark256"/>
      <w:bookmarkEnd w:id="281"/>
      <w:bookmarkEnd w:id="282"/>
      <w:r>
        <w:t>Types of</w:t>
      </w:r>
      <w:r>
        <w:rPr>
          <w:spacing w:val="-17"/>
        </w:rPr>
        <w:t xml:space="preserve"> </w:t>
      </w:r>
      <w:r>
        <w:t>Specifications</w:t>
      </w:r>
    </w:p>
    <w:p w14:paraId="5BDF10B1" w14:textId="77777777" w:rsidR="00BD63E6" w:rsidRDefault="00BD63E6">
      <w:pPr>
        <w:pStyle w:val="BodyText"/>
        <w:rPr>
          <w:b/>
          <w:sz w:val="22"/>
        </w:rPr>
      </w:pPr>
    </w:p>
    <w:p w14:paraId="17902A86" w14:textId="77777777" w:rsidR="00BD63E6" w:rsidRDefault="00D94B7A">
      <w:pPr>
        <w:pStyle w:val="BodyText"/>
        <w:ind w:left="120" w:right="696"/>
      </w:pPr>
      <w:r>
        <w:t>The following three types of Specifications are used on University Agency’s 207, 209, and 246 Projects, unless otherwise noted.</w:t>
      </w:r>
    </w:p>
    <w:p w14:paraId="10BC1074" w14:textId="77777777" w:rsidR="00BD63E6" w:rsidRDefault="00BD63E6">
      <w:pPr>
        <w:pStyle w:val="BodyText"/>
        <w:spacing w:before="7"/>
        <w:rPr>
          <w:sz w:val="22"/>
        </w:rPr>
      </w:pPr>
    </w:p>
    <w:p w14:paraId="19CFE758" w14:textId="14D00B87" w:rsidR="00BD63E6" w:rsidRDefault="00D94B7A" w:rsidP="0060001F">
      <w:pPr>
        <w:pStyle w:val="ListParagraph"/>
        <w:numPr>
          <w:ilvl w:val="3"/>
          <w:numId w:val="67"/>
        </w:numPr>
        <w:tabs>
          <w:tab w:val="left" w:pos="1563"/>
        </w:tabs>
        <w:ind w:right="110" w:firstLine="0"/>
        <w:jc w:val="both"/>
        <w:rPr>
          <w:sz w:val="23"/>
        </w:rPr>
      </w:pPr>
      <w:r>
        <w:rPr>
          <w:b/>
          <w:sz w:val="23"/>
        </w:rPr>
        <w:t xml:space="preserve">Non-proprietary or Performance Specifications: </w:t>
      </w:r>
      <w:r>
        <w:rPr>
          <w:sz w:val="23"/>
        </w:rPr>
        <w:t xml:space="preserve">This is the preferred method of specifying materials, </w:t>
      </w:r>
      <w:r w:rsidR="001E75BC">
        <w:rPr>
          <w:sz w:val="23"/>
        </w:rPr>
        <w:t>equipment,</w:t>
      </w:r>
      <w:r>
        <w:rPr>
          <w:sz w:val="23"/>
        </w:rPr>
        <w:t xml:space="preserve"> and systems. A non-proprietary Specification shall be</w:t>
      </w:r>
      <w:r>
        <w:rPr>
          <w:spacing w:val="-41"/>
          <w:sz w:val="23"/>
        </w:rPr>
        <w:t xml:space="preserve"> </w:t>
      </w:r>
      <w:r>
        <w:rPr>
          <w:sz w:val="23"/>
        </w:rPr>
        <w:t>written either as (a) a generic performance Specification (preferred); or as (b) a Specification naming a</w:t>
      </w:r>
      <w:r>
        <w:rPr>
          <w:spacing w:val="-1"/>
          <w:sz w:val="23"/>
        </w:rPr>
        <w:t xml:space="preserve"> </w:t>
      </w:r>
      <w:r>
        <w:rPr>
          <w:sz w:val="23"/>
        </w:rPr>
        <w:t>minimum</w:t>
      </w:r>
      <w:r>
        <w:rPr>
          <w:spacing w:val="-2"/>
          <w:sz w:val="23"/>
        </w:rPr>
        <w:t xml:space="preserve"> </w:t>
      </w:r>
      <w:r>
        <w:rPr>
          <w:sz w:val="23"/>
        </w:rPr>
        <w:t>of</w:t>
      </w:r>
      <w:r>
        <w:rPr>
          <w:spacing w:val="-5"/>
          <w:sz w:val="23"/>
        </w:rPr>
        <w:t xml:space="preserve"> </w:t>
      </w:r>
      <w:r>
        <w:rPr>
          <w:sz w:val="23"/>
        </w:rPr>
        <w:t>three</w:t>
      </w:r>
      <w:r>
        <w:rPr>
          <w:spacing w:val="-4"/>
          <w:sz w:val="23"/>
        </w:rPr>
        <w:t xml:space="preserve"> </w:t>
      </w:r>
      <w:r>
        <w:rPr>
          <w:sz w:val="23"/>
        </w:rPr>
        <w:t>manufacturers</w:t>
      </w:r>
      <w:r>
        <w:rPr>
          <w:spacing w:val="-3"/>
          <w:sz w:val="23"/>
        </w:rPr>
        <w:t xml:space="preserve"> </w:t>
      </w:r>
      <w:r>
        <w:rPr>
          <w:sz w:val="23"/>
        </w:rPr>
        <w:t>with</w:t>
      </w:r>
      <w:r>
        <w:rPr>
          <w:spacing w:val="-5"/>
          <w:sz w:val="23"/>
        </w:rPr>
        <w:t xml:space="preserve"> </w:t>
      </w:r>
      <w:r>
        <w:rPr>
          <w:sz w:val="23"/>
        </w:rPr>
        <w:t>model</w:t>
      </w:r>
      <w:r>
        <w:rPr>
          <w:spacing w:val="-2"/>
          <w:sz w:val="23"/>
        </w:rPr>
        <w:t xml:space="preserve"> </w:t>
      </w:r>
      <w:r>
        <w:rPr>
          <w:sz w:val="23"/>
        </w:rPr>
        <w:t>or</w:t>
      </w:r>
      <w:r>
        <w:rPr>
          <w:spacing w:val="-2"/>
          <w:sz w:val="23"/>
        </w:rPr>
        <w:t xml:space="preserve"> </w:t>
      </w:r>
      <w:r>
        <w:rPr>
          <w:sz w:val="23"/>
        </w:rPr>
        <w:t>series</w:t>
      </w:r>
      <w:r>
        <w:rPr>
          <w:spacing w:val="-29"/>
          <w:sz w:val="23"/>
        </w:rPr>
        <w:t xml:space="preserve"> </w:t>
      </w:r>
      <w:r>
        <w:rPr>
          <w:sz w:val="23"/>
        </w:rPr>
        <w:t>numbers.</w:t>
      </w:r>
    </w:p>
    <w:p w14:paraId="57EACD18" w14:textId="77777777" w:rsidR="00BD63E6" w:rsidRDefault="00BD63E6">
      <w:pPr>
        <w:pStyle w:val="BodyText"/>
        <w:spacing w:before="9"/>
        <w:rPr>
          <w:sz w:val="22"/>
        </w:rPr>
      </w:pPr>
    </w:p>
    <w:p w14:paraId="65CAFF69" w14:textId="7C9937C9" w:rsidR="00BD63E6" w:rsidRDefault="00D94B7A" w:rsidP="0060001F">
      <w:pPr>
        <w:pStyle w:val="ListParagraph"/>
        <w:numPr>
          <w:ilvl w:val="0"/>
          <w:numId w:val="66"/>
        </w:numPr>
        <w:tabs>
          <w:tab w:val="left" w:pos="1559"/>
          <w:tab w:val="left" w:pos="1560"/>
        </w:tabs>
        <w:spacing w:before="1"/>
        <w:ind w:right="144"/>
        <w:jc w:val="both"/>
        <w:rPr>
          <w:sz w:val="23"/>
        </w:rPr>
      </w:pPr>
      <w:r>
        <w:rPr>
          <w:sz w:val="23"/>
        </w:rPr>
        <w:t>A generic performance Specification must be written to describe the required</w:t>
      </w:r>
      <w:r w:rsidR="00984AE1">
        <w:rPr>
          <w:sz w:val="23"/>
        </w:rPr>
        <w:t xml:space="preserve"> </w:t>
      </w:r>
      <w:r>
        <w:rPr>
          <w:sz w:val="23"/>
        </w:rPr>
        <w:t xml:space="preserve">characteristics, performance standards, capacities, quality, </w:t>
      </w:r>
      <w:r w:rsidR="001E75BC">
        <w:rPr>
          <w:sz w:val="23"/>
        </w:rPr>
        <w:t>size,</w:t>
      </w:r>
      <w:r>
        <w:rPr>
          <w:sz w:val="23"/>
        </w:rPr>
        <w:t xml:space="preserve"> or dimensions, etc.</w:t>
      </w:r>
      <w:r>
        <w:rPr>
          <w:spacing w:val="46"/>
          <w:sz w:val="23"/>
        </w:rPr>
        <w:t xml:space="preserve"> </w:t>
      </w:r>
      <w:r>
        <w:rPr>
          <w:sz w:val="23"/>
        </w:rPr>
        <w:t>of</w:t>
      </w:r>
    </w:p>
    <w:p w14:paraId="37B55C5A" w14:textId="6F4B463E" w:rsidR="00BD63E6" w:rsidRDefault="00BD63E6">
      <w:pPr>
        <w:pStyle w:val="BodyText"/>
        <w:spacing w:before="1"/>
        <w:rPr>
          <w:sz w:val="24"/>
        </w:rPr>
      </w:pPr>
    </w:p>
    <w:p w14:paraId="20079321" w14:textId="77777777" w:rsidR="00BD63E6" w:rsidRDefault="00BD63E6">
      <w:pPr>
        <w:rPr>
          <w:sz w:val="20"/>
        </w:rPr>
        <w:sectPr w:rsidR="00BD63E6">
          <w:pgSz w:w="12240" w:h="15840"/>
          <w:pgMar w:top="1600" w:right="1320" w:bottom="1240" w:left="1320" w:header="720" w:footer="1049" w:gutter="0"/>
          <w:cols w:space="720"/>
        </w:sectPr>
      </w:pPr>
      <w:bookmarkStart w:id="283" w:name="_bookmark257"/>
      <w:bookmarkEnd w:id="283"/>
    </w:p>
    <w:p w14:paraId="5DA4183A" w14:textId="77777777" w:rsidR="00BD63E6" w:rsidRDefault="00BD63E6">
      <w:pPr>
        <w:pStyle w:val="BodyText"/>
        <w:spacing w:before="7"/>
        <w:rPr>
          <w:sz w:val="11"/>
        </w:rPr>
      </w:pPr>
    </w:p>
    <w:p w14:paraId="7B424E98" w14:textId="77777777" w:rsidR="00BD63E6" w:rsidRDefault="00D94B7A">
      <w:pPr>
        <w:pStyle w:val="BodyText"/>
        <w:spacing w:before="90"/>
        <w:ind w:left="1557" w:right="112"/>
        <w:jc w:val="both"/>
      </w:pPr>
      <w:r>
        <w:t>the item or system. A minimum of three manufacturers must be able to meet all requirements shown in the Specification. The Specification shall not be contrived to exclude any of the three manufacturers or to benefit any one manufacturer over</w:t>
      </w:r>
      <w:r>
        <w:rPr>
          <w:spacing w:val="-40"/>
        </w:rPr>
        <w:t xml:space="preserve"> </w:t>
      </w:r>
      <w:r>
        <w:t>any of the other manufacturers. The performance Specification shall not name manufacturers or brand name</w:t>
      </w:r>
      <w:r>
        <w:rPr>
          <w:spacing w:val="-15"/>
        </w:rPr>
        <w:t xml:space="preserve"> </w:t>
      </w:r>
      <w:r>
        <w:t>products.</w:t>
      </w:r>
    </w:p>
    <w:p w14:paraId="39CE2224" w14:textId="77777777" w:rsidR="00BD63E6" w:rsidRDefault="00BD63E6">
      <w:pPr>
        <w:pStyle w:val="BodyText"/>
        <w:spacing w:before="9"/>
        <w:rPr>
          <w:sz w:val="22"/>
        </w:rPr>
      </w:pPr>
    </w:p>
    <w:p w14:paraId="3400A1E9" w14:textId="5B466EA5" w:rsidR="00BD63E6" w:rsidRDefault="00D94B7A" w:rsidP="0060001F">
      <w:pPr>
        <w:pStyle w:val="ListParagraph"/>
        <w:numPr>
          <w:ilvl w:val="0"/>
          <w:numId w:val="66"/>
        </w:numPr>
        <w:tabs>
          <w:tab w:val="left" w:pos="1558"/>
        </w:tabs>
        <w:spacing w:before="1"/>
        <w:ind w:left="1557" w:right="109" w:hanging="717"/>
        <w:jc w:val="both"/>
        <w:rPr>
          <w:sz w:val="23"/>
        </w:rPr>
      </w:pPr>
      <w:r>
        <w:rPr>
          <w:sz w:val="23"/>
        </w:rPr>
        <w:t>A</w:t>
      </w:r>
      <w:r>
        <w:rPr>
          <w:spacing w:val="-9"/>
          <w:sz w:val="23"/>
        </w:rPr>
        <w:t xml:space="preserve"> </w:t>
      </w:r>
      <w:r>
        <w:rPr>
          <w:sz w:val="23"/>
        </w:rPr>
        <w:t>manufacturer/</w:t>
      </w:r>
      <w:r w:rsidR="00CA7F0F">
        <w:rPr>
          <w:sz w:val="23"/>
        </w:rPr>
        <w:t xml:space="preserve"> </w:t>
      </w:r>
      <w:r>
        <w:rPr>
          <w:sz w:val="23"/>
        </w:rPr>
        <w:t>model</w:t>
      </w:r>
      <w:r>
        <w:rPr>
          <w:spacing w:val="-10"/>
          <w:sz w:val="23"/>
        </w:rPr>
        <w:t xml:space="preserve"> </w:t>
      </w:r>
      <w:r>
        <w:rPr>
          <w:sz w:val="23"/>
        </w:rPr>
        <w:t>#</w:t>
      </w:r>
      <w:r>
        <w:rPr>
          <w:spacing w:val="-11"/>
          <w:sz w:val="23"/>
        </w:rPr>
        <w:t xml:space="preserve"> </w:t>
      </w:r>
      <w:r>
        <w:rPr>
          <w:sz w:val="23"/>
        </w:rPr>
        <w:t>type</w:t>
      </w:r>
      <w:r>
        <w:rPr>
          <w:spacing w:val="-7"/>
          <w:sz w:val="23"/>
        </w:rPr>
        <w:t xml:space="preserve"> </w:t>
      </w:r>
      <w:r>
        <w:rPr>
          <w:sz w:val="23"/>
        </w:rPr>
        <w:t>Specification</w:t>
      </w:r>
      <w:r>
        <w:rPr>
          <w:spacing w:val="-11"/>
          <w:sz w:val="23"/>
        </w:rPr>
        <w:t xml:space="preserve"> </w:t>
      </w:r>
      <w:r>
        <w:rPr>
          <w:sz w:val="23"/>
        </w:rPr>
        <w:t>must</w:t>
      </w:r>
      <w:r>
        <w:rPr>
          <w:spacing w:val="-7"/>
          <w:sz w:val="23"/>
        </w:rPr>
        <w:t xml:space="preserve"> </w:t>
      </w:r>
      <w:r>
        <w:rPr>
          <w:sz w:val="23"/>
        </w:rPr>
        <w:t>list</w:t>
      </w:r>
      <w:r>
        <w:rPr>
          <w:spacing w:val="-10"/>
          <w:sz w:val="23"/>
        </w:rPr>
        <w:t xml:space="preserve"> </w:t>
      </w:r>
      <w:r>
        <w:rPr>
          <w:sz w:val="23"/>
        </w:rPr>
        <w:t>three</w:t>
      </w:r>
      <w:r>
        <w:rPr>
          <w:spacing w:val="-7"/>
          <w:sz w:val="23"/>
        </w:rPr>
        <w:t xml:space="preserve"> </w:t>
      </w:r>
      <w:r>
        <w:rPr>
          <w:sz w:val="23"/>
        </w:rPr>
        <w:t>(3)</w:t>
      </w:r>
      <w:r>
        <w:rPr>
          <w:spacing w:val="-11"/>
          <w:sz w:val="23"/>
        </w:rPr>
        <w:t xml:space="preserve"> </w:t>
      </w:r>
      <w:r>
        <w:rPr>
          <w:sz w:val="23"/>
        </w:rPr>
        <w:t>manufacturers</w:t>
      </w:r>
      <w:r>
        <w:rPr>
          <w:spacing w:val="-9"/>
          <w:sz w:val="23"/>
        </w:rPr>
        <w:t xml:space="preserve"> </w:t>
      </w:r>
      <w:r>
        <w:rPr>
          <w:sz w:val="23"/>
        </w:rPr>
        <w:t>with</w:t>
      </w:r>
      <w:r>
        <w:rPr>
          <w:spacing w:val="-11"/>
          <w:sz w:val="23"/>
        </w:rPr>
        <w:t xml:space="preserve"> </w:t>
      </w:r>
      <w:r>
        <w:rPr>
          <w:sz w:val="23"/>
        </w:rPr>
        <w:t xml:space="preserve">their respective model #’s. </w:t>
      </w:r>
      <w:r w:rsidR="00756A0B">
        <w:rPr>
          <w:sz w:val="23"/>
        </w:rPr>
        <w:t xml:space="preserve">The A/E </w:t>
      </w:r>
      <w:r w:rsidR="00FC6E69">
        <w:rPr>
          <w:sz w:val="23"/>
        </w:rPr>
        <w:t>must determine that e</w:t>
      </w:r>
      <w:r>
        <w:rPr>
          <w:sz w:val="23"/>
        </w:rPr>
        <w:t>ach of the listed manufacturers/</w:t>
      </w:r>
      <w:r w:rsidR="00756A0B">
        <w:rPr>
          <w:sz w:val="23"/>
        </w:rPr>
        <w:t xml:space="preserve"> </w:t>
      </w:r>
      <w:r>
        <w:rPr>
          <w:sz w:val="23"/>
        </w:rPr>
        <w:t xml:space="preserve">model #’s meet the Specifications and </w:t>
      </w:r>
      <w:r w:rsidR="00C80366">
        <w:rPr>
          <w:sz w:val="23"/>
        </w:rPr>
        <w:t>are</w:t>
      </w:r>
      <w:r>
        <w:rPr>
          <w:sz w:val="23"/>
        </w:rPr>
        <w:t xml:space="preserve"> acceptable. If a named manufacturer prepackages or pre-assembles its item or system, the model # shall be specified. If the named manufacturer(s) custom builds the item or system, naming of model #’s is not</w:t>
      </w:r>
      <w:r>
        <w:rPr>
          <w:spacing w:val="-14"/>
          <w:sz w:val="23"/>
        </w:rPr>
        <w:t xml:space="preserve"> </w:t>
      </w:r>
      <w:r>
        <w:rPr>
          <w:sz w:val="23"/>
        </w:rPr>
        <w:t>required.</w:t>
      </w:r>
    </w:p>
    <w:p w14:paraId="17503187" w14:textId="77777777" w:rsidR="00BD63E6" w:rsidRDefault="00BD63E6">
      <w:pPr>
        <w:pStyle w:val="BodyText"/>
        <w:spacing w:before="10"/>
        <w:rPr>
          <w:sz w:val="22"/>
        </w:rPr>
      </w:pPr>
    </w:p>
    <w:p w14:paraId="7A88BF43" w14:textId="6B49C55C" w:rsidR="00BD63E6" w:rsidRDefault="00D94B7A">
      <w:pPr>
        <w:pStyle w:val="BodyText"/>
        <w:ind w:left="1557" w:right="109"/>
        <w:jc w:val="both"/>
      </w:pPr>
      <w:r>
        <w:t>The manufacturer/</w:t>
      </w:r>
      <w:r w:rsidR="00CA7F0F">
        <w:t xml:space="preserve"> </w:t>
      </w:r>
      <w:r>
        <w:t>model Specification must describe the required characteristics, performance standards, and capacities which will be used to determine equal products as</w:t>
      </w:r>
      <w:r>
        <w:rPr>
          <w:spacing w:val="-9"/>
        </w:rPr>
        <w:t xml:space="preserve"> </w:t>
      </w:r>
      <w:r>
        <w:t>allowed</w:t>
      </w:r>
      <w:r>
        <w:rPr>
          <w:spacing w:val="-9"/>
        </w:rPr>
        <w:t xml:space="preserve"> </w:t>
      </w:r>
      <w:r>
        <w:t>by</w:t>
      </w:r>
      <w:r>
        <w:rPr>
          <w:spacing w:val="-13"/>
        </w:rPr>
        <w:t xml:space="preserve"> </w:t>
      </w:r>
      <w:r>
        <w:t>§26</w:t>
      </w:r>
      <w:r>
        <w:rPr>
          <w:spacing w:val="-9"/>
        </w:rPr>
        <w:t xml:space="preserve"> </w:t>
      </w:r>
      <w:r>
        <w:t>of</w:t>
      </w:r>
      <w:r>
        <w:rPr>
          <w:spacing w:val="-11"/>
        </w:rPr>
        <w:t xml:space="preserve"> </w:t>
      </w:r>
      <w:r>
        <w:t>the</w:t>
      </w:r>
      <w:r>
        <w:rPr>
          <w:spacing w:val="-8"/>
        </w:rPr>
        <w:t xml:space="preserve"> </w:t>
      </w:r>
      <w:r w:rsidR="00BC21CA">
        <w:rPr>
          <w:spacing w:val="-8"/>
        </w:rPr>
        <w:t>General Conditions.</w:t>
      </w:r>
      <w:r>
        <w:rPr>
          <w:spacing w:val="-9"/>
        </w:rPr>
        <w:t xml:space="preserve"> </w:t>
      </w:r>
      <w:r>
        <w:t>Do</w:t>
      </w:r>
      <w:r>
        <w:rPr>
          <w:spacing w:val="-9"/>
        </w:rPr>
        <w:t xml:space="preserve"> </w:t>
      </w:r>
      <w:r>
        <w:t>not</w:t>
      </w:r>
      <w:r>
        <w:rPr>
          <w:spacing w:val="-8"/>
        </w:rPr>
        <w:t xml:space="preserve"> </w:t>
      </w:r>
      <w:r>
        <w:t>specify</w:t>
      </w:r>
      <w:r>
        <w:rPr>
          <w:spacing w:val="-13"/>
        </w:rPr>
        <w:t xml:space="preserve"> </w:t>
      </w:r>
      <w:r>
        <w:t>extraneous</w:t>
      </w:r>
      <w:r>
        <w:rPr>
          <w:spacing w:val="-9"/>
        </w:rPr>
        <w:t xml:space="preserve"> </w:t>
      </w:r>
      <w:r>
        <w:t>characteristics that do not relate to the products performance or suitability for the Project. If only</w:t>
      </w:r>
      <w:r>
        <w:rPr>
          <w:spacing w:val="-34"/>
        </w:rPr>
        <w:t xml:space="preserve"> </w:t>
      </w:r>
      <w:r>
        <w:t>two acceptable manufacturers can be found and documented by model #, but other equal products are acceptable if found by the Offeror, the A/E may request permission from the AVP &amp; CFO to list only those two manufacturers but consider equals if proposed by the</w:t>
      </w:r>
      <w:r>
        <w:rPr>
          <w:spacing w:val="-2"/>
        </w:rPr>
        <w:t xml:space="preserve"> </w:t>
      </w:r>
      <w:r>
        <w:t>Contractor.</w:t>
      </w:r>
    </w:p>
    <w:p w14:paraId="6B1E6885" w14:textId="77777777" w:rsidR="00BD63E6" w:rsidRDefault="00BD63E6">
      <w:pPr>
        <w:pStyle w:val="BodyText"/>
        <w:spacing w:before="9"/>
        <w:rPr>
          <w:sz w:val="22"/>
        </w:rPr>
      </w:pPr>
    </w:p>
    <w:p w14:paraId="089CA7D6" w14:textId="08254280" w:rsidR="00BD63E6" w:rsidRDefault="00D94B7A">
      <w:pPr>
        <w:pStyle w:val="BodyText"/>
        <w:spacing w:before="1"/>
        <w:ind w:left="1560" w:right="113"/>
        <w:jc w:val="both"/>
      </w:pPr>
      <w:r>
        <w:t>Where a particular manufacturer’s product is indicated as the basis for design/</w:t>
      </w:r>
      <w:r w:rsidR="00BC21CA">
        <w:t xml:space="preserve"> </w:t>
      </w:r>
      <w:r>
        <w:t>detail, the following statement shall be placed on the drawing with appropriate noting/references:</w:t>
      </w:r>
    </w:p>
    <w:p w14:paraId="7CDF7768" w14:textId="77777777" w:rsidR="00BD63E6" w:rsidRDefault="00BD63E6">
      <w:pPr>
        <w:pStyle w:val="BodyText"/>
        <w:spacing w:before="10"/>
        <w:rPr>
          <w:sz w:val="22"/>
        </w:rPr>
      </w:pPr>
    </w:p>
    <w:p w14:paraId="23F4D99A" w14:textId="6284BDA4" w:rsidR="00BD63E6" w:rsidRDefault="00D94B7A">
      <w:pPr>
        <w:pStyle w:val="BodyText"/>
        <w:ind w:left="1560" w:right="110"/>
        <w:jc w:val="both"/>
      </w:pPr>
      <w:r>
        <w:t>“The design/</w:t>
      </w:r>
      <w:r w:rsidR="00984AE1">
        <w:t xml:space="preserve"> </w:t>
      </w:r>
      <w:r>
        <w:t>detail/</w:t>
      </w:r>
      <w:r w:rsidR="00984AE1">
        <w:t xml:space="preserve"> </w:t>
      </w:r>
      <w:r>
        <w:t>section shown is based on (manufacturer, model) equipment and is intended only to show the general size, configuration, location, connections and/or support</w:t>
      </w:r>
      <w:r>
        <w:rPr>
          <w:spacing w:val="-5"/>
        </w:rPr>
        <w:t xml:space="preserve"> </w:t>
      </w:r>
      <w:r>
        <w:t>for</w:t>
      </w:r>
      <w:r>
        <w:rPr>
          <w:spacing w:val="-6"/>
        </w:rPr>
        <w:t xml:space="preserve"> </w:t>
      </w:r>
      <w:r>
        <w:t>equipment</w:t>
      </w:r>
      <w:r>
        <w:rPr>
          <w:spacing w:val="-7"/>
        </w:rPr>
        <w:t xml:space="preserve"> </w:t>
      </w:r>
      <w:r>
        <w:t>or</w:t>
      </w:r>
      <w:r>
        <w:rPr>
          <w:spacing w:val="-6"/>
        </w:rPr>
        <w:t xml:space="preserve"> </w:t>
      </w:r>
      <w:r>
        <w:t>systems</w:t>
      </w:r>
      <w:r>
        <w:rPr>
          <w:spacing w:val="-6"/>
        </w:rPr>
        <w:t xml:space="preserve"> </w:t>
      </w:r>
      <w:r>
        <w:t>specified</w:t>
      </w:r>
      <w:r>
        <w:rPr>
          <w:spacing w:val="-8"/>
        </w:rPr>
        <w:t xml:space="preserve"> </w:t>
      </w:r>
      <w:r>
        <w:t>with</w:t>
      </w:r>
      <w:r>
        <w:rPr>
          <w:spacing w:val="-8"/>
        </w:rPr>
        <w:t xml:space="preserve"> </w:t>
      </w:r>
      <w:r>
        <w:t>relation</w:t>
      </w:r>
      <w:r>
        <w:rPr>
          <w:spacing w:val="-6"/>
        </w:rPr>
        <w:t xml:space="preserve"> </w:t>
      </w:r>
      <w:r>
        <w:t>to</w:t>
      </w:r>
      <w:r>
        <w:rPr>
          <w:spacing w:val="-8"/>
        </w:rPr>
        <w:t xml:space="preserve"> </w:t>
      </w:r>
      <w:r>
        <w:t>the</w:t>
      </w:r>
      <w:r>
        <w:rPr>
          <w:spacing w:val="-5"/>
        </w:rPr>
        <w:t xml:space="preserve"> </w:t>
      </w:r>
      <w:r>
        <w:t>other</w:t>
      </w:r>
      <w:r>
        <w:rPr>
          <w:spacing w:val="-8"/>
        </w:rPr>
        <w:t xml:space="preserve"> </w:t>
      </w:r>
      <w:r>
        <w:t>building</w:t>
      </w:r>
      <w:r>
        <w:rPr>
          <w:spacing w:val="-8"/>
        </w:rPr>
        <w:t xml:space="preserve"> </w:t>
      </w:r>
      <w:r>
        <w:t>systems. See Specification for technical requirements pertaining to</w:t>
      </w:r>
      <w:r>
        <w:rPr>
          <w:spacing w:val="-8"/>
        </w:rPr>
        <w:t xml:space="preserve"> </w:t>
      </w:r>
      <w:r>
        <w:t>the</w:t>
      </w:r>
      <w:r w:rsidR="00984AE1">
        <w:t xml:space="preserve"> </w:t>
      </w:r>
      <w:r>
        <w:t>product.”</w:t>
      </w:r>
    </w:p>
    <w:p w14:paraId="034CB680" w14:textId="77777777" w:rsidR="00BD63E6" w:rsidRDefault="00BD63E6">
      <w:pPr>
        <w:pStyle w:val="BodyText"/>
        <w:spacing w:before="7"/>
        <w:rPr>
          <w:sz w:val="22"/>
        </w:rPr>
      </w:pPr>
    </w:p>
    <w:p w14:paraId="3101FFE7" w14:textId="196C276E" w:rsidR="00BD63E6" w:rsidRDefault="00D94B7A" w:rsidP="0060001F">
      <w:pPr>
        <w:pStyle w:val="ListParagraph"/>
        <w:numPr>
          <w:ilvl w:val="3"/>
          <w:numId w:val="67"/>
        </w:numPr>
        <w:tabs>
          <w:tab w:val="left" w:pos="1616"/>
        </w:tabs>
        <w:ind w:right="110" w:firstLine="0"/>
        <w:jc w:val="both"/>
        <w:rPr>
          <w:sz w:val="23"/>
        </w:rPr>
      </w:pPr>
      <w:r>
        <w:rPr>
          <w:b/>
          <w:sz w:val="23"/>
        </w:rPr>
        <w:t xml:space="preserve">Proprietary Specifications: </w:t>
      </w:r>
      <w:r>
        <w:rPr>
          <w:sz w:val="23"/>
        </w:rPr>
        <w:t>A Specification is proprietary if it fails to meet requirements of a non-proprietary Specification. Although a proprietary Specification should be</w:t>
      </w:r>
      <w:r>
        <w:rPr>
          <w:spacing w:val="-14"/>
          <w:sz w:val="23"/>
        </w:rPr>
        <w:t xml:space="preserve"> </w:t>
      </w:r>
      <w:r>
        <w:rPr>
          <w:sz w:val="23"/>
        </w:rPr>
        <w:t>avoided</w:t>
      </w:r>
      <w:r>
        <w:rPr>
          <w:spacing w:val="-15"/>
          <w:sz w:val="23"/>
        </w:rPr>
        <w:t xml:space="preserve"> </w:t>
      </w:r>
      <w:r>
        <w:rPr>
          <w:sz w:val="23"/>
        </w:rPr>
        <w:t>because</w:t>
      </w:r>
      <w:r>
        <w:rPr>
          <w:spacing w:val="-14"/>
          <w:sz w:val="23"/>
        </w:rPr>
        <w:t xml:space="preserve"> </w:t>
      </w:r>
      <w:r>
        <w:rPr>
          <w:sz w:val="23"/>
        </w:rPr>
        <w:t>it</w:t>
      </w:r>
      <w:r>
        <w:rPr>
          <w:spacing w:val="-15"/>
          <w:sz w:val="23"/>
        </w:rPr>
        <w:t xml:space="preserve"> </w:t>
      </w:r>
      <w:r>
        <w:rPr>
          <w:sz w:val="23"/>
        </w:rPr>
        <w:t>restricts</w:t>
      </w:r>
      <w:r>
        <w:rPr>
          <w:spacing w:val="-16"/>
          <w:sz w:val="23"/>
        </w:rPr>
        <w:t xml:space="preserve"> </w:t>
      </w:r>
      <w:r>
        <w:rPr>
          <w:sz w:val="23"/>
        </w:rPr>
        <w:t>competition,</w:t>
      </w:r>
      <w:r>
        <w:rPr>
          <w:spacing w:val="-15"/>
          <w:sz w:val="23"/>
        </w:rPr>
        <w:t xml:space="preserve"> </w:t>
      </w:r>
      <w:r>
        <w:rPr>
          <w:sz w:val="23"/>
        </w:rPr>
        <w:t>circumstances</w:t>
      </w:r>
      <w:r>
        <w:rPr>
          <w:spacing w:val="-16"/>
          <w:sz w:val="23"/>
        </w:rPr>
        <w:t xml:space="preserve"> </w:t>
      </w:r>
      <w:r>
        <w:rPr>
          <w:sz w:val="23"/>
        </w:rPr>
        <w:t>such</w:t>
      </w:r>
      <w:r>
        <w:rPr>
          <w:spacing w:val="-15"/>
          <w:sz w:val="23"/>
        </w:rPr>
        <w:t xml:space="preserve"> </w:t>
      </w:r>
      <w:r>
        <w:rPr>
          <w:sz w:val="23"/>
        </w:rPr>
        <w:t>as</w:t>
      </w:r>
      <w:r>
        <w:rPr>
          <w:spacing w:val="-16"/>
          <w:sz w:val="23"/>
        </w:rPr>
        <w:t xml:space="preserve"> </w:t>
      </w:r>
      <w:r>
        <w:rPr>
          <w:sz w:val="23"/>
        </w:rPr>
        <w:t>space</w:t>
      </w:r>
      <w:r>
        <w:rPr>
          <w:spacing w:val="-14"/>
          <w:sz w:val="23"/>
        </w:rPr>
        <w:t xml:space="preserve"> </w:t>
      </w:r>
      <w:r>
        <w:rPr>
          <w:sz w:val="23"/>
        </w:rPr>
        <w:t>limitations,</w:t>
      </w:r>
      <w:r>
        <w:rPr>
          <w:spacing w:val="-15"/>
          <w:sz w:val="23"/>
        </w:rPr>
        <w:t xml:space="preserve"> </w:t>
      </w:r>
      <w:r>
        <w:rPr>
          <w:sz w:val="23"/>
        </w:rPr>
        <w:t>mandatory performance standards, compatibility with an existing system, etc</w:t>
      </w:r>
      <w:r w:rsidR="00984AE1">
        <w:rPr>
          <w:sz w:val="23"/>
        </w:rPr>
        <w:t>.</w:t>
      </w:r>
      <w:r>
        <w:rPr>
          <w:sz w:val="23"/>
        </w:rPr>
        <w:t>, may leave no other reasonable choice (see</w:t>
      </w:r>
      <w:r>
        <w:rPr>
          <w:spacing w:val="-21"/>
          <w:sz w:val="23"/>
        </w:rPr>
        <w:t xml:space="preserve"> </w:t>
      </w:r>
      <w:r>
        <w:rPr>
          <w:sz w:val="23"/>
        </w:rPr>
        <w:t>below).</w:t>
      </w:r>
    </w:p>
    <w:p w14:paraId="34C30BA0" w14:textId="77777777" w:rsidR="00BD63E6" w:rsidRDefault="00BD63E6">
      <w:pPr>
        <w:pStyle w:val="BodyText"/>
        <w:spacing w:before="9"/>
        <w:rPr>
          <w:sz w:val="22"/>
        </w:rPr>
      </w:pPr>
    </w:p>
    <w:p w14:paraId="39A1C747" w14:textId="77777777" w:rsidR="00BD63E6" w:rsidRDefault="00D94B7A">
      <w:pPr>
        <w:pStyle w:val="BodyText"/>
        <w:spacing w:before="1"/>
        <w:ind w:left="840"/>
        <w:jc w:val="both"/>
      </w:pPr>
      <w:r>
        <w:t>Two typical situations that may require proprietary Specifications are:</w:t>
      </w:r>
    </w:p>
    <w:p w14:paraId="0E66B395" w14:textId="77777777" w:rsidR="00BD63E6" w:rsidRDefault="00BD63E6">
      <w:pPr>
        <w:pStyle w:val="BodyText"/>
        <w:spacing w:before="1"/>
      </w:pPr>
    </w:p>
    <w:p w14:paraId="150404DE" w14:textId="0AEA73AF" w:rsidR="00BD63E6" w:rsidRDefault="00D94B7A" w:rsidP="0060001F">
      <w:pPr>
        <w:pStyle w:val="ListParagraph"/>
        <w:numPr>
          <w:ilvl w:val="4"/>
          <w:numId w:val="70"/>
        </w:numPr>
        <w:tabs>
          <w:tab w:val="left" w:pos="839"/>
          <w:tab w:val="left" w:pos="840"/>
        </w:tabs>
        <w:ind w:left="840" w:right="458"/>
        <w:jc w:val="left"/>
        <w:rPr>
          <w:sz w:val="23"/>
        </w:rPr>
      </w:pPr>
      <w:r>
        <w:rPr>
          <w:sz w:val="23"/>
        </w:rPr>
        <w:t xml:space="preserve">when only two manufacturers or Suppliers provide an acceptable product or system, when there are no equals and when no substitutions are </w:t>
      </w:r>
      <w:r w:rsidR="00C156D1">
        <w:rPr>
          <w:sz w:val="23"/>
        </w:rPr>
        <w:t>allowed:</w:t>
      </w:r>
      <w:r>
        <w:rPr>
          <w:spacing w:val="-36"/>
          <w:sz w:val="23"/>
        </w:rPr>
        <w:t xml:space="preserve"> </w:t>
      </w:r>
      <w:r>
        <w:rPr>
          <w:sz w:val="23"/>
        </w:rPr>
        <w:t>or</w:t>
      </w:r>
    </w:p>
    <w:p w14:paraId="563B72CB" w14:textId="77777777" w:rsidR="00BD63E6" w:rsidRDefault="00BD63E6">
      <w:pPr>
        <w:pStyle w:val="BodyText"/>
        <w:spacing w:before="10"/>
        <w:rPr>
          <w:sz w:val="22"/>
        </w:rPr>
      </w:pPr>
    </w:p>
    <w:p w14:paraId="41AFADC9" w14:textId="77777777" w:rsidR="00BD63E6" w:rsidRDefault="00D94B7A" w:rsidP="0060001F">
      <w:pPr>
        <w:pStyle w:val="ListParagraph"/>
        <w:numPr>
          <w:ilvl w:val="4"/>
          <w:numId w:val="70"/>
        </w:numPr>
        <w:tabs>
          <w:tab w:val="left" w:pos="839"/>
          <w:tab w:val="left" w:pos="840"/>
        </w:tabs>
        <w:ind w:left="840" w:right="246"/>
        <w:jc w:val="left"/>
        <w:rPr>
          <w:sz w:val="23"/>
        </w:rPr>
      </w:pPr>
      <w:r>
        <w:rPr>
          <w:sz w:val="23"/>
        </w:rPr>
        <w:t>when there is only one manufacturer, but two or more vendors or Suppliers can purchase the material</w:t>
      </w:r>
      <w:r>
        <w:rPr>
          <w:spacing w:val="-5"/>
          <w:sz w:val="23"/>
        </w:rPr>
        <w:t xml:space="preserve"> </w:t>
      </w:r>
      <w:r>
        <w:rPr>
          <w:sz w:val="23"/>
        </w:rPr>
        <w:t>and</w:t>
      </w:r>
      <w:r>
        <w:rPr>
          <w:spacing w:val="-3"/>
          <w:sz w:val="23"/>
        </w:rPr>
        <w:t xml:space="preserve"> </w:t>
      </w:r>
      <w:r>
        <w:rPr>
          <w:sz w:val="23"/>
        </w:rPr>
        <w:t>compete</w:t>
      </w:r>
      <w:r>
        <w:rPr>
          <w:spacing w:val="-5"/>
          <w:sz w:val="23"/>
        </w:rPr>
        <w:t xml:space="preserve"> </w:t>
      </w:r>
      <w:r>
        <w:rPr>
          <w:sz w:val="23"/>
        </w:rPr>
        <w:t>to</w:t>
      </w:r>
      <w:r>
        <w:rPr>
          <w:spacing w:val="-3"/>
          <w:sz w:val="23"/>
        </w:rPr>
        <w:t xml:space="preserve"> </w:t>
      </w:r>
      <w:r>
        <w:rPr>
          <w:sz w:val="23"/>
        </w:rPr>
        <w:t>provide</w:t>
      </w:r>
      <w:r>
        <w:rPr>
          <w:spacing w:val="-2"/>
          <w:sz w:val="23"/>
        </w:rPr>
        <w:t xml:space="preserve"> </w:t>
      </w:r>
      <w:r>
        <w:rPr>
          <w:sz w:val="23"/>
        </w:rPr>
        <w:t>the</w:t>
      </w:r>
      <w:r>
        <w:rPr>
          <w:spacing w:val="-2"/>
          <w:sz w:val="23"/>
        </w:rPr>
        <w:t xml:space="preserve"> </w:t>
      </w:r>
      <w:r>
        <w:rPr>
          <w:sz w:val="23"/>
        </w:rPr>
        <w:t>product</w:t>
      </w:r>
      <w:r>
        <w:rPr>
          <w:spacing w:val="-5"/>
          <w:sz w:val="23"/>
        </w:rPr>
        <w:t xml:space="preserve"> </w:t>
      </w:r>
      <w:r>
        <w:rPr>
          <w:sz w:val="23"/>
        </w:rPr>
        <w:t>or</w:t>
      </w:r>
      <w:r>
        <w:rPr>
          <w:spacing w:val="-3"/>
          <w:sz w:val="23"/>
        </w:rPr>
        <w:t xml:space="preserve"> </w:t>
      </w:r>
      <w:r>
        <w:rPr>
          <w:sz w:val="23"/>
        </w:rPr>
        <w:t>system</w:t>
      </w:r>
      <w:r>
        <w:rPr>
          <w:spacing w:val="-3"/>
          <w:sz w:val="23"/>
        </w:rPr>
        <w:t xml:space="preserve"> </w:t>
      </w:r>
      <w:r>
        <w:rPr>
          <w:sz w:val="23"/>
        </w:rPr>
        <w:t>to</w:t>
      </w:r>
      <w:r>
        <w:rPr>
          <w:spacing w:val="-29"/>
          <w:sz w:val="23"/>
        </w:rPr>
        <w:t xml:space="preserve"> </w:t>
      </w:r>
      <w:r>
        <w:rPr>
          <w:sz w:val="23"/>
        </w:rPr>
        <w:t>Offerors.</w:t>
      </w:r>
    </w:p>
    <w:p w14:paraId="0BAAE245" w14:textId="77777777" w:rsidR="00BD63E6" w:rsidRDefault="00BD63E6">
      <w:pPr>
        <w:pStyle w:val="BodyText"/>
        <w:spacing w:before="10"/>
        <w:rPr>
          <w:sz w:val="22"/>
        </w:rPr>
      </w:pPr>
    </w:p>
    <w:p w14:paraId="5651651E" w14:textId="447A4C9A" w:rsidR="00BD63E6" w:rsidRDefault="00D94B7A" w:rsidP="00984AE1">
      <w:pPr>
        <w:pStyle w:val="BodyText"/>
        <w:ind w:left="837" w:right="111"/>
        <w:jc w:val="both"/>
      </w:pPr>
      <w:r>
        <w:t>Proprietary</w:t>
      </w:r>
      <w:r>
        <w:rPr>
          <w:spacing w:val="-11"/>
        </w:rPr>
        <w:t xml:space="preserve"> </w:t>
      </w:r>
      <w:r>
        <w:t>Specifications</w:t>
      </w:r>
      <w:r>
        <w:rPr>
          <w:spacing w:val="-9"/>
        </w:rPr>
        <w:t xml:space="preserve"> </w:t>
      </w:r>
      <w:r>
        <w:t>may</w:t>
      </w:r>
      <w:r>
        <w:rPr>
          <w:spacing w:val="-11"/>
        </w:rPr>
        <w:t xml:space="preserve"> </w:t>
      </w:r>
      <w:r>
        <w:t>be</w:t>
      </w:r>
      <w:r>
        <w:rPr>
          <w:spacing w:val="-6"/>
        </w:rPr>
        <w:t xml:space="preserve"> </w:t>
      </w:r>
      <w:r>
        <w:t>used</w:t>
      </w:r>
      <w:r>
        <w:rPr>
          <w:spacing w:val="-7"/>
        </w:rPr>
        <w:t xml:space="preserve"> </w:t>
      </w:r>
      <w:r>
        <w:t>when</w:t>
      </w:r>
      <w:r>
        <w:rPr>
          <w:spacing w:val="-7"/>
        </w:rPr>
        <w:t xml:space="preserve"> </w:t>
      </w:r>
      <w:r>
        <w:t>the</w:t>
      </w:r>
      <w:r>
        <w:rPr>
          <w:spacing w:val="-6"/>
        </w:rPr>
        <w:t xml:space="preserve"> </w:t>
      </w:r>
      <w:r>
        <w:t>University</w:t>
      </w:r>
      <w:r>
        <w:rPr>
          <w:spacing w:val="-11"/>
        </w:rPr>
        <w:t xml:space="preserve"> </w:t>
      </w:r>
      <w:r>
        <w:t>PM</w:t>
      </w:r>
      <w:r>
        <w:rPr>
          <w:spacing w:val="-7"/>
        </w:rPr>
        <w:t xml:space="preserve"> </w:t>
      </w:r>
      <w:r>
        <w:t>or</w:t>
      </w:r>
      <w:r>
        <w:rPr>
          <w:spacing w:val="-7"/>
        </w:rPr>
        <w:t xml:space="preserve"> </w:t>
      </w:r>
      <w:r>
        <w:t>A/E</w:t>
      </w:r>
      <w:r>
        <w:rPr>
          <w:spacing w:val="-6"/>
        </w:rPr>
        <w:t xml:space="preserve"> </w:t>
      </w:r>
      <w:r>
        <w:t>requests</w:t>
      </w:r>
      <w:r>
        <w:rPr>
          <w:spacing w:val="-7"/>
        </w:rPr>
        <w:t xml:space="preserve"> </w:t>
      </w:r>
      <w:r>
        <w:t>and</w:t>
      </w:r>
      <w:r>
        <w:rPr>
          <w:spacing w:val="45"/>
        </w:rPr>
        <w:t xml:space="preserve"> </w:t>
      </w:r>
      <w:r>
        <w:t xml:space="preserve">receives, in writing, authority from the AVP &amp; CFO to use a proprietary Specification. </w:t>
      </w:r>
      <w:r>
        <w:rPr>
          <w:spacing w:val="-4"/>
        </w:rPr>
        <w:t>The</w:t>
      </w:r>
      <w:r w:rsidR="00984AE1">
        <w:rPr>
          <w:spacing w:val="-4"/>
        </w:rPr>
        <w:t xml:space="preserve"> </w:t>
      </w:r>
      <w:r>
        <w:t xml:space="preserve">University PM or A/E must request authority as soon as the need for the Specification is recognized, </w:t>
      </w:r>
      <w:r>
        <w:lastRenderedPageBreak/>
        <w:t>preferably in the Preliminary Design stage, but definitely prior to submission of Construction Documents. The request shall explain why the proprietary Specification is necessary.</w:t>
      </w:r>
    </w:p>
    <w:p w14:paraId="0BA10A31" w14:textId="77777777" w:rsidR="00BD63E6" w:rsidRDefault="00BD63E6">
      <w:pPr>
        <w:pStyle w:val="BodyText"/>
      </w:pPr>
    </w:p>
    <w:p w14:paraId="3C10A88E" w14:textId="77777777" w:rsidR="00BD63E6" w:rsidRDefault="00D94B7A">
      <w:pPr>
        <w:pStyle w:val="BodyText"/>
        <w:spacing w:before="1"/>
        <w:ind w:left="819" w:right="110" w:hanging="3"/>
        <w:jc w:val="both"/>
      </w:pPr>
      <w:r>
        <w:t>If proprietary Specification authorization is granted, the Specification shall state that “the product shall be used to the exclusion of all others and no other product will be considered to be equal.”</w:t>
      </w:r>
    </w:p>
    <w:p w14:paraId="661F369C" w14:textId="77777777" w:rsidR="00BD63E6" w:rsidRDefault="00BD63E6">
      <w:pPr>
        <w:pStyle w:val="BodyText"/>
        <w:spacing w:before="1"/>
      </w:pPr>
    </w:p>
    <w:p w14:paraId="567EF582" w14:textId="77777777" w:rsidR="00BD63E6" w:rsidRDefault="00D94B7A" w:rsidP="0060001F">
      <w:pPr>
        <w:pStyle w:val="ListParagraph"/>
        <w:numPr>
          <w:ilvl w:val="3"/>
          <w:numId w:val="67"/>
        </w:numPr>
        <w:tabs>
          <w:tab w:val="left" w:pos="1533"/>
        </w:tabs>
        <w:ind w:left="820" w:right="110" w:firstLine="0"/>
        <w:jc w:val="both"/>
        <w:rPr>
          <w:sz w:val="23"/>
        </w:rPr>
      </w:pPr>
      <w:r>
        <w:rPr>
          <w:b/>
          <w:sz w:val="23"/>
        </w:rPr>
        <w:t xml:space="preserve">Sole Source Specifications: </w:t>
      </w:r>
      <w:r>
        <w:rPr>
          <w:sz w:val="23"/>
        </w:rPr>
        <w:t>A Specification is sole source when it names only one manufacturer or product to the exclusion of others, or when it is contrived so that only one manufacturer, product, or Supplier can satisfy the Specification. Because it eliminates all competition, it can be used only in the most exceptional circumstances and under the strictest conditions. A product or piece of equipment which is available only thru an area franchised vendor is also considered to be a Sole Source</w:t>
      </w:r>
      <w:r>
        <w:rPr>
          <w:spacing w:val="-22"/>
          <w:sz w:val="23"/>
        </w:rPr>
        <w:t xml:space="preserve"> </w:t>
      </w:r>
      <w:r>
        <w:rPr>
          <w:sz w:val="23"/>
        </w:rPr>
        <w:t>item.</w:t>
      </w:r>
    </w:p>
    <w:p w14:paraId="5F9D5936" w14:textId="77777777" w:rsidR="00BD63E6" w:rsidRDefault="00BD63E6">
      <w:pPr>
        <w:pStyle w:val="BodyText"/>
        <w:spacing w:before="9"/>
        <w:rPr>
          <w:sz w:val="22"/>
        </w:rPr>
      </w:pPr>
    </w:p>
    <w:p w14:paraId="3274566B" w14:textId="77777777" w:rsidR="00BD63E6" w:rsidRDefault="00D94B7A">
      <w:pPr>
        <w:pStyle w:val="BodyText"/>
        <w:ind w:left="819" w:right="109" w:hanging="3"/>
        <w:jc w:val="both"/>
      </w:pPr>
      <w:r>
        <w:t>It is the policy of the University that Contracts are to be awarded on a competitive basis and that the use of sole source procurement be limited to those instances where only one source is practically available that will meet the specific requirements of the Project.</w:t>
      </w:r>
    </w:p>
    <w:p w14:paraId="34240CA1" w14:textId="77777777" w:rsidR="00BD63E6" w:rsidRDefault="00BD63E6">
      <w:pPr>
        <w:pStyle w:val="BodyText"/>
      </w:pPr>
    </w:p>
    <w:p w14:paraId="66055A72" w14:textId="77777777" w:rsidR="00BD63E6" w:rsidRDefault="00D94B7A">
      <w:pPr>
        <w:pStyle w:val="BodyText"/>
        <w:ind w:left="820" w:right="108"/>
        <w:jc w:val="both"/>
      </w:pPr>
      <w:r>
        <w:t>Sole</w:t>
      </w:r>
      <w:r>
        <w:rPr>
          <w:spacing w:val="-4"/>
        </w:rPr>
        <w:t xml:space="preserve"> </w:t>
      </w:r>
      <w:r>
        <w:t>source</w:t>
      </w:r>
      <w:r>
        <w:rPr>
          <w:spacing w:val="-4"/>
        </w:rPr>
        <w:t xml:space="preserve"> </w:t>
      </w:r>
      <w:r>
        <w:t>Specifications</w:t>
      </w:r>
      <w:r>
        <w:rPr>
          <w:spacing w:val="-6"/>
        </w:rPr>
        <w:t xml:space="preserve"> </w:t>
      </w:r>
      <w:r>
        <w:t>may</w:t>
      </w:r>
      <w:r>
        <w:rPr>
          <w:spacing w:val="-9"/>
        </w:rPr>
        <w:t xml:space="preserve"> </w:t>
      </w:r>
      <w:r>
        <w:t>be</w:t>
      </w:r>
      <w:r>
        <w:rPr>
          <w:spacing w:val="-4"/>
        </w:rPr>
        <w:t xml:space="preserve"> </w:t>
      </w:r>
      <w:r>
        <w:t>used</w:t>
      </w:r>
      <w:r>
        <w:rPr>
          <w:spacing w:val="-7"/>
        </w:rPr>
        <w:t xml:space="preserve"> </w:t>
      </w:r>
      <w:r>
        <w:t>when</w:t>
      </w:r>
      <w:r>
        <w:rPr>
          <w:spacing w:val="-7"/>
        </w:rPr>
        <w:t xml:space="preserve"> </w:t>
      </w:r>
      <w:r>
        <w:t>the</w:t>
      </w:r>
      <w:r>
        <w:rPr>
          <w:spacing w:val="-6"/>
        </w:rPr>
        <w:t xml:space="preserve"> </w:t>
      </w:r>
      <w:r>
        <w:t>University</w:t>
      </w:r>
      <w:r>
        <w:rPr>
          <w:spacing w:val="-9"/>
        </w:rPr>
        <w:t xml:space="preserve"> </w:t>
      </w:r>
      <w:r>
        <w:t>PM</w:t>
      </w:r>
      <w:r>
        <w:rPr>
          <w:spacing w:val="-6"/>
        </w:rPr>
        <w:t xml:space="preserve"> </w:t>
      </w:r>
      <w:r>
        <w:t>or</w:t>
      </w:r>
      <w:r>
        <w:rPr>
          <w:spacing w:val="-5"/>
        </w:rPr>
        <w:t xml:space="preserve"> </w:t>
      </w:r>
      <w:r>
        <w:t>A/E</w:t>
      </w:r>
      <w:r>
        <w:rPr>
          <w:spacing w:val="-6"/>
        </w:rPr>
        <w:t xml:space="preserve"> </w:t>
      </w:r>
      <w:r>
        <w:t>requests</w:t>
      </w:r>
      <w:r>
        <w:rPr>
          <w:spacing w:val="-6"/>
        </w:rPr>
        <w:t xml:space="preserve"> </w:t>
      </w:r>
      <w:r>
        <w:t>and</w:t>
      </w:r>
      <w:r>
        <w:rPr>
          <w:spacing w:val="-7"/>
        </w:rPr>
        <w:t xml:space="preserve"> </w:t>
      </w:r>
      <w:r>
        <w:t>receives, in writing, authority from the AVP &amp; CFO to use a Sole Source Specification. The University PM or A/E must request authority as soon as the need for the Specification is recognized, preferably in the Preliminary Design stage, but definitely prior to submission of the Construction</w:t>
      </w:r>
      <w:r>
        <w:rPr>
          <w:spacing w:val="-15"/>
        </w:rPr>
        <w:t xml:space="preserve"> </w:t>
      </w:r>
      <w:r>
        <w:t>Documents.</w:t>
      </w:r>
    </w:p>
    <w:p w14:paraId="766BBF12" w14:textId="77777777" w:rsidR="00BD63E6" w:rsidRDefault="00BD63E6">
      <w:pPr>
        <w:pStyle w:val="BodyText"/>
        <w:spacing w:before="9"/>
        <w:rPr>
          <w:sz w:val="22"/>
        </w:rPr>
      </w:pPr>
    </w:p>
    <w:p w14:paraId="1E8E18D1" w14:textId="77777777" w:rsidR="00BD63E6" w:rsidRDefault="00D94B7A">
      <w:pPr>
        <w:pStyle w:val="BodyText"/>
        <w:ind w:left="820" w:right="111"/>
        <w:jc w:val="both"/>
      </w:pPr>
      <w:r>
        <w:t>The</w:t>
      </w:r>
      <w:r>
        <w:rPr>
          <w:spacing w:val="-5"/>
        </w:rPr>
        <w:t xml:space="preserve"> </w:t>
      </w:r>
      <w:r>
        <w:t>justification</w:t>
      </w:r>
      <w:r>
        <w:rPr>
          <w:spacing w:val="-6"/>
        </w:rPr>
        <w:t xml:space="preserve"> </w:t>
      </w:r>
      <w:r>
        <w:t>for</w:t>
      </w:r>
      <w:r>
        <w:rPr>
          <w:spacing w:val="-6"/>
        </w:rPr>
        <w:t xml:space="preserve"> </w:t>
      </w:r>
      <w:r>
        <w:t>a</w:t>
      </w:r>
      <w:r>
        <w:rPr>
          <w:spacing w:val="-5"/>
        </w:rPr>
        <w:t xml:space="preserve"> </w:t>
      </w:r>
      <w:r>
        <w:t>sole</w:t>
      </w:r>
      <w:r>
        <w:rPr>
          <w:spacing w:val="-5"/>
        </w:rPr>
        <w:t xml:space="preserve"> </w:t>
      </w:r>
      <w:r>
        <w:t>source</w:t>
      </w:r>
      <w:r>
        <w:rPr>
          <w:spacing w:val="-5"/>
        </w:rPr>
        <w:t xml:space="preserve"> </w:t>
      </w:r>
      <w:r>
        <w:t>request</w:t>
      </w:r>
      <w:r>
        <w:rPr>
          <w:spacing w:val="-5"/>
        </w:rPr>
        <w:t xml:space="preserve"> </w:t>
      </w:r>
      <w:r>
        <w:t>shall</w:t>
      </w:r>
      <w:r>
        <w:rPr>
          <w:spacing w:val="-5"/>
        </w:rPr>
        <w:t xml:space="preserve"> </w:t>
      </w:r>
      <w:r>
        <w:t>address</w:t>
      </w:r>
      <w:r>
        <w:rPr>
          <w:spacing w:val="-7"/>
        </w:rPr>
        <w:t xml:space="preserve"> </w:t>
      </w:r>
      <w:r>
        <w:t>the</w:t>
      </w:r>
      <w:r>
        <w:rPr>
          <w:spacing w:val="-5"/>
        </w:rPr>
        <w:t xml:space="preserve"> </w:t>
      </w:r>
      <w:r>
        <w:t>following</w:t>
      </w:r>
      <w:r>
        <w:rPr>
          <w:spacing w:val="-9"/>
        </w:rPr>
        <w:t xml:space="preserve"> </w:t>
      </w:r>
      <w:r>
        <w:t>(by</w:t>
      </w:r>
      <w:r>
        <w:rPr>
          <w:spacing w:val="-9"/>
        </w:rPr>
        <w:t xml:space="preserve"> </w:t>
      </w:r>
      <w:r>
        <w:t>number</w:t>
      </w:r>
      <w:r>
        <w:rPr>
          <w:spacing w:val="-6"/>
        </w:rPr>
        <w:t xml:space="preserve"> </w:t>
      </w:r>
      <w:r>
        <w:t>and</w:t>
      </w:r>
      <w:r>
        <w:rPr>
          <w:spacing w:val="-6"/>
        </w:rPr>
        <w:t xml:space="preserve"> </w:t>
      </w:r>
      <w:r>
        <w:t>order)</w:t>
      </w:r>
      <w:r>
        <w:rPr>
          <w:spacing w:val="-9"/>
        </w:rPr>
        <w:t xml:space="preserve"> </w:t>
      </w:r>
      <w:r>
        <w:t>in a direct and concise</w:t>
      </w:r>
      <w:r>
        <w:rPr>
          <w:spacing w:val="-9"/>
        </w:rPr>
        <w:t xml:space="preserve"> </w:t>
      </w:r>
      <w:r>
        <w:t>manner:</w:t>
      </w:r>
    </w:p>
    <w:p w14:paraId="4C5AC664" w14:textId="77777777" w:rsidR="00BD63E6" w:rsidRDefault="00BD63E6">
      <w:pPr>
        <w:pStyle w:val="BodyText"/>
      </w:pPr>
    </w:p>
    <w:p w14:paraId="5179DA92" w14:textId="77777777" w:rsidR="00BD63E6" w:rsidRDefault="00D94B7A" w:rsidP="0060001F">
      <w:pPr>
        <w:pStyle w:val="ListParagraph"/>
        <w:numPr>
          <w:ilvl w:val="4"/>
          <w:numId w:val="67"/>
        </w:numPr>
        <w:tabs>
          <w:tab w:val="left" w:pos="1631"/>
          <w:tab w:val="left" w:pos="1632"/>
        </w:tabs>
        <w:ind w:right="824" w:hanging="451"/>
        <w:rPr>
          <w:sz w:val="23"/>
        </w:rPr>
      </w:pPr>
      <w:r>
        <w:rPr>
          <w:sz w:val="23"/>
        </w:rPr>
        <w:t>Explain why this is the only product or Service that can meet the needs of the University.</w:t>
      </w:r>
    </w:p>
    <w:p w14:paraId="4AC2F0A0" w14:textId="77777777" w:rsidR="00BD63E6" w:rsidRDefault="00D94B7A" w:rsidP="0060001F">
      <w:pPr>
        <w:pStyle w:val="ListParagraph"/>
        <w:numPr>
          <w:ilvl w:val="4"/>
          <w:numId w:val="67"/>
        </w:numPr>
        <w:tabs>
          <w:tab w:val="left" w:pos="1631"/>
          <w:tab w:val="left" w:pos="1632"/>
        </w:tabs>
        <w:ind w:right="691" w:hanging="451"/>
        <w:rPr>
          <w:sz w:val="23"/>
        </w:rPr>
      </w:pPr>
      <w:r>
        <w:rPr>
          <w:sz w:val="23"/>
        </w:rPr>
        <w:t>Explain why this vendor is the only practicably available source from which to obtain this product or</w:t>
      </w:r>
      <w:r>
        <w:rPr>
          <w:spacing w:val="-19"/>
          <w:sz w:val="23"/>
        </w:rPr>
        <w:t xml:space="preserve"> </w:t>
      </w:r>
      <w:r>
        <w:rPr>
          <w:sz w:val="23"/>
        </w:rPr>
        <w:t>Service.</w:t>
      </w:r>
    </w:p>
    <w:p w14:paraId="3395FEF2" w14:textId="77777777" w:rsidR="00BD63E6" w:rsidRDefault="00D94B7A" w:rsidP="0060001F">
      <w:pPr>
        <w:pStyle w:val="ListParagraph"/>
        <w:numPr>
          <w:ilvl w:val="4"/>
          <w:numId w:val="67"/>
        </w:numPr>
        <w:tabs>
          <w:tab w:val="left" w:pos="1631"/>
          <w:tab w:val="left" w:pos="1632"/>
        </w:tabs>
        <w:spacing w:before="3" w:line="264" w:lineRule="exact"/>
        <w:ind w:hanging="451"/>
        <w:rPr>
          <w:sz w:val="23"/>
        </w:rPr>
      </w:pPr>
      <w:r>
        <w:rPr>
          <w:sz w:val="23"/>
        </w:rPr>
        <w:t>Explain why the price is considered</w:t>
      </w:r>
      <w:r>
        <w:rPr>
          <w:spacing w:val="-30"/>
          <w:sz w:val="23"/>
        </w:rPr>
        <w:t xml:space="preserve"> </w:t>
      </w:r>
      <w:r>
        <w:rPr>
          <w:sz w:val="23"/>
        </w:rPr>
        <w:t>reasonable.</w:t>
      </w:r>
    </w:p>
    <w:p w14:paraId="1C625512" w14:textId="77777777" w:rsidR="00BD63E6" w:rsidRDefault="00D94B7A" w:rsidP="0060001F">
      <w:pPr>
        <w:pStyle w:val="ListParagraph"/>
        <w:numPr>
          <w:ilvl w:val="4"/>
          <w:numId w:val="67"/>
        </w:numPr>
        <w:tabs>
          <w:tab w:val="left" w:pos="1631"/>
          <w:tab w:val="left" w:pos="1632"/>
        </w:tabs>
        <w:ind w:right="332" w:hanging="451"/>
        <w:rPr>
          <w:sz w:val="23"/>
        </w:rPr>
      </w:pPr>
      <w:r>
        <w:rPr>
          <w:sz w:val="23"/>
        </w:rPr>
        <w:t>Describe the efforts that were made to conduct a noncompetitive negotiation to get the best possible</w:t>
      </w:r>
      <w:r>
        <w:rPr>
          <w:spacing w:val="-11"/>
          <w:sz w:val="23"/>
        </w:rPr>
        <w:t xml:space="preserve"> </w:t>
      </w:r>
      <w:r>
        <w:rPr>
          <w:sz w:val="23"/>
        </w:rPr>
        <w:t>price.</w:t>
      </w:r>
    </w:p>
    <w:p w14:paraId="03664E23" w14:textId="77777777" w:rsidR="00BD63E6" w:rsidRDefault="00BD63E6">
      <w:pPr>
        <w:pStyle w:val="BodyText"/>
        <w:spacing w:before="10"/>
        <w:rPr>
          <w:sz w:val="22"/>
        </w:rPr>
      </w:pPr>
    </w:p>
    <w:p w14:paraId="06D049D8" w14:textId="6F79DC9C" w:rsidR="00BD63E6" w:rsidRDefault="00D94B7A">
      <w:pPr>
        <w:pStyle w:val="BodyText"/>
        <w:ind w:left="820" w:right="110"/>
        <w:jc w:val="both"/>
      </w:pPr>
      <w:r>
        <w:t>Prior to advertising the Project for Proposals/</w:t>
      </w:r>
      <w:r w:rsidR="00984AE1">
        <w:t xml:space="preserve"> </w:t>
      </w:r>
      <w:r>
        <w:t>Bids, the University shall either procure the sole source item and specify it as Owner furnished/</w:t>
      </w:r>
      <w:r w:rsidR="00CA7F0F">
        <w:t xml:space="preserve"> </w:t>
      </w:r>
      <w:r>
        <w:t>Contractor installed or the University shall negotiate a fixed price for the item or system with the sole source vendor and require that the vendor</w:t>
      </w:r>
      <w:r>
        <w:rPr>
          <w:spacing w:val="-7"/>
        </w:rPr>
        <w:t xml:space="preserve"> </w:t>
      </w:r>
      <w:r>
        <w:t>provide</w:t>
      </w:r>
      <w:r>
        <w:rPr>
          <w:spacing w:val="-6"/>
        </w:rPr>
        <w:t xml:space="preserve"> </w:t>
      </w:r>
      <w:r>
        <w:t>the</w:t>
      </w:r>
      <w:r>
        <w:rPr>
          <w:spacing w:val="-6"/>
        </w:rPr>
        <w:t xml:space="preserve"> </w:t>
      </w:r>
      <w:r>
        <w:t>specified</w:t>
      </w:r>
      <w:r>
        <w:rPr>
          <w:spacing w:val="-7"/>
        </w:rPr>
        <w:t xml:space="preserve"> </w:t>
      </w:r>
      <w:r>
        <w:t>Sole</w:t>
      </w:r>
      <w:r>
        <w:rPr>
          <w:spacing w:val="-6"/>
        </w:rPr>
        <w:t xml:space="preserve"> </w:t>
      </w:r>
      <w:r>
        <w:t>Source</w:t>
      </w:r>
      <w:r>
        <w:rPr>
          <w:spacing w:val="-6"/>
        </w:rPr>
        <w:t xml:space="preserve"> </w:t>
      </w:r>
      <w:r>
        <w:t>Work</w:t>
      </w:r>
      <w:r>
        <w:rPr>
          <w:spacing w:val="-7"/>
        </w:rPr>
        <w:t xml:space="preserve"> </w:t>
      </w:r>
      <w:r>
        <w:t>as</w:t>
      </w:r>
      <w:r>
        <w:rPr>
          <w:spacing w:val="-8"/>
        </w:rPr>
        <w:t xml:space="preserve"> </w:t>
      </w:r>
      <w:r>
        <w:t>a</w:t>
      </w:r>
      <w:r>
        <w:rPr>
          <w:spacing w:val="-9"/>
        </w:rPr>
        <w:t xml:space="preserve"> </w:t>
      </w:r>
      <w:r>
        <w:t>subcontract</w:t>
      </w:r>
      <w:r>
        <w:rPr>
          <w:spacing w:val="-9"/>
        </w:rPr>
        <w:t xml:space="preserve"> </w:t>
      </w:r>
      <w:r>
        <w:t>to</w:t>
      </w:r>
      <w:r>
        <w:rPr>
          <w:spacing w:val="-7"/>
        </w:rPr>
        <w:t xml:space="preserve"> </w:t>
      </w:r>
      <w:r>
        <w:t>the</w:t>
      </w:r>
      <w:r>
        <w:rPr>
          <w:spacing w:val="-6"/>
        </w:rPr>
        <w:t xml:space="preserve"> </w:t>
      </w:r>
      <w:r>
        <w:t>Offeror</w:t>
      </w:r>
      <w:r>
        <w:rPr>
          <w:spacing w:val="-5"/>
        </w:rPr>
        <w:t xml:space="preserve"> </w:t>
      </w:r>
      <w:r>
        <w:t>who</w:t>
      </w:r>
      <w:r>
        <w:rPr>
          <w:spacing w:val="-7"/>
        </w:rPr>
        <w:t xml:space="preserve"> </w:t>
      </w:r>
      <w:r>
        <w:t>is</w:t>
      </w:r>
      <w:r>
        <w:rPr>
          <w:spacing w:val="-8"/>
        </w:rPr>
        <w:t xml:space="preserve"> </w:t>
      </w:r>
      <w:r>
        <w:t>awarded the Contract. In the latter case, the Price/</w:t>
      </w:r>
      <w:r w:rsidR="00984AE1">
        <w:t xml:space="preserve"> </w:t>
      </w:r>
      <w:r>
        <w:t>Bid Form shall show the vendor’s name and the subcontract</w:t>
      </w:r>
      <w:r>
        <w:rPr>
          <w:spacing w:val="-5"/>
        </w:rPr>
        <w:t xml:space="preserve"> </w:t>
      </w:r>
      <w:r>
        <w:t>price</w:t>
      </w:r>
      <w:r>
        <w:rPr>
          <w:spacing w:val="-5"/>
        </w:rPr>
        <w:t xml:space="preserve"> </w:t>
      </w:r>
      <w:r>
        <w:t>for</w:t>
      </w:r>
      <w:r>
        <w:rPr>
          <w:spacing w:val="-6"/>
        </w:rPr>
        <w:t xml:space="preserve"> </w:t>
      </w:r>
      <w:r>
        <w:t>the</w:t>
      </w:r>
      <w:r>
        <w:rPr>
          <w:spacing w:val="-5"/>
        </w:rPr>
        <w:t xml:space="preserve"> </w:t>
      </w:r>
      <w:r>
        <w:t>item/system</w:t>
      </w:r>
      <w:r>
        <w:rPr>
          <w:spacing w:val="-5"/>
        </w:rPr>
        <w:t xml:space="preserve"> </w:t>
      </w:r>
      <w:r>
        <w:t>to</w:t>
      </w:r>
      <w:r>
        <w:rPr>
          <w:spacing w:val="-6"/>
        </w:rPr>
        <w:t xml:space="preserve"> </w:t>
      </w:r>
      <w:r>
        <w:t>be</w:t>
      </w:r>
      <w:r>
        <w:rPr>
          <w:spacing w:val="-7"/>
        </w:rPr>
        <w:t xml:space="preserve"> </w:t>
      </w:r>
      <w:r>
        <w:t>included</w:t>
      </w:r>
      <w:r>
        <w:rPr>
          <w:spacing w:val="-7"/>
        </w:rPr>
        <w:t xml:space="preserve"> </w:t>
      </w:r>
      <w:r>
        <w:t>in</w:t>
      </w:r>
      <w:r>
        <w:rPr>
          <w:spacing w:val="-6"/>
        </w:rPr>
        <w:t xml:space="preserve"> </w:t>
      </w:r>
      <w:r>
        <w:t>the</w:t>
      </w:r>
      <w:r>
        <w:rPr>
          <w:spacing w:val="-5"/>
        </w:rPr>
        <w:t xml:space="preserve"> </w:t>
      </w:r>
      <w:r>
        <w:t>Offeror's</w:t>
      </w:r>
      <w:r>
        <w:rPr>
          <w:spacing w:val="-7"/>
        </w:rPr>
        <w:t xml:space="preserve"> </w:t>
      </w:r>
      <w:r>
        <w:t>Proposal/</w:t>
      </w:r>
      <w:r w:rsidR="00984AE1">
        <w:t xml:space="preserve"> </w:t>
      </w:r>
      <w:r>
        <w:t>Bid.</w:t>
      </w:r>
      <w:r>
        <w:rPr>
          <w:spacing w:val="-6"/>
        </w:rPr>
        <w:t xml:space="preserve"> </w:t>
      </w:r>
      <w:r>
        <w:t>See</w:t>
      </w:r>
      <w:r>
        <w:rPr>
          <w:spacing w:val="-5"/>
        </w:rPr>
        <w:t xml:space="preserve"> </w:t>
      </w:r>
      <w:r>
        <w:t>Sample Price/</w:t>
      </w:r>
      <w:r w:rsidR="00984AE1">
        <w:t xml:space="preserve"> </w:t>
      </w:r>
      <w:r>
        <w:t xml:space="preserve">Bid Form Format for required wording. The University shall procure the item or system (including installation where applicable) in accordance with the provisions of </w:t>
      </w:r>
      <w:hyperlink r:id="rId288">
        <w:r>
          <w:rPr>
            <w:color w:val="0000FF"/>
            <w:u w:val="single" w:color="0000FF"/>
          </w:rPr>
          <w:t>Procurement</w:t>
        </w:r>
      </w:hyperlink>
      <w:r>
        <w:rPr>
          <w:color w:val="0000FF"/>
          <w:u w:val="single" w:color="0000FF"/>
        </w:rPr>
        <w:t xml:space="preserve"> </w:t>
      </w:r>
      <w:hyperlink r:id="rId289">
        <w:r>
          <w:rPr>
            <w:color w:val="0000FF"/>
            <w:u w:val="single" w:color="0000FF"/>
          </w:rPr>
          <w:t>Rules</w:t>
        </w:r>
        <w:r>
          <w:t>.</w:t>
        </w:r>
      </w:hyperlink>
    </w:p>
    <w:p w14:paraId="7FAD8EA0" w14:textId="77777777" w:rsidR="00BD63E6" w:rsidRDefault="00BD63E6">
      <w:pPr>
        <w:jc w:val="both"/>
        <w:sectPr w:rsidR="00BD63E6">
          <w:pgSz w:w="12240" w:h="15840"/>
          <w:pgMar w:top="1600" w:right="1320" w:bottom="1240" w:left="1340" w:header="720" w:footer="1049" w:gutter="0"/>
          <w:cols w:space="720"/>
        </w:sectPr>
      </w:pPr>
    </w:p>
    <w:p w14:paraId="404581F1" w14:textId="77777777" w:rsidR="00BD63E6" w:rsidRDefault="00BD63E6">
      <w:pPr>
        <w:pStyle w:val="BodyText"/>
        <w:spacing w:before="7"/>
        <w:rPr>
          <w:sz w:val="11"/>
        </w:rPr>
      </w:pPr>
    </w:p>
    <w:p w14:paraId="4596D118" w14:textId="706D21DD" w:rsidR="00BD63E6" w:rsidRDefault="00D94B7A" w:rsidP="0060001F">
      <w:pPr>
        <w:pStyle w:val="ListParagraph"/>
        <w:numPr>
          <w:ilvl w:val="2"/>
          <w:numId w:val="67"/>
        </w:numPr>
        <w:tabs>
          <w:tab w:val="left" w:pos="650"/>
        </w:tabs>
        <w:spacing w:before="91"/>
        <w:ind w:right="109" w:firstLine="0"/>
        <w:jc w:val="both"/>
        <w:rPr>
          <w:sz w:val="23"/>
        </w:rPr>
      </w:pPr>
      <w:r>
        <w:rPr>
          <w:b/>
          <w:sz w:val="23"/>
        </w:rPr>
        <w:t>Use</w:t>
      </w:r>
      <w:r>
        <w:rPr>
          <w:b/>
          <w:spacing w:val="-16"/>
          <w:sz w:val="23"/>
        </w:rPr>
        <w:t xml:space="preserve"> </w:t>
      </w:r>
      <w:r>
        <w:rPr>
          <w:b/>
          <w:sz w:val="23"/>
        </w:rPr>
        <w:t>of</w:t>
      </w:r>
      <w:r>
        <w:rPr>
          <w:b/>
          <w:spacing w:val="-14"/>
          <w:sz w:val="23"/>
        </w:rPr>
        <w:t xml:space="preserve"> </w:t>
      </w:r>
      <w:r>
        <w:rPr>
          <w:b/>
          <w:sz w:val="23"/>
        </w:rPr>
        <w:t>Standard</w:t>
      </w:r>
      <w:r>
        <w:rPr>
          <w:b/>
          <w:spacing w:val="-18"/>
          <w:sz w:val="23"/>
        </w:rPr>
        <w:t xml:space="preserve"> </w:t>
      </w:r>
      <w:r>
        <w:rPr>
          <w:b/>
          <w:sz w:val="23"/>
        </w:rPr>
        <w:t>or</w:t>
      </w:r>
      <w:r>
        <w:rPr>
          <w:b/>
          <w:spacing w:val="-16"/>
          <w:sz w:val="23"/>
        </w:rPr>
        <w:t xml:space="preserve"> </w:t>
      </w:r>
      <w:r>
        <w:rPr>
          <w:b/>
          <w:sz w:val="23"/>
        </w:rPr>
        <w:t>Guide</w:t>
      </w:r>
      <w:r>
        <w:rPr>
          <w:b/>
          <w:spacing w:val="-16"/>
          <w:sz w:val="23"/>
        </w:rPr>
        <w:t xml:space="preserve"> </w:t>
      </w:r>
      <w:r>
        <w:rPr>
          <w:b/>
          <w:sz w:val="23"/>
        </w:rPr>
        <w:t>Specifications:</w:t>
      </w:r>
      <w:r>
        <w:rPr>
          <w:b/>
          <w:spacing w:val="-16"/>
          <w:sz w:val="23"/>
        </w:rPr>
        <w:t xml:space="preserve"> </w:t>
      </w:r>
      <w:r>
        <w:rPr>
          <w:sz w:val="23"/>
        </w:rPr>
        <w:t>The</w:t>
      </w:r>
      <w:r>
        <w:rPr>
          <w:spacing w:val="-16"/>
          <w:sz w:val="23"/>
        </w:rPr>
        <w:t xml:space="preserve"> </w:t>
      </w:r>
      <w:r>
        <w:rPr>
          <w:sz w:val="23"/>
        </w:rPr>
        <w:t>use</w:t>
      </w:r>
      <w:r>
        <w:rPr>
          <w:spacing w:val="-18"/>
          <w:sz w:val="23"/>
        </w:rPr>
        <w:t xml:space="preserve"> </w:t>
      </w:r>
      <w:r>
        <w:rPr>
          <w:sz w:val="23"/>
        </w:rPr>
        <w:t>of</w:t>
      </w:r>
      <w:r>
        <w:rPr>
          <w:spacing w:val="-17"/>
          <w:sz w:val="23"/>
        </w:rPr>
        <w:t xml:space="preserve"> </w:t>
      </w:r>
      <w:r>
        <w:rPr>
          <w:sz w:val="23"/>
        </w:rPr>
        <w:t>standardized</w:t>
      </w:r>
      <w:r>
        <w:rPr>
          <w:spacing w:val="-17"/>
          <w:sz w:val="23"/>
        </w:rPr>
        <w:t xml:space="preserve"> </w:t>
      </w:r>
      <w:r>
        <w:rPr>
          <w:sz w:val="23"/>
        </w:rPr>
        <w:t>Specifications</w:t>
      </w:r>
      <w:r>
        <w:rPr>
          <w:spacing w:val="-18"/>
          <w:sz w:val="23"/>
        </w:rPr>
        <w:t xml:space="preserve"> </w:t>
      </w:r>
      <w:r>
        <w:rPr>
          <w:sz w:val="23"/>
        </w:rPr>
        <w:t>or</w:t>
      </w:r>
      <w:r>
        <w:rPr>
          <w:spacing w:val="-14"/>
          <w:sz w:val="23"/>
        </w:rPr>
        <w:t xml:space="preserve"> </w:t>
      </w:r>
      <w:r>
        <w:rPr>
          <w:sz w:val="23"/>
        </w:rPr>
        <w:t>guide</w:t>
      </w:r>
      <w:r>
        <w:rPr>
          <w:spacing w:val="-16"/>
          <w:sz w:val="23"/>
        </w:rPr>
        <w:t xml:space="preserve"> </w:t>
      </w:r>
      <w:r>
        <w:rPr>
          <w:sz w:val="23"/>
        </w:rPr>
        <w:t xml:space="preserve">specs as a basis or resource for editing has many advantages for the A/E, the </w:t>
      </w:r>
      <w:r w:rsidR="001E75BC">
        <w:rPr>
          <w:sz w:val="23"/>
        </w:rPr>
        <w:t>Reviewer,</w:t>
      </w:r>
      <w:r>
        <w:rPr>
          <w:sz w:val="23"/>
        </w:rPr>
        <w:t xml:space="preserve"> and the Contractor. Performance guide Specifications prepared by Masterspec, Spectext, the U. S. Navy and the Corps of Engineers are acceptable for editing. These guide Specifications are available from the AIA, the CSI, the</w:t>
      </w:r>
      <w:r>
        <w:rPr>
          <w:spacing w:val="-12"/>
          <w:sz w:val="23"/>
        </w:rPr>
        <w:t xml:space="preserve"> </w:t>
      </w:r>
      <w:r>
        <w:rPr>
          <w:sz w:val="23"/>
        </w:rPr>
        <w:t>National</w:t>
      </w:r>
      <w:r>
        <w:rPr>
          <w:spacing w:val="-13"/>
          <w:sz w:val="23"/>
        </w:rPr>
        <w:t xml:space="preserve"> </w:t>
      </w:r>
      <w:r>
        <w:rPr>
          <w:sz w:val="23"/>
        </w:rPr>
        <w:t>Institute</w:t>
      </w:r>
      <w:r>
        <w:rPr>
          <w:spacing w:val="-12"/>
          <w:sz w:val="23"/>
        </w:rPr>
        <w:t xml:space="preserve"> </w:t>
      </w:r>
      <w:r>
        <w:rPr>
          <w:sz w:val="23"/>
        </w:rPr>
        <w:t>of</w:t>
      </w:r>
      <w:r>
        <w:rPr>
          <w:spacing w:val="-16"/>
          <w:sz w:val="23"/>
        </w:rPr>
        <w:t xml:space="preserve"> </w:t>
      </w:r>
      <w:r>
        <w:rPr>
          <w:sz w:val="23"/>
        </w:rPr>
        <w:t>Building</w:t>
      </w:r>
      <w:r>
        <w:rPr>
          <w:spacing w:val="-16"/>
          <w:sz w:val="23"/>
        </w:rPr>
        <w:t xml:space="preserve"> </w:t>
      </w:r>
      <w:r>
        <w:rPr>
          <w:sz w:val="23"/>
        </w:rPr>
        <w:t>Sciences</w:t>
      </w:r>
      <w:r>
        <w:rPr>
          <w:spacing w:val="-14"/>
          <w:sz w:val="23"/>
        </w:rPr>
        <w:t xml:space="preserve"> </w:t>
      </w:r>
      <w:r>
        <w:rPr>
          <w:sz w:val="23"/>
        </w:rPr>
        <w:t>in</w:t>
      </w:r>
      <w:r>
        <w:rPr>
          <w:spacing w:val="-13"/>
          <w:sz w:val="23"/>
        </w:rPr>
        <w:t xml:space="preserve"> </w:t>
      </w:r>
      <w:r>
        <w:rPr>
          <w:sz w:val="23"/>
        </w:rPr>
        <w:t>Washington,</w:t>
      </w:r>
      <w:r>
        <w:rPr>
          <w:spacing w:val="-13"/>
          <w:sz w:val="23"/>
        </w:rPr>
        <w:t xml:space="preserve"> </w:t>
      </w:r>
      <w:r>
        <w:rPr>
          <w:sz w:val="23"/>
        </w:rPr>
        <w:t>D.</w:t>
      </w:r>
      <w:r>
        <w:rPr>
          <w:spacing w:val="-13"/>
          <w:sz w:val="23"/>
        </w:rPr>
        <w:t xml:space="preserve"> </w:t>
      </w:r>
      <w:r>
        <w:rPr>
          <w:sz w:val="23"/>
        </w:rPr>
        <w:t>C.,</w:t>
      </w:r>
      <w:r>
        <w:rPr>
          <w:spacing w:val="-13"/>
          <w:sz w:val="23"/>
        </w:rPr>
        <w:t xml:space="preserve"> </w:t>
      </w:r>
      <w:r>
        <w:rPr>
          <w:sz w:val="23"/>
        </w:rPr>
        <w:t>and</w:t>
      </w:r>
      <w:r>
        <w:rPr>
          <w:spacing w:val="-13"/>
          <w:sz w:val="23"/>
        </w:rPr>
        <w:t xml:space="preserve"> </w:t>
      </w:r>
      <w:r>
        <w:rPr>
          <w:sz w:val="23"/>
        </w:rPr>
        <w:t>other</w:t>
      </w:r>
      <w:r>
        <w:rPr>
          <w:spacing w:val="-13"/>
          <w:sz w:val="23"/>
        </w:rPr>
        <w:t xml:space="preserve"> </w:t>
      </w:r>
      <w:r>
        <w:rPr>
          <w:sz w:val="23"/>
        </w:rPr>
        <w:t>sources</w:t>
      </w:r>
      <w:r>
        <w:rPr>
          <w:spacing w:val="-14"/>
          <w:sz w:val="23"/>
        </w:rPr>
        <w:t xml:space="preserve"> </w:t>
      </w:r>
      <w:r>
        <w:rPr>
          <w:sz w:val="23"/>
        </w:rPr>
        <w:t>for</w:t>
      </w:r>
      <w:r>
        <w:rPr>
          <w:spacing w:val="-13"/>
          <w:sz w:val="23"/>
        </w:rPr>
        <w:t xml:space="preserve"> </w:t>
      </w:r>
      <w:r>
        <w:rPr>
          <w:sz w:val="23"/>
        </w:rPr>
        <w:t>use</w:t>
      </w:r>
      <w:r>
        <w:rPr>
          <w:spacing w:val="-12"/>
          <w:sz w:val="23"/>
        </w:rPr>
        <w:t xml:space="preserve"> </w:t>
      </w:r>
      <w:r>
        <w:rPr>
          <w:sz w:val="23"/>
        </w:rPr>
        <w:t>with</w:t>
      </w:r>
      <w:r>
        <w:rPr>
          <w:spacing w:val="-13"/>
          <w:sz w:val="23"/>
        </w:rPr>
        <w:t xml:space="preserve"> </w:t>
      </w:r>
      <w:r>
        <w:rPr>
          <w:sz w:val="23"/>
        </w:rPr>
        <w:t>various PCs and word processing</w:t>
      </w:r>
      <w:r>
        <w:rPr>
          <w:spacing w:val="-21"/>
          <w:sz w:val="23"/>
        </w:rPr>
        <w:t xml:space="preserve"> </w:t>
      </w:r>
      <w:r>
        <w:rPr>
          <w:sz w:val="23"/>
        </w:rPr>
        <w:t>programs.</w:t>
      </w:r>
    </w:p>
    <w:p w14:paraId="45E057B1" w14:textId="77777777" w:rsidR="00BD63E6" w:rsidRDefault="00BD63E6">
      <w:pPr>
        <w:pStyle w:val="BodyText"/>
        <w:spacing w:before="9"/>
        <w:rPr>
          <w:sz w:val="22"/>
        </w:rPr>
      </w:pPr>
    </w:p>
    <w:p w14:paraId="4A90F033" w14:textId="77777777" w:rsidR="00BD63E6" w:rsidRDefault="00D94B7A">
      <w:pPr>
        <w:pStyle w:val="BodyText"/>
        <w:spacing w:before="1"/>
        <w:ind w:left="100" w:right="109"/>
        <w:jc w:val="both"/>
      </w:pPr>
      <w:r>
        <w:t>The</w:t>
      </w:r>
      <w:r>
        <w:rPr>
          <w:spacing w:val="-9"/>
        </w:rPr>
        <w:t xml:space="preserve"> </w:t>
      </w:r>
      <w:r>
        <w:t>A/E</w:t>
      </w:r>
      <w:r>
        <w:rPr>
          <w:spacing w:val="-9"/>
        </w:rPr>
        <w:t xml:space="preserve"> </w:t>
      </w:r>
      <w:r>
        <w:t>shall</w:t>
      </w:r>
      <w:r>
        <w:rPr>
          <w:spacing w:val="-9"/>
        </w:rPr>
        <w:t xml:space="preserve"> </w:t>
      </w:r>
      <w:r>
        <w:t>edit</w:t>
      </w:r>
      <w:r>
        <w:rPr>
          <w:spacing w:val="-9"/>
        </w:rPr>
        <w:t xml:space="preserve"> </w:t>
      </w:r>
      <w:r>
        <w:t>the</w:t>
      </w:r>
      <w:r>
        <w:rPr>
          <w:spacing w:val="-9"/>
        </w:rPr>
        <w:t xml:space="preserve"> </w:t>
      </w:r>
      <w:r>
        <w:t>guide</w:t>
      </w:r>
      <w:r>
        <w:rPr>
          <w:spacing w:val="-9"/>
        </w:rPr>
        <w:t xml:space="preserve"> </w:t>
      </w:r>
      <w:r>
        <w:t>Specifications</w:t>
      </w:r>
      <w:r>
        <w:rPr>
          <w:spacing w:val="-10"/>
        </w:rPr>
        <w:t xml:space="preserve"> </w:t>
      </w:r>
      <w:r>
        <w:t>to</w:t>
      </w:r>
      <w:r>
        <w:rPr>
          <w:spacing w:val="-10"/>
        </w:rPr>
        <w:t xml:space="preserve"> </w:t>
      </w:r>
      <w:r>
        <w:t>include</w:t>
      </w:r>
      <w:r>
        <w:rPr>
          <w:spacing w:val="-11"/>
        </w:rPr>
        <w:t xml:space="preserve"> </w:t>
      </w:r>
      <w:r>
        <w:t>only</w:t>
      </w:r>
      <w:r>
        <w:rPr>
          <w:spacing w:val="-14"/>
        </w:rPr>
        <w:t xml:space="preserve"> </w:t>
      </w:r>
      <w:r>
        <w:t>the</w:t>
      </w:r>
      <w:r>
        <w:rPr>
          <w:spacing w:val="-9"/>
        </w:rPr>
        <w:t xml:space="preserve"> </w:t>
      </w:r>
      <w:r>
        <w:t>materials,</w:t>
      </w:r>
      <w:r>
        <w:rPr>
          <w:spacing w:val="-10"/>
        </w:rPr>
        <w:t xml:space="preserve"> </w:t>
      </w:r>
      <w:r>
        <w:t>requirements,</w:t>
      </w:r>
      <w:r>
        <w:rPr>
          <w:spacing w:val="-10"/>
        </w:rPr>
        <w:t xml:space="preserve"> </w:t>
      </w:r>
      <w:r>
        <w:t>and</w:t>
      </w:r>
      <w:r>
        <w:rPr>
          <w:spacing w:val="-10"/>
        </w:rPr>
        <w:t xml:space="preserve"> </w:t>
      </w:r>
      <w:r>
        <w:t>procedures applicable to the Project. Specifications that are submitted without editing will be rejected as an incomplete Submittal and appropriate notation made on the A/E's performance</w:t>
      </w:r>
      <w:r>
        <w:rPr>
          <w:spacing w:val="-30"/>
        </w:rPr>
        <w:t xml:space="preserve"> </w:t>
      </w:r>
      <w:r>
        <w:t>evaluation.</w:t>
      </w:r>
    </w:p>
    <w:p w14:paraId="355BB8A2" w14:textId="77777777" w:rsidR="00BD63E6" w:rsidRDefault="00BD63E6">
      <w:pPr>
        <w:pStyle w:val="BodyText"/>
        <w:spacing w:before="10"/>
        <w:rPr>
          <w:sz w:val="22"/>
        </w:rPr>
      </w:pPr>
    </w:p>
    <w:p w14:paraId="1AC6EC1B" w14:textId="537B0E7D" w:rsidR="00BD63E6" w:rsidRDefault="00D94B7A">
      <w:pPr>
        <w:pStyle w:val="BodyText"/>
        <w:ind w:left="100" w:right="110"/>
        <w:jc w:val="both"/>
      </w:pPr>
      <w:r>
        <w:t>Where</w:t>
      </w:r>
      <w:r>
        <w:rPr>
          <w:spacing w:val="-6"/>
        </w:rPr>
        <w:t xml:space="preserve"> </w:t>
      </w:r>
      <w:r>
        <w:t>Navy</w:t>
      </w:r>
      <w:r>
        <w:rPr>
          <w:spacing w:val="-12"/>
        </w:rPr>
        <w:t xml:space="preserve"> </w:t>
      </w:r>
      <w:r>
        <w:t>or</w:t>
      </w:r>
      <w:r>
        <w:rPr>
          <w:spacing w:val="-7"/>
        </w:rPr>
        <w:t xml:space="preserve"> </w:t>
      </w:r>
      <w:r>
        <w:t>CE</w:t>
      </w:r>
      <w:r>
        <w:rPr>
          <w:spacing w:val="-6"/>
        </w:rPr>
        <w:t xml:space="preserve"> </w:t>
      </w:r>
      <w:r>
        <w:t>guide</w:t>
      </w:r>
      <w:r>
        <w:rPr>
          <w:spacing w:val="-9"/>
        </w:rPr>
        <w:t xml:space="preserve"> </w:t>
      </w:r>
      <w:r>
        <w:t>Specifications</w:t>
      </w:r>
      <w:r>
        <w:rPr>
          <w:spacing w:val="-10"/>
        </w:rPr>
        <w:t xml:space="preserve"> </w:t>
      </w:r>
      <w:r>
        <w:t>are</w:t>
      </w:r>
      <w:r>
        <w:rPr>
          <w:spacing w:val="-6"/>
        </w:rPr>
        <w:t xml:space="preserve"> </w:t>
      </w:r>
      <w:r>
        <w:t>used</w:t>
      </w:r>
      <w:r>
        <w:rPr>
          <w:spacing w:val="-10"/>
        </w:rPr>
        <w:t xml:space="preserve"> </w:t>
      </w:r>
      <w:r>
        <w:t>on</w:t>
      </w:r>
      <w:r>
        <w:rPr>
          <w:spacing w:val="-10"/>
        </w:rPr>
        <w:t xml:space="preserve"> </w:t>
      </w:r>
      <w:r>
        <w:t>a</w:t>
      </w:r>
      <w:r>
        <w:rPr>
          <w:spacing w:val="-6"/>
        </w:rPr>
        <w:t xml:space="preserve"> </w:t>
      </w:r>
      <w:r>
        <w:t>Project,</w:t>
      </w:r>
      <w:r>
        <w:rPr>
          <w:spacing w:val="-10"/>
        </w:rPr>
        <w:t xml:space="preserve"> </w:t>
      </w:r>
      <w:r>
        <w:t>they</w:t>
      </w:r>
      <w:r>
        <w:rPr>
          <w:spacing w:val="-12"/>
        </w:rPr>
        <w:t xml:space="preserve"> </w:t>
      </w:r>
      <w:r>
        <w:t>shall</w:t>
      </w:r>
      <w:r>
        <w:rPr>
          <w:spacing w:val="-6"/>
        </w:rPr>
        <w:t xml:space="preserve"> </w:t>
      </w:r>
      <w:r>
        <w:t>be</w:t>
      </w:r>
      <w:r>
        <w:rPr>
          <w:spacing w:val="-9"/>
        </w:rPr>
        <w:t xml:space="preserve"> </w:t>
      </w:r>
      <w:r>
        <w:t>edited</w:t>
      </w:r>
      <w:r>
        <w:rPr>
          <w:spacing w:val="-10"/>
        </w:rPr>
        <w:t xml:space="preserve"> </w:t>
      </w:r>
      <w:r>
        <w:t>to</w:t>
      </w:r>
      <w:r>
        <w:rPr>
          <w:spacing w:val="42"/>
        </w:rPr>
        <w:t xml:space="preserve"> </w:t>
      </w:r>
      <w:r>
        <w:t>delete</w:t>
      </w:r>
      <w:r>
        <w:rPr>
          <w:spacing w:val="-9"/>
        </w:rPr>
        <w:t xml:space="preserve"> </w:t>
      </w:r>
      <w:r>
        <w:t xml:space="preserve">references to Military Specifications and Federal Specifications. References to the Contracting Officer should </w:t>
      </w:r>
      <w:r>
        <w:rPr>
          <w:spacing w:val="-3"/>
        </w:rPr>
        <w:t xml:space="preserve">be </w:t>
      </w:r>
      <w:r>
        <w:t>changed</w:t>
      </w:r>
      <w:r>
        <w:rPr>
          <w:spacing w:val="-4"/>
        </w:rPr>
        <w:t xml:space="preserve"> </w:t>
      </w:r>
      <w:r>
        <w:t>to</w:t>
      </w:r>
      <w:r>
        <w:rPr>
          <w:spacing w:val="-4"/>
        </w:rPr>
        <w:t xml:space="preserve"> </w:t>
      </w:r>
      <w:r>
        <w:t>the</w:t>
      </w:r>
      <w:r>
        <w:rPr>
          <w:spacing w:val="-3"/>
        </w:rPr>
        <w:t xml:space="preserve"> </w:t>
      </w:r>
      <w:r>
        <w:t>University.</w:t>
      </w:r>
      <w:r>
        <w:rPr>
          <w:spacing w:val="-2"/>
        </w:rPr>
        <w:t xml:space="preserve"> </w:t>
      </w:r>
      <w:r>
        <w:t>Also,</w:t>
      </w:r>
      <w:r>
        <w:rPr>
          <w:spacing w:val="-4"/>
        </w:rPr>
        <w:t xml:space="preserve"> </w:t>
      </w:r>
      <w:r>
        <w:t>requirements</w:t>
      </w:r>
      <w:r>
        <w:rPr>
          <w:spacing w:val="-5"/>
        </w:rPr>
        <w:t xml:space="preserve"> </w:t>
      </w:r>
      <w:r>
        <w:t>for</w:t>
      </w:r>
      <w:r>
        <w:rPr>
          <w:spacing w:val="-4"/>
        </w:rPr>
        <w:t xml:space="preserve"> </w:t>
      </w:r>
      <w:r>
        <w:t>tests,</w:t>
      </w:r>
      <w:r>
        <w:rPr>
          <w:spacing w:val="-4"/>
        </w:rPr>
        <w:t xml:space="preserve"> </w:t>
      </w:r>
      <w:r>
        <w:t>inspections,</w:t>
      </w:r>
      <w:r>
        <w:rPr>
          <w:spacing w:val="-4"/>
        </w:rPr>
        <w:t xml:space="preserve"> </w:t>
      </w:r>
      <w:r>
        <w:t>visits</w:t>
      </w:r>
      <w:r>
        <w:rPr>
          <w:spacing w:val="-5"/>
        </w:rPr>
        <w:t xml:space="preserve"> </w:t>
      </w:r>
      <w:r>
        <w:t>to</w:t>
      </w:r>
      <w:r>
        <w:rPr>
          <w:spacing w:val="-7"/>
        </w:rPr>
        <w:t xml:space="preserve"> </w:t>
      </w:r>
      <w:r>
        <w:t>the</w:t>
      </w:r>
      <w:r>
        <w:rPr>
          <w:spacing w:val="-3"/>
        </w:rPr>
        <w:t xml:space="preserve"> </w:t>
      </w:r>
      <w:r>
        <w:t>manufacturer’s</w:t>
      </w:r>
      <w:r>
        <w:rPr>
          <w:spacing w:val="-5"/>
        </w:rPr>
        <w:t xml:space="preserve"> </w:t>
      </w:r>
      <w:r>
        <w:t xml:space="preserve">plant, etc. which are not normally required for Commonwealth </w:t>
      </w:r>
      <w:r w:rsidR="003A1003">
        <w:t>P</w:t>
      </w:r>
      <w:r>
        <w:t>rojects shall be</w:t>
      </w:r>
      <w:r>
        <w:rPr>
          <w:spacing w:val="-32"/>
        </w:rPr>
        <w:t xml:space="preserve"> </w:t>
      </w:r>
      <w:r>
        <w:t>deleted.</w:t>
      </w:r>
    </w:p>
    <w:p w14:paraId="5C5C85B3" w14:textId="77777777" w:rsidR="00BD63E6" w:rsidRDefault="00BD63E6">
      <w:pPr>
        <w:pStyle w:val="BodyText"/>
        <w:spacing w:before="5"/>
      </w:pPr>
    </w:p>
    <w:p w14:paraId="6481FF37" w14:textId="63E57245" w:rsidR="00BD63E6" w:rsidRDefault="00D94B7A" w:rsidP="0060001F">
      <w:pPr>
        <w:pStyle w:val="Heading5"/>
        <w:numPr>
          <w:ilvl w:val="2"/>
          <w:numId w:val="67"/>
        </w:numPr>
        <w:tabs>
          <w:tab w:val="left" w:pos="619"/>
        </w:tabs>
        <w:ind w:left="618" w:hanging="518"/>
        <w:jc w:val="both"/>
      </w:pPr>
      <w:bookmarkStart w:id="284" w:name="8.3.8_Restrictive_Specifications_and_Per"/>
      <w:bookmarkEnd w:id="284"/>
      <w:r>
        <w:t xml:space="preserve">Restrictive Specifications </w:t>
      </w:r>
      <w:r w:rsidR="00E97F70">
        <w:t>&amp;</w:t>
      </w:r>
      <w:r>
        <w:t xml:space="preserve"> Performance</w:t>
      </w:r>
      <w:r>
        <w:rPr>
          <w:spacing w:val="-41"/>
        </w:rPr>
        <w:t xml:space="preserve"> </w:t>
      </w:r>
      <w:r>
        <w:t>Requirements</w:t>
      </w:r>
    </w:p>
    <w:p w14:paraId="6A28BCFD" w14:textId="77777777" w:rsidR="00BD63E6" w:rsidRDefault="00BD63E6">
      <w:pPr>
        <w:pStyle w:val="BodyText"/>
        <w:spacing w:before="2"/>
        <w:rPr>
          <w:b/>
          <w:sz w:val="22"/>
        </w:rPr>
      </w:pPr>
    </w:p>
    <w:p w14:paraId="37E73836" w14:textId="77777777" w:rsidR="00BD63E6" w:rsidRDefault="00D94B7A" w:rsidP="0060001F">
      <w:pPr>
        <w:pStyle w:val="ListParagraph"/>
        <w:numPr>
          <w:ilvl w:val="3"/>
          <w:numId w:val="67"/>
        </w:numPr>
        <w:tabs>
          <w:tab w:val="left" w:pos="1579"/>
        </w:tabs>
        <w:ind w:left="820" w:right="110" w:firstLine="0"/>
        <w:jc w:val="both"/>
        <w:rPr>
          <w:sz w:val="23"/>
        </w:rPr>
      </w:pPr>
      <w:r>
        <w:rPr>
          <w:sz w:val="23"/>
        </w:rPr>
        <w:t>The</w:t>
      </w:r>
      <w:r>
        <w:rPr>
          <w:spacing w:val="-14"/>
          <w:sz w:val="23"/>
        </w:rPr>
        <w:t xml:space="preserve"> </w:t>
      </w:r>
      <w:r>
        <w:rPr>
          <w:sz w:val="23"/>
        </w:rPr>
        <w:t>A/E</w:t>
      </w:r>
      <w:r>
        <w:rPr>
          <w:spacing w:val="-17"/>
          <w:sz w:val="23"/>
        </w:rPr>
        <w:t xml:space="preserve"> </w:t>
      </w:r>
      <w:r>
        <w:rPr>
          <w:sz w:val="23"/>
        </w:rPr>
        <w:t>shall</w:t>
      </w:r>
      <w:r>
        <w:rPr>
          <w:spacing w:val="-15"/>
          <w:sz w:val="23"/>
        </w:rPr>
        <w:t xml:space="preserve"> </w:t>
      </w:r>
      <w:r>
        <w:rPr>
          <w:sz w:val="23"/>
        </w:rPr>
        <w:t>not</w:t>
      </w:r>
      <w:r>
        <w:rPr>
          <w:spacing w:val="-17"/>
          <w:sz w:val="23"/>
        </w:rPr>
        <w:t xml:space="preserve"> </w:t>
      </w:r>
      <w:r>
        <w:rPr>
          <w:sz w:val="23"/>
        </w:rPr>
        <w:t>require</w:t>
      </w:r>
      <w:r>
        <w:rPr>
          <w:spacing w:val="-14"/>
          <w:sz w:val="23"/>
        </w:rPr>
        <w:t xml:space="preserve"> </w:t>
      </w:r>
      <w:r>
        <w:rPr>
          <w:sz w:val="23"/>
        </w:rPr>
        <w:t>samples,</w:t>
      </w:r>
      <w:r>
        <w:rPr>
          <w:spacing w:val="-15"/>
          <w:sz w:val="23"/>
        </w:rPr>
        <w:t xml:space="preserve"> </w:t>
      </w:r>
      <w:r>
        <w:rPr>
          <w:sz w:val="23"/>
        </w:rPr>
        <w:t>Shop</w:t>
      </w:r>
      <w:r>
        <w:rPr>
          <w:spacing w:val="-15"/>
          <w:sz w:val="23"/>
        </w:rPr>
        <w:t xml:space="preserve"> </w:t>
      </w:r>
      <w:r>
        <w:rPr>
          <w:sz w:val="23"/>
        </w:rPr>
        <w:t>Drawings,</w:t>
      </w:r>
      <w:r>
        <w:rPr>
          <w:spacing w:val="-15"/>
          <w:sz w:val="23"/>
        </w:rPr>
        <w:t xml:space="preserve"> </w:t>
      </w:r>
      <w:r>
        <w:rPr>
          <w:sz w:val="23"/>
        </w:rPr>
        <w:t>or</w:t>
      </w:r>
      <w:r>
        <w:rPr>
          <w:spacing w:val="-15"/>
          <w:sz w:val="23"/>
        </w:rPr>
        <w:t xml:space="preserve"> </w:t>
      </w:r>
      <w:r>
        <w:rPr>
          <w:sz w:val="23"/>
        </w:rPr>
        <w:t>similar</w:t>
      </w:r>
      <w:r>
        <w:rPr>
          <w:spacing w:val="-18"/>
          <w:sz w:val="23"/>
        </w:rPr>
        <w:t xml:space="preserve"> </w:t>
      </w:r>
      <w:r>
        <w:rPr>
          <w:sz w:val="23"/>
        </w:rPr>
        <w:t>materials</w:t>
      </w:r>
      <w:r>
        <w:rPr>
          <w:spacing w:val="-16"/>
          <w:sz w:val="23"/>
        </w:rPr>
        <w:t xml:space="preserve"> </w:t>
      </w:r>
      <w:r>
        <w:rPr>
          <w:sz w:val="23"/>
        </w:rPr>
        <w:t>to</w:t>
      </w:r>
      <w:r>
        <w:rPr>
          <w:spacing w:val="-18"/>
          <w:sz w:val="23"/>
        </w:rPr>
        <w:t xml:space="preserve"> </w:t>
      </w:r>
      <w:r>
        <w:rPr>
          <w:sz w:val="23"/>
        </w:rPr>
        <w:t>be</w:t>
      </w:r>
      <w:r>
        <w:rPr>
          <w:spacing w:val="-17"/>
          <w:sz w:val="23"/>
        </w:rPr>
        <w:t xml:space="preserve"> </w:t>
      </w:r>
      <w:r>
        <w:rPr>
          <w:sz w:val="23"/>
        </w:rPr>
        <w:t>submitted for approval prior to receipt of Proposals/</w:t>
      </w:r>
      <w:r w:rsidR="00A73D9C">
        <w:rPr>
          <w:sz w:val="23"/>
        </w:rPr>
        <w:t xml:space="preserve"> </w:t>
      </w:r>
      <w:r>
        <w:rPr>
          <w:sz w:val="23"/>
        </w:rPr>
        <w:t>Bids. The Specifications must contain sufficient information</w:t>
      </w:r>
      <w:r>
        <w:rPr>
          <w:spacing w:val="-7"/>
          <w:sz w:val="23"/>
        </w:rPr>
        <w:t xml:space="preserve"> </w:t>
      </w:r>
      <w:r>
        <w:rPr>
          <w:sz w:val="23"/>
        </w:rPr>
        <w:t>to</w:t>
      </w:r>
      <w:r>
        <w:rPr>
          <w:spacing w:val="-7"/>
          <w:sz w:val="23"/>
        </w:rPr>
        <w:t xml:space="preserve"> </w:t>
      </w:r>
      <w:r>
        <w:rPr>
          <w:sz w:val="23"/>
        </w:rPr>
        <w:t>describe</w:t>
      </w:r>
      <w:r>
        <w:rPr>
          <w:spacing w:val="-6"/>
          <w:sz w:val="23"/>
        </w:rPr>
        <w:t xml:space="preserve"> </w:t>
      </w:r>
      <w:r>
        <w:rPr>
          <w:sz w:val="23"/>
        </w:rPr>
        <w:t>to</w:t>
      </w:r>
      <w:r>
        <w:rPr>
          <w:spacing w:val="-10"/>
          <w:sz w:val="23"/>
        </w:rPr>
        <w:t xml:space="preserve"> </w:t>
      </w:r>
      <w:r>
        <w:rPr>
          <w:sz w:val="23"/>
        </w:rPr>
        <w:t>the</w:t>
      </w:r>
      <w:r>
        <w:rPr>
          <w:spacing w:val="-6"/>
          <w:sz w:val="23"/>
        </w:rPr>
        <w:t xml:space="preserve"> </w:t>
      </w:r>
      <w:r>
        <w:rPr>
          <w:sz w:val="23"/>
        </w:rPr>
        <w:t>Offerors</w:t>
      </w:r>
      <w:r>
        <w:rPr>
          <w:spacing w:val="-8"/>
          <w:sz w:val="23"/>
        </w:rPr>
        <w:t xml:space="preserve"> </w:t>
      </w:r>
      <w:r>
        <w:rPr>
          <w:sz w:val="23"/>
        </w:rPr>
        <w:t>the</w:t>
      </w:r>
      <w:r>
        <w:rPr>
          <w:spacing w:val="-6"/>
          <w:sz w:val="23"/>
        </w:rPr>
        <w:t xml:space="preserve"> </w:t>
      </w:r>
      <w:r>
        <w:rPr>
          <w:sz w:val="23"/>
        </w:rPr>
        <w:t>performance</w:t>
      </w:r>
      <w:r>
        <w:rPr>
          <w:spacing w:val="-6"/>
          <w:sz w:val="23"/>
        </w:rPr>
        <w:t xml:space="preserve"> </w:t>
      </w:r>
      <w:r>
        <w:rPr>
          <w:sz w:val="23"/>
        </w:rPr>
        <w:t>and</w:t>
      </w:r>
      <w:r>
        <w:rPr>
          <w:spacing w:val="-7"/>
          <w:sz w:val="23"/>
        </w:rPr>
        <w:t xml:space="preserve"> </w:t>
      </w:r>
      <w:r>
        <w:rPr>
          <w:sz w:val="23"/>
        </w:rPr>
        <w:t>quality</w:t>
      </w:r>
      <w:r>
        <w:rPr>
          <w:spacing w:val="-10"/>
          <w:sz w:val="23"/>
        </w:rPr>
        <w:t xml:space="preserve"> </w:t>
      </w:r>
      <w:r>
        <w:rPr>
          <w:sz w:val="23"/>
        </w:rPr>
        <w:t>standards</w:t>
      </w:r>
      <w:r>
        <w:rPr>
          <w:spacing w:val="-8"/>
          <w:sz w:val="23"/>
        </w:rPr>
        <w:t xml:space="preserve"> </w:t>
      </w:r>
      <w:r>
        <w:rPr>
          <w:sz w:val="23"/>
        </w:rPr>
        <w:t>that</w:t>
      </w:r>
      <w:r>
        <w:rPr>
          <w:spacing w:val="-6"/>
          <w:sz w:val="23"/>
        </w:rPr>
        <w:t xml:space="preserve"> </w:t>
      </w:r>
      <w:r>
        <w:rPr>
          <w:sz w:val="23"/>
        </w:rPr>
        <w:t>will</w:t>
      </w:r>
      <w:r>
        <w:rPr>
          <w:spacing w:val="-6"/>
          <w:sz w:val="23"/>
        </w:rPr>
        <w:t xml:space="preserve"> </w:t>
      </w:r>
      <w:r>
        <w:rPr>
          <w:sz w:val="23"/>
        </w:rPr>
        <w:t>be</w:t>
      </w:r>
      <w:r>
        <w:rPr>
          <w:spacing w:val="-6"/>
          <w:sz w:val="23"/>
        </w:rPr>
        <w:t xml:space="preserve"> </w:t>
      </w:r>
      <w:r>
        <w:rPr>
          <w:sz w:val="23"/>
        </w:rPr>
        <w:t>used to evaluate the</w:t>
      </w:r>
      <w:r>
        <w:rPr>
          <w:spacing w:val="-29"/>
          <w:sz w:val="23"/>
        </w:rPr>
        <w:t xml:space="preserve"> </w:t>
      </w:r>
      <w:r>
        <w:rPr>
          <w:sz w:val="23"/>
        </w:rPr>
        <w:t>Submittals.</w:t>
      </w:r>
    </w:p>
    <w:p w14:paraId="3C644496" w14:textId="77777777" w:rsidR="00BD63E6" w:rsidRDefault="00BD63E6">
      <w:pPr>
        <w:pStyle w:val="BodyText"/>
      </w:pPr>
    </w:p>
    <w:p w14:paraId="6DA80794" w14:textId="77777777" w:rsidR="00BD63E6" w:rsidRDefault="00D94B7A" w:rsidP="0060001F">
      <w:pPr>
        <w:pStyle w:val="ListParagraph"/>
        <w:numPr>
          <w:ilvl w:val="3"/>
          <w:numId w:val="67"/>
        </w:numPr>
        <w:tabs>
          <w:tab w:val="left" w:pos="1528"/>
        </w:tabs>
        <w:spacing w:before="1"/>
        <w:ind w:left="820" w:right="114" w:firstLine="0"/>
        <w:jc w:val="both"/>
        <w:rPr>
          <w:sz w:val="23"/>
        </w:rPr>
      </w:pPr>
      <w:r>
        <w:rPr>
          <w:sz w:val="23"/>
        </w:rPr>
        <w:t>Number</w:t>
      </w:r>
      <w:r>
        <w:rPr>
          <w:spacing w:val="-7"/>
          <w:sz w:val="23"/>
        </w:rPr>
        <w:t xml:space="preserve"> </w:t>
      </w:r>
      <w:r>
        <w:rPr>
          <w:sz w:val="23"/>
        </w:rPr>
        <w:t>of</w:t>
      </w:r>
      <w:r>
        <w:rPr>
          <w:spacing w:val="-7"/>
          <w:sz w:val="23"/>
        </w:rPr>
        <w:t xml:space="preserve"> </w:t>
      </w:r>
      <w:r>
        <w:rPr>
          <w:sz w:val="23"/>
        </w:rPr>
        <w:t>years</w:t>
      </w:r>
      <w:r>
        <w:rPr>
          <w:spacing w:val="-8"/>
          <w:sz w:val="23"/>
        </w:rPr>
        <w:t xml:space="preserve"> </w:t>
      </w:r>
      <w:r>
        <w:rPr>
          <w:sz w:val="23"/>
        </w:rPr>
        <w:t>of</w:t>
      </w:r>
      <w:r>
        <w:rPr>
          <w:spacing w:val="-10"/>
          <w:sz w:val="23"/>
        </w:rPr>
        <w:t xml:space="preserve"> </w:t>
      </w:r>
      <w:r>
        <w:rPr>
          <w:sz w:val="23"/>
        </w:rPr>
        <w:t>experience,</w:t>
      </w:r>
      <w:r>
        <w:rPr>
          <w:spacing w:val="-7"/>
          <w:sz w:val="23"/>
        </w:rPr>
        <w:t xml:space="preserve"> </w:t>
      </w:r>
      <w:r>
        <w:rPr>
          <w:sz w:val="23"/>
        </w:rPr>
        <w:t>or</w:t>
      </w:r>
      <w:r>
        <w:rPr>
          <w:spacing w:val="-7"/>
          <w:sz w:val="23"/>
        </w:rPr>
        <w:t xml:space="preserve"> </w:t>
      </w:r>
      <w:r>
        <w:rPr>
          <w:sz w:val="23"/>
        </w:rPr>
        <w:t>time</w:t>
      </w:r>
      <w:r>
        <w:rPr>
          <w:spacing w:val="-6"/>
          <w:sz w:val="23"/>
        </w:rPr>
        <w:t xml:space="preserve"> </w:t>
      </w:r>
      <w:r>
        <w:rPr>
          <w:sz w:val="23"/>
        </w:rPr>
        <w:t>in</w:t>
      </w:r>
      <w:r>
        <w:rPr>
          <w:spacing w:val="-7"/>
          <w:sz w:val="23"/>
        </w:rPr>
        <w:t xml:space="preserve"> </w:t>
      </w:r>
      <w:r>
        <w:rPr>
          <w:sz w:val="23"/>
        </w:rPr>
        <w:t>business,</w:t>
      </w:r>
      <w:r>
        <w:rPr>
          <w:spacing w:val="-7"/>
          <w:sz w:val="23"/>
        </w:rPr>
        <w:t xml:space="preserve"> </w:t>
      </w:r>
      <w:r>
        <w:rPr>
          <w:sz w:val="23"/>
        </w:rPr>
        <w:t>shall</w:t>
      </w:r>
      <w:r>
        <w:rPr>
          <w:spacing w:val="-6"/>
          <w:sz w:val="23"/>
        </w:rPr>
        <w:t xml:space="preserve"> </w:t>
      </w:r>
      <w:r>
        <w:rPr>
          <w:sz w:val="23"/>
        </w:rPr>
        <w:t>not</w:t>
      </w:r>
      <w:r>
        <w:rPr>
          <w:spacing w:val="-6"/>
          <w:sz w:val="23"/>
        </w:rPr>
        <w:t xml:space="preserve"> </w:t>
      </w:r>
      <w:r>
        <w:rPr>
          <w:sz w:val="23"/>
        </w:rPr>
        <w:t>be</w:t>
      </w:r>
      <w:r>
        <w:rPr>
          <w:spacing w:val="-6"/>
          <w:sz w:val="23"/>
        </w:rPr>
        <w:t xml:space="preserve"> </w:t>
      </w:r>
      <w:r>
        <w:rPr>
          <w:sz w:val="23"/>
        </w:rPr>
        <w:t>specified</w:t>
      </w:r>
      <w:r>
        <w:rPr>
          <w:spacing w:val="-10"/>
          <w:sz w:val="23"/>
        </w:rPr>
        <w:t xml:space="preserve"> </w:t>
      </w:r>
      <w:r>
        <w:rPr>
          <w:sz w:val="23"/>
        </w:rPr>
        <w:t>as</w:t>
      </w:r>
      <w:r>
        <w:rPr>
          <w:spacing w:val="-8"/>
          <w:sz w:val="23"/>
        </w:rPr>
        <w:t xml:space="preserve"> </w:t>
      </w:r>
      <w:r>
        <w:rPr>
          <w:sz w:val="23"/>
        </w:rPr>
        <w:t>a</w:t>
      </w:r>
      <w:r>
        <w:rPr>
          <w:spacing w:val="-6"/>
          <w:sz w:val="23"/>
        </w:rPr>
        <w:t xml:space="preserve"> </w:t>
      </w:r>
      <w:r>
        <w:rPr>
          <w:sz w:val="23"/>
        </w:rPr>
        <w:t>basis</w:t>
      </w:r>
      <w:r>
        <w:rPr>
          <w:spacing w:val="-8"/>
          <w:sz w:val="23"/>
        </w:rPr>
        <w:t xml:space="preserve"> </w:t>
      </w:r>
      <w:r>
        <w:rPr>
          <w:sz w:val="23"/>
        </w:rPr>
        <w:t>for award of Contract. This applies not only to Contractors, but also Suppliers</w:t>
      </w:r>
      <w:r>
        <w:rPr>
          <w:spacing w:val="5"/>
          <w:sz w:val="23"/>
        </w:rPr>
        <w:t xml:space="preserve"> </w:t>
      </w:r>
      <w:r>
        <w:rPr>
          <w:sz w:val="23"/>
        </w:rPr>
        <w:t>of</w:t>
      </w:r>
      <w:r w:rsidR="00A73D9C">
        <w:rPr>
          <w:sz w:val="23"/>
        </w:rPr>
        <w:t xml:space="preserve"> </w:t>
      </w:r>
      <w:r>
        <w:rPr>
          <w:sz w:val="23"/>
        </w:rPr>
        <w:t>equipment.</w:t>
      </w:r>
    </w:p>
    <w:p w14:paraId="6237B7D8" w14:textId="77777777" w:rsidR="00BD63E6" w:rsidRDefault="00BD63E6">
      <w:pPr>
        <w:pStyle w:val="BodyText"/>
        <w:spacing w:before="10"/>
        <w:rPr>
          <w:sz w:val="22"/>
        </w:rPr>
      </w:pPr>
    </w:p>
    <w:p w14:paraId="0E94B5B5" w14:textId="0706A782" w:rsidR="00BD63E6" w:rsidRDefault="00D94B7A" w:rsidP="0060001F">
      <w:pPr>
        <w:pStyle w:val="ListParagraph"/>
        <w:numPr>
          <w:ilvl w:val="2"/>
          <w:numId w:val="67"/>
        </w:numPr>
        <w:tabs>
          <w:tab w:val="left" w:pos="638"/>
        </w:tabs>
        <w:ind w:right="107" w:firstLine="0"/>
        <w:jc w:val="both"/>
        <w:rPr>
          <w:sz w:val="23"/>
        </w:rPr>
      </w:pPr>
      <w:r>
        <w:rPr>
          <w:b/>
          <w:sz w:val="23"/>
        </w:rPr>
        <w:t xml:space="preserve">Equal </w:t>
      </w:r>
      <w:r w:rsidR="00E97F70">
        <w:rPr>
          <w:b/>
          <w:sz w:val="23"/>
        </w:rPr>
        <w:t>M</w:t>
      </w:r>
      <w:r>
        <w:rPr>
          <w:b/>
          <w:sz w:val="23"/>
        </w:rPr>
        <w:t xml:space="preserve">aterials, </w:t>
      </w:r>
      <w:r w:rsidR="00E97F70">
        <w:rPr>
          <w:b/>
          <w:sz w:val="23"/>
        </w:rPr>
        <w:t>E</w:t>
      </w:r>
      <w:r w:rsidR="001E75BC">
        <w:rPr>
          <w:b/>
          <w:sz w:val="23"/>
        </w:rPr>
        <w:t>quipment,</w:t>
      </w:r>
      <w:r>
        <w:rPr>
          <w:b/>
          <w:sz w:val="23"/>
        </w:rPr>
        <w:t xml:space="preserve"> or </w:t>
      </w:r>
      <w:r w:rsidR="00E97F70">
        <w:rPr>
          <w:b/>
          <w:sz w:val="23"/>
        </w:rPr>
        <w:t>A</w:t>
      </w:r>
      <w:r>
        <w:rPr>
          <w:b/>
          <w:sz w:val="23"/>
        </w:rPr>
        <w:t xml:space="preserve">ssemblies: </w:t>
      </w:r>
      <w:r>
        <w:rPr>
          <w:sz w:val="23"/>
        </w:rPr>
        <w:t xml:space="preserve">Any brand, make or manufacturer of a product, </w:t>
      </w:r>
      <w:r w:rsidR="00F5488C">
        <w:rPr>
          <w:sz w:val="23"/>
        </w:rPr>
        <w:t>assembly,</w:t>
      </w:r>
      <w:r>
        <w:rPr>
          <w:sz w:val="23"/>
        </w:rPr>
        <w:t xml:space="preserve"> or equipment which in the opinion of the A/E is the equal of that specified, considering quality,</w:t>
      </w:r>
      <w:r>
        <w:rPr>
          <w:spacing w:val="-18"/>
          <w:sz w:val="23"/>
        </w:rPr>
        <w:t xml:space="preserve"> </w:t>
      </w:r>
      <w:r>
        <w:rPr>
          <w:sz w:val="23"/>
        </w:rPr>
        <w:t>capabilities,</w:t>
      </w:r>
      <w:r>
        <w:rPr>
          <w:spacing w:val="-18"/>
          <w:sz w:val="23"/>
        </w:rPr>
        <w:t xml:space="preserve"> </w:t>
      </w:r>
      <w:r>
        <w:rPr>
          <w:sz w:val="23"/>
        </w:rPr>
        <w:t>workmanship,</w:t>
      </w:r>
      <w:r>
        <w:rPr>
          <w:spacing w:val="-18"/>
          <w:sz w:val="23"/>
        </w:rPr>
        <w:t xml:space="preserve"> </w:t>
      </w:r>
      <w:r>
        <w:rPr>
          <w:sz w:val="23"/>
        </w:rPr>
        <w:t>configuration,</w:t>
      </w:r>
      <w:r>
        <w:rPr>
          <w:spacing w:val="-18"/>
          <w:sz w:val="23"/>
        </w:rPr>
        <w:t xml:space="preserve"> </w:t>
      </w:r>
      <w:r>
        <w:rPr>
          <w:sz w:val="23"/>
        </w:rPr>
        <w:t>economy</w:t>
      </w:r>
      <w:r>
        <w:rPr>
          <w:spacing w:val="-20"/>
          <w:sz w:val="23"/>
        </w:rPr>
        <w:t xml:space="preserve"> </w:t>
      </w:r>
      <w:r>
        <w:rPr>
          <w:sz w:val="23"/>
        </w:rPr>
        <w:t>of</w:t>
      </w:r>
      <w:r>
        <w:rPr>
          <w:spacing w:val="-18"/>
          <w:sz w:val="23"/>
        </w:rPr>
        <w:t xml:space="preserve"> </w:t>
      </w:r>
      <w:r>
        <w:rPr>
          <w:sz w:val="23"/>
        </w:rPr>
        <w:t>operation,</w:t>
      </w:r>
      <w:r>
        <w:rPr>
          <w:spacing w:val="-18"/>
          <w:sz w:val="23"/>
        </w:rPr>
        <w:t xml:space="preserve"> </w:t>
      </w:r>
      <w:r>
        <w:rPr>
          <w:sz w:val="23"/>
        </w:rPr>
        <w:t>useful</w:t>
      </w:r>
      <w:r>
        <w:rPr>
          <w:spacing w:val="-19"/>
          <w:sz w:val="23"/>
        </w:rPr>
        <w:t xml:space="preserve"> </w:t>
      </w:r>
      <w:r>
        <w:rPr>
          <w:sz w:val="23"/>
        </w:rPr>
        <w:t>life,</w:t>
      </w:r>
      <w:r>
        <w:rPr>
          <w:spacing w:val="-18"/>
          <w:sz w:val="23"/>
        </w:rPr>
        <w:t xml:space="preserve"> </w:t>
      </w:r>
      <w:r>
        <w:rPr>
          <w:sz w:val="23"/>
        </w:rPr>
        <w:t>compatibility</w:t>
      </w:r>
      <w:r>
        <w:rPr>
          <w:spacing w:val="-20"/>
          <w:sz w:val="23"/>
        </w:rPr>
        <w:t xml:space="preserve"> </w:t>
      </w:r>
      <w:r>
        <w:rPr>
          <w:sz w:val="23"/>
        </w:rPr>
        <w:t>with design of the Work, and suitability for the intended purpose, will be accepted unless rejected by the University as not being</w:t>
      </w:r>
      <w:r>
        <w:rPr>
          <w:spacing w:val="-22"/>
          <w:sz w:val="23"/>
        </w:rPr>
        <w:t xml:space="preserve"> </w:t>
      </w:r>
      <w:r>
        <w:rPr>
          <w:sz w:val="23"/>
        </w:rPr>
        <w:t>equal.</w:t>
      </w:r>
    </w:p>
    <w:p w14:paraId="7A0BAB3B" w14:textId="77777777" w:rsidR="00BD63E6" w:rsidRDefault="00BD63E6">
      <w:pPr>
        <w:pStyle w:val="BodyText"/>
        <w:spacing w:before="9"/>
        <w:rPr>
          <w:sz w:val="22"/>
        </w:rPr>
      </w:pPr>
    </w:p>
    <w:p w14:paraId="7A74C009" w14:textId="3A879535" w:rsidR="00BD63E6" w:rsidRPr="00CF7551" w:rsidRDefault="00D94B7A" w:rsidP="0060001F">
      <w:pPr>
        <w:pStyle w:val="ListParagraph"/>
        <w:numPr>
          <w:ilvl w:val="2"/>
          <w:numId w:val="67"/>
        </w:numPr>
        <w:tabs>
          <w:tab w:val="left" w:pos="736"/>
        </w:tabs>
        <w:spacing w:before="90"/>
        <w:ind w:right="108" w:firstLine="0"/>
        <w:jc w:val="both"/>
        <w:rPr>
          <w:sz w:val="23"/>
          <w:szCs w:val="23"/>
        </w:rPr>
      </w:pPr>
      <w:r w:rsidRPr="00CF7551">
        <w:rPr>
          <w:b/>
          <w:sz w:val="23"/>
          <w:szCs w:val="23"/>
        </w:rPr>
        <w:t xml:space="preserve">Substitute </w:t>
      </w:r>
      <w:r w:rsidR="00E97F70" w:rsidRPr="00CF7551">
        <w:rPr>
          <w:b/>
          <w:sz w:val="23"/>
          <w:szCs w:val="23"/>
        </w:rPr>
        <w:t>M</w:t>
      </w:r>
      <w:r w:rsidRPr="00CF7551">
        <w:rPr>
          <w:b/>
          <w:sz w:val="23"/>
          <w:szCs w:val="23"/>
        </w:rPr>
        <w:t xml:space="preserve">aterials, </w:t>
      </w:r>
      <w:r w:rsidR="00E97F70" w:rsidRPr="00CF7551">
        <w:rPr>
          <w:b/>
          <w:sz w:val="23"/>
          <w:szCs w:val="23"/>
        </w:rPr>
        <w:t>E</w:t>
      </w:r>
      <w:r w:rsidRPr="00CF7551">
        <w:rPr>
          <w:b/>
          <w:sz w:val="23"/>
          <w:szCs w:val="23"/>
        </w:rPr>
        <w:t>quipment</w:t>
      </w:r>
      <w:r w:rsidR="00A550A6" w:rsidRPr="00CF7551">
        <w:rPr>
          <w:b/>
          <w:sz w:val="23"/>
          <w:szCs w:val="23"/>
        </w:rPr>
        <w:t>,</w:t>
      </w:r>
      <w:r w:rsidRPr="00CF7551">
        <w:rPr>
          <w:b/>
          <w:sz w:val="23"/>
          <w:szCs w:val="23"/>
        </w:rPr>
        <w:t xml:space="preserve"> or </w:t>
      </w:r>
      <w:r w:rsidR="00E97F70" w:rsidRPr="00CF7551">
        <w:rPr>
          <w:b/>
          <w:sz w:val="23"/>
          <w:szCs w:val="23"/>
        </w:rPr>
        <w:t>A</w:t>
      </w:r>
      <w:r w:rsidRPr="00CF7551">
        <w:rPr>
          <w:b/>
          <w:sz w:val="23"/>
          <w:szCs w:val="23"/>
        </w:rPr>
        <w:t xml:space="preserve">ssemblies: </w:t>
      </w:r>
      <w:r w:rsidRPr="00CF7551">
        <w:rPr>
          <w:sz w:val="23"/>
          <w:szCs w:val="23"/>
        </w:rPr>
        <w:t xml:space="preserve">The </w:t>
      </w:r>
      <w:r w:rsidR="00BC21CA" w:rsidRPr="00CF7551">
        <w:rPr>
          <w:sz w:val="23"/>
          <w:szCs w:val="23"/>
        </w:rPr>
        <w:t xml:space="preserve">Contract General Conditions </w:t>
      </w:r>
      <w:r w:rsidRPr="00CF7551">
        <w:rPr>
          <w:sz w:val="23"/>
          <w:szCs w:val="23"/>
        </w:rPr>
        <w:t xml:space="preserve">permit the Contractor to propose a substitute or alternate material, product, equipment, or assembly which deviates from the requirements of the Contract Documents, but which the Contractor deems will </w:t>
      </w:r>
      <w:r w:rsidR="00CF7551" w:rsidRPr="00CF7551">
        <w:rPr>
          <w:sz w:val="23"/>
          <w:szCs w:val="23"/>
        </w:rPr>
        <w:t>perform the</w:t>
      </w:r>
      <w:r w:rsidRPr="00CF7551">
        <w:rPr>
          <w:sz w:val="23"/>
          <w:szCs w:val="23"/>
        </w:rPr>
        <w:t xml:space="preserve">  same  function  and  have  equal  capabilities,  service  life, economy of operations,</w:t>
      </w:r>
      <w:r w:rsidRPr="00CF7551">
        <w:rPr>
          <w:spacing w:val="-4"/>
          <w:sz w:val="23"/>
          <w:szCs w:val="23"/>
        </w:rPr>
        <w:t xml:space="preserve"> </w:t>
      </w:r>
      <w:r w:rsidRPr="00CF7551">
        <w:rPr>
          <w:sz w:val="23"/>
          <w:szCs w:val="23"/>
        </w:rPr>
        <w:t>and</w:t>
      </w:r>
      <w:r w:rsidR="004C51AF" w:rsidRPr="00CF7551">
        <w:rPr>
          <w:sz w:val="23"/>
          <w:szCs w:val="23"/>
        </w:rPr>
        <w:t xml:space="preserve"> </w:t>
      </w:r>
      <w:r w:rsidRPr="00CF7551">
        <w:rPr>
          <w:sz w:val="23"/>
          <w:szCs w:val="23"/>
        </w:rPr>
        <w:t>suitability for the intended purpose. Examples of substitutes or alternates include proposing to substitute “precast concrete” for “cast-in-place concrete” floors or to substitute “precast concrete panels” for “masonry” walls. The Contractor’s proposal must include any cost differentials proposed. The</w:t>
      </w:r>
      <w:r w:rsidRPr="00CF7551">
        <w:rPr>
          <w:spacing w:val="-13"/>
          <w:sz w:val="23"/>
          <w:szCs w:val="23"/>
        </w:rPr>
        <w:t xml:space="preserve"> </w:t>
      </w:r>
      <w:r w:rsidRPr="00CF7551">
        <w:rPr>
          <w:sz w:val="23"/>
          <w:szCs w:val="23"/>
        </w:rPr>
        <w:t>University</w:t>
      </w:r>
      <w:r w:rsidRPr="00CF7551">
        <w:rPr>
          <w:spacing w:val="-19"/>
          <w:sz w:val="23"/>
          <w:szCs w:val="23"/>
        </w:rPr>
        <w:t xml:space="preserve"> </w:t>
      </w:r>
      <w:r w:rsidRPr="00CF7551">
        <w:rPr>
          <w:sz w:val="23"/>
          <w:szCs w:val="23"/>
        </w:rPr>
        <w:t>would</w:t>
      </w:r>
      <w:r w:rsidRPr="00CF7551">
        <w:rPr>
          <w:spacing w:val="-14"/>
          <w:sz w:val="23"/>
          <w:szCs w:val="23"/>
        </w:rPr>
        <w:t xml:space="preserve"> </w:t>
      </w:r>
      <w:r w:rsidRPr="00CF7551">
        <w:rPr>
          <w:sz w:val="23"/>
          <w:szCs w:val="23"/>
        </w:rPr>
        <w:t>have</w:t>
      </w:r>
      <w:r w:rsidRPr="00CF7551">
        <w:rPr>
          <w:spacing w:val="-13"/>
          <w:sz w:val="23"/>
          <w:szCs w:val="23"/>
        </w:rPr>
        <w:t xml:space="preserve"> </w:t>
      </w:r>
      <w:r w:rsidRPr="00CF7551">
        <w:rPr>
          <w:sz w:val="23"/>
          <w:szCs w:val="23"/>
        </w:rPr>
        <w:t>the</w:t>
      </w:r>
      <w:r w:rsidRPr="00CF7551">
        <w:rPr>
          <w:spacing w:val="-16"/>
          <w:sz w:val="23"/>
          <w:szCs w:val="23"/>
        </w:rPr>
        <w:t xml:space="preserve"> </w:t>
      </w:r>
      <w:r w:rsidRPr="00CF7551">
        <w:rPr>
          <w:sz w:val="23"/>
          <w:szCs w:val="23"/>
        </w:rPr>
        <w:t>A/E</w:t>
      </w:r>
      <w:r w:rsidRPr="00CF7551">
        <w:rPr>
          <w:spacing w:val="-13"/>
          <w:sz w:val="23"/>
          <w:szCs w:val="23"/>
        </w:rPr>
        <w:t xml:space="preserve"> </w:t>
      </w:r>
      <w:r w:rsidRPr="00CF7551">
        <w:rPr>
          <w:sz w:val="23"/>
          <w:szCs w:val="23"/>
        </w:rPr>
        <w:t>provide</w:t>
      </w:r>
      <w:r w:rsidRPr="00CF7551">
        <w:rPr>
          <w:spacing w:val="-16"/>
          <w:sz w:val="23"/>
          <w:szCs w:val="23"/>
        </w:rPr>
        <w:t xml:space="preserve"> </w:t>
      </w:r>
      <w:r w:rsidRPr="00CF7551">
        <w:rPr>
          <w:sz w:val="23"/>
          <w:szCs w:val="23"/>
        </w:rPr>
        <w:t>an</w:t>
      </w:r>
      <w:r w:rsidRPr="00CF7551">
        <w:rPr>
          <w:spacing w:val="-17"/>
          <w:sz w:val="23"/>
          <w:szCs w:val="23"/>
        </w:rPr>
        <w:t xml:space="preserve"> </w:t>
      </w:r>
      <w:r w:rsidRPr="00CF7551">
        <w:rPr>
          <w:sz w:val="23"/>
          <w:szCs w:val="23"/>
        </w:rPr>
        <w:t>initial</w:t>
      </w:r>
      <w:r w:rsidRPr="00CF7551">
        <w:rPr>
          <w:spacing w:val="-16"/>
          <w:sz w:val="23"/>
          <w:szCs w:val="23"/>
        </w:rPr>
        <w:t xml:space="preserve"> </w:t>
      </w:r>
      <w:r w:rsidRPr="00CF7551">
        <w:rPr>
          <w:sz w:val="23"/>
          <w:szCs w:val="23"/>
        </w:rPr>
        <w:t>evaluation</w:t>
      </w:r>
      <w:r w:rsidRPr="00CF7551">
        <w:rPr>
          <w:spacing w:val="-14"/>
          <w:sz w:val="23"/>
          <w:szCs w:val="23"/>
        </w:rPr>
        <w:t xml:space="preserve"> </w:t>
      </w:r>
      <w:r w:rsidRPr="00CF7551">
        <w:rPr>
          <w:sz w:val="23"/>
          <w:szCs w:val="23"/>
        </w:rPr>
        <w:t>of</w:t>
      </w:r>
      <w:r w:rsidRPr="00CF7551">
        <w:rPr>
          <w:spacing w:val="-17"/>
          <w:sz w:val="23"/>
          <w:szCs w:val="23"/>
        </w:rPr>
        <w:t xml:space="preserve"> </w:t>
      </w:r>
      <w:r w:rsidRPr="00CF7551">
        <w:rPr>
          <w:sz w:val="23"/>
          <w:szCs w:val="23"/>
        </w:rPr>
        <w:t>such</w:t>
      </w:r>
      <w:r w:rsidRPr="00CF7551">
        <w:rPr>
          <w:spacing w:val="-14"/>
          <w:sz w:val="23"/>
          <w:szCs w:val="23"/>
        </w:rPr>
        <w:t xml:space="preserve"> </w:t>
      </w:r>
      <w:r w:rsidRPr="00CF7551">
        <w:rPr>
          <w:sz w:val="23"/>
          <w:szCs w:val="23"/>
        </w:rPr>
        <w:t>proposed</w:t>
      </w:r>
      <w:r w:rsidRPr="00CF7551">
        <w:rPr>
          <w:spacing w:val="-14"/>
          <w:sz w:val="23"/>
          <w:szCs w:val="23"/>
        </w:rPr>
        <w:t xml:space="preserve"> </w:t>
      </w:r>
      <w:r w:rsidRPr="00CF7551">
        <w:rPr>
          <w:sz w:val="23"/>
          <w:szCs w:val="23"/>
        </w:rPr>
        <w:t>substitutes</w:t>
      </w:r>
      <w:r w:rsidRPr="00CF7551">
        <w:rPr>
          <w:spacing w:val="-15"/>
          <w:sz w:val="23"/>
          <w:szCs w:val="23"/>
        </w:rPr>
        <w:t xml:space="preserve"> </w:t>
      </w:r>
      <w:r w:rsidRPr="00CF7551">
        <w:rPr>
          <w:sz w:val="23"/>
          <w:szCs w:val="23"/>
        </w:rPr>
        <w:t>to</w:t>
      </w:r>
      <w:r w:rsidRPr="00CF7551">
        <w:rPr>
          <w:spacing w:val="-17"/>
          <w:sz w:val="23"/>
          <w:szCs w:val="23"/>
        </w:rPr>
        <w:t xml:space="preserve"> </w:t>
      </w:r>
      <w:r w:rsidRPr="00CF7551">
        <w:rPr>
          <w:sz w:val="23"/>
          <w:szCs w:val="23"/>
        </w:rPr>
        <w:t>include a recommendation on acceptability and indicate the A/E’s redesign fee to incorporate the substitution in the design. If the proposed substitute is acceptable to the University, a Change Order would be proposed to the Contractor to accept the substitute and to deduct the cost of the A/E redesign fee and the proposed cost savings from the Contractor’s Contract amount. The University will have the right to limit or reject substitutions at its</w:t>
      </w:r>
      <w:r w:rsidRPr="00CF7551">
        <w:rPr>
          <w:spacing w:val="3"/>
          <w:sz w:val="23"/>
          <w:szCs w:val="23"/>
        </w:rPr>
        <w:t xml:space="preserve"> </w:t>
      </w:r>
      <w:r w:rsidRPr="00CF7551">
        <w:rPr>
          <w:sz w:val="23"/>
          <w:szCs w:val="23"/>
        </w:rPr>
        <w:t>sole</w:t>
      </w:r>
      <w:r w:rsidR="00A73D9C" w:rsidRPr="00CF7551">
        <w:rPr>
          <w:sz w:val="23"/>
          <w:szCs w:val="23"/>
        </w:rPr>
        <w:t xml:space="preserve"> </w:t>
      </w:r>
      <w:r w:rsidRPr="00CF7551">
        <w:rPr>
          <w:sz w:val="23"/>
          <w:szCs w:val="23"/>
        </w:rPr>
        <w:t>discretion.</w:t>
      </w:r>
    </w:p>
    <w:p w14:paraId="6BF8101A" w14:textId="77777777" w:rsidR="00BD63E6" w:rsidRDefault="00BD63E6">
      <w:pPr>
        <w:pStyle w:val="BodyText"/>
      </w:pPr>
    </w:p>
    <w:p w14:paraId="268EB8F2" w14:textId="228BE3DC" w:rsidR="00BD63E6" w:rsidRDefault="00D94B7A" w:rsidP="0060001F">
      <w:pPr>
        <w:pStyle w:val="ListParagraph"/>
        <w:numPr>
          <w:ilvl w:val="2"/>
          <w:numId w:val="67"/>
        </w:numPr>
        <w:tabs>
          <w:tab w:val="left" w:pos="741"/>
        </w:tabs>
        <w:spacing w:before="1"/>
        <w:ind w:right="108" w:firstLine="0"/>
        <w:jc w:val="both"/>
        <w:rPr>
          <w:sz w:val="23"/>
        </w:rPr>
      </w:pPr>
      <w:bookmarkStart w:id="285" w:name="_bookmark258"/>
      <w:bookmarkEnd w:id="285"/>
      <w:r>
        <w:rPr>
          <w:b/>
          <w:sz w:val="23"/>
        </w:rPr>
        <w:t xml:space="preserve">Unit Prices: </w:t>
      </w:r>
      <w:r>
        <w:rPr>
          <w:sz w:val="23"/>
        </w:rPr>
        <w:t xml:space="preserve">Certain aspects of construction Projects, such as the depth to suitable foundation bearing for footings, piles or caissons, or the locations and amount of rock to be encountered and </w:t>
      </w:r>
      <w:r>
        <w:rPr>
          <w:sz w:val="23"/>
        </w:rPr>
        <w:lastRenderedPageBreak/>
        <w:t>removed often must be estimated based on limited factual data. In such situations, to ensure fairness for</w:t>
      </w:r>
      <w:r>
        <w:rPr>
          <w:spacing w:val="-8"/>
          <w:sz w:val="23"/>
        </w:rPr>
        <w:t xml:space="preserve"> </w:t>
      </w:r>
      <w:r>
        <w:rPr>
          <w:sz w:val="23"/>
        </w:rPr>
        <w:t>the</w:t>
      </w:r>
      <w:r>
        <w:rPr>
          <w:spacing w:val="-7"/>
          <w:sz w:val="23"/>
        </w:rPr>
        <w:t xml:space="preserve"> </w:t>
      </w:r>
      <w:r>
        <w:rPr>
          <w:sz w:val="23"/>
        </w:rPr>
        <w:t>University,</w:t>
      </w:r>
      <w:r>
        <w:rPr>
          <w:spacing w:val="-8"/>
          <w:sz w:val="23"/>
        </w:rPr>
        <w:t xml:space="preserve"> </w:t>
      </w:r>
      <w:r>
        <w:rPr>
          <w:sz w:val="23"/>
        </w:rPr>
        <w:t>the</w:t>
      </w:r>
      <w:r>
        <w:rPr>
          <w:spacing w:val="-7"/>
          <w:sz w:val="23"/>
        </w:rPr>
        <w:t xml:space="preserve"> </w:t>
      </w:r>
      <w:r>
        <w:rPr>
          <w:sz w:val="23"/>
        </w:rPr>
        <w:t>Offerors,</w:t>
      </w:r>
      <w:r>
        <w:rPr>
          <w:spacing w:val="-8"/>
          <w:sz w:val="23"/>
        </w:rPr>
        <w:t xml:space="preserve"> </w:t>
      </w:r>
      <w:r>
        <w:rPr>
          <w:sz w:val="23"/>
        </w:rPr>
        <w:t>and</w:t>
      </w:r>
      <w:r>
        <w:rPr>
          <w:spacing w:val="-10"/>
          <w:sz w:val="23"/>
        </w:rPr>
        <w:t xml:space="preserve"> </w:t>
      </w:r>
      <w:r>
        <w:rPr>
          <w:sz w:val="23"/>
        </w:rPr>
        <w:t>the</w:t>
      </w:r>
      <w:r>
        <w:rPr>
          <w:spacing w:val="-7"/>
          <w:sz w:val="23"/>
        </w:rPr>
        <w:t xml:space="preserve"> </w:t>
      </w:r>
      <w:r>
        <w:rPr>
          <w:sz w:val="23"/>
        </w:rPr>
        <w:t>successful</w:t>
      </w:r>
      <w:r>
        <w:rPr>
          <w:spacing w:val="-7"/>
          <w:sz w:val="23"/>
        </w:rPr>
        <w:t xml:space="preserve"> </w:t>
      </w:r>
      <w:r>
        <w:rPr>
          <w:sz w:val="23"/>
        </w:rPr>
        <w:t>Contractor,</w:t>
      </w:r>
      <w:r>
        <w:rPr>
          <w:spacing w:val="-10"/>
          <w:sz w:val="23"/>
        </w:rPr>
        <w:t xml:space="preserve"> </w:t>
      </w:r>
      <w:r>
        <w:rPr>
          <w:sz w:val="23"/>
        </w:rPr>
        <w:t>estimated</w:t>
      </w:r>
      <w:r>
        <w:rPr>
          <w:spacing w:val="-8"/>
          <w:sz w:val="23"/>
        </w:rPr>
        <w:t xml:space="preserve"> </w:t>
      </w:r>
      <w:r>
        <w:rPr>
          <w:sz w:val="23"/>
        </w:rPr>
        <w:t>quantities</w:t>
      </w:r>
      <w:r>
        <w:rPr>
          <w:spacing w:val="-8"/>
          <w:sz w:val="23"/>
        </w:rPr>
        <w:t xml:space="preserve"> </w:t>
      </w:r>
      <w:r>
        <w:rPr>
          <w:sz w:val="23"/>
        </w:rPr>
        <w:t>are</w:t>
      </w:r>
      <w:r>
        <w:rPr>
          <w:spacing w:val="-7"/>
          <w:sz w:val="23"/>
        </w:rPr>
        <w:t xml:space="preserve"> </w:t>
      </w:r>
      <w:r>
        <w:rPr>
          <w:sz w:val="23"/>
        </w:rPr>
        <w:t>shown</w:t>
      </w:r>
      <w:r>
        <w:rPr>
          <w:spacing w:val="-8"/>
          <w:sz w:val="23"/>
        </w:rPr>
        <w:t xml:space="preserve"> </w:t>
      </w:r>
      <w:r>
        <w:rPr>
          <w:sz w:val="23"/>
        </w:rPr>
        <w:t>for</w:t>
      </w:r>
      <w:r>
        <w:rPr>
          <w:spacing w:val="43"/>
          <w:sz w:val="23"/>
        </w:rPr>
        <w:t xml:space="preserve"> </w:t>
      </w:r>
      <w:r>
        <w:rPr>
          <w:sz w:val="23"/>
        </w:rPr>
        <w:t>unit pricing and determining the low Price/</w:t>
      </w:r>
      <w:r w:rsidR="004C51AF">
        <w:rPr>
          <w:sz w:val="23"/>
        </w:rPr>
        <w:t xml:space="preserve"> </w:t>
      </w:r>
      <w:r>
        <w:rPr>
          <w:sz w:val="23"/>
        </w:rPr>
        <w:t>Bid. A statement is included on the Price/</w:t>
      </w:r>
      <w:r w:rsidR="004C51AF">
        <w:rPr>
          <w:sz w:val="23"/>
        </w:rPr>
        <w:t xml:space="preserve"> </w:t>
      </w:r>
      <w:r>
        <w:rPr>
          <w:sz w:val="23"/>
        </w:rPr>
        <w:t>Bid Form stating that actual quantities will be measured for</w:t>
      </w:r>
      <w:r w:rsidR="004C51AF">
        <w:rPr>
          <w:sz w:val="23"/>
        </w:rPr>
        <w:t xml:space="preserve"> </w:t>
      </w:r>
      <w:r>
        <w:rPr>
          <w:sz w:val="23"/>
        </w:rPr>
        <w:t>the listed Work and that the Contract Price will be adjusted upward or downward by Change Order to reflect the actual quantities involved times the Contractor’s unit price shown on the Price/</w:t>
      </w:r>
      <w:r w:rsidR="004C51AF">
        <w:rPr>
          <w:sz w:val="23"/>
        </w:rPr>
        <w:t xml:space="preserve"> </w:t>
      </w:r>
      <w:r>
        <w:rPr>
          <w:sz w:val="23"/>
        </w:rPr>
        <w:t xml:space="preserve">Bid Form (unless such prices have been modified by the Contract). See </w:t>
      </w:r>
      <w:r w:rsidR="00CF7551">
        <w:rPr>
          <w:sz w:val="23"/>
        </w:rPr>
        <w:t xml:space="preserve">OCAS Standard HECO Bid Form Format. </w:t>
      </w:r>
    </w:p>
    <w:p w14:paraId="4C59ED5C" w14:textId="77777777" w:rsidR="00BD63E6" w:rsidRDefault="00BD63E6">
      <w:pPr>
        <w:pStyle w:val="BodyText"/>
        <w:spacing w:before="2"/>
        <w:rPr>
          <w:sz w:val="15"/>
        </w:rPr>
      </w:pPr>
    </w:p>
    <w:p w14:paraId="30F3CD45" w14:textId="77777777" w:rsidR="00BD63E6" w:rsidRDefault="00D94B7A">
      <w:pPr>
        <w:pStyle w:val="BodyText"/>
        <w:spacing w:before="91"/>
        <w:ind w:left="100" w:right="111"/>
        <w:jc w:val="both"/>
      </w:pPr>
      <w:r>
        <w:t>Where unit prices are used to competitively Procure Work that may vary depending on actual conditions encountered, the following method shall be used:</w:t>
      </w:r>
    </w:p>
    <w:p w14:paraId="1416AAA8" w14:textId="77777777" w:rsidR="00BD63E6" w:rsidRDefault="00BD63E6">
      <w:pPr>
        <w:pStyle w:val="BodyText"/>
        <w:spacing w:before="10"/>
        <w:rPr>
          <w:sz w:val="22"/>
        </w:rPr>
      </w:pPr>
    </w:p>
    <w:p w14:paraId="449DB9A9" w14:textId="77777777" w:rsidR="00BD63E6" w:rsidRDefault="00D94B7A" w:rsidP="0060001F">
      <w:pPr>
        <w:pStyle w:val="ListParagraph"/>
        <w:numPr>
          <w:ilvl w:val="0"/>
          <w:numId w:val="65"/>
        </w:numPr>
        <w:tabs>
          <w:tab w:val="left" w:pos="1540"/>
        </w:tabs>
        <w:ind w:right="108"/>
        <w:jc w:val="both"/>
        <w:rPr>
          <w:sz w:val="23"/>
        </w:rPr>
      </w:pPr>
      <w:r>
        <w:rPr>
          <w:sz w:val="23"/>
        </w:rPr>
        <w:t>The A/E shall provide on the Price/Bid Form the unit price schedule to include an estimated</w:t>
      </w:r>
      <w:r>
        <w:rPr>
          <w:spacing w:val="-15"/>
          <w:sz w:val="23"/>
        </w:rPr>
        <w:t xml:space="preserve"> </w:t>
      </w:r>
      <w:r>
        <w:rPr>
          <w:sz w:val="23"/>
        </w:rPr>
        <w:t>quantity</w:t>
      </w:r>
      <w:r>
        <w:rPr>
          <w:spacing w:val="-19"/>
          <w:sz w:val="23"/>
        </w:rPr>
        <w:t xml:space="preserve"> </w:t>
      </w:r>
      <w:r>
        <w:rPr>
          <w:sz w:val="23"/>
        </w:rPr>
        <w:t>of</w:t>
      </w:r>
      <w:r>
        <w:rPr>
          <w:spacing w:val="-18"/>
          <w:sz w:val="23"/>
        </w:rPr>
        <w:t xml:space="preserve"> </w:t>
      </w:r>
      <w:r>
        <w:rPr>
          <w:sz w:val="23"/>
        </w:rPr>
        <w:t>each</w:t>
      </w:r>
      <w:r>
        <w:rPr>
          <w:spacing w:val="-18"/>
          <w:sz w:val="23"/>
        </w:rPr>
        <w:t xml:space="preserve"> </w:t>
      </w:r>
      <w:r>
        <w:rPr>
          <w:sz w:val="23"/>
        </w:rPr>
        <w:t>Work</w:t>
      </w:r>
      <w:r>
        <w:rPr>
          <w:spacing w:val="-15"/>
          <w:sz w:val="23"/>
        </w:rPr>
        <w:t xml:space="preserve"> </w:t>
      </w:r>
      <w:r>
        <w:rPr>
          <w:sz w:val="23"/>
        </w:rPr>
        <w:t>task</w:t>
      </w:r>
      <w:r>
        <w:rPr>
          <w:spacing w:val="-15"/>
          <w:sz w:val="23"/>
        </w:rPr>
        <w:t xml:space="preserve"> </w:t>
      </w:r>
      <w:r>
        <w:rPr>
          <w:sz w:val="23"/>
        </w:rPr>
        <w:t>or</w:t>
      </w:r>
      <w:r>
        <w:rPr>
          <w:spacing w:val="-15"/>
          <w:sz w:val="23"/>
        </w:rPr>
        <w:t xml:space="preserve"> </w:t>
      </w:r>
      <w:r>
        <w:rPr>
          <w:sz w:val="23"/>
        </w:rPr>
        <w:t>material</w:t>
      </w:r>
      <w:r>
        <w:rPr>
          <w:spacing w:val="-15"/>
          <w:sz w:val="23"/>
        </w:rPr>
        <w:t xml:space="preserve"> </w:t>
      </w:r>
      <w:r>
        <w:rPr>
          <w:sz w:val="23"/>
        </w:rPr>
        <w:t>listed.</w:t>
      </w:r>
      <w:r>
        <w:rPr>
          <w:spacing w:val="-15"/>
          <w:sz w:val="23"/>
        </w:rPr>
        <w:t xml:space="preserve"> </w:t>
      </w:r>
      <w:r>
        <w:rPr>
          <w:sz w:val="23"/>
        </w:rPr>
        <w:t>The</w:t>
      </w:r>
      <w:r>
        <w:rPr>
          <w:spacing w:val="-17"/>
          <w:sz w:val="23"/>
        </w:rPr>
        <w:t xml:space="preserve"> </w:t>
      </w:r>
      <w:r>
        <w:rPr>
          <w:sz w:val="23"/>
        </w:rPr>
        <w:t>estimated</w:t>
      </w:r>
      <w:r>
        <w:rPr>
          <w:spacing w:val="-15"/>
          <w:sz w:val="23"/>
        </w:rPr>
        <w:t xml:space="preserve"> </w:t>
      </w:r>
      <w:r>
        <w:rPr>
          <w:sz w:val="23"/>
        </w:rPr>
        <w:t>quantities</w:t>
      </w:r>
      <w:r>
        <w:rPr>
          <w:spacing w:val="-16"/>
          <w:sz w:val="23"/>
        </w:rPr>
        <w:t xml:space="preserve"> </w:t>
      </w:r>
      <w:r>
        <w:rPr>
          <w:sz w:val="23"/>
        </w:rPr>
        <w:t>should be reasonably accurate based on the best available information and the designers experience and</w:t>
      </w:r>
      <w:r>
        <w:rPr>
          <w:spacing w:val="-22"/>
          <w:sz w:val="23"/>
        </w:rPr>
        <w:t xml:space="preserve"> </w:t>
      </w:r>
      <w:r>
        <w:rPr>
          <w:sz w:val="23"/>
        </w:rPr>
        <w:t>judgment.</w:t>
      </w:r>
    </w:p>
    <w:p w14:paraId="71E85EEF" w14:textId="77777777" w:rsidR="00BD63E6" w:rsidRDefault="00BD63E6">
      <w:pPr>
        <w:pStyle w:val="BodyText"/>
        <w:spacing w:before="10"/>
        <w:rPr>
          <w:sz w:val="22"/>
        </w:rPr>
      </w:pPr>
    </w:p>
    <w:p w14:paraId="7A8EEF28" w14:textId="77777777" w:rsidR="00BD63E6" w:rsidRDefault="00D94B7A" w:rsidP="0060001F">
      <w:pPr>
        <w:pStyle w:val="ListParagraph"/>
        <w:numPr>
          <w:ilvl w:val="0"/>
          <w:numId w:val="65"/>
        </w:numPr>
        <w:tabs>
          <w:tab w:val="left" w:pos="1540"/>
        </w:tabs>
        <w:ind w:right="111"/>
        <w:jc w:val="both"/>
        <w:rPr>
          <w:sz w:val="23"/>
        </w:rPr>
      </w:pPr>
      <w:r>
        <w:rPr>
          <w:sz w:val="23"/>
        </w:rPr>
        <w:t>The</w:t>
      </w:r>
      <w:r>
        <w:rPr>
          <w:spacing w:val="-5"/>
          <w:sz w:val="23"/>
        </w:rPr>
        <w:t xml:space="preserve"> </w:t>
      </w:r>
      <w:r>
        <w:rPr>
          <w:sz w:val="23"/>
        </w:rPr>
        <w:t>Offerors</w:t>
      </w:r>
      <w:r>
        <w:rPr>
          <w:spacing w:val="-7"/>
          <w:sz w:val="23"/>
        </w:rPr>
        <w:t xml:space="preserve"> </w:t>
      </w:r>
      <w:r>
        <w:rPr>
          <w:sz w:val="23"/>
        </w:rPr>
        <w:t>insert</w:t>
      </w:r>
      <w:r>
        <w:rPr>
          <w:spacing w:val="-7"/>
          <w:sz w:val="23"/>
        </w:rPr>
        <w:t xml:space="preserve"> </w:t>
      </w:r>
      <w:r>
        <w:rPr>
          <w:sz w:val="23"/>
        </w:rPr>
        <w:t>the</w:t>
      </w:r>
      <w:r>
        <w:rPr>
          <w:spacing w:val="-5"/>
          <w:sz w:val="23"/>
        </w:rPr>
        <w:t xml:space="preserve"> </w:t>
      </w:r>
      <w:r>
        <w:rPr>
          <w:sz w:val="23"/>
        </w:rPr>
        <w:t>unit</w:t>
      </w:r>
      <w:r>
        <w:rPr>
          <w:spacing w:val="-5"/>
          <w:sz w:val="23"/>
        </w:rPr>
        <w:t xml:space="preserve"> </w:t>
      </w:r>
      <w:r>
        <w:rPr>
          <w:sz w:val="23"/>
        </w:rPr>
        <w:t>prices</w:t>
      </w:r>
      <w:r>
        <w:rPr>
          <w:spacing w:val="-7"/>
          <w:sz w:val="23"/>
        </w:rPr>
        <w:t xml:space="preserve"> </w:t>
      </w:r>
      <w:r>
        <w:rPr>
          <w:sz w:val="23"/>
        </w:rPr>
        <w:t>for</w:t>
      </w:r>
      <w:r>
        <w:rPr>
          <w:spacing w:val="-8"/>
          <w:sz w:val="23"/>
        </w:rPr>
        <w:t xml:space="preserve"> </w:t>
      </w:r>
      <w:r>
        <w:rPr>
          <w:sz w:val="23"/>
        </w:rPr>
        <w:t>each</w:t>
      </w:r>
      <w:r>
        <w:rPr>
          <w:spacing w:val="-6"/>
          <w:sz w:val="23"/>
        </w:rPr>
        <w:t xml:space="preserve"> </w:t>
      </w:r>
      <w:r>
        <w:rPr>
          <w:sz w:val="23"/>
        </w:rPr>
        <w:t>and</w:t>
      </w:r>
      <w:r>
        <w:rPr>
          <w:spacing w:val="-6"/>
          <w:sz w:val="23"/>
        </w:rPr>
        <w:t xml:space="preserve"> </w:t>
      </w:r>
      <w:r>
        <w:rPr>
          <w:sz w:val="23"/>
        </w:rPr>
        <w:t>extend</w:t>
      </w:r>
      <w:r>
        <w:rPr>
          <w:spacing w:val="-6"/>
          <w:sz w:val="23"/>
        </w:rPr>
        <w:t xml:space="preserve"> </w:t>
      </w:r>
      <w:r>
        <w:rPr>
          <w:sz w:val="23"/>
        </w:rPr>
        <w:t>the</w:t>
      </w:r>
      <w:r>
        <w:rPr>
          <w:spacing w:val="-7"/>
          <w:sz w:val="23"/>
        </w:rPr>
        <w:t xml:space="preserve"> </w:t>
      </w:r>
      <w:r>
        <w:rPr>
          <w:sz w:val="23"/>
        </w:rPr>
        <w:t>estimated</w:t>
      </w:r>
      <w:r>
        <w:rPr>
          <w:spacing w:val="-6"/>
          <w:sz w:val="23"/>
        </w:rPr>
        <w:t xml:space="preserve"> </w:t>
      </w:r>
      <w:r>
        <w:rPr>
          <w:sz w:val="23"/>
        </w:rPr>
        <w:t>quantity</w:t>
      </w:r>
      <w:r>
        <w:rPr>
          <w:spacing w:val="-10"/>
          <w:sz w:val="23"/>
        </w:rPr>
        <w:t xml:space="preserve"> </w:t>
      </w:r>
      <w:r>
        <w:rPr>
          <w:sz w:val="23"/>
        </w:rPr>
        <w:t>times</w:t>
      </w:r>
      <w:r>
        <w:rPr>
          <w:spacing w:val="-7"/>
          <w:sz w:val="23"/>
        </w:rPr>
        <w:t xml:space="preserve"> </w:t>
      </w:r>
      <w:r>
        <w:rPr>
          <w:sz w:val="23"/>
        </w:rPr>
        <w:t>the unit price to yield a</w:t>
      </w:r>
      <w:r>
        <w:rPr>
          <w:spacing w:val="-18"/>
          <w:sz w:val="23"/>
        </w:rPr>
        <w:t xml:space="preserve"> </w:t>
      </w:r>
      <w:r>
        <w:rPr>
          <w:sz w:val="23"/>
        </w:rPr>
        <w:t>cost.</w:t>
      </w:r>
    </w:p>
    <w:p w14:paraId="5879C6F1" w14:textId="77777777" w:rsidR="00BD63E6" w:rsidRDefault="00BD63E6">
      <w:pPr>
        <w:pStyle w:val="BodyText"/>
        <w:spacing w:before="10"/>
        <w:rPr>
          <w:sz w:val="22"/>
        </w:rPr>
      </w:pPr>
    </w:p>
    <w:p w14:paraId="52D1FDAA" w14:textId="77777777" w:rsidR="00BD63E6" w:rsidRDefault="00D94B7A" w:rsidP="0060001F">
      <w:pPr>
        <w:pStyle w:val="ListParagraph"/>
        <w:numPr>
          <w:ilvl w:val="0"/>
          <w:numId w:val="65"/>
        </w:numPr>
        <w:tabs>
          <w:tab w:val="left" w:pos="1540"/>
        </w:tabs>
        <w:ind w:left="1539" w:right="119" w:hanging="719"/>
        <w:jc w:val="both"/>
        <w:rPr>
          <w:sz w:val="23"/>
        </w:rPr>
      </w:pPr>
      <w:r>
        <w:rPr>
          <w:sz w:val="23"/>
        </w:rPr>
        <w:t>The extended costs will then be added to the Base Price/Bid for other Work to give a Total Base</w:t>
      </w:r>
      <w:r>
        <w:rPr>
          <w:spacing w:val="-14"/>
          <w:sz w:val="23"/>
        </w:rPr>
        <w:t xml:space="preserve"> </w:t>
      </w:r>
      <w:r>
        <w:rPr>
          <w:sz w:val="23"/>
        </w:rPr>
        <w:t>Price/Bid.</w:t>
      </w:r>
    </w:p>
    <w:p w14:paraId="5CFD5519" w14:textId="77777777" w:rsidR="00BD63E6" w:rsidRDefault="00BD63E6">
      <w:pPr>
        <w:pStyle w:val="BodyText"/>
        <w:spacing w:before="1"/>
      </w:pPr>
    </w:p>
    <w:p w14:paraId="7DB680F6" w14:textId="77777777" w:rsidR="00BD63E6" w:rsidRDefault="00D94B7A" w:rsidP="0060001F">
      <w:pPr>
        <w:pStyle w:val="ListParagraph"/>
        <w:numPr>
          <w:ilvl w:val="0"/>
          <w:numId w:val="65"/>
        </w:numPr>
        <w:tabs>
          <w:tab w:val="left" w:pos="1540"/>
        </w:tabs>
        <w:ind w:left="1539" w:right="112"/>
        <w:jc w:val="both"/>
        <w:rPr>
          <w:sz w:val="23"/>
        </w:rPr>
      </w:pPr>
      <w:r>
        <w:rPr>
          <w:sz w:val="23"/>
        </w:rPr>
        <w:t>A</w:t>
      </w:r>
      <w:r>
        <w:rPr>
          <w:spacing w:val="-9"/>
          <w:sz w:val="23"/>
        </w:rPr>
        <w:t xml:space="preserve"> </w:t>
      </w:r>
      <w:r>
        <w:rPr>
          <w:sz w:val="23"/>
        </w:rPr>
        <w:t>statement</w:t>
      </w:r>
      <w:r>
        <w:rPr>
          <w:spacing w:val="-7"/>
          <w:sz w:val="23"/>
        </w:rPr>
        <w:t xml:space="preserve"> </w:t>
      </w:r>
      <w:r>
        <w:rPr>
          <w:sz w:val="23"/>
        </w:rPr>
        <w:t>shall</w:t>
      </w:r>
      <w:r>
        <w:rPr>
          <w:spacing w:val="-7"/>
          <w:sz w:val="23"/>
        </w:rPr>
        <w:t xml:space="preserve"> </w:t>
      </w:r>
      <w:r>
        <w:rPr>
          <w:sz w:val="23"/>
        </w:rPr>
        <w:t>be</w:t>
      </w:r>
      <w:r>
        <w:rPr>
          <w:spacing w:val="-7"/>
          <w:sz w:val="23"/>
        </w:rPr>
        <w:t xml:space="preserve"> </w:t>
      </w:r>
      <w:r>
        <w:rPr>
          <w:sz w:val="23"/>
        </w:rPr>
        <w:t>included</w:t>
      </w:r>
      <w:r>
        <w:rPr>
          <w:spacing w:val="-8"/>
          <w:sz w:val="23"/>
        </w:rPr>
        <w:t xml:space="preserve"> </w:t>
      </w:r>
      <w:r>
        <w:rPr>
          <w:sz w:val="23"/>
        </w:rPr>
        <w:t>on</w:t>
      </w:r>
      <w:r>
        <w:rPr>
          <w:spacing w:val="-11"/>
          <w:sz w:val="23"/>
        </w:rPr>
        <w:t xml:space="preserve"> </w:t>
      </w:r>
      <w:r>
        <w:rPr>
          <w:sz w:val="23"/>
        </w:rPr>
        <w:t>the</w:t>
      </w:r>
      <w:r>
        <w:rPr>
          <w:spacing w:val="-7"/>
          <w:sz w:val="23"/>
        </w:rPr>
        <w:t xml:space="preserve"> </w:t>
      </w:r>
      <w:r>
        <w:rPr>
          <w:sz w:val="23"/>
        </w:rPr>
        <w:t>Price/Bid</w:t>
      </w:r>
      <w:r>
        <w:rPr>
          <w:spacing w:val="-11"/>
          <w:sz w:val="23"/>
        </w:rPr>
        <w:t xml:space="preserve"> </w:t>
      </w:r>
      <w:r>
        <w:rPr>
          <w:sz w:val="23"/>
        </w:rPr>
        <w:t>Form</w:t>
      </w:r>
      <w:r>
        <w:rPr>
          <w:spacing w:val="-7"/>
          <w:sz w:val="23"/>
        </w:rPr>
        <w:t xml:space="preserve"> </w:t>
      </w:r>
      <w:r>
        <w:rPr>
          <w:sz w:val="23"/>
        </w:rPr>
        <w:t>stating</w:t>
      </w:r>
      <w:r>
        <w:rPr>
          <w:spacing w:val="-11"/>
          <w:sz w:val="23"/>
        </w:rPr>
        <w:t xml:space="preserve"> </w:t>
      </w:r>
      <w:r>
        <w:rPr>
          <w:sz w:val="23"/>
        </w:rPr>
        <w:t>that</w:t>
      </w:r>
      <w:r>
        <w:rPr>
          <w:spacing w:val="-10"/>
          <w:sz w:val="23"/>
        </w:rPr>
        <w:t xml:space="preserve"> </w:t>
      </w:r>
      <w:r>
        <w:rPr>
          <w:sz w:val="23"/>
        </w:rPr>
        <w:t>the</w:t>
      </w:r>
      <w:r>
        <w:rPr>
          <w:spacing w:val="-10"/>
          <w:sz w:val="23"/>
        </w:rPr>
        <w:t xml:space="preserve"> </w:t>
      </w:r>
      <w:r>
        <w:rPr>
          <w:sz w:val="23"/>
        </w:rPr>
        <w:t>payment</w:t>
      </w:r>
      <w:r>
        <w:rPr>
          <w:spacing w:val="-7"/>
          <w:sz w:val="23"/>
        </w:rPr>
        <w:t xml:space="preserve"> </w:t>
      </w:r>
      <w:r>
        <w:rPr>
          <w:sz w:val="23"/>
        </w:rPr>
        <w:t>for</w:t>
      </w:r>
      <w:r>
        <w:rPr>
          <w:spacing w:val="-8"/>
          <w:sz w:val="23"/>
        </w:rPr>
        <w:t xml:space="preserve"> </w:t>
      </w:r>
      <w:r>
        <w:rPr>
          <w:sz w:val="23"/>
        </w:rPr>
        <w:t>Work listed in the unit price schedule will be based on actual quantities of listed items required for completion of the</w:t>
      </w:r>
      <w:r>
        <w:rPr>
          <w:spacing w:val="-26"/>
          <w:sz w:val="23"/>
        </w:rPr>
        <w:t xml:space="preserve"> </w:t>
      </w:r>
      <w:r>
        <w:rPr>
          <w:sz w:val="23"/>
        </w:rPr>
        <w:t>Work.</w:t>
      </w:r>
    </w:p>
    <w:p w14:paraId="5D7E5840" w14:textId="77777777" w:rsidR="00BD63E6" w:rsidRDefault="00BD63E6">
      <w:pPr>
        <w:pStyle w:val="BodyText"/>
        <w:spacing w:before="8"/>
      </w:pPr>
    </w:p>
    <w:p w14:paraId="530C64E4" w14:textId="6E5FAE43" w:rsidR="00BD63E6" w:rsidRDefault="00D94B7A">
      <w:pPr>
        <w:pStyle w:val="Heading5"/>
        <w:ind w:left="2593"/>
      </w:pPr>
      <w:bookmarkStart w:id="286" w:name="Example_of_Unit_Price_Method_and_Wording"/>
      <w:bookmarkEnd w:id="286"/>
      <w:r>
        <w:t xml:space="preserve">Example of Unit Price Method </w:t>
      </w:r>
      <w:r w:rsidR="00E97F70">
        <w:t>&amp;</w:t>
      </w:r>
      <w:r>
        <w:t xml:space="preserve"> Wording</w:t>
      </w:r>
    </w:p>
    <w:p w14:paraId="1D877046" w14:textId="77777777" w:rsidR="00BD63E6" w:rsidRDefault="00BD63E6">
      <w:pPr>
        <w:pStyle w:val="BodyText"/>
        <w:spacing w:before="2"/>
        <w:rPr>
          <w:b/>
          <w:sz w:val="22"/>
        </w:rPr>
      </w:pPr>
    </w:p>
    <w:p w14:paraId="4EEF3ED0" w14:textId="13901B9A" w:rsidR="00BD63E6" w:rsidRDefault="00CF292E" w:rsidP="00251941">
      <w:pPr>
        <w:pStyle w:val="BodyText"/>
        <w:ind w:left="100" w:right="108"/>
        <w:jc w:val="both"/>
      </w:pPr>
      <w:r>
        <w:t>Base</w:t>
      </w:r>
      <w:r>
        <w:rPr>
          <w:spacing w:val="-13"/>
        </w:rPr>
        <w:t xml:space="preserve"> </w:t>
      </w:r>
      <w:r>
        <w:t>Price/ Bids</w:t>
      </w:r>
      <w:r>
        <w:rPr>
          <w:spacing w:val="-15"/>
        </w:rPr>
        <w:t xml:space="preserve"> </w:t>
      </w:r>
      <w:r>
        <w:t>for</w:t>
      </w:r>
      <w:r>
        <w:rPr>
          <w:spacing w:val="-14"/>
        </w:rPr>
        <w:t xml:space="preserve"> </w:t>
      </w:r>
      <w:r>
        <w:t>Parts</w:t>
      </w:r>
      <w:r>
        <w:rPr>
          <w:spacing w:val="-18"/>
        </w:rPr>
        <w:t xml:space="preserve"> </w:t>
      </w:r>
      <w:r>
        <w:t>C,</w:t>
      </w:r>
      <w:r>
        <w:rPr>
          <w:spacing w:val="-14"/>
        </w:rPr>
        <w:t xml:space="preserve"> </w:t>
      </w:r>
      <w:r>
        <w:t>D,</w:t>
      </w:r>
      <w:r>
        <w:rPr>
          <w:spacing w:val="-14"/>
        </w:rPr>
        <w:t xml:space="preserve"> </w:t>
      </w:r>
      <w:r>
        <w:t>and</w:t>
      </w:r>
      <w:r>
        <w:rPr>
          <w:spacing w:val="-17"/>
        </w:rPr>
        <w:t xml:space="preserve"> </w:t>
      </w:r>
      <w:r>
        <w:t>E</w:t>
      </w:r>
      <w:r w:rsidR="00141FE2">
        <w:rPr>
          <w:spacing w:val="-13"/>
        </w:rPr>
        <w:t xml:space="preserve"> </w:t>
      </w:r>
      <w:r w:rsidR="000E0A30">
        <w:rPr>
          <w:spacing w:val="-13"/>
        </w:rPr>
        <w:t xml:space="preserve">– </w:t>
      </w:r>
      <w:r w:rsidR="00D94B7A">
        <w:t>shall</w:t>
      </w:r>
      <w:r w:rsidR="00D94B7A">
        <w:rPr>
          <w:spacing w:val="-16"/>
        </w:rPr>
        <w:t xml:space="preserve"> </w:t>
      </w:r>
      <w:r w:rsidR="00D94B7A">
        <w:t>be</w:t>
      </w:r>
      <w:r w:rsidR="00D94B7A">
        <w:rPr>
          <w:spacing w:val="-13"/>
        </w:rPr>
        <w:t xml:space="preserve"> </w:t>
      </w:r>
      <w:r w:rsidR="00D94B7A">
        <w:t>based</w:t>
      </w:r>
      <w:r w:rsidR="00D94B7A">
        <w:rPr>
          <w:spacing w:val="-17"/>
        </w:rPr>
        <w:t xml:space="preserve"> </w:t>
      </w:r>
      <w:r w:rsidR="00D94B7A">
        <w:t>on</w:t>
      </w:r>
      <w:r w:rsidR="00D94B7A">
        <w:rPr>
          <w:spacing w:val="-14"/>
        </w:rPr>
        <w:t xml:space="preserve"> </w:t>
      </w:r>
      <w:r w:rsidR="00D94B7A">
        <w:t>the</w:t>
      </w:r>
      <w:r w:rsidR="00D94B7A">
        <w:rPr>
          <w:spacing w:val="-16"/>
        </w:rPr>
        <w:t xml:space="preserve"> </w:t>
      </w:r>
      <w:r w:rsidR="00D94B7A">
        <w:t>estimated</w:t>
      </w:r>
      <w:r w:rsidR="00D94B7A">
        <w:rPr>
          <w:spacing w:val="-17"/>
        </w:rPr>
        <w:t xml:space="preserve"> </w:t>
      </w:r>
      <w:r w:rsidR="00D94B7A">
        <w:t>quantities</w:t>
      </w:r>
      <w:r w:rsidR="00D94B7A">
        <w:rPr>
          <w:spacing w:val="-18"/>
        </w:rPr>
        <w:t xml:space="preserve"> </w:t>
      </w:r>
      <w:r w:rsidR="00D94B7A">
        <w:t>indicated</w:t>
      </w:r>
      <w:r w:rsidR="00D94B7A">
        <w:rPr>
          <w:spacing w:val="-17"/>
        </w:rPr>
        <w:t xml:space="preserve"> </w:t>
      </w:r>
      <w:r w:rsidR="00D94B7A">
        <w:t>to</w:t>
      </w:r>
      <w:r w:rsidR="00D94B7A">
        <w:rPr>
          <w:spacing w:val="-14"/>
        </w:rPr>
        <w:t xml:space="preserve"> </w:t>
      </w:r>
      <w:r w:rsidR="00D94B7A">
        <w:t>be</w:t>
      </w:r>
      <w:r w:rsidR="00D94B7A">
        <w:rPr>
          <w:spacing w:val="-13"/>
        </w:rPr>
        <w:t xml:space="preserve"> </w:t>
      </w:r>
      <w:r w:rsidR="00D94B7A">
        <w:t>provided complete and in accordance with the applicable portions of the Plans and Specifications. Payment amounts for each of these items will be based on the actual quantities authorized, provided</w:t>
      </w:r>
      <w:r w:rsidR="000E0A30">
        <w:t>,</w:t>
      </w:r>
      <w:r w:rsidR="00D94B7A">
        <w:t xml:space="preserve"> and approved times the unit costs indicated by the Offeror. The final Contract amount shall be adjusted upward or downward based on the actual payment amounts versus the Proposal/Bid amounts for PARTS C, D, and</w:t>
      </w:r>
      <w:r w:rsidR="00D94B7A">
        <w:rPr>
          <w:spacing w:val="-7"/>
        </w:rPr>
        <w:t xml:space="preserve"> </w:t>
      </w:r>
      <w:r w:rsidR="00D94B7A">
        <w:t>E.</w:t>
      </w:r>
    </w:p>
    <w:p w14:paraId="678C9A28" w14:textId="77777777" w:rsidR="00F50B01" w:rsidRDefault="00F50B01">
      <w:pPr>
        <w:pStyle w:val="BodyText"/>
        <w:spacing w:before="90"/>
        <w:ind w:left="100"/>
        <w:jc w:val="both"/>
      </w:pPr>
    </w:p>
    <w:p w14:paraId="4B498089" w14:textId="24C653E1" w:rsidR="00BD63E6" w:rsidRDefault="00D94B7A" w:rsidP="00F50B01">
      <w:pPr>
        <w:pStyle w:val="BodyText"/>
        <w:ind w:left="100"/>
        <w:jc w:val="both"/>
      </w:pPr>
      <w:r>
        <w:t>Part C. Excavation of Additional Unsuitable Material</w:t>
      </w:r>
    </w:p>
    <w:p w14:paraId="5DD4F2D7" w14:textId="77777777" w:rsidR="00BD63E6" w:rsidRDefault="00BD63E6">
      <w:pPr>
        <w:pStyle w:val="BodyText"/>
        <w:spacing w:before="9"/>
        <w:rPr>
          <w:sz w:val="22"/>
        </w:rPr>
      </w:pPr>
    </w:p>
    <w:p w14:paraId="4D751199" w14:textId="77777777" w:rsidR="00BD63E6" w:rsidRDefault="00D94B7A">
      <w:pPr>
        <w:pStyle w:val="BodyText"/>
        <w:spacing w:before="1"/>
        <w:ind w:left="100" w:right="113"/>
        <w:jc w:val="both"/>
      </w:pPr>
      <w:r>
        <w:t>Excavation</w:t>
      </w:r>
      <w:r>
        <w:rPr>
          <w:spacing w:val="-14"/>
        </w:rPr>
        <w:t xml:space="preserve"> </w:t>
      </w:r>
      <w:r>
        <w:t>of</w:t>
      </w:r>
      <w:r>
        <w:rPr>
          <w:spacing w:val="-17"/>
        </w:rPr>
        <w:t xml:space="preserve"> </w:t>
      </w:r>
      <w:r>
        <w:t>unsuitable</w:t>
      </w:r>
      <w:r>
        <w:rPr>
          <w:spacing w:val="-16"/>
        </w:rPr>
        <w:t xml:space="preserve"> </w:t>
      </w:r>
      <w:r>
        <w:t>material,</w:t>
      </w:r>
      <w:r>
        <w:rPr>
          <w:spacing w:val="-14"/>
        </w:rPr>
        <w:t xml:space="preserve"> </w:t>
      </w:r>
      <w:r>
        <w:t>where</w:t>
      </w:r>
      <w:r>
        <w:rPr>
          <w:spacing w:val="-13"/>
        </w:rPr>
        <w:t xml:space="preserve"> </w:t>
      </w:r>
      <w:r>
        <w:t>authorized</w:t>
      </w:r>
      <w:r>
        <w:rPr>
          <w:spacing w:val="-17"/>
        </w:rPr>
        <w:t xml:space="preserve"> </w:t>
      </w:r>
      <w:r>
        <w:t>or</w:t>
      </w:r>
      <w:r>
        <w:rPr>
          <w:spacing w:val="-14"/>
        </w:rPr>
        <w:t xml:space="preserve"> </w:t>
      </w:r>
      <w:r>
        <w:t>directed,</w:t>
      </w:r>
      <w:r>
        <w:rPr>
          <w:spacing w:val="-14"/>
        </w:rPr>
        <w:t xml:space="preserve"> </w:t>
      </w:r>
      <w:r>
        <w:t>below</w:t>
      </w:r>
      <w:r>
        <w:rPr>
          <w:spacing w:val="-15"/>
        </w:rPr>
        <w:t xml:space="preserve"> </w:t>
      </w:r>
      <w:r>
        <w:t>the</w:t>
      </w:r>
      <w:r>
        <w:rPr>
          <w:spacing w:val="-13"/>
        </w:rPr>
        <w:t xml:space="preserve"> </w:t>
      </w:r>
      <w:r>
        <w:t>levels</w:t>
      </w:r>
      <w:r>
        <w:rPr>
          <w:spacing w:val="-15"/>
        </w:rPr>
        <w:t xml:space="preserve"> </w:t>
      </w:r>
      <w:r>
        <w:t>required</w:t>
      </w:r>
      <w:r>
        <w:rPr>
          <w:spacing w:val="-14"/>
        </w:rPr>
        <w:t xml:space="preserve"> </w:t>
      </w:r>
      <w:r>
        <w:t>for</w:t>
      </w:r>
      <w:r>
        <w:rPr>
          <w:spacing w:val="-14"/>
        </w:rPr>
        <w:t xml:space="preserve"> </w:t>
      </w:r>
      <w:r>
        <w:t>the</w:t>
      </w:r>
      <w:r>
        <w:rPr>
          <w:spacing w:val="-13"/>
        </w:rPr>
        <w:t xml:space="preserve"> </w:t>
      </w:r>
      <w:r>
        <w:t>Work in</w:t>
      </w:r>
      <w:r>
        <w:rPr>
          <w:spacing w:val="-10"/>
        </w:rPr>
        <w:t xml:space="preserve"> </w:t>
      </w:r>
      <w:r>
        <w:t>Parts</w:t>
      </w:r>
      <w:r>
        <w:rPr>
          <w:spacing w:val="-10"/>
        </w:rPr>
        <w:t xml:space="preserve"> </w:t>
      </w:r>
      <w:r>
        <w:t>A</w:t>
      </w:r>
      <w:r>
        <w:rPr>
          <w:spacing w:val="-10"/>
        </w:rPr>
        <w:t xml:space="preserve"> </w:t>
      </w:r>
      <w:r>
        <w:t>and</w:t>
      </w:r>
      <w:r>
        <w:rPr>
          <w:spacing w:val="-10"/>
        </w:rPr>
        <w:t xml:space="preserve"> </w:t>
      </w:r>
      <w:r>
        <w:t>B</w:t>
      </w:r>
      <w:r>
        <w:rPr>
          <w:spacing w:val="-10"/>
        </w:rPr>
        <w:t xml:space="preserve"> </w:t>
      </w:r>
      <w:r>
        <w:t>and</w:t>
      </w:r>
      <w:r>
        <w:rPr>
          <w:spacing w:val="-10"/>
        </w:rPr>
        <w:t xml:space="preserve"> </w:t>
      </w:r>
      <w:r>
        <w:t>backfill</w:t>
      </w:r>
      <w:r>
        <w:rPr>
          <w:spacing w:val="-9"/>
        </w:rPr>
        <w:t xml:space="preserve"> </w:t>
      </w:r>
      <w:r>
        <w:t>with</w:t>
      </w:r>
      <w:r>
        <w:rPr>
          <w:spacing w:val="-10"/>
        </w:rPr>
        <w:t xml:space="preserve"> </w:t>
      </w:r>
      <w:r>
        <w:t>compacted</w:t>
      </w:r>
      <w:r>
        <w:rPr>
          <w:spacing w:val="-12"/>
        </w:rPr>
        <w:t xml:space="preserve"> </w:t>
      </w:r>
      <w:r>
        <w:t>material</w:t>
      </w:r>
      <w:r>
        <w:rPr>
          <w:spacing w:val="-9"/>
        </w:rPr>
        <w:t xml:space="preserve"> </w:t>
      </w:r>
      <w:r>
        <w:t>per</w:t>
      </w:r>
      <w:r>
        <w:rPr>
          <w:spacing w:val="-10"/>
        </w:rPr>
        <w:t xml:space="preserve"> </w:t>
      </w:r>
      <w:r>
        <w:t>Specifications.</w:t>
      </w:r>
      <w:r>
        <w:rPr>
          <w:spacing w:val="-10"/>
        </w:rPr>
        <w:t xml:space="preserve"> </w:t>
      </w:r>
      <w:r>
        <w:t>(price</w:t>
      </w:r>
      <w:r>
        <w:rPr>
          <w:spacing w:val="-11"/>
        </w:rPr>
        <w:t xml:space="preserve"> </w:t>
      </w:r>
      <w:r>
        <w:t>per</w:t>
      </w:r>
      <w:r>
        <w:rPr>
          <w:spacing w:val="-10"/>
        </w:rPr>
        <w:t xml:space="preserve"> </w:t>
      </w:r>
      <w:r>
        <w:t>cubic</w:t>
      </w:r>
      <w:r>
        <w:rPr>
          <w:spacing w:val="43"/>
        </w:rPr>
        <w:t xml:space="preserve"> </w:t>
      </w:r>
      <w:r>
        <w:t>yard)</w:t>
      </w:r>
      <w:r>
        <w:rPr>
          <w:spacing w:val="-10"/>
        </w:rPr>
        <w:t xml:space="preserve"> </w:t>
      </w:r>
      <w:r>
        <w:t>(Final amount shall be adjusted upward or downward based on actual</w:t>
      </w:r>
      <w:r>
        <w:rPr>
          <w:spacing w:val="-2"/>
        </w:rPr>
        <w:t xml:space="preserve"> </w:t>
      </w:r>
      <w:r>
        <w:t>quantity</w:t>
      </w:r>
      <w:r w:rsidR="00A73D9C">
        <w:t xml:space="preserve"> </w:t>
      </w:r>
      <w:r>
        <w:t>authorized)</w:t>
      </w:r>
    </w:p>
    <w:p w14:paraId="1F30FF37" w14:textId="77777777" w:rsidR="00BD63E6" w:rsidRDefault="00BD63E6">
      <w:pPr>
        <w:pStyle w:val="BodyText"/>
        <w:spacing w:before="8"/>
        <w:rPr>
          <w:sz w:val="22"/>
        </w:rPr>
      </w:pPr>
    </w:p>
    <w:p w14:paraId="35BB9249" w14:textId="2CA3A5DC" w:rsidR="00BD63E6" w:rsidRDefault="00D94B7A">
      <w:pPr>
        <w:pStyle w:val="BodyText"/>
        <w:tabs>
          <w:tab w:val="left" w:pos="5965"/>
          <w:tab w:val="left" w:pos="8847"/>
        </w:tabs>
        <w:ind w:left="820" w:right="730"/>
      </w:pPr>
      <w:r>
        <w:t>Estimated quantity of 150 cubic yards</w:t>
      </w:r>
      <w:r>
        <w:rPr>
          <w:spacing w:val="-20"/>
        </w:rPr>
        <w:t xml:space="preserve"> </w:t>
      </w:r>
      <w:r>
        <w:t>@</w:t>
      </w:r>
      <w:r>
        <w:rPr>
          <w:spacing w:val="-5"/>
        </w:rPr>
        <w:t xml:space="preserve"> </w:t>
      </w:r>
      <w:r>
        <w:t>$</w:t>
      </w:r>
      <w:r>
        <w:rPr>
          <w:u w:val="single"/>
        </w:rPr>
        <w:t xml:space="preserve"> </w:t>
      </w:r>
      <w:r>
        <w:rPr>
          <w:u w:val="single"/>
        </w:rPr>
        <w:tab/>
      </w:r>
      <w:r>
        <w:t>per cubic</w:t>
      </w:r>
      <w:r>
        <w:rPr>
          <w:spacing w:val="-3"/>
        </w:rPr>
        <w:t xml:space="preserve"> </w:t>
      </w:r>
      <w:r>
        <w:t>yard</w:t>
      </w:r>
      <w:r>
        <w:rPr>
          <w:spacing w:val="-2"/>
        </w:rPr>
        <w:t xml:space="preserve"> </w:t>
      </w:r>
      <w:r w:rsidR="009C2D0C">
        <w:t>=</w:t>
      </w:r>
      <w:r w:rsidR="009C2D0C">
        <w:rPr>
          <w:spacing w:val="-1"/>
        </w:rPr>
        <w:t xml:space="preserve"> </w:t>
      </w:r>
      <w:r w:rsidR="009C2D0C">
        <w:rPr>
          <w:u w:val="single"/>
        </w:rPr>
        <w:tab/>
      </w:r>
      <w:r>
        <w:t xml:space="preserve"> (A/E</w:t>
      </w:r>
      <w:r>
        <w:rPr>
          <w:spacing w:val="-1"/>
        </w:rPr>
        <w:t xml:space="preserve"> </w:t>
      </w:r>
      <w:r>
        <w:t>fill</w:t>
      </w:r>
      <w:r>
        <w:rPr>
          <w:spacing w:val="-2"/>
        </w:rPr>
        <w:t xml:space="preserve"> </w:t>
      </w:r>
      <w:r>
        <w:t>in</w:t>
      </w:r>
      <w:r>
        <w:rPr>
          <w:spacing w:val="-5"/>
        </w:rPr>
        <w:t xml:space="preserve"> </w:t>
      </w:r>
      <w:r>
        <w:t>estimated</w:t>
      </w:r>
      <w:r>
        <w:rPr>
          <w:spacing w:val="-2"/>
        </w:rPr>
        <w:t xml:space="preserve"> </w:t>
      </w:r>
      <w:r>
        <w:t>quantity</w:t>
      </w:r>
      <w:r>
        <w:rPr>
          <w:spacing w:val="-7"/>
        </w:rPr>
        <w:t xml:space="preserve"> </w:t>
      </w:r>
      <w:r>
        <w:t>to</w:t>
      </w:r>
      <w:r>
        <w:rPr>
          <w:spacing w:val="-2"/>
        </w:rPr>
        <w:t xml:space="preserve"> </w:t>
      </w:r>
      <w:r>
        <w:t>be</w:t>
      </w:r>
      <w:r>
        <w:rPr>
          <w:spacing w:val="-1"/>
        </w:rPr>
        <w:t xml:space="preserve"> </w:t>
      </w:r>
      <w:r>
        <w:t>included</w:t>
      </w:r>
      <w:r>
        <w:rPr>
          <w:spacing w:val="-5"/>
        </w:rPr>
        <w:t xml:space="preserve"> </w:t>
      </w:r>
      <w:r>
        <w:t>in</w:t>
      </w:r>
      <w:r>
        <w:rPr>
          <w:spacing w:val="-25"/>
        </w:rPr>
        <w:t xml:space="preserve"> </w:t>
      </w:r>
      <w:r>
        <w:t>Proposal/</w:t>
      </w:r>
      <w:r w:rsidR="00F83971">
        <w:t xml:space="preserve"> </w:t>
      </w:r>
      <w:r>
        <w:t>Bid)</w:t>
      </w:r>
    </w:p>
    <w:p w14:paraId="77E7C1EC" w14:textId="77777777" w:rsidR="00BD63E6" w:rsidRDefault="00BD63E6">
      <w:pPr>
        <w:pStyle w:val="BodyText"/>
        <w:spacing w:before="1"/>
      </w:pPr>
    </w:p>
    <w:p w14:paraId="11077EE9" w14:textId="77777777" w:rsidR="00BD63E6" w:rsidRDefault="00D94B7A">
      <w:pPr>
        <w:pStyle w:val="BodyText"/>
        <w:tabs>
          <w:tab w:val="left" w:pos="6707"/>
        </w:tabs>
        <w:ind w:left="820"/>
      </w:pPr>
      <w:r>
        <w:t xml:space="preserve">Part C </w:t>
      </w:r>
      <w:r>
        <w:rPr>
          <w:spacing w:val="-3"/>
        </w:rPr>
        <w:t>=</w:t>
      </w:r>
      <w:r>
        <w:rPr>
          <w:spacing w:val="-3"/>
          <w:u w:val="single"/>
        </w:rPr>
        <w:t xml:space="preserve"> </w:t>
      </w:r>
      <w:r>
        <w:rPr>
          <w:spacing w:val="-3"/>
          <w:u w:val="single"/>
        </w:rPr>
        <w:tab/>
      </w:r>
      <w:r>
        <w:t>Dollars</w:t>
      </w:r>
      <w:r>
        <w:rPr>
          <w:spacing w:val="-1"/>
        </w:rPr>
        <w:t xml:space="preserve"> </w:t>
      </w:r>
      <w:r>
        <w:t>$</w:t>
      </w:r>
    </w:p>
    <w:p w14:paraId="679C7401" w14:textId="77777777" w:rsidR="00BD63E6" w:rsidRDefault="00BD63E6">
      <w:pPr>
        <w:pStyle w:val="BodyText"/>
        <w:rPr>
          <w:sz w:val="15"/>
        </w:rPr>
      </w:pPr>
    </w:p>
    <w:p w14:paraId="781B2F83" w14:textId="5C21B0FF" w:rsidR="00BD63E6" w:rsidRDefault="00D94B7A">
      <w:pPr>
        <w:pStyle w:val="BodyText"/>
        <w:spacing w:before="91"/>
        <w:ind w:left="100"/>
      </w:pPr>
      <w:r>
        <w:t>Part D. Piling (Example for Timber Piling)</w:t>
      </w:r>
    </w:p>
    <w:p w14:paraId="45FABD09" w14:textId="77777777" w:rsidR="00BD63E6" w:rsidRDefault="00BD63E6">
      <w:pPr>
        <w:pStyle w:val="BodyText"/>
        <w:spacing w:before="8"/>
      </w:pPr>
    </w:p>
    <w:p w14:paraId="3F32D344" w14:textId="77777777" w:rsidR="00BD63E6" w:rsidRDefault="00D94B7A">
      <w:pPr>
        <w:pStyle w:val="BodyText"/>
        <w:spacing w:before="1"/>
        <w:ind w:left="100"/>
      </w:pPr>
      <w:r>
        <w:lastRenderedPageBreak/>
        <w:t>Timber piling provided complete in place in accordance with the Plans and Specifications (Priced per each pile at the indicated length):</w:t>
      </w:r>
    </w:p>
    <w:p w14:paraId="1BDFBF1B" w14:textId="77777777" w:rsidR="00BD63E6" w:rsidRDefault="00BD63E6">
      <w:pPr>
        <w:pStyle w:val="BodyText"/>
        <w:spacing w:before="10"/>
        <w:rPr>
          <w:sz w:val="22"/>
        </w:rPr>
      </w:pPr>
    </w:p>
    <w:p w14:paraId="71B33BC2" w14:textId="4ACC95B2" w:rsidR="00BD63E6" w:rsidRDefault="00D94B7A">
      <w:pPr>
        <w:pStyle w:val="BodyText"/>
        <w:ind w:left="820" w:right="5514"/>
      </w:pPr>
      <w:r>
        <w:t xml:space="preserve">40' Timber Piling 60 </w:t>
      </w:r>
      <w:r w:rsidR="004F467B">
        <w:t>ea.</w:t>
      </w:r>
      <w:r>
        <w:t xml:space="preserve"> @ $ </w:t>
      </w:r>
      <w:r w:rsidR="004F467B">
        <w:t>ea.</w:t>
      </w:r>
      <w:r>
        <w:t xml:space="preserve"> = $ 30' Timber Piling 20 </w:t>
      </w:r>
      <w:r w:rsidR="004F467B">
        <w:t>ea.</w:t>
      </w:r>
      <w:r>
        <w:t xml:space="preserve"> @ $ </w:t>
      </w:r>
      <w:r w:rsidR="004F467B">
        <w:t>ea.</w:t>
      </w:r>
      <w:r>
        <w:t xml:space="preserve"> = $</w:t>
      </w:r>
    </w:p>
    <w:p w14:paraId="04087039" w14:textId="77777777" w:rsidR="00BD63E6" w:rsidRDefault="00D94B7A">
      <w:pPr>
        <w:pStyle w:val="BodyText"/>
        <w:tabs>
          <w:tab w:val="left" w:pos="6831"/>
        </w:tabs>
        <w:spacing w:before="1"/>
        <w:ind w:left="820"/>
      </w:pPr>
      <w:r>
        <w:t>Part D</w:t>
      </w:r>
      <w:r>
        <w:rPr>
          <w:spacing w:val="-1"/>
        </w:rPr>
        <w:t xml:space="preserve"> </w:t>
      </w:r>
      <w:r>
        <w:rPr>
          <w:spacing w:val="-3"/>
        </w:rPr>
        <w:t>=</w:t>
      </w:r>
      <w:r>
        <w:rPr>
          <w:spacing w:val="-3"/>
          <w:u w:val="single"/>
        </w:rPr>
        <w:t xml:space="preserve"> </w:t>
      </w:r>
      <w:r>
        <w:rPr>
          <w:spacing w:val="-3"/>
          <w:u w:val="single"/>
        </w:rPr>
        <w:tab/>
      </w:r>
      <w:r>
        <w:t>Dollars</w:t>
      </w:r>
      <w:r>
        <w:rPr>
          <w:spacing w:val="-1"/>
        </w:rPr>
        <w:t xml:space="preserve"> </w:t>
      </w:r>
      <w:r>
        <w:t>$</w:t>
      </w:r>
    </w:p>
    <w:p w14:paraId="52C6002A" w14:textId="77777777" w:rsidR="00BD63E6" w:rsidRDefault="00BD63E6">
      <w:pPr>
        <w:pStyle w:val="BodyText"/>
        <w:rPr>
          <w:sz w:val="15"/>
        </w:rPr>
      </w:pPr>
    </w:p>
    <w:p w14:paraId="110133B6" w14:textId="77777777" w:rsidR="00BD63E6" w:rsidRDefault="00D94B7A">
      <w:pPr>
        <w:pStyle w:val="BodyText"/>
        <w:spacing w:before="91"/>
        <w:ind w:left="100" w:right="114"/>
        <w:jc w:val="both"/>
      </w:pPr>
      <w:r>
        <w:t>Part</w:t>
      </w:r>
      <w:r>
        <w:rPr>
          <w:spacing w:val="-10"/>
        </w:rPr>
        <w:t xml:space="preserve"> </w:t>
      </w:r>
      <w:r>
        <w:t>E.</w:t>
      </w:r>
      <w:r>
        <w:rPr>
          <w:spacing w:val="-13"/>
        </w:rPr>
        <w:t xml:space="preserve"> </w:t>
      </w:r>
      <w:r>
        <w:t>-</w:t>
      </w:r>
      <w:r>
        <w:rPr>
          <w:spacing w:val="-11"/>
        </w:rPr>
        <w:t xml:space="preserve"> </w:t>
      </w:r>
      <w:r>
        <w:t>Caissons</w:t>
      </w:r>
      <w:r>
        <w:rPr>
          <w:spacing w:val="-11"/>
        </w:rPr>
        <w:t xml:space="preserve"> </w:t>
      </w:r>
      <w:r>
        <w:t>(Sample</w:t>
      </w:r>
      <w:r>
        <w:rPr>
          <w:spacing w:val="-12"/>
        </w:rPr>
        <w:t xml:space="preserve"> </w:t>
      </w:r>
      <w:r>
        <w:t>for</w:t>
      </w:r>
      <w:r>
        <w:rPr>
          <w:spacing w:val="-11"/>
        </w:rPr>
        <w:t xml:space="preserve"> </w:t>
      </w:r>
      <w:r>
        <w:t>Caisson</w:t>
      </w:r>
      <w:r>
        <w:rPr>
          <w:spacing w:val="-11"/>
        </w:rPr>
        <w:t xml:space="preserve"> </w:t>
      </w:r>
      <w:r>
        <w:t>Foundations)</w:t>
      </w:r>
      <w:r>
        <w:rPr>
          <w:spacing w:val="-13"/>
        </w:rPr>
        <w:t xml:space="preserve"> </w:t>
      </w:r>
      <w:r>
        <w:t>Cast-in-place</w:t>
      </w:r>
      <w:r>
        <w:rPr>
          <w:spacing w:val="-12"/>
        </w:rPr>
        <w:t xml:space="preserve"> </w:t>
      </w:r>
      <w:r>
        <w:t>concrete</w:t>
      </w:r>
      <w:r>
        <w:rPr>
          <w:spacing w:val="-12"/>
        </w:rPr>
        <w:t xml:space="preserve"> </w:t>
      </w:r>
      <w:r>
        <w:t>caissons</w:t>
      </w:r>
      <w:r>
        <w:rPr>
          <w:spacing w:val="-11"/>
        </w:rPr>
        <w:t xml:space="preserve"> </w:t>
      </w:r>
      <w:r>
        <w:t>complete</w:t>
      </w:r>
      <w:r>
        <w:rPr>
          <w:spacing w:val="-12"/>
        </w:rPr>
        <w:t xml:space="preserve"> </w:t>
      </w:r>
      <w:r>
        <w:t>in</w:t>
      </w:r>
      <w:r>
        <w:rPr>
          <w:spacing w:val="-11"/>
        </w:rPr>
        <w:t xml:space="preserve"> </w:t>
      </w:r>
      <w:r>
        <w:t>place in accordance with the Plans and Specifications (Priced per linear foot of caisson complete and accepted for each caisson</w:t>
      </w:r>
      <w:r>
        <w:rPr>
          <w:spacing w:val="-15"/>
        </w:rPr>
        <w:t xml:space="preserve"> </w:t>
      </w:r>
      <w:r>
        <w:t>diameter):</w:t>
      </w:r>
    </w:p>
    <w:p w14:paraId="76298888" w14:textId="218EF61C" w:rsidR="00BD63E6" w:rsidRDefault="00D94B7A">
      <w:pPr>
        <w:pStyle w:val="BodyText"/>
        <w:ind w:left="100" w:right="4629"/>
      </w:pPr>
      <w:r>
        <w:t>36</w:t>
      </w:r>
      <w:r w:rsidR="00251941">
        <w:t>-</w:t>
      </w:r>
      <w:r>
        <w:t>inch Diameter 250 linear feet @ $ / linear feet =$ 48</w:t>
      </w:r>
      <w:r w:rsidR="00251941">
        <w:t>-</w:t>
      </w:r>
      <w:r>
        <w:t>inch Diameter 175 linear feet @ $ / linear feet =$</w:t>
      </w:r>
    </w:p>
    <w:p w14:paraId="3267CB2F" w14:textId="77777777" w:rsidR="00BD63E6" w:rsidRDefault="00BD63E6">
      <w:pPr>
        <w:pStyle w:val="BodyText"/>
        <w:spacing w:before="10"/>
        <w:rPr>
          <w:sz w:val="22"/>
        </w:rPr>
      </w:pPr>
    </w:p>
    <w:p w14:paraId="52EA94A1" w14:textId="77777777" w:rsidR="00BD63E6" w:rsidRDefault="00D94B7A">
      <w:pPr>
        <w:pStyle w:val="BodyText"/>
        <w:tabs>
          <w:tab w:val="left" w:pos="6205"/>
        </w:tabs>
        <w:ind w:left="100"/>
        <w:jc w:val="both"/>
      </w:pPr>
      <w:r>
        <w:t>Part E</w:t>
      </w:r>
      <w:r>
        <w:rPr>
          <w:spacing w:val="1"/>
        </w:rPr>
        <w:t xml:space="preserve"> </w:t>
      </w:r>
      <w:r>
        <w:rPr>
          <w:spacing w:val="-3"/>
        </w:rPr>
        <w:t>=</w:t>
      </w:r>
      <w:r>
        <w:rPr>
          <w:spacing w:val="-3"/>
          <w:u w:val="single"/>
        </w:rPr>
        <w:t xml:space="preserve"> </w:t>
      </w:r>
      <w:r>
        <w:rPr>
          <w:spacing w:val="-3"/>
          <w:u w:val="single"/>
        </w:rPr>
        <w:tab/>
      </w:r>
      <w:r>
        <w:t>Dollars</w:t>
      </w:r>
      <w:r>
        <w:rPr>
          <w:spacing w:val="-1"/>
        </w:rPr>
        <w:t xml:space="preserve"> </w:t>
      </w:r>
      <w:r>
        <w:t>$</w:t>
      </w:r>
    </w:p>
    <w:p w14:paraId="0C54B411" w14:textId="77777777" w:rsidR="00BD63E6" w:rsidRDefault="00BD63E6">
      <w:pPr>
        <w:pStyle w:val="BodyText"/>
        <w:spacing w:before="11"/>
        <w:rPr>
          <w:sz w:val="14"/>
        </w:rPr>
      </w:pPr>
    </w:p>
    <w:p w14:paraId="288C9FE8" w14:textId="200D4E54" w:rsidR="00BD63E6" w:rsidRDefault="00D94B7A" w:rsidP="0060001F">
      <w:pPr>
        <w:pStyle w:val="ListParagraph"/>
        <w:numPr>
          <w:ilvl w:val="2"/>
          <w:numId w:val="67"/>
        </w:numPr>
        <w:tabs>
          <w:tab w:val="left" w:pos="744"/>
        </w:tabs>
        <w:spacing w:before="90"/>
        <w:ind w:right="107" w:firstLine="0"/>
        <w:jc w:val="both"/>
        <w:rPr>
          <w:sz w:val="23"/>
        </w:rPr>
      </w:pPr>
      <w:r>
        <w:rPr>
          <w:b/>
          <w:sz w:val="23"/>
        </w:rPr>
        <w:t>Specifying New Types of Materials</w:t>
      </w:r>
      <w:r w:rsidR="009777D6">
        <w:rPr>
          <w:b/>
          <w:sz w:val="23"/>
        </w:rPr>
        <w:t>,</w:t>
      </w:r>
      <w:r>
        <w:rPr>
          <w:b/>
          <w:sz w:val="23"/>
        </w:rPr>
        <w:t xml:space="preserve"> Equipment</w:t>
      </w:r>
      <w:r w:rsidR="009777D6">
        <w:rPr>
          <w:b/>
          <w:sz w:val="23"/>
        </w:rPr>
        <w:t>,</w:t>
      </w:r>
      <w:r>
        <w:rPr>
          <w:b/>
          <w:sz w:val="23"/>
        </w:rPr>
        <w:t xml:space="preserve"> or Systems: </w:t>
      </w:r>
      <w:r>
        <w:rPr>
          <w:sz w:val="23"/>
        </w:rPr>
        <w:t>Projects for the University are not testing grounds for new type of materials or equipment; however, the fact that a material is newly developed</w:t>
      </w:r>
      <w:r>
        <w:rPr>
          <w:spacing w:val="-8"/>
          <w:sz w:val="23"/>
        </w:rPr>
        <w:t xml:space="preserve"> </w:t>
      </w:r>
      <w:r>
        <w:rPr>
          <w:sz w:val="23"/>
        </w:rPr>
        <w:t>does</w:t>
      </w:r>
      <w:r>
        <w:rPr>
          <w:spacing w:val="-7"/>
          <w:sz w:val="23"/>
        </w:rPr>
        <w:t xml:space="preserve"> </w:t>
      </w:r>
      <w:r>
        <w:rPr>
          <w:sz w:val="23"/>
        </w:rPr>
        <w:t>not</w:t>
      </w:r>
      <w:r>
        <w:rPr>
          <w:spacing w:val="-5"/>
          <w:sz w:val="23"/>
        </w:rPr>
        <w:t xml:space="preserve"> </w:t>
      </w:r>
      <w:r>
        <w:rPr>
          <w:sz w:val="23"/>
        </w:rPr>
        <w:t>preclude</w:t>
      </w:r>
      <w:r>
        <w:rPr>
          <w:spacing w:val="-5"/>
          <w:sz w:val="23"/>
        </w:rPr>
        <w:t xml:space="preserve"> </w:t>
      </w:r>
      <w:r>
        <w:rPr>
          <w:sz w:val="23"/>
        </w:rPr>
        <w:t>its</w:t>
      </w:r>
      <w:r>
        <w:rPr>
          <w:spacing w:val="-7"/>
          <w:sz w:val="23"/>
        </w:rPr>
        <w:t xml:space="preserve"> </w:t>
      </w:r>
      <w:r>
        <w:rPr>
          <w:sz w:val="23"/>
        </w:rPr>
        <w:t>use</w:t>
      </w:r>
      <w:r>
        <w:rPr>
          <w:spacing w:val="-7"/>
          <w:sz w:val="23"/>
        </w:rPr>
        <w:t xml:space="preserve"> </w:t>
      </w:r>
      <w:r>
        <w:rPr>
          <w:sz w:val="23"/>
        </w:rPr>
        <w:t>if</w:t>
      </w:r>
      <w:r>
        <w:rPr>
          <w:spacing w:val="-8"/>
          <w:sz w:val="23"/>
        </w:rPr>
        <w:t xml:space="preserve"> </w:t>
      </w:r>
      <w:r>
        <w:rPr>
          <w:sz w:val="23"/>
        </w:rPr>
        <w:t>documentation</w:t>
      </w:r>
      <w:r>
        <w:rPr>
          <w:spacing w:val="-6"/>
          <w:sz w:val="23"/>
        </w:rPr>
        <w:t xml:space="preserve"> </w:t>
      </w:r>
      <w:r>
        <w:rPr>
          <w:sz w:val="23"/>
        </w:rPr>
        <w:t>of</w:t>
      </w:r>
      <w:r>
        <w:rPr>
          <w:spacing w:val="-8"/>
          <w:sz w:val="23"/>
        </w:rPr>
        <w:t xml:space="preserve"> </w:t>
      </w:r>
      <w:r>
        <w:rPr>
          <w:sz w:val="23"/>
        </w:rPr>
        <w:t>independent</w:t>
      </w:r>
      <w:r>
        <w:rPr>
          <w:spacing w:val="-5"/>
          <w:sz w:val="23"/>
        </w:rPr>
        <w:t xml:space="preserve"> </w:t>
      </w:r>
      <w:r>
        <w:rPr>
          <w:sz w:val="23"/>
        </w:rPr>
        <w:t>laboratory</w:t>
      </w:r>
      <w:r>
        <w:rPr>
          <w:spacing w:val="-9"/>
          <w:sz w:val="23"/>
        </w:rPr>
        <w:t xml:space="preserve"> </w:t>
      </w:r>
      <w:r>
        <w:rPr>
          <w:sz w:val="23"/>
        </w:rPr>
        <w:t>tests</w:t>
      </w:r>
      <w:r>
        <w:rPr>
          <w:spacing w:val="-7"/>
          <w:sz w:val="23"/>
        </w:rPr>
        <w:t xml:space="preserve"> </w:t>
      </w:r>
      <w:r>
        <w:rPr>
          <w:sz w:val="23"/>
        </w:rPr>
        <w:t>clearly</w:t>
      </w:r>
      <w:r>
        <w:rPr>
          <w:spacing w:val="-10"/>
          <w:sz w:val="23"/>
        </w:rPr>
        <w:t xml:space="preserve"> </w:t>
      </w:r>
      <w:r>
        <w:rPr>
          <w:sz w:val="23"/>
        </w:rPr>
        <w:t>show</w:t>
      </w:r>
      <w:r>
        <w:rPr>
          <w:spacing w:val="-6"/>
          <w:sz w:val="23"/>
        </w:rPr>
        <w:t xml:space="preserve"> </w:t>
      </w:r>
      <w:r>
        <w:rPr>
          <w:sz w:val="23"/>
        </w:rPr>
        <w:t>that the</w:t>
      </w:r>
      <w:r>
        <w:rPr>
          <w:spacing w:val="-11"/>
          <w:sz w:val="23"/>
        </w:rPr>
        <w:t xml:space="preserve"> </w:t>
      </w:r>
      <w:r>
        <w:rPr>
          <w:sz w:val="23"/>
        </w:rPr>
        <w:t>material</w:t>
      </w:r>
      <w:r>
        <w:rPr>
          <w:spacing w:val="-11"/>
          <w:sz w:val="23"/>
        </w:rPr>
        <w:t xml:space="preserve"> </w:t>
      </w:r>
      <w:r>
        <w:rPr>
          <w:sz w:val="23"/>
        </w:rPr>
        <w:t>will</w:t>
      </w:r>
      <w:r>
        <w:rPr>
          <w:spacing w:val="-11"/>
          <w:sz w:val="23"/>
        </w:rPr>
        <w:t xml:space="preserve"> </w:t>
      </w:r>
      <w:r>
        <w:rPr>
          <w:sz w:val="23"/>
        </w:rPr>
        <w:t>meet</w:t>
      </w:r>
      <w:r>
        <w:rPr>
          <w:spacing w:val="-11"/>
          <w:sz w:val="23"/>
        </w:rPr>
        <w:t xml:space="preserve"> </w:t>
      </w:r>
      <w:r>
        <w:rPr>
          <w:sz w:val="23"/>
        </w:rPr>
        <w:t>the</w:t>
      </w:r>
      <w:r>
        <w:rPr>
          <w:spacing w:val="-13"/>
          <w:sz w:val="23"/>
        </w:rPr>
        <w:t xml:space="preserve"> </w:t>
      </w:r>
      <w:r>
        <w:rPr>
          <w:sz w:val="23"/>
        </w:rPr>
        <w:t>applicable</w:t>
      </w:r>
      <w:r>
        <w:rPr>
          <w:spacing w:val="-11"/>
          <w:sz w:val="23"/>
        </w:rPr>
        <w:t xml:space="preserve"> </w:t>
      </w:r>
      <w:r>
        <w:rPr>
          <w:sz w:val="23"/>
        </w:rPr>
        <w:t>requirements</w:t>
      </w:r>
      <w:r>
        <w:rPr>
          <w:spacing w:val="-10"/>
          <w:sz w:val="23"/>
        </w:rPr>
        <w:t xml:space="preserve"> </w:t>
      </w:r>
      <w:r>
        <w:rPr>
          <w:sz w:val="23"/>
        </w:rPr>
        <w:t>for</w:t>
      </w:r>
      <w:r>
        <w:rPr>
          <w:spacing w:val="-10"/>
          <w:sz w:val="23"/>
        </w:rPr>
        <w:t xml:space="preserve"> </w:t>
      </w:r>
      <w:r>
        <w:rPr>
          <w:sz w:val="23"/>
        </w:rPr>
        <w:t>the</w:t>
      </w:r>
      <w:r>
        <w:rPr>
          <w:spacing w:val="-11"/>
          <w:sz w:val="23"/>
        </w:rPr>
        <w:t xml:space="preserve"> </w:t>
      </w:r>
      <w:r>
        <w:rPr>
          <w:sz w:val="23"/>
        </w:rPr>
        <w:t>Project.</w:t>
      </w:r>
      <w:r>
        <w:rPr>
          <w:spacing w:val="-12"/>
          <w:sz w:val="23"/>
        </w:rPr>
        <w:t xml:space="preserve"> </w:t>
      </w:r>
      <w:r>
        <w:rPr>
          <w:sz w:val="23"/>
        </w:rPr>
        <w:t>The</w:t>
      </w:r>
      <w:r>
        <w:rPr>
          <w:spacing w:val="-9"/>
          <w:sz w:val="23"/>
        </w:rPr>
        <w:t xml:space="preserve"> </w:t>
      </w:r>
      <w:r>
        <w:rPr>
          <w:sz w:val="23"/>
        </w:rPr>
        <w:t>AVP</w:t>
      </w:r>
      <w:r>
        <w:rPr>
          <w:spacing w:val="-10"/>
          <w:sz w:val="23"/>
        </w:rPr>
        <w:t xml:space="preserve"> </w:t>
      </w:r>
      <w:r>
        <w:rPr>
          <w:sz w:val="23"/>
        </w:rPr>
        <w:t>&amp;</w:t>
      </w:r>
      <w:r>
        <w:rPr>
          <w:spacing w:val="-14"/>
          <w:sz w:val="23"/>
        </w:rPr>
        <w:t xml:space="preserve"> </w:t>
      </w:r>
      <w:r>
        <w:rPr>
          <w:sz w:val="23"/>
        </w:rPr>
        <w:t>CFO</w:t>
      </w:r>
      <w:r>
        <w:rPr>
          <w:spacing w:val="-10"/>
          <w:sz w:val="23"/>
        </w:rPr>
        <w:t xml:space="preserve"> </w:t>
      </w:r>
      <w:r>
        <w:rPr>
          <w:sz w:val="23"/>
        </w:rPr>
        <w:t>must</w:t>
      </w:r>
      <w:r>
        <w:rPr>
          <w:spacing w:val="-9"/>
          <w:sz w:val="23"/>
        </w:rPr>
        <w:t xml:space="preserve"> </w:t>
      </w:r>
      <w:r>
        <w:rPr>
          <w:sz w:val="23"/>
        </w:rPr>
        <w:t>approve</w:t>
      </w:r>
      <w:r>
        <w:rPr>
          <w:spacing w:val="-9"/>
          <w:sz w:val="23"/>
        </w:rPr>
        <w:t xml:space="preserve"> </w:t>
      </w:r>
      <w:r>
        <w:rPr>
          <w:sz w:val="23"/>
        </w:rPr>
        <w:t>such utilization.</w:t>
      </w:r>
    </w:p>
    <w:p w14:paraId="35DF55CF" w14:textId="77777777" w:rsidR="00BD63E6" w:rsidRDefault="00BD63E6">
      <w:pPr>
        <w:pStyle w:val="BodyText"/>
      </w:pPr>
    </w:p>
    <w:p w14:paraId="53EBA776" w14:textId="524A9D78" w:rsidR="00BD63E6" w:rsidRDefault="00D94B7A">
      <w:pPr>
        <w:pStyle w:val="BodyText"/>
        <w:ind w:left="100" w:right="111"/>
        <w:jc w:val="both"/>
      </w:pPr>
      <w:r>
        <w:t>Unless the manufacturer of a new material furnishes factual data sufficient to evaluate the material, it should not be considered for use. If a new material is considered for use, a competitive-type Specification must be written to assure that a competitively priced, high-quality product will be obtained.</w:t>
      </w:r>
      <w:r>
        <w:rPr>
          <w:spacing w:val="-12"/>
        </w:rPr>
        <w:t xml:space="preserve"> </w:t>
      </w:r>
      <w:r>
        <w:t>The</w:t>
      </w:r>
      <w:r>
        <w:rPr>
          <w:spacing w:val="-11"/>
        </w:rPr>
        <w:t xml:space="preserve"> </w:t>
      </w:r>
      <w:r>
        <w:t>AVP</w:t>
      </w:r>
      <w:r>
        <w:rPr>
          <w:spacing w:val="-11"/>
        </w:rPr>
        <w:t xml:space="preserve"> </w:t>
      </w:r>
      <w:r>
        <w:t>&amp;</w:t>
      </w:r>
      <w:r>
        <w:rPr>
          <w:spacing w:val="-11"/>
        </w:rPr>
        <w:t xml:space="preserve"> </w:t>
      </w:r>
      <w:r>
        <w:t>CFO</w:t>
      </w:r>
      <w:r>
        <w:rPr>
          <w:spacing w:val="-11"/>
        </w:rPr>
        <w:t xml:space="preserve"> </w:t>
      </w:r>
      <w:r>
        <w:t>may,</w:t>
      </w:r>
      <w:r>
        <w:rPr>
          <w:spacing w:val="-11"/>
        </w:rPr>
        <w:t xml:space="preserve"> </w:t>
      </w:r>
      <w:r>
        <w:t>where</w:t>
      </w:r>
      <w:r>
        <w:rPr>
          <w:spacing w:val="-10"/>
        </w:rPr>
        <w:t xml:space="preserve"> </w:t>
      </w:r>
      <w:r>
        <w:t>justified,</w:t>
      </w:r>
      <w:r>
        <w:rPr>
          <w:spacing w:val="-11"/>
        </w:rPr>
        <w:t xml:space="preserve"> </w:t>
      </w:r>
      <w:r>
        <w:t>authorize</w:t>
      </w:r>
      <w:r>
        <w:rPr>
          <w:spacing w:val="-10"/>
        </w:rPr>
        <w:t xml:space="preserve"> </w:t>
      </w:r>
      <w:r>
        <w:t>use</w:t>
      </w:r>
      <w:r>
        <w:rPr>
          <w:spacing w:val="-11"/>
        </w:rPr>
        <w:t xml:space="preserve"> </w:t>
      </w:r>
      <w:r>
        <w:t>of</w:t>
      </w:r>
      <w:r>
        <w:rPr>
          <w:spacing w:val="-12"/>
        </w:rPr>
        <w:t xml:space="preserve"> </w:t>
      </w:r>
      <w:r>
        <w:t>a</w:t>
      </w:r>
      <w:r>
        <w:rPr>
          <w:spacing w:val="-10"/>
        </w:rPr>
        <w:t xml:space="preserve"> </w:t>
      </w:r>
      <w:r>
        <w:t>new</w:t>
      </w:r>
      <w:r>
        <w:rPr>
          <w:spacing w:val="-11"/>
        </w:rPr>
        <w:t xml:space="preserve"> </w:t>
      </w:r>
      <w:r>
        <w:t>material,</w:t>
      </w:r>
      <w:r>
        <w:rPr>
          <w:spacing w:val="-12"/>
        </w:rPr>
        <w:t xml:space="preserve"> </w:t>
      </w:r>
      <w:r w:rsidR="001E75BC">
        <w:t>equipment,</w:t>
      </w:r>
      <w:r>
        <w:rPr>
          <w:spacing w:val="-10"/>
        </w:rPr>
        <w:t xml:space="preserve"> </w:t>
      </w:r>
      <w:r>
        <w:t>or</w:t>
      </w:r>
      <w:r>
        <w:rPr>
          <w:spacing w:val="-11"/>
        </w:rPr>
        <w:t xml:space="preserve"> </w:t>
      </w:r>
      <w:r>
        <w:t>system for a particular Project on a trial basis for</w:t>
      </w:r>
      <w:r>
        <w:rPr>
          <w:spacing w:val="-24"/>
        </w:rPr>
        <w:t xml:space="preserve"> </w:t>
      </w:r>
      <w:r>
        <w:t>observation/evaluation.</w:t>
      </w:r>
    </w:p>
    <w:p w14:paraId="12843BBA" w14:textId="77777777" w:rsidR="00BD63E6" w:rsidRDefault="00BD63E6">
      <w:pPr>
        <w:pStyle w:val="BodyText"/>
      </w:pPr>
    </w:p>
    <w:p w14:paraId="4D852070" w14:textId="77777777" w:rsidR="00251941" w:rsidRPr="00251941" w:rsidRDefault="00D94B7A" w:rsidP="0060001F">
      <w:pPr>
        <w:pStyle w:val="ListParagraph"/>
        <w:numPr>
          <w:ilvl w:val="2"/>
          <w:numId w:val="67"/>
        </w:numPr>
        <w:tabs>
          <w:tab w:val="left" w:pos="744"/>
        </w:tabs>
        <w:spacing w:before="7"/>
        <w:ind w:right="107" w:firstLine="0"/>
        <w:jc w:val="both"/>
        <w:rPr>
          <w:sz w:val="11"/>
        </w:rPr>
      </w:pPr>
      <w:r w:rsidRPr="00251941">
        <w:rPr>
          <w:b/>
          <w:sz w:val="23"/>
        </w:rPr>
        <w:t xml:space="preserve">Phraseology: </w:t>
      </w:r>
      <w:r w:rsidRPr="00251941">
        <w:rPr>
          <w:sz w:val="23"/>
        </w:rPr>
        <w:t>Specifications must clearly indicate the requirements for the Project. Words or phrases that are vague or may be interpreted more than one way often lead to problems during procurement or construction and result in Change Order claims/requests. The following instructions are</w:t>
      </w:r>
      <w:r w:rsidRPr="00251941">
        <w:rPr>
          <w:spacing w:val="-12"/>
          <w:sz w:val="23"/>
        </w:rPr>
        <w:t xml:space="preserve"> </w:t>
      </w:r>
      <w:r w:rsidRPr="00251941">
        <w:rPr>
          <w:sz w:val="23"/>
        </w:rPr>
        <w:t>intended</w:t>
      </w:r>
      <w:r w:rsidRPr="00251941">
        <w:rPr>
          <w:spacing w:val="-13"/>
          <w:sz w:val="23"/>
        </w:rPr>
        <w:t xml:space="preserve"> </w:t>
      </w:r>
      <w:r w:rsidRPr="00251941">
        <w:rPr>
          <w:sz w:val="23"/>
        </w:rPr>
        <w:t>to</w:t>
      </w:r>
      <w:r w:rsidRPr="00251941">
        <w:rPr>
          <w:spacing w:val="-14"/>
          <w:sz w:val="23"/>
        </w:rPr>
        <w:t xml:space="preserve"> </w:t>
      </w:r>
      <w:r w:rsidRPr="00251941">
        <w:rPr>
          <w:sz w:val="23"/>
        </w:rPr>
        <w:t>reduce</w:t>
      </w:r>
      <w:r w:rsidRPr="00251941">
        <w:rPr>
          <w:spacing w:val="-14"/>
          <w:sz w:val="23"/>
        </w:rPr>
        <w:t xml:space="preserve"> </w:t>
      </w:r>
      <w:r w:rsidRPr="00251941">
        <w:rPr>
          <w:sz w:val="23"/>
        </w:rPr>
        <w:t>common</w:t>
      </w:r>
      <w:r w:rsidRPr="00251941">
        <w:rPr>
          <w:spacing w:val="-13"/>
          <w:sz w:val="23"/>
        </w:rPr>
        <w:t xml:space="preserve"> </w:t>
      </w:r>
      <w:r w:rsidRPr="00251941">
        <w:rPr>
          <w:sz w:val="23"/>
        </w:rPr>
        <w:t>errors</w:t>
      </w:r>
      <w:r w:rsidRPr="00251941">
        <w:rPr>
          <w:spacing w:val="-15"/>
          <w:sz w:val="23"/>
        </w:rPr>
        <w:t xml:space="preserve"> </w:t>
      </w:r>
      <w:r w:rsidRPr="00251941">
        <w:rPr>
          <w:sz w:val="23"/>
        </w:rPr>
        <w:t>and</w:t>
      </w:r>
      <w:r w:rsidRPr="00251941">
        <w:rPr>
          <w:spacing w:val="-13"/>
          <w:sz w:val="23"/>
        </w:rPr>
        <w:t xml:space="preserve"> </w:t>
      </w:r>
      <w:r w:rsidRPr="00251941">
        <w:rPr>
          <w:sz w:val="23"/>
        </w:rPr>
        <w:t>conflicts</w:t>
      </w:r>
      <w:r w:rsidRPr="00251941">
        <w:rPr>
          <w:spacing w:val="-14"/>
          <w:sz w:val="23"/>
        </w:rPr>
        <w:t xml:space="preserve"> </w:t>
      </w:r>
      <w:r w:rsidRPr="00251941">
        <w:rPr>
          <w:sz w:val="23"/>
        </w:rPr>
        <w:t>evolving</w:t>
      </w:r>
      <w:r w:rsidRPr="00251941">
        <w:rPr>
          <w:spacing w:val="-13"/>
          <w:sz w:val="23"/>
        </w:rPr>
        <w:t xml:space="preserve"> </w:t>
      </w:r>
      <w:r w:rsidRPr="00251941">
        <w:rPr>
          <w:sz w:val="23"/>
        </w:rPr>
        <w:t>from</w:t>
      </w:r>
      <w:r w:rsidRPr="00251941">
        <w:rPr>
          <w:spacing w:val="-12"/>
          <w:sz w:val="23"/>
        </w:rPr>
        <w:t xml:space="preserve"> </w:t>
      </w:r>
      <w:r w:rsidRPr="00251941">
        <w:rPr>
          <w:sz w:val="23"/>
        </w:rPr>
        <w:t>interpretations</w:t>
      </w:r>
      <w:r w:rsidRPr="00251941">
        <w:rPr>
          <w:spacing w:val="-14"/>
          <w:sz w:val="23"/>
        </w:rPr>
        <w:t xml:space="preserve"> </w:t>
      </w:r>
      <w:r w:rsidRPr="00251941">
        <w:rPr>
          <w:sz w:val="23"/>
        </w:rPr>
        <w:t>of</w:t>
      </w:r>
      <w:r w:rsidRPr="00251941">
        <w:rPr>
          <w:spacing w:val="-14"/>
          <w:sz w:val="23"/>
        </w:rPr>
        <w:t xml:space="preserve"> </w:t>
      </w:r>
      <w:r w:rsidRPr="00251941">
        <w:rPr>
          <w:sz w:val="23"/>
        </w:rPr>
        <w:t>the</w:t>
      </w:r>
      <w:r w:rsidRPr="00251941">
        <w:rPr>
          <w:spacing w:val="-12"/>
          <w:sz w:val="23"/>
        </w:rPr>
        <w:t xml:space="preserve"> </w:t>
      </w:r>
      <w:r w:rsidRPr="00251941">
        <w:rPr>
          <w:sz w:val="23"/>
        </w:rPr>
        <w:t>Specifications.</w:t>
      </w:r>
    </w:p>
    <w:p w14:paraId="763C2BD4" w14:textId="614C772F" w:rsidR="00BD63E6" w:rsidRPr="00251941" w:rsidRDefault="00251941" w:rsidP="00D537D7">
      <w:pPr>
        <w:pStyle w:val="ListParagraph"/>
        <w:tabs>
          <w:tab w:val="left" w:pos="744"/>
        </w:tabs>
        <w:spacing w:before="7"/>
        <w:ind w:left="100" w:right="107" w:firstLine="0"/>
        <w:jc w:val="both"/>
        <w:rPr>
          <w:sz w:val="11"/>
        </w:rPr>
      </w:pPr>
      <w:r>
        <w:rPr>
          <w:sz w:val="23"/>
        </w:rPr>
        <w:t xml:space="preserve"> </w:t>
      </w:r>
    </w:p>
    <w:p w14:paraId="7D6A5CF2" w14:textId="67BF23A7" w:rsidR="00BD63E6" w:rsidRDefault="00D94B7A" w:rsidP="0060001F">
      <w:pPr>
        <w:pStyle w:val="ListParagraph"/>
        <w:numPr>
          <w:ilvl w:val="0"/>
          <w:numId w:val="64"/>
        </w:numPr>
        <w:tabs>
          <w:tab w:val="left" w:pos="1396"/>
        </w:tabs>
        <w:spacing w:before="90"/>
        <w:ind w:right="114"/>
        <w:jc w:val="both"/>
        <w:rPr>
          <w:sz w:val="23"/>
        </w:rPr>
      </w:pPr>
      <w:r>
        <w:rPr>
          <w:sz w:val="23"/>
        </w:rPr>
        <w:t>Under</w:t>
      </w:r>
      <w:r>
        <w:rPr>
          <w:spacing w:val="-11"/>
          <w:sz w:val="23"/>
        </w:rPr>
        <w:t xml:space="preserve"> </w:t>
      </w:r>
      <w:r>
        <w:rPr>
          <w:sz w:val="23"/>
        </w:rPr>
        <w:t>“Requirements”,</w:t>
      </w:r>
      <w:r>
        <w:rPr>
          <w:spacing w:val="-11"/>
          <w:sz w:val="23"/>
        </w:rPr>
        <w:t xml:space="preserve"> </w:t>
      </w:r>
      <w:r>
        <w:rPr>
          <w:sz w:val="23"/>
        </w:rPr>
        <w:t>do</w:t>
      </w:r>
      <w:r>
        <w:rPr>
          <w:spacing w:val="-13"/>
          <w:sz w:val="23"/>
        </w:rPr>
        <w:t xml:space="preserve"> </w:t>
      </w:r>
      <w:r>
        <w:rPr>
          <w:sz w:val="23"/>
        </w:rPr>
        <w:t>not</w:t>
      </w:r>
      <w:r>
        <w:rPr>
          <w:spacing w:val="-10"/>
          <w:sz w:val="23"/>
        </w:rPr>
        <w:t xml:space="preserve"> </w:t>
      </w:r>
      <w:r>
        <w:rPr>
          <w:sz w:val="23"/>
        </w:rPr>
        <w:t>say</w:t>
      </w:r>
      <w:r>
        <w:rPr>
          <w:spacing w:val="-13"/>
          <w:sz w:val="23"/>
        </w:rPr>
        <w:t xml:space="preserve"> </w:t>
      </w:r>
      <w:r>
        <w:rPr>
          <w:sz w:val="23"/>
        </w:rPr>
        <w:t>“the</w:t>
      </w:r>
      <w:r>
        <w:rPr>
          <w:spacing w:val="-8"/>
          <w:sz w:val="23"/>
        </w:rPr>
        <w:t xml:space="preserve"> </w:t>
      </w:r>
      <w:r>
        <w:rPr>
          <w:sz w:val="23"/>
        </w:rPr>
        <w:t>Work</w:t>
      </w:r>
      <w:r>
        <w:rPr>
          <w:spacing w:val="-11"/>
          <w:sz w:val="23"/>
        </w:rPr>
        <w:t xml:space="preserve"> </w:t>
      </w:r>
      <w:r>
        <w:rPr>
          <w:sz w:val="23"/>
        </w:rPr>
        <w:t>consists</w:t>
      </w:r>
      <w:r>
        <w:rPr>
          <w:spacing w:val="-12"/>
          <w:sz w:val="23"/>
        </w:rPr>
        <w:t xml:space="preserve"> </w:t>
      </w:r>
      <w:r>
        <w:rPr>
          <w:sz w:val="23"/>
        </w:rPr>
        <w:t>of</w:t>
      </w:r>
      <w:r>
        <w:rPr>
          <w:spacing w:val="-11"/>
          <w:sz w:val="23"/>
        </w:rPr>
        <w:t xml:space="preserve"> </w:t>
      </w:r>
      <w:r>
        <w:rPr>
          <w:sz w:val="23"/>
        </w:rPr>
        <w:t>…”.</w:t>
      </w:r>
      <w:r>
        <w:rPr>
          <w:spacing w:val="-11"/>
          <w:sz w:val="23"/>
        </w:rPr>
        <w:t xml:space="preserve"> </w:t>
      </w:r>
      <w:r>
        <w:rPr>
          <w:sz w:val="23"/>
        </w:rPr>
        <w:t>Drawings</w:t>
      </w:r>
      <w:r>
        <w:rPr>
          <w:spacing w:val="-9"/>
          <w:sz w:val="23"/>
        </w:rPr>
        <w:t xml:space="preserve"> </w:t>
      </w:r>
      <w:r>
        <w:rPr>
          <w:sz w:val="23"/>
        </w:rPr>
        <w:t>should</w:t>
      </w:r>
      <w:r>
        <w:rPr>
          <w:spacing w:val="-11"/>
          <w:sz w:val="23"/>
        </w:rPr>
        <w:t xml:space="preserve"> </w:t>
      </w:r>
      <w:r>
        <w:rPr>
          <w:sz w:val="23"/>
        </w:rPr>
        <w:t>show</w:t>
      </w:r>
      <w:r>
        <w:rPr>
          <w:spacing w:val="-12"/>
          <w:sz w:val="23"/>
        </w:rPr>
        <w:t xml:space="preserve"> </w:t>
      </w:r>
      <w:r>
        <w:rPr>
          <w:sz w:val="23"/>
        </w:rPr>
        <w:t>the entire scope of the Work. If necessary</w:t>
      </w:r>
      <w:r w:rsidR="00D537D7">
        <w:rPr>
          <w:sz w:val="23"/>
        </w:rPr>
        <w:t>,</w:t>
      </w:r>
      <w:r>
        <w:rPr>
          <w:sz w:val="23"/>
        </w:rPr>
        <w:t xml:space="preserve"> to list certain parts, say “Generally, the Work includes...”</w:t>
      </w:r>
    </w:p>
    <w:p w14:paraId="747CB6B5" w14:textId="77777777" w:rsidR="00BD63E6" w:rsidRDefault="00BD63E6">
      <w:pPr>
        <w:pStyle w:val="BodyText"/>
      </w:pPr>
    </w:p>
    <w:p w14:paraId="6F7A3543" w14:textId="41A43D0A" w:rsidR="00BD63E6" w:rsidRDefault="00D94B7A" w:rsidP="0060001F">
      <w:pPr>
        <w:pStyle w:val="ListParagraph"/>
        <w:numPr>
          <w:ilvl w:val="0"/>
          <w:numId w:val="64"/>
        </w:numPr>
        <w:tabs>
          <w:tab w:val="left" w:pos="1397"/>
        </w:tabs>
        <w:spacing w:before="1"/>
        <w:ind w:right="111"/>
        <w:jc w:val="both"/>
        <w:rPr>
          <w:sz w:val="23"/>
        </w:rPr>
      </w:pPr>
      <w:r>
        <w:rPr>
          <w:sz w:val="23"/>
        </w:rPr>
        <w:t xml:space="preserve">In lieu of reference to the accompanying Drawings, use the words “as shown”, “as indicated”, “as detailed” or “as approved by ...,” “as directed by </w:t>
      </w:r>
      <w:r w:rsidR="00F71BD4">
        <w:rPr>
          <w:sz w:val="23"/>
        </w:rPr>
        <w:t>....</w:t>
      </w:r>
      <w:r>
        <w:rPr>
          <w:sz w:val="23"/>
        </w:rPr>
        <w:t>,” “as permitted by......”</w:t>
      </w:r>
    </w:p>
    <w:p w14:paraId="3E5A40C1" w14:textId="77777777" w:rsidR="00BD63E6" w:rsidRDefault="00BD63E6">
      <w:pPr>
        <w:pStyle w:val="BodyText"/>
        <w:spacing w:before="10"/>
        <w:rPr>
          <w:sz w:val="22"/>
        </w:rPr>
      </w:pPr>
    </w:p>
    <w:p w14:paraId="2772F7DE" w14:textId="2CB25E37" w:rsidR="00BD63E6" w:rsidRDefault="00D94B7A" w:rsidP="0060001F">
      <w:pPr>
        <w:pStyle w:val="ListParagraph"/>
        <w:numPr>
          <w:ilvl w:val="0"/>
          <w:numId w:val="64"/>
        </w:numPr>
        <w:tabs>
          <w:tab w:val="left" w:pos="1394"/>
        </w:tabs>
        <w:ind w:left="1393" w:right="110" w:hanging="717"/>
        <w:jc w:val="both"/>
        <w:rPr>
          <w:sz w:val="23"/>
        </w:rPr>
      </w:pPr>
      <w:r>
        <w:rPr>
          <w:sz w:val="23"/>
        </w:rPr>
        <w:t>There</w:t>
      </w:r>
      <w:r>
        <w:rPr>
          <w:spacing w:val="-14"/>
          <w:sz w:val="23"/>
        </w:rPr>
        <w:t xml:space="preserve"> </w:t>
      </w:r>
      <w:r>
        <w:rPr>
          <w:sz w:val="23"/>
        </w:rPr>
        <w:t>are</w:t>
      </w:r>
      <w:r>
        <w:rPr>
          <w:spacing w:val="-17"/>
          <w:sz w:val="23"/>
        </w:rPr>
        <w:t xml:space="preserve"> </w:t>
      </w:r>
      <w:r>
        <w:rPr>
          <w:sz w:val="23"/>
        </w:rPr>
        <w:t>two</w:t>
      </w:r>
      <w:r>
        <w:rPr>
          <w:spacing w:val="-15"/>
          <w:sz w:val="23"/>
        </w:rPr>
        <w:t xml:space="preserve"> </w:t>
      </w:r>
      <w:r>
        <w:rPr>
          <w:sz w:val="23"/>
        </w:rPr>
        <w:t>parties</w:t>
      </w:r>
      <w:r>
        <w:rPr>
          <w:spacing w:val="-19"/>
          <w:sz w:val="23"/>
        </w:rPr>
        <w:t xml:space="preserve"> </w:t>
      </w:r>
      <w:r>
        <w:rPr>
          <w:sz w:val="23"/>
        </w:rPr>
        <w:t>to</w:t>
      </w:r>
      <w:r>
        <w:rPr>
          <w:spacing w:val="-15"/>
          <w:sz w:val="23"/>
        </w:rPr>
        <w:t xml:space="preserve"> </w:t>
      </w:r>
      <w:r>
        <w:rPr>
          <w:sz w:val="23"/>
        </w:rPr>
        <w:t>the</w:t>
      </w:r>
      <w:r>
        <w:rPr>
          <w:spacing w:val="-14"/>
          <w:sz w:val="23"/>
        </w:rPr>
        <w:t xml:space="preserve"> </w:t>
      </w:r>
      <w:r>
        <w:rPr>
          <w:sz w:val="23"/>
        </w:rPr>
        <w:t>Construction</w:t>
      </w:r>
      <w:r>
        <w:rPr>
          <w:spacing w:val="-15"/>
          <w:sz w:val="23"/>
        </w:rPr>
        <w:t xml:space="preserve"> </w:t>
      </w:r>
      <w:r>
        <w:rPr>
          <w:sz w:val="23"/>
        </w:rPr>
        <w:t>Contract:</w:t>
      </w:r>
      <w:r>
        <w:rPr>
          <w:spacing w:val="-15"/>
          <w:sz w:val="23"/>
        </w:rPr>
        <w:t xml:space="preserve"> </w:t>
      </w:r>
      <w:r>
        <w:rPr>
          <w:sz w:val="23"/>
        </w:rPr>
        <w:t>(1)</w:t>
      </w:r>
      <w:r>
        <w:rPr>
          <w:spacing w:val="-15"/>
          <w:sz w:val="23"/>
        </w:rPr>
        <w:t xml:space="preserve"> </w:t>
      </w:r>
      <w:r>
        <w:rPr>
          <w:sz w:val="23"/>
        </w:rPr>
        <w:t>the</w:t>
      </w:r>
      <w:r>
        <w:rPr>
          <w:spacing w:val="-14"/>
          <w:sz w:val="23"/>
        </w:rPr>
        <w:t xml:space="preserve"> </w:t>
      </w:r>
      <w:r>
        <w:rPr>
          <w:sz w:val="23"/>
        </w:rPr>
        <w:t>University</w:t>
      </w:r>
      <w:r>
        <w:rPr>
          <w:spacing w:val="-20"/>
          <w:sz w:val="23"/>
        </w:rPr>
        <w:t xml:space="preserve"> </w:t>
      </w:r>
      <w:r>
        <w:rPr>
          <w:sz w:val="23"/>
        </w:rPr>
        <w:t>for</w:t>
      </w:r>
      <w:r>
        <w:rPr>
          <w:spacing w:val="-15"/>
          <w:sz w:val="23"/>
        </w:rPr>
        <w:t xml:space="preserve"> </w:t>
      </w:r>
      <w:r>
        <w:rPr>
          <w:sz w:val="23"/>
        </w:rPr>
        <w:t>whom</w:t>
      </w:r>
      <w:r>
        <w:rPr>
          <w:spacing w:val="-15"/>
          <w:sz w:val="23"/>
        </w:rPr>
        <w:t xml:space="preserve"> </w:t>
      </w:r>
      <w:r>
        <w:rPr>
          <w:sz w:val="23"/>
        </w:rPr>
        <w:t>the</w:t>
      </w:r>
      <w:r>
        <w:rPr>
          <w:spacing w:val="-14"/>
          <w:sz w:val="23"/>
        </w:rPr>
        <w:t xml:space="preserve"> </w:t>
      </w:r>
      <w:r>
        <w:rPr>
          <w:sz w:val="23"/>
        </w:rPr>
        <w:t>Work will</w:t>
      </w:r>
      <w:r>
        <w:rPr>
          <w:spacing w:val="-6"/>
          <w:sz w:val="23"/>
        </w:rPr>
        <w:t xml:space="preserve"> </w:t>
      </w:r>
      <w:r>
        <w:rPr>
          <w:sz w:val="23"/>
        </w:rPr>
        <w:t>be</w:t>
      </w:r>
      <w:r>
        <w:rPr>
          <w:spacing w:val="-9"/>
          <w:sz w:val="23"/>
        </w:rPr>
        <w:t xml:space="preserve"> </w:t>
      </w:r>
      <w:r>
        <w:rPr>
          <w:sz w:val="23"/>
        </w:rPr>
        <w:t>performed</w:t>
      </w:r>
      <w:r>
        <w:rPr>
          <w:spacing w:val="-9"/>
          <w:sz w:val="23"/>
        </w:rPr>
        <w:t xml:space="preserve"> </w:t>
      </w:r>
      <w:r>
        <w:rPr>
          <w:sz w:val="23"/>
        </w:rPr>
        <w:t>and</w:t>
      </w:r>
      <w:r>
        <w:rPr>
          <w:spacing w:val="-7"/>
          <w:sz w:val="23"/>
        </w:rPr>
        <w:t xml:space="preserve"> </w:t>
      </w:r>
      <w:r>
        <w:rPr>
          <w:sz w:val="23"/>
        </w:rPr>
        <w:t>(2)</w:t>
      </w:r>
      <w:r>
        <w:rPr>
          <w:spacing w:val="-9"/>
          <w:sz w:val="23"/>
        </w:rPr>
        <w:t xml:space="preserve"> </w:t>
      </w:r>
      <w:r>
        <w:rPr>
          <w:sz w:val="23"/>
        </w:rPr>
        <w:t>the</w:t>
      </w:r>
      <w:r>
        <w:rPr>
          <w:spacing w:val="-6"/>
          <w:sz w:val="23"/>
        </w:rPr>
        <w:t xml:space="preserve"> </w:t>
      </w:r>
      <w:r>
        <w:rPr>
          <w:sz w:val="23"/>
        </w:rPr>
        <w:t>Contractor</w:t>
      </w:r>
      <w:r>
        <w:rPr>
          <w:spacing w:val="-7"/>
          <w:sz w:val="23"/>
        </w:rPr>
        <w:t xml:space="preserve"> </w:t>
      </w:r>
      <w:r>
        <w:rPr>
          <w:sz w:val="23"/>
        </w:rPr>
        <w:t>who</w:t>
      </w:r>
      <w:r>
        <w:rPr>
          <w:spacing w:val="-7"/>
          <w:sz w:val="23"/>
        </w:rPr>
        <w:t xml:space="preserve"> </w:t>
      </w:r>
      <w:r>
        <w:rPr>
          <w:sz w:val="23"/>
        </w:rPr>
        <w:t>has</w:t>
      </w:r>
      <w:r>
        <w:rPr>
          <w:spacing w:val="-8"/>
          <w:sz w:val="23"/>
        </w:rPr>
        <w:t xml:space="preserve"> </w:t>
      </w:r>
      <w:r>
        <w:rPr>
          <w:sz w:val="23"/>
        </w:rPr>
        <w:t>the</w:t>
      </w:r>
      <w:r>
        <w:rPr>
          <w:spacing w:val="-6"/>
          <w:sz w:val="23"/>
        </w:rPr>
        <w:t xml:space="preserve"> </w:t>
      </w:r>
      <w:r>
        <w:rPr>
          <w:sz w:val="23"/>
        </w:rPr>
        <w:t>responsibility</w:t>
      </w:r>
      <w:r>
        <w:rPr>
          <w:spacing w:val="-11"/>
          <w:sz w:val="23"/>
        </w:rPr>
        <w:t xml:space="preserve"> </w:t>
      </w:r>
      <w:r>
        <w:rPr>
          <w:sz w:val="23"/>
        </w:rPr>
        <w:t>to</w:t>
      </w:r>
      <w:r>
        <w:rPr>
          <w:spacing w:val="-7"/>
          <w:sz w:val="23"/>
        </w:rPr>
        <w:t xml:space="preserve"> </w:t>
      </w:r>
      <w:r>
        <w:rPr>
          <w:sz w:val="23"/>
        </w:rPr>
        <w:t>the</w:t>
      </w:r>
      <w:r>
        <w:rPr>
          <w:spacing w:val="-6"/>
          <w:sz w:val="23"/>
        </w:rPr>
        <w:t xml:space="preserve"> </w:t>
      </w:r>
      <w:r>
        <w:rPr>
          <w:sz w:val="23"/>
        </w:rPr>
        <w:t>University</w:t>
      </w:r>
      <w:r>
        <w:rPr>
          <w:spacing w:val="-9"/>
          <w:sz w:val="23"/>
        </w:rPr>
        <w:t xml:space="preserve"> </w:t>
      </w:r>
      <w:r>
        <w:rPr>
          <w:sz w:val="23"/>
        </w:rPr>
        <w:t>for all Work in the Contract. Do not name which Subcontractor will do the Work (i.e., the plumbing Contractor, the Earthwork Contractor, etc.). The Contractor is responsible for determining the packages of Work for each subcontract. It is acceptable for certain specialty Work to be performed by persons qualified, certified</w:t>
      </w:r>
      <w:r w:rsidR="00E35F99">
        <w:rPr>
          <w:sz w:val="23"/>
        </w:rPr>
        <w:t>,</w:t>
      </w:r>
      <w:r>
        <w:rPr>
          <w:sz w:val="23"/>
        </w:rPr>
        <w:t xml:space="preserve"> or licensed (if appropriate) and experienced in this type of</w:t>
      </w:r>
      <w:r>
        <w:rPr>
          <w:spacing w:val="-43"/>
          <w:sz w:val="23"/>
        </w:rPr>
        <w:t xml:space="preserve"> </w:t>
      </w:r>
      <w:r>
        <w:rPr>
          <w:sz w:val="23"/>
        </w:rPr>
        <w:t>Work.</w:t>
      </w:r>
    </w:p>
    <w:p w14:paraId="009BCBA1" w14:textId="77777777" w:rsidR="00BD63E6" w:rsidRDefault="00BD63E6">
      <w:pPr>
        <w:pStyle w:val="BodyText"/>
        <w:spacing w:before="9"/>
        <w:rPr>
          <w:sz w:val="22"/>
        </w:rPr>
      </w:pPr>
    </w:p>
    <w:p w14:paraId="73DF9A01" w14:textId="77777777" w:rsidR="00BD63E6" w:rsidRDefault="00D94B7A" w:rsidP="0060001F">
      <w:pPr>
        <w:pStyle w:val="ListParagraph"/>
        <w:numPr>
          <w:ilvl w:val="0"/>
          <w:numId w:val="64"/>
        </w:numPr>
        <w:tabs>
          <w:tab w:val="left" w:pos="1393"/>
          <w:tab w:val="left" w:pos="1394"/>
        </w:tabs>
        <w:ind w:left="1393" w:hanging="717"/>
        <w:rPr>
          <w:sz w:val="23"/>
        </w:rPr>
      </w:pPr>
      <w:r>
        <w:rPr>
          <w:sz w:val="23"/>
        </w:rPr>
        <w:lastRenderedPageBreak/>
        <w:t>Do not use “etc.” This term is too indefinite for procurement and inspection</w:t>
      </w:r>
      <w:r>
        <w:rPr>
          <w:spacing w:val="1"/>
          <w:sz w:val="23"/>
        </w:rPr>
        <w:t xml:space="preserve"> </w:t>
      </w:r>
      <w:r>
        <w:rPr>
          <w:sz w:val="23"/>
        </w:rPr>
        <w:t>purposes.</w:t>
      </w:r>
    </w:p>
    <w:p w14:paraId="6424133F" w14:textId="77777777" w:rsidR="00BD63E6" w:rsidRDefault="00BD63E6">
      <w:pPr>
        <w:pStyle w:val="BodyText"/>
        <w:spacing w:before="9"/>
        <w:rPr>
          <w:sz w:val="22"/>
        </w:rPr>
      </w:pPr>
    </w:p>
    <w:p w14:paraId="57033911" w14:textId="6A147404" w:rsidR="00BD63E6" w:rsidRDefault="00D94B7A" w:rsidP="0060001F">
      <w:pPr>
        <w:pStyle w:val="ListParagraph"/>
        <w:numPr>
          <w:ilvl w:val="0"/>
          <w:numId w:val="64"/>
        </w:numPr>
        <w:tabs>
          <w:tab w:val="left" w:pos="1396"/>
        </w:tabs>
        <w:spacing w:before="1"/>
        <w:ind w:right="113"/>
        <w:jc w:val="both"/>
        <w:rPr>
          <w:sz w:val="23"/>
        </w:rPr>
      </w:pPr>
      <w:r>
        <w:rPr>
          <w:sz w:val="23"/>
        </w:rPr>
        <w:t>Minimize the use of cross-references and in no case use paragraph numbers for this purpose. If necessary</w:t>
      </w:r>
      <w:r w:rsidR="00D537D7">
        <w:rPr>
          <w:sz w:val="23"/>
        </w:rPr>
        <w:t>,</w:t>
      </w:r>
      <w:r>
        <w:rPr>
          <w:sz w:val="23"/>
        </w:rPr>
        <w:t xml:space="preserve"> to refer to a paragraph, do so by its section # and title (e.g.</w:t>
      </w:r>
      <w:r w:rsidR="0020074C">
        <w:rPr>
          <w:sz w:val="23"/>
        </w:rPr>
        <w:t>,</w:t>
      </w:r>
      <w:r>
        <w:rPr>
          <w:sz w:val="23"/>
        </w:rPr>
        <w:t xml:space="preserve"> §03300, Cast-in-Place</w:t>
      </w:r>
      <w:r>
        <w:rPr>
          <w:spacing w:val="-21"/>
          <w:sz w:val="23"/>
        </w:rPr>
        <w:t xml:space="preserve"> </w:t>
      </w:r>
      <w:r>
        <w:rPr>
          <w:sz w:val="23"/>
        </w:rPr>
        <w:t>Concrete).</w:t>
      </w:r>
    </w:p>
    <w:p w14:paraId="31B13192" w14:textId="77777777" w:rsidR="00BD63E6" w:rsidRDefault="00BD63E6">
      <w:pPr>
        <w:pStyle w:val="BodyText"/>
        <w:spacing w:before="10"/>
        <w:rPr>
          <w:sz w:val="22"/>
        </w:rPr>
      </w:pPr>
    </w:p>
    <w:p w14:paraId="75C77332" w14:textId="77777777" w:rsidR="00BD63E6" w:rsidRDefault="00D94B7A" w:rsidP="0060001F">
      <w:pPr>
        <w:pStyle w:val="ListParagraph"/>
        <w:numPr>
          <w:ilvl w:val="0"/>
          <w:numId w:val="64"/>
        </w:numPr>
        <w:tabs>
          <w:tab w:val="left" w:pos="1395"/>
          <w:tab w:val="left" w:pos="1396"/>
        </w:tabs>
        <w:rPr>
          <w:sz w:val="23"/>
        </w:rPr>
      </w:pPr>
      <w:r>
        <w:rPr>
          <w:sz w:val="23"/>
        </w:rPr>
        <w:t>Do</w:t>
      </w:r>
      <w:r>
        <w:rPr>
          <w:spacing w:val="-2"/>
          <w:sz w:val="23"/>
        </w:rPr>
        <w:t xml:space="preserve"> </w:t>
      </w:r>
      <w:r>
        <w:rPr>
          <w:sz w:val="23"/>
        </w:rPr>
        <w:t>not</w:t>
      </w:r>
      <w:r>
        <w:rPr>
          <w:spacing w:val="-2"/>
          <w:sz w:val="23"/>
        </w:rPr>
        <w:t xml:space="preserve"> </w:t>
      </w:r>
      <w:r>
        <w:rPr>
          <w:sz w:val="23"/>
        </w:rPr>
        <w:t>set</w:t>
      </w:r>
      <w:r>
        <w:rPr>
          <w:spacing w:val="-2"/>
          <w:sz w:val="23"/>
        </w:rPr>
        <w:t xml:space="preserve"> </w:t>
      </w:r>
      <w:r>
        <w:rPr>
          <w:sz w:val="23"/>
        </w:rPr>
        <w:t>up</w:t>
      </w:r>
      <w:r>
        <w:rPr>
          <w:spacing w:val="-5"/>
          <w:sz w:val="23"/>
        </w:rPr>
        <w:t xml:space="preserve"> </w:t>
      </w:r>
      <w:r>
        <w:rPr>
          <w:sz w:val="23"/>
        </w:rPr>
        <w:t>a</w:t>
      </w:r>
      <w:r>
        <w:rPr>
          <w:spacing w:val="-1"/>
          <w:sz w:val="23"/>
        </w:rPr>
        <w:t xml:space="preserve"> </w:t>
      </w:r>
      <w:r>
        <w:rPr>
          <w:sz w:val="23"/>
        </w:rPr>
        <w:t>paragraph</w:t>
      </w:r>
      <w:r>
        <w:rPr>
          <w:spacing w:val="-5"/>
          <w:sz w:val="23"/>
        </w:rPr>
        <w:t xml:space="preserve"> </w:t>
      </w:r>
      <w:r>
        <w:rPr>
          <w:sz w:val="23"/>
        </w:rPr>
        <w:t>in</w:t>
      </w:r>
      <w:r>
        <w:rPr>
          <w:spacing w:val="-2"/>
          <w:sz w:val="23"/>
        </w:rPr>
        <w:t xml:space="preserve"> </w:t>
      </w:r>
      <w:r>
        <w:rPr>
          <w:sz w:val="23"/>
        </w:rPr>
        <w:t>the</w:t>
      </w:r>
      <w:r>
        <w:rPr>
          <w:spacing w:val="-1"/>
          <w:sz w:val="23"/>
        </w:rPr>
        <w:t xml:space="preserve"> </w:t>
      </w:r>
      <w:r>
        <w:rPr>
          <w:sz w:val="23"/>
        </w:rPr>
        <w:t>various</w:t>
      </w:r>
      <w:r>
        <w:rPr>
          <w:spacing w:val="-3"/>
          <w:sz w:val="23"/>
        </w:rPr>
        <w:t xml:space="preserve"> </w:t>
      </w:r>
      <w:r>
        <w:rPr>
          <w:sz w:val="23"/>
        </w:rPr>
        <w:t>sections</w:t>
      </w:r>
      <w:r>
        <w:rPr>
          <w:spacing w:val="-3"/>
          <w:sz w:val="23"/>
        </w:rPr>
        <w:t xml:space="preserve"> </w:t>
      </w:r>
      <w:r>
        <w:rPr>
          <w:sz w:val="23"/>
        </w:rPr>
        <w:t>entitled</w:t>
      </w:r>
      <w:r>
        <w:rPr>
          <w:spacing w:val="-2"/>
          <w:sz w:val="23"/>
        </w:rPr>
        <w:t xml:space="preserve"> </w:t>
      </w:r>
      <w:r>
        <w:rPr>
          <w:sz w:val="23"/>
        </w:rPr>
        <w:t>“Work</w:t>
      </w:r>
      <w:r>
        <w:rPr>
          <w:spacing w:val="-2"/>
          <w:sz w:val="23"/>
        </w:rPr>
        <w:t xml:space="preserve"> </w:t>
      </w:r>
      <w:r>
        <w:rPr>
          <w:sz w:val="23"/>
        </w:rPr>
        <w:t>not</w:t>
      </w:r>
      <w:r>
        <w:rPr>
          <w:spacing w:val="-27"/>
          <w:sz w:val="23"/>
        </w:rPr>
        <w:t xml:space="preserve"> </w:t>
      </w:r>
      <w:r>
        <w:rPr>
          <w:sz w:val="23"/>
        </w:rPr>
        <w:t>included.”</w:t>
      </w:r>
    </w:p>
    <w:p w14:paraId="7F9B381A" w14:textId="77777777" w:rsidR="00BD63E6" w:rsidRDefault="00BD63E6">
      <w:pPr>
        <w:pStyle w:val="BodyText"/>
      </w:pPr>
    </w:p>
    <w:p w14:paraId="00C42FDD" w14:textId="77777777" w:rsidR="00BD63E6" w:rsidRDefault="00D94B7A" w:rsidP="0060001F">
      <w:pPr>
        <w:pStyle w:val="ListParagraph"/>
        <w:numPr>
          <w:ilvl w:val="0"/>
          <w:numId w:val="64"/>
        </w:numPr>
        <w:tabs>
          <w:tab w:val="left" w:pos="1395"/>
          <w:tab w:val="left" w:pos="1396"/>
        </w:tabs>
        <w:rPr>
          <w:sz w:val="23"/>
        </w:rPr>
      </w:pPr>
      <w:r>
        <w:rPr>
          <w:sz w:val="23"/>
        </w:rPr>
        <w:t>Describe</w:t>
      </w:r>
      <w:r>
        <w:rPr>
          <w:spacing w:val="-5"/>
          <w:sz w:val="23"/>
        </w:rPr>
        <w:t xml:space="preserve"> </w:t>
      </w:r>
      <w:r>
        <w:rPr>
          <w:sz w:val="23"/>
        </w:rPr>
        <w:t>the</w:t>
      </w:r>
      <w:r>
        <w:rPr>
          <w:spacing w:val="-2"/>
          <w:sz w:val="23"/>
        </w:rPr>
        <w:t xml:space="preserve"> </w:t>
      </w:r>
      <w:r>
        <w:rPr>
          <w:sz w:val="23"/>
        </w:rPr>
        <w:t>Work</w:t>
      </w:r>
      <w:r>
        <w:rPr>
          <w:spacing w:val="-3"/>
          <w:sz w:val="23"/>
        </w:rPr>
        <w:t xml:space="preserve"> </w:t>
      </w:r>
      <w:r>
        <w:rPr>
          <w:sz w:val="23"/>
        </w:rPr>
        <w:t>that</w:t>
      </w:r>
      <w:r>
        <w:rPr>
          <w:spacing w:val="-3"/>
          <w:sz w:val="23"/>
        </w:rPr>
        <w:t xml:space="preserve"> </w:t>
      </w:r>
      <w:r>
        <w:rPr>
          <w:sz w:val="23"/>
        </w:rPr>
        <w:t>is</w:t>
      </w:r>
      <w:r>
        <w:rPr>
          <w:spacing w:val="-7"/>
          <w:sz w:val="23"/>
        </w:rPr>
        <w:t xml:space="preserve"> </w:t>
      </w:r>
      <w:r>
        <w:rPr>
          <w:sz w:val="23"/>
        </w:rPr>
        <w:t>included</w:t>
      </w:r>
      <w:r>
        <w:rPr>
          <w:spacing w:val="-3"/>
          <w:sz w:val="23"/>
        </w:rPr>
        <w:t xml:space="preserve"> </w:t>
      </w:r>
      <w:r>
        <w:rPr>
          <w:sz w:val="23"/>
        </w:rPr>
        <w:t>under</w:t>
      </w:r>
      <w:r>
        <w:rPr>
          <w:spacing w:val="-3"/>
          <w:sz w:val="23"/>
        </w:rPr>
        <w:t xml:space="preserve"> </w:t>
      </w:r>
      <w:r>
        <w:rPr>
          <w:sz w:val="23"/>
        </w:rPr>
        <w:t>the</w:t>
      </w:r>
      <w:r>
        <w:rPr>
          <w:spacing w:val="-2"/>
          <w:sz w:val="23"/>
        </w:rPr>
        <w:t xml:space="preserve"> </w:t>
      </w:r>
      <w:r>
        <w:rPr>
          <w:sz w:val="23"/>
        </w:rPr>
        <w:t>respective</w:t>
      </w:r>
      <w:r>
        <w:rPr>
          <w:spacing w:val="-25"/>
          <w:sz w:val="23"/>
        </w:rPr>
        <w:t xml:space="preserve"> </w:t>
      </w:r>
      <w:r>
        <w:rPr>
          <w:sz w:val="23"/>
        </w:rPr>
        <w:t>sections.</w:t>
      </w:r>
    </w:p>
    <w:p w14:paraId="016CF2DA" w14:textId="77777777" w:rsidR="00BD63E6" w:rsidRDefault="00BD63E6">
      <w:pPr>
        <w:pStyle w:val="BodyText"/>
        <w:spacing w:before="7"/>
        <w:rPr>
          <w:sz w:val="22"/>
        </w:rPr>
      </w:pPr>
    </w:p>
    <w:p w14:paraId="4BAD4633" w14:textId="77777777" w:rsidR="00BD63E6" w:rsidRDefault="00D94B7A" w:rsidP="0060001F">
      <w:pPr>
        <w:pStyle w:val="ListParagraph"/>
        <w:numPr>
          <w:ilvl w:val="0"/>
          <w:numId w:val="64"/>
        </w:numPr>
        <w:tabs>
          <w:tab w:val="left" w:pos="1396"/>
        </w:tabs>
        <w:ind w:right="110"/>
        <w:jc w:val="both"/>
        <w:rPr>
          <w:sz w:val="23"/>
        </w:rPr>
      </w:pPr>
      <w:r>
        <w:rPr>
          <w:sz w:val="23"/>
        </w:rPr>
        <w:t>Specifications should clearly delineate air conditioning ducts, heating ducts and piping systems that are required to be insulated. The phrase “insulating all ducts except in conditioned</w:t>
      </w:r>
      <w:r>
        <w:rPr>
          <w:spacing w:val="-7"/>
          <w:sz w:val="23"/>
        </w:rPr>
        <w:t xml:space="preserve"> </w:t>
      </w:r>
      <w:r>
        <w:rPr>
          <w:sz w:val="23"/>
        </w:rPr>
        <w:t>spaces”</w:t>
      </w:r>
      <w:r>
        <w:rPr>
          <w:spacing w:val="-7"/>
          <w:sz w:val="23"/>
        </w:rPr>
        <w:t xml:space="preserve"> </w:t>
      </w:r>
      <w:r>
        <w:rPr>
          <w:sz w:val="23"/>
        </w:rPr>
        <w:t>has</w:t>
      </w:r>
      <w:r>
        <w:rPr>
          <w:spacing w:val="-8"/>
          <w:sz w:val="23"/>
        </w:rPr>
        <w:t xml:space="preserve"> </w:t>
      </w:r>
      <w:r>
        <w:rPr>
          <w:sz w:val="23"/>
        </w:rPr>
        <w:t>resulted</w:t>
      </w:r>
      <w:r>
        <w:rPr>
          <w:spacing w:val="-10"/>
          <w:sz w:val="23"/>
        </w:rPr>
        <w:t xml:space="preserve"> </w:t>
      </w:r>
      <w:r>
        <w:rPr>
          <w:sz w:val="23"/>
        </w:rPr>
        <w:t>in</w:t>
      </w:r>
      <w:r>
        <w:rPr>
          <w:spacing w:val="-7"/>
          <w:sz w:val="23"/>
        </w:rPr>
        <w:t xml:space="preserve"> </w:t>
      </w:r>
      <w:r>
        <w:rPr>
          <w:sz w:val="23"/>
        </w:rPr>
        <w:t>differences</w:t>
      </w:r>
      <w:r>
        <w:rPr>
          <w:spacing w:val="-8"/>
          <w:sz w:val="23"/>
        </w:rPr>
        <w:t xml:space="preserve"> </w:t>
      </w:r>
      <w:r>
        <w:rPr>
          <w:sz w:val="23"/>
        </w:rPr>
        <w:t>of</w:t>
      </w:r>
      <w:r>
        <w:rPr>
          <w:spacing w:val="-10"/>
          <w:sz w:val="23"/>
        </w:rPr>
        <w:t xml:space="preserve"> </w:t>
      </w:r>
      <w:r>
        <w:rPr>
          <w:sz w:val="23"/>
        </w:rPr>
        <w:t>opinion</w:t>
      </w:r>
      <w:r>
        <w:rPr>
          <w:spacing w:val="-7"/>
          <w:sz w:val="23"/>
        </w:rPr>
        <w:t xml:space="preserve"> </w:t>
      </w:r>
      <w:r>
        <w:rPr>
          <w:sz w:val="23"/>
        </w:rPr>
        <w:t>and</w:t>
      </w:r>
      <w:r>
        <w:rPr>
          <w:spacing w:val="-10"/>
          <w:sz w:val="23"/>
        </w:rPr>
        <w:t xml:space="preserve"> </w:t>
      </w:r>
      <w:r>
        <w:rPr>
          <w:sz w:val="23"/>
        </w:rPr>
        <w:t>claim</w:t>
      </w:r>
      <w:r>
        <w:rPr>
          <w:spacing w:val="-7"/>
          <w:sz w:val="23"/>
        </w:rPr>
        <w:t xml:space="preserve"> </w:t>
      </w:r>
      <w:r>
        <w:rPr>
          <w:sz w:val="23"/>
        </w:rPr>
        <w:t>situations.</w:t>
      </w:r>
      <w:r>
        <w:rPr>
          <w:spacing w:val="-10"/>
          <w:sz w:val="23"/>
        </w:rPr>
        <w:t xml:space="preserve"> </w:t>
      </w:r>
      <w:r>
        <w:rPr>
          <w:sz w:val="23"/>
        </w:rPr>
        <w:t>All</w:t>
      </w:r>
      <w:r>
        <w:rPr>
          <w:spacing w:val="44"/>
          <w:sz w:val="23"/>
        </w:rPr>
        <w:t xml:space="preserve"> </w:t>
      </w:r>
      <w:r>
        <w:rPr>
          <w:sz w:val="23"/>
        </w:rPr>
        <w:t>duct systems should be appropriately designated as supply, exhaust, outside air intake, transfer, relief, or return and further clarified by stating</w:t>
      </w:r>
      <w:r>
        <w:rPr>
          <w:spacing w:val="-9"/>
          <w:sz w:val="23"/>
        </w:rPr>
        <w:t xml:space="preserve"> </w:t>
      </w:r>
      <w:r>
        <w:rPr>
          <w:sz w:val="23"/>
        </w:rPr>
        <w:t>insulating</w:t>
      </w:r>
      <w:r w:rsidR="00A73D9C">
        <w:rPr>
          <w:sz w:val="23"/>
        </w:rPr>
        <w:t xml:space="preserve"> </w:t>
      </w:r>
      <w:r>
        <w:rPr>
          <w:sz w:val="23"/>
        </w:rPr>
        <w:t>requirements.</w:t>
      </w:r>
    </w:p>
    <w:p w14:paraId="516AEFEC" w14:textId="77777777" w:rsidR="00BD63E6" w:rsidRDefault="00BD63E6">
      <w:pPr>
        <w:pStyle w:val="BodyText"/>
        <w:spacing w:before="10"/>
        <w:rPr>
          <w:sz w:val="22"/>
        </w:rPr>
      </w:pPr>
    </w:p>
    <w:p w14:paraId="0E8316B7" w14:textId="42D924A9" w:rsidR="00BD63E6" w:rsidRDefault="00D94B7A" w:rsidP="0060001F">
      <w:pPr>
        <w:pStyle w:val="ListParagraph"/>
        <w:numPr>
          <w:ilvl w:val="0"/>
          <w:numId w:val="64"/>
        </w:numPr>
        <w:tabs>
          <w:tab w:val="left" w:pos="1396"/>
        </w:tabs>
        <w:ind w:right="114"/>
        <w:jc w:val="both"/>
        <w:rPr>
          <w:sz w:val="23"/>
        </w:rPr>
      </w:pPr>
      <w:r>
        <w:rPr>
          <w:sz w:val="23"/>
        </w:rPr>
        <w:t>Do not confuse “any” and “all”; e.g., “Correct any defects” should read “correct all defects”</w:t>
      </w:r>
    </w:p>
    <w:p w14:paraId="560B261F" w14:textId="77777777" w:rsidR="00BD63E6" w:rsidRDefault="00BD63E6">
      <w:pPr>
        <w:pStyle w:val="BodyText"/>
        <w:spacing w:before="1"/>
      </w:pPr>
    </w:p>
    <w:p w14:paraId="04C26395" w14:textId="7AEF16A3" w:rsidR="00BD63E6" w:rsidRDefault="00D94B7A" w:rsidP="0060001F">
      <w:pPr>
        <w:pStyle w:val="ListParagraph"/>
        <w:numPr>
          <w:ilvl w:val="0"/>
          <w:numId w:val="64"/>
        </w:numPr>
        <w:tabs>
          <w:tab w:val="left" w:pos="1394"/>
        </w:tabs>
        <w:ind w:left="1393" w:right="113" w:hanging="717"/>
        <w:jc w:val="both"/>
        <w:rPr>
          <w:sz w:val="23"/>
        </w:rPr>
      </w:pPr>
      <w:r>
        <w:rPr>
          <w:sz w:val="23"/>
        </w:rPr>
        <w:t>Do not confuse “either” or “both</w:t>
      </w:r>
      <w:r w:rsidR="00560C13">
        <w:rPr>
          <w:sz w:val="23"/>
        </w:rPr>
        <w:t>”</w:t>
      </w:r>
      <w:r>
        <w:rPr>
          <w:sz w:val="23"/>
        </w:rPr>
        <w:t xml:space="preserve"> e.g., “Paint sheet metal on either side” should read “Paint sheet metal on both sides</w:t>
      </w:r>
      <w:r w:rsidR="00560C13">
        <w:rPr>
          <w:sz w:val="23"/>
        </w:rPr>
        <w:t>.”</w:t>
      </w:r>
      <w:r>
        <w:rPr>
          <w:sz w:val="23"/>
        </w:rPr>
        <w:t xml:space="preserve">  “Either” implies a</w:t>
      </w:r>
      <w:r w:rsidR="00423A95">
        <w:rPr>
          <w:sz w:val="23"/>
        </w:rPr>
        <w:t xml:space="preserve"> choice</w:t>
      </w:r>
      <w:r>
        <w:rPr>
          <w:sz w:val="23"/>
        </w:rPr>
        <w:t>.</w:t>
      </w:r>
    </w:p>
    <w:p w14:paraId="30730952" w14:textId="77777777" w:rsidR="00BD63E6" w:rsidRDefault="00BD63E6">
      <w:pPr>
        <w:pStyle w:val="BodyText"/>
        <w:spacing w:before="10"/>
        <w:rPr>
          <w:sz w:val="22"/>
        </w:rPr>
      </w:pPr>
    </w:p>
    <w:p w14:paraId="48395F7D" w14:textId="51F3396E" w:rsidR="00BD63E6" w:rsidRDefault="00D94B7A" w:rsidP="0060001F">
      <w:pPr>
        <w:pStyle w:val="ListParagraph"/>
        <w:numPr>
          <w:ilvl w:val="0"/>
          <w:numId w:val="64"/>
        </w:numPr>
        <w:tabs>
          <w:tab w:val="left" w:pos="1394"/>
        </w:tabs>
        <w:ind w:left="1393" w:right="111"/>
        <w:jc w:val="both"/>
        <w:rPr>
          <w:sz w:val="23"/>
        </w:rPr>
      </w:pPr>
      <w:r>
        <w:rPr>
          <w:sz w:val="23"/>
        </w:rPr>
        <w:t>Do not confuse “or” and “and</w:t>
      </w:r>
      <w:r w:rsidR="00560C13">
        <w:rPr>
          <w:sz w:val="23"/>
        </w:rPr>
        <w:t>”</w:t>
      </w:r>
      <w:r>
        <w:rPr>
          <w:sz w:val="23"/>
        </w:rPr>
        <w:t xml:space="preserve"> e.g., “The equipment shall not have defects in workmanship and material.” The use of “and” in this sentence indicates both requirements must be met. e.g.</w:t>
      </w:r>
      <w:r w:rsidR="0020074C">
        <w:rPr>
          <w:sz w:val="23"/>
        </w:rPr>
        <w:t>,</w:t>
      </w:r>
      <w:r>
        <w:rPr>
          <w:sz w:val="23"/>
        </w:rPr>
        <w:t xml:space="preserve"> “Additives that decrease strength or durability are not permitted.”</w:t>
      </w:r>
      <w:r>
        <w:rPr>
          <w:spacing w:val="-4"/>
          <w:sz w:val="23"/>
        </w:rPr>
        <w:t xml:space="preserve"> </w:t>
      </w:r>
      <w:r>
        <w:rPr>
          <w:sz w:val="23"/>
        </w:rPr>
        <w:t>The</w:t>
      </w:r>
      <w:r>
        <w:rPr>
          <w:spacing w:val="-1"/>
          <w:sz w:val="23"/>
        </w:rPr>
        <w:t xml:space="preserve"> </w:t>
      </w:r>
      <w:r>
        <w:rPr>
          <w:sz w:val="23"/>
        </w:rPr>
        <w:t>use</w:t>
      </w:r>
      <w:r>
        <w:rPr>
          <w:spacing w:val="-1"/>
          <w:sz w:val="23"/>
        </w:rPr>
        <w:t xml:space="preserve"> </w:t>
      </w:r>
      <w:r>
        <w:rPr>
          <w:sz w:val="23"/>
        </w:rPr>
        <w:t>of</w:t>
      </w:r>
      <w:r>
        <w:rPr>
          <w:spacing w:val="-5"/>
          <w:sz w:val="23"/>
        </w:rPr>
        <w:t xml:space="preserve"> </w:t>
      </w:r>
      <w:r>
        <w:rPr>
          <w:sz w:val="23"/>
        </w:rPr>
        <w:t>“or”</w:t>
      </w:r>
      <w:r>
        <w:rPr>
          <w:spacing w:val="-1"/>
          <w:sz w:val="23"/>
        </w:rPr>
        <w:t xml:space="preserve"> </w:t>
      </w:r>
      <w:r>
        <w:rPr>
          <w:sz w:val="23"/>
        </w:rPr>
        <w:t>implies</w:t>
      </w:r>
      <w:r>
        <w:rPr>
          <w:spacing w:val="-3"/>
          <w:sz w:val="23"/>
        </w:rPr>
        <w:t xml:space="preserve"> </w:t>
      </w:r>
      <w:r>
        <w:rPr>
          <w:sz w:val="23"/>
        </w:rPr>
        <w:t>either</w:t>
      </w:r>
      <w:r>
        <w:rPr>
          <w:spacing w:val="-5"/>
          <w:sz w:val="23"/>
        </w:rPr>
        <w:t xml:space="preserve"> </w:t>
      </w:r>
      <w:r>
        <w:rPr>
          <w:sz w:val="23"/>
        </w:rPr>
        <w:t>condition</w:t>
      </w:r>
      <w:r>
        <w:rPr>
          <w:spacing w:val="-5"/>
          <w:sz w:val="23"/>
        </w:rPr>
        <w:t xml:space="preserve"> </w:t>
      </w:r>
      <w:r>
        <w:rPr>
          <w:sz w:val="23"/>
        </w:rPr>
        <w:t>would</w:t>
      </w:r>
      <w:r>
        <w:rPr>
          <w:spacing w:val="-2"/>
          <w:sz w:val="23"/>
        </w:rPr>
        <w:t xml:space="preserve"> </w:t>
      </w:r>
      <w:r>
        <w:rPr>
          <w:sz w:val="23"/>
        </w:rPr>
        <w:t>disqualify</w:t>
      </w:r>
      <w:r>
        <w:rPr>
          <w:spacing w:val="-7"/>
          <w:sz w:val="23"/>
        </w:rPr>
        <w:t xml:space="preserve"> </w:t>
      </w:r>
      <w:r>
        <w:rPr>
          <w:sz w:val="23"/>
        </w:rPr>
        <w:t>the</w:t>
      </w:r>
      <w:r>
        <w:rPr>
          <w:spacing w:val="-27"/>
          <w:sz w:val="23"/>
        </w:rPr>
        <w:t xml:space="preserve"> </w:t>
      </w:r>
      <w:r>
        <w:rPr>
          <w:sz w:val="23"/>
        </w:rPr>
        <w:t>additive.</w:t>
      </w:r>
    </w:p>
    <w:p w14:paraId="5C1109F0" w14:textId="77777777" w:rsidR="00BD63E6" w:rsidRDefault="00BD63E6">
      <w:pPr>
        <w:pStyle w:val="BodyText"/>
        <w:spacing w:before="10"/>
        <w:rPr>
          <w:sz w:val="22"/>
        </w:rPr>
      </w:pPr>
    </w:p>
    <w:p w14:paraId="14B719A0" w14:textId="77777777" w:rsidR="00BD63E6" w:rsidRDefault="00D94B7A" w:rsidP="0060001F">
      <w:pPr>
        <w:pStyle w:val="ListParagraph"/>
        <w:numPr>
          <w:ilvl w:val="0"/>
          <w:numId w:val="64"/>
        </w:numPr>
        <w:tabs>
          <w:tab w:val="left" w:pos="1394"/>
        </w:tabs>
        <w:ind w:left="1393" w:right="112"/>
        <w:jc w:val="both"/>
        <w:rPr>
          <w:sz w:val="23"/>
        </w:rPr>
      </w:pPr>
      <w:r>
        <w:rPr>
          <w:sz w:val="23"/>
        </w:rPr>
        <w:t>Do not use “and/or”. The courts have considered this phrase to be intentionally ambiguous</w:t>
      </w:r>
      <w:r>
        <w:rPr>
          <w:spacing w:val="-4"/>
          <w:sz w:val="23"/>
        </w:rPr>
        <w:t xml:space="preserve"> </w:t>
      </w:r>
      <w:r>
        <w:rPr>
          <w:sz w:val="23"/>
        </w:rPr>
        <w:t>and,</w:t>
      </w:r>
      <w:r>
        <w:rPr>
          <w:spacing w:val="-3"/>
          <w:sz w:val="23"/>
        </w:rPr>
        <w:t xml:space="preserve"> </w:t>
      </w:r>
      <w:r>
        <w:rPr>
          <w:sz w:val="23"/>
        </w:rPr>
        <w:t>therefore,</w:t>
      </w:r>
      <w:r>
        <w:rPr>
          <w:spacing w:val="-3"/>
          <w:sz w:val="23"/>
        </w:rPr>
        <w:t xml:space="preserve"> </w:t>
      </w:r>
      <w:r>
        <w:rPr>
          <w:sz w:val="23"/>
        </w:rPr>
        <w:t>claims</w:t>
      </w:r>
      <w:r>
        <w:rPr>
          <w:spacing w:val="-4"/>
          <w:sz w:val="23"/>
        </w:rPr>
        <w:t xml:space="preserve"> </w:t>
      </w:r>
      <w:r>
        <w:rPr>
          <w:sz w:val="23"/>
        </w:rPr>
        <w:t>are</w:t>
      </w:r>
      <w:r>
        <w:rPr>
          <w:spacing w:val="-2"/>
          <w:sz w:val="23"/>
        </w:rPr>
        <w:t xml:space="preserve"> </w:t>
      </w:r>
      <w:r>
        <w:rPr>
          <w:sz w:val="23"/>
        </w:rPr>
        <w:t>often</w:t>
      </w:r>
      <w:r>
        <w:rPr>
          <w:spacing w:val="-3"/>
          <w:sz w:val="23"/>
        </w:rPr>
        <w:t xml:space="preserve"> </w:t>
      </w:r>
      <w:r>
        <w:rPr>
          <w:sz w:val="23"/>
        </w:rPr>
        <w:t>rendered</w:t>
      </w:r>
      <w:r>
        <w:rPr>
          <w:spacing w:val="-6"/>
          <w:sz w:val="23"/>
        </w:rPr>
        <w:t xml:space="preserve"> </w:t>
      </w:r>
      <w:r>
        <w:rPr>
          <w:sz w:val="23"/>
        </w:rPr>
        <w:t>in</w:t>
      </w:r>
      <w:r>
        <w:rPr>
          <w:spacing w:val="-3"/>
          <w:sz w:val="23"/>
        </w:rPr>
        <w:t xml:space="preserve"> </w:t>
      </w:r>
      <w:r>
        <w:rPr>
          <w:sz w:val="23"/>
        </w:rPr>
        <w:t>favor</w:t>
      </w:r>
      <w:r>
        <w:rPr>
          <w:spacing w:val="-3"/>
          <w:sz w:val="23"/>
        </w:rPr>
        <w:t xml:space="preserve"> </w:t>
      </w:r>
      <w:r>
        <w:rPr>
          <w:sz w:val="23"/>
        </w:rPr>
        <w:t>of</w:t>
      </w:r>
      <w:r>
        <w:rPr>
          <w:spacing w:val="-6"/>
          <w:sz w:val="23"/>
        </w:rPr>
        <w:t xml:space="preserve"> </w:t>
      </w:r>
      <w:r>
        <w:rPr>
          <w:sz w:val="23"/>
        </w:rPr>
        <w:t>the</w:t>
      </w:r>
      <w:r>
        <w:rPr>
          <w:spacing w:val="-30"/>
          <w:sz w:val="23"/>
        </w:rPr>
        <w:t xml:space="preserve"> </w:t>
      </w:r>
      <w:r>
        <w:rPr>
          <w:sz w:val="23"/>
        </w:rPr>
        <w:t>Contractor.</w:t>
      </w:r>
    </w:p>
    <w:p w14:paraId="4F5ED602" w14:textId="77777777" w:rsidR="00BD63E6" w:rsidRDefault="00BD63E6">
      <w:pPr>
        <w:pStyle w:val="BodyText"/>
        <w:spacing w:before="10"/>
        <w:rPr>
          <w:sz w:val="22"/>
        </w:rPr>
      </w:pPr>
    </w:p>
    <w:p w14:paraId="5E327D1F" w14:textId="5254984C" w:rsidR="00BD63E6" w:rsidRPr="00393BF5" w:rsidRDefault="00D94B7A" w:rsidP="0060001F">
      <w:pPr>
        <w:pStyle w:val="ListParagraph"/>
        <w:numPr>
          <w:ilvl w:val="0"/>
          <w:numId w:val="64"/>
        </w:numPr>
        <w:tabs>
          <w:tab w:val="left" w:pos="1393"/>
          <w:tab w:val="left" w:pos="1394"/>
        </w:tabs>
        <w:ind w:left="1393"/>
        <w:rPr>
          <w:sz w:val="20"/>
        </w:rPr>
      </w:pPr>
      <w:r w:rsidRPr="00393BF5">
        <w:rPr>
          <w:sz w:val="23"/>
        </w:rPr>
        <w:t>Use</w:t>
      </w:r>
      <w:r w:rsidRPr="00393BF5">
        <w:rPr>
          <w:spacing w:val="-2"/>
          <w:sz w:val="23"/>
        </w:rPr>
        <w:t xml:space="preserve"> </w:t>
      </w:r>
      <w:r w:rsidRPr="00393BF5">
        <w:rPr>
          <w:sz w:val="23"/>
        </w:rPr>
        <w:t>statements</w:t>
      </w:r>
      <w:r w:rsidRPr="00393BF5">
        <w:rPr>
          <w:spacing w:val="-4"/>
          <w:sz w:val="23"/>
        </w:rPr>
        <w:t xml:space="preserve"> </w:t>
      </w:r>
      <w:r w:rsidRPr="00393BF5">
        <w:rPr>
          <w:sz w:val="23"/>
        </w:rPr>
        <w:t>that</w:t>
      </w:r>
      <w:r w:rsidRPr="00393BF5">
        <w:rPr>
          <w:spacing w:val="-3"/>
          <w:sz w:val="23"/>
        </w:rPr>
        <w:t xml:space="preserve"> </w:t>
      </w:r>
      <w:r w:rsidRPr="00393BF5">
        <w:rPr>
          <w:sz w:val="23"/>
        </w:rPr>
        <w:t>are</w:t>
      </w:r>
      <w:r w:rsidRPr="00393BF5">
        <w:rPr>
          <w:spacing w:val="-2"/>
          <w:sz w:val="23"/>
        </w:rPr>
        <w:t xml:space="preserve"> </w:t>
      </w:r>
      <w:r w:rsidRPr="00393BF5">
        <w:rPr>
          <w:sz w:val="23"/>
        </w:rPr>
        <w:t>definite</w:t>
      </w:r>
      <w:r w:rsidRPr="00393BF5">
        <w:rPr>
          <w:spacing w:val="-2"/>
          <w:sz w:val="23"/>
        </w:rPr>
        <w:t xml:space="preserve"> </w:t>
      </w:r>
      <w:r w:rsidRPr="00393BF5">
        <w:rPr>
          <w:sz w:val="23"/>
        </w:rPr>
        <w:t>and</w:t>
      </w:r>
      <w:r w:rsidRPr="00393BF5">
        <w:rPr>
          <w:spacing w:val="-5"/>
          <w:sz w:val="23"/>
        </w:rPr>
        <w:t xml:space="preserve"> </w:t>
      </w:r>
      <w:r w:rsidRPr="00393BF5">
        <w:rPr>
          <w:sz w:val="23"/>
        </w:rPr>
        <w:t>contain</w:t>
      </w:r>
      <w:r w:rsidRPr="00393BF5">
        <w:rPr>
          <w:spacing w:val="-3"/>
          <w:sz w:val="23"/>
        </w:rPr>
        <w:t xml:space="preserve"> </w:t>
      </w:r>
      <w:r w:rsidRPr="00393BF5">
        <w:rPr>
          <w:sz w:val="23"/>
        </w:rPr>
        <w:t>no</w:t>
      </w:r>
      <w:r w:rsidRPr="00393BF5">
        <w:rPr>
          <w:spacing w:val="-3"/>
          <w:sz w:val="23"/>
        </w:rPr>
        <w:t xml:space="preserve"> </w:t>
      </w:r>
      <w:r w:rsidRPr="00393BF5">
        <w:rPr>
          <w:sz w:val="23"/>
        </w:rPr>
        <w:t>ambiguous</w:t>
      </w:r>
      <w:r w:rsidRPr="00393BF5">
        <w:rPr>
          <w:spacing w:val="-4"/>
          <w:sz w:val="23"/>
        </w:rPr>
        <w:t xml:space="preserve"> </w:t>
      </w:r>
      <w:r w:rsidRPr="00393BF5">
        <w:rPr>
          <w:sz w:val="23"/>
        </w:rPr>
        <w:t>words</w:t>
      </w:r>
      <w:r w:rsidRPr="00393BF5">
        <w:rPr>
          <w:spacing w:val="-4"/>
          <w:sz w:val="23"/>
        </w:rPr>
        <w:t xml:space="preserve"> </w:t>
      </w:r>
      <w:r w:rsidRPr="00393BF5">
        <w:rPr>
          <w:sz w:val="23"/>
        </w:rPr>
        <w:t>and</w:t>
      </w:r>
      <w:r w:rsidRPr="00393BF5">
        <w:rPr>
          <w:spacing w:val="-26"/>
          <w:sz w:val="23"/>
        </w:rPr>
        <w:t xml:space="preserve"> </w:t>
      </w:r>
      <w:r w:rsidRPr="00393BF5">
        <w:rPr>
          <w:sz w:val="23"/>
        </w:rPr>
        <w:t>phrases.</w:t>
      </w:r>
    </w:p>
    <w:p w14:paraId="51F708FE" w14:textId="77777777" w:rsidR="00BD63E6" w:rsidRDefault="00BD63E6">
      <w:pPr>
        <w:pStyle w:val="BodyText"/>
        <w:spacing w:before="7"/>
        <w:rPr>
          <w:sz w:val="22"/>
        </w:rPr>
      </w:pPr>
    </w:p>
    <w:p w14:paraId="0D20E659" w14:textId="77777777" w:rsidR="00BD63E6" w:rsidRDefault="00D94B7A" w:rsidP="0060001F">
      <w:pPr>
        <w:pStyle w:val="ListParagraph"/>
        <w:numPr>
          <w:ilvl w:val="1"/>
          <w:numId w:val="64"/>
        </w:numPr>
        <w:tabs>
          <w:tab w:val="left" w:pos="2136"/>
        </w:tabs>
        <w:ind w:right="112"/>
        <w:jc w:val="both"/>
        <w:rPr>
          <w:sz w:val="23"/>
        </w:rPr>
      </w:pPr>
      <w:r>
        <w:rPr>
          <w:sz w:val="23"/>
        </w:rPr>
        <w:t>“Remove” implies to take away from its current location. If “remove” is used, the A/E must also indicate whether to dispose of, salvage or re-install the material</w:t>
      </w:r>
      <w:r>
        <w:rPr>
          <w:spacing w:val="-15"/>
          <w:sz w:val="23"/>
        </w:rPr>
        <w:t xml:space="preserve"> </w:t>
      </w:r>
      <w:r>
        <w:rPr>
          <w:sz w:val="23"/>
        </w:rPr>
        <w:t>“removed”.</w:t>
      </w:r>
    </w:p>
    <w:p w14:paraId="4231914A" w14:textId="77777777" w:rsidR="00BD63E6" w:rsidRDefault="00BD63E6">
      <w:pPr>
        <w:pStyle w:val="BodyText"/>
      </w:pPr>
    </w:p>
    <w:p w14:paraId="029F9D20" w14:textId="77777777" w:rsidR="00BD63E6" w:rsidRDefault="00D94B7A" w:rsidP="0060001F">
      <w:pPr>
        <w:pStyle w:val="ListParagraph"/>
        <w:numPr>
          <w:ilvl w:val="1"/>
          <w:numId w:val="64"/>
        </w:numPr>
        <w:tabs>
          <w:tab w:val="left" w:pos="2137"/>
        </w:tabs>
        <w:spacing w:before="1"/>
        <w:ind w:right="111"/>
        <w:jc w:val="both"/>
        <w:rPr>
          <w:sz w:val="23"/>
        </w:rPr>
      </w:pPr>
      <w:r>
        <w:rPr>
          <w:sz w:val="23"/>
        </w:rPr>
        <w:t>“Reinstall”</w:t>
      </w:r>
      <w:r>
        <w:rPr>
          <w:spacing w:val="-8"/>
          <w:sz w:val="23"/>
        </w:rPr>
        <w:t xml:space="preserve"> </w:t>
      </w:r>
      <w:r>
        <w:rPr>
          <w:sz w:val="23"/>
        </w:rPr>
        <w:t>implies</w:t>
      </w:r>
      <w:r>
        <w:rPr>
          <w:spacing w:val="-10"/>
          <w:sz w:val="23"/>
        </w:rPr>
        <w:t xml:space="preserve"> </w:t>
      </w:r>
      <w:r>
        <w:rPr>
          <w:sz w:val="23"/>
        </w:rPr>
        <w:t>put</w:t>
      </w:r>
      <w:r>
        <w:rPr>
          <w:spacing w:val="-9"/>
          <w:sz w:val="23"/>
        </w:rPr>
        <w:t xml:space="preserve"> </w:t>
      </w:r>
      <w:r>
        <w:rPr>
          <w:sz w:val="23"/>
        </w:rPr>
        <w:t>existing</w:t>
      </w:r>
      <w:r>
        <w:rPr>
          <w:spacing w:val="-12"/>
          <w:sz w:val="23"/>
        </w:rPr>
        <w:t xml:space="preserve"> </w:t>
      </w:r>
      <w:r>
        <w:rPr>
          <w:sz w:val="23"/>
        </w:rPr>
        <w:t>back</w:t>
      </w:r>
      <w:r>
        <w:rPr>
          <w:spacing w:val="-10"/>
          <w:sz w:val="23"/>
        </w:rPr>
        <w:t xml:space="preserve"> </w:t>
      </w:r>
      <w:r>
        <w:rPr>
          <w:sz w:val="23"/>
        </w:rPr>
        <w:t>in</w:t>
      </w:r>
      <w:r>
        <w:rPr>
          <w:spacing w:val="-10"/>
          <w:sz w:val="23"/>
        </w:rPr>
        <w:t xml:space="preserve"> </w:t>
      </w:r>
      <w:r>
        <w:rPr>
          <w:sz w:val="23"/>
        </w:rPr>
        <w:t>indicated</w:t>
      </w:r>
      <w:r>
        <w:rPr>
          <w:spacing w:val="-10"/>
          <w:sz w:val="23"/>
        </w:rPr>
        <w:t xml:space="preserve"> </w:t>
      </w:r>
      <w:r>
        <w:rPr>
          <w:sz w:val="23"/>
        </w:rPr>
        <w:t>place.</w:t>
      </w:r>
      <w:r>
        <w:rPr>
          <w:spacing w:val="-10"/>
          <w:sz w:val="23"/>
        </w:rPr>
        <w:t xml:space="preserve"> </w:t>
      </w:r>
      <w:r>
        <w:rPr>
          <w:sz w:val="23"/>
        </w:rPr>
        <w:t>If</w:t>
      </w:r>
      <w:r>
        <w:rPr>
          <w:spacing w:val="-10"/>
          <w:sz w:val="23"/>
        </w:rPr>
        <w:t xml:space="preserve"> </w:t>
      </w:r>
      <w:r>
        <w:rPr>
          <w:sz w:val="23"/>
        </w:rPr>
        <w:t>“reinstall”</w:t>
      </w:r>
      <w:r>
        <w:rPr>
          <w:spacing w:val="-9"/>
          <w:sz w:val="23"/>
        </w:rPr>
        <w:t xml:space="preserve"> </w:t>
      </w:r>
      <w:r>
        <w:rPr>
          <w:sz w:val="23"/>
        </w:rPr>
        <w:t>is</w:t>
      </w:r>
      <w:r>
        <w:rPr>
          <w:spacing w:val="-10"/>
          <w:sz w:val="23"/>
        </w:rPr>
        <w:t xml:space="preserve"> </w:t>
      </w:r>
      <w:r>
        <w:rPr>
          <w:sz w:val="23"/>
        </w:rPr>
        <w:t>used,</w:t>
      </w:r>
      <w:r>
        <w:rPr>
          <w:spacing w:val="-10"/>
          <w:sz w:val="23"/>
        </w:rPr>
        <w:t xml:space="preserve"> </w:t>
      </w:r>
      <w:r>
        <w:rPr>
          <w:sz w:val="23"/>
        </w:rPr>
        <w:t>the A/E must also indicate that the Contractor must carefully remove the item, properly</w:t>
      </w:r>
      <w:r>
        <w:rPr>
          <w:spacing w:val="-7"/>
          <w:sz w:val="23"/>
        </w:rPr>
        <w:t xml:space="preserve"> </w:t>
      </w:r>
      <w:r>
        <w:rPr>
          <w:sz w:val="23"/>
        </w:rPr>
        <w:t>store</w:t>
      </w:r>
      <w:r>
        <w:rPr>
          <w:spacing w:val="-1"/>
          <w:sz w:val="23"/>
        </w:rPr>
        <w:t xml:space="preserve"> </w:t>
      </w:r>
      <w:r>
        <w:rPr>
          <w:sz w:val="23"/>
        </w:rPr>
        <w:t>it,</w:t>
      </w:r>
      <w:r>
        <w:rPr>
          <w:spacing w:val="-2"/>
          <w:sz w:val="23"/>
        </w:rPr>
        <w:t xml:space="preserve"> </w:t>
      </w:r>
      <w:r>
        <w:rPr>
          <w:sz w:val="23"/>
        </w:rPr>
        <w:t>and</w:t>
      </w:r>
      <w:r>
        <w:rPr>
          <w:spacing w:val="-2"/>
          <w:sz w:val="23"/>
        </w:rPr>
        <w:t xml:space="preserve"> </w:t>
      </w:r>
      <w:r>
        <w:rPr>
          <w:sz w:val="23"/>
        </w:rPr>
        <w:t>then</w:t>
      </w:r>
      <w:r>
        <w:rPr>
          <w:spacing w:val="-5"/>
          <w:sz w:val="23"/>
        </w:rPr>
        <w:t xml:space="preserve"> </w:t>
      </w:r>
      <w:r>
        <w:rPr>
          <w:sz w:val="23"/>
        </w:rPr>
        <w:t>“reinstall”</w:t>
      </w:r>
      <w:r>
        <w:rPr>
          <w:spacing w:val="-4"/>
          <w:sz w:val="23"/>
        </w:rPr>
        <w:t xml:space="preserve"> </w:t>
      </w:r>
      <w:r>
        <w:rPr>
          <w:sz w:val="23"/>
        </w:rPr>
        <w:t>the</w:t>
      </w:r>
      <w:r>
        <w:rPr>
          <w:spacing w:val="-4"/>
          <w:sz w:val="23"/>
        </w:rPr>
        <w:t xml:space="preserve"> </w:t>
      </w:r>
      <w:r>
        <w:rPr>
          <w:sz w:val="23"/>
        </w:rPr>
        <w:t>item</w:t>
      </w:r>
      <w:r>
        <w:rPr>
          <w:spacing w:val="-2"/>
          <w:sz w:val="23"/>
        </w:rPr>
        <w:t xml:space="preserve"> </w:t>
      </w:r>
      <w:r>
        <w:rPr>
          <w:sz w:val="23"/>
        </w:rPr>
        <w:t>at</w:t>
      </w:r>
      <w:r>
        <w:rPr>
          <w:spacing w:val="-2"/>
          <w:sz w:val="23"/>
        </w:rPr>
        <w:t xml:space="preserve"> </w:t>
      </w:r>
      <w:r>
        <w:rPr>
          <w:sz w:val="23"/>
        </w:rPr>
        <w:t>the</w:t>
      </w:r>
      <w:r>
        <w:rPr>
          <w:spacing w:val="-4"/>
          <w:sz w:val="23"/>
        </w:rPr>
        <w:t xml:space="preserve"> </w:t>
      </w:r>
      <w:r>
        <w:rPr>
          <w:sz w:val="23"/>
        </w:rPr>
        <w:t>appropriate</w:t>
      </w:r>
      <w:r>
        <w:rPr>
          <w:spacing w:val="-26"/>
          <w:sz w:val="23"/>
        </w:rPr>
        <w:t xml:space="preserve"> </w:t>
      </w:r>
      <w:r>
        <w:rPr>
          <w:sz w:val="23"/>
        </w:rPr>
        <w:t>time.</w:t>
      </w:r>
    </w:p>
    <w:p w14:paraId="405B94EA" w14:textId="77777777" w:rsidR="00BD63E6" w:rsidRDefault="00BD63E6">
      <w:pPr>
        <w:pStyle w:val="BodyText"/>
        <w:spacing w:before="1"/>
      </w:pPr>
    </w:p>
    <w:p w14:paraId="146CA902" w14:textId="5ED00A65" w:rsidR="00BD63E6" w:rsidRDefault="00D94B7A" w:rsidP="0060001F">
      <w:pPr>
        <w:pStyle w:val="ListParagraph"/>
        <w:numPr>
          <w:ilvl w:val="1"/>
          <w:numId w:val="64"/>
        </w:numPr>
        <w:tabs>
          <w:tab w:val="left" w:pos="2137"/>
        </w:tabs>
        <w:ind w:right="118"/>
        <w:jc w:val="both"/>
        <w:rPr>
          <w:sz w:val="23"/>
        </w:rPr>
      </w:pPr>
      <w:r>
        <w:rPr>
          <w:sz w:val="23"/>
        </w:rPr>
        <w:t xml:space="preserve">“Replace” implies removal of old material and furnish and install new material. The preferred wording would be to “remove” </w:t>
      </w:r>
      <w:r w:rsidR="00F71BD4">
        <w:rPr>
          <w:sz w:val="23"/>
        </w:rPr>
        <w:t>....</w:t>
      </w:r>
      <w:r>
        <w:rPr>
          <w:sz w:val="23"/>
        </w:rPr>
        <w:t xml:space="preserve"> and “provide”</w:t>
      </w:r>
      <w:r>
        <w:rPr>
          <w:spacing w:val="-33"/>
          <w:sz w:val="23"/>
        </w:rPr>
        <w:t xml:space="preserve"> </w:t>
      </w:r>
      <w:r>
        <w:rPr>
          <w:sz w:val="23"/>
        </w:rPr>
        <w:t>........</w:t>
      </w:r>
    </w:p>
    <w:p w14:paraId="279C6D99" w14:textId="77777777" w:rsidR="00BD63E6" w:rsidRDefault="00BD63E6">
      <w:pPr>
        <w:pStyle w:val="BodyText"/>
        <w:spacing w:before="9"/>
        <w:rPr>
          <w:sz w:val="22"/>
        </w:rPr>
      </w:pPr>
    </w:p>
    <w:p w14:paraId="37253F14" w14:textId="3156CD73" w:rsidR="00BD63E6" w:rsidRDefault="00D94B7A" w:rsidP="0060001F">
      <w:pPr>
        <w:pStyle w:val="ListParagraph"/>
        <w:numPr>
          <w:ilvl w:val="2"/>
          <w:numId w:val="64"/>
        </w:numPr>
        <w:tabs>
          <w:tab w:val="left" w:pos="2856"/>
        </w:tabs>
        <w:spacing w:before="1"/>
        <w:ind w:right="110"/>
        <w:jc w:val="both"/>
        <w:rPr>
          <w:sz w:val="23"/>
        </w:rPr>
      </w:pPr>
      <w:r>
        <w:rPr>
          <w:sz w:val="23"/>
        </w:rPr>
        <w:t>“Provide” is defined as “furnish and install”. When material or equipment is “furnished” by the University directly or under other Contracts</w:t>
      </w:r>
      <w:r>
        <w:rPr>
          <w:spacing w:val="-6"/>
          <w:sz w:val="23"/>
        </w:rPr>
        <w:t xml:space="preserve"> </w:t>
      </w:r>
      <w:r>
        <w:rPr>
          <w:sz w:val="23"/>
        </w:rPr>
        <w:t>for</w:t>
      </w:r>
      <w:r>
        <w:rPr>
          <w:spacing w:val="-5"/>
          <w:sz w:val="23"/>
        </w:rPr>
        <w:t xml:space="preserve"> </w:t>
      </w:r>
      <w:r>
        <w:rPr>
          <w:sz w:val="23"/>
        </w:rPr>
        <w:t>installation</w:t>
      </w:r>
      <w:r>
        <w:rPr>
          <w:spacing w:val="-7"/>
          <w:sz w:val="23"/>
        </w:rPr>
        <w:t xml:space="preserve"> </w:t>
      </w:r>
      <w:r>
        <w:rPr>
          <w:sz w:val="23"/>
        </w:rPr>
        <w:t>by</w:t>
      </w:r>
      <w:r>
        <w:rPr>
          <w:spacing w:val="-7"/>
          <w:sz w:val="23"/>
        </w:rPr>
        <w:t xml:space="preserve"> </w:t>
      </w:r>
      <w:r>
        <w:rPr>
          <w:sz w:val="23"/>
        </w:rPr>
        <w:t>the</w:t>
      </w:r>
      <w:r>
        <w:rPr>
          <w:spacing w:val="-4"/>
          <w:sz w:val="23"/>
        </w:rPr>
        <w:t xml:space="preserve"> </w:t>
      </w:r>
      <w:r>
        <w:rPr>
          <w:sz w:val="23"/>
        </w:rPr>
        <w:t>Contractor,</w:t>
      </w:r>
      <w:r>
        <w:rPr>
          <w:spacing w:val="-7"/>
          <w:sz w:val="23"/>
        </w:rPr>
        <w:t xml:space="preserve"> </w:t>
      </w:r>
      <w:r>
        <w:rPr>
          <w:sz w:val="23"/>
        </w:rPr>
        <w:t>the</w:t>
      </w:r>
      <w:r>
        <w:rPr>
          <w:spacing w:val="-4"/>
          <w:sz w:val="23"/>
        </w:rPr>
        <w:t xml:space="preserve"> </w:t>
      </w:r>
      <w:r>
        <w:rPr>
          <w:sz w:val="23"/>
        </w:rPr>
        <w:t>term,</w:t>
      </w:r>
      <w:r>
        <w:rPr>
          <w:spacing w:val="-7"/>
          <w:sz w:val="23"/>
        </w:rPr>
        <w:t xml:space="preserve"> </w:t>
      </w:r>
      <w:r>
        <w:rPr>
          <w:sz w:val="23"/>
        </w:rPr>
        <w:t>“install”</w:t>
      </w:r>
      <w:r>
        <w:rPr>
          <w:spacing w:val="-4"/>
          <w:sz w:val="23"/>
        </w:rPr>
        <w:t xml:space="preserve"> </w:t>
      </w:r>
      <w:r>
        <w:rPr>
          <w:sz w:val="23"/>
        </w:rPr>
        <w:t>should</w:t>
      </w:r>
      <w:r>
        <w:rPr>
          <w:spacing w:val="-7"/>
          <w:sz w:val="23"/>
        </w:rPr>
        <w:t xml:space="preserve"> </w:t>
      </w:r>
      <w:r>
        <w:rPr>
          <w:sz w:val="23"/>
        </w:rPr>
        <w:t>be used;</w:t>
      </w:r>
      <w:r>
        <w:rPr>
          <w:spacing w:val="-12"/>
          <w:sz w:val="23"/>
        </w:rPr>
        <w:t xml:space="preserve"> </w:t>
      </w:r>
      <w:r>
        <w:rPr>
          <w:sz w:val="23"/>
        </w:rPr>
        <w:t>however,</w:t>
      </w:r>
      <w:r>
        <w:rPr>
          <w:spacing w:val="-13"/>
          <w:sz w:val="23"/>
        </w:rPr>
        <w:t xml:space="preserve"> </w:t>
      </w:r>
      <w:r>
        <w:rPr>
          <w:sz w:val="23"/>
        </w:rPr>
        <w:t>the</w:t>
      </w:r>
      <w:r>
        <w:rPr>
          <w:spacing w:val="-12"/>
          <w:sz w:val="23"/>
        </w:rPr>
        <w:t xml:space="preserve"> </w:t>
      </w:r>
      <w:r>
        <w:rPr>
          <w:sz w:val="23"/>
        </w:rPr>
        <w:t>Contractor</w:t>
      </w:r>
      <w:r>
        <w:rPr>
          <w:spacing w:val="-15"/>
          <w:sz w:val="23"/>
        </w:rPr>
        <w:t xml:space="preserve"> </w:t>
      </w:r>
      <w:r>
        <w:rPr>
          <w:sz w:val="23"/>
        </w:rPr>
        <w:t>may</w:t>
      </w:r>
      <w:r>
        <w:rPr>
          <w:spacing w:val="-18"/>
          <w:sz w:val="23"/>
        </w:rPr>
        <w:t xml:space="preserve"> </w:t>
      </w:r>
      <w:r>
        <w:rPr>
          <w:sz w:val="23"/>
        </w:rPr>
        <w:t>be</w:t>
      </w:r>
      <w:r>
        <w:rPr>
          <w:spacing w:val="-12"/>
          <w:sz w:val="23"/>
        </w:rPr>
        <w:t xml:space="preserve"> </w:t>
      </w:r>
      <w:r>
        <w:rPr>
          <w:sz w:val="23"/>
        </w:rPr>
        <w:t>required</w:t>
      </w:r>
      <w:r>
        <w:rPr>
          <w:spacing w:val="-15"/>
          <w:sz w:val="23"/>
        </w:rPr>
        <w:t xml:space="preserve"> </w:t>
      </w:r>
      <w:r>
        <w:rPr>
          <w:sz w:val="23"/>
        </w:rPr>
        <w:t>to</w:t>
      </w:r>
      <w:r>
        <w:rPr>
          <w:spacing w:val="-13"/>
          <w:sz w:val="23"/>
        </w:rPr>
        <w:t xml:space="preserve"> </w:t>
      </w:r>
      <w:r>
        <w:rPr>
          <w:sz w:val="23"/>
        </w:rPr>
        <w:t>“provide”</w:t>
      </w:r>
      <w:r>
        <w:rPr>
          <w:spacing w:val="-12"/>
          <w:sz w:val="23"/>
        </w:rPr>
        <w:t xml:space="preserve"> </w:t>
      </w:r>
      <w:r>
        <w:rPr>
          <w:sz w:val="23"/>
        </w:rPr>
        <w:t>foundations, fastenings, etc., for the installation. If the word “install” is used alone, the</w:t>
      </w:r>
      <w:r>
        <w:rPr>
          <w:spacing w:val="-8"/>
          <w:sz w:val="23"/>
        </w:rPr>
        <w:t xml:space="preserve"> </w:t>
      </w:r>
      <w:r>
        <w:rPr>
          <w:sz w:val="23"/>
        </w:rPr>
        <w:t>Offeror</w:t>
      </w:r>
      <w:r>
        <w:rPr>
          <w:spacing w:val="-9"/>
          <w:sz w:val="23"/>
        </w:rPr>
        <w:t xml:space="preserve"> </w:t>
      </w:r>
      <w:r>
        <w:rPr>
          <w:sz w:val="23"/>
        </w:rPr>
        <w:t>has</w:t>
      </w:r>
      <w:r>
        <w:rPr>
          <w:spacing w:val="-9"/>
          <w:sz w:val="23"/>
        </w:rPr>
        <w:t xml:space="preserve"> </w:t>
      </w:r>
      <w:r>
        <w:rPr>
          <w:sz w:val="23"/>
        </w:rPr>
        <w:t>a</w:t>
      </w:r>
      <w:r>
        <w:rPr>
          <w:spacing w:val="-8"/>
          <w:sz w:val="23"/>
        </w:rPr>
        <w:t xml:space="preserve"> </w:t>
      </w:r>
      <w:r>
        <w:rPr>
          <w:sz w:val="23"/>
        </w:rPr>
        <w:t>right</w:t>
      </w:r>
      <w:r>
        <w:rPr>
          <w:spacing w:val="-8"/>
          <w:sz w:val="23"/>
        </w:rPr>
        <w:t xml:space="preserve"> </w:t>
      </w:r>
      <w:r>
        <w:rPr>
          <w:sz w:val="23"/>
        </w:rPr>
        <w:t>to</w:t>
      </w:r>
      <w:r>
        <w:rPr>
          <w:spacing w:val="-9"/>
          <w:sz w:val="23"/>
        </w:rPr>
        <w:t xml:space="preserve"> </w:t>
      </w:r>
      <w:r>
        <w:rPr>
          <w:sz w:val="23"/>
        </w:rPr>
        <w:t>assume,</w:t>
      </w:r>
      <w:r>
        <w:rPr>
          <w:spacing w:val="-9"/>
          <w:sz w:val="23"/>
        </w:rPr>
        <w:t xml:space="preserve"> </w:t>
      </w:r>
      <w:r w:rsidR="0020074C">
        <w:rPr>
          <w:sz w:val="23"/>
        </w:rPr>
        <w:t>based on</w:t>
      </w:r>
      <w:r>
        <w:rPr>
          <w:spacing w:val="-11"/>
          <w:sz w:val="23"/>
        </w:rPr>
        <w:t xml:space="preserve"> </w:t>
      </w:r>
      <w:r>
        <w:rPr>
          <w:sz w:val="23"/>
        </w:rPr>
        <w:t>the</w:t>
      </w:r>
      <w:r>
        <w:rPr>
          <w:spacing w:val="-8"/>
          <w:sz w:val="23"/>
        </w:rPr>
        <w:t xml:space="preserve"> </w:t>
      </w:r>
      <w:r>
        <w:rPr>
          <w:sz w:val="23"/>
        </w:rPr>
        <w:t>definition</w:t>
      </w:r>
      <w:r>
        <w:rPr>
          <w:spacing w:val="-11"/>
          <w:sz w:val="23"/>
        </w:rPr>
        <w:t xml:space="preserve"> </w:t>
      </w:r>
      <w:r>
        <w:rPr>
          <w:sz w:val="23"/>
        </w:rPr>
        <w:t>cited,</w:t>
      </w:r>
      <w:r>
        <w:rPr>
          <w:spacing w:val="-9"/>
          <w:sz w:val="23"/>
        </w:rPr>
        <w:t xml:space="preserve"> </w:t>
      </w:r>
      <w:r>
        <w:rPr>
          <w:sz w:val="23"/>
        </w:rPr>
        <w:t xml:space="preserve">that the </w:t>
      </w:r>
      <w:r>
        <w:rPr>
          <w:sz w:val="23"/>
        </w:rPr>
        <w:lastRenderedPageBreak/>
        <w:t>University will “furnish” the materials in</w:t>
      </w:r>
      <w:r>
        <w:rPr>
          <w:spacing w:val="-23"/>
          <w:sz w:val="23"/>
        </w:rPr>
        <w:t xml:space="preserve"> </w:t>
      </w:r>
      <w:r>
        <w:rPr>
          <w:sz w:val="23"/>
        </w:rPr>
        <w:t>question.</w:t>
      </w:r>
    </w:p>
    <w:p w14:paraId="2AF1BA75" w14:textId="77777777" w:rsidR="00BD63E6" w:rsidRDefault="00BD63E6">
      <w:pPr>
        <w:pStyle w:val="BodyText"/>
        <w:spacing w:before="10"/>
        <w:rPr>
          <w:sz w:val="22"/>
        </w:rPr>
      </w:pPr>
    </w:p>
    <w:p w14:paraId="168AEC54" w14:textId="5D8B593B" w:rsidR="00BD63E6" w:rsidRDefault="00D94B7A" w:rsidP="0060001F">
      <w:pPr>
        <w:pStyle w:val="ListParagraph"/>
        <w:numPr>
          <w:ilvl w:val="2"/>
          <w:numId w:val="67"/>
        </w:numPr>
        <w:tabs>
          <w:tab w:val="left" w:pos="788"/>
        </w:tabs>
        <w:ind w:left="120" w:right="109" w:firstLine="0"/>
        <w:jc w:val="both"/>
        <w:rPr>
          <w:sz w:val="23"/>
        </w:rPr>
      </w:pPr>
      <w:r>
        <w:rPr>
          <w:b/>
          <w:sz w:val="23"/>
        </w:rPr>
        <w:t>Specifications</w:t>
      </w:r>
      <w:r>
        <w:rPr>
          <w:b/>
          <w:spacing w:val="-10"/>
          <w:sz w:val="23"/>
        </w:rPr>
        <w:t xml:space="preserve"> </w:t>
      </w:r>
      <w:r>
        <w:rPr>
          <w:b/>
          <w:sz w:val="23"/>
        </w:rPr>
        <w:t>on</w:t>
      </w:r>
      <w:r>
        <w:rPr>
          <w:b/>
          <w:spacing w:val="-10"/>
          <w:sz w:val="23"/>
        </w:rPr>
        <w:t xml:space="preserve"> </w:t>
      </w:r>
      <w:r w:rsidR="002D08B1">
        <w:rPr>
          <w:b/>
          <w:spacing w:val="-10"/>
          <w:sz w:val="23"/>
        </w:rPr>
        <w:t>Thumb Drive</w:t>
      </w:r>
      <w:r>
        <w:rPr>
          <w:b/>
          <w:sz w:val="23"/>
        </w:rPr>
        <w:t>:</w:t>
      </w:r>
      <w:r>
        <w:rPr>
          <w:b/>
          <w:spacing w:val="-12"/>
          <w:sz w:val="23"/>
        </w:rPr>
        <w:t xml:space="preserve"> </w:t>
      </w:r>
      <w:r>
        <w:rPr>
          <w:sz w:val="23"/>
        </w:rPr>
        <w:t>The</w:t>
      </w:r>
      <w:r>
        <w:rPr>
          <w:spacing w:val="-9"/>
          <w:sz w:val="23"/>
        </w:rPr>
        <w:t xml:space="preserve"> </w:t>
      </w:r>
      <w:r>
        <w:rPr>
          <w:sz w:val="23"/>
        </w:rPr>
        <w:t>University</w:t>
      </w:r>
      <w:r>
        <w:rPr>
          <w:spacing w:val="-14"/>
          <w:sz w:val="23"/>
        </w:rPr>
        <w:t xml:space="preserve"> </w:t>
      </w:r>
      <w:r>
        <w:rPr>
          <w:sz w:val="23"/>
        </w:rPr>
        <w:t>requires</w:t>
      </w:r>
      <w:r>
        <w:rPr>
          <w:spacing w:val="-10"/>
          <w:sz w:val="23"/>
        </w:rPr>
        <w:t xml:space="preserve"> </w:t>
      </w:r>
      <w:r>
        <w:rPr>
          <w:sz w:val="23"/>
        </w:rPr>
        <w:t>the</w:t>
      </w:r>
      <w:r>
        <w:rPr>
          <w:spacing w:val="-9"/>
          <w:sz w:val="23"/>
        </w:rPr>
        <w:t xml:space="preserve"> </w:t>
      </w:r>
      <w:r>
        <w:rPr>
          <w:sz w:val="23"/>
        </w:rPr>
        <w:t>A/E</w:t>
      </w:r>
      <w:r>
        <w:rPr>
          <w:spacing w:val="-9"/>
          <w:sz w:val="23"/>
        </w:rPr>
        <w:t xml:space="preserve"> </w:t>
      </w:r>
      <w:r>
        <w:rPr>
          <w:sz w:val="23"/>
        </w:rPr>
        <w:t>to</w:t>
      </w:r>
      <w:r>
        <w:rPr>
          <w:spacing w:val="-12"/>
          <w:sz w:val="23"/>
        </w:rPr>
        <w:t xml:space="preserve"> </w:t>
      </w:r>
      <w:r>
        <w:rPr>
          <w:sz w:val="23"/>
        </w:rPr>
        <w:t>provide</w:t>
      </w:r>
      <w:r>
        <w:rPr>
          <w:spacing w:val="-9"/>
          <w:sz w:val="23"/>
        </w:rPr>
        <w:t xml:space="preserve"> </w:t>
      </w:r>
      <w:r>
        <w:rPr>
          <w:sz w:val="23"/>
        </w:rPr>
        <w:t>one</w:t>
      </w:r>
      <w:r>
        <w:rPr>
          <w:spacing w:val="-11"/>
          <w:sz w:val="23"/>
        </w:rPr>
        <w:t xml:space="preserve"> </w:t>
      </w:r>
      <w:r>
        <w:rPr>
          <w:sz w:val="23"/>
        </w:rPr>
        <w:t xml:space="preserve">copy of the final completed Divisions 1 thru 16 Specifications including Addenda on </w:t>
      </w:r>
      <w:r w:rsidR="002D08B1">
        <w:rPr>
          <w:sz w:val="23"/>
        </w:rPr>
        <w:t>thumb drive</w:t>
      </w:r>
      <w:r>
        <w:rPr>
          <w:sz w:val="23"/>
        </w:rPr>
        <w:t xml:space="preserve"> in Microsoft Word. All Specifications shall be written in the current version of Microsoft</w:t>
      </w:r>
      <w:r>
        <w:rPr>
          <w:spacing w:val="-14"/>
          <w:sz w:val="23"/>
        </w:rPr>
        <w:t xml:space="preserve"> </w:t>
      </w:r>
      <w:r>
        <w:rPr>
          <w:sz w:val="23"/>
        </w:rPr>
        <w:t>Word.</w:t>
      </w:r>
    </w:p>
    <w:p w14:paraId="6A99137A" w14:textId="77777777" w:rsidR="00BD63E6" w:rsidRDefault="00BD63E6">
      <w:pPr>
        <w:pStyle w:val="BodyText"/>
        <w:spacing w:before="7"/>
        <w:rPr>
          <w:sz w:val="20"/>
        </w:rPr>
      </w:pPr>
    </w:p>
    <w:p w14:paraId="0D8D1BAC" w14:textId="575BC60E" w:rsidR="00BD63E6" w:rsidRDefault="00D94B7A">
      <w:pPr>
        <w:pStyle w:val="BodyText"/>
        <w:ind w:left="119" w:right="109"/>
        <w:jc w:val="both"/>
      </w:pPr>
      <w:bookmarkStart w:id="287" w:name="_bookmark259"/>
      <w:bookmarkEnd w:id="287"/>
      <w:r>
        <w:rPr>
          <w:b/>
        </w:rPr>
        <w:t>8.3.15</w:t>
      </w:r>
      <w:r>
        <w:rPr>
          <w:b/>
          <w:position w:val="10"/>
          <w:sz w:val="15"/>
        </w:rPr>
        <w:t xml:space="preserve"> </w:t>
      </w:r>
      <w:r>
        <w:rPr>
          <w:b/>
        </w:rPr>
        <w:t xml:space="preserve">Hardware Specifications </w:t>
      </w:r>
      <w:r w:rsidR="00B421B6">
        <w:rPr>
          <w:b/>
        </w:rPr>
        <w:t>&amp;</w:t>
      </w:r>
      <w:r>
        <w:rPr>
          <w:b/>
        </w:rPr>
        <w:t xml:space="preserve"> Schedules: </w:t>
      </w:r>
      <w:r>
        <w:t>Hardware Specifications and schedules may be written to specify the applicable Builders Hardware Manufacturer's Association (BHMA)/</w:t>
      </w:r>
      <w:r w:rsidR="00AD62CE">
        <w:t xml:space="preserve"> </w:t>
      </w:r>
      <w:r>
        <w:t xml:space="preserve">American National Standards Institute (ANSI) standards and </w:t>
      </w:r>
      <w:r w:rsidR="00B037F3">
        <w:t>designations,</w:t>
      </w:r>
      <w:r>
        <w:t xml:space="preserve"> or the Specifications and schedules may</w:t>
      </w:r>
      <w:r>
        <w:rPr>
          <w:spacing w:val="-8"/>
        </w:rPr>
        <w:t xml:space="preserve"> </w:t>
      </w:r>
      <w:r>
        <w:t>be</w:t>
      </w:r>
      <w:r>
        <w:rPr>
          <w:spacing w:val="-3"/>
        </w:rPr>
        <w:t xml:space="preserve"> </w:t>
      </w:r>
      <w:r>
        <w:t>written</w:t>
      </w:r>
      <w:r>
        <w:rPr>
          <w:spacing w:val="-4"/>
        </w:rPr>
        <w:t xml:space="preserve"> </w:t>
      </w:r>
      <w:r>
        <w:t>by</w:t>
      </w:r>
      <w:r>
        <w:rPr>
          <w:spacing w:val="-6"/>
        </w:rPr>
        <w:t xml:space="preserve"> </w:t>
      </w:r>
      <w:r>
        <w:t>specifying</w:t>
      </w:r>
      <w:r>
        <w:rPr>
          <w:spacing w:val="-6"/>
        </w:rPr>
        <w:t xml:space="preserve"> </w:t>
      </w:r>
      <w:r>
        <w:t>three</w:t>
      </w:r>
      <w:r>
        <w:rPr>
          <w:spacing w:val="-3"/>
        </w:rPr>
        <w:t xml:space="preserve"> </w:t>
      </w:r>
      <w:r>
        <w:t>manufacturers</w:t>
      </w:r>
      <w:r>
        <w:rPr>
          <w:spacing w:val="-5"/>
        </w:rPr>
        <w:t xml:space="preserve"> </w:t>
      </w:r>
      <w:r>
        <w:t>and</w:t>
      </w:r>
      <w:r>
        <w:rPr>
          <w:spacing w:val="-4"/>
        </w:rPr>
        <w:t xml:space="preserve"> </w:t>
      </w:r>
      <w:r>
        <w:t>model</w:t>
      </w:r>
      <w:r>
        <w:rPr>
          <w:spacing w:val="-3"/>
        </w:rPr>
        <w:t xml:space="preserve"> </w:t>
      </w:r>
      <w:r>
        <w:t>numbers</w:t>
      </w:r>
      <w:r>
        <w:rPr>
          <w:spacing w:val="-5"/>
        </w:rPr>
        <w:t xml:space="preserve"> </w:t>
      </w:r>
      <w:r>
        <w:t>for</w:t>
      </w:r>
      <w:r>
        <w:rPr>
          <w:spacing w:val="-4"/>
        </w:rPr>
        <w:t xml:space="preserve"> </w:t>
      </w:r>
      <w:r>
        <w:t>each</w:t>
      </w:r>
      <w:r>
        <w:rPr>
          <w:spacing w:val="-6"/>
        </w:rPr>
        <w:t xml:space="preserve"> </w:t>
      </w:r>
      <w:r>
        <w:t>item.</w:t>
      </w:r>
      <w:r>
        <w:rPr>
          <w:spacing w:val="-4"/>
        </w:rPr>
        <w:t xml:space="preserve"> </w:t>
      </w:r>
      <w:r>
        <w:t>In</w:t>
      </w:r>
      <w:r>
        <w:rPr>
          <w:spacing w:val="-4"/>
        </w:rPr>
        <w:t xml:space="preserve"> </w:t>
      </w:r>
      <w:r>
        <w:t>either</w:t>
      </w:r>
      <w:r>
        <w:rPr>
          <w:spacing w:val="-4"/>
        </w:rPr>
        <w:t xml:space="preserve"> </w:t>
      </w:r>
      <w:r>
        <w:t>case</w:t>
      </w:r>
      <w:r>
        <w:rPr>
          <w:spacing w:val="-3"/>
        </w:rPr>
        <w:t xml:space="preserve"> </w:t>
      </w:r>
      <w:r>
        <w:t xml:space="preserve">the Specifications must give sufficient information of the type, size, function, finish, etc., for the vendor to know what is required and for the A/E to evaluate the Submittals. For sample types of acceptable Hardware Specifications and Schedules, see the University Review Unit. See </w:t>
      </w:r>
      <w:r w:rsidR="006F7A85">
        <w:rPr>
          <w:spacing w:val="-11"/>
        </w:rPr>
        <w:t>University Facility Design Guidelines</w:t>
      </w:r>
      <w:r w:rsidR="006F7A85">
        <w:t xml:space="preserve"> </w:t>
      </w:r>
      <w:r>
        <w:t>for proprietary hardware</w:t>
      </w:r>
      <w:r w:rsidR="006F7A85">
        <w:t xml:space="preserve"> information</w:t>
      </w:r>
      <w:r>
        <w:t>.</w:t>
      </w:r>
    </w:p>
    <w:p w14:paraId="796B3B9F" w14:textId="77777777" w:rsidR="00BD63E6" w:rsidRDefault="00BD63E6">
      <w:pPr>
        <w:pStyle w:val="BodyText"/>
        <w:spacing w:before="9"/>
        <w:rPr>
          <w:sz w:val="20"/>
        </w:rPr>
      </w:pPr>
    </w:p>
    <w:p w14:paraId="21DB2E10" w14:textId="6961FD93" w:rsidR="00BD63E6" w:rsidRDefault="00D94B7A">
      <w:pPr>
        <w:pStyle w:val="Heading3"/>
        <w:spacing w:before="1"/>
      </w:pPr>
      <w:bookmarkStart w:id="288" w:name="SECTION_8.4150___COST_ESTIMATE_STANDARDS"/>
      <w:bookmarkStart w:id="289" w:name="_Toc138773004"/>
      <w:bookmarkEnd w:id="288"/>
      <w:r>
        <w:t>SECTION 8.4</w:t>
      </w:r>
      <w:r>
        <w:rPr>
          <w:position w:val="11"/>
          <w:sz w:val="16"/>
        </w:rPr>
        <w:t xml:space="preserve"> </w:t>
      </w:r>
      <w:r>
        <w:t>COST ESTIMATE STANDARDS</w:t>
      </w:r>
      <w:bookmarkEnd w:id="289"/>
    </w:p>
    <w:p w14:paraId="21F9376C" w14:textId="1A0E1217" w:rsidR="00BD63E6" w:rsidRDefault="00D94B7A" w:rsidP="00393BF5">
      <w:pPr>
        <w:pStyle w:val="BodyText"/>
        <w:spacing w:before="172"/>
        <w:ind w:left="120" w:right="109"/>
        <w:jc w:val="both"/>
      </w:pPr>
      <w:r>
        <w:t>Detailed</w:t>
      </w:r>
      <w:r>
        <w:rPr>
          <w:spacing w:val="-14"/>
        </w:rPr>
        <w:t xml:space="preserve"> </w:t>
      </w:r>
      <w:r>
        <w:t>descriptions</w:t>
      </w:r>
      <w:r>
        <w:rPr>
          <w:spacing w:val="-15"/>
        </w:rPr>
        <w:t xml:space="preserve"> </w:t>
      </w:r>
      <w:r>
        <w:t>and</w:t>
      </w:r>
      <w:r>
        <w:rPr>
          <w:spacing w:val="-14"/>
        </w:rPr>
        <w:t xml:space="preserve"> </w:t>
      </w:r>
      <w:r>
        <w:t>requirements</w:t>
      </w:r>
      <w:r>
        <w:rPr>
          <w:spacing w:val="-15"/>
        </w:rPr>
        <w:t xml:space="preserve"> </w:t>
      </w:r>
      <w:r>
        <w:t>for</w:t>
      </w:r>
      <w:r>
        <w:rPr>
          <w:spacing w:val="-14"/>
        </w:rPr>
        <w:t xml:space="preserve"> </w:t>
      </w:r>
      <w:r>
        <w:t>Cost</w:t>
      </w:r>
      <w:r>
        <w:rPr>
          <w:spacing w:val="-14"/>
        </w:rPr>
        <w:t xml:space="preserve"> </w:t>
      </w:r>
      <w:r>
        <w:t>Estimates</w:t>
      </w:r>
      <w:r>
        <w:rPr>
          <w:spacing w:val="-15"/>
        </w:rPr>
        <w:t xml:space="preserve"> </w:t>
      </w:r>
      <w:r>
        <w:t>are</w:t>
      </w:r>
      <w:r>
        <w:rPr>
          <w:spacing w:val="-13"/>
        </w:rPr>
        <w:t xml:space="preserve"> </w:t>
      </w:r>
      <w:r>
        <w:t>provided</w:t>
      </w:r>
      <w:r>
        <w:rPr>
          <w:spacing w:val="-14"/>
        </w:rPr>
        <w:t xml:space="preserve"> </w:t>
      </w:r>
      <w:r>
        <w:t>in</w:t>
      </w:r>
      <w:r>
        <w:rPr>
          <w:spacing w:val="-14"/>
        </w:rPr>
        <w:t xml:space="preserve"> </w:t>
      </w:r>
      <w:r w:rsidR="0091193A">
        <w:rPr>
          <w:spacing w:val="-14"/>
        </w:rPr>
        <w:t>Appendix B</w:t>
      </w:r>
      <w:r w:rsidR="001307BE">
        <w:rPr>
          <w:spacing w:val="-14"/>
        </w:rPr>
        <w:t>.</w:t>
      </w:r>
      <w:r>
        <w:rPr>
          <w:spacing w:val="-14"/>
        </w:rPr>
        <w:t xml:space="preserve"> </w:t>
      </w:r>
      <w:r>
        <w:t>A</w:t>
      </w:r>
      <w:r>
        <w:rPr>
          <w:spacing w:val="-15"/>
        </w:rPr>
        <w:t xml:space="preserve"> </w:t>
      </w:r>
      <w:r>
        <w:t>detailed</w:t>
      </w:r>
      <w:r>
        <w:rPr>
          <w:spacing w:val="-14"/>
        </w:rPr>
        <w:t xml:space="preserve"> </w:t>
      </w:r>
      <w:r>
        <w:t>Cost Estimate consistent with the level of design is required from the A/E with each Submittal. A Building Cost Summary form shall be completed indicating the estimated cost of each system included in the Project.</w:t>
      </w:r>
      <w:r>
        <w:rPr>
          <w:spacing w:val="-7"/>
        </w:rPr>
        <w:t xml:space="preserve"> </w:t>
      </w:r>
      <w:r>
        <w:t>The</w:t>
      </w:r>
      <w:r>
        <w:rPr>
          <w:spacing w:val="-6"/>
        </w:rPr>
        <w:t xml:space="preserve"> </w:t>
      </w:r>
      <w:r>
        <w:t>system</w:t>
      </w:r>
      <w:r>
        <w:rPr>
          <w:spacing w:val="-6"/>
        </w:rPr>
        <w:t xml:space="preserve"> </w:t>
      </w:r>
      <w:r>
        <w:t>quantity,</w:t>
      </w:r>
      <w:r>
        <w:rPr>
          <w:spacing w:val="-7"/>
        </w:rPr>
        <w:t xml:space="preserve"> </w:t>
      </w:r>
      <w:r>
        <w:t>system</w:t>
      </w:r>
      <w:r>
        <w:rPr>
          <w:spacing w:val="-6"/>
        </w:rPr>
        <w:t xml:space="preserve"> </w:t>
      </w:r>
      <w:r>
        <w:t>unit</w:t>
      </w:r>
      <w:r>
        <w:rPr>
          <w:spacing w:val="-6"/>
        </w:rPr>
        <w:t xml:space="preserve"> </w:t>
      </w:r>
      <w:r>
        <w:t>cost</w:t>
      </w:r>
      <w:r>
        <w:rPr>
          <w:spacing w:val="-6"/>
        </w:rPr>
        <w:t xml:space="preserve"> </w:t>
      </w:r>
      <w:r>
        <w:t>and</w:t>
      </w:r>
      <w:r>
        <w:rPr>
          <w:spacing w:val="-7"/>
        </w:rPr>
        <w:t xml:space="preserve"> </w:t>
      </w:r>
      <w:r>
        <w:t>unit</w:t>
      </w:r>
      <w:r>
        <w:rPr>
          <w:spacing w:val="-6"/>
        </w:rPr>
        <w:t xml:space="preserve"> </w:t>
      </w:r>
      <w:r>
        <w:t>cost</w:t>
      </w:r>
      <w:r>
        <w:rPr>
          <w:spacing w:val="-6"/>
        </w:rPr>
        <w:t xml:space="preserve"> </w:t>
      </w:r>
      <w:r>
        <w:t>per</w:t>
      </w:r>
      <w:r>
        <w:rPr>
          <w:spacing w:val="-7"/>
        </w:rPr>
        <w:t xml:space="preserve"> </w:t>
      </w:r>
      <w:r>
        <w:t>building</w:t>
      </w:r>
      <w:r>
        <w:rPr>
          <w:spacing w:val="-10"/>
        </w:rPr>
        <w:t xml:space="preserve"> </w:t>
      </w:r>
      <w:r>
        <w:t>square</w:t>
      </w:r>
      <w:r>
        <w:rPr>
          <w:spacing w:val="-6"/>
        </w:rPr>
        <w:t xml:space="preserve"> </w:t>
      </w:r>
      <w:r>
        <w:t>foot</w:t>
      </w:r>
      <w:r>
        <w:rPr>
          <w:spacing w:val="-6"/>
        </w:rPr>
        <w:t xml:space="preserve"> </w:t>
      </w:r>
      <w:r>
        <w:t>shall</w:t>
      </w:r>
      <w:r>
        <w:rPr>
          <w:spacing w:val="-6"/>
        </w:rPr>
        <w:t xml:space="preserve"> </w:t>
      </w:r>
      <w:r>
        <w:t>be</w:t>
      </w:r>
      <w:r>
        <w:rPr>
          <w:spacing w:val="-6"/>
        </w:rPr>
        <w:t xml:space="preserve"> </w:t>
      </w:r>
      <w:r>
        <w:t>shown</w:t>
      </w:r>
      <w:r>
        <w:rPr>
          <w:spacing w:val="-7"/>
        </w:rPr>
        <w:t xml:space="preserve"> </w:t>
      </w:r>
      <w:r>
        <w:t xml:space="preserve">on the form. Backup estimating information, including quotes of estimated cost for major items of equipment or built-in systems, shall accompany the Building Cost Summary form. </w:t>
      </w:r>
      <w:r w:rsidR="00E83E3D">
        <w:t xml:space="preserve">The University </w:t>
      </w:r>
      <w:r w:rsidR="009C6B5E">
        <w:t>will provide</w:t>
      </w:r>
      <w:r w:rsidR="00E83E3D">
        <w:t xml:space="preserve"> </w:t>
      </w:r>
      <w:r w:rsidR="003462C3">
        <w:t xml:space="preserve">the </w:t>
      </w:r>
      <w:bookmarkStart w:id="290" w:name="_bookmark261"/>
      <w:bookmarkEnd w:id="290"/>
      <w:r>
        <w:t>required</w:t>
      </w:r>
      <w:r>
        <w:rPr>
          <w:spacing w:val="-7"/>
        </w:rPr>
        <w:t xml:space="preserve"> </w:t>
      </w:r>
      <w:r>
        <w:t>independent</w:t>
      </w:r>
      <w:r>
        <w:rPr>
          <w:spacing w:val="-6"/>
        </w:rPr>
        <w:t xml:space="preserve"> </w:t>
      </w:r>
      <w:r>
        <w:t>Cost</w:t>
      </w:r>
      <w:r>
        <w:rPr>
          <w:spacing w:val="-8"/>
        </w:rPr>
        <w:t xml:space="preserve"> </w:t>
      </w:r>
      <w:r>
        <w:t>Estimate</w:t>
      </w:r>
      <w:r>
        <w:rPr>
          <w:spacing w:val="-6"/>
        </w:rPr>
        <w:t xml:space="preserve"> </w:t>
      </w:r>
      <w:r>
        <w:t>for</w:t>
      </w:r>
      <w:r>
        <w:rPr>
          <w:spacing w:val="-7"/>
        </w:rPr>
        <w:t xml:space="preserve"> </w:t>
      </w:r>
      <w:r>
        <w:t>the</w:t>
      </w:r>
      <w:r>
        <w:rPr>
          <w:spacing w:val="-6"/>
        </w:rPr>
        <w:t xml:space="preserve"> </w:t>
      </w:r>
      <w:r>
        <w:t>Preliminary</w:t>
      </w:r>
      <w:r>
        <w:rPr>
          <w:spacing w:val="-11"/>
        </w:rPr>
        <w:t xml:space="preserve"> </w:t>
      </w:r>
      <w:r>
        <w:t>Design.</w:t>
      </w:r>
      <w:r>
        <w:rPr>
          <w:spacing w:val="-5"/>
        </w:rPr>
        <w:t xml:space="preserve"> </w:t>
      </w:r>
      <w:r>
        <w:t>An independent Cost Estimate will also be provided for the Schematic Design Submittal if a VM review is to occur. The A/E and independent cost estimator shall endeavor to reconcile differences in the estimates. On large Projects, where construction cost versus budget is in doubt, the University may also</w:t>
      </w:r>
      <w:r>
        <w:rPr>
          <w:spacing w:val="-3"/>
        </w:rPr>
        <w:t xml:space="preserve"> </w:t>
      </w:r>
      <w:r>
        <w:t>obtain</w:t>
      </w:r>
      <w:r>
        <w:rPr>
          <w:spacing w:val="-6"/>
        </w:rPr>
        <w:t xml:space="preserve"> </w:t>
      </w:r>
      <w:r>
        <w:t>an</w:t>
      </w:r>
      <w:r>
        <w:rPr>
          <w:spacing w:val="-3"/>
        </w:rPr>
        <w:t xml:space="preserve"> </w:t>
      </w:r>
      <w:r>
        <w:t>independent</w:t>
      </w:r>
      <w:r>
        <w:rPr>
          <w:spacing w:val="-3"/>
        </w:rPr>
        <w:t xml:space="preserve"> </w:t>
      </w:r>
      <w:r>
        <w:t>Cost</w:t>
      </w:r>
      <w:r>
        <w:rPr>
          <w:spacing w:val="-3"/>
        </w:rPr>
        <w:t xml:space="preserve"> </w:t>
      </w:r>
      <w:r>
        <w:t>Estimate</w:t>
      </w:r>
      <w:r>
        <w:rPr>
          <w:spacing w:val="-2"/>
        </w:rPr>
        <w:t xml:space="preserve"> </w:t>
      </w:r>
      <w:r>
        <w:t>based</w:t>
      </w:r>
      <w:r>
        <w:rPr>
          <w:spacing w:val="-3"/>
        </w:rPr>
        <w:t xml:space="preserve"> </w:t>
      </w:r>
      <w:r>
        <w:t>on</w:t>
      </w:r>
      <w:r>
        <w:rPr>
          <w:spacing w:val="-6"/>
        </w:rPr>
        <w:t xml:space="preserve"> </w:t>
      </w:r>
      <w:r>
        <w:t>the</w:t>
      </w:r>
      <w:r>
        <w:rPr>
          <w:spacing w:val="-2"/>
        </w:rPr>
        <w:t xml:space="preserve"> </w:t>
      </w:r>
      <w:r>
        <w:t>final</w:t>
      </w:r>
      <w:r>
        <w:rPr>
          <w:spacing w:val="-3"/>
        </w:rPr>
        <w:t xml:space="preserve"> </w:t>
      </w:r>
      <w:r>
        <w:t>Plans</w:t>
      </w:r>
      <w:r>
        <w:rPr>
          <w:spacing w:val="-4"/>
        </w:rPr>
        <w:t xml:space="preserve"> </w:t>
      </w:r>
      <w:r>
        <w:t>and</w:t>
      </w:r>
      <w:r>
        <w:rPr>
          <w:spacing w:val="-35"/>
        </w:rPr>
        <w:t xml:space="preserve"> </w:t>
      </w:r>
      <w:r>
        <w:t>Specifications.</w:t>
      </w:r>
    </w:p>
    <w:p w14:paraId="6DAD05B0" w14:textId="5B2F79DF" w:rsidR="00BD63E6" w:rsidRDefault="00D94B7A">
      <w:pPr>
        <w:pStyle w:val="Heading3"/>
        <w:spacing w:before="231"/>
      </w:pPr>
      <w:bookmarkStart w:id="291" w:name="SECTION_8.5151___DESIGN_INITIATION/PRE-D"/>
      <w:bookmarkStart w:id="292" w:name="_Toc138773005"/>
      <w:bookmarkEnd w:id="291"/>
      <w:r>
        <w:t>SECTION 8.5</w:t>
      </w:r>
      <w:r>
        <w:rPr>
          <w:b w:val="0"/>
          <w:position w:val="11"/>
          <w:sz w:val="16"/>
        </w:rPr>
        <w:t xml:space="preserve"> </w:t>
      </w:r>
      <w:r>
        <w:t>DESIGN INITIATION/</w:t>
      </w:r>
      <w:r w:rsidR="00FF136F">
        <w:t xml:space="preserve"> </w:t>
      </w:r>
      <w:r>
        <w:t>PRE-DESIGN CONFERENCE</w:t>
      </w:r>
      <w:bookmarkEnd w:id="292"/>
    </w:p>
    <w:p w14:paraId="21C0162B" w14:textId="77777777" w:rsidR="00BD63E6" w:rsidRDefault="00D94B7A">
      <w:pPr>
        <w:pStyle w:val="BodyText"/>
        <w:spacing w:before="177"/>
        <w:ind w:left="120" w:right="110"/>
        <w:jc w:val="both"/>
      </w:pPr>
      <w:r>
        <w:t>The</w:t>
      </w:r>
      <w:r>
        <w:rPr>
          <w:spacing w:val="-8"/>
        </w:rPr>
        <w:t xml:space="preserve"> </w:t>
      </w:r>
      <w:r>
        <w:t>University</w:t>
      </w:r>
      <w:r>
        <w:rPr>
          <w:spacing w:val="-11"/>
        </w:rPr>
        <w:t xml:space="preserve"> </w:t>
      </w:r>
      <w:r>
        <w:t>shall</w:t>
      </w:r>
      <w:r>
        <w:rPr>
          <w:spacing w:val="-6"/>
        </w:rPr>
        <w:t xml:space="preserve"> </w:t>
      </w:r>
      <w:r>
        <w:t>arrange</w:t>
      </w:r>
      <w:r>
        <w:rPr>
          <w:spacing w:val="-6"/>
        </w:rPr>
        <w:t xml:space="preserve"> </w:t>
      </w:r>
      <w:r>
        <w:t>for</w:t>
      </w:r>
      <w:r>
        <w:rPr>
          <w:spacing w:val="-7"/>
        </w:rPr>
        <w:t xml:space="preserve"> </w:t>
      </w:r>
      <w:r>
        <w:t>a</w:t>
      </w:r>
      <w:r>
        <w:rPr>
          <w:spacing w:val="-6"/>
        </w:rPr>
        <w:t xml:space="preserve"> </w:t>
      </w:r>
      <w:r>
        <w:t>Pre-design</w:t>
      </w:r>
      <w:r>
        <w:rPr>
          <w:spacing w:val="-7"/>
        </w:rPr>
        <w:t xml:space="preserve"> </w:t>
      </w:r>
      <w:r>
        <w:t>Conference.</w:t>
      </w:r>
      <w:r>
        <w:rPr>
          <w:spacing w:val="-7"/>
        </w:rPr>
        <w:t xml:space="preserve"> </w:t>
      </w:r>
      <w:r>
        <w:t>Participants</w:t>
      </w:r>
      <w:r>
        <w:rPr>
          <w:spacing w:val="-8"/>
        </w:rPr>
        <w:t xml:space="preserve"> </w:t>
      </w:r>
      <w:r>
        <w:t>should</w:t>
      </w:r>
      <w:r>
        <w:rPr>
          <w:spacing w:val="-9"/>
        </w:rPr>
        <w:t xml:space="preserve"> </w:t>
      </w:r>
      <w:r>
        <w:t>include</w:t>
      </w:r>
      <w:r>
        <w:rPr>
          <w:spacing w:val="-6"/>
        </w:rPr>
        <w:t xml:space="preserve"> </w:t>
      </w:r>
      <w:r>
        <w:t>the</w:t>
      </w:r>
      <w:r>
        <w:rPr>
          <w:spacing w:val="-8"/>
        </w:rPr>
        <w:t xml:space="preserve"> </w:t>
      </w:r>
      <w:r>
        <w:t>University’s Capital Outlay/</w:t>
      </w:r>
      <w:r w:rsidR="0034323B">
        <w:t xml:space="preserve"> </w:t>
      </w:r>
      <w:r>
        <w:t>Construction Representative, University PM, the University Review Unit, the Project Committee and the A/E's PM and responsible designer in each discipline (Architect, civil, structural, mechanical,</w:t>
      </w:r>
      <w:r>
        <w:rPr>
          <w:spacing w:val="-2"/>
        </w:rPr>
        <w:t xml:space="preserve"> </w:t>
      </w:r>
      <w:r>
        <w:t>electrical</w:t>
      </w:r>
      <w:r>
        <w:rPr>
          <w:spacing w:val="-2"/>
        </w:rPr>
        <w:t xml:space="preserve"> </w:t>
      </w:r>
      <w:r>
        <w:t>and</w:t>
      </w:r>
      <w:r>
        <w:rPr>
          <w:spacing w:val="-7"/>
        </w:rPr>
        <w:t xml:space="preserve"> </w:t>
      </w:r>
      <w:r>
        <w:t>others</w:t>
      </w:r>
      <w:r>
        <w:rPr>
          <w:spacing w:val="-3"/>
        </w:rPr>
        <w:t xml:space="preserve"> </w:t>
      </w:r>
      <w:r>
        <w:t>if</w:t>
      </w:r>
      <w:r>
        <w:rPr>
          <w:spacing w:val="-5"/>
        </w:rPr>
        <w:t xml:space="preserve"> </w:t>
      </w:r>
      <w:r>
        <w:t>needed).</w:t>
      </w:r>
      <w:r>
        <w:rPr>
          <w:spacing w:val="-2"/>
        </w:rPr>
        <w:t xml:space="preserve"> </w:t>
      </w:r>
      <w:r>
        <w:t>If</w:t>
      </w:r>
      <w:r>
        <w:rPr>
          <w:spacing w:val="-5"/>
        </w:rPr>
        <w:t xml:space="preserve"> </w:t>
      </w:r>
      <w:r>
        <w:t>the</w:t>
      </w:r>
      <w:r>
        <w:rPr>
          <w:spacing w:val="-1"/>
        </w:rPr>
        <w:t xml:space="preserve"> </w:t>
      </w:r>
      <w:r>
        <w:t>University</w:t>
      </w:r>
      <w:r>
        <w:rPr>
          <w:spacing w:val="-7"/>
        </w:rPr>
        <w:t xml:space="preserve"> </w:t>
      </w:r>
      <w:r>
        <w:t>determines</w:t>
      </w:r>
      <w:r>
        <w:rPr>
          <w:spacing w:val="-3"/>
        </w:rPr>
        <w:t xml:space="preserve"> </w:t>
      </w:r>
      <w:r>
        <w:t>that</w:t>
      </w:r>
      <w:r>
        <w:rPr>
          <w:spacing w:val="-2"/>
        </w:rPr>
        <w:t xml:space="preserve"> </w:t>
      </w:r>
      <w:r>
        <w:t>such</w:t>
      </w:r>
      <w:r>
        <w:rPr>
          <w:spacing w:val="-2"/>
        </w:rPr>
        <w:t xml:space="preserve"> </w:t>
      </w:r>
      <w:r>
        <w:t>a</w:t>
      </w:r>
      <w:r>
        <w:rPr>
          <w:spacing w:val="-4"/>
        </w:rPr>
        <w:t xml:space="preserve"> </w:t>
      </w:r>
      <w:r>
        <w:t>conference</w:t>
      </w:r>
      <w:r>
        <w:rPr>
          <w:spacing w:val="-4"/>
        </w:rPr>
        <w:t xml:space="preserve"> </w:t>
      </w:r>
      <w:r>
        <w:t>is</w:t>
      </w:r>
      <w:r>
        <w:rPr>
          <w:spacing w:val="-3"/>
        </w:rPr>
        <w:t xml:space="preserve"> </w:t>
      </w:r>
      <w:r>
        <w:t>not needed for the Project, the University shall notify the listed participants in writing, of the</w:t>
      </w:r>
      <w:r>
        <w:rPr>
          <w:spacing w:val="-39"/>
        </w:rPr>
        <w:t xml:space="preserve"> </w:t>
      </w:r>
      <w:r>
        <w:t>decision.</w:t>
      </w:r>
    </w:p>
    <w:p w14:paraId="611F3261" w14:textId="77777777" w:rsidR="00BD63E6" w:rsidRDefault="00BD63E6">
      <w:pPr>
        <w:pStyle w:val="BodyText"/>
        <w:spacing w:before="1"/>
      </w:pPr>
    </w:p>
    <w:p w14:paraId="04DCAD60" w14:textId="77777777" w:rsidR="00BD63E6" w:rsidRDefault="00D94B7A">
      <w:pPr>
        <w:pStyle w:val="BodyText"/>
        <w:ind w:left="120" w:right="107"/>
        <w:jc w:val="both"/>
      </w:pPr>
      <w:r>
        <w:t>The</w:t>
      </w:r>
      <w:r>
        <w:rPr>
          <w:spacing w:val="-9"/>
        </w:rPr>
        <w:t xml:space="preserve"> </w:t>
      </w:r>
      <w:r>
        <w:t>purpose</w:t>
      </w:r>
      <w:r>
        <w:rPr>
          <w:spacing w:val="-9"/>
        </w:rPr>
        <w:t xml:space="preserve"> </w:t>
      </w:r>
      <w:r>
        <w:t>of</w:t>
      </w:r>
      <w:r>
        <w:rPr>
          <w:spacing w:val="-12"/>
        </w:rPr>
        <w:t xml:space="preserve"> </w:t>
      </w:r>
      <w:r>
        <w:t>the</w:t>
      </w:r>
      <w:r>
        <w:rPr>
          <w:spacing w:val="-9"/>
        </w:rPr>
        <w:t xml:space="preserve"> </w:t>
      </w:r>
      <w:r>
        <w:t>Pre-design</w:t>
      </w:r>
      <w:r>
        <w:rPr>
          <w:spacing w:val="-10"/>
        </w:rPr>
        <w:t xml:space="preserve"> </w:t>
      </w:r>
      <w:r>
        <w:t>Conference</w:t>
      </w:r>
      <w:r>
        <w:rPr>
          <w:spacing w:val="-11"/>
        </w:rPr>
        <w:t xml:space="preserve"> </w:t>
      </w:r>
      <w:r>
        <w:t>is</w:t>
      </w:r>
      <w:r>
        <w:rPr>
          <w:spacing w:val="-10"/>
        </w:rPr>
        <w:t xml:space="preserve"> </w:t>
      </w:r>
      <w:r>
        <w:t>to</w:t>
      </w:r>
      <w:r>
        <w:rPr>
          <w:spacing w:val="-10"/>
        </w:rPr>
        <w:t xml:space="preserve"> </w:t>
      </w:r>
      <w:r>
        <w:t>clarify</w:t>
      </w:r>
      <w:r>
        <w:rPr>
          <w:spacing w:val="-12"/>
        </w:rPr>
        <w:t xml:space="preserve"> </w:t>
      </w:r>
      <w:r>
        <w:t>to</w:t>
      </w:r>
      <w:r>
        <w:rPr>
          <w:spacing w:val="-10"/>
        </w:rPr>
        <w:t xml:space="preserve"> </w:t>
      </w:r>
      <w:r>
        <w:t>all</w:t>
      </w:r>
      <w:r>
        <w:rPr>
          <w:spacing w:val="-9"/>
        </w:rPr>
        <w:t xml:space="preserve"> </w:t>
      </w:r>
      <w:r>
        <w:t>parties</w:t>
      </w:r>
      <w:r>
        <w:rPr>
          <w:spacing w:val="-10"/>
        </w:rPr>
        <w:t xml:space="preserve"> </w:t>
      </w:r>
      <w:r>
        <w:t>involved</w:t>
      </w:r>
      <w:r>
        <w:rPr>
          <w:spacing w:val="-10"/>
        </w:rPr>
        <w:t xml:space="preserve"> </w:t>
      </w:r>
      <w:r>
        <w:t>the</w:t>
      </w:r>
      <w:r>
        <w:rPr>
          <w:spacing w:val="-9"/>
        </w:rPr>
        <w:t xml:space="preserve"> </w:t>
      </w:r>
      <w:r>
        <w:t>procedures,</w:t>
      </w:r>
      <w:r>
        <w:rPr>
          <w:spacing w:val="-10"/>
        </w:rPr>
        <w:t xml:space="preserve"> </w:t>
      </w:r>
      <w:r>
        <w:t>needs</w:t>
      </w:r>
      <w:r>
        <w:rPr>
          <w:spacing w:val="-13"/>
        </w:rPr>
        <w:t xml:space="preserve"> </w:t>
      </w:r>
      <w:r>
        <w:t>and requirements for the particular Project. Therefore, it may be beneficial to all for an A/E providing Services for the first time on University Work to have the Pre-design Conference before the fees and terms of the A/E Contract are</w:t>
      </w:r>
      <w:r>
        <w:rPr>
          <w:spacing w:val="-38"/>
        </w:rPr>
        <w:t xml:space="preserve"> </w:t>
      </w:r>
      <w:r>
        <w:t>finalized.</w:t>
      </w:r>
    </w:p>
    <w:p w14:paraId="20F3F233" w14:textId="77777777" w:rsidR="00BD63E6" w:rsidRDefault="00BD63E6">
      <w:pPr>
        <w:pStyle w:val="BodyText"/>
        <w:spacing w:before="1"/>
      </w:pPr>
    </w:p>
    <w:p w14:paraId="499F5C74" w14:textId="77777777" w:rsidR="00BD63E6" w:rsidRDefault="00D94B7A">
      <w:pPr>
        <w:pStyle w:val="BodyText"/>
        <w:spacing w:line="264" w:lineRule="exact"/>
        <w:ind w:left="120"/>
        <w:jc w:val="both"/>
      </w:pPr>
      <w:r>
        <w:t>The following is a sample of topics that may be included in the Pre-design Conference agenda:</w:t>
      </w:r>
    </w:p>
    <w:p w14:paraId="01AAA463" w14:textId="77777777" w:rsidR="00BD63E6" w:rsidRDefault="00D94B7A" w:rsidP="0060001F">
      <w:pPr>
        <w:pStyle w:val="ListParagraph"/>
        <w:numPr>
          <w:ilvl w:val="0"/>
          <w:numId w:val="63"/>
        </w:numPr>
        <w:tabs>
          <w:tab w:val="left" w:pos="1416"/>
          <w:tab w:val="left" w:pos="1417"/>
        </w:tabs>
        <w:spacing w:line="264" w:lineRule="exact"/>
        <w:rPr>
          <w:sz w:val="23"/>
        </w:rPr>
      </w:pPr>
      <w:r>
        <w:rPr>
          <w:sz w:val="23"/>
        </w:rPr>
        <w:t>Introduction of</w:t>
      </w:r>
      <w:r>
        <w:rPr>
          <w:spacing w:val="-15"/>
          <w:sz w:val="23"/>
        </w:rPr>
        <w:t xml:space="preserve"> </w:t>
      </w:r>
      <w:r>
        <w:rPr>
          <w:sz w:val="23"/>
        </w:rPr>
        <w:t>Attendees</w:t>
      </w:r>
    </w:p>
    <w:p w14:paraId="0A712011" w14:textId="77777777" w:rsidR="00BD63E6" w:rsidRDefault="00D94B7A" w:rsidP="0060001F">
      <w:pPr>
        <w:pStyle w:val="ListParagraph"/>
        <w:numPr>
          <w:ilvl w:val="0"/>
          <w:numId w:val="63"/>
        </w:numPr>
        <w:tabs>
          <w:tab w:val="left" w:pos="1416"/>
          <w:tab w:val="left" w:pos="1417"/>
        </w:tabs>
        <w:spacing w:line="264" w:lineRule="exact"/>
        <w:rPr>
          <w:sz w:val="23"/>
        </w:rPr>
      </w:pPr>
      <w:r>
        <w:rPr>
          <w:sz w:val="23"/>
        </w:rPr>
        <w:t>Role of University Review</w:t>
      </w:r>
      <w:r>
        <w:rPr>
          <w:spacing w:val="-23"/>
          <w:sz w:val="23"/>
        </w:rPr>
        <w:t xml:space="preserve"> </w:t>
      </w:r>
      <w:r>
        <w:rPr>
          <w:sz w:val="23"/>
        </w:rPr>
        <w:t>Unit</w:t>
      </w:r>
    </w:p>
    <w:p w14:paraId="30E7E533" w14:textId="77777777" w:rsidR="00BD63E6" w:rsidRDefault="00D94B7A" w:rsidP="0060001F">
      <w:pPr>
        <w:pStyle w:val="ListParagraph"/>
        <w:numPr>
          <w:ilvl w:val="0"/>
          <w:numId w:val="63"/>
        </w:numPr>
        <w:tabs>
          <w:tab w:val="left" w:pos="1416"/>
          <w:tab w:val="left" w:pos="1417"/>
        </w:tabs>
        <w:spacing w:line="264" w:lineRule="exact"/>
        <w:rPr>
          <w:sz w:val="23"/>
        </w:rPr>
      </w:pPr>
      <w:r>
        <w:rPr>
          <w:sz w:val="23"/>
        </w:rPr>
        <w:t>Authorized</w:t>
      </w:r>
      <w:r>
        <w:rPr>
          <w:spacing w:val="-15"/>
          <w:sz w:val="23"/>
        </w:rPr>
        <w:t xml:space="preserve"> </w:t>
      </w:r>
      <w:r>
        <w:rPr>
          <w:sz w:val="23"/>
        </w:rPr>
        <w:t>Communications</w:t>
      </w:r>
    </w:p>
    <w:p w14:paraId="4B50A8C3" w14:textId="77777777" w:rsidR="00BD63E6" w:rsidRDefault="00D94B7A" w:rsidP="0060001F">
      <w:pPr>
        <w:pStyle w:val="ListParagraph"/>
        <w:numPr>
          <w:ilvl w:val="0"/>
          <w:numId w:val="63"/>
        </w:numPr>
        <w:tabs>
          <w:tab w:val="left" w:pos="1416"/>
          <w:tab w:val="left" w:pos="1417"/>
        </w:tabs>
        <w:spacing w:line="264" w:lineRule="exact"/>
        <w:rPr>
          <w:sz w:val="23"/>
        </w:rPr>
      </w:pPr>
      <w:r>
        <w:rPr>
          <w:sz w:val="23"/>
        </w:rPr>
        <w:t>Design-not-to-exceed Construction</w:t>
      </w:r>
      <w:r>
        <w:rPr>
          <w:spacing w:val="-29"/>
          <w:sz w:val="23"/>
        </w:rPr>
        <w:t xml:space="preserve"> </w:t>
      </w:r>
      <w:r>
        <w:rPr>
          <w:sz w:val="23"/>
        </w:rPr>
        <w:t>Budget</w:t>
      </w:r>
    </w:p>
    <w:p w14:paraId="70672A39" w14:textId="77777777" w:rsidR="00BD63E6" w:rsidRDefault="00D94B7A" w:rsidP="0060001F">
      <w:pPr>
        <w:pStyle w:val="ListParagraph"/>
        <w:numPr>
          <w:ilvl w:val="0"/>
          <w:numId w:val="63"/>
        </w:numPr>
        <w:tabs>
          <w:tab w:val="left" w:pos="1416"/>
          <w:tab w:val="left" w:pos="1417"/>
        </w:tabs>
        <w:spacing w:before="1" w:line="263" w:lineRule="exact"/>
        <w:rPr>
          <w:sz w:val="23"/>
        </w:rPr>
      </w:pPr>
      <w:r>
        <w:rPr>
          <w:sz w:val="23"/>
        </w:rPr>
        <w:t>Proposed Design</w:t>
      </w:r>
      <w:r>
        <w:rPr>
          <w:spacing w:val="-15"/>
          <w:sz w:val="23"/>
        </w:rPr>
        <w:t xml:space="preserve"> </w:t>
      </w:r>
      <w:r>
        <w:rPr>
          <w:sz w:val="23"/>
        </w:rPr>
        <w:t>Schedule</w:t>
      </w:r>
    </w:p>
    <w:p w14:paraId="40CBCC16" w14:textId="6EDED78D" w:rsidR="00BD63E6" w:rsidRDefault="00D94B7A" w:rsidP="0060001F">
      <w:pPr>
        <w:pStyle w:val="ListParagraph"/>
        <w:numPr>
          <w:ilvl w:val="0"/>
          <w:numId w:val="63"/>
        </w:numPr>
        <w:tabs>
          <w:tab w:val="left" w:pos="1416"/>
          <w:tab w:val="left" w:pos="1417"/>
        </w:tabs>
        <w:ind w:right="146"/>
        <w:rPr>
          <w:sz w:val="23"/>
        </w:rPr>
      </w:pPr>
      <w:r>
        <w:rPr>
          <w:sz w:val="23"/>
        </w:rPr>
        <w:t xml:space="preserve">Requirements of HECOM related to the </w:t>
      </w:r>
      <w:hyperlink r:id="rId290">
        <w:r>
          <w:rPr>
            <w:color w:val="0000FF"/>
            <w:sz w:val="23"/>
            <w:u w:val="single" w:color="0000FF"/>
          </w:rPr>
          <w:t>Procurement Rules</w:t>
        </w:r>
      </w:hyperlink>
      <w:r>
        <w:rPr>
          <w:sz w:val="23"/>
        </w:rPr>
        <w:t xml:space="preserve">, Chapters </w:t>
      </w:r>
      <w:r w:rsidR="001D277A">
        <w:rPr>
          <w:sz w:val="23"/>
        </w:rPr>
        <w:t xml:space="preserve">7 – 10 </w:t>
      </w:r>
      <w:r>
        <w:rPr>
          <w:sz w:val="23"/>
        </w:rPr>
        <w:t>of HECOM and Fire Safety</w:t>
      </w:r>
      <w:r>
        <w:rPr>
          <w:spacing w:val="-23"/>
          <w:sz w:val="23"/>
        </w:rPr>
        <w:t xml:space="preserve"> </w:t>
      </w:r>
      <w:r>
        <w:rPr>
          <w:sz w:val="23"/>
        </w:rPr>
        <w:t>Reviews</w:t>
      </w:r>
    </w:p>
    <w:p w14:paraId="656139BD" w14:textId="24A4C5BD" w:rsidR="00BD63E6" w:rsidRDefault="00D94B7A" w:rsidP="0060001F">
      <w:pPr>
        <w:pStyle w:val="ListParagraph"/>
        <w:numPr>
          <w:ilvl w:val="0"/>
          <w:numId w:val="63"/>
        </w:numPr>
        <w:tabs>
          <w:tab w:val="left" w:pos="1415"/>
          <w:tab w:val="left" w:pos="1416"/>
        </w:tabs>
        <w:spacing w:before="6" w:line="264" w:lineRule="exact"/>
        <w:rPr>
          <w:sz w:val="23"/>
        </w:rPr>
      </w:pPr>
      <w:r>
        <w:rPr>
          <w:sz w:val="23"/>
        </w:rPr>
        <w:lastRenderedPageBreak/>
        <w:t>Clarification/</w:t>
      </w:r>
      <w:r w:rsidR="00FF136F">
        <w:rPr>
          <w:sz w:val="23"/>
        </w:rPr>
        <w:t xml:space="preserve"> </w:t>
      </w:r>
      <w:r>
        <w:rPr>
          <w:sz w:val="23"/>
        </w:rPr>
        <w:t>Resolution</w:t>
      </w:r>
      <w:r>
        <w:rPr>
          <w:spacing w:val="-6"/>
          <w:sz w:val="23"/>
        </w:rPr>
        <w:t xml:space="preserve"> </w:t>
      </w:r>
      <w:r>
        <w:rPr>
          <w:sz w:val="23"/>
        </w:rPr>
        <w:t>of</w:t>
      </w:r>
      <w:r>
        <w:rPr>
          <w:spacing w:val="-9"/>
          <w:sz w:val="23"/>
        </w:rPr>
        <w:t xml:space="preserve"> </w:t>
      </w:r>
      <w:r>
        <w:rPr>
          <w:sz w:val="23"/>
        </w:rPr>
        <w:t>Budget</w:t>
      </w:r>
      <w:r>
        <w:rPr>
          <w:spacing w:val="-6"/>
          <w:sz w:val="23"/>
        </w:rPr>
        <w:t xml:space="preserve"> </w:t>
      </w:r>
      <w:r>
        <w:rPr>
          <w:sz w:val="23"/>
        </w:rPr>
        <w:t>Development</w:t>
      </w:r>
      <w:r>
        <w:rPr>
          <w:spacing w:val="-28"/>
          <w:sz w:val="23"/>
        </w:rPr>
        <w:t xml:space="preserve"> </w:t>
      </w:r>
      <w:r>
        <w:rPr>
          <w:sz w:val="23"/>
        </w:rPr>
        <w:t>Comments</w:t>
      </w:r>
    </w:p>
    <w:p w14:paraId="5DF0E804" w14:textId="77777777" w:rsidR="00BD63E6" w:rsidRDefault="00D94B7A" w:rsidP="0060001F">
      <w:pPr>
        <w:pStyle w:val="ListParagraph"/>
        <w:numPr>
          <w:ilvl w:val="0"/>
          <w:numId w:val="63"/>
        </w:numPr>
        <w:tabs>
          <w:tab w:val="left" w:pos="1415"/>
          <w:tab w:val="left" w:pos="1416"/>
        </w:tabs>
        <w:spacing w:line="264" w:lineRule="exact"/>
        <w:rPr>
          <w:sz w:val="23"/>
        </w:rPr>
      </w:pPr>
      <w:r>
        <w:rPr>
          <w:sz w:val="23"/>
        </w:rPr>
        <w:t>Submittal</w:t>
      </w:r>
      <w:r>
        <w:rPr>
          <w:spacing w:val="-12"/>
          <w:sz w:val="23"/>
        </w:rPr>
        <w:t xml:space="preserve"> </w:t>
      </w:r>
      <w:r>
        <w:rPr>
          <w:sz w:val="23"/>
        </w:rPr>
        <w:t>Contents</w:t>
      </w:r>
    </w:p>
    <w:p w14:paraId="7E01D1EB" w14:textId="77777777" w:rsidR="00BD63E6" w:rsidRDefault="00D94B7A" w:rsidP="0060001F">
      <w:pPr>
        <w:pStyle w:val="ListParagraph"/>
        <w:numPr>
          <w:ilvl w:val="0"/>
          <w:numId w:val="63"/>
        </w:numPr>
        <w:tabs>
          <w:tab w:val="left" w:pos="1415"/>
          <w:tab w:val="left" w:pos="1416"/>
        </w:tabs>
        <w:spacing w:line="264" w:lineRule="exact"/>
        <w:rPr>
          <w:sz w:val="23"/>
        </w:rPr>
      </w:pPr>
      <w:r>
        <w:rPr>
          <w:sz w:val="23"/>
        </w:rPr>
        <w:t>Review</w:t>
      </w:r>
      <w:r>
        <w:rPr>
          <w:spacing w:val="-14"/>
          <w:sz w:val="23"/>
        </w:rPr>
        <w:t xml:space="preserve"> </w:t>
      </w:r>
      <w:r>
        <w:rPr>
          <w:sz w:val="23"/>
        </w:rPr>
        <w:t>Requirements</w:t>
      </w:r>
    </w:p>
    <w:p w14:paraId="26DF16DD" w14:textId="77777777" w:rsidR="00BD63E6" w:rsidRDefault="00D94B7A" w:rsidP="0060001F">
      <w:pPr>
        <w:pStyle w:val="ListParagraph"/>
        <w:numPr>
          <w:ilvl w:val="0"/>
          <w:numId w:val="63"/>
        </w:numPr>
        <w:tabs>
          <w:tab w:val="left" w:pos="1415"/>
          <w:tab w:val="left" w:pos="1416"/>
        </w:tabs>
        <w:spacing w:line="264" w:lineRule="exact"/>
        <w:rPr>
          <w:sz w:val="23"/>
        </w:rPr>
      </w:pPr>
      <w:r>
        <w:rPr>
          <w:sz w:val="23"/>
        </w:rPr>
        <w:t>Intent of Review</w:t>
      </w:r>
      <w:r>
        <w:rPr>
          <w:spacing w:val="-21"/>
          <w:sz w:val="23"/>
        </w:rPr>
        <w:t xml:space="preserve"> </w:t>
      </w:r>
      <w:r>
        <w:rPr>
          <w:sz w:val="23"/>
        </w:rPr>
        <w:t>Comments</w:t>
      </w:r>
    </w:p>
    <w:p w14:paraId="577CE4BD" w14:textId="77777777" w:rsidR="00BD63E6" w:rsidRDefault="00D94B7A" w:rsidP="0060001F">
      <w:pPr>
        <w:pStyle w:val="ListParagraph"/>
        <w:numPr>
          <w:ilvl w:val="0"/>
          <w:numId w:val="63"/>
        </w:numPr>
        <w:tabs>
          <w:tab w:val="left" w:pos="1415"/>
          <w:tab w:val="left" w:pos="1416"/>
        </w:tabs>
        <w:spacing w:line="264" w:lineRule="exact"/>
        <w:ind w:left="1415"/>
        <w:rPr>
          <w:sz w:val="23"/>
        </w:rPr>
      </w:pPr>
      <w:r>
        <w:rPr>
          <w:sz w:val="23"/>
        </w:rPr>
        <w:t>Waivers and Code</w:t>
      </w:r>
      <w:r>
        <w:rPr>
          <w:spacing w:val="-17"/>
          <w:sz w:val="23"/>
        </w:rPr>
        <w:t xml:space="preserve"> </w:t>
      </w:r>
      <w:r>
        <w:rPr>
          <w:sz w:val="23"/>
        </w:rPr>
        <w:t>Modifications</w:t>
      </w:r>
    </w:p>
    <w:p w14:paraId="6D60194C" w14:textId="77777777" w:rsidR="00BD63E6" w:rsidRDefault="00D94B7A" w:rsidP="0060001F">
      <w:pPr>
        <w:pStyle w:val="ListParagraph"/>
        <w:numPr>
          <w:ilvl w:val="0"/>
          <w:numId w:val="63"/>
        </w:numPr>
        <w:tabs>
          <w:tab w:val="left" w:pos="1415"/>
          <w:tab w:val="left" w:pos="1416"/>
        </w:tabs>
        <w:spacing w:line="264" w:lineRule="exact"/>
        <w:ind w:left="1415"/>
        <w:rPr>
          <w:sz w:val="23"/>
        </w:rPr>
      </w:pPr>
      <w:r>
        <w:rPr>
          <w:sz w:val="23"/>
        </w:rPr>
        <w:t>Sole Source/Proprietary</w:t>
      </w:r>
      <w:r>
        <w:rPr>
          <w:spacing w:val="-23"/>
          <w:sz w:val="23"/>
        </w:rPr>
        <w:t xml:space="preserve"> </w:t>
      </w:r>
      <w:r>
        <w:rPr>
          <w:sz w:val="23"/>
        </w:rPr>
        <w:t>Specifications</w:t>
      </w:r>
    </w:p>
    <w:p w14:paraId="1AB7755E" w14:textId="77777777" w:rsidR="00BD63E6" w:rsidRDefault="00D94B7A" w:rsidP="0060001F">
      <w:pPr>
        <w:pStyle w:val="ListParagraph"/>
        <w:numPr>
          <w:ilvl w:val="0"/>
          <w:numId w:val="63"/>
        </w:numPr>
        <w:tabs>
          <w:tab w:val="left" w:pos="1415"/>
          <w:tab w:val="left" w:pos="1416"/>
        </w:tabs>
        <w:spacing w:line="264" w:lineRule="exact"/>
        <w:rPr>
          <w:sz w:val="23"/>
        </w:rPr>
      </w:pPr>
      <w:r>
        <w:rPr>
          <w:sz w:val="23"/>
        </w:rPr>
        <w:t>Use of Standard HECO and CO Forms and</w:t>
      </w:r>
      <w:r>
        <w:rPr>
          <w:spacing w:val="-23"/>
          <w:sz w:val="23"/>
        </w:rPr>
        <w:t xml:space="preserve"> </w:t>
      </w:r>
      <w:r>
        <w:rPr>
          <w:sz w:val="23"/>
        </w:rPr>
        <w:t>Formats</w:t>
      </w:r>
    </w:p>
    <w:p w14:paraId="0B1E5B43" w14:textId="77777777" w:rsidR="00BD63E6" w:rsidRDefault="00D94B7A" w:rsidP="0060001F">
      <w:pPr>
        <w:pStyle w:val="ListParagraph"/>
        <w:numPr>
          <w:ilvl w:val="0"/>
          <w:numId w:val="63"/>
        </w:numPr>
        <w:tabs>
          <w:tab w:val="left" w:pos="1415"/>
          <w:tab w:val="left" w:pos="1416"/>
        </w:tabs>
        <w:spacing w:line="264" w:lineRule="exact"/>
        <w:rPr>
          <w:sz w:val="23"/>
        </w:rPr>
      </w:pPr>
      <w:r>
        <w:rPr>
          <w:sz w:val="23"/>
        </w:rPr>
        <w:t>Value Management</w:t>
      </w:r>
      <w:r>
        <w:rPr>
          <w:spacing w:val="-15"/>
          <w:sz w:val="23"/>
        </w:rPr>
        <w:t xml:space="preserve"> </w:t>
      </w:r>
      <w:r>
        <w:rPr>
          <w:sz w:val="23"/>
        </w:rPr>
        <w:t>(VM)</w:t>
      </w:r>
    </w:p>
    <w:p w14:paraId="269FD117" w14:textId="77777777" w:rsidR="00BD63E6" w:rsidRDefault="00D94B7A" w:rsidP="0060001F">
      <w:pPr>
        <w:pStyle w:val="ListParagraph"/>
        <w:numPr>
          <w:ilvl w:val="0"/>
          <w:numId w:val="63"/>
        </w:numPr>
        <w:tabs>
          <w:tab w:val="left" w:pos="1415"/>
          <w:tab w:val="left" w:pos="1416"/>
        </w:tabs>
        <w:spacing w:before="2" w:line="264" w:lineRule="exact"/>
        <w:rPr>
          <w:sz w:val="23"/>
        </w:rPr>
      </w:pPr>
      <w:r>
        <w:rPr>
          <w:sz w:val="23"/>
        </w:rPr>
        <w:t>Methods of Procuring</w:t>
      </w:r>
      <w:r>
        <w:rPr>
          <w:spacing w:val="-14"/>
          <w:sz w:val="23"/>
        </w:rPr>
        <w:t xml:space="preserve"> </w:t>
      </w:r>
      <w:r>
        <w:rPr>
          <w:sz w:val="23"/>
        </w:rPr>
        <w:t>Construction</w:t>
      </w:r>
    </w:p>
    <w:p w14:paraId="5C25183A" w14:textId="77777777" w:rsidR="00BD63E6" w:rsidRDefault="00D94B7A" w:rsidP="0060001F">
      <w:pPr>
        <w:pStyle w:val="ListParagraph"/>
        <w:numPr>
          <w:ilvl w:val="0"/>
          <w:numId w:val="63"/>
        </w:numPr>
        <w:tabs>
          <w:tab w:val="left" w:pos="1415"/>
          <w:tab w:val="left" w:pos="1416"/>
        </w:tabs>
        <w:spacing w:line="264" w:lineRule="exact"/>
        <w:rPr>
          <w:sz w:val="23"/>
        </w:rPr>
      </w:pPr>
      <w:r>
        <w:rPr>
          <w:sz w:val="23"/>
        </w:rPr>
        <w:t>Other Regulatory</w:t>
      </w:r>
      <w:r>
        <w:rPr>
          <w:spacing w:val="-21"/>
          <w:sz w:val="23"/>
        </w:rPr>
        <w:t xml:space="preserve"> </w:t>
      </w:r>
      <w:r>
        <w:rPr>
          <w:sz w:val="23"/>
        </w:rPr>
        <w:t>Reviews</w:t>
      </w:r>
    </w:p>
    <w:p w14:paraId="161F3DBE" w14:textId="77777777" w:rsidR="00BD63E6" w:rsidRDefault="00D94B7A" w:rsidP="0060001F">
      <w:pPr>
        <w:pStyle w:val="ListParagraph"/>
        <w:numPr>
          <w:ilvl w:val="0"/>
          <w:numId w:val="63"/>
        </w:numPr>
        <w:tabs>
          <w:tab w:val="left" w:pos="1415"/>
          <w:tab w:val="left" w:pos="1416"/>
        </w:tabs>
        <w:spacing w:line="264" w:lineRule="exact"/>
        <w:rPr>
          <w:sz w:val="23"/>
        </w:rPr>
      </w:pPr>
      <w:r>
        <w:rPr>
          <w:sz w:val="23"/>
        </w:rPr>
        <w:t>Design</w:t>
      </w:r>
      <w:r>
        <w:rPr>
          <w:spacing w:val="-9"/>
          <w:sz w:val="23"/>
        </w:rPr>
        <w:t xml:space="preserve"> </w:t>
      </w:r>
      <w:r>
        <w:rPr>
          <w:sz w:val="23"/>
        </w:rPr>
        <w:t>Approach</w:t>
      </w:r>
    </w:p>
    <w:p w14:paraId="6D3DFA2A" w14:textId="77777777" w:rsidR="00BD63E6" w:rsidRDefault="00D94B7A" w:rsidP="0060001F">
      <w:pPr>
        <w:pStyle w:val="ListParagraph"/>
        <w:numPr>
          <w:ilvl w:val="0"/>
          <w:numId w:val="63"/>
        </w:numPr>
        <w:tabs>
          <w:tab w:val="left" w:pos="1415"/>
          <w:tab w:val="left" w:pos="1416"/>
        </w:tabs>
        <w:spacing w:line="264" w:lineRule="exact"/>
        <w:rPr>
          <w:sz w:val="23"/>
        </w:rPr>
      </w:pPr>
      <w:bookmarkStart w:id="293" w:name="_bookmark264"/>
      <w:bookmarkEnd w:id="293"/>
      <w:r>
        <w:rPr>
          <w:sz w:val="23"/>
        </w:rPr>
        <w:t>Project Scope to</w:t>
      </w:r>
      <w:r>
        <w:rPr>
          <w:spacing w:val="-19"/>
          <w:sz w:val="23"/>
        </w:rPr>
        <w:t xml:space="preserve"> </w:t>
      </w:r>
      <w:r>
        <w:rPr>
          <w:sz w:val="23"/>
        </w:rPr>
        <w:t>include:</w:t>
      </w:r>
    </w:p>
    <w:p w14:paraId="7DB31657" w14:textId="77777777" w:rsidR="00BD63E6" w:rsidRDefault="00D94B7A" w:rsidP="0060001F">
      <w:pPr>
        <w:pStyle w:val="ListParagraph"/>
        <w:numPr>
          <w:ilvl w:val="1"/>
          <w:numId w:val="63"/>
        </w:numPr>
        <w:tabs>
          <w:tab w:val="left" w:pos="1559"/>
          <w:tab w:val="left" w:pos="1560"/>
        </w:tabs>
        <w:spacing w:line="264" w:lineRule="exact"/>
        <w:ind w:hanging="358"/>
        <w:rPr>
          <w:sz w:val="23"/>
        </w:rPr>
      </w:pPr>
      <w:r>
        <w:rPr>
          <w:sz w:val="23"/>
        </w:rPr>
        <w:t>Functional layout</w:t>
      </w:r>
      <w:r>
        <w:rPr>
          <w:spacing w:val="-18"/>
          <w:sz w:val="23"/>
        </w:rPr>
        <w:t xml:space="preserve"> </w:t>
      </w:r>
      <w:r>
        <w:rPr>
          <w:sz w:val="23"/>
        </w:rPr>
        <w:t>requirements</w:t>
      </w:r>
    </w:p>
    <w:p w14:paraId="5A6CF5D3" w14:textId="77777777" w:rsidR="00BD63E6" w:rsidRDefault="00D94B7A" w:rsidP="0060001F">
      <w:pPr>
        <w:pStyle w:val="ListParagraph"/>
        <w:numPr>
          <w:ilvl w:val="1"/>
          <w:numId w:val="63"/>
        </w:numPr>
        <w:tabs>
          <w:tab w:val="left" w:pos="1559"/>
          <w:tab w:val="left" w:pos="1560"/>
        </w:tabs>
        <w:spacing w:line="264" w:lineRule="exact"/>
        <w:ind w:left="1559"/>
        <w:rPr>
          <w:sz w:val="23"/>
        </w:rPr>
      </w:pPr>
      <w:r>
        <w:rPr>
          <w:sz w:val="23"/>
        </w:rPr>
        <w:t>Type of occupancy and activities to be</w:t>
      </w:r>
      <w:r>
        <w:rPr>
          <w:spacing w:val="-30"/>
          <w:sz w:val="23"/>
        </w:rPr>
        <w:t xml:space="preserve"> </w:t>
      </w:r>
      <w:r>
        <w:rPr>
          <w:sz w:val="23"/>
        </w:rPr>
        <w:t>housed</w:t>
      </w:r>
    </w:p>
    <w:p w14:paraId="211F80FD" w14:textId="77777777" w:rsidR="00BD63E6" w:rsidRDefault="00D94B7A" w:rsidP="0060001F">
      <w:pPr>
        <w:pStyle w:val="ListParagraph"/>
        <w:numPr>
          <w:ilvl w:val="1"/>
          <w:numId w:val="63"/>
        </w:numPr>
        <w:tabs>
          <w:tab w:val="left" w:pos="1559"/>
          <w:tab w:val="left" w:pos="1560"/>
        </w:tabs>
        <w:spacing w:line="264" w:lineRule="exact"/>
        <w:ind w:left="1559"/>
        <w:rPr>
          <w:sz w:val="23"/>
        </w:rPr>
      </w:pPr>
      <w:r>
        <w:rPr>
          <w:sz w:val="23"/>
        </w:rPr>
        <w:t>Capacity requirements of spaces and</w:t>
      </w:r>
      <w:r>
        <w:rPr>
          <w:spacing w:val="-34"/>
          <w:sz w:val="23"/>
        </w:rPr>
        <w:t xml:space="preserve"> </w:t>
      </w:r>
      <w:r>
        <w:rPr>
          <w:sz w:val="23"/>
        </w:rPr>
        <w:t>buildings</w:t>
      </w:r>
    </w:p>
    <w:p w14:paraId="50A41B83" w14:textId="77777777" w:rsidR="00BD63E6" w:rsidRDefault="00D94B7A" w:rsidP="0060001F">
      <w:pPr>
        <w:pStyle w:val="ListParagraph"/>
        <w:numPr>
          <w:ilvl w:val="1"/>
          <w:numId w:val="63"/>
        </w:numPr>
        <w:tabs>
          <w:tab w:val="left" w:pos="1558"/>
          <w:tab w:val="left" w:pos="1560"/>
        </w:tabs>
        <w:spacing w:before="2" w:line="264" w:lineRule="exact"/>
        <w:ind w:left="1559"/>
        <w:rPr>
          <w:sz w:val="23"/>
        </w:rPr>
      </w:pPr>
      <w:r>
        <w:rPr>
          <w:sz w:val="23"/>
        </w:rPr>
        <w:t>Exterior finish or appearance</w:t>
      </w:r>
      <w:r>
        <w:rPr>
          <w:spacing w:val="-28"/>
          <w:sz w:val="23"/>
        </w:rPr>
        <w:t xml:space="preserve"> </w:t>
      </w:r>
      <w:r>
        <w:rPr>
          <w:sz w:val="23"/>
        </w:rPr>
        <w:t>requirements</w:t>
      </w:r>
    </w:p>
    <w:p w14:paraId="42C053DF" w14:textId="77777777" w:rsidR="00BD63E6" w:rsidRDefault="00D94B7A" w:rsidP="0060001F">
      <w:pPr>
        <w:pStyle w:val="ListParagraph"/>
        <w:numPr>
          <w:ilvl w:val="1"/>
          <w:numId w:val="63"/>
        </w:numPr>
        <w:tabs>
          <w:tab w:val="left" w:pos="1558"/>
          <w:tab w:val="left" w:pos="1559"/>
        </w:tabs>
        <w:spacing w:line="264" w:lineRule="exact"/>
        <w:ind w:left="1558"/>
        <w:rPr>
          <w:sz w:val="23"/>
        </w:rPr>
      </w:pPr>
      <w:r>
        <w:rPr>
          <w:sz w:val="23"/>
        </w:rPr>
        <w:t>Interior finish</w:t>
      </w:r>
      <w:r>
        <w:rPr>
          <w:spacing w:val="-20"/>
          <w:sz w:val="23"/>
        </w:rPr>
        <w:t xml:space="preserve"> </w:t>
      </w:r>
      <w:r>
        <w:rPr>
          <w:sz w:val="23"/>
        </w:rPr>
        <w:t>requirements</w:t>
      </w:r>
    </w:p>
    <w:p w14:paraId="675E5F56" w14:textId="77777777" w:rsidR="00BD63E6" w:rsidRDefault="00D94B7A" w:rsidP="0060001F">
      <w:pPr>
        <w:pStyle w:val="ListParagraph"/>
        <w:numPr>
          <w:ilvl w:val="1"/>
          <w:numId w:val="63"/>
        </w:numPr>
        <w:tabs>
          <w:tab w:val="left" w:pos="1558"/>
          <w:tab w:val="left" w:pos="1559"/>
        </w:tabs>
        <w:spacing w:line="264" w:lineRule="exact"/>
        <w:ind w:left="1558"/>
        <w:rPr>
          <w:sz w:val="23"/>
        </w:rPr>
      </w:pPr>
      <w:r>
        <w:rPr>
          <w:sz w:val="23"/>
        </w:rPr>
        <w:t>Types of construction or materials</w:t>
      </w:r>
      <w:r>
        <w:rPr>
          <w:spacing w:val="-28"/>
          <w:sz w:val="23"/>
        </w:rPr>
        <w:t xml:space="preserve"> </w:t>
      </w:r>
      <w:r>
        <w:rPr>
          <w:sz w:val="23"/>
        </w:rPr>
        <w:t>required</w:t>
      </w:r>
    </w:p>
    <w:p w14:paraId="2A7C5177" w14:textId="77777777" w:rsidR="00BD63E6" w:rsidRDefault="00D94B7A" w:rsidP="0060001F">
      <w:pPr>
        <w:pStyle w:val="ListParagraph"/>
        <w:numPr>
          <w:ilvl w:val="1"/>
          <w:numId w:val="63"/>
        </w:numPr>
        <w:tabs>
          <w:tab w:val="left" w:pos="1558"/>
          <w:tab w:val="left" w:pos="1559"/>
        </w:tabs>
        <w:spacing w:line="264" w:lineRule="exact"/>
        <w:ind w:left="1558"/>
        <w:rPr>
          <w:sz w:val="23"/>
        </w:rPr>
      </w:pPr>
      <w:r>
        <w:rPr>
          <w:sz w:val="23"/>
        </w:rPr>
        <w:t>Style and character of building</w:t>
      </w:r>
      <w:r>
        <w:rPr>
          <w:spacing w:val="-25"/>
          <w:sz w:val="23"/>
        </w:rPr>
        <w:t xml:space="preserve"> </w:t>
      </w:r>
      <w:r>
        <w:rPr>
          <w:sz w:val="23"/>
        </w:rPr>
        <w:t>desired</w:t>
      </w:r>
    </w:p>
    <w:p w14:paraId="7E4E194B" w14:textId="77777777" w:rsidR="00BD63E6" w:rsidRDefault="00D94B7A" w:rsidP="0060001F">
      <w:pPr>
        <w:pStyle w:val="ListParagraph"/>
        <w:numPr>
          <w:ilvl w:val="1"/>
          <w:numId w:val="63"/>
        </w:numPr>
        <w:tabs>
          <w:tab w:val="left" w:pos="1558"/>
          <w:tab w:val="left" w:pos="1559"/>
        </w:tabs>
        <w:spacing w:line="264" w:lineRule="exact"/>
        <w:ind w:left="1558"/>
        <w:rPr>
          <w:sz w:val="23"/>
        </w:rPr>
      </w:pPr>
      <w:r>
        <w:rPr>
          <w:sz w:val="23"/>
        </w:rPr>
        <w:t>Special considerations such as</w:t>
      </w:r>
      <w:r>
        <w:rPr>
          <w:spacing w:val="-30"/>
          <w:sz w:val="23"/>
        </w:rPr>
        <w:t xml:space="preserve"> </w:t>
      </w:r>
      <w:r>
        <w:rPr>
          <w:sz w:val="23"/>
        </w:rPr>
        <w:t>expansion</w:t>
      </w:r>
    </w:p>
    <w:p w14:paraId="152D5500" w14:textId="77777777" w:rsidR="00BD63E6" w:rsidRDefault="00D94B7A" w:rsidP="0060001F">
      <w:pPr>
        <w:pStyle w:val="ListParagraph"/>
        <w:numPr>
          <w:ilvl w:val="1"/>
          <w:numId w:val="63"/>
        </w:numPr>
        <w:tabs>
          <w:tab w:val="left" w:pos="1555"/>
          <w:tab w:val="left" w:pos="1556"/>
        </w:tabs>
        <w:spacing w:line="264" w:lineRule="exact"/>
        <w:ind w:left="1555" w:hanging="357"/>
        <w:rPr>
          <w:sz w:val="23"/>
        </w:rPr>
      </w:pPr>
      <w:r>
        <w:rPr>
          <w:sz w:val="23"/>
        </w:rPr>
        <w:t>Floor and Roof Live Load, Wind Load, and Seismic design</w:t>
      </w:r>
      <w:r>
        <w:rPr>
          <w:spacing w:val="-39"/>
          <w:sz w:val="23"/>
        </w:rPr>
        <w:t xml:space="preserve"> </w:t>
      </w:r>
      <w:r>
        <w:rPr>
          <w:sz w:val="23"/>
        </w:rPr>
        <w:t>Criteria</w:t>
      </w:r>
    </w:p>
    <w:p w14:paraId="07229321" w14:textId="77777777" w:rsidR="00BD63E6" w:rsidRDefault="00D94B7A" w:rsidP="0060001F">
      <w:pPr>
        <w:pStyle w:val="ListParagraph"/>
        <w:numPr>
          <w:ilvl w:val="1"/>
          <w:numId w:val="63"/>
        </w:numPr>
        <w:tabs>
          <w:tab w:val="left" w:pos="1555"/>
          <w:tab w:val="left" w:pos="1556"/>
          <w:tab w:val="left" w:pos="2453"/>
          <w:tab w:val="left" w:pos="3322"/>
          <w:tab w:val="left" w:pos="3732"/>
          <w:tab w:val="left" w:pos="5280"/>
          <w:tab w:val="left" w:pos="6696"/>
          <w:tab w:val="left" w:pos="7248"/>
          <w:tab w:val="left" w:pos="8195"/>
          <w:tab w:val="left" w:pos="9141"/>
        </w:tabs>
        <w:ind w:right="122" w:hanging="359"/>
        <w:rPr>
          <w:sz w:val="23"/>
        </w:rPr>
      </w:pPr>
      <w:r>
        <w:rPr>
          <w:sz w:val="23"/>
        </w:rPr>
        <w:t>Special</w:t>
      </w:r>
      <w:r>
        <w:rPr>
          <w:sz w:val="23"/>
        </w:rPr>
        <w:tab/>
        <w:t>HVAC</w:t>
      </w:r>
      <w:r>
        <w:rPr>
          <w:sz w:val="23"/>
        </w:rPr>
        <w:tab/>
        <w:t>or</w:t>
      </w:r>
      <w:r>
        <w:rPr>
          <w:sz w:val="23"/>
        </w:rPr>
        <w:tab/>
        <w:t>environmental</w:t>
      </w:r>
      <w:r>
        <w:rPr>
          <w:sz w:val="23"/>
        </w:rPr>
        <w:tab/>
        <w:t>requirements</w:t>
      </w:r>
      <w:r>
        <w:rPr>
          <w:sz w:val="23"/>
        </w:rPr>
        <w:tab/>
        <w:t>and</w:t>
      </w:r>
      <w:r>
        <w:rPr>
          <w:sz w:val="23"/>
        </w:rPr>
        <w:tab/>
        <w:t>existing</w:t>
      </w:r>
      <w:r>
        <w:rPr>
          <w:sz w:val="23"/>
        </w:rPr>
        <w:tab/>
        <w:t>systems</w:t>
      </w:r>
      <w:r>
        <w:rPr>
          <w:sz w:val="23"/>
        </w:rPr>
        <w:tab/>
        <w:t>and requirements.</w:t>
      </w:r>
    </w:p>
    <w:p w14:paraId="54732052" w14:textId="77777777" w:rsidR="00BD63E6" w:rsidRDefault="00D94B7A" w:rsidP="0060001F">
      <w:pPr>
        <w:pStyle w:val="ListParagraph"/>
        <w:numPr>
          <w:ilvl w:val="1"/>
          <w:numId w:val="63"/>
        </w:numPr>
        <w:tabs>
          <w:tab w:val="left" w:pos="1554"/>
          <w:tab w:val="left" w:pos="1555"/>
        </w:tabs>
        <w:spacing w:before="2" w:line="263" w:lineRule="exact"/>
        <w:ind w:left="1554" w:hanging="359"/>
        <w:rPr>
          <w:sz w:val="23"/>
        </w:rPr>
      </w:pPr>
      <w:r>
        <w:rPr>
          <w:sz w:val="23"/>
        </w:rPr>
        <w:t>Fuel Analyses &amp;</w:t>
      </w:r>
      <w:r>
        <w:rPr>
          <w:spacing w:val="-21"/>
          <w:sz w:val="23"/>
        </w:rPr>
        <w:t xml:space="preserve"> </w:t>
      </w:r>
      <w:r>
        <w:rPr>
          <w:sz w:val="23"/>
        </w:rPr>
        <w:t>Selection</w:t>
      </w:r>
    </w:p>
    <w:p w14:paraId="5FABC0A1" w14:textId="77777777" w:rsidR="00BD63E6" w:rsidRDefault="00D94B7A" w:rsidP="0060001F">
      <w:pPr>
        <w:pStyle w:val="ListParagraph"/>
        <w:numPr>
          <w:ilvl w:val="1"/>
          <w:numId w:val="63"/>
        </w:numPr>
        <w:tabs>
          <w:tab w:val="left" w:pos="1554"/>
          <w:tab w:val="left" w:pos="1555"/>
        </w:tabs>
        <w:ind w:left="1554" w:right="1198"/>
        <w:rPr>
          <w:sz w:val="23"/>
        </w:rPr>
      </w:pPr>
      <w:r>
        <w:rPr>
          <w:sz w:val="23"/>
        </w:rPr>
        <w:t>Special electrical power or lighting requirements and existing systems and requirements.</w:t>
      </w:r>
    </w:p>
    <w:p w14:paraId="5B09CE55" w14:textId="77777777" w:rsidR="00BD63E6" w:rsidRDefault="00D94B7A" w:rsidP="0060001F">
      <w:pPr>
        <w:pStyle w:val="ListParagraph"/>
        <w:numPr>
          <w:ilvl w:val="1"/>
          <w:numId w:val="63"/>
        </w:numPr>
        <w:tabs>
          <w:tab w:val="left" w:pos="1554"/>
          <w:tab w:val="left" w:pos="1555"/>
        </w:tabs>
        <w:spacing w:before="3"/>
        <w:ind w:left="1554"/>
        <w:rPr>
          <w:sz w:val="23"/>
        </w:rPr>
      </w:pPr>
      <w:r>
        <w:rPr>
          <w:sz w:val="23"/>
        </w:rPr>
        <w:t>Schedule requirements for design and for</w:t>
      </w:r>
      <w:r>
        <w:rPr>
          <w:spacing w:val="-34"/>
          <w:sz w:val="23"/>
        </w:rPr>
        <w:t xml:space="preserve"> </w:t>
      </w:r>
      <w:r>
        <w:rPr>
          <w:sz w:val="23"/>
        </w:rPr>
        <w:t>occupancy</w:t>
      </w:r>
    </w:p>
    <w:p w14:paraId="223D77A9" w14:textId="77777777" w:rsidR="00BD63E6" w:rsidRDefault="00D94B7A" w:rsidP="0060001F">
      <w:pPr>
        <w:pStyle w:val="ListParagraph"/>
        <w:numPr>
          <w:ilvl w:val="1"/>
          <w:numId w:val="63"/>
        </w:numPr>
        <w:tabs>
          <w:tab w:val="left" w:pos="1554"/>
          <w:tab w:val="left" w:pos="1555"/>
        </w:tabs>
        <w:spacing w:before="1" w:line="263" w:lineRule="exact"/>
        <w:ind w:left="1554"/>
        <w:rPr>
          <w:sz w:val="23"/>
        </w:rPr>
      </w:pPr>
      <w:r>
        <w:rPr>
          <w:sz w:val="23"/>
        </w:rPr>
        <w:t>Geotechnical data</w:t>
      </w:r>
      <w:r>
        <w:rPr>
          <w:spacing w:val="-22"/>
          <w:sz w:val="23"/>
        </w:rPr>
        <w:t xml:space="preserve"> </w:t>
      </w:r>
      <w:r>
        <w:rPr>
          <w:sz w:val="23"/>
        </w:rPr>
        <w:t>requirements</w:t>
      </w:r>
    </w:p>
    <w:p w14:paraId="2B244DA3" w14:textId="07EDDDEA" w:rsidR="00BD63E6" w:rsidRDefault="00D94B7A" w:rsidP="0060001F">
      <w:pPr>
        <w:pStyle w:val="ListParagraph"/>
        <w:numPr>
          <w:ilvl w:val="1"/>
          <w:numId w:val="63"/>
        </w:numPr>
        <w:tabs>
          <w:tab w:val="left" w:pos="1558"/>
          <w:tab w:val="left" w:pos="1560"/>
        </w:tabs>
        <w:spacing w:line="482" w:lineRule="auto"/>
        <w:ind w:left="114" w:right="1615" w:firstLine="1080"/>
        <w:rPr>
          <w:sz w:val="23"/>
        </w:rPr>
      </w:pPr>
      <w:r>
        <w:rPr>
          <w:sz w:val="23"/>
        </w:rPr>
        <w:t xml:space="preserve">Site particulars and requirements -A/E's questions and clarifications The Architectural Guidelines will be completed for </w:t>
      </w:r>
      <w:hyperlink r:id="rId291">
        <w:r>
          <w:rPr>
            <w:color w:val="0000FF"/>
            <w:sz w:val="23"/>
            <w:u w:val="single" w:color="0000FF"/>
          </w:rPr>
          <w:t>BOV</w:t>
        </w:r>
        <w:r w:rsidRPr="008764D2">
          <w:rPr>
            <w:color w:val="0000FF"/>
            <w:sz w:val="23"/>
            <w:u w:color="0000FF"/>
          </w:rPr>
          <w:t xml:space="preserve"> </w:t>
        </w:r>
      </w:hyperlink>
      <w:r>
        <w:rPr>
          <w:sz w:val="23"/>
        </w:rPr>
        <w:t>approval. (See</w:t>
      </w:r>
      <w:r w:rsidR="00ED07A2">
        <w:rPr>
          <w:sz w:val="23"/>
        </w:rPr>
        <w:t xml:space="preserve"> Appendix I</w:t>
      </w:r>
      <w:r>
        <w:rPr>
          <w:spacing w:val="2"/>
          <w:sz w:val="23"/>
        </w:rPr>
        <w:t>)</w:t>
      </w:r>
    </w:p>
    <w:p w14:paraId="2AC32562" w14:textId="0504C5A6" w:rsidR="00BD63E6" w:rsidRDefault="000D7904">
      <w:pPr>
        <w:pStyle w:val="BodyText"/>
        <w:spacing w:before="17"/>
        <w:ind w:left="120"/>
        <w:jc w:val="both"/>
      </w:pPr>
      <w:r>
        <w:t>The University’s AVP &amp; CFO must approve design scope changes</w:t>
      </w:r>
      <w:r w:rsidR="00D94B7A">
        <w:t>.</w:t>
      </w:r>
    </w:p>
    <w:p w14:paraId="1B7DD8CD" w14:textId="77777777" w:rsidR="00BD63E6" w:rsidRDefault="00BD63E6">
      <w:pPr>
        <w:pStyle w:val="BodyText"/>
        <w:spacing w:before="7"/>
        <w:rPr>
          <w:sz w:val="20"/>
        </w:rPr>
      </w:pPr>
    </w:p>
    <w:p w14:paraId="45F2ECCA" w14:textId="4DF2AF2C" w:rsidR="00BD63E6" w:rsidRDefault="00D94B7A">
      <w:pPr>
        <w:pStyle w:val="Heading3"/>
      </w:pPr>
      <w:bookmarkStart w:id="294" w:name="SECTION_8.6152___SCHEMATIC_DESIGN_PHASE_"/>
      <w:bookmarkStart w:id="295" w:name="_Toc138773006"/>
      <w:bookmarkEnd w:id="294"/>
      <w:r>
        <w:t>SECTION 8.6</w:t>
      </w:r>
      <w:r>
        <w:rPr>
          <w:position w:val="11"/>
          <w:sz w:val="16"/>
        </w:rPr>
        <w:t xml:space="preserve"> </w:t>
      </w:r>
      <w:r>
        <w:t>SCHEMATIC DESIGN PHASE (PROJECT CRITERIA)</w:t>
      </w:r>
      <w:bookmarkEnd w:id="295"/>
    </w:p>
    <w:p w14:paraId="1372E3B1" w14:textId="77777777" w:rsidR="00BD63E6" w:rsidRDefault="00D94B7A" w:rsidP="0060001F">
      <w:pPr>
        <w:pStyle w:val="ListParagraph"/>
        <w:numPr>
          <w:ilvl w:val="2"/>
          <w:numId w:val="62"/>
        </w:numPr>
        <w:tabs>
          <w:tab w:val="left" w:pos="684"/>
        </w:tabs>
        <w:spacing w:before="174"/>
        <w:ind w:right="108" w:firstLine="0"/>
        <w:jc w:val="both"/>
        <w:rPr>
          <w:sz w:val="23"/>
        </w:rPr>
      </w:pPr>
      <w:r>
        <w:rPr>
          <w:b/>
          <w:sz w:val="23"/>
        </w:rPr>
        <w:t>General Requirements</w:t>
      </w:r>
      <w:r>
        <w:rPr>
          <w:sz w:val="23"/>
        </w:rPr>
        <w:t>: A Schematic Design Submittal should be made to the University Review</w:t>
      </w:r>
      <w:r>
        <w:rPr>
          <w:spacing w:val="-8"/>
          <w:sz w:val="23"/>
        </w:rPr>
        <w:t xml:space="preserve"> </w:t>
      </w:r>
      <w:r>
        <w:rPr>
          <w:sz w:val="23"/>
        </w:rPr>
        <w:t>Unit</w:t>
      </w:r>
      <w:r>
        <w:rPr>
          <w:spacing w:val="-6"/>
          <w:sz w:val="23"/>
        </w:rPr>
        <w:t xml:space="preserve"> </w:t>
      </w:r>
      <w:r>
        <w:rPr>
          <w:sz w:val="23"/>
        </w:rPr>
        <w:t>for</w:t>
      </w:r>
      <w:r>
        <w:rPr>
          <w:spacing w:val="-7"/>
          <w:sz w:val="23"/>
        </w:rPr>
        <w:t xml:space="preserve"> </w:t>
      </w:r>
      <w:r>
        <w:rPr>
          <w:sz w:val="23"/>
        </w:rPr>
        <w:t>review</w:t>
      </w:r>
      <w:r>
        <w:rPr>
          <w:spacing w:val="-8"/>
          <w:sz w:val="23"/>
        </w:rPr>
        <w:t xml:space="preserve"> </w:t>
      </w:r>
      <w:r>
        <w:rPr>
          <w:sz w:val="23"/>
        </w:rPr>
        <w:t>(usually</w:t>
      </w:r>
      <w:r>
        <w:rPr>
          <w:spacing w:val="-12"/>
          <w:sz w:val="23"/>
        </w:rPr>
        <w:t xml:space="preserve"> </w:t>
      </w:r>
      <w:r>
        <w:rPr>
          <w:sz w:val="23"/>
        </w:rPr>
        <w:t>within</w:t>
      </w:r>
      <w:r>
        <w:rPr>
          <w:spacing w:val="-7"/>
          <w:sz w:val="23"/>
        </w:rPr>
        <w:t xml:space="preserve"> </w:t>
      </w:r>
      <w:r>
        <w:rPr>
          <w:sz w:val="23"/>
        </w:rPr>
        <w:t>120</w:t>
      </w:r>
      <w:r>
        <w:rPr>
          <w:spacing w:val="-7"/>
          <w:sz w:val="23"/>
        </w:rPr>
        <w:t xml:space="preserve"> </w:t>
      </w:r>
      <w:r>
        <w:rPr>
          <w:sz w:val="23"/>
        </w:rPr>
        <w:t>days</w:t>
      </w:r>
      <w:r>
        <w:rPr>
          <w:spacing w:val="-8"/>
          <w:sz w:val="23"/>
        </w:rPr>
        <w:t xml:space="preserve"> </w:t>
      </w:r>
      <w:r>
        <w:rPr>
          <w:sz w:val="23"/>
        </w:rPr>
        <w:t>after</w:t>
      </w:r>
      <w:r>
        <w:rPr>
          <w:spacing w:val="-7"/>
          <w:sz w:val="23"/>
        </w:rPr>
        <w:t xml:space="preserve"> </w:t>
      </w:r>
      <w:r>
        <w:rPr>
          <w:sz w:val="23"/>
        </w:rPr>
        <w:t>the</w:t>
      </w:r>
      <w:r>
        <w:rPr>
          <w:spacing w:val="-6"/>
          <w:sz w:val="23"/>
        </w:rPr>
        <w:t xml:space="preserve"> </w:t>
      </w:r>
      <w:r>
        <w:rPr>
          <w:sz w:val="23"/>
        </w:rPr>
        <w:t>effective</w:t>
      </w:r>
      <w:r>
        <w:rPr>
          <w:spacing w:val="-6"/>
          <w:sz w:val="23"/>
        </w:rPr>
        <w:t xml:space="preserve"> </w:t>
      </w:r>
      <w:r>
        <w:rPr>
          <w:sz w:val="23"/>
        </w:rPr>
        <w:t>date</w:t>
      </w:r>
      <w:r>
        <w:rPr>
          <w:spacing w:val="-6"/>
          <w:sz w:val="23"/>
        </w:rPr>
        <w:t xml:space="preserve"> </w:t>
      </w:r>
      <w:r>
        <w:rPr>
          <w:sz w:val="23"/>
        </w:rPr>
        <w:t>of</w:t>
      </w:r>
      <w:r>
        <w:rPr>
          <w:spacing w:val="-10"/>
          <w:sz w:val="23"/>
        </w:rPr>
        <w:t xml:space="preserve"> </w:t>
      </w:r>
      <w:r>
        <w:rPr>
          <w:sz w:val="23"/>
        </w:rPr>
        <w:t>the</w:t>
      </w:r>
      <w:r>
        <w:rPr>
          <w:spacing w:val="-9"/>
          <w:sz w:val="23"/>
        </w:rPr>
        <w:t xml:space="preserve"> </w:t>
      </w:r>
      <w:r>
        <w:rPr>
          <w:sz w:val="23"/>
        </w:rPr>
        <w:t>Acts</w:t>
      </w:r>
      <w:r>
        <w:rPr>
          <w:spacing w:val="-8"/>
          <w:sz w:val="23"/>
        </w:rPr>
        <w:t xml:space="preserve"> </w:t>
      </w:r>
      <w:r>
        <w:rPr>
          <w:sz w:val="23"/>
        </w:rPr>
        <w:t>of</w:t>
      </w:r>
      <w:r>
        <w:rPr>
          <w:spacing w:val="-10"/>
          <w:sz w:val="23"/>
        </w:rPr>
        <w:t xml:space="preserve"> </w:t>
      </w:r>
      <w:r>
        <w:rPr>
          <w:sz w:val="23"/>
        </w:rPr>
        <w:t>Assembly,</w:t>
      </w:r>
      <w:r>
        <w:rPr>
          <w:spacing w:val="44"/>
          <w:sz w:val="23"/>
        </w:rPr>
        <w:t xml:space="preserve"> </w:t>
      </w:r>
      <w:r>
        <w:rPr>
          <w:sz w:val="23"/>
        </w:rPr>
        <w:t>also referred to as the Appropriations Act, containing the Project). The purpose of the Schematic Design Submittal is to further develop data, detail and scope including Schematic Plans, as well as verify the data and program contained in the Capital Project Request. The Project scope established by the Schematic</w:t>
      </w:r>
      <w:r>
        <w:rPr>
          <w:spacing w:val="-6"/>
          <w:sz w:val="23"/>
        </w:rPr>
        <w:t xml:space="preserve"> </w:t>
      </w:r>
      <w:r>
        <w:rPr>
          <w:sz w:val="23"/>
        </w:rPr>
        <w:t>Design,</w:t>
      </w:r>
      <w:r>
        <w:rPr>
          <w:spacing w:val="-7"/>
          <w:sz w:val="23"/>
        </w:rPr>
        <w:t xml:space="preserve"> </w:t>
      </w:r>
      <w:r>
        <w:rPr>
          <w:sz w:val="23"/>
        </w:rPr>
        <w:t>as</w:t>
      </w:r>
      <w:r>
        <w:rPr>
          <w:spacing w:val="-8"/>
          <w:sz w:val="23"/>
        </w:rPr>
        <w:t xml:space="preserve"> </w:t>
      </w:r>
      <w:r>
        <w:rPr>
          <w:sz w:val="23"/>
        </w:rPr>
        <w:t>agreed</w:t>
      </w:r>
      <w:r>
        <w:rPr>
          <w:spacing w:val="-7"/>
          <w:sz w:val="23"/>
        </w:rPr>
        <w:t xml:space="preserve"> </w:t>
      </w:r>
      <w:r>
        <w:rPr>
          <w:sz w:val="23"/>
        </w:rPr>
        <w:t>to</w:t>
      </w:r>
      <w:r>
        <w:rPr>
          <w:spacing w:val="-7"/>
          <w:sz w:val="23"/>
        </w:rPr>
        <w:t xml:space="preserve"> </w:t>
      </w:r>
      <w:r>
        <w:rPr>
          <w:sz w:val="23"/>
        </w:rPr>
        <w:t>by</w:t>
      </w:r>
      <w:r>
        <w:rPr>
          <w:spacing w:val="-12"/>
          <w:sz w:val="23"/>
        </w:rPr>
        <w:t xml:space="preserve"> </w:t>
      </w:r>
      <w:r>
        <w:rPr>
          <w:sz w:val="23"/>
        </w:rPr>
        <w:t>the</w:t>
      </w:r>
      <w:r>
        <w:rPr>
          <w:spacing w:val="-6"/>
          <w:sz w:val="23"/>
        </w:rPr>
        <w:t xml:space="preserve"> </w:t>
      </w:r>
      <w:r>
        <w:rPr>
          <w:sz w:val="23"/>
        </w:rPr>
        <w:t>University</w:t>
      </w:r>
      <w:r>
        <w:rPr>
          <w:spacing w:val="-12"/>
          <w:sz w:val="23"/>
        </w:rPr>
        <w:t xml:space="preserve"> </w:t>
      </w:r>
      <w:r>
        <w:rPr>
          <w:sz w:val="23"/>
        </w:rPr>
        <w:t>and</w:t>
      </w:r>
      <w:r>
        <w:rPr>
          <w:spacing w:val="-7"/>
          <w:sz w:val="23"/>
        </w:rPr>
        <w:t xml:space="preserve"> </w:t>
      </w:r>
      <w:r>
        <w:rPr>
          <w:sz w:val="23"/>
        </w:rPr>
        <w:t>the</w:t>
      </w:r>
      <w:r>
        <w:rPr>
          <w:spacing w:val="-6"/>
          <w:sz w:val="23"/>
        </w:rPr>
        <w:t xml:space="preserve"> </w:t>
      </w:r>
      <w:r>
        <w:rPr>
          <w:sz w:val="23"/>
        </w:rPr>
        <w:t>A/E,</w:t>
      </w:r>
      <w:r>
        <w:rPr>
          <w:spacing w:val="-7"/>
          <w:sz w:val="23"/>
        </w:rPr>
        <w:t xml:space="preserve"> </w:t>
      </w:r>
      <w:r>
        <w:rPr>
          <w:sz w:val="23"/>
        </w:rPr>
        <w:t>shall</w:t>
      </w:r>
      <w:r>
        <w:rPr>
          <w:spacing w:val="-6"/>
          <w:sz w:val="23"/>
        </w:rPr>
        <w:t xml:space="preserve"> </w:t>
      </w:r>
      <w:r>
        <w:rPr>
          <w:sz w:val="23"/>
        </w:rPr>
        <w:t>become</w:t>
      </w:r>
      <w:r>
        <w:rPr>
          <w:spacing w:val="-6"/>
          <w:sz w:val="23"/>
        </w:rPr>
        <w:t xml:space="preserve"> </w:t>
      </w:r>
      <w:r>
        <w:rPr>
          <w:sz w:val="23"/>
        </w:rPr>
        <w:t>a</w:t>
      </w:r>
      <w:r>
        <w:rPr>
          <w:spacing w:val="-9"/>
          <w:sz w:val="23"/>
        </w:rPr>
        <w:t xml:space="preserve"> </w:t>
      </w:r>
      <w:r>
        <w:rPr>
          <w:sz w:val="23"/>
        </w:rPr>
        <w:t>part</w:t>
      </w:r>
      <w:r>
        <w:rPr>
          <w:spacing w:val="-6"/>
          <w:sz w:val="23"/>
        </w:rPr>
        <w:t xml:space="preserve"> </w:t>
      </w:r>
      <w:r>
        <w:rPr>
          <w:sz w:val="23"/>
        </w:rPr>
        <w:t>of</w:t>
      </w:r>
      <w:r>
        <w:rPr>
          <w:spacing w:val="-10"/>
          <w:sz w:val="23"/>
        </w:rPr>
        <w:t xml:space="preserve"> </w:t>
      </w:r>
      <w:r>
        <w:rPr>
          <w:sz w:val="23"/>
        </w:rPr>
        <w:t>the</w:t>
      </w:r>
      <w:r>
        <w:rPr>
          <w:spacing w:val="-6"/>
          <w:sz w:val="23"/>
        </w:rPr>
        <w:t xml:space="preserve"> </w:t>
      </w:r>
      <w:r>
        <w:rPr>
          <w:sz w:val="23"/>
        </w:rPr>
        <w:t>A/E</w:t>
      </w:r>
      <w:r>
        <w:rPr>
          <w:spacing w:val="-6"/>
          <w:sz w:val="23"/>
        </w:rPr>
        <w:t xml:space="preserve"> </w:t>
      </w:r>
      <w:r>
        <w:rPr>
          <w:sz w:val="23"/>
        </w:rPr>
        <w:t>Contract as</w:t>
      </w:r>
      <w:r>
        <w:rPr>
          <w:spacing w:val="-3"/>
          <w:sz w:val="23"/>
        </w:rPr>
        <w:t xml:space="preserve"> </w:t>
      </w:r>
      <w:r>
        <w:rPr>
          <w:sz w:val="23"/>
        </w:rPr>
        <w:t>further</w:t>
      </w:r>
      <w:r>
        <w:rPr>
          <w:spacing w:val="-2"/>
          <w:sz w:val="23"/>
        </w:rPr>
        <w:t xml:space="preserve"> </w:t>
      </w:r>
      <w:r>
        <w:rPr>
          <w:sz w:val="23"/>
        </w:rPr>
        <w:t>definition</w:t>
      </w:r>
      <w:r>
        <w:rPr>
          <w:spacing w:val="-2"/>
          <w:sz w:val="23"/>
        </w:rPr>
        <w:t xml:space="preserve"> </w:t>
      </w:r>
      <w:r>
        <w:rPr>
          <w:sz w:val="23"/>
        </w:rPr>
        <w:t>of</w:t>
      </w:r>
      <w:r>
        <w:rPr>
          <w:spacing w:val="-5"/>
          <w:sz w:val="23"/>
        </w:rPr>
        <w:t xml:space="preserve"> </w:t>
      </w:r>
      <w:r>
        <w:rPr>
          <w:sz w:val="23"/>
        </w:rPr>
        <w:t>the</w:t>
      </w:r>
      <w:r>
        <w:rPr>
          <w:spacing w:val="-4"/>
          <w:sz w:val="23"/>
        </w:rPr>
        <w:t xml:space="preserve"> </w:t>
      </w:r>
      <w:r>
        <w:rPr>
          <w:sz w:val="23"/>
        </w:rPr>
        <w:t>scope</w:t>
      </w:r>
      <w:r>
        <w:rPr>
          <w:spacing w:val="-1"/>
          <w:sz w:val="23"/>
        </w:rPr>
        <w:t xml:space="preserve"> </w:t>
      </w:r>
      <w:r>
        <w:rPr>
          <w:sz w:val="23"/>
        </w:rPr>
        <w:t>described</w:t>
      </w:r>
      <w:r>
        <w:rPr>
          <w:spacing w:val="-2"/>
          <w:sz w:val="23"/>
        </w:rPr>
        <w:t xml:space="preserve"> </w:t>
      </w:r>
      <w:r>
        <w:rPr>
          <w:sz w:val="23"/>
        </w:rPr>
        <w:t>in</w:t>
      </w:r>
      <w:r>
        <w:rPr>
          <w:spacing w:val="-5"/>
          <w:sz w:val="23"/>
        </w:rPr>
        <w:t xml:space="preserve"> </w:t>
      </w:r>
      <w:r>
        <w:rPr>
          <w:sz w:val="23"/>
        </w:rPr>
        <w:t>the</w:t>
      </w:r>
      <w:r>
        <w:rPr>
          <w:spacing w:val="-1"/>
          <w:sz w:val="23"/>
        </w:rPr>
        <w:t xml:space="preserve"> </w:t>
      </w:r>
      <w:r>
        <w:rPr>
          <w:sz w:val="23"/>
        </w:rPr>
        <w:t>Capital</w:t>
      </w:r>
      <w:r>
        <w:rPr>
          <w:spacing w:val="-2"/>
          <w:sz w:val="23"/>
        </w:rPr>
        <w:t xml:space="preserve"> </w:t>
      </w:r>
      <w:r>
        <w:rPr>
          <w:sz w:val="23"/>
        </w:rPr>
        <w:t>Project</w:t>
      </w:r>
      <w:r>
        <w:rPr>
          <w:spacing w:val="-2"/>
          <w:sz w:val="23"/>
        </w:rPr>
        <w:t xml:space="preserve"> </w:t>
      </w:r>
      <w:r>
        <w:rPr>
          <w:sz w:val="23"/>
        </w:rPr>
        <w:t>Request</w:t>
      </w:r>
      <w:r>
        <w:rPr>
          <w:spacing w:val="-36"/>
          <w:sz w:val="23"/>
        </w:rPr>
        <w:t xml:space="preserve"> </w:t>
      </w:r>
      <w:r>
        <w:rPr>
          <w:sz w:val="23"/>
        </w:rPr>
        <w:t>Data.</w:t>
      </w:r>
    </w:p>
    <w:p w14:paraId="3995BCC4" w14:textId="77777777" w:rsidR="00BD63E6" w:rsidRDefault="00BD63E6">
      <w:pPr>
        <w:pStyle w:val="BodyText"/>
        <w:spacing w:before="9"/>
        <w:rPr>
          <w:sz w:val="22"/>
        </w:rPr>
      </w:pPr>
    </w:p>
    <w:p w14:paraId="40777F46" w14:textId="33AAEB0C" w:rsidR="00BD63E6" w:rsidRDefault="00D94B7A">
      <w:pPr>
        <w:pStyle w:val="BodyText"/>
        <w:spacing w:before="1"/>
        <w:ind w:left="120" w:right="115"/>
        <w:jc w:val="both"/>
      </w:pPr>
      <w:r>
        <w:t>The Schematic Submittal shall include an updated/</w:t>
      </w:r>
      <w:r w:rsidR="00EF705B">
        <w:t xml:space="preserve"> </w:t>
      </w:r>
      <w:r>
        <w:t>current copy of the Assignable Room and Space Listing, which was the basis for development of the Schematic Design.</w:t>
      </w:r>
    </w:p>
    <w:p w14:paraId="435A72A0" w14:textId="77777777" w:rsidR="00BD63E6" w:rsidRDefault="00BD63E6">
      <w:pPr>
        <w:pStyle w:val="BodyText"/>
        <w:spacing w:before="1"/>
      </w:pPr>
    </w:p>
    <w:p w14:paraId="7FEC47ED" w14:textId="77777777" w:rsidR="00BD63E6" w:rsidRDefault="00D94B7A">
      <w:pPr>
        <w:pStyle w:val="BodyText"/>
        <w:ind w:left="119" w:right="110"/>
        <w:jc w:val="both"/>
      </w:pPr>
      <w:r>
        <w:t xml:space="preserve">A Schematic Design “On Board” review meeting with the University Review Unit may be requested by the University, A/E, or University PM to assist in verifying the design and program approach, the </w:t>
      </w:r>
      <w:r>
        <w:lastRenderedPageBreak/>
        <w:t>systems</w:t>
      </w:r>
      <w:r>
        <w:rPr>
          <w:spacing w:val="-10"/>
        </w:rPr>
        <w:t xml:space="preserve"> </w:t>
      </w:r>
      <w:r>
        <w:t>proposed</w:t>
      </w:r>
      <w:r>
        <w:rPr>
          <w:spacing w:val="-10"/>
        </w:rPr>
        <w:t xml:space="preserve"> </w:t>
      </w:r>
      <w:r>
        <w:t>for</w:t>
      </w:r>
      <w:r>
        <w:rPr>
          <w:spacing w:val="-10"/>
        </w:rPr>
        <w:t xml:space="preserve"> </w:t>
      </w:r>
      <w:r>
        <w:t>the</w:t>
      </w:r>
      <w:r>
        <w:rPr>
          <w:spacing w:val="-9"/>
        </w:rPr>
        <w:t xml:space="preserve"> </w:t>
      </w:r>
      <w:r>
        <w:t>Project</w:t>
      </w:r>
      <w:r>
        <w:rPr>
          <w:spacing w:val="-9"/>
        </w:rPr>
        <w:t xml:space="preserve"> </w:t>
      </w:r>
      <w:r>
        <w:t>and</w:t>
      </w:r>
      <w:r>
        <w:rPr>
          <w:spacing w:val="-10"/>
        </w:rPr>
        <w:t xml:space="preserve"> </w:t>
      </w:r>
      <w:r>
        <w:t>to</w:t>
      </w:r>
      <w:r>
        <w:rPr>
          <w:spacing w:val="-12"/>
        </w:rPr>
        <w:t xml:space="preserve"> </w:t>
      </w:r>
      <w:r>
        <w:t>resolve</w:t>
      </w:r>
      <w:r>
        <w:rPr>
          <w:spacing w:val="-9"/>
        </w:rPr>
        <w:t xml:space="preserve"> </w:t>
      </w:r>
      <w:r>
        <w:t>issues</w:t>
      </w:r>
      <w:r>
        <w:rPr>
          <w:spacing w:val="-13"/>
        </w:rPr>
        <w:t xml:space="preserve"> </w:t>
      </w:r>
      <w:r>
        <w:t>raised</w:t>
      </w:r>
      <w:r>
        <w:rPr>
          <w:spacing w:val="-12"/>
        </w:rPr>
        <w:t xml:space="preserve"> </w:t>
      </w:r>
      <w:r>
        <w:t>by</w:t>
      </w:r>
      <w:r>
        <w:rPr>
          <w:spacing w:val="-14"/>
        </w:rPr>
        <w:t xml:space="preserve"> </w:t>
      </w:r>
      <w:r>
        <w:t>the</w:t>
      </w:r>
      <w:r>
        <w:rPr>
          <w:spacing w:val="-9"/>
        </w:rPr>
        <w:t xml:space="preserve"> </w:t>
      </w:r>
      <w:r>
        <w:t>review</w:t>
      </w:r>
      <w:r>
        <w:rPr>
          <w:spacing w:val="-10"/>
        </w:rPr>
        <w:t xml:space="preserve"> </w:t>
      </w:r>
      <w:r>
        <w:t>of</w:t>
      </w:r>
      <w:r>
        <w:rPr>
          <w:spacing w:val="-12"/>
        </w:rPr>
        <w:t xml:space="preserve"> </w:t>
      </w:r>
      <w:r>
        <w:t>the</w:t>
      </w:r>
      <w:r>
        <w:rPr>
          <w:spacing w:val="-9"/>
        </w:rPr>
        <w:t xml:space="preserve"> </w:t>
      </w:r>
      <w:r>
        <w:t>Schematic</w:t>
      </w:r>
      <w:r>
        <w:rPr>
          <w:spacing w:val="-11"/>
        </w:rPr>
        <w:t xml:space="preserve"> </w:t>
      </w:r>
      <w:r>
        <w:t>Submittal.</w:t>
      </w:r>
    </w:p>
    <w:p w14:paraId="26904D34" w14:textId="77777777" w:rsidR="00BD63E6" w:rsidRDefault="00BD63E6">
      <w:pPr>
        <w:pStyle w:val="BodyText"/>
      </w:pPr>
    </w:p>
    <w:p w14:paraId="7761266E" w14:textId="57EB15CA" w:rsidR="00BD63E6" w:rsidRDefault="00D94B7A" w:rsidP="00D270F1">
      <w:pPr>
        <w:pStyle w:val="BodyText"/>
        <w:spacing w:before="1"/>
        <w:ind w:left="119"/>
        <w:jc w:val="both"/>
      </w:pPr>
      <w:r>
        <w:t xml:space="preserve">A Schematic Design presentation to the </w:t>
      </w:r>
      <w:r w:rsidR="00243527">
        <w:t xml:space="preserve">AARB </w:t>
      </w:r>
      <w:r>
        <w:t xml:space="preserve">and the University </w:t>
      </w:r>
      <w:hyperlink r:id="rId292">
        <w:r>
          <w:rPr>
            <w:color w:val="0000FF"/>
            <w:u w:val="single" w:color="0000FF"/>
          </w:rPr>
          <w:t>BOV</w:t>
        </w:r>
      </w:hyperlink>
      <w:r w:rsidRPr="00243527">
        <w:rPr>
          <w:color w:val="0000FF"/>
          <w:u w:color="0000FF"/>
        </w:rPr>
        <w:t xml:space="preserve"> </w:t>
      </w:r>
      <w:r>
        <w:t xml:space="preserve">is required. (See </w:t>
      </w:r>
      <w:r w:rsidR="00D270F1">
        <w:t>Appendix I</w:t>
      </w:r>
      <w:r>
        <w:t xml:space="preserve">)   Reviews   by  </w:t>
      </w:r>
      <w:r w:rsidR="00DD7976">
        <w:t>the University Arboretum &amp; Landscape Committee,</w:t>
      </w:r>
      <w:r>
        <w:t xml:space="preserve">  the   University Project</w:t>
      </w:r>
      <w:bookmarkStart w:id="296" w:name="_bookmark266"/>
      <w:bookmarkEnd w:id="296"/>
      <w:r w:rsidR="0079080F">
        <w:t xml:space="preserve"> </w:t>
      </w:r>
      <w:r>
        <w:t>Committee (</w:t>
      </w:r>
      <w:hyperlink r:id="rId293">
        <w:r>
          <w:rPr>
            <w:color w:val="0000FF"/>
            <w:u w:val="single" w:color="0000FF"/>
          </w:rPr>
          <w:t>Architect for the University</w:t>
        </w:r>
      </w:hyperlink>
      <w:r>
        <w:t xml:space="preserve">) and the State Fire Marshal are also required. See the </w:t>
      </w:r>
      <w:r w:rsidR="00594884">
        <w:rPr>
          <w:spacing w:val="-11"/>
        </w:rPr>
        <w:t>University Facility Design Guidelines</w:t>
      </w:r>
      <w:r w:rsidR="00594884">
        <w:t xml:space="preserve"> </w:t>
      </w:r>
      <w:r>
        <w:t>§GR.3.3. All review issues must be resolved before the A/E is authorized to proceed with the Preliminary</w:t>
      </w:r>
      <w:r w:rsidR="00594884">
        <w:t xml:space="preserve"> Design</w:t>
      </w:r>
      <w:r>
        <w:t>.</w:t>
      </w:r>
    </w:p>
    <w:p w14:paraId="650C4DC2" w14:textId="77777777" w:rsidR="00BD63E6" w:rsidRDefault="00BD63E6">
      <w:pPr>
        <w:pStyle w:val="BodyText"/>
      </w:pPr>
    </w:p>
    <w:p w14:paraId="240FF8CD" w14:textId="24953BB3" w:rsidR="00BD63E6" w:rsidRDefault="00D94B7A" w:rsidP="0060001F">
      <w:pPr>
        <w:pStyle w:val="ListParagraph"/>
        <w:numPr>
          <w:ilvl w:val="2"/>
          <w:numId w:val="62"/>
        </w:numPr>
        <w:tabs>
          <w:tab w:val="left" w:pos="661"/>
        </w:tabs>
        <w:ind w:right="115" w:firstLine="0"/>
        <w:jc w:val="both"/>
        <w:rPr>
          <w:sz w:val="23"/>
        </w:rPr>
      </w:pPr>
      <w:r>
        <w:rPr>
          <w:b/>
          <w:sz w:val="23"/>
        </w:rPr>
        <w:t xml:space="preserve">Basis of Design Narrative: </w:t>
      </w:r>
      <w:r>
        <w:rPr>
          <w:sz w:val="23"/>
        </w:rPr>
        <w:t xml:space="preserve">The Schematic Design shall include a Basis of Design Narrative which provides the following information: See </w:t>
      </w:r>
      <w:r w:rsidR="00707995">
        <w:rPr>
          <w:sz w:val="23"/>
        </w:rPr>
        <w:t xml:space="preserve">Appendix A </w:t>
      </w:r>
      <w:r>
        <w:rPr>
          <w:sz w:val="23"/>
        </w:rPr>
        <w:t>for</w:t>
      </w:r>
      <w:r>
        <w:rPr>
          <w:spacing w:val="-4"/>
          <w:sz w:val="23"/>
        </w:rPr>
        <w:t xml:space="preserve"> </w:t>
      </w:r>
      <w:r>
        <w:rPr>
          <w:sz w:val="23"/>
        </w:rPr>
        <w:t>Narrative</w:t>
      </w:r>
      <w:r w:rsidR="00A73D9C">
        <w:rPr>
          <w:sz w:val="23"/>
        </w:rPr>
        <w:t xml:space="preserve"> </w:t>
      </w:r>
      <w:r>
        <w:rPr>
          <w:sz w:val="23"/>
        </w:rPr>
        <w:t>requirements.</w:t>
      </w:r>
    </w:p>
    <w:p w14:paraId="13C8847A" w14:textId="77777777" w:rsidR="00BD63E6" w:rsidRDefault="00BD63E6">
      <w:pPr>
        <w:pStyle w:val="BodyText"/>
        <w:spacing w:before="11"/>
        <w:rPr>
          <w:sz w:val="14"/>
        </w:rPr>
      </w:pPr>
    </w:p>
    <w:p w14:paraId="0E8EF20C" w14:textId="77777777" w:rsidR="00BD63E6" w:rsidRDefault="00D94B7A" w:rsidP="0060001F">
      <w:pPr>
        <w:pStyle w:val="ListParagraph"/>
        <w:numPr>
          <w:ilvl w:val="2"/>
          <w:numId w:val="62"/>
        </w:numPr>
        <w:tabs>
          <w:tab w:val="left" w:pos="639"/>
        </w:tabs>
        <w:spacing w:before="90"/>
        <w:ind w:left="638" w:hanging="518"/>
        <w:rPr>
          <w:sz w:val="23"/>
        </w:rPr>
      </w:pPr>
      <w:bookmarkStart w:id="297" w:name="_bookmark267"/>
      <w:bookmarkEnd w:id="297"/>
      <w:r>
        <w:rPr>
          <w:b/>
          <w:sz w:val="23"/>
        </w:rPr>
        <w:t>Schematic</w:t>
      </w:r>
      <w:r>
        <w:rPr>
          <w:b/>
          <w:spacing w:val="-2"/>
          <w:sz w:val="23"/>
        </w:rPr>
        <w:t xml:space="preserve"> </w:t>
      </w:r>
      <w:r>
        <w:rPr>
          <w:b/>
          <w:sz w:val="23"/>
        </w:rPr>
        <w:t>Drawings:</w:t>
      </w:r>
      <w:r>
        <w:rPr>
          <w:b/>
          <w:spacing w:val="-3"/>
          <w:sz w:val="23"/>
        </w:rPr>
        <w:t xml:space="preserve"> </w:t>
      </w:r>
      <w:r>
        <w:rPr>
          <w:sz w:val="23"/>
        </w:rPr>
        <w:t>The</w:t>
      </w:r>
      <w:r>
        <w:rPr>
          <w:spacing w:val="-2"/>
          <w:sz w:val="23"/>
        </w:rPr>
        <w:t xml:space="preserve"> </w:t>
      </w:r>
      <w:r>
        <w:rPr>
          <w:sz w:val="23"/>
        </w:rPr>
        <w:t>following</w:t>
      </w:r>
      <w:r>
        <w:rPr>
          <w:spacing w:val="-6"/>
          <w:sz w:val="23"/>
        </w:rPr>
        <w:t xml:space="preserve"> </w:t>
      </w:r>
      <w:r>
        <w:rPr>
          <w:sz w:val="23"/>
        </w:rPr>
        <w:t>Drawings</w:t>
      </w:r>
      <w:r>
        <w:rPr>
          <w:spacing w:val="-4"/>
          <w:sz w:val="23"/>
        </w:rPr>
        <w:t xml:space="preserve"> </w:t>
      </w:r>
      <w:r>
        <w:rPr>
          <w:sz w:val="23"/>
        </w:rPr>
        <w:t>shall</w:t>
      </w:r>
      <w:r>
        <w:rPr>
          <w:spacing w:val="-3"/>
          <w:sz w:val="23"/>
        </w:rPr>
        <w:t xml:space="preserve"> </w:t>
      </w:r>
      <w:r>
        <w:rPr>
          <w:sz w:val="23"/>
        </w:rPr>
        <w:t>be</w:t>
      </w:r>
      <w:r>
        <w:rPr>
          <w:spacing w:val="-2"/>
          <w:sz w:val="23"/>
        </w:rPr>
        <w:t xml:space="preserve"> </w:t>
      </w:r>
      <w:r>
        <w:rPr>
          <w:sz w:val="23"/>
        </w:rPr>
        <w:t>included</w:t>
      </w:r>
      <w:r>
        <w:rPr>
          <w:spacing w:val="-3"/>
          <w:sz w:val="23"/>
        </w:rPr>
        <w:t xml:space="preserve"> </w:t>
      </w:r>
      <w:r>
        <w:rPr>
          <w:sz w:val="23"/>
        </w:rPr>
        <w:t>as</w:t>
      </w:r>
      <w:r>
        <w:rPr>
          <w:spacing w:val="-7"/>
          <w:sz w:val="23"/>
        </w:rPr>
        <w:t xml:space="preserve"> </w:t>
      </w:r>
      <w:r>
        <w:rPr>
          <w:sz w:val="23"/>
        </w:rPr>
        <w:t>a</w:t>
      </w:r>
      <w:r>
        <w:rPr>
          <w:spacing w:val="-30"/>
          <w:sz w:val="23"/>
        </w:rPr>
        <w:t xml:space="preserve"> </w:t>
      </w:r>
      <w:r>
        <w:rPr>
          <w:sz w:val="23"/>
        </w:rPr>
        <w:t>minimum:</w:t>
      </w:r>
    </w:p>
    <w:p w14:paraId="1CE872E7" w14:textId="77777777" w:rsidR="00BD63E6" w:rsidRDefault="00BD63E6">
      <w:pPr>
        <w:pStyle w:val="BodyText"/>
      </w:pPr>
    </w:p>
    <w:p w14:paraId="1C8CD8C5" w14:textId="77777777" w:rsidR="00BD63E6" w:rsidRDefault="00D94B7A" w:rsidP="0060001F">
      <w:pPr>
        <w:pStyle w:val="ListParagraph"/>
        <w:numPr>
          <w:ilvl w:val="3"/>
          <w:numId w:val="62"/>
        </w:numPr>
        <w:tabs>
          <w:tab w:val="left" w:pos="1559"/>
          <w:tab w:val="left" w:pos="1560"/>
        </w:tabs>
        <w:ind w:right="512"/>
        <w:jc w:val="both"/>
        <w:rPr>
          <w:sz w:val="23"/>
        </w:rPr>
      </w:pPr>
      <w:r>
        <w:rPr>
          <w:sz w:val="23"/>
        </w:rPr>
        <w:t>Floor Plans consisting of single line Drawings of each floor layout showing space names, nominal room sizes, and circulation</w:t>
      </w:r>
      <w:r>
        <w:rPr>
          <w:spacing w:val="-35"/>
          <w:sz w:val="23"/>
        </w:rPr>
        <w:t xml:space="preserve"> </w:t>
      </w:r>
      <w:r>
        <w:rPr>
          <w:sz w:val="23"/>
        </w:rPr>
        <w:t>paths</w:t>
      </w:r>
    </w:p>
    <w:p w14:paraId="6264B0AA" w14:textId="77777777" w:rsidR="00BD63E6" w:rsidRDefault="00D94B7A" w:rsidP="0060001F">
      <w:pPr>
        <w:pStyle w:val="ListParagraph"/>
        <w:numPr>
          <w:ilvl w:val="3"/>
          <w:numId w:val="62"/>
        </w:numPr>
        <w:tabs>
          <w:tab w:val="left" w:pos="1559"/>
          <w:tab w:val="left" w:pos="1560"/>
        </w:tabs>
        <w:spacing w:before="1" w:line="264" w:lineRule="exact"/>
        <w:jc w:val="both"/>
        <w:rPr>
          <w:sz w:val="23"/>
        </w:rPr>
      </w:pPr>
      <w:r>
        <w:rPr>
          <w:sz w:val="23"/>
        </w:rPr>
        <w:t>Roof</w:t>
      </w:r>
      <w:r>
        <w:rPr>
          <w:spacing w:val="-4"/>
          <w:sz w:val="23"/>
        </w:rPr>
        <w:t xml:space="preserve"> </w:t>
      </w:r>
      <w:r>
        <w:rPr>
          <w:sz w:val="23"/>
        </w:rPr>
        <w:t>plan</w:t>
      </w:r>
    </w:p>
    <w:p w14:paraId="4BDA6550" w14:textId="77777777" w:rsidR="00BD63E6" w:rsidRDefault="00D94B7A" w:rsidP="0060001F">
      <w:pPr>
        <w:pStyle w:val="ListParagraph"/>
        <w:numPr>
          <w:ilvl w:val="3"/>
          <w:numId w:val="62"/>
        </w:numPr>
        <w:tabs>
          <w:tab w:val="left" w:pos="1560"/>
          <w:tab w:val="left" w:pos="1561"/>
        </w:tabs>
        <w:spacing w:line="264" w:lineRule="exact"/>
        <w:rPr>
          <w:sz w:val="23"/>
        </w:rPr>
      </w:pPr>
      <w:r>
        <w:rPr>
          <w:sz w:val="23"/>
        </w:rPr>
        <w:t>Longitudinal building section with floor to floor and floor to</w:t>
      </w:r>
      <w:r>
        <w:rPr>
          <w:spacing w:val="3"/>
          <w:sz w:val="23"/>
        </w:rPr>
        <w:t xml:space="preserve"> </w:t>
      </w:r>
      <w:r>
        <w:rPr>
          <w:sz w:val="23"/>
        </w:rPr>
        <w:t>ceiling</w:t>
      </w:r>
      <w:r w:rsidR="00A73D9C">
        <w:rPr>
          <w:sz w:val="23"/>
        </w:rPr>
        <w:t xml:space="preserve"> </w:t>
      </w:r>
      <w:r>
        <w:rPr>
          <w:sz w:val="23"/>
        </w:rPr>
        <w:t>dimensions</w:t>
      </w:r>
    </w:p>
    <w:p w14:paraId="146D9C0F" w14:textId="77777777" w:rsidR="00BD63E6" w:rsidRDefault="00D94B7A" w:rsidP="0060001F">
      <w:pPr>
        <w:pStyle w:val="ListParagraph"/>
        <w:numPr>
          <w:ilvl w:val="3"/>
          <w:numId w:val="62"/>
        </w:numPr>
        <w:tabs>
          <w:tab w:val="left" w:pos="1560"/>
          <w:tab w:val="left" w:pos="1561"/>
        </w:tabs>
        <w:spacing w:line="264" w:lineRule="exact"/>
        <w:jc w:val="both"/>
        <w:rPr>
          <w:sz w:val="23"/>
        </w:rPr>
      </w:pPr>
      <w:r>
        <w:rPr>
          <w:sz w:val="23"/>
        </w:rPr>
        <w:t>Transverse building</w:t>
      </w:r>
      <w:r>
        <w:rPr>
          <w:spacing w:val="-21"/>
          <w:sz w:val="23"/>
        </w:rPr>
        <w:t xml:space="preserve"> </w:t>
      </w:r>
      <w:r>
        <w:rPr>
          <w:sz w:val="23"/>
        </w:rPr>
        <w:t>section</w:t>
      </w:r>
    </w:p>
    <w:p w14:paraId="4C08B7CD" w14:textId="77777777" w:rsidR="00BD63E6" w:rsidRDefault="00D94B7A" w:rsidP="0060001F">
      <w:pPr>
        <w:pStyle w:val="ListParagraph"/>
        <w:numPr>
          <w:ilvl w:val="3"/>
          <w:numId w:val="62"/>
        </w:numPr>
        <w:tabs>
          <w:tab w:val="left" w:pos="1559"/>
          <w:tab w:val="left" w:pos="1560"/>
        </w:tabs>
        <w:spacing w:before="1" w:line="263" w:lineRule="exact"/>
        <w:jc w:val="both"/>
        <w:rPr>
          <w:sz w:val="23"/>
        </w:rPr>
      </w:pPr>
      <w:r>
        <w:rPr>
          <w:sz w:val="23"/>
        </w:rPr>
        <w:t>Exterior elevation</w:t>
      </w:r>
      <w:r>
        <w:rPr>
          <w:spacing w:val="-22"/>
          <w:sz w:val="23"/>
        </w:rPr>
        <w:t xml:space="preserve"> </w:t>
      </w:r>
      <w:r>
        <w:rPr>
          <w:sz w:val="23"/>
        </w:rPr>
        <w:t>views</w:t>
      </w:r>
    </w:p>
    <w:p w14:paraId="058010D6" w14:textId="67E010CB" w:rsidR="00BD63E6" w:rsidRDefault="00D94B7A" w:rsidP="0060001F">
      <w:pPr>
        <w:pStyle w:val="ListParagraph"/>
        <w:numPr>
          <w:ilvl w:val="3"/>
          <w:numId w:val="62"/>
        </w:numPr>
        <w:tabs>
          <w:tab w:val="left" w:pos="1560"/>
          <w:tab w:val="left" w:pos="1561"/>
        </w:tabs>
        <w:ind w:right="641"/>
        <w:jc w:val="both"/>
        <w:rPr>
          <w:sz w:val="23"/>
        </w:rPr>
      </w:pPr>
      <w:r>
        <w:rPr>
          <w:sz w:val="23"/>
        </w:rPr>
        <w:t>Structural plan of a typical supported floor framing scheme and a typical section</w:t>
      </w:r>
      <w:r w:rsidR="0079080F">
        <w:rPr>
          <w:sz w:val="23"/>
        </w:rPr>
        <w:t xml:space="preserve"> </w:t>
      </w:r>
      <w:r>
        <w:rPr>
          <w:sz w:val="23"/>
        </w:rPr>
        <w:t>showing the proposed components of the floor</w:t>
      </w:r>
      <w:r>
        <w:rPr>
          <w:spacing w:val="-24"/>
          <w:sz w:val="23"/>
        </w:rPr>
        <w:t xml:space="preserve"> </w:t>
      </w:r>
      <w:r>
        <w:rPr>
          <w:sz w:val="23"/>
        </w:rPr>
        <w:t>system</w:t>
      </w:r>
    </w:p>
    <w:p w14:paraId="1D12A1A9" w14:textId="2309EE46" w:rsidR="00BD63E6" w:rsidRDefault="00D94B7A" w:rsidP="0060001F">
      <w:pPr>
        <w:pStyle w:val="ListParagraph"/>
        <w:numPr>
          <w:ilvl w:val="3"/>
          <w:numId w:val="62"/>
        </w:numPr>
        <w:tabs>
          <w:tab w:val="left" w:pos="1560"/>
          <w:tab w:val="left" w:pos="1561"/>
        </w:tabs>
        <w:spacing w:before="1"/>
        <w:ind w:right="614"/>
        <w:jc w:val="both"/>
        <w:rPr>
          <w:sz w:val="23"/>
        </w:rPr>
      </w:pPr>
      <w:r>
        <w:rPr>
          <w:sz w:val="23"/>
        </w:rPr>
        <w:t>Orientation and approximate location of existing and proposed roads, walks, and parking, and utilities on the site</w:t>
      </w:r>
      <w:r>
        <w:rPr>
          <w:spacing w:val="-21"/>
          <w:sz w:val="23"/>
        </w:rPr>
        <w:t xml:space="preserve"> </w:t>
      </w:r>
      <w:r>
        <w:rPr>
          <w:sz w:val="23"/>
        </w:rPr>
        <w:t>plan</w:t>
      </w:r>
    </w:p>
    <w:p w14:paraId="6ED0818C" w14:textId="72371528" w:rsidR="00BD63E6" w:rsidRDefault="00D94B7A" w:rsidP="0060001F">
      <w:pPr>
        <w:pStyle w:val="ListParagraph"/>
        <w:numPr>
          <w:ilvl w:val="3"/>
          <w:numId w:val="62"/>
        </w:numPr>
        <w:tabs>
          <w:tab w:val="left" w:pos="1560"/>
          <w:tab w:val="left" w:pos="1561"/>
        </w:tabs>
        <w:spacing w:before="3"/>
        <w:ind w:right="494"/>
        <w:jc w:val="both"/>
        <w:rPr>
          <w:sz w:val="23"/>
        </w:rPr>
      </w:pPr>
      <w:r>
        <w:rPr>
          <w:sz w:val="23"/>
        </w:rPr>
        <w:t>Any other information that would be of value to the University and the University Review Unit reviewing the</w:t>
      </w:r>
      <w:r>
        <w:rPr>
          <w:spacing w:val="-25"/>
          <w:sz w:val="23"/>
        </w:rPr>
        <w:t xml:space="preserve"> </w:t>
      </w:r>
      <w:r>
        <w:rPr>
          <w:sz w:val="23"/>
        </w:rPr>
        <w:t>Project</w:t>
      </w:r>
    </w:p>
    <w:p w14:paraId="5006B7B1" w14:textId="77777777" w:rsidR="00BD63E6" w:rsidRDefault="00BD63E6">
      <w:pPr>
        <w:pStyle w:val="BodyText"/>
        <w:spacing w:before="7"/>
        <w:rPr>
          <w:sz w:val="22"/>
        </w:rPr>
      </w:pPr>
    </w:p>
    <w:p w14:paraId="2CC1E76E" w14:textId="71BE25E5" w:rsidR="00BD63E6" w:rsidRDefault="00D94B7A" w:rsidP="0060001F">
      <w:pPr>
        <w:pStyle w:val="ListParagraph"/>
        <w:numPr>
          <w:ilvl w:val="2"/>
          <w:numId w:val="62"/>
        </w:numPr>
        <w:tabs>
          <w:tab w:val="left" w:pos="658"/>
        </w:tabs>
        <w:ind w:right="366" w:firstLine="0"/>
        <w:jc w:val="both"/>
        <w:rPr>
          <w:sz w:val="23"/>
        </w:rPr>
      </w:pPr>
      <w:bookmarkStart w:id="298" w:name="_bookmark268"/>
      <w:bookmarkEnd w:id="298"/>
      <w:r>
        <w:rPr>
          <w:b/>
          <w:sz w:val="23"/>
        </w:rPr>
        <w:t xml:space="preserve">Projects Requiring VM: </w:t>
      </w:r>
      <w:r>
        <w:rPr>
          <w:sz w:val="23"/>
        </w:rPr>
        <w:t>Projects with a Project Budget of $5M or greater, or those Projects otherwise deemed appropriate by the University, requiring VM review per §</w:t>
      </w:r>
      <w:r w:rsidR="00DD7976">
        <w:rPr>
          <w:sz w:val="23"/>
        </w:rPr>
        <w:t xml:space="preserve">8.14 </w:t>
      </w:r>
      <w:r>
        <w:rPr>
          <w:sz w:val="23"/>
        </w:rPr>
        <w:t>shall</w:t>
      </w:r>
      <w:r>
        <w:rPr>
          <w:spacing w:val="-4"/>
          <w:sz w:val="23"/>
        </w:rPr>
        <w:t xml:space="preserve"> </w:t>
      </w:r>
      <w:r>
        <w:rPr>
          <w:sz w:val="23"/>
        </w:rPr>
        <w:t>also</w:t>
      </w:r>
      <w:r w:rsidR="00A73D9C">
        <w:rPr>
          <w:sz w:val="23"/>
        </w:rPr>
        <w:t xml:space="preserve"> </w:t>
      </w:r>
      <w:r>
        <w:rPr>
          <w:sz w:val="23"/>
        </w:rPr>
        <w:t>include:</w:t>
      </w:r>
    </w:p>
    <w:p w14:paraId="25D8308B" w14:textId="77777777" w:rsidR="00BD63E6" w:rsidRDefault="00BD63E6">
      <w:pPr>
        <w:pStyle w:val="BodyText"/>
        <w:spacing w:before="2"/>
        <w:rPr>
          <w:sz w:val="15"/>
        </w:rPr>
      </w:pPr>
    </w:p>
    <w:p w14:paraId="71CB0635" w14:textId="60D8EE8C" w:rsidR="00BD63E6" w:rsidRDefault="00D94B7A" w:rsidP="0060001F">
      <w:pPr>
        <w:pStyle w:val="ListParagraph"/>
        <w:numPr>
          <w:ilvl w:val="3"/>
          <w:numId w:val="62"/>
        </w:numPr>
        <w:tabs>
          <w:tab w:val="left" w:pos="1559"/>
          <w:tab w:val="left" w:pos="1560"/>
        </w:tabs>
        <w:spacing w:before="91" w:line="263" w:lineRule="exact"/>
        <w:rPr>
          <w:sz w:val="23"/>
        </w:rPr>
      </w:pPr>
      <w:r>
        <w:rPr>
          <w:sz w:val="23"/>
        </w:rPr>
        <w:t>Mandatory submission of §</w:t>
      </w:r>
      <w:r w:rsidR="00DD7976">
        <w:rPr>
          <w:sz w:val="23"/>
        </w:rPr>
        <w:t xml:space="preserve">8.63 </w:t>
      </w:r>
      <w:r>
        <w:rPr>
          <w:sz w:val="23"/>
        </w:rPr>
        <w:t>requirements</w:t>
      </w:r>
    </w:p>
    <w:p w14:paraId="14BA048F" w14:textId="77777777" w:rsidR="00BD63E6" w:rsidRDefault="00D94B7A" w:rsidP="0060001F">
      <w:pPr>
        <w:pStyle w:val="ListParagraph"/>
        <w:numPr>
          <w:ilvl w:val="3"/>
          <w:numId w:val="62"/>
        </w:numPr>
        <w:tabs>
          <w:tab w:val="left" w:pos="1559"/>
          <w:tab w:val="left" w:pos="1560"/>
        </w:tabs>
        <w:ind w:right="268"/>
        <w:rPr>
          <w:sz w:val="23"/>
        </w:rPr>
      </w:pPr>
      <w:r>
        <w:rPr>
          <w:sz w:val="23"/>
        </w:rPr>
        <w:t>Site Plan(s) showing existing and new utilities with existing grade contours (not less than 2-feet intervals), and related building floor</w:t>
      </w:r>
      <w:r>
        <w:rPr>
          <w:spacing w:val="-47"/>
          <w:sz w:val="23"/>
        </w:rPr>
        <w:t xml:space="preserve"> </w:t>
      </w:r>
      <w:r>
        <w:rPr>
          <w:sz w:val="23"/>
        </w:rPr>
        <w:t>elevations</w:t>
      </w:r>
    </w:p>
    <w:p w14:paraId="3F4DAB9B" w14:textId="77777777" w:rsidR="00BD63E6" w:rsidRDefault="00D94B7A" w:rsidP="0060001F">
      <w:pPr>
        <w:pStyle w:val="ListParagraph"/>
        <w:numPr>
          <w:ilvl w:val="3"/>
          <w:numId w:val="62"/>
        </w:numPr>
        <w:tabs>
          <w:tab w:val="left" w:pos="1559"/>
          <w:tab w:val="left" w:pos="1560"/>
        </w:tabs>
        <w:spacing w:before="3" w:line="264" w:lineRule="exact"/>
        <w:rPr>
          <w:sz w:val="23"/>
        </w:rPr>
      </w:pPr>
      <w:r>
        <w:rPr>
          <w:sz w:val="23"/>
        </w:rPr>
        <w:t>Basis of assumptions for existing soils and a soils</w:t>
      </w:r>
      <w:r>
        <w:rPr>
          <w:spacing w:val="-33"/>
          <w:sz w:val="23"/>
        </w:rPr>
        <w:t xml:space="preserve"> </w:t>
      </w:r>
      <w:r>
        <w:rPr>
          <w:sz w:val="23"/>
        </w:rPr>
        <w:t>report</w:t>
      </w:r>
    </w:p>
    <w:p w14:paraId="21BD21FE" w14:textId="77777777" w:rsidR="00BD63E6" w:rsidRDefault="00D94B7A" w:rsidP="0060001F">
      <w:pPr>
        <w:pStyle w:val="ListParagraph"/>
        <w:numPr>
          <w:ilvl w:val="3"/>
          <w:numId w:val="62"/>
        </w:numPr>
        <w:tabs>
          <w:tab w:val="left" w:pos="1559"/>
          <w:tab w:val="left" w:pos="1560"/>
        </w:tabs>
        <w:spacing w:line="264" w:lineRule="exact"/>
        <w:ind w:left="1559"/>
        <w:rPr>
          <w:sz w:val="23"/>
        </w:rPr>
      </w:pPr>
      <w:r>
        <w:rPr>
          <w:sz w:val="23"/>
        </w:rPr>
        <w:t>Atypical or specific structural systems</w:t>
      </w:r>
      <w:r>
        <w:rPr>
          <w:spacing w:val="-34"/>
          <w:sz w:val="23"/>
        </w:rPr>
        <w:t xml:space="preserve"> </w:t>
      </w:r>
      <w:r>
        <w:rPr>
          <w:sz w:val="23"/>
        </w:rPr>
        <w:t>proposed</w:t>
      </w:r>
    </w:p>
    <w:p w14:paraId="6FCDC817" w14:textId="77777777" w:rsidR="00BD63E6" w:rsidRDefault="00D94B7A" w:rsidP="0060001F">
      <w:pPr>
        <w:pStyle w:val="ListParagraph"/>
        <w:numPr>
          <w:ilvl w:val="3"/>
          <w:numId w:val="62"/>
        </w:numPr>
        <w:tabs>
          <w:tab w:val="left" w:pos="1559"/>
          <w:tab w:val="left" w:pos="1560"/>
        </w:tabs>
        <w:ind w:left="1559" w:right="460"/>
        <w:rPr>
          <w:sz w:val="23"/>
        </w:rPr>
      </w:pPr>
      <w:r>
        <w:rPr>
          <w:sz w:val="23"/>
        </w:rPr>
        <w:t>Floor plan, roof Plans, sections through the building(s) and exterior elevations at a scale not less than 1/16” =</w:t>
      </w:r>
      <w:r>
        <w:rPr>
          <w:spacing w:val="-15"/>
          <w:sz w:val="23"/>
        </w:rPr>
        <w:t xml:space="preserve"> </w:t>
      </w:r>
      <w:r>
        <w:rPr>
          <w:sz w:val="23"/>
        </w:rPr>
        <w:t>1’-0”</w:t>
      </w:r>
    </w:p>
    <w:p w14:paraId="44820ABF" w14:textId="77777777" w:rsidR="00BD63E6" w:rsidRDefault="00D94B7A" w:rsidP="0060001F">
      <w:pPr>
        <w:pStyle w:val="ListParagraph"/>
        <w:numPr>
          <w:ilvl w:val="3"/>
          <w:numId w:val="62"/>
        </w:numPr>
        <w:tabs>
          <w:tab w:val="left" w:pos="1559"/>
          <w:tab w:val="left" w:pos="1560"/>
        </w:tabs>
        <w:ind w:left="1559" w:right="261"/>
        <w:rPr>
          <w:sz w:val="23"/>
        </w:rPr>
      </w:pPr>
      <w:r>
        <w:rPr>
          <w:sz w:val="23"/>
        </w:rPr>
        <w:t>Information on major interior spaces sufficient to convey special or atypical features or building</w:t>
      </w:r>
      <w:r>
        <w:rPr>
          <w:spacing w:val="-14"/>
          <w:sz w:val="23"/>
        </w:rPr>
        <w:t xml:space="preserve"> </w:t>
      </w:r>
      <w:r>
        <w:rPr>
          <w:sz w:val="23"/>
        </w:rPr>
        <w:t>systems</w:t>
      </w:r>
    </w:p>
    <w:p w14:paraId="4BE32CE9" w14:textId="77777777" w:rsidR="00BD63E6" w:rsidRDefault="00BD63E6">
      <w:pPr>
        <w:pStyle w:val="BodyText"/>
        <w:spacing w:before="2"/>
      </w:pPr>
    </w:p>
    <w:p w14:paraId="653EB338" w14:textId="77777777" w:rsidR="00BD63E6" w:rsidRDefault="00D94B7A" w:rsidP="0060001F">
      <w:pPr>
        <w:pStyle w:val="ListParagraph"/>
        <w:numPr>
          <w:ilvl w:val="2"/>
          <w:numId w:val="62"/>
        </w:numPr>
        <w:tabs>
          <w:tab w:val="left" w:pos="653"/>
        </w:tabs>
        <w:ind w:right="116" w:hanging="1"/>
        <w:jc w:val="both"/>
        <w:rPr>
          <w:sz w:val="23"/>
        </w:rPr>
      </w:pPr>
      <w:r>
        <w:rPr>
          <w:b/>
          <w:sz w:val="23"/>
        </w:rPr>
        <w:t xml:space="preserve">Verification of Existing Conditions: </w:t>
      </w:r>
      <w:r>
        <w:rPr>
          <w:sz w:val="23"/>
        </w:rPr>
        <w:t>The A/E shall visit the site and ascertain pertinent local conditions that must be addressed in the</w:t>
      </w:r>
      <w:r>
        <w:rPr>
          <w:spacing w:val="-35"/>
          <w:sz w:val="23"/>
        </w:rPr>
        <w:t xml:space="preserve"> </w:t>
      </w:r>
      <w:r>
        <w:rPr>
          <w:sz w:val="23"/>
        </w:rPr>
        <w:t>design.</w:t>
      </w:r>
    </w:p>
    <w:p w14:paraId="316E5D9C" w14:textId="77777777" w:rsidR="00BD63E6" w:rsidRDefault="00BD63E6">
      <w:pPr>
        <w:pStyle w:val="BodyText"/>
        <w:spacing w:before="10"/>
        <w:rPr>
          <w:sz w:val="22"/>
        </w:rPr>
      </w:pPr>
    </w:p>
    <w:p w14:paraId="720A0395" w14:textId="6A30C8D5" w:rsidR="00BD63E6" w:rsidRDefault="00D94B7A" w:rsidP="0060001F">
      <w:pPr>
        <w:pStyle w:val="ListParagraph"/>
        <w:numPr>
          <w:ilvl w:val="2"/>
          <w:numId w:val="62"/>
        </w:numPr>
        <w:tabs>
          <w:tab w:val="left" w:pos="641"/>
        </w:tabs>
        <w:ind w:right="108" w:firstLine="0"/>
        <w:jc w:val="both"/>
        <w:rPr>
          <w:sz w:val="23"/>
        </w:rPr>
      </w:pPr>
      <w:r>
        <w:rPr>
          <w:b/>
          <w:sz w:val="23"/>
        </w:rPr>
        <w:t xml:space="preserve">Cost Estimate: </w:t>
      </w:r>
      <w:r>
        <w:rPr>
          <w:sz w:val="23"/>
        </w:rPr>
        <w:t xml:space="preserve">See </w:t>
      </w:r>
      <w:r w:rsidR="001307BE">
        <w:rPr>
          <w:sz w:val="23"/>
        </w:rPr>
        <w:t xml:space="preserve">Appendix B </w:t>
      </w:r>
      <w:r>
        <w:rPr>
          <w:sz w:val="23"/>
        </w:rPr>
        <w:t>for Schematic Cost Estimate requirements. For Projects with a Project Budget greater than $5M the University PM shall present the Cost Estimate, the resulting budget</w:t>
      </w:r>
      <w:r w:rsidR="00E90C93">
        <w:rPr>
          <w:sz w:val="23"/>
        </w:rPr>
        <w:t>,</w:t>
      </w:r>
      <w:r>
        <w:rPr>
          <w:spacing w:val="-6"/>
          <w:sz w:val="23"/>
        </w:rPr>
        <w:t xml:space="preserve"> </w:t>
      </w:r>
      <w:r>
        <w:rPr>
          <w:sz w:val="23"/>
        </w:rPr>
        <w:t>and</w:t>
      </w:r>
      <w:r>
        <w:rPr>
          <w:spacing w:val="-7"/>
          <w:sz w:val="23"/>
        </w:rPr>
        <w:t xml:space="preserve"> </w:t>
      </w:r>
      <w:r>
        <w:rPr>
          <w:sz w:val="23"/>
        </w:rPr>
        <w:t>VM</w:t>
      </w:r>
      <w:r>
        <w:rPr>
          <w:spacing w:val="-8"/>
          <w:sz w:val="23"/>
        </w:rPr>
        <w:t xml:space="preserve"> </w:t>
      </w:r>
      <w:r>
        <w:rPr>
          <w:sz w:val="23"/>
        </w:rPr>
        <w:t>results</w:t>
      </w:r>
      <w:r>
        <w:rPr>
          <w:spacing w:val="-8"/>
          <w:sz w:val="23"/>
        </w:rPr>
        <w:t xml:space="preserve"> </w:t>
      </w:r>
      <w:r>
        <w:rPr>
          <w:sz w:val="23"/>
        </w:rPr>
        <w:t>for</w:t>
      </w:r>
      <w:r>
        <w:rPr>
          <w:spacing w:val="-7"/>
          <w:sz w:val="23"/>
        </w:rPr>
        <w:t xml:space="preserve"> </w:t>
      </w:r>
      <w:r>
        <w:rPr>
          <w:sz w:val="23"/>
        </w:rPr>
        <w:t>review</w:t>
      </w:r>
      <w:r>
        <w:rPr>
          <w:spacing w:val="-8"/>
          <w:sz w:val="23"/>
        </w:rPr>
        <w:t xml:space="preserve"> </w:t>
      </w:r>
      <w:r>
        <w:rPr>
          <w:sz w:val="23"/>
        </w:rPr>
        <w:t>with</w:t>
      </w:r>
      <w:r>
        <w:rPr>
          <w:spacing w:val="-10"/>
          <w:sz w:val="23"/>
        </w:rPr>
        <w:t xml:space="preserve"> </w:t>
      </w:r>
      <w:r>
        <w:rPr>
          <w:sz w:val="23"/>
        </w:rPr>
        <w:t>the</w:t>
      </w:r>
      <w:r>
        <w:rPr>
          <w:spacing w:val="45"/>
          <w:sz w:val="23"/>
        </w:rPr>
        <w:t xml:space="preserve"> </w:t>
      </w:r>
      <w:r>
        <w:rPr>
          <w:sz w:val="23"/>
        </w:rPr>
        <w:t>AVP &amp;</w:t>
      </w:r>
      <w:r>
        <w:rPr>
          <w:spacing w:val="-9"/>
          <w:sz w:val="23"/>
        </w:rPr>
        <w:t xml:space="preserve"> </w:t>
      </w:r>
      <w:r>
        <w:rPr>
          <w:sz w:val="23"/>
        </w:rPr>
        <w:t>CFO.</w:t>
      </w:r>
    </w:p>
    <w:p w14:paraId="05386A23" w14:textId="77777777" w:rsidR="00BD63E6" w:rsidRDefault="00BD63E6">
      <w:pPr>
        <w:jc w:val="both"/>
        <w:rPr>
          <w:sz w:val="23"/>
        </w:rPr>
        <w:sectPr w:rsidR="00BD63E6">
          <w:pgSz w:w="12240" w:h="15840"/>
          <w:pgMar w:top="1600" w:right="1320" w:bottom="1240" w:left="1320" w:header="720" w:footer="1049" w:gutter="0"/>
          <w:cols w:space="720"/>
        </w:sectPr>
      </w:pPr>
    </w:p>
    <w:p w14:paraId="604C6FB1" w14:textId="77777777" w:rsidR="00BD63E6" w:rsidRDefault="00BD63E6">
      <w:pPr>
        <w:pStyle w:val="BodyText"/>
        <w:rPr>
          <w:sz w:val="9"/>
        </w:rPr>
      </w:pPr>
    </w:p>
    <w:p w14:paraId="6F65D53B" w14:textId="20916353" w:rsidR="00BD63E6" w:rsidRDefault="00D94B7A">
      <w:pPr>
        <w:pStyle w:val="Heading3"/>
        <w:spacing w:before="95"/>
      </w:pPr>
      <w:bookmarkStart w:id="299" w:name="SECTION_8.7153___PRELIMINARY_DESIGN_PHAS"/>
      <w:bookmarkStart w:id="300" w:name="_Toc138773007"/>
      <w:bookmarkEnd w:id="299"/>
      <w:r>
        <w:t>SECTION 8.7</w:t>
      </w:r>
      <w:r>
        <w:rPr>
          <w:position w:val="11"/>
          <w:sz w:val="16"/>
        </w:rPr>
        <w:t xml:space="preserve"> </w:t>
      </w:r>
      <w:r>
        <w:t>PRELIMINARY DESIGN PHASE (DESIGN DEVELOPMENT)</w:t>
      </w:r>
      <w:bookmarkEnd w:id="300"/>
    </w:p>
    <w:p w14:paraId="30B222E8" w14:textId="659C9CE9" w:rsidR="00BD63E6" w:rsidRDefault="00D94B7A" w:rsidP="0060001F">
      <w:pPr>
        <w:pStyle w:val="ListParagraph"/>
        <w:numPr>
          <w:ilvl w:val="2"/>
          <w:numId w:val="61"/>
        </w:numPr>
        <w:tabs>
          <w:tab w:val="left" w:pos="651"/>
        </w:tabs>
        <w:spacing w:before="172"/>
        <w:ind w:right="108" w:firstLine="0"/>
        <w:jc w:val="both"/>
        <w:rPr>
          <w:sz w:val="23"/>
        </w:rPr>
      </w:pPr>
      <w:r>
        <w:rPr>
          <w:b/>
          <w:sz w:val="23"/>
        </w:rPr>
        <w:t xml:space="preserve">General Requirements: </w:t>
      </w:r>
      <w:r>
        <w:rPr>
          <w:sz w:val="23"/>
        </w:rPr>
        <w:t>Based on the previous approvals and direction, the A/E shall prepare the</w:t>
      </w:r>
      <w:r>
        <w:rPr>
          <w:spacing w:val="-2"/>
          <w:sz w:val="23"/>
        </w:rPr>
        <w:t xml:space="preserve"> </w:t>
      </w:r>
      <w:r>
        <w:rPr>
          <w:sz w:val="23"/>
        </w:rPr>
        <w:t>Preliminary</w:t>
      </w:r>
      <w:r>
        <w:rPr>
          <w:spacing w:val="-7"/>
          <w:sz w:val="23"/>
        </w:rPr>
        <w:t xml:space="preserve"> </w:t>
      </w:r>
      <w:r>
        <w:rPr>
          <w:sz w:val="23"/>
        </w:rPr>
        <w:t>Design</w:t>
      </w:r>
      <w:r>
        <w:rPr>
          <w:spacing w:val="-3"/>
          <w:sz w:val="23"/>
        </w:rPr>
        <w:t xml:space="preserve"> </w:t>
      </w:r>
      <w:r>
        <w:rPr>
          <w:sz w:val="23"/>
        </w:rPr>
        <w:t>consisting</w:t>
      </w:r>
      <w:r>
        <w:rPr>
          <w:spacing w:val="-5"/>
          <w:sz w:val="23"/>
        </w:rPr>
        <w:t xml:space="preserve"> </w:t>
      </w:r>
      <w:r>
        <w:rPr>
          <w:sz w:val="23"/>
        </w:rPr>
        <w:t>of</w:t>
      </w:r>
      <w:r>
        <w:rPr>
          <w:spacing w:val="-5"/>
          <w:sz w:val="23"/>
        </w:rPr>
        <w:t xml:space="preserve"> </w:t>
      </w:r>
      <w:r>
        <w:rPr>
          <w:sz w:val="23"/>
        </w:rPr>
        <w:t>Drawings,</w:t>
      </w:r>
      <w:r>
        <w:rPr>
          <w:spacing w:val="-3"/>
          <w:sz w:val="23"/>
        </w:rPr>
        <w:t xml:space="preserve"> </w:t>
      </w:r>
      <w:r w:rsidR="001E75BC">
        <w:rPr>
          <w:sz w:val="23"/>
        </w:rPr>
        <w:t>Narrative,</w:t>
      </w:r>
      <w:r>
        <w:rPr>
          <w:spacing w:val="-4"/>
          <w:sz w:val="23"/>
        </w:rPr>
        <w:t xml:space="preserve"> </w:t>
      </w:r>
      <w:r>
        <w:rPr>
          <w:sz w:val="23"/>
        </w:rPr>
        <w:t>and</w:t>
      </w:r>
      <w:r>
        <w:rPr>
          <w:spacing w:val="-3"/>
          <w:sz w:val="23"/>
        </w:rPr>
        <w:t xml:space="preserve"> </w:t>
      </w:r>
      <w:r>
        <w:rPr>
          <w:sz w:val="23"/>
        </w:rPr>
        <w:t>other</w:t>
      </w:r>
      <w:r>
        <w:rPr>
          <w:spacing w:val="-5"/>
          <w:sz w:val="23"/>
        </w:rPr>
        <w:t xml:space="preserve"> </w:t>
      </w:r>
      <w:r>
        <w:rPr>
          <w:sz w:val="23"/>
        </w:rPr>
        <w:t>documents</w:t>
      </w:r>
      <w:r>
        <w:rPr>
          <w:spacing w:val="-6"/>
          <w:sz w:val="23"/>
        </w:rPr>
        <w:t xml:space="preserve"> </w:t>
      </w:r>
      <w:r>
        <w:rPr>
          <w:sz w:val="23"/>
        </w:rPr>
        <w:t>to</w:t>
      </w:r>
      <w:r>
        <w:rPr>
          <w:spacing w:val="-3"/>
          <w:sz w:val="23"/>
        </w:rPr>
        <w:t xml:space="preserve"> </w:t>
      </w:r>
      <w:r>
        <w:rPr>
          <w:sz w:val="23"/>
        </w:rPr>
        <w:t>fix</w:t>
      </w:r>
      <w:r>
        <w:rPr>
          <w:spacing w:val="-5"/>
          <w:sz w:val="23"/>
        </w:rPr>
        <w:t xml:space="preserve"> </w:t>
      </w:r>
      <w:r>
        <w:rPr>
          <w:sz w:val="23"/>
        </w:rPr>
        <w:t>and</w:t>
      </w:r>
      <w:r>
        <w:rPr>
          <w:spacing w:val="-5"/>
          <w:sz w:val="23"/>
        </w:rPr>
        <w:t xml:space="preserve"> </w:t>
      </w:r>
      <w:r>
        <w:rPr>
          <w:sz w:val="23"/>
        </w:rPr>
        <w:t>describe</w:t>
      </w:r>
      <w:r>
        <w:rPr>
          <w:spacing w:val="-4"/>
          <w:sz w:val="23"/>
        </w:rPr>
        <w:t xml:space="preserve"> </w:t>
      </w:r>
      <w:r>
        <w:rPr>
          <w:sz w:val="23"/>
        </w:rPr>
        <w:t>the size and character of the entire Project as to exterior appearance; foundation, structural, mechanical, and electrical system; materials; and such other essentials as may be appropriate. The A/E shall have visited the site and ascertained pertinent local conditions required to be addressed in the Submittal. If any change from the information submitted at the Schematic Design relating to the mix or amount of space</w:t>
      </w:r>
      <w:r>
        <w:rPr>
          <w:spacing w:val="-16"/>
          <w:sz w:val="23"/>
        </w:rPr>
        <w:t xml:space="preserve"> </w:t>
      </w:r>
      <w:r>
        <w:rPr>
          <w:sz w:val="23"/>
        </w:rPr>
        <w:t>occurs,</w:t>
      </w:r>
      <w:r>
        <w:rPr>
          <w:spacing w:val="-14"/>
          <w:sz w:val="23"/>
        </w:rPr>
        <w:t xml:space="preserve"> </w:t>
      </w:r>
      <w:r>
        <w:rPr>
          <w:sz w:val="23"/>
        </w:rPr>
        <w:t>submit</w:t>
      </w:r>
      <w:r>
        <w:rPr>
          <w:spacing w:val="-14"/>
          <w:sz w:val="23"/>
        </w:rPr>
        <w:t xml:space="preserve"> </w:t>
      </w:r>
      <w:r>
        <w:rPr>
          <w:sz w:val="23"/>
        </w:rPr>
        <w:t>new</w:t>
      </w:r>
      <w:r>
        <w:rPr>
          <w:spacing w:val="-17"/>
          <w:sz w:val="23"/>
        </w:rPr>
        <w:t xml:space="preserve"> </w:t>
      </w:r>
      <w:r>
        <w:rPr>
          <w:sz w:val="23"/>
        </w:rPr>
        <w:t>information</w:t>
      </w:r>
      <w:r>
        <w:rPr>
          <w:spacing w:val="-17"/>
          <w:sz w:val="23"/>
        </w:rPr>
        <w:t xml:space="preserve"> </w:t>
      </w:r>
      <w:r>
        <w:rPr>
          <w:sz w:val="23"/>
        </w:rPr>
        <w:t>in</w:t>
      </w:r>
      <w:r>
        <w:rPr>
          <w:spacing w:val="-17"/>
          <w:sz w:val="23"/>
        </w:rPr>
        <w:t xml:space="preserve"> </w:t>
      </w:r>
      <w:r>
        <w:rPr>
          <w:sz w:val="23"/>
        </w:rPr>
        <w:t>the</w:t>
      </w:r>
      <w:r>
        <w:rPr>
          <w:spacing w:val="-13"/>
          <w:sz w:val="23"/>
        </w:rPr>
        <w:t xml:space="preserve"> </w:t>
      </w:r>
      <w:r>
        <w:rPr>
          <w:sz w:val="23"/>
        </w:rPr>
        <w:t>format</w:t>
      </w:r>
      <w:r>
        <w:rPr>
          <w:spacing w:val="-14"/>
          <w:sz w:val="23"/>
        </w:rPr>
        <w:t xml:space="preserve"> </w:t>
      </w:r>
      <w:r>
        <w:rPr>
          <w:sz w:val="23"/>
        </w:rPr>
        <w:t>of</w:t>
      </w:r>
      <w:r>
        <w:rPr>
          <w:spacing w:val="-17"/>
          <w:sz w:val="23"/>
        </w:rPr>
        <w:t xml:space="preserve"> </w:t>
      </w:r>
      <w:r>
        <w:rPr>
          <w:sz w:val="23"/>
        </w:rPr>
        <w:t>an</w:t>
      </w:r>
      <w:r>
        <w:rPr>
          <w:spacing w:val="-14"/>
          <w:sz w:val="23"/>
        </w:rPr>
        <w:t xml:space="preserve"> </w:t>
      </w:r>
      <w:r>
        <w:rPr>
          <w:sz w:val="23"/>
        </w:rPr>
        <w:t>updated/current</w:t>
      </w:r>
      <w:r>
        <w:rPr>
          <w:spacing w:val="-14"/>
          <w:sz w:val="23"/>
        </w:rPr>
        <w:t xml:space="preserve"> </w:t>
      </w:r>
      <w:r>
        <w:rPr>
          <w:sz w:val="23"/>
        </w:rPr>
        <w:t>copy</w:t>
      </w:r>
      <w:r>
        <w:rPr>
          <w:spacing w:val="-17"/>
          <w:sz w:val="23"/>
        </w:rPr>
        <w:t xml:space="preserve"> </w:t>
      </w:r>
      <w:r>
        <w:rPr>
          <w:sz w:val="23"/>
        </w:rPr>
        <w:t>of</w:t>
      </w:r>
      <w:r>
        <w:rPr>
          <w:spacing w:val="-17"/>
          <w:sz w:val="23"/>
        </w:rPr>
        <w:t xml:space="preserve"> </w:t>
      </w:r>
      <w:r>
        <w:rPr>
          <w:sz w:val="23"/>
        </w:rPr>
        <w:t>the</w:t>
      </w:r>
      <w:r>
        <w:rPr>
          <w:spacing w:val="-13"/>
          <w:sz w:val="23"/>
        </w:rPr>
        <w:t xml:space="preserve"> </w:t>
      </w:r>
      <w:r>
        <w:rPr>
          <w:sz w:val="23"/>
        </w:rPr>
        <w:t>Assignable</w:t>
      </w:r>
      <w:r>
        <w:rPr>
          <w:spacing w:val="-13"/>
          <w:sz w:val="23"/>
        </w:rPr>
        <w:t xml:space="preserve"> </w:t>
      </w:r>
      <w:r>
        <w:rPr>
          <w:sz w:val="23"/>
        </w:rPr>
        <w:t>Room and Space Listing, which was the basis for development of the Preliminary</w:t>
      </w:r>
      <w:r>
        <w:rPr>
          <w:spacing w:val="-31"/>
          <w:sz w:val="23"/>
        </w:rPr>
        <w:t xml:space="preserve"> </w:t>
      </w:r>
      <w:r>
        <w:rPr>
          <w:sz w:val="23"/>
        </w:rPr>
        <w:t>Design.</w:t>
      </w:r>
    </w:p>
    <w:p w14:paraId="3CF1FC77" w14:textId="77777777" w:rsidR="00BD63E6" w:rsidRDefault="00BD63E6">
      <w:pPr>
        <w:pStyle w:val="BodyText"/>
        <w:spacing w:before="9"/>
        <w:rPr>
          <w:sz w:val="22"/>
        </w:rPr>
      </w:pPr>
    </w:p>
    <w:p w14:paraId="2A6F476F" w14:textId="0EC63462" w:rsidR="00BD63E6" w:rsidRDefault="00D94B7A" w:rsidP="0060001F">
      <w:pPr>
        <w:pStyle w:val="ListParagraph"/>
        <w:numPr>
          <w:ilvl w:val="2"/>
          <w:numId w:val="61"/>
        </w:numPr>
        <w:tabs>
          <w:tab w:val="left" w:pos="699"/>
        </w:tabs>
        <w:spacing w:before="1"/>
        <w:ind w:right="110" w:firstLine="0"/>
        <w:jc w:val="both"/>
        <w:rPr>
          <w:sz w:val="23"/>
        </w:rPr>
      </w:pPr>
      <w:bookmarkStart w:id="301" w:name="_bookmark270"/>
      <w:bookmarkEnd w:id="301"/>
      <w:r>
        <w:rPr>
          <w:b/>
          <w:sz w:val="23"/>
        </w:rPr>
        <w:t xml:space="preserve">Preliminary Cost Estimate: </w:t>
      </w:r>
      <w:r>
        <w:rPr>
          <w:sz w:val="23"/>
        </w:rPr>
        <w:t>The A/E shall submit to the University an estimate of the construction cost of the proposed design without regard to available funds. The estimate shall relate only to the estimated Proposal/Bid amount for the construction shown and shall not include fees or unknown</w:t>
      </w:r>
      <w:r>
        <w:rPr>
          <w:spacing w:val="-14"/>
          <w:sz w:val="23"/>
        </w:rPr>
        <w:t xml:space="preserve"> </w:t>
      </w:r>
      <w:r>
        <w:rPr>
          <w:sz w:val="23"/>
        </w:rPr>
        <w:t>contingencies.</w:t>
      </w:r>
      <w:r>
        <w:rPr>
          <w:spacing w:val="-14"/>
          <w:sz w:val="23"/>
        </w:rPr>
        <w:t xml:space="preserve"> </w:t>
      </w:r>
      <w:r>
        <w:rPr>
          <w:sz w:val="23"/>
        </w:rPr>
        <w:t>The</w:t>
      </w:r>
      <w:r>
        <w:rPr>
          <w:spacing w:val="-13"/>
          <w:sz w:val="23"/>
        </w:rPr>
        <w:t xml:space="preserve"> </w:t>
      </w:r>
      <w:r>
        <w:rPr>
          <w:sz w:val="23"/>
        </w:rPr>
        <w:t>Cost</w:t>
      </w:r>
      <w:r>
        <w:rPr>
          <w:spacing w:val="-14"/>
          <w:sz w:val="23"/>
        </w:rPr>
        <w:t xml:space="preserve"> </w:t>
      </w:r>
      <w:r>
        <w:rPr>
          <w:sz w:val="23"/>
        </w:rPr>
        <w:t>Estimate</w:t>
      </w:r>
      <w:r>
        <w:rPr>
          <w:spacing w:val="-13"/>
          <w:sz w:val="23"/>
        </w:rPr>
        <w:t xml:space="preserve"> </w:t>
      </w:r>
      <w:r>
        <w:rPr>
          <w:sz w:val="23"/>
        </w:rPr>
        <w:t>summary</w:t>
      </w:r>
      <w:r>
        <w:rPr>
          <w:spacing w:val="-17"/>
          <w:sz w:val="23"/>
        </w:rPr>
        <w:t xml:space="preserve"> </w:t>
      </w:r>
      <w:r>
        <w:rPr>
          <w:sz w:val="23"/>
        </w:rPr>
        <w:t>shall</w:t>
      </w:r>
      <w:r>
        <w:rPr>
          <w:spacing w:val="-14"/>
          <w:sz w:val="23"/>
        </w:rPr>
        <w:t xml:space="preserve"> </w:t>
      </w:r>
      <w:r>
        <w:rPr>
          <w:sz w:val="23"/>
        </w:rPr>
        <w:t>include</w:t>
      </w:r>
      <w:r>
        <w:rPr>
          <w:spacing w:val="-13"/>
          <w:sz w:val="23"/>
        </w:rPr>
        <w:t xml:space="preserve"> </w:t>
      </w:r>
      <w:r>
        <w:rPr>
          <w:sz w:val="23"/>
        </w:rPr>
        <w:t>any</w:t>
      </w:r>
      <w:r>
        <w:rPr>
          <w:spacing w:val="-17"/>
          <w:sz w:val="23"/>
        </w:rPr>
        <w:t xml:space="preserve"> </w:t>
      </w:r>
      <w:r>
        <w:rPr>
          <w:sz w:val="23"/>
        </w:rPr>
        <w:t>built-in</w:t>
      </w:r>
      <w:r>
        <w:rPr>
          <w:spacing w:val="-14"/>
          <w:sz w:val="23"/>
        </w:rPr>
        <w:t xml:space="preserve"> </w:t>
      </w:r>
      <w:r>
        <w:rPr>
          <w:sz w:val="23"/>
        </w:rPr>
        <w:t>equipment,</w:t>
      </w:r>
      <w:r>
        <w:rPr>
          <w:spacing w:val="-14"/>
          <w:sz w:val="23"/>
        </w:rPr>
        <w:t xml:space="preserve"> </w:t>
      </w:r>
      <w:r>
        <w:rPr>
          <w:sz w:val="23"/>
        </w:rPr>
        <w:t>even</w:t>
      </w:r>
      <w:r>
        <w:rPr>
          <w:spacing w:val="-14"/>
          <w:sz w:val="23"/>
        </w:rPr>
        <w:t xml:space="preserve"> </w:t>
      </w:r>
      <w:r>
        <w:rPr>
          <w:sz w:val="23"/>
        </w:rPr>
        <w:t>if</w:t>
      </w:r>
      <w:r>
        <w:rPr>
          <w:spacing w:val="-17"/>
          <w:sz w:val="23"/>
        </w:rPr>
        <w:t xml:space="preserve"> </w:t>
      </w:r>
      <w:r>
        <w:rPr>
          <w:sz w:val="23"/>
        </w:rPr>
        <w:t>such equipment is procured separately. Any proposed Additive Price/Bid Items must be justified and indicated</w:t>
      </w:r>
      <w:r>
        <w:rPr>
          <w:spacing w:val="-10"/>
          <w:sz w:val="23"/>
        </w:rPr>
        <w:t xml:space="preserve"> </w:t>
      </w:r>
      <w:r>
        <w:rPr>
          <w:sz w:val="23"/>
        </w:rPr>
        <w:t>by</w:t>
      </w:r>
      <w:r>
        <w:rPr>
          <w:spacing w:val="-14"/>
          <w:sz w:val="23"/>
        </w:rPr>
        <w:t xml:space="preserve"> </w:t>
      </w:r>
      <w:r>
        <w:rPr>
          <w:sz w:val="23"/>
        </w:rPr>
        <w:t>a</w:t>
      </w:r>
      <w:r>
        <w:rPr>
          <w:spacing w:val="-6"/>
          <w:sz w:val="23"/>
        </w:rPr>
        <w:t xml:space="preserve"> </w:t>
      </w:r>
      <w:r>
        <w:rPr>
          <w:sz w:val="23"/>
        </w:rPr>
        <w:t>separately</w:t>
      </w:r>
      <w:r>
        <w:rPr>
          <w:spacing w:val="-14"/>
          <w:sz w:val="23"/>
        </w:rPr>
        <w:t xml:space="preserve"> </w:t>
      </w:r>
      <w:r>
        <w:rPr>
          <w:sz w:val="23"/>
        </w:rPr>
        <w:t>stated</w:t>
      </w:r>
      <w:r>
        <w:rPr>
          <w:spacing w:val="-10"/>
          <w:sz w:val="23"/>
        </w:rPr>
        <w:t xml:space="preserve"> </w:t>
      </w:r>
      <w:r>
        <w:rPr>
          <w:sz w:val="23"/>
        </w:rPr>
        <w:t>estimate</w:t>
      </w:r>
      <w:r>
        <w:rPr>
          <w:spacing w:val="-9"/>
          <w:sz w:val="23"/>
        </w:rPr>
        <w:t xml:space="preserve"> </w:t>
      </w:r>
      <w:r>
        <w:rPr>
          <w:sz w:val="23"/>
        </w:rPr>
        <w:t>amount.</w:t>
      </w:r>
      <w:r>
        <w:rPr>
          <w:spacing w:val="-10"/>
          <w:sz w:val="23"/>
        </w:rPr>
        <w:t xml:space="preserve"> </w:t>
      </w:r>
      <w:r>
        <w:rPr>
          <w:sz w:val="23"/>
        </w:rPr>
        <w:t>The</w:t>
      </w:r>
      <w:r>
        <w:rPr>
          <w:spacing w:val="-9"/>
          <w:sz w:val="23"/>
        </w:rPr>
        <w:t xml:space="preserve"> </w:t>
      </w:r>
      <w:r>
        <w:rPr>
          <w:sz w:val="23"/>
        </w:rPr>
        <w:t>Cost</w:t>
      </w:r>
      <w:r>
        <w:rPr>
          <w:spacing w:val="-9"/>
          <w:sz w:val="23"/>
        </w:rPr>
        <w:t xml:space="preserve"> </w:t>
      </w:r>
      <w:r>
        <w:rPr>
          <w:sz w:val="23"/>
        </w:rPr>
        <w:t>Estimate</w:t>
      </w:r>
      <w:r>
        <w:rPr>
          <w:spacing w:val="-9"/>
          <w:sz w:val="23"/>
        </w:rPr>
        <w:t xml:space="preserve"> </w:t>
      </w:r>
      <w:r>
        <w:rPr>
          <w:sz w:val="23"/>
        </w:rPr>
        <w:t>must</w:t>
      </w:r>
      <w:r>
        <w:rPr>
          <w:spacing w:val="-11"/>
          <w:sz w:val="23"/>
        </w:rPr>
        <w:t xml:space="preserve"> </w:t>
      </w:r>
      <w:r>
        <w:rPr>
          <w:sz w:val="23"/>
        </w:rPr>
        <w:t>indicate</w:t>
      </w:r>
      <w:r>
        <w:rPr>
          <w:spacing w:val="-9"/>
          <w:sz w:val="23"/>
        </w:rPr>
        <w:t xml:space="preserve"> </w:t>
      </w:r>
      <w:r>
        <w:rPr>
          <w:sz w:val="23"/>
        </w:rPr>
        <w:t>the</w:t>
      </w:r>
      <w:r>
        <w:rPr>
          <w:spacing w:val="-9"/>
          <w:sz w:val="23"/>
        </w:rPr>
        <w:t xml:space="preserve"> </w:t>
      </w:r>
      <w:r>
        <w:rPr>
          <w:sz w:val="23"/>
        </w:rPr>
        <w:t>derivation</w:t>
      </w:r>
      <w:r>
        <w:rPr>
          <w:spacing w:val="-10"/>
          <w:sz w:val="23"/>
        </w:rPr>
        <w:t xml:space="preserve"> </w:t>
      </w:r>
      <w:r>
        <w:rPr>
          <w:sz w:val="23"/>
        </w:rPr>
        <w:t>of</w:t>
      </w:r>
      <w:r>
        <w:rPr>
          <w:spacing w:val="-12"/>
          <w:sz w:val="23"/>
        </w:rPr>
        <w:t xml:space="preserve"> </w:t>
      </w:r>
      <w:r>
        <w:rPr>
          <w:sz w:val="23"/>
        </w:rPr>
        <w:t>the pricing</w:t>
      </w:r>
      <w:r>
        <w:rPr>
          <w:spacing w:val="-12"/>
          <w:sz w:val="23"/>
        </w:rPr>
        <w:t xml:space="preserve"> </w:t>
      </w:r>
      <w:r>
        <w:rPr>
          <w:sz w:val="23"/>
        </w:rPr>
        <w:t>for</w:t>
      </w:r>
      <w:r>
        <w:rPr>
          <w:spacing w:val="-10"/>
          <w:sz w:val="23"/>
        </w:rPr>
        <w:t xml:space="preserve"> </w:t>
      </w:r>
      <w:r>
        <w:rPr>
          <w:sz w:val="23"/>
        </w:rPr>
        <w:t>the</w:t>
      </w:r>
      <w:r>
        <w:rPr>
          <w:spacing w:val="-9"/>
          <w:sz w:val="23"/>
        </w:rPr>
        <w:t xml:space="preserve"> </w:t>
      </w:r>
      <w:r>
        <w:rPr>
          <w:sz w:val="23"/>
        </w:rPr>
        <w:t>estimate</w:t>
      </w:r>
      <w:r>
        <w:rPr>
          <w:spacing w:val="-9"/>
          <w:sz w:val="23"/>
        </w:rPr>
        <w:t xml:space="preserve"> </w:t>
      </w:r>
      <w:r>
        <w:rPr>
          <w:sz w:val="23"/>
        </w:rPr>
        <w:t>and</w:t>
      </w:r>
      <w:r>
        <w:rPr>
          <w:spacing w:val="-10"/>
          <w:sz w:val="23"/>
        </w:rPr>
        <w:t xml:space="preserve"> </w:t>
      </w:r>
      <w:r>
        <w:rPr>
          <w:sz w:val="23"/>
        </w:rPr>
        <w:t>shall,</w:t>
      </w:r>
      <w:r>
        <w:rPr>
          <w:spacing w:val="-10"/>
          <w:sz w:val="23"/>
        </w:rPr>
        <w:t xml:space="preserve"> </w:t>
      </w:r>
      <w:r>
        <w:rPr>
          <w:sz w:val="23"/>
        </w:rPr>
        <w:t>as</w:t>
      </w:r>
      <w:r>
        <w:rPr>
          <w:spacing w:val="-10"/>
          <w:sz w:val="23"/>
        </w:rPr>
        <w:t xml:space="preserve"> </w:t>
      </w:r>
      <w:r>
        <w:rPr>
          <w:sz w:val="23"/>
        </w:rPr>
        <w:t>a</w:t>
      </w:r>
      <w:r>
        <w:rPr>
          <w:spacing w:val="-9"/>
          <w:sz w:val="23"/>
        </w:rPr>
        <w:t xml:space="preserve"> </w:t>
      </w:r>
      <w:r>
        <w:rPr>
          <w:sz w:val="23"/>
        </w:rPr>
        <w:t>minimum,</w:t>
      </w:r>
      <w:r>
        <w:rPr>
          <w:spacing w:val="-10"/>
          <w:sz w:val="23"/>
        </w:rPr>
        <w:t xml:space="preserve"> </w:t>
      </w:r>
      <w:r>
        <w:rPr>
          <w:sz w:val="23"/>
        </w:rPr>
        <w:t>for</w:t>
      </w:r>
      <w:r>
        <w:rPr>
          <w:spacing w:val="-10"/>
          <w:sz w:val="23"/>
        </w:rPr>
        <w:t xml:space="preserve"> </w:t>
      </w:r>
      <w:r>
        <w:rPr>
          <w:sz w:val="23"/>
        </w:rPr>
        <w:t>an</w:t>
      </w:r>
      <w:r>
        <w:rPr>
          <w:spacing w:val="-10"/>
          <w:sz w:val="23"/>
        </w:rPr>
        <w:t xml:space="preserve"> </w:t>
      </w:r>
      <w:r>
        <w:rPr>
          <w:sz w:val="23"/>
        </w:rPr>
        <w:t>Architectural</w:t>
      </w:r>
      <w:r>
        <w:rPr>
          <w:spacing w:val="-9"/>
          <w:sz w:val="23"/>
        </w:rPr>
        <w:t xml:space="preserve"> </w:t>
      </w:r>
      <w:r>
        <w:rPr>
          <w:sz w:val="23"/>
        </w:rPr>
        <w:t>Project,</w:t>
      </w:r>
      <w:r>
        <w:rPr>
          <w:spacing w:val="-10"/>
          <w:sz w:val="23"/>
        </w:rPr>
        <w:t xml:space="preserve"> </w:t>
      </w:r>
      <w:r>
        <w:rPr>
          <w:sz w:val="23"/>
        </w:rPr>
        <w:t>include</w:t>
      </w:r>
      <w:r>
        <w:rPr>
          <w:spacing w:val="-9"/>
          <w:sz w:val="23"/>
        </w:rPr>
        <w:t xml:space="preserve"> </w:t>
      </w:r>
      <w:r>
        <w:rPr>
          <w:sz w:val="23"/>
        </w:rPr>
        <w:t>the</w:t>
      </w:r>
      <w:r>
        <w:rPr>
          <w:spacing w:val="-9"/>
          <w:sz w:val="23"/>
        </w:rPr>
        <w:t xml:space="preserve"> </w:t>
      </w:r>
      <w:r>
        <w:rPr>
          <w:sz w:val="23"/>
        </w:rPr>
        <w:t>data</w:t>
      </w:r>
      <w:r>
        <w:rPr>
          <w:spacing w:val="-9"/>
          <w:sz w:val="23"/>
        </w:rPr>
        <w:t xml:space="preserve"> </w:t>
      </w:r>
      <w:r>
        <w:rPr>
          <w:sz w:val="23"/>
        </w:rPr>
        <w:t xml:space="preserve">required by </w:t>
      </w:r>
      <w:r w:rsidR="001307BE">
        <w:rPr>
          <w:sz w:val="23"/>
        </w:rPr>
        <w:t xml:space="preserve">Appendix B </w:t>
      </w:r>
      <w:r>
        <w:rPr>
          <w:sz w:val="23"/>
        </w:rPr>
        <w:t>(Cost Estimate). For Projects with a Project Budget greater than $5M the University PM shall present the Cost Estimate, the resulting budget, and VM results for review with the AVP &amp;</w:t>
      </w:r>
      <w:r>
        <w:rPr>
          <w:spacing w:val="-47"/>
          <w:sz w:val="23"/>
        </w:rPr>
        <w:t xml:space="preserve"> </w:t>
      </w:r>
      <w:r>
        <w:rPr>
          <w:sz w:val="23"/>
        </w:rPr>
        <w:t>CFO.</w:t>
      </w:r>
    </w:p>
    <w:p w14:paraId="0A143DE0" w14:textId="77777777" w:rsidR="00BD63E6" w:rsidRDefault="00BD63E6">
      <w:pPr>
        <w:pStyle w:val="BodyText"/>
        <w:spacing w:before="10"/>
        <w:rPr>
          <w:sz w:val="22"/>
        </w:rPr>
      </w:pPr>
    </w:p>
    <w:p w14:paraId="459677F7" w14:textId="77777777" w:rsidR="00BD63E6" w:rsidRDefault="00D94B7A">
      <w:pPr>
        <w:pStyle w:val="BodyText"/>
        <w:ind w:left="120" w:right="111"/>
        <w:jc w:val="both"/>
      </w:pPr>
      <w:r>
        <w:t>Utilities, site Work, civil and other special Projects such as boiler installation; a utility system; a road system;</w:t>
      </w:r>
      <w:r>
        <w:rPr>
          <w:spacing w:val="-7"/>
        </w:rPr>
        <w:t xml:space="preserve"> </w:t>
      </w:r>
      <w:r>
        <w:t>a</w:t>
      </w:r>
      <w:r>
        <w:rPr>
          <w:spacing w:val="-5"/>
        </w:rPr>
        <w:t xml:space="preserve"> </w:t>
      </w:r>
      <w:r>
        <w:t>water</w:t>
      </w:r>
      <w:r>
        <w:rPr>
          <w:spacing w:val="-6"/>
        </w:rPr>
        <w:t xml:space="preserve"> </w:t>
      </w:r>
      <w:r>
        <w:t>plant;</w:t>
      </w:r>
      <w:r>
        <w:rPr>
          <w:spacing w:val="-7"/>
        </w:rPr>
        <w:t xml:space="preserve"> </w:t>
      </w:r>
      <w:r>
        <w:t>a</w:t>
      </w:r>
      <w:r>
        <w:rPr>
          <w:spacing w:val="-5"/>
        </w:rPr>
        <w:t xml:space="preserve"> </w:t>
      </w:r>
      <w:r>
        <w:t>wastewater</w:t>
      </w:r>
      <w:r>
        <w:rPr>
          <w:spacing w:val="-6"/>
        </w:rPr>
        <w:t xml:space="preserve"> </w:t>
      </w:r>
      <w:r>
        <w:t>plant;</w:t>
      </w:r>
      <w:r>
        <w:rPr>
          <w:spacing w:val="-7"/>
        </w:rPr>
        <w:t xml:space="preserve"> </w:t>
      </w:r>
      <w:r>
        <w:t>a</w:t>
      </w:r>
      <w:r>
        <w:rPr>
          <w:spacing w:val="-5"/>
        </w:rPr>
        <w:t xml:space="preserve"> </w:t>
      </w:r>
      <w:r>
        <w:t>refrigeration</w:t>
      </w:r>
      <w:r>
        <w:rPr>
          <w:spacing w:val="-6"/>
        </w:rPr>
        <w:t xml:space="preserve"> </w:t>
      </w:r>
      <w:r>
        <w:t>or</w:t>
      </w:r>
      <w:r>
        <w:rPr>
          <w:spacing w:val="-8"/>
        </w:rPr>
        <w:t xml:space="preserve"> </w:t>
      </w:r>
      <w:r>
        <w:t>chiller</w:t>
      </w:r>
      <w:r>
        <w:rPr>
          <w:spacing w:val="-6"/>
        </w:rPr>
        <w:t xml:space="preserve"> </w:t>
      </w:r>
      <w:r>
        <w:t>installation;</w:t>
      </w:r>
      <w:r>
        <w:rPr>
          <w:spacing w:val="-10"/>
        </w:rPr>
        <w:t xml:space="preserve"> </w:t>
      </w:r>
      <w:r>
        <w:t>etc.,</w:t>
      </w:r>
      <w:r>
        <w:rPr>
          <w:spacing w:val="-8"/>
        </w:rPr>
        <w:t xml:space="preserve"> </w:t>
      </w:r>
      <w:r>
        <w:t>must</w:t>
      </w:r>
      <w:r>
        <w:rPr>
          <w:spacing w:val="-5"/>
        </w:rPr>
        <w:t xml:space="preserve"> </w:t>
      </w:r>
      <w:r>
        <w:t>be</w:t>
      </w:r>
      <w:r>
        <w:rPr>
          <w:spacing w:val="-7"/>
        </w:rPr>
        <w:t xml:space="preserve"> </w:t>
      </w:r>
      <w:r>
        <w:t>estimated on a quantitative basis for the major components and a lump sum estimate for the</w:t>
      </w:r>
      <w:r>
        <w:rPr>
          <w:spacing w:val="-29"/>
        </w:rPr>
        <w:t xml:space="preserve"> </w:t>
      </w:r>
      <w:r>
        <w:t>remainder.</w:t>
      </w:r>
    </w:p>
    <w:p w14:paraId="38852469" w14:textId="77777777" w:rsidR="00BD63E6" w:rsidRDefault="00BD63E6">
      <w:pPr>
        <w:pStyle w:val="BodyText"/>
        <w:spacing w:before="9"/>
        <w:rPr>
          <w:sz w:val="22"/>
        </w:rPr>
      </w:pPr>
    </w:p>
    <w:p w14:paraId="66D29646" w14:textId="77777777" w:rsidR="00BD63E6" w:rsidRDefault="00D94B7A">
      <w:pPr>
        <w:pStyle w:val="BodyText"/>
        <w:spacing w:before="1"/>
        <w:ind w:left="120"/>
        <w:jc w:val="both"/>
      </w:pPr>
      <w:r>
        <w:t>Preliminary Design submissions shall be deemed to be incomplete if the above are not included.</w:t>
      </w:r>
    </w:p>
    <w:p w14:paraId="37DBFC3B" w14:textId="77777777" w:rsidR="00BD63E6" w:rsidRDefault="00BD63E6">
      <w:pPr>
        <w:pStyle w:val="BodyText"/>
        <w:spacing w:before="1"/>
      </w:pPr>
    </w:p>
    <w:p w14:paraId="0D68467E" w14:textId="59E27A95" w:rsidR="00BD63E6" w:rsidRDefault="00D94B7A" w:rsidP="0060001F">
      <w:pPr>
        <w:pStyle w:val="ListParagraph"/>
        <w:numPr>
          <w:ilvl w:val="2"/>
          <w:numId w:val="61"/>
        </w:numPr>
        <w:tabs>
          <w:tab w:val="left" w:pos="658"/>
        </w:tabs>
        <w:ind w:right="111" w:firstLine="0"/>
        <w:jc w:val="both"/>
        <w:rPr>
          <w:sz w:val="23"/>
        </w:rPr>
      </w:pPr>
      <w:r>
        <w:rPr>
          <w:b/>
          <w:sz w:val="23"/>
        </w:rPr>
        <w:t xml:space="preserve">Projects Requiring VM: </w:t>
      </w:r>
      <w:r>
        <w:rPr>
          <w:sz w:val="23"/>
        </w:rPr>
        <w:t>Projects with a Project Budget of $5M or greater, or those Projects otherwise deemed appropriate by the University, require VM review per</w:t>
      </w:r>
      <w:r>
        <w:rPr>
          <w:spacing w:val="-39"/>
          <w:sz w:val="23"/>
        </w:rPr>
        <w:t xml:space="preserve"> </w:t>
      </w:r>
      <w:r>
        <w:rPr>
          <w:sz w:val="23"/>
        </w:rPr>
        <w:t>§</w:t>
      </w:r>
      <w:r w:rsidR="009D45F0">
        <w:rPr>
          <w:sz w:val="23"/>
        </w:rPr>
        <w:t>8.14</w:t>
      </w:r>
      <w:r>
        <w:rPr>
          <w:sz w:val="23"/>
        </w:rPr>
        <w:t>.</w:t>
      </w:r>
    </w:p>
    <w:p w14:paraId="74650831" w14:textId="77777777" w:rsidR="00BD63E6" w:rsidRDefault="00BD63E6">
      <w:pPr>
        <w:pStyle w:val="BodyText"/>
        <w:spacing w:before="11"/>
        <w:rPr>
          <w:sz w:val="14"/>
        </w:rPr>
      </w:pPr>
    </w:p>
    <w:p w14:paraId="62F83762" w14:textId="77777777" w:rsidR="00BD63E6" w:rsidRDefault="00D94B7A" w:rsidP="0060001F">
      <w:pPr>
        <w:pStyle w:val="ListParagraph"/>
        <w:numPr>
          <w:ilvl w:val="2"/>
          <w:numId w:val="61"/>
        </w:numPr>
        <w:tabs>
          <w:tab w:val="left" w:pos="641"/>
        </w:tabs>
        <w:spacing w:before="91"/>
        <w:ind w:right="111" w:firstLine="0"/>
        <w:jc w:val="both"/>
        <w:rPr>
          <w:sz w:val="23"/>
        </w:rPr>
      </w:pPr>
      <w:r>
        <w:rPr>
          <w:b/>
          <w:sz w:val="23"/>
        </w:rPr>
        <w:t xml:space="preserve">Review Process: </w:t>
      </w:r>
      <w:r>
        <w:rPr>
          <w:sz w:val="23"/>
        </w:rPr>
        <w:t>The A/E shall prepare and submit to the University Review Unit, in quantities specified, black line or blue line prints of all Drawings together with copies of Cost Estimates, Narrative, reports and other data as set forth below. After the University Review Unit reviews the Submittal, one set of review comments and marked copies of the documents will be provided to the A/E by the University PM for response and</w:t>
      </w:r>
      <w:r>
        <w:rPr>
          <w:spacing w:val="-32"/>
          <w:sz w:val="23"/>
        </w:rPr>
        <w:t xml:space="preserve"> </w:t>
      </w:r>
      <w:r>
        <w:rPr>
          <w:sz w:val="23"/>
        </w:rPr>
        <w:t>resolution.</w:t>
      </w:r>
    </w:p>
    <w:p w14:paraId="6771A6E8" w14:textId="77777777" w:rsidR="00BD63E6" w:rsidRDefault="00BD63E6">
      <w:pPr>
        <w:pStyle w:val="BodyText"/>
        <w:spacing w:before="8"/>
        <w:rPr>
          <w:sz w:val="22"/>
        </w:rPr>
      </w:pPr>
    </w:p>
    <w:p w14:paraId="48B0A2B2" w14:textId="51538D3B" w:rsidR="00BD63E6" w:rsidRDefault="00D94B7A" w:rsidP="007C2E0E">
      <w:pPr>
        <w:pStyle w:val="BodyText"/>
        <w:ind w:left="120" w:right="108"/>
        <w:jc w:val="both"/>
      </w:pPr>
      <w:r>
        <w:t>Unless</w:t>
      </w:r>
      <w:r>
        <w:rPr>
          <w:spacing w:val="-9"/>
        </w:rPr>
        <w:t xml:space="preserve"> </w:t>
      </w:r>
      <w:r>
        <w:t>otherwise</w:t>
      </w:r>
      <w:r>
        <w:rPr>
          <w:spacing w:val="-10"/>
        </w:rPr>
        <w:t xml:space="preserve"> </w:t>
      </w:r>
      <w:r>
        <w:t>relieved</w:t>
      </w:r>
      <w:r>
        <w:rPr>
          <w:spacing w:val="-11"/>
        </w:rPr>
        <w:t xml:space="preserve"> </w:t>
      </w:r>
      <w:r>
        <w:t>at</w:t>
      </w:r>
      <w:r>
        <w:rPr>
          <w:spacing w:val="-7"/>
        </w:rPr>
        <w:t xml:space="preserve"> </w:t>
      </w:r>
      <w:r>
        <w:t>the</w:t>
      </w:r>
      <w:r>
        <w:rPr>
          <w:spacing w:val="-7"/>
        </w:rPr>
        <w:t xml:space="preserve"> </w:t>
      </w:r>
      <w:r>
        <w:t>Schematic</w:t>
      </w:r>
      <w:r>
        <w:rPr>
          <w:spacing w:val="-7"/>
        </w:rPr>
        <w:t xml:space="preserve"> </w:t>
      </w:r>
      <w:r>
        <w:t>Design</w:t>
      </w:r>
      <w:r>
        <w:rPr>
          <w:spacing w:val="-8"/>
        </w:rPr>
        <w:t xml:space="preserve"> </w:t>
      </w:r>
      <w:r>
        <w:t>presentations,</w:t>
      </w:r>
      <w:r>
        <w:rPr>
          <w:spacing w:val="-8"/>
        </w:rPr>
        <w:t xml:space="preserve"> </w:t>
      </w:r>
      <w:r>
        <w:t>a</w:t>
      </w:r>
      <w:r>
        <w:rPr>
          <w:spacing w:val="-7"/>
        </w:rPr>
        <w:t xml:space="preserve"> </w:t>
      </w:r>
      <w:r>
        <w:t>Preliminary</w:t>
      </w:r>
      <w:r>
        <w:rPr>
          <w:spacing w:val="-11"/>
        </w:rPr>
        <w:t xml:space="preserve"> </w:t>
      </w:r>
      <w:r>
        <w:t>Design</w:t>
      </w:r>
      <w:r>
        <w:rPr>
          <w:spacing w:val="-8"/>
        </w:rPr>
        <w:t xml:space="preserve"> </w:t>
      </w:r>
      <w:r>
        <w:t>presentation</w:t>
      </w:r>
      <w:r>
        <w:rPr>
          <w:spacing w:val="-8"/>
        </w:rPr>
        <w:t xml:space="preserve"> </w:t>
      </w:r>
      <w:r>
        <w:t xml:space="preserve">to the State </w:t>
      </w:r>
      <w:r w:rsidR="00896F5F">
        <w:t xml:space="preserve">AARB </w:t>
      </w:r>
      <w:r>
        <w:t xml:space="preserve">and the University </w:t>
      </w:r>
      <w:hyperlink r:id="rId294">
        <w:r>
          <w:rPr>
            <w:color w:val="0000FF"/>
            <w:u w:val="single" w:color="0000FF"/>
          </w:rPr>
          <w:t>BOV</w:t>
        </w:r>
      </w:hyperlink>
      <w:r w:rsidRPr="00896F5F">
        <w:rPr>
          <w:color w:val="0000FF"/>
          <w:u w:color="0000FF"/>
        </w:rPr>
        <w:t xml:space="preserve"> </w:t>
      </w:r>
      <w:r>
        <w:t>is required. (See</w:t>
      </w:r>
      <w:r w:rsidR="00896F5F">
        <w:t xml:space="preserve"> Appendix I</w:t>
      </w:r>
      <w:r>
        <w:t>) Reviews by the University Project   Committee   (</w:t>
      </w:r>
      <w:hyperlink r:id="rId295">
        <w:r>
          <w:rPr>
            <w:color w:val="0000FF"/>
            <w:u w:val="single" w:color="0000FF"/>
          </w:rPr>
          <w:t>Architect   for  the   University</w:t>
        </w:r>
      </w:hyperlink>
      <w:r>
        <w:t xml:space="preserve">),  the   </w:t>
      </w:r>
      <w:r w:rsidR="009D45F0">
        <w:t>University Arboretum &amp; Landscape Committee</w:t>
      </w:r>
      <w:bookmarkStart w:id="302" w:name="_bookmark271"/>
      <w:bookmarkEnd w:id="302"/>
      <w:r w:rsidR="009D45F0">
        <w:t xml:space="preserve"> </w:t>
      </w:r>
      <w:r>
        <w:t xml:space="preserve">and the State Fire Marshal are also required. See the </w:t>
      </w:r>
      <w:r w:rsidR="00594884">
        <w:rPr>
          <w:spacing w:val="-11"/>
        </w:rPr>
        <w:t>University Facility Design Guidelines</w:t>
      </w:r>
      <w:r w:rsidR="00594884">
        <w:t xml:space="preserve"> </w:t>
      </w:r>
      <w:r>
        <w:t>§GR.3.3 which includes the following Commonwealth of Virginia reviews:</w:t>
      </w:r>
    </w:p>
    <w:p w14:paraId="3B5E59E9" w14:textId="77777777" w:rsidR="00BD63E6" w:rsidRDefault="00BD63E6">
      <w:pPr>
        <w:pStyle w:val="BodyText"/>
        <w:spacing w:before="8"/>
        <w:rPr>
          <w:sz w:val="14"/>
        </w:rPr>
      </w:pPr>
    </w:p>
    <w:p w14:paraId="2DAC11EB" w14:textId="3F1425A3" w:rsidR="00BD63E6" w:rsidRDefault="00A42D5E" w:rsidP="0060001F">
      <w:pPr>
        <w:pStyle w:val="ListParagraph"/>
        <w:numPr>
          <w:ilvl w:val="3"/>
          <w:numId w:val="61"/>
        </w:numPr>
        <w:tabs>
          <w:tab w:val="left" w:pos="1395"/>
          <w:tab w:val="left" w:pos="1396"/>
        </w:tabs>
        <w:spacing w:before="91"/>
        <w:rPr>
          <w:sz w:val="23"/>
        </w:rPr>
      </w:pPr>
      <w:r>
        <w:t>Erosion &amp; Sediment Control Board</w:t>
      </w:r>
      <w:r>
        <w:rPr>
          <w:sz w:val="23"/>
        </w:rPr>
        <w:t xml:space="preserve"> </w:t>
      </w:r>
    </w:p>
    <w:p w14:paraId="3D3828C8" w14:textId="77777777" w:rsidR="00BD63E6" w:rsidRDefault="00D94B7A" w:rsidP="0060001F">
      <w:pPr>
        <w:pStyle w:val="ListParagraph"/>
        <w:numPr>
          <w:ilvl w:val="3"/>
          <w:numId w:val="61"/>
        </w:numPr>
        <w:tabs>
          <w:tab w:val="left" w:pos="1395"/>
          <w:tab w:val="left" w:pos="1396"/>
        </w:tabs>
        <w:spacing w:before="1"/>
        <w:rPr>
          <w:sz w:val="23"/>
        </w:rPr>
      </w:pPr>
      <w:r>
        <w:rPr>
          <w:sz w:val="23"/>
        </w:rPr>
        <w:t>Storm Water</w:t>
      </w:r>
      <w:r>
        <w:rPr>
          <w:spacing w:val="-14"/>
          <w:sz w:val="23"/>
        </w:rPr>
        <w:t xml:space="preserve"> </w:t>
      </w:r>
      <w:r>
        <w:rPr>
          <w:sz w:val="23"/>
        </w:rPr>
        <w:t>Management</w:t>
      </w:r>
    </w:p>
    <w:p w14:paraId="2E815447" w14:textId="38BDC25D" w:rsidR="00BD63E6" w:rsidRDefault="00870A47" w:rsidP="0060001F">
      <w:pPr>
        <w:pStyle w:val="ListParagraph"/>
        <w:numPr>
          <w:ilvl w:val="3"/>
          <w:numId w:val="61"/>
        </w:numPr>
        <w:tabs>
          <w:tab w:val="left" w:pos="1395"/>
          <w:tab w:val="left" w:pos="1396"/>
        </w:tabs>
        <w:spacing w:before="1" w:line="264" w:lineRule="exact"/>
        <w:ind w:left="1395"/>
        <w:rPr>
          <w:sz w:val="23"/>
        </w:rPr>
      </w:pPr>
      <w:r>
        <w:t>Division of Historic Landmarks</w:t>
      </w:r>
      <w:r>
        <w:rPr>
          <w:sz w:val="23"/>
        </w:rPr>
        <w:t xml:space="preserve"> </w:t>
      </w:r>
    </w:p>
    <w:p w14:paraId="328AF68B" w14:textId="1F3950A9" w:rsidR="00BD63E6" w:rsidRDefault="00870A47" w:rsidP="0060001F">
      <w:pPr>
        <w:pStyle w:val="ListParagraph"/>
        <w:numPr>
          <w:ilvl w:val="3"/>
          <w:numId w:val="61"/>
        </w:numPr>
        <w:tabs>
          <w:tab w:val="left" w:pos="1395"/>
          <w:tab w:val="left" w:pos="1396"/>
        </w:tabs>
        <w:spacing w:line="264" w:lineRule="exact"/>
        <w:rPr>
          <w:sz w:val="23"/>
        </w:rPr>
      </w:pPr>
      <w:r>
        <w:t>Department of Health</w:t>
      </w:r>
      <w:r>
        <w:rPr>
          <w:sz w:val="23"/>
        </w:rPr>
        <w:t xml:space="preserve"> </w:t>
      </w:r>
    </w:p>
    <w:p w14:paraId="182108AB" w14:textId="267F34A2" w:rsidR="00BD63E6" w:rsidRDefault="00870A47" w:rsidP="0060001F">
      <w:pPr>
        <w:pStyle w:val="ListParagraph"/>
        <w:numPr>
          <w:ilvl w:val="3"/>
          <w:numId w:val="61"/>
        </w:numPr>
        <w:tabs>
          <w:tab w:val="left" w:pos="1395"/>
          <w:tab w:val="left" w:pos="1396"/>
        </w:tabs>
        <w:spacing w:line="264" w:lineRule="exact"/>
        <w:rPr>
          <w:sz w:val="23"/>
        </w:rPr>
      </w:pPr>
      <w:r>
        <w:t>State Water Control Board</w:t>
      </w:r>
      <w:r>
        <w:rPr>
          <w:sz w:val="23"/>
        </w:rPr>
        <w:t xml:space="preserve"> </w:t>
      </w:r>
    </w:p>
    <w:p w14:paraId="46563740" w14:textId="3C2715F8" w:rsidR="00BD63E6" w:rsidRDefault="00870A47" w:rsidP="0060001F">
      <w:pPr>
        <w:pStyle w:val="ListParagraph"/>
        <w:numPr>
          <w:ilvl w:val="3"/>
          <w:numId w:val="61"/>
        </w:numPr>
        <w:tabs>
          <w:tab w:val="left" w:pos="1395"/>
          <w:tab w:val="left" w:pos="1396"/>
        </w:tabs>
        <w:spacing w:line="263" w:lineRule="exact"/>
        <w:rPr>
          <w:sz w:val="23"/>
        </w:rPr>
      </w:pPr>
      <w:r>
        <w:t>Department of Air Pollution Control</w:t>
      </w:r>
      <w:r>
        <w:rPr>
          <w:sz w:val="23"/>
        </w:rPr>
        <w:t xml:space="preserve"> </w:t>
      </w:r>
    </w:p>
    <w:p w14:paraId="749275C0" w14:textId="0BE20726" w:rsidR="00BD63E6" w:rsidRDefault="00870A47" w:rsidP="0060001F">
      <w:pPr>
        <w:pStyle w:val="ListParagraph"/>
        <w:numPr>
          <w:ilvl w:val="3"/>
          <w:numId w:val="61"/>
        </w:numPr>
        <w:tabs>
          <w:tab w:val="left" w:pos="1395"/>
          <w:tab w:val="left" w:pos="1396"/>
        </w:tabs>
        <w:spacing w:line="263" w:lineRule="exact"/>
        <w:rPr>
          <w:sz w:val="23"/>
        </w:rPr>
      </w:pPr>
      <w:r>
        <w:lastRenderedPageBreak/>
        <w:t>Department of Waste Management</w:t>
      </w:r>
      <w:r>
        <w:rPr>
          <w:sz w:val="23"/>
        </w:rPr>
        <w:t xml:space="preserve"> </w:t>
      </w:r>
    </w:p>
    <w:p w14:paraId="31BC4F58" w14:textId="77777777" w:rsidR="00BD63E6" w:rsidRDefault="00BD63E6">
      <w:pPr>
        <w:pStyle w:val="BodyText"/>
        <w:spacing w:before="11"/>
        <w:rPr>
          <w:sz w:val="14"/>
        </w:rPr>
      </w:pPr>
    </w:p>
    <w:p w14:paraId="203CC1E8" w14:textId="77777777" w:rsidR="00BD63E6" w:rsidRDefault="00D94B7A">
      <w:pPr>
        <w:pStyle w:val="BodyText"/>
        <w:spacing w:before="91"/>
        <w:ind w:left="100" w:right="111"/>
        <w:jc w:val="both"/>
      </w:pPr>
      <w:r>
        <w:t>The Submittal documents along with the review comments and the agreed upon resolutions of the comments shall be the basis of the approval for the A/E to prepare the Construction Documents. The A/E shall not proceed with the development of the Construction Documents until all issues in the reviews are agreed upon.</w:t>
      </w:r>
    </w:p>
    <w:p w14:paraId="55E79A13" w14:textId="77777777" w:rsidR="00BD63E6" w:rsidRDefault="00BD63E6">
      <w:pPr>
        <w:pStyle w:val="BodyText"/>
        <w:spacing w:before="8"/>
        <w:rPr>
          <w:sz w:val="22"/>
        </w:rPr>
      </w:pPr>
    </w:p>
    <w:p w14:paraId="310EBEF8" w14:textId="77777777" w:rsidR="00BD63E6" w:rsidRDefault="00D94B7A" w:rsidP="0060001F">
      <w:pPr>
        <w:pStyle w:val="ListParagraph"/>
        <w:numPr>
          <w:ilvl w:val="2"/>
          <w:numId w:val="61"/>
        </w:numPr>
        <w:tabs>
          <w:tab w:val="left" w:pos="679"/>
        </w:tabs>
        <w:ind w:left="100" w:right="115" w:firstLine="0"/>
        <w:jc w:val="both"/>
        <w:rPr>
          <w:sz w:val="23"/>
        </w:rPr>
      </w:pPr>
      <w:r>
        <w:rPr>
          <w:b/>
          <w:sz w:val="23"/>
        </w:rPr>
        <w:t xml:space="preserve">Preliminary Submittal Requirements: </w:t>
      </w:r>
      <w:r>
        <w:rPr>
          <w:sz w:val="23"/>
        </w:rPr>
        <w:t>The following information and data shall be the minimum acceptable requirements for a Capital</w:t>
      </w:r>
      <w:r>
        <w:rPr>
          <w:spacing w:val="-43"/>
          <w:sz w:val="23"/>
        </w:rPr>
        <w:t xml:space="preserve"> </w:t>
      </w:r>
      <w:r>
        <w:rPr>
          <w:sz w:val="23"/>
        </w:rPr>
        <w:t>Project:</w:t>
      </w:r>
    </w:p>
    <w:p w14:paraId="1DC0F16F" w14:textId="77777777" w:rsidR="00BD63E6" w:rsidRDefault="00BD63E6">
      <w:pPr>
        <w:pStyle w:val="BodyText"/>
        <w:spacing w:before="10"/>
        <w:rPr>
          <w:sz w:val="22"/>
        </w:rPr>
      </w:pPr>
    </w:p>
    <w:p w14:paraId="0DFAF1CA" w14:textId="2337113A" w:rsidR="00BD63E6" w:rsidRDefault="00D94B7A" w:rsidP="0060001F">
      <w:pPr>
        <w:pStyle w:val="ListParagraph"/>
        <w:numPr>
          <w:ilvl w:val="3"/>
          <w:numId w:val="61"/>
        </w:numPr>
        <w:tabs>
          <w:tab w:val="left" w:pos="1396"/>
        </w:tabs>
        <w:ind w:right="111"/>
        <w:jc w:val="both"/>
        <w:rPr>
          <w:sz w:val="23"/>
        </w:rPr>
      </w:pPr>
      <w:r>
        <w:rPr>
          <w:sz w:val="23"/>
        </w:rPr>
        <w:t xml:space="preserve">Basis of Design Narrative describing the Project scope, the functional and operational criteria to be met, the justification for the decisions or choices made, and any proposed deviations from the standards required by HECOM. See </w:t>
      </w:r>
      <w:r w:rsidR="00707995">
        <w:rPr>
          <w:sz w:val="23"/>
        </w:rPr>
        <w:t>Appendix A.</w:t>
      </w:r>
    </w:p>
    <w:p w14:paraId="6F1A8A47" w14:textId="77777777" w:rsidR="00BD63E6" w:rsidRDefault="00BD63E6">
      <w:pPr>
        <w:pStyle w:val="BodyText"/>
        <w:spacing w:before="11"/>
        <w:rPr>
          <w:sz w:val="14"/>
        </w:rPr>
      </w:pPr>
    </w:p>
    <w:p w14:paraId="6837B2F6" w14:textId="69677E70" w:rsidR="00BD63E6" w:rsidRDefault="00D94B7A" w:rsidP="0060001F">
      <w:pPr>
        <w:pStyle w:val="ListParagraph"/>
        <w:numPr>
          <w:ilvl w:val="3"/>
          <w:numId w:val="61"/>
        </w:numPr>
        <w:tabs>
          <w:tab w:val="left" w:pos="1395"/>
          <w:tab w:val="left" w:pos="1396"/>
        </w:tabs>
        <w:spacing w:before="91"/>
        <w:rPr>
          <w:sz w:val="23"/>
        </w:rPr>
      </w:pPr>
      <w:r>
        <w:rPr>
          <w:sz w:val="23"/>
        </w:rPr>
        <w:t>Cost estimate per §§</w:t>
      </w:r>
      <w:r w:rsidR="00870A47">
        <w:rPr>
          <w:sz w:val="23"/>
        </w:rPr>
        <w:t xml:space="preserve">8.4 </w:t>
      </w:r>
      <w:r>
        <w:rPr>
          <w:sz w:val="23"/>
        </w:rPr>
        <w:t>and</w:t>
      </w:r>
      <w:r>
        <w:rPr>
          <w:spacing w:val="-19"/>
          <w:sz w:val="23"/>
        </w:rPr>
        <w:t xml:space="preserve"> </w:t>
      </w:r>
      <w:r w:rsidR="00870A47">
        <w:rPr>
          <w:spacing w:val="-19"/>
          <w:sz w:val="23"/>
        </w:rPr>
        <w:t>8.7.2.</w:t>
      </w:r>
    </w:p>
    <w:p w14:paraId="3BD97A3C" w14:textId="77777777" w:rsidR="00BD63E6" w:rsidRDefault="00BD63E6">
      <w:pPr>
        <w:pStyle w:val="BodyText"/>
        <w:spacing w:before="2"/>
        <w:rPr>
          <w:sz w:val="15"/>
        </w:rPr>
      </w:pPr>
    </w:p>
    <w:p w14:paraId="213314BC" w14:textId="2D3534A6" w:rsidR="00BD63E6" w:rsidRDefault="00D94B7A" w:rsidP="0060001F">
      <w:pPr>
        <w:pStyle w:val="ListParagraph"/>
        <w:numPr>
          <w:ilvl w:val="3"/>
          <w:numId w:val="61"/>
        </w:numPr>
        <w:tabs>
          <w:tab w:val="left" w:pos="1395"/>
          <w:tab w:val="left" w:pos="1396"/>
        </w:tabs>
        <w:spacing w:before="91"/>
        <w:ind w:right="866"/>
        <w:rPr>
          <w:sz w:val="23"/>
        </w:rPr>
      </w:pPr>
      <w:r>
        <w:rPr>
          <w:sz w:val="23"/>
        </w:rPr>
        <w:t xml:space="preserve">Soils report to include boring logs, geotechnical </w:t>
      </w:r>
      <w:r w:rsidR="001E75BC">
        <w:rPr>
          <w:sz w:val="23"/>
        </w:rPr>
        <w:t>analysis,</w:t>
      </w:r>
      <w:r>
        <w:rPr>
          <w:sz w:val="23"/>
        </w:rPr>
        <w:t xml:space="preserve"> and foundation design recommendations.</w:t>
      </w:r>
    </w:p>
    <w:p w14:paraId="3FAF27F8" w14:textId="77777777" w:rsidR="00BD63E6" w:rsidRDefault="00BD63E6">
      <w:pPr>
        <w:pStyle w:val="BodyText"/>
        <w:spacing w:before="9"/>
        <w:rPr>
          <w:sz w:val="22"/>
        </w:rPr>
      </w:pPr>
    </w:p>
    <w:p w14:paraId="3D9D2D5C" w14:textId="77777777" w:rsidR="00BD63E6" w:rsidRDefault="00D94B7A" w:rsidP="0060001F">
      <w:pPr>
        <w:pStyle w:val="ListParagraph"/>
        <w:numPr>
          <w:ilvl w:val="3"/>
          <w:numId w:val="61"/>
        </w:numPr>
        <w:tabs>
          <w:tab w:val="left" w:pos="1395"/>
          <w:tab w:val="left" w:pos="1396"/>
        </w:tabs>
        <w:spacing w:before="1"/>
        <w:rPr>
          <w:sz w:val="23"/>
        </w:rPr>
      </w:pPr>
      <w:r>
        <w:rPr>
          <w:sz w:val="23"/>
        </w:rPr>
        <w:t>Preliminary Design Drawings as described</w:t>
      </w:r>
      <w:r>
        <w:rPr>
          <w:spacing w:val="-44"/>
          <w:sz w:val="23"/>
        </w:rPr>
        <w:t xml:space="preserve"> </w:t>
      </w:r>
      <w:r>
        <w:rPr>
          <w:sz w:val="23"/>
        </w:rPr>
        <w:t>hereafter.</w:t>
      </w:r>
    </w:p>
    <w:p w14:paraId="51E1FB36" w14:textId="77777777" w:rsidR="00BD63E6" w:rsidRDefault="00BD63E6">
      <w:pPr>
        <w:pStyle w:val="BodyText"/>
        <w:spacing w:before="10"/>
        <w:rPr>
          <w:sz w:val="22"/>
        </w:rPr>
      </w:pPr>
    </w:p>
    <w:p w14:paraId="656F29D2" w14:textId="77777777" w:rsidR="00BD63E6" w:rsidRDefault="00D94B7A" w:rsidP="00695F3A">
      <w:pPr>
        <w:pStyle w:val="BodyText"/>
        <w:ind w:left="100" w:right="453"/>
        <w:jc w:val="both"/>
      </w:pPr>
      <w:r>
        <w:t>Preliminary Design Submittals shall include ventilation design criteria and sufficient data to show compliance with Code requirements and standards of good practice.</w:t>
      </w:r>
    </w:p>
    <w:p w14:paraId="74A44A02" w14:textId="77777777" w:rsidR="00BD63E6" w:rsidRDefault="00BD63E6" w:rsidP="00695F3A">
      <w:pPr>
        <w:pStyle w:val="BodyText"/>
        <w:spacing w:before="9"/>
        <w:jc w:val="both"/>
        <w:rPr>
          <w:sz w:val="22"/>
        </w:rPr>
      </w:pPr>
    </w:p>
    <w:p w14:paraId="5DB81E12" w14:textId="41FA49B5" w:rsidR="00BD63E6" w:rsidRDefault="00D94B7A" w:rsidP="0060001F">
      <w:pPr>
        <w:pStyle w:val="ListParagraph"/>
        <w:numPr>
          <w:ilvl w:val="2"/>
          <w:numId w:val="61"/>
        </w:numPr>
        <w:tabs>
          <w:tab w:val="left" w:pos="664"/>
        </w:tabs>
        <w:ind w:left="100" w:right="484" w:firstLine="0"/>
        <w:jc w:val="both"/>
        <w:rPr>
          <w:sz w:val="23"/>
        </w:rPr>
      </w:pPr>
      <w:r>
        <w:rPr>
          <w:b/>
          <w:sz w:val="23"/>
        </w:rPr>
        <w:t xml:space="preserve">General Requirements for Preliminary Design Drawings: </w:t>
      </w:r>
      <w:r w:rsidR="00695F3A" w:rsidRPr="00695F3A">
        <w:rPr>
          <w:bCs/>
          <w:sz w:val="23"/>
        </w:rPr>
        <w:t>S</w:t>
      </w:r>
      <w:r>
        <w:rPr>
          <w:sz w:val="23"/>
        </w:rPr>
        <w:t>hall</w:t>
      </w:r>
      <w:r>
        <w:rPr>
          <w:spacing w:val="-3"/>
          <w:sz w:val="23"/>
        </w:rPr>
        <w:t xml:space="preserve"> </w:t>
      </w:r>
      <w:r>
        <w:rPr>
          <w:sz w:val="23"/>
        </w:rPr>
        <w:t>show</w:t>
      </w:r>
      <w:r>
        <w:rPr>
          <w:spacing w:val="-4"/>
          <w:sz w:val="23"/>
        </w:rPr>
        <w:t xml:space="preserve"> </w:t>
      </w:r>
      <w:r>
        <w:rPr>
          <w:sz w:val="23"/>
        </w:rPr>
        <w:t>the</w:t>
      </w:r>
      <w:r>
        <w:rPr>
          <w:spacing w:val="-2"/>
          <w:sz w:val="23"/>
        </w:rPr>
        <w:t xml:space="preserve"> </w:t>
      </w:r>
      <w:r>
        <w:rPr>
          <w:sz w:val="23"/>
        </w:rPr>
        <w:t>following</w:t>
      </w:r>
      <w:r>
        <w:rPr>
          <w:spacing w:val="-5"/>
          <w:sz w:val="23"/>
        </w:rPr>
        <w:t xml:space="preserve"> </w:t>
      </w:r>
      <w:r>
        <w:rPr>
          <w:sz w:val="23"/>
        </w:rPr>
        <w:t>information</w:t>
      </w:r>
      <w:r>
        <w:rPr>
          <w:spacing w:val="-3"/>
          <w:sz w:val="23"/>
        </w:rPr>
        <w:t xml:space="preserve"> </w:t>
      </w:r>
      <w:r>
        <w:rPr>
          <w:sz w:val="23"/>
        </w:rPr>
        <w:t>unless</w:t>
      </w:r>
      <w:r>
        <w:rPr>
          <w:spacing w:val="-4"/>
          <w:sz w:val="23"/>
        </w:rPr>
        <w:t xml:space="preserve"> </w:t>
      </w:r>
      <w:r>
        <w:rPr>
          <w:sz w:val="23"/>
        </w:rPr>
        <w:t>such</w:t>
      </w:r>
      <w:r>
        <w:rPr>
          <w:spacing w:val="-3"/>
          <w:sz w:val="23"/>
        </w:rPr>
        <w:t xml:space="preserve"> </w:t>
      </w:r>
      <w:r>
        <w:rPr>
          <w:sz w:val="23"/>
        </w:rPr>
        <w:t>information</w:t>
      </w:r>
      <w:r>
        <w:rPr>
          <w:spacing w:val="-3"/>
          <w:sz w:val="23"/>
        </w:rPr>
        <w:t xml:space="preserve"> </w:t>
      </w:r>
      <w:r>
        <w:rPr>
          <w:sz w:val="23"/>
        </w:rPr>
        <w:t>is</w:t>
      </w:r>
      <w:r>
        <w:rPr>
          <w:spacing w:val="-4"/>
          <w:sz w:val="23"/>
        </w:rPr>
        <w:t xml:space="preserve"> </w:t>
      </w:r>
      <w:r>
        <w:rPr>
          <w:sz w:val="23"/>
        </w:rPr>
        <w:t>not</w:t>
      </w:r>
      <w:r>
        <w:rPr>
          <w:spacing w:val="-3"/>
          <w:sz w:val="23"/>
        </w:rPr>
        <w:t xml:space="preserve"> </w:t>
      </w:r>
      <w:r>
        <w:rPr>
          <w:sz w:val="23"/>
        </w:rPr>
        <w:t>applicable</w:t>
      </w:r>
      <w:r>
        <w:rPr>
          <w:spacing w:val="-4"/>
          <w:sz w:val="23"/>
        </w:rPr>
        <w:t xml:space="preserve"> </w:t>
      </w:r>
      <w:r>
        <w:rPr>
          <w:sz w:val="23"/>
        </w:rPr>
        <w:t>to</w:t>
      </w:r>
      <w:r>
        <w:rPr>
          <w:spacing w:val="-3"/>
          <w:sz w:val="23"/>
        </w:rPr>
        <w:t xml:space="preserve"> </w:t>
      </w:r>
      <w:r>
        <w:rPr>
          <w:sz w:val="23"/>
        </w:rPr>
        <w:t>the</w:t>
      </w:r>
      <w:r w:rsidR="00A8436C">
        <w:rPr>
          <w:sz w:val="23"/>
        </w:rPr>
        <w:t xml:space="preserve"> </w:t>
      </w:r>
      <w:r w:rsidR="003D753C">
        <w:rPr>
          <w:sz w:val="23"/>
        </w:rPr>
        <w:t>P</w:t>
      </w:r>
      <w:r w:rsidR="00A8436C">
        <w:rPr>
          <w:sz w:val="23"/>
        </w:rPr>
        <w:t>roject</w:t>
      </w:r>
      <w:r>
        <w:rPr>
          <w:sz w:val="23"/>
        </w:rPr>
        <w:t>:</w:t>
      </w:r>
    </w:p>
    <w:p w14:paraId="7B666F61" w14:textId="77777777" w:rsidR="00BD63E6" w:rsidRDefault="00BD63E6" w:rsidP="00695F3A">
      <w:pPr>
        <w:pStyle w:val="BodyText"/>
        <w:spacing w:before="7"/>
        <w:jc w:val="both"/>
      </w:pPr>
    </w:p>
    <w:p w14:paraId="23CBCA16" w14:textId="77777777" w:rsidR="00BD63E6" w:rsidRPr="00C13A38" w:rsidRDefault="00D94B7A">
      <w:pPr>
        <w:pStyle w:val="Heading5"/>
        <w:spacing w:before="1"/>
        <w:rPr>
          <w:u w:val="single"/>
        </w:rPr>
      </w:pPr>
      <w:r w:rsidRPr="00C13A38">
        <w:rPr>
          <w:u w:val="single"/>
        </w:rPr>
        <w:t>Title Sheet(s)</w:t>
      </w:r>
    </w:p>
    <w:p w14:paraId="5C146C8E" w14:textId="77777777" w:rsidR="00BD63E6" w:rsidRDefault="00BD63E6">
      <w:pPr>
        <w:pStyle w:val="BodyText"/>
        <w:rPr>
          <w:b/>
          <w:sz w:val="14"/>
        </w:rPr>
      </w:pPr>
    </w:p>
    <w:p w14:paraId="5C36F23F" w14:textId="77777777" w:rsidR="007B6A65" w:rsidRPr="009B7E64" w:rsidRDefault="007B6A65" w:rsidP="0060001F">
      <w:pPr>
        <w:pStyle w:val="ListParagraph"/>
        <w:numPr>
          <w:ilvl w:val="3"/>
          <w:numId w:val="131"/>
        </w:numPr>
        <w:tabs>
          <w:tab w:val="left" w:pos="840"/>
        </w:tabs>
        <w:spacing w:line="264" w:lineRule="exact"/>
        <w:ind w:left="1260" w:right="970" w:hanging="420"/>
        <w:rPr>
          <w:sz w:val="23"/>
          <w:szCs w:val="23"/>
        </w:rPr>
      </w:pPr>
      <w:r w:rsidRPr="009B7E64">
        <w:rPr>
          <w:sz w:val="23"/>
          <w:szCs w:val="23"/>
        </w:rPr>
        <w:t>A/E Firm Name</w:t>
      </w:r>
    </w:p>
    <w:p w14:paraId="24039AAB" w14:textId="77777777" w:rsidR="00B8664F" w:rsidRPr="00413838" w:rsidRDefault="00B8664F" w:rsidP="0060001F">
      <w:pPr>
        <w:pStyle w:val="ListParagraph"/>
        <w:numPr>
          <w:ilvl w:val="3"/>
          <w:numId w:val="131"/>
        </w:numPr>
        <w:tabs>
          <w:tab w:val="left" w:pos="840"/>
        </w:tabs>
        <w:spacing w:line="264" w:lineRule="exact"/>
        <w:ind w:left="1260" w:right="970" w:hanging="420"/>
        <w:rPr>
          <w:sz w:val="23"/>
          <w:szCs w:val="23"/>
        </w:rPr>
      </w:pPr>
      <w:r w:rsidRPr="00413838">
        <w:rPr>
          <w:sz w:val="23"/>
          <w:szCs w:val="23"/>
        </w:rPr>
        <w:t>Project Title</w:t>
      </w:r>
    </w:p>
    <w:p w14:paraId="39516930" w14:textId="21A6FD60" w:rsidR="00B8664F" w:rsidRPr="00413838" w:rsidRDefault="00B8664F" w:rsidP="0060001F">
      <w:pPr>
        <w:pStyle w:val="ListParagraph"/>
        <w:numPr>
          <w:ilvl w:val="3"/>
          <w:numId w:val="131"/>
        </w:numPr>
        <w:tabs>
          <w:tab w:val="left" w:pos="1559"/>
          <w:tab w:val="left" w:pos="1560"/>
        </w:tabs>
        <w:spacing w:before="2" w:line="264" w:lineRule="exact"/>
        <w:ind w:left="1260" w:hanging="420"/>
        <w:rPr>
          <w:sz w:val="23"/>
          <w:szCs w:val="23"/>
        </w:rPr>
      </w:pPr>
      <w:r w:rsidRPr="00413838">
        <w:rPr>
          <w:sz w:val="23"/>
          <w:szCs w:val="23"/>
        </w:rPr>
        <w:t>Project</w:t>
      </w:r>
      <w:r w:rsidRPr="00413838">
        <w:rPr>
          <w:spacing w:val="-10"/>
          <w:sz w:val="23"/>
          <w:szCs w:val="23"/>
        </w:rPr>
        <w:t xml:space="preserve"> L</w:t>
      </w:r>
      <w:r w:rsidRPr="00413838">
        <w:rPr>
          <w:sz w:val="23"/>
          <w:szCs w:val="23"/>
        </w:rPr>
        <w:t>ocation</w:t>
      </w:r>
      <w:r w:rsidR="00273830">
        <w:rPr>
          <w:sz w:val="23"/>
          <w:szCs w:val="23"/>
        </w:rPr>
        <w:t xml:space="preserve"> </w:t>
      </w:r>
      <w:r w:rsidR="00273830" w:rsidRPr="00413838">
        <w:rPr>
          <w:sz w:val="23"/>
          <w:szCs w:val="23"/>
        </w:rPr>
        <w:t>&amp; Vicinity</w:t>
      </w:r>
      <w:r w:rsidR="00273830" w:rsidRPr="00413838">
        <w:rPr>
          <w:spacing w:val="-20"/>
          <w:sz w:val="23"/>
          <w:szCs w:val="23"/>
        </w:rPr>
        <w:t xml:space="preserve"> </w:t>
      </w:r>
      <w:r w:rsidR="00273830" w:rsidRPr="00932A14">
        <w:rPr>
          <w:sz w:val="23"/>
          <w:szCs w:val="23"/>
        </w:rPr>
        <w:t>Maps</w:t>
      </w:r>
      <w:r w:rsidR="00932A14" w:rsidRPr="00932A14">
        <w:rPr>
          <w:sz w:val="23"/>
          <w:szCs w:val="23"/>
        </w:rPr>
        <w:t xml:space="preserve"> </w:t>
      </w:r>
      <w:r w:rsidR="00932A14">
        <w:rPr>
          <w:sz w:val="23"/>
          <w:szCs w:val="23"/>
        </w:rPr>
        <w:t>N</w:t>
      </w:r>
      <w:r w:rsidR="00932A14" w:rsidRPr="00932A14">
        <w:rPr>
          <w:sz w:val="23"/>
        </w:rPr>
        <w:t xml:space="preserve">oted </w:t>
      </w:r>
      <w:r w:rsidR="00932A14">
        <w:rPr>
          <w:sz w:val="23"/>
        </w:rPr>
        <w:t>T</w:t>
      </w:r>
      <w:r w:rsidR="00932A14" w:rsidRPr="00932A14">
        <w:rPr>
          <w:sz w:val="23"/>
        </w:rPr>
        <w:t xml:space="preserve">o </w:t>
      </w:r>
      <w:r w:rsidR="00932A14">
        <w:rPr>
          <w:sz w:val="23"/>
        </w:rPr>
        <w:t>S</w:t>
      </w:r>
      <w:r w:rsidR="00932A14" w:rsidRPr="00932A14">
        <w:rPr>
          <w:sz w:val="23"/>
        </w:rPr>
        <w:t>how Project</w:t>
      </w:r>
      <w:r w:rsidR="009231AA">
        <w:rPr>
          <w:sz w:val="23"/>
        </w:rPr>
        <w:t xml:space="preserve"> L</w:t>
      </w:r>
      <w:r w:rsidR="00932A14" w:rsidRPr="00932A14">
        <w:rPr>
          <w:sz w:val="23"/>
        </w:rPr>
        <w:t>ocation</w:t>
      </w:r>
    </w:p>
    <w:p w14:paraId="033D32D4" w14:textId="77777777" w:rsidR="00B8664F" w:rsidRPr="00413838" w:rsidRDefault="00B8664F" w:rsidP="0060001F">
      <w:pPr>
        <w:pStyle w:val="ListParagraph"/>
        <w:numPr>
          <w:ilvl w:val="3"/>
          <w:numId w:val="131"/>
        </w:numPr>
        <w:tabs>
          <w:tab w:val="left" w:pos="1559"/>
          <w:tab w:val="left" w:pos="1560"/>
        </w:tabs>
        <w:spacing w:line="264" w:lineRule="exact"/>
        <w:ind w:left="1260" w:hanging="420"/>
        <w:rPr>
          <w:sz w:val="23"/>
          <w:szCs w:val="23"/>
        </w:rPr>
      </w:pPr>
      <w:r w:rsidRPr="00413838">
        <w:rPr>
          <w:sz w:val="23"/>
          <w:szCs w:val="23"/>
        </w:rPr>
        <w:t>Project Code # per 8.1.6</w:t>
      </w:r>
    </w:p>
    <w:p w14:paraId="5DD3A111" w14:textId="4106AFA0" w:rsidR="00B8664F" w:rsidRPr="00413838" w:rsidRDefault="00B8664F" w:rsidP="0060001F">
      <w:pPr>
        <w:pStyle w:val="ListParagraph"/>
        <w:numPr>
          <w:ilvl w:val="3"/>
          <w:numId w:val="131"/>
        </w:numPr>
        <w:tabs>
          <w:tab w:val="left" w:pos="1559"/>
          <w:tab w:val="left" w:pos="1560"/>
        </w:tabs>
        <w:spacing w:line="264" w:lineRule="exact"/>
        <w:ind w:left="1260" w:hanging="420"/>
        <w:rPr>
          <w:sz w:val="23"/>
          <w:szCs w:val="23"/>
        </w:rPr>
      </w:pPr>
      <w:r w:rsidRPr="00413838">
        <w:rPr>
          <w:sz w:val="23"/>
          <w:szCs w:val="23"/>
        </w:rPr>
        <w:t>Project #</w:t>
      </w:r>
      <w:r w:rsidR="00924065">
        <w:rPr>
          <w:sz w:val="23"/>
          <w:szCs w:val="23"/>
        </w:rPr>
        <w:t xml:space="preserve"> </w:t>
      </w:r>
      <w:r w:rsidR="00924065">
        <w:rPr>
          <w:sz w:val="23"/>
        </w:rPr>
        <w:t>and/or Work Order</w:t>
      </w:r>
      <w:r w:rsidR="00924065">
        <w:rPr>
          <w:spacing w:val="-14"/>
          <w:sz w:val="23"/>
        </w:rPr>
        <w:t xml:space="preserve"> </w:t>
      </w:r>
      <w:r w:rsidR="00924065">
        <w:rPr>
          <w:sz w:val="23"/>
        </w:rPr>
        <w:t>#</w:t>
      </w:r>
    </w:p>
    <w:p w14:paraId="1AD6EFE8" w14:textId="77777777" w:rsidR="00B8664F" w:rsidRPr="00413838" w:rsidRDefault="00B8664F" w:rsidP="0060001F">
      <w:pPr>
        <w:pStyle w:val="ListParagraph"/>
        <w:numPr>
          <w:ilvl w:val="3"/>
          <w:numId w:val="131"/>
        </w:numPr>
        <w:tabs>
          <w:tab w:val="left" w:pos="1559"/>
          <w:tab w:val="left" w:pos="1560"/>
        </w:tabs>
        <w:spacing w:line="264" w:lineRule="exact"/>
        <w:ind w:left="1260" w:hanging="420"/>
        <w:rPr>
          <w:sz w:val="23"/>
          <w:szCs w:val="23"/>
        </w:rPr>
      </w:pPr>
      <w:r w:rsidRPr="00413838">
        <w:rPr>
          <w:sz w:val="23"/>
          <w:szCs w:val="23"/>
        </w:rPr>
        <w:t>Drawing/ Sheet</w:t>
      </w:r>
      <w:r w:rsidRPr="00413838">
        <w:rPr>
          <w:spacing w:val="-14"/>
          <w:sz w:val="23"/>
          <w:szCs w:val="23"/>
        </w:rPr>
        <w:t xml:space="preserve"> </w:t>
      </w:r>
      <w:r w:rsidRPr="00413838">
        <w:rPr>
          <w:sz w:val="23"/>
          <w:szCs w:val="23"/>
        </w:rPr>
        <w:t>Title</w:t>
      </w:r>
    </w:p>
    <w:p w14:paraId="42BE62E2" w14:textId="77777777" w:rsidR="00B8664F" w:rsidRPr="00413838" w:rsidRDefault="00B8664F" w:rsidP="0060001F">
      <w:pPr>
        <w:pStyle w:val="ListParagraph"/>
        <w:numPr>
          <w:ilvl w:val="3"/>
          <w:numId w:val="131"/>
        </w:numPr>
        <w:tabs>
          <w:tab w:val="left" w:pos="1559"/>
          <w:tab w:val="left" w:pos="1560"/>
        </w:tabs>
        <w:spacing w:line="264" w:lineRule="exact"/>
        <w:ind w:left="1260" w:hanging="420"/>
        <w:rPr>
          <w:sz w:val="23"/>
          <w:szCs w:val="23"/>
        </w:rPr>
      </w:pPr>
      <w:r w:rsidRPr="00413838">
        <w:rPr>
          <w:sz w:val="23"/>
          <w:szCs w:val="23"/>
        </w:rPr>
        <w:t>Drawing/ Sheet</w:t>
      </w:r>
      <w:r w:rsidRPr="00413838">
        <w:rPr>
          <w:spacing w:val="-8"/>
          <w:sz w:val="23"/>
          <w:szCs w:val="23"/>
        </w:rPr>
        <w:t xml:space="preserve"> </w:t>
      </w:r>
      <w:r w:rsidRPr="00413838">
        <w:rPr>
          <w:sz w:val="23"/>
          <w:szCs w:val="23"/>
        </w:rPr>
        <w:t>#</w:t>
      </w:r>
    </w:p>
    <w:p w14:paraId="1CE45C82" w14:textId="77777777" w:rsidR="00B8664F" w:rsidRPr="00413838" w:rsidRDefault="00B8664F" w:rsidP="0060001F">
      <w:pPr>
        <w:pStyle w:val="ListParagraph"/>
        <w:numPr>
          <w:ilvl w:val="3"/>
          <w:numId w:val="132"/>
        </w:numPr>
        <w:tabs>
          <w:tab w:val="left" w:pos="840"/>
        </w:tabs>
        <w:spacing w:line="264" w:lineRule="exact"/>
        <w:ind w:left="1260" w:right="970" w:hanging="420"/>
        <w:rPr>
          <w:sz w:val="23"/>
          <w:szCs w:val="23"/>
        </w:rPr>
      </w:pPr>
      <w:r w:rsidRPr="00413838">
        <w:rPr>
          <w:sz w:val="23"/>
          <w:szCs w:val="23"/>
        </w:rPr>
        <w:t>Activity or Function(s) to be Performed in Facility</w:t>
      </w:r>
    </w:p>
    <w:p w14:paraId="7FBDA9FC" w14:textId="59481F6A" w:rsidR="00B8664F" w:rsidRPr="00413838" w:rsidRDefault="00B8664F" w:rsidP="0060001F">
      <w:pPr>
        <w:pStyle w:val="ListParagraph"/>
        <w:numPr>
          <w:ilvl w:val="3"/>
          <w:numId w:val="132"/>
        </w:numPr>
        <w:tabs>
          <w:tab w:val="left" w:pos="840"/>
        </w:tabs>
        <w:spacing w:before="2" w:line="264" w:lineRule="exact"/>
        <w:ind w:left="1260" w:right="970" w:hanging="420"/>
        <w:rPr>
          <w:sz w:val="23"/>
          <w:szCs w:val="23"/>
        </w:rPr>
      </w:pPr>
      <w:r w:rsidRPr="00413838">
        <w:rPr>
          <w:sz w:val="23"/>
          <w:szCs w:val="23"/>
        </w:rPr>
        <w:t xml:space="preserve">VUSBC </w:t>
      </w:r>
      <w:r w:rsidR="00002FB0">
        <w:rPr>
          <w:sz w:val="23"/>
          <w:szCs w:val="23"/>
        </w:rPr>
        <w:t xml:space="preserve">&amp; Version (Dates) </w:t>
      </w:r>
      <w:r w:rsidRPr="00413838">
        <w:rPr>
          <w:sz w:val="23"/>
          <w:szCs w:val="23"/>
        </w:rPr>
        <w:t>on Which Design is Based</w:t>
      </w:r>
      <w:r w:rsidR="00054049">
        <w:rPr>
          <w:sz w:val="23"/>
          <w:szCs w:val="23"/>
        </w:rPr>
        <w:t xml:space="preserve"> </w:t>
      </w:r>
    </w:p>
    <w:p w14:paraId="768D6F4A" w14:textId="77777777" w:rsidR="007E1B29" w:rsidRDefault="00B8664F" w:rsidP="0060001F">
      <w:pPr>
        <w:pStyle w:val="ListParagraph"/>
        <w:numPr>
          <w:ilvl w:val="3"/>
          <w:numId w:val="132"/>
        </w:numPr>
        <w:tabs>
          <w:tab w:val="left" w:pos="840"/>
        </w:tabs>
        <w:spacing w:line="264" w:lineRule="exact"/>
        <w:ind w:left="1260" w:right="970" w:hanging="420"/>
        <w:rPr>
          <w:sz w:val="23"/>
          <w:szCs w:val="23"/>
        </w:rPr>
      </w:pPr>
      <w:r w:rsidRPr="00413838">
        <w:rPr>
          <w:sz w:val="23"/>
          <w:szCs w:val="23"/>
        </w:rPr>
        <w:t>VUSBC Use Group</w:t>
      </w:r>
      <w:r w:rsidRPr="00413838">
        <w:rPr>
          <w:spacing w:val="-20"/>
          <w:sz w:val="23"/>
          <w:szCs w:val="23"/>
        </w:rPr>
        <w:t xml:space="preserve"> C</w:t>
      </w:r>
      <w:r w:rsidRPr="00413838">
        <w:rPr>
          <w:sz w:val="23"/>
          <w:szCs w:val="23"/>
        </w:rPr>
        <w:t>lassification(s)</w:t>
      </w:r>
    </w:p>
    <w:p w14:paraId="6D524A0B" w14:textId="594063C3" w:rsidR="00B8664F" w:rsidRPr="00413838" w:rsidRDefault="007E1B29" w:rsidP="0060001F">
      <w:pPr>
        <w:pStyle w:val="ListParagraph"/>
        <w:numPr>
          <w:ilvl w:val="3"/>
          <w:numId w:val="132"/>
        </w:numPr>
        <w:tabs>
          <w:tab w:val="left" w:pos="840"/>
        </w:tabs>
        <w:spacing w:line="264" w:lineRule="exact"/>
        <w:ind w:left="1260" w:right="970" w:hanging="420"/>
        <w:rPr>
          <w:sz w:val="23"/>
          <w:szCs w:val="23"/>
        </w:rPr>
      </w:pPr>
      <w:r>
        <w:rPr>
          <w:sz w:val="23"/>
          <w:szCs w:val="23"/>
        </w:rPr>
        <w:t>VUSBC</w:t>
      </w:r>
      <w:r w:rsidR="00B8664F" w:rsidRPr="00413838">
        <w:rPr>
          <w:sz w:val="23"/>
          <w:szCs w:val="23"/>
        </w:rPr>
        <w:t xml:space="preserve"> Construction Type</w:t>
      </w:r>
    </w:p>
    <w:p w14:paraId="08EF8A3A" w14:textId="2F12D0D2" w:rsidR="00B8664F" w:rsidRDefault="00CA71C0" w:rsidP="0060001F">
      <w:pPr>
        <w:pStyle w:val="ListParagraph"/>
        <w:numPr>
          <w:ilvl w:val="3"/>
          <w:numId w:val="132"/>
        </w:numPr>
        <w:tabs>
          <w:tab w:val="left" w:pos="840"/>
        </w:tabs>
        <w:spacing w:line="264" w:lineRule="exact"/>
        <w:ind w:left="1260" w:right="970" w:hanging="420"/>
        <w:rPr>
          <w:sz w:val="23"/>
          <w:szCs w:val="23"/>
        </w:rPr>
      </w:pPr>
      <w:r>
        <w:rPr>
          <w:spacing w:val="-3"/>
          <w:sz w:val="23"/>
          <w:szCs w:val="23"/>
        </w:rPr>
        <w:t>V</w:t>
      </w:r>
      <w:r w:rsidR="00B8664F" w:rsidRPr="00413838">
        <w:rPr>
          <w:spacing w:val="-3"/>
          <w:sz w:val="23"/>
          <w:szCs w:val="23"/>
        </w:rPr>
        <w:t xml:space="preserve">USBC </w:t>
      </w:r>
      <w:r>
        <w:rPr>
          <w:spacing w:val="-3"/>
          <w:sz w:val="23"/>
          <w:szCs w:val="23"/>
        </w:rPr>
        <w:t xml:space="preserve">Maximum </w:t>
      </w:r>
      <w:r w:rsidR="00B8664F" w:rsidRPr="00413838">
        <w:rPr>
          <w:spacing w:val="-3"/>
          <w:sz w:val="23"/>
          <w:szCs w:val="23"/>
        </w:rPr>
        <w:t>O</w:t>
      </w:r>
      <w:r w:rsidR="00B8664F" w:rsidRPr="00413838">
        <w:rPr>
          <w:sz w:val="23"/>
          <w:szCs w:val="23"/>
        </w:rPr>
        <w:t>ccupancy</w:t>
      </w:r>
      <w:r w:rsidR="00B8664F" w:rsidRPr="00413838">
        <w:rPr>
          <w:spacing w:val="-5"/>
          <w:sz w:val="23"/>
          <w:szCs w:val="23"/>
        </w:rPr>
        <w:t xml:space="preserve"> </w:t>
      </w:r>
      <w:r w:rsidR="00DE7C8F">
        <w:rPr>
          <w:spacing w:val="-5"/>
          <w:sz w:val="23"/>
          <w:szCs w:val="23"/>
        </w:rPr>
        <w:t xml:space="preserve">Load </w:t>
      </w:r>
      <w:r w:rsidR="00B8664F" w:rsidRPr="00413838">
        <w:rPr>
          <w:sz w:val="23"/>
          <w:szCs w:val="23"/>
        </w:rPr>
        <w:t>for</w:t>
      </w:r>
      <w:r w:rsidR="00B8664F" w:rsidRPr="00413838">
        <w:rPr>
          <w:spacing w:val="-3"/>
          <w:sz w:val="23"/>
          <w:szCs w:val="23"/>
        </w:rPr>
        <w:t xml:space="preserve"> E</w:t>
      </w:r>
      <w:r w:rsidR="00B8664F" w:rsidRPr="00413838">
        <w:rPr>
          <w:sz w:val="23"/>
          <w:szCs w:val="23"/>
        </w:rPr>
        <w:t>ach</w:t>
      </w:r>
      <w:r w:rsidR="00B8664F" w:rsidRPr="00413838">
        <w:rPr>
          <w:spacing w:val="-3"/>
          <w:sz w:val="23"/>
          <w:szCs w:val="23"/>
        </w:rPr>
        <w:t xml:space="preserve"> L</w:t>
      </w:r>
      <w:r w:rsidR="00B8664F" w:rsidRPr="00413838">
        <w:rPr>
          <w:sz w:val="23"/>
          <w:szCs w:val="23"/>
        </w:rPr>
        <w:t>evel</w:t>
      </w:r>
      <w:r w:rsidR="00B8664F" w:rsidRPr="00413838">
        <w:rPr>
          <w:spacing w:val="-3"/>
          <w:sz w:val="23"/>
          <w:szCs w:val="23"/>
        </w:rPr>
        <w:t xml:space="preserve"> &amp;</w:t>
      </w:r>
      <w:r w:rsidR="00B8664F" w:rsidRPr="00413838">
        <w:rPr>
          <w:spacing w:val="-5"/>
          <w:sz w:val="23"/>
          <w:szCs w:val="23"/>
        </w:rPr>
        <w:t xml:space="preserve"> T</w:t>
      </w:r>
      <w:r w:rsidR="00B8664F" w:rsidRPr="00413838">
        <w:rPr>
          <w:sz w:val="23"/>
          <w:szCs w:val="23"/>
        </w:rPr>
        <w:t>otal</w:t>
      </w:r>
      <w:r w:rsidR="00B8664F" w:rsidRPr="00413838">
        <w:rPr>
          <w:spacing w:val="-3"/>
          <w:sz w:val="23"/>
          <w:szCs w:val="23"/>
        </w:rPr>
        <w:t xml:space="preserve"> B</w:t>
      </w:r>
      <w:r w:rsidR="00B8664F" w:rsidRPr="00413838">
        <w:rPr>
          <w:sz w:val="23"/>
          <w:szCs w:val="23"/>
        </w:rPr>
        <w:t>uilding</w:t>
      </w:r>
    </w:p>
    <w:p w14:paraId="1E67255B" w14:textId="7B36EB30" w:rsidR="00CA71C0" w:rsidRPr="00413838" w:rsidRDefault="00CA71C0" w:rsidP="0060001F">
      <w:pPr>
        <w:pStyle w:val="ListParagraph"/>
        <w:numPr>
          <w:ilvl w:val="3"/>
          <w:numId w:val="132"/>
        </w:numPr>
        <w:tabs>
          <w:tab w:val="left" w:pos="840"/>
        </w:tabs>
        <w:spacing w:line="264" w:lineRule="exact"/>
        <w:ind w:left="1260" w:right="970" w:hanging="420"/>
        <w:rPr>
          <w:sz w:val="23"/>
          <w:szCs w:val="23"/>
        </w:rPr>
      </w:pPr>
      <w:r w:rsidRPr="00413838">
        <w:rPr>
          <w:sz w:val="23"/>
          <w:szCs w:val="23"/>
        </w:rPr>
        <w:t>Other Major Code</w:t>
      </w:r>
      <w:r w:rsidR="009434C4">
        <w:rPr>
          <w:sz w:val="23"/>
          <w:szCs w:val="23"/>
        </w:rPr>
        <w:t>(s)</w:t>
      </w:r>
      <w:r w:rsidRPr="00413838">
        <w:rPr>
          <w:sz w:val="23"/>
          <w:szCs w:val="23"/>
        </w:rPr>
        <w:t xml:space="preserve"> Used as Basis for Design</w:t>
      </w:r>
      <w:r>
        <w:rPr>
          <w:sz w:val="23"/>
          <w:szCs w:val="23"/>
        </w:rPr>
        <w:t xml:space="preserve"> &amp; Version (Dates)</w:t>
      </w:r>
    </w:p>
    <w:p w14:paraId="68967ADB" w14:textId="68A6D672" w:rsidR="00B8664F" w:rsidRDefault="00B8664F" w:rsidP="0060001F">
      <w:pPr>
        <w:pStyle w:val="ListParagraph"/>
        <w:numPr>
          <w:ilvl w:val="3"/>
          <w:numId w:val="132"/>
        </w:numPr>
        <w:tabs>
          <w:tab w:val="left" w:pos="840"/>
        </w:tabs>
        <w:spacing w:line="264" w:lineRule="exact"/>
        <w:ind w:left="1260" w:right="970" w:hanging="420"/>
        <w:rPr>
          <w:sz w:val="23"/>
          <w:szCs w:val="23"/>
        </w:rPr>
      </w:pPr>
      <w:r w:rsidRPr="00413838">
        <w:rPr>
          <w:sz w:val="23"/>
          <w:szCs w:val="23"/>
        </w:rPr>
        <w:t xml:space="preserve">Area for Each Floor </w:t>
      </w:r>
      <w:r w:rsidR="004F1857">
        <w:rPr>
          <w:sz w:val="23"/>
        </w:rPr>
        <w:t>(</w:t>
      </w:r>
      <w:r w:rsidR="00195D5F">
        <w:rPr>
          <w:sz w:val="23"/>
        </w:rPr>
        <w:t>N</w:t>
      </w:r>
      <w:r w:rsidR="004F1857">
        <w:rPr>
          <w:sz w:val="23"/>
        </w:rPr>
        <w:t>ew</w:t>
      </w:r>
      <w:r w:rsidR="004F1857">
        <w:rPr>
          <w:spacing w:val="-3"/>
          <w:sz w:val="23"/>
        </w:rPr>
        <w:t xml:space="preserve"> </w:t>
      </w:r>
      <w:r w:rsidR="00195D5F">
        <w:rPr>
          <w:spacing w:val="-3"/>
          <w:sz w:val="23"/>
        </w:rPr>
        <w:t>&amp;</w:t>
      </w:r>
      <w:r w:rsidR="004F1857">
        <w:rPr>
          <w:spacing w:val="-2"/>
          <w:sz w:val="23"/>
        </w:rPr>
        <w:t xml:space="preserve"> </w:t>
      </w:r>
      <w:r w:rsidR="00195D5F">
        <w:rPr>
          <w:spacing w:val="-2"/>
          <w:sz w:val="23"/>
        </w:rPr>
        <w:t>R</w:t>
      </w:r>
      <w:r w:rsidR="004F1857">
        <w:rPr>
          <w:sz w:val="23"/>
        </w:rPr>
        <w:t xml:space="preserve">enovated) </w:t>
      </w:r>
      <w:r w:rsidRPr="00413838">
        <w:rPr>
          <w:sz w:val="23"/>
          <w:szCs w:val="23"/>
        </w:rPr>
        <w:t>&amp; Entire Building</w:t>
      </w:r>
    </w:p>
    <w:p w14:paraId="6FF40EB4" w14:textId="1EC90BD7" w:rsidR="00B8664F" w:rsidRDefault="00B8664F" w:rsidP="0060001F">
      <w:pPr>
        <w:pStyle w:val="ListParagraph"/>
        <w:numPr>
          <w:ilvl w:val="3"/>
          <w:numId w:val="132"/>
        </w:numPr>
        <w:tabs>
          <w:tab w:val="left" w:pos="840"/>
        </w:tabs>
        <w:spacing w:line="264" w:lineRule="exact"/>
        <w:ind w:left="1260" w:right="970" w:hanging="420"/>
        <w:rPr>
          <w:sz w:val="23"/>
          <w:szCs w:val="23"/>
        </w:rPr>
      </w:pPr>
      <w:r w:rsidRPr="00413838">
        <w:rPr>
          <w:sz w:val="23"/>
          <w:szCs w:val="23"/>
        </w:rPr>
        <w:t>Volume of Building</w:t>
      </w:r>
    </w:p>
    <w:p w14:paraId="21D805EF" w14:textId="7EE8296D" w:rsidR="00B63AFE" w:rsidRPr="00413838" w:rsidRDefault="00B63AFE" w:rsidP="0060001F">
      <w:pPr>
        <w:pStyle w:val="ListParagraph"/>
        <w:numPr>
          <w:ilvl w:val="3"/>
          <w:numId w:val="132"/>
        </w:numPr>
        <w:tabs>
          <w:tab w:val="left" w:pos="840"/>
        </w:tabs>
        <w:spacing w:line="264" w:lineRule="exact"/>
        <w:ind w:left="1260" w:right="970" w:hanging="420"/>
        <w:rPr>
          <w:sz w:val="23"/>
          <w:szCs w:val="23"/>
        </w:rPr>
      </w:pPr>
      <w:r>
        <w:rPr>
          <w:sz w:val="23"/>
        </w:rPr>
        <w:t xml:space="preserve">Tabulation of </w:t>
      </w:r>
      <w:r w:rsidR="0085117C">
        <w:rPr>
          <w:sz w:val="23"/>
        </w:rPr>
        <w:t>U</w:t>
      </w:r>
      <w:r>
        <w:rPr>
          <w:sz w:val="23"/>
        </w:rPr>
        <w:t xml:space="preserve">nits: </w:t>
      </w:r>
      <w:r w:rsidR="0085117C">
        <w:rPr>
          <w:sz w:val="23"/>
        </w:rPr>
        <w:t>P</w:t>
      </w:r>
      <w:r>
        <w:rPr>
          <w:sz w:val="23"/>
        </w:rPr>
        <w:t xml:space="preserve">arking </w:t>
      </w:r>
      <w:r w:rsidR="0085117C">
        <w:rPr>
          <w:sz w:val="23"/>
        </w:rPr>
        <w:t>S</w:t>
      </w:r>
      <w:r>
        <w:rPr>
          <w:sz w:val="23"/>
        </w:rPr>
        <w:t xml:space="preserve">paces, </w:t>
      </w:r>
      <w:r w:rsidR="0085117C">
        <w:rPr>
          <w:sz w:val="23"/>
        </w:rPr>
        <w:t>A</w:t>
      </w:r>
      <w:r>
        <w:rPr>
          <w:sz w:val="23"/>
        </w:rPr>
        <w:t xml:space="preserve">uditorium </w:t>
      </w:r>
      <w:r w:rsidR="0085117C">
        <w:rPr>
          <w:sz w:val="23"/>
        </w:rPr>
        <w:t>S</w:t>
      </w:r>
      <w:r>
        <w:rPr>
          <w:sz w:val="23"/>
        </w:rPr>
        <w:t xml:space="preserve">eats, </w:t>
      </w:r>
      <w:r w:rsidR="0085117C">
        <w:rPr>
          <w:sz w:val="23"/>
        </w:rPr>
        <w:t>B</w:t>
      </w:r>
      <w:r>
        <w:rPr>
          <w:sz w:val="23"/>
        </w:rPr>
        <w:t>edrooms, etc.</w:t>
      </w:r>
    </w:p>
    <w:p w14:paraId="00E505DB" w14:textId="77777777" w:rsidR="00B8664F" w:rsidRPr="00413838" w:rsidRDefault="00B8664F" w:rsidP="0060001F">
      <w:pPr>
        <w:pStyle w:val="ListParagraph"/>
        <w:numPr>
          <w:ilvl w:val="0"/>
          <w:numId w:val="107"/>
        </w:numPr>
        <w:tabs>
          <w:tab w:val="left" w:pos="1260"/>
        </w:tabs>
        <w:spacing w:line="281" w:lineRule="exact"/>
        <w:ind w:left="1260" w:hanging="420"/>
        <w:jc w:val="both"/>
        <w:rPr>
          <w:sz w:val="23"/>
          <w:szCs w:val="23"/>
        </w:rPr>
      </w:pPr>
      <w:r w:rsidRPr="00413838">
        <w:rPr>
          <w:sz w:val="23"/>
          <w:szCs w:val="23"/>
        </w:rPr>
        <w:t>Index of</w:t>
      </w:r>
      <w:r w:rsidRPr="00413838">
        <w:rPr>
          <w:spacing w:val="-14"/>
          <w:sz w:val="23"/>
          <w:szCs w:val="23"/>
        </w:rPr>
        <w:t xml:space="preserve"> </w:t>
      </w:r>
      <w:r w:rsidRPr="00413838">
        <w:rPr>
          <w:sz w:val="23"/>
          <w:szCs w:val="23"/>
        </w:rPr>
        <w:t>Drawings</w:t>
      </w:r>
    </w:p>
    <w:p w14:paraId="07BAC99A" w14:textId="77777777" w:rsidR="00BD63E6" w:rsidRDefault="00BD63E6">
      <w:pPr>
        <w:pStyle w:val="BodyText"/>
        <w:spacing w:before="10"/>
        <w:rPr>
          <w:sz w:val="22"/>
        </w:rPr>
      </w:pPr>
    </w:p>
    <w:p w14:paraId="23D4CE39" w14:textId="3E02707B" w:rsidR="00BD63E6" w:rsidRDefault="00D94B7A" w:rsidP="00C13A38">
      <w:pPr>
        <w:pStyle w:val="BodyText"/>
        <w:ind w:left="820" w:right="326"/>
        <w:jc w:val="both"/>
      </w:pPr>
      <w:r w:rsidRPr="005257B8">
        <w:rPr>
          <w:b/>
          <w:u w:val="single"/>
        </w:rPr>
        <w:t>Site Plans</w:t>
      </w:r>
      <w:r w:rsidRPr="005257B8">
        <w:t xml:space="preserve"> </w:t>
      </w:r>
      <w:r w:rsidR="00CC48CE">
        <w:t xml:space="preserve">– </w:t>
      </w:r>
      <w:r>
        <w:t>Site/</w:t>
      </w:r>
      <w:r w:rsidR="007C2E0E">
        <w:t xml:space="preserve"> </w:t>
      </w:r>
      <w:r w:rsidR="000201DC">
        <w:t>I</w:t>
      </w:r>
      <w:r>
        <w:t xml:space="preserve">mprovement </w:t>
      </w:r>
      <w:r w:rsidR="005306D6">
        <w:t>P</w:t>
      </w:r>
      <w:r>
        <w:t xml:space="preserve">lan &amp; </w:t>
      </w:r>
      <w:r w:rsidR="005306D6">
        <w:t>C</w:t>
      </w:r>
      <w:r>
        <w:t xml:space="preserve">omposite </w:t>
      </w:r>
      <w:r w:rsidR="005306D6">
        <w:t>U</w:t>
      </w:r>
      <w:r>
        <w:t xml:space="preserve">tility </w:t>
      </w:r>
      <w:r w:rsidR="005306D6">
        <w:t>P</w:t>
      </w:r>
      <w:r>
        <w:t xml:space="preserve">lan </w:t>
      </w:r>
      <w:r w:rsidR="005306D6">
        <w:t>M</w:t>
      </w:r>
      <w:r>
        <w:t xml:space="preserve">inimum for </w:t>
      </w:r>
      <w:r w:rsidR="005306D6">
        <w:t>N</w:t>
      </w:r>
      <w:r>
        <w:t>ew</w:t>
      </w:r>
      <w:r w:rsidR="005306D6">
        <w:t xml:space="preserve"> C</w:t>
      </w:r>
      <w:r>
        <w:t xml:space="preserve">onstruction </w:t>
      </w:r>
      <w:r w:rsidR="00A67C4B">
        <w:t>&amp;</w:t>
      </w:r>
      <w:r>
        <w:t xml:space="preserve"> </w:t>
      </w:r>
      <w:r w:rsidR="005306D6">
        <w:t>A</w:t>
      </w:r>
      <w:r>
        <w:t xml:space="preserve">dditions; </w:t>
      </w:r>
      <w:r w:rsidR="005306D6">
        <w:t>S</w:t>
      </w:r>
      <w:r>
        <w:t xml:space="preserve">hould </w:t>
      </w:r>
      <w:r w:rsidR="005306D6">
        <w:t>B</w:t>
      </w:r>
      <w:r>
        <w:t xml:space="preserve">e </w:t>
      </w:r>
      <w:r w:rsidR="005306D6">
        <w:t>B</w:t>
      </w:r>
      <w:r>
        <w:t xml:space="preserve">ased on </w:t>
      </w:r>
      <w:r w:rsidR="005306D6">
        <w:t>A</w:t>
      </w:r>
      <w:r>
        <w:t xml:space="preserve">pproved </w:t>
      </w:r>
      <w:r w:rsidR="005306D6">
        <w:t>C</w:t>
      </w:r>
      <w:r>
        <w:t>omprehensive Master Plan</w:t>
      </w:r>
    </w:p>
    <w:p w14:paraId="35F819CE" w14:textId="77777777" w:rsidR="00BD63E6" w:rsidRDefault="00BD63E6">
      <w:pPr>
        <w:pStyle w:val="BodyText"/>
      </w:pPr>
    </w:p>
    <w:p w14:paraId="0A02B70D" w14:textId="26CE5D74" w:rsidR="00BD63E6" w:rsidRPr="00B514DC" w:rsidRDefault="00D94B7A" w:rsidP="0060001F">
      <w:pPr>
        <w:pStyle w:val="ListParagraph"/>
        <w:numPr>
          <w:ilvl w:val="2"/>
          <w:numId w:val="134"/>
        </w:numPr>
        <w:tabs>
          <w:tab w:val="left" w:pos="2257"/>
          <w:tab w:val="left" w:pos="2258"/>
        </w:tabs>
        <w:spacing w:before="1" w:line="264" w:lineRule="exact"/>
        <w:ind w:left="1260" w:hanging="450"/>
        <w:jc w:val="both"/>
        <w:rPr>
          <w:sz w:val="23"/>
        </w:rPr>
      </w:pPr>
      <w:r w:rsidRPr="00B514DC">
        <w:rPr>
          <w:sz w:val="23"/>
        </w:rPr>
        <w:t xml:space="preserve">Scale </w:t>
      </w:r>
      <w:r w:rsidR="001636C4">
        <w:rPr>
          <w:sz w:val="23"/>
        </w:rPr>
        <w:t>&amp;</w:t>
      </w:r>
      <w:r w:rsidRPr="00B514DC">
        <w:rPr>
          <w:sz w:val="23"/>
        </w:rPr>
        <w:t xml:space="preserve"> </w:t>
      </w:r>
      <w:r w:rsidR="001636C4">
        <w:rPr>
          <w:sz w:val="23"/>
        </w:rPr>
        <w:t>N</w:t>
      </w:r>
      <w:r w:rsidRPr="00B514DC">
        <w:rPr>
          <w:sz w:val="23"/>
        </w:rPr>
        <w:t>orth</w:t>
      </w:r>
      <w:r w:rsidRPr="00B514DC">
        <w:rPr>
          <w:spacing w:val="-15"/>
          <w:sz w:val="23"/>
        </w:rPr>
        <w:t xml:space="preserve"> </w:t>
      </w:r>
      <w:r w:rsidR="001636C4">
        <w:rPr>
          <w:spacing w:val="-15"/>
          <w:sz w:val="23"/>
        </w:rPr>
        <w:t>A</w:t>
      </w:r>
      <w:r w:rsidRPr="00B514DC">
        <w:rPr>
          <w:sz w:val="23"/>
        </w:rPr>
        <w:t>rrow</w:t>
      </w:r>
    </w:p>
    <w:p w14:paraId="25351E94" w14:textId="7370C52D" w:rsidR="00BD63E6" w:rsidRPr="00B514DC" w:rsidRDefault="00D94B7A" w:rsidP="0060001F">
      <w:pPr>
        <w:pStyle w:val="ListParagraph"/>
        <w:numPr>
          <w:ilvl w:val="2"/>
          <w:numId w:val="134"/>
        </w:numPr>
        <w:tabs>
          <w:tab w:val="left" w:pos="2257"/>
          <w:tab w:val="left" w:pos="2258"/>
        </w:tabs>
        <w:spacing w:line="264" w:lineRule="exact"/>
        <w:ind w:left="1260" w:hanging="450"/>
        <w:jc w:val="both"/>
        <w:rPr>
          <w:sz w:val="23"/>
        </w:rPr>
      </w:pPr>
      <w:r w:rsidRPr="00B514DC">
        <w:rPr>
          <w:sz w:val="23"/>
        </w:rPr>
        <w:t xml:space="preserve">New </w:t>
      </w:r>
      <w:r w:rsidR="00D03267">
        <w:rPr>
          <w:sz w:val="23"/>
        </w:rPr>
        <w:t>&amp;</w:t>
      </w:r>
      <w:r w:rsidRPr="00B514DC">
        <w:rPr>
          <w:sz w:val="23"/>
        </w:rPr>
        <w:t xml:space="preserve"> </w:t>
      </w:r>
      <w:r w:rsidR="00D03267">
        <w:rPr>
          <w:sz w:val="23"/>
        </w:rPr>
        <w:t>E</w:t>
      </w:r>
      <w:r w:rsidRPr="00B514DC">
        <w:rPr>
          <w:sz w:val="23"/>
        </w:rPr>
        <w:t xml:space="preserve">xisting </w:t>
      </w:r>
      <w:r w:rsidR="00D03267">
        <w:rPr>
          <w:sz w:val="23"/>
        </w:rPr>
        <w:t>C</w:t>
      </w:r>
      <w:r w:rsidRPr="00B514DC">
        <w:rPr>
          <w:sz w:val="23"/>
        </w:rPr>
        <w:t xml:space="preserve">ontours </w:t>
      </w:r>
      <w:r w:rsidR="00D03267">
        <w:rPr>
          <w:sz w:val="23"/>
        </w:rPr>
        <w:t>A</w:t>
      </w:r>
      <w:r w:rsidRPr="00B514DC">
        <w:rPr>
          <w:sz w:val="23"/>
        </w:rPr>
        <w:t xml:space="preserve">ffected by </w:t>
      </w:r>
      <w:r w:rsidR="00D03267">
        <w:rPr>
          <w:sz w:val="23"/>
        </w:rPr>
        <w:t>N</w:t>
      </w:r>
      <w:r w:rsidRPr="00B514DC">
        <w:rPr>
          <w:sz w:val="23"/>
        </w:rPr>
        <w:t>ew</w:t>
      </w:r>
      <w:r w:rsidRPr="00B514DC">
        <w:rPr>
          <w:spacing w:val="-38"/>
          <w:sz w:val="23"/>
        </w:rPr>
        <w:t xml:space="preserve"> </w:t>
      </w:r>
      <w:r w:rsidRPr="00B514DC">
        <w:rPr>
          <w:sz w:val="23"/>
        </w:rPr>
        <w:t>Work</w:t>
      </w:r>
    </w:p>
    <w:p w14:paraId="01E2D7BB" w14:textId="48DE02DB" w:rsidR="00BD63E6" w:rsidRPr="00B514DC" w:rsidRDefault="00D94B7A" w:rsidP="0060001F">
      <w:pPr>
        <w:pStyle w:val="ListParagraph"/>
        <w:numPr>
          <w:ilvl w:val="2"/>
          <w:numId w:val="134"/>
        </w:numPr>
        <w:tabs>
          <w:tab w:val="left" w:pos="2258"/>
          <w:tab w:val="left" w:pos="2259"/>
        </w:tabs>
        <w:spacing w:before="1" w:line="264" w:lineRule="exact"/>
        <w:ind w:left="1260" w:hanging="450"/>
        <w:jc w:val="both"/>
        <w:rPr>
          <w:sz w:val="23"/>
        </w:rPr>
      </w:pPr>
      <w:r w:rsidRPr="00B514DC">
        <w:rPr>
          <w:sz w:val="23"/>
        </w:rPr>
        <w:t xml:space="preserve">Floor </w:t>
      </w:r>
      <w:r w:rsidR="00D03267">
        <w:rPr>
          <w:sz w:val="23"/>
        </w:rPr>
        <w:t>&amp;</w:t>
      </w:r>
      <w:r w:rsidRPr="00B514DC">
        <w:rPr>
          <w:sz w:val="23"/>
        </w:rPr>
        <w:t xml:space="preserve"> </w:t>
      </w:r>
      <w:r w:rsidR="00D03267">
        <w:rPr>
          <w:sz w:val="23"/>
        </w:rPr>
        <w:t>C</w:t>
      </w:r>
      <w:r w:rsidRPr="00B514DC">
        <w:rPr>
          <w:sz w:val="23"/>
        </w:rPr>
        <w:t>ontour</w:t>
      </w:r>
      <w:r w:rsidRPr="00B514DC">
        <w:rPr>
          <w:spacing w:val="-24"/>
          <w:sz w:val="23"/>
        </w:rPr>
        <w:t xml:space="preserve"> </w:t>
      </w:r>
      <w:r w:rsidR="00D03267">
        <w:rPr>
          <w:spacing w:val="-24"/>
          <w:sz w:val="23"/>
        </w:rPr>
        <w:t>E</w:t>
      </w:r>
      <w:r w:rsidRPr="00B514DC">
        <w:rPr>
          <w:sz w:val="23"/>
        </w:rPr>
        <w:t>levations</w:t>
      </w:r>
    </w:p>
    <w:p w14:paraId="767ACABE" w14:textId="23BCCA23" w:rsidR="00BD63E6" w:rsidRPr="00B514DC" w:rsidRDefault="00D94B7A" w:rsidP="0060001F">
      <w:pPr>
        <w:pStyle w:val="ListParagraph"/>
        <w:numPr>
          <w:ilvl w:val="2"/>
          <w:numId w:val="134"/>
        </w:numPr>
        <w:tabs>
          <w:tab w:val="left" w:pos="2258"/>
          <w:tab w:val="left" w:pos="2259"/>
        </w:tabs>
        <w:spacing w:line="263" w:lineRule="exact"/>
        <w:ind w:left="1260" w:hanging="450"/>
        <w:jc w:val="both"/>
        <w:rPr>
          <w:sz w:val="23"/>
        </w:rPr>
      </w:pPr>
      <w:r w:rsidRPr="00B514DC">
        <w:rPr>
          <w:sz w:val="23"/>
        </w:rPr>
        <w:t xml:space="preserve">Applicable </w:t>
      </w:r>
      <w:r w:rsidR="00D03267">
        <w:rPr>
          <w:sz w:val="23"/>
        </w:rPr>
        <w:t>B</w:t>
      </w:r>
      <w:r w:rsidRPr="00B514DC">
        <w:rPr>
          <w:sz w:val="23"/>
        </w:rPr>
        <w:t xml:space="preserve">oundaries </w:t>
      </w:r>
      <w:r w:rsidR="00D03267">
        <w:rPr>
          <w:sz w:val="23"/>
        </w:rPr>
        <w:t>W</w:t>
      </w:r>
      <w:r w:rsidRPr="00B514DC">
        <w:rPr>
          <w:sz w:val="23"/>
        </w:rPr>
        <w:t xml:space="preserve">ith </w:t>
      </w:r>
      <w:r w:rsidR="00D03267">
        <w:rPr>
          <w:sz w:val="23"/>
        </w:rPr>
        <w:t>S</w:t>
      </w:r>
      <w:r w:rsidRPr="00B514DC">
        <w:rPr>
          <w:sz w:val="23"/>
        </w:rPr>
        <w:t>urvey</w:t>
      </w:r>
      <w:r w:rsidRPr="00B514DC">
        <w:rPr>
          <w:spacing w:val="-29"/>
          <w:sz w:val="23"/>
        </w:rPr>
        <w:t xml:space="preserve"> </w:t>
      </w:r>
      <w:r w:rsidR="00D03267">
        <w:rPr>
          <w:spacing w:val="-29"/>
          <w:sz w:val="23"/>
        </w:rPr>
        <w:t>C</w:t>
      </w:r>
      <w:r w:rsidRPr="00B514DC">
        <w:rPr>
          <w:sz w:val="23"/>
        </w:rPr>
        <w:t>omputations</w:t>
      </w:r>
    </w:p>
    <w:p w14:paraId="5FC0C280" w14:textId="27FF532E" w:rsidR="00BD63E6" w:rsidRPr="00B514DC" w:rsidRDefault="00D94B7A" w:rsidP="0060001F">
      <w:pPr>
        <w:pStyle w:val="ListParagraph"/>
        <w:numPr>
          <w:ilvl w:val="2"/>
          <w:numId w:val="134"/>
        </w:numPr>
        <w:tabs>
          <w:tab w:val="left" w:pos="2258"/>
          <w:tab w:val="left" w:pos="2259"/>
        </w:tabs>
        <w:ind w:left="1260" w:right="530" w:hanging="450"/>
        <w:jc w:val="both"/>
        <w:rPr>
          <w:sz w:val="23"/>
        </w:rPr>
      </w:pPr>
      <w:r w:rsidRPr="00B514DC">
        <w:rPr>
          <w:sz w:val="23"/>
        </w:rPr>
        <w:t xml:space="preserve">Dimensioned </w:t>
      </w:r>
      <w:r w:rsidR="00C7411B">
        <w:rPr>
          <w:sz w:val="23"/>
        </w:rPr>
        <w:t>R</w:t>
      </w:r>
      <w:r w:rsidRPr="00B514DC">
        <w:rPr>
          <w:sz w:val="23"/>
        </w:rPr>
        <w:t xml:space="preserve">elationship </w:t>
      </w:r>
      <w:r w:rsidR="00C7411B">
        <w:rPr>
          <w:sz w:val="23"/>
        </w:rPr>
        <w:t>L</w:t>
      </w:r>
      <w:r w:rsidRPr="00B514DC">
        <w:rPr>
          <w:sz w:val="23"/>
        </w:rPr>
        <w:t xml:space="preserve">ocation of </w:t>
      </w:r>
      <w:r w:rsidR="00C7411B">
        <w:rPr>
          <w:sz w:val="23"/>
        </w:rPr>
        <w:t>M</w:t>
      </w:r>
      <w:r w:rsidRPr="00B514DC">
        <w:rPr>
          <w:sz w:val="23"/>
        </w:rPr>
        <w:t xml:space="preserve">ajor </w:t>
      </w:r>
      <w:r w:rsidR="00C7411B">
        <w:rPr>
          <w:sz w:val="23"/>
        </w:rPr>
        <w:t>C</w:t>
      </w:r>
      <w:r w:rsidRPr="00B514DC">
        <w:rPr>
          <w:sz w:val="23"/>
        </w:rPr>
        <w:t xml:space="preserve">omponents of </w:t>
      </w:r>
      <w:r w:rsidR="00C7411B">
        <w:rPr>
          <w:sz w:val="23"/>
        </w:rPr>
        <w:t>N</w:t>
      </w:r>
      <w:r w:rsidRPr="00B514DC">
        <w:rPr>
          <w:sz w:val="23"/>
        </w:rPr>
        <w:t xml:space="preserve">ew Work </w:t>
      </w:r>
      <w:r w:rsidR="00C7411B">
        <w:rPr>
          <w:sz w:val="23"/>
        </w:rPr>
        <w:t>W</w:t>
      </w:r>
      <w:r w:rsidRPr="00B514DC">
        <w:rPr>
          <w:sz w:val="23"/>
        </w:rPr>
        <w:t xml:space="preserve">ith </w:t>
      </w:r>
      <w:r w:rsidR="00C7411B">
        <w:rPr>
          <w:sz w:val="23"/>
        </w:rPr>
        <w:t>R</w:t>
      </w:r>
      <w:r w:rsidRPr="00B514DC">
        <w:rPr>
          <w:sz w:val="23"/>
        </w:rPr>
        <w:t xml:space="preserve">espect to </w:t>
      </w:r>
      <w:r w:rsidR="00C7411B">
        <w:rPr>
          <w:sz w:val="23"/>
        </w:rPr>
        <w:t>B</w:t>
      </w:r>
      <w:r w:rsidRPr="00B514DC">
        <w:rPr>
          <w:sz w:val="23"/>
        </w:rPr>
        <w:t xml:space="preserve">oundaries </w:t>
      </w:r>
      <w:r w:rsidR="00C7411B">
        <w:rPr>
          <w:sz w:val="23"/>
        </w:rPr>
        <w:t>&amp;</w:t>
      </w:r>
      <w:r w:rsidRPr="00B514DC">
        <w:rPr>
          <w:sz w:val="23"/>
        </w:rPr>
        <w:t xml:space="preserve"> </w:t>
      </w:r>
      <w:r w:rsidR="00C7411B">
        <w:rPr>
          <w:sz w:val="23"/>
        </w:rPr>
        <w:t>E</w:t>
      </w:r>
      <w:r w:rsidRPr="00B514DC">
        <w:rPr>
          <w:sz w:val="23"/>
        </w:rPr>
        <w:t>xisting</w:t>
      </w:r>
      <w:r w:rsidR="005E390F">
        <w:rPr>
          <w:sz w:val="23"/>
        </w:rPr>
        <w:t xml:space="preserve"> Structures</w:t>
      </w:r>
    </w:p>
    <w:p w14:paraId="00F2936D" w14:textId="2FB05E1A" w:rsidR="00BD63E6" w:rsidRPr="00B514DC" w:rsidRDefault="00D94B7A" w:rsidP="0060001F">
      <w:pPr>
        <w:pStyle w:val="ListParagraph"/>
        <w:numPr>
          <w:ilvl w:val="2"/>
          <w:numId w:val="134"/>
        </w:numPr>
        <w:tabs>
          <w:tab w:val="left" w:pos="2258"/>
          <w:tab w:val="left" w:pos="2259"/>
        </w:tabs>
        <w:spacing w:before="2"/>
        <w:ind w:left="1260" w:hanging="450"/>
        <w:jc w:val="both"/>
        <w:rPr>
          <w:sz w:val="23"/>
        </w:rPr>
      </w:pPr>
      <w:r w:rsidRPr="00B514DC">
        <w:rPr>
          <w:sz w:val="23"/>
        </w:rPr>
        <w:t xml:space="preserve">Location of </w:t>
      </w:r>
      <w:r w:rsidR="00404419">
        <w:rPr>
          <w:sz w:val="23"/>
        </w:rPr>
        <w:t>T</w:t>
      </w:r>
      <w:r w:rsidRPr="00B514DC">
        <w:rPr>
          <w:sz w:val="23"/>
        </w:rPr>
        <w:t>est</w:t>
      </w:r>
      <w:r w:rsidRPr="00B514DC">
        <w:rPr>
          <w:spacing w:val="-18"/>
          <w:sz w:val="23"/>
        </w:rPr>
        <w:t xml:space="preserve"> </w:t>
      </w:r>
      <w:r w:rsidR="00404419">
        <w:rPr>
          <w:spacing w:val="-18"/>
          <w:sz w:val="23"/>
        </w:rPr>
        <w:t>B</w:t>
      </w:r>
      <w:r w:rsidRPr="00B514DC">
        <w:rPr>
          <w:sz w:val="23"/>
        </w:rPr>
        <w:t>orings</w:t>
      </w:r>
    </w:p>
    <w:p w14:paraId="750E77CA" w14:textId="5D22F225" w:rsidR="00BD63E6" w:rsidRPr="00B514DC" w:rsidRDefault="00D94B7A" w:rsidP="0060001F">
      <w:pPr>
        <w:pStyle w:val="ListParagraph"/>
        <w:numPr>
          <w:ilvl w:val="2"/>
          <w:numId w:val="134"/>
        </w:numPr>
        <w:tabs>
          <w:tab w:val="left" w:pos="2258"/>
          <w:tab w:val="left" w:pos="2259"/>
        </w:tabs>
        <w:spacing w:before="1" w:line="264" w:lineRule="exact"/>
        <w:ind w:left="1260" w:hanging="450"/>
        <w:jc w:val="both"/>
        <w:rPr>
          <w:sz w:val="23"/>
        </w:rPr>
      </w:pPr>
      <w:r w:rsidRPr="00B514DC">
        <w:rPr>
          <w:sz w:val="23"/>
        </w:rPr>
        <w:t xml:space="preserve">General </w:t>
      </w:r>
      <w:r w:rsidR="00404419">
        <w:rPr>
          <w:sz w:val="23"/>
        </w:rPr>
        <w:t>&amp;</w:t>
      </w:r>
      <w:r w:rsidRPr="00B514DC">
        <w:rPr>
          <w:sz w:val="23"/>
        </w:rPr>
        <w:t xml:space="preserve"> </w:t>
      </w:r>
      <w:r w:rsidR="00404419">
        <w:rPr>
          <w:sz w:val="23"/>
        </w:rPr>
        <w:t>H</w:t>
      </w:r>
      <w:r w:rsidRPr="00B514DC">
        <w:rPr>
          <w:sz w:val="23"/>
        </w:rPr>
        <w:t>andicap</w:t>
      </w:r>
      <w:r w:rsidRPr="00B514DC">
        <w:rPr>
          <w:spacing w:val="-30"/>
          <w:sz w:val="23"/>
        </w:rPr>
        <w:t xml:space="preserve"> </w:t>
      </w:r>
      <w:r w:rsidR="00404419">
        <w:rPr>
          <w:spacing w:val="-30"/>
          <w:sz w:val="23"/>
        </w:rPr>
        <w:t>P</w:t>
      </w:r>
      <w:r w:rsidRPr="00B514DC">
        <w:rPr>
          <w:sz w:val="23"/>
        </w:rPr>
        <w:t>arking</w:t>
      </w:r>
    </w:p>
    <w:p w14:paraId="47166D41" w14:textId="2956B261" w:rsidR="00BD63E6" w:rsidRPr="00B514DC" w:rsidRDefault="000201DC" w:rsidP="0060001F">
      <w:pPr>
        <w:pStyle w:val="ListParagraph"/>
        <w:numPr>
          <w:ilvl w:val="2"/>
          <w:numId w:val="134"/>
        </w:numPr>
        <w:tabs>
          <w:tab w:val="left" w:pos="2258"/>
          <w:tab w:val="left" w:pos="2259"/>
        </w:tabs>
        <w:spacing w:line="264" w:lineRule="exact"/>
        <w:ind w:left="1260" w:hanging="450"/>
        <w:jc w:val="both"/>
        <w:rPr>
          <w:sz w:val="23"/>
        </w:rPr>
      </w:pPr>
      <w:r w:rsidRPr="00B514DC">
        <w:rPr>
          <w:spacing w:val="-24"/>
          <w:sz w:val="23"/>
        </w:rPr>
        <w:t>ADA</w:t>
      </w:r>
      <w:r w:rsidR="00D94B7A" w:rsidRPr="00B514DC">
        <w:rPr>
          <w:spacing w:val="-24"/>
          <w:sz w:val="23"/>
        </w:rPr>
        <w:t xml:space="preserve"> </w:t>
      </w:r>
      <w:r w:rsidR="00404419">
        <w:rPr>
          <w:spacing w:val="-24"/>
          <w:sz w:val="23"/>
        </w:rPr>
        <w:t>R</w:t>
      </w:r>
      <w:r w:rsidR="00D94B7A" w:rsidRPr="00B514DC">
        <w:rPr>
          <w:sz w:val="23"/>
        </w:rPr>
        <w:t>outes</w:t>
      </w:r>
    </w:p>
    <w:p w14:paraId="426A3925" w14:textId="1B55E817" w:rsidR="00BD63E6" w:rsidRPr="00B514DC" w:rsidRDefault="00D94B7A" w:rsidP="0060001F">
      <w:pPr>
        <w:pStyle w:val="ListParagraph"/>
        <w:numPr>
          <w:ilvl w:val="2"/>
          <w:numId w:val="134"/>
        </w:numPr>
        <w:tabs>
          <w:tab w:val="left" w:pos="2258"/>
          <w:tab w:val="left" w:pos="2259"/>
        </w:tabs>
        <w:spacing w:line="264" w:lineRule="exact"/>
        <w:ind w:left="1260" w:hanging="450"/>
        <w:jc w:val="both"/>
        <w:rPr>
          <w:sz w:val="23"/>
        </w:rPr>
      </w:pPr>
      <w:r w:rsidRPr="00B514DC">
        <w:rPr>
          <w:sz w:val="23"/>
        </w:rPr>
        <w:t xml:space="preserve">Pedestrian </w:t>
      </w:r>
      <w:r w:rsidR="004B6BAB">
        <w:rPr>
          <w:sz w:val="23"/>
        </w:rPr>
        <w:t>T</w:t>
      </w:r>
      <w:r w:rsidRPr="00B514DC">
        <w:rPr>
          <w:sz w:val="23"/>
        </w:rPr>
        <w:t>raffic</w:t>
      </w:r>
      <w:r w:rsidRPr="00B514DC">
        <w:rPr>
          <w:spacing w:val="-20"/>
          <w:sz w:val="23"/>
        </w:rPr>
        <w:t xml:space="preserve"> </w:t>
      </w:r>
      <w:r w:rsidR="004B6BAB">
        <w:rPr>
          <w:spacing w:val="-20"/>
          <w:sz w:val="23"/>
        </w:rPr>
        <w:t>R</w:t>
      </w:r>
      <w:r w:rsidRPr="00B514DC">
        <w:rPr>
          <w:sz w:val="23"/>
        </w:rPr>
        <w:t>outes</w:t>
      </w:r>
    </w:p>
    <w:p w14:paraId="001F14D1" w14:textId="08DEBF33" w:rsidR="00BD63E6" w:rsidRPr="00B514DC" w:rsidRDefault="00D94B7A" w:rsidP="0060001F">
      <w:pPr>
        <w:pStyle w:val="ListParagraph"/>
        <w:numPr>
          <w:ilvl w:val="2"/>
          <w:numId w:val="134"/>
        </w:numPr>
        <w:tabs>
          <w:tab w:val="left" w:pos="2258"/>
          <w:tab w:val="left" w:pos="2259"/>
        </w:tabs>
        <w:spacing w:line="264" w:lineRule="exact"/>
        <w:ind w:left="1260" w:hanging="450"/>
        <w:jc w:val="both"/>
        <w:rPr>
          <w:sz w:val="23"/>
        </w:rPr>
      </w:pPr>
      <w:r w:rsidRPr="00B514DC">
        <w:rPr>
          <w:sz w:val="23"/>
        </w:rPr>
        <w:t xml:space="preserve">Demolitions: </w:t>
      </w:r>
      <w:r w:rsidR="004B6BAB">
        <w:rPr>
          <w:sz w:val="23"/>
        </w:rPr>
        <w:t>S</w:t>
      </w:r>
      <w:r w:rsidRPr="00B514DC">
        <w:rPr>
          <w:sz w:val="23"/>
        </w:rPr>
        <w:t xml:space="preserve">tructures, </w:t>
      </w:r>
      <w:r w:rsidR="004B6BAB">
        <w:rPr>
          <w:sz w:val="23"/>
        </w:rPr>
        <w:t>W</w:t>
      </w:r>
      <w:r w:rsidRPr="00B514DC">
        <w:rPr>
          <w:sz w:val="23"/>
        </w:rPr>
        <w:t xml:space="preserve">alks, </w:t>
      </w:r>
      <w:r w:rsidR="004B6BAB">
        <w:rPr>
          <w:sz w:val="23"/>
        </w:rPr>
        <w:t>U</w:t>
      </w:r>
      <w:r w:rsidRPr="00B514DC">
        <w:rPr>
          <w:sz w:val="23"/>
        </w:rPr>
        <w:t xml:space="preserve">tilities, </w:t>
      </w:r>
      <w:r w:rsidR="004B6BAB">
        <w:rPr>
          <w:sz w:val="23"/>
        </w:rPr>
        <w:t>T</w:t>
      </w:r>
      <w:r w:rsidRPr="00B514DC">
        <w:rPr>
          <w:sz w:val="23"/>
        </w:rPr>
        <w:t>rees,</w:t>
      </w:r>
      <w:r w:rsidRPr="00B514DC">
        <w:rPr>
          <w:spacing w:val="-44"/>
          <w:sz w:val="23"/>
        </w:rPr>
        <w:t xml:space="preserve"> </w:t>
      </w:r>
      <w:r w:rsidRPr="00B514DC">
        <w:rPr>
          <w:sz w:val="23"/>
        </w:rPr>
        <w:t>etc.</w:t>
      </w:r>
    </w:p>
    <w:p w14:paraId="436E3745" w14:textId="36E0CF3A" w:rsidR="00BD63E6" w:rsidRPr="00B514DC" w:rsidRDefault="00D94B7A" w:rsidP="0060001F">
      <w:pPr>
        <w:pStyle w:val="ListParagraph"/>
        <w:numPr>
          <w:ilvl w:val="2"/>
          <w:numId w:val="134"/>
        </w:numPr>
        <w:tabs>
          <w:tab w:val="left" w:pos="2258"/>
          <w:tab w:val="left" w:pos="2259"/>
        </w:tabs>
        <w:spacing w:line="264" w:lineRule="exact"/>
        <w:ind w:left="1260" w:hanging="450"/>
        <w:jc w:val="both"/>
        <w:rPr>
          <w:sz w:val="23"/>
        </w:rPr>
      </w:pPr>
      <w:r w:rsidRPr="00B514DC">
        <w:rPr>
          <w:sz w:val="23"/>
        </w:rPr>
        <w:t xml:space="preserve">Proposed </w:t>
      </w:r>
      <w:r w:rsidR="004B6BAB">
        <w:rPr>
          <w:sz w:val="23"/>
        </w:rPr>
        <w:t>L</w:t>
      </w:r>
      <w:r w:rsidRPr="00B514DC">
        <w:rPr>
          <w:sz w:val="23"/>
        </w:rPr>
        <w:t xml:space="preserve">andscaping </w:t>
      </w:r>
      <w:r w:rsidR="00C2462B">
        <w:rPr>
          <w:sz w:val="23"/>
        </w:rPr>
        <w:t>&amp; P</w:t>
      </w:r>
      <w:r w:rsidRPr="00B514DC">
        <w:rPr>
          <w:sz w:val="23"/>
        </w:rPr>
        <w:t>lanting</w:t>
      </w:r>
      <w:r w:rsidRPr="00B514DC">
        <w:rPr>
          <w:spacing w:val="-28"/>
          <w:sz w:val="23"/>
        </w:rPr>
        <w:t xml:space="preserve"> </w:t>
      </w:r>
      <w:r w:rsidR="00C2462B">
        <w:rPr>
          <w:spacing w:val="-28"/>
          <w:sz w:val="23"/>
        </w:rPr>
        <w:t>M</w:t>
      </w:r>
      <w:r w:rsidRPr="00B514DC">
        <w:rPr>
          <w:sz w:val="23"/>
        </w:rPr>
        <w:t>aterials</w:t>
      </w:r>
    </w:p>
    <w:p w14:paraId="764B2563" w14:textId="56C7E0B0" w:rsidR="00BD63E6" w:rsidRPr="00B514DC" w:rsidRDefault="00D94B7A" w:rsidP="0060001F">
      <w:pPr>
        <w:pStyle w:val="ListParagraph"/>
        <w:numPr>
          <w:ilvl w:val="2"/>
          <w:numId w:val="134"/>
        </w:numPr>
        <w:tabs>
          <w:tab w:val="left" w:pos="2258"/>
          <w:tab w:val="left" w:pos="2259"/>
        </w:tabs>
        <w:ind w:left="1260" w:right="112" w:hanging="450"/>
        <w:jc w:val="both"/>
        <w:rPr>
          <w:sz w:val="23"/>
        </w:rPr>
      </w:pPr>
      <w:r w:rsidRPr="00B514DC">
        <w:rPr>
          <w:sz w:val="23"/>
        </w:rPr>
        <w:t xml:space="preserve">Existing </w:t>
      </w:r>
      <w:r w:rsidR="00C2462B">
        <w:rPr>
          <w:sz w:val="23"/>
        </w:rPr>
        <w:t>&amp;</w:t>
      </w:r>
      <w:r w:rsidRPr="00B514DC">
        <w:rPr>
          <w:sz w:val="23"/>
        </w:rPr>
        <w:t xml:space="preserve"> </w:t>
      </w:r>
      <w:r w:rsidR="00C2462B">
        <w:rPr>
          <w:sz w:val="23"/>
        </w:rPr>
        <w:t>N</w:t>
      </w:r>
      <w:r w:rsidRPr="00B514DC">
        <w:rPr>
          <w:sz w:val="23"/>
        </w:rPr>
        <w:t xml:space="preserve">ew </w:t>
      </w:r>
      <w:r w:rsidR="00C2462B">
        <w:rPr>
          <w:sz w:val="23"/>
        </w:rPr>
        <w:t>U</w:t>
      </w:r>
      <w:r w:rsidRPr="00B514DC">
        <w:rPr>
          <w:sz w:val="23"/>
        </w:rPr>
        <w:t xml:space="preserve">tilities: </w:t>
      </w:r>
      <w:r w:rsidR="00C2462B">
        <w:rPr>
          <w:sz w:val="23"/>
        </w:rPr>
        <w:t>S</w:t>
      </w:r>
      <w:r w:rsidRPr="00B514DC">
        <w:rPr>
          <w:sz w:val="23"/>
        </w:rPr>
        <w:t xml:space="preserve">torm </w:t>
      </w:r>
      <w:r w:rsidR="00C2462B">
        <w:rPr>
          <w:sz w:val="23"/>
        </w:rPr>
        <w:t>S</w:t>
      </w:r>
      <w:r w:rsidRPr="00B514DC">
        <w:rPr>
          <w:sz w:val="23"/>
        </w:rPr>
        <w:t xml:space="preserve">ewers, </w:t>
      </w:r>
      <w:r w:rsidR="00C2462B">
        <w:rPr>
          <w:sz w:val="23"/>
        </w:rPr>
        <w:t>S</w:t>
      </w:r>
      <w:r w:rsidRPr="00B514DC">
        <w:rPr>
          <w:sz w:val="23"/>
        </w:rPr>
        <w:t xml:space="preserve">anitary </w:t>
      </w:r>
      <w:r w:rsidR="00C2462B">
        <w:rPr>
          <w:sz w:val="23"/>
        </w:rPr>
        <w:t>S</w:t>
      </w:r>
      <w:r w:rsidRPr="00B514DC">
        <w:rPr>
          <w:sz w:val="23"/>
        </w:rPr>
        <w:t xml:space="preserve">ewers, </w:t>
      </w:r>
      <w:r w:rsidR="00C2462B">
        <w:rPr>
          <w:sz w:val="23"/>
        </w:rPr>
        <w:t>W</w:t>
      </w:r>
      <w:r w:rsidRPr="00B514DC">
        <w:rPr>
          <w:sz w:val="23"/>
        </w:rPr>
        <w:t xml:space="preserve">ater </w:t>
      </w:r>
      <w:r w:rsidR="00C2462B">
        <w:rPr>
          <w:sz w:val="23"/>
        </w:rPr>
        <w:t>S</w:t>
      </w:r>
      <w:r w:rsidRPr="00B514DC">
        <w:rPr>
          <w:sz w:val="23"/>
        </w:rPr>
        <w:t xml:space="preserve">upply, </w:t>
      </w:r>
      <w:r w:rsidR="00C2462B">
        <w:rPr>
          <w:sz w:val="23"/>
        </w:rPr>
        <w:t>G</w:t>
      </w:r>
      <w:r w:rsidRPr="00B514DC">
        <w:rPr>
          <w:sz w:val="23"/>
        </w:rPr>
        <w:t xml:space="preserve">as, </w:t>
      </w:r>
      <w:r w:rsidR="00C2462B">
        <w:rPr>
          <w:sz w:val="23"/>
        </w:rPr>
        <w:t>S</w:t>
      </w:r>
      <w:r w:rsidRPr="00B514DC">
        <w:rPr>
          <w:sz w:val="23"/>
        </w:rPr>
        <w:t xml:space="preserve">team </w:t>
      </w:r>
      <w:r w:rsidR="00C2462B">
        <w:rPr>
          <w:sz w:val="23"/>
        </w:rPr>
        <w:t>D</w:t>
      </w:r>
      <w:r w:rsidRPr="00B514DC">
        <w:rPr>
          <w:sz w:val="23"/>
        </w:rPr>
        <w:t xml:space="preserve">istribution </w:t>
      </w:r>
      <w:r w:rsidR="00C2462B">
        <w:rPr>
          <w:sz w:val="23"/>
        </w:rPr>
        <w:t>P</w:t>
      </w:r>
      <w:r w:rsidRPr="00B514DC">
        <w:rPr>
          <w:sz w:val="23"/>
        </w:rPr>
        <w:t xml:space="preserve">ipes </w:t>
      </w:r>
      <w:r w:rsidR="00C2462B">
        <w:rPr>
          <w:sz w:val="23"/>
        </w:rPr>
        <w:t>&amp;</w:t>
      </w:r>
      <w:r w:rsidRPr="00B514DC">
        <w:rPr>
          <w:sz w:val="23"/>
        </w:rPr>
        <w:t xml:space="preserve"> </w:t>
      </w:r>
      <w:r w:rsidR="00C2462B">
        <w:rPr>
          <w:sz w:val="23"/>
        </w:rPr>
        <w:t>T</w:t>
      </w:r>
      <w:r w:rsidRPr="00B514DC">
        <w:rPr>
          <w:sz w:val="23"/>
        </w:rPr>
        <w:t xml:space="preserve">unnels, </w:t>
      </w:r>
      <w:r w:rsidR="00C2462B">
        <w:rPr>
          <w:sz w:val="23"/>
        </w:rPr>
        <w:t>E</w:t>
      </w:r>
      <w:r w:rsidRPr="00B514DC">
        <w:rPr>
          <w:sz w:val="23"/>
        </w:rPr>
        <w:t xml:space="preserve">lectric </w:t>
      </w:r>
      <w:r w:rsidR="00C2462B">
        <w:rPr>
          <w:sz w:val="23"/>
        </w:rPr>
        <w:t>&amp;</w:t>
      </w:r>
      <w:r w:rsidRPr="00B514DC">
        <w:rPr>
          <w:sz w:val="23"/>
        </w:rPr>
        <w:t xml:space="preserve"> </w:t>
      </w:r>
      <w:r w:rsidR="00C2462B">
        <w:rPr>
          <w:sz w:val="23"/>
        </w:rPr>
        <w:t>T</w:t>
      </w:r>
      <w:r w:rsidRPr="00B514DC">
        <w:rPr>
          <w:sz w:val="23"/>
        </w:rPr>
        <w:t xml:space="preserve">elephone </w:t>
      </w:r>
      <w:r w:rsidR="00C2462B">
        <w:rPr>
          <w:sz w:val="23"/>
        </w:rPr>
        <w:t>P</w:t>
      </w:r>
      <w:r w:rsidRPr="00B514DC">
        <w:rPr>
          <w:sz w:val="23"/>
        </w:rPr>
        <w:t xml:space="preserve">oles </w:t>
      </w:r>
      <w:r w:rsidR="00C2462B">
        <w:rPr>
          <w:sz w:val="23"/>
        </w:rPr>
        <w:t>&amp;</w:t>
      </w:r>
      <w:r w:rsidRPr="00B514DC">
        <w:rPr>
          <w:sz w:val="23"/>
        </w:rPr>
        <w:t xml:space="preserve"> </w:t>
      </w:r>
      <w:r w:rsidR="00C2462B">
        <w:rPr>
          <w:sz w:val="23"/>
        </w:rPr>
        <w:t>L</w:t>
      </w:r>
      <w:r w:rsidRPr="00B514DC">
        <w:rPr>
          <w:sz w:val="23"/>
        </w:rPr>
        <w:t xml:space="preserve">ines, </w:t>
      </w:r>
      <w:r w:rsidR="00C2462B">
        <w:rPr>
          <w:sz w:val="23"/>
        </w:rPr>
        <w:t>H</w:t>
      </w:r>
      <w:r w:rsidRPr="00B514DC">
        <w:rPr>
          <w:sz w:val="23"/>
        </w:rPr>
        <w:t xml:space="preserve">ydrant </w:t>
      </w:r>
      <w:r w:rsidR="00C2462B">
        <w:rPr>
          <w:sz w:val="23"/>
        </w:rPr>
        <w:t>L</w:t>
      </w:r>
      <w:r w:rsidRPr="00B514DC">
        <w:rPr>
          <w:sz w:val="23"/>
        </w:rPr>
        <w:t xml:space="preserve">ocations </w:t>
      </w:r>
      <w:r w:rsidR="00C2462B">
        <w:rPr>
          <w:sz w:val="23"/>
        </w:rPr>
        <w:t>&amp;</w:t>
      </w:r>
      <w:r w:rsidRPr="00B514DC">
        <w:rPr>
          <w:sz w:val="23"/>
        </w:rPr>
        <w:t xml:space="preserve"> </w:t>
      </w:r>
      <w:r w:rsidR="0001375A">
        <w:rPr>
          <w:sz w:val="23"/>
        </w:rPr>
        <w:t>F</w:t>
      </w:r>
      <w:r w:rsidRPr="00B514DC">
        <w:rPr>
          <w:sz w:val="23"/>
        </w:rPr>
        <w:t xml:space="preserve">ire </w:t>
      </w:r>
      <w:r w:rsidR="0001375A">
        <w:rPr>
          <w:sz w:val="23"/>
        </w:rPr>
        <w:t>F</w:t>
      </w:r>
      <w:r w:rsidRPr="00B514DC">
        <w:rPr>
          <w:sz w:val="23"/>
        </w:rPr>
        <w:t>low</w:t>
      </w:r>
      <w:r w:rsidRPr="00B514DC">
        <w:rPr>
          <w:spacing w:val="-28"/>
          <w:sz w:val="23"/>
        </w:rPr>
        <w:t xml:space="preserve"> </w:t>
      </w:r>
      <w:r w:rsidR="0001375A">
        <w:rPr>
          <w:spacing w:val="-28"/>
          <w:sz w:val="23"/>
        </w:rPr>
        <w:t>T</w:t>
      </w:r>
      <w:r w:rsidRPr="00B514DC">
        <w:rPr>
          <w:sz w:val="23"/>
        </w:rPr>
        <w:t>est</w:t>
      </w:r>
      <w:r w:rsidR="0001375A">
        <w:rPr>
          <w:sz w:val="23"/>
        </w:rPr>
        <w:t xml:space="preserve"> Data</w:t>
      </w:r>
    </w:p>
    <w:p w14:paraId="3BE62E97" w14:textId="075991B5" w:rsidR="00BD63E6" w:rsidRPr="00B514DC" w:rsidRDefault="00D94B7A" w:rsidP="0060001F">
      <w:pPr>
        <w:pStyle w:val="ListParagraph"/>
        <w:numPr>
          <w:ilvl w:val="2"/>
          <w:numId w:val="134"/>
        </w:numPr>
        <w:tabs>
          <w:tab w:val="left" w:pos="2258"/>
          <w:tab w:val="left" w:pos="2259"/>
        </w:tabs>
        <w:spacing w:before="2" w:line="264" w:lineRule="exact"/>
        <w:ind w:left="1260" w:hanging="450"/>
        <w:jc w:val="both"/>
        <w:rPr>
          <w:sz w:val="23"/>
        </w:rPr>
      </w:pPr>
      <w:r w:rsidRPr="00B514DC">
        <w:rPr>
          <w:sz w:val="23"/>
        </w:rPr>
        <w:t xml:space="preserve">Site </w:t>
      </w:r>
      <w:r w:rsidR="0001375A">
        <w:rPr>
          <w:sz w:val="23"/>
        </w:rPr>
        <w:t>I</w:t>
      </w:r>
      <w:r w:rsidRPr="00B514DC">
        <w:rPr>
          <w:sz w:val="23"/>
        </w:rPr>
        <w:t>mprovements</w:t>
      </w:r>
      <w:r w:rsidR="0001375A">
        <w:rPr>
          <w:sz w:val="23"/>
        </w:rPr>
        <w:t>:</w:t>
      </w:r>
      <w:r w:rsidRPr="00B514DC">
        <w:rPr>
          <w:sz w:val="23"/>
        </w:rPr>
        <w:t xml:space="preserve"> </w:t>
      </w:r>
      <w:r w:rsidR="0001375A">
        <w:rPr>
          <w:sz w:val="23"/>
        </w:rPr>
        <w:t>F</w:t>
      </w:r>
      <w:r w:rsidRPr="00B514DC">
        <w:rPr>
          <w:sz w:val="23"/>
        </w:rPr>
        <w:t xml:space="preserve">encing, </w:t>
      </w:r>
      <w:r w:rsidR="0001375A">
        <w:rPr>
          <w:sz w:val="23"/>
        </w:rPr>
        <w:t>L</w:t>
      </w:r>
      <w:r w:rsidRPr="00B514DC">
        <w:rPr>
          <w:sz w:val="23"/>
        </w:rPr>
        <w:t>ighting,</w:t>
      </w:r>
      <w:r w:rsidRPr="00B514DC">
        <w:rPr>
          <w:spacing w:val="-34"/>
          <w:sz w:val="23"/>
        </w:rPr>
        <w:t xml:space="preserve"> </w:t>
      </w:r>
      <w:r w:rsidRPr="00B514DC">
        <w:rPr>
          <w:sz w:val="23"/>
        </w:rPr>
        <w:t>etc.</w:t>
      </w:r>
    </w:p>
    <w:p w14:paraId="089638CA" w14:textId="3BB1874D" w:rsidR="00BD63E6" w:rsidRDefault="00D94B7A" w:rsidP="0060001F">
      <w:pPr>
        <w:pStyle w:val="ListParagraph"/>
        <w:numPr>
          <w:ilvl w:val="2"/>
          <w:numId w:val="134"/>
        </w:numPr>
        <w:tabs>
          <w:tab w:val="left" w:pos="2258"/>
          <w:tab w:val="left" w:pos="2259"/>
        </w:tabs>
        <w:spacing w:line="264" w:lineRule="exact"/>
        <w:ind w:left="1260" w:hanging="450"/>
        <w:jc w:val="both"/>
        <w:rPr>
          <w:sz w:val="23"/>
        </w:rPr>
      </w:pPr>
      <w:r w:rsidRPr="00B514DC">
        <w:rPr>
          <w:sz w:val="23"/>
        </w:rPr>
        <w:t xml:space="preserve">Typical </w:t>
      </w:r>
      <w:r w:rsidR="00814D21">
        <w:rPr>
          <w:sz w:val="23"/>
        </w:rPr>
        <w:t>P</w:t>
      </w:r>
      <w:r w:rsidRPr="00B514DC">
        <w:rPr>
          <w:sz w:val="23"/>
        </w:rPr>
        <w:t xml:space="preserve">aving </w:t>
      </w:r>
      <w:r w:rsidR="00814D21">
        <w:rPr>
          <w:sz w:val="23"/>
        </w:rPr>
        <w:t>S</w:t>
      </w:r>
      <w:r w:rsidRPr="00B514DC">
        <w:rPr>
          <w:sz w:val="23"/>
        </w:rPr>
        <w:t xml:space="preserve">ection for </w:t>
      </w:r>
      <w:r w:rsidR="006305A9">
        <w:rPr>
          <w:sz w:val="23"/>
        </w:rPr>
        <w:t xml:space="preserve">Each </w:t>
      </w:r>
      <w:r w:rsidR="0066218A">
        <w:rPr>
          <w:sz w:val="23"/>
        </w:rPr>
        <w:t>T</w:t>
      </w:r>
      <w:r w:rsidRPr="00B514DC">
        <w:rPr>
          <w:sz w:val="23"/>
        </w:rPr>
        <w:t>ype</w:t>
      </w:r>
      <w:r w:rsidR="006305A9">
        <w:rPr>
          <w:sz w:val="23"/>
        </w:rPr>
        <w:t xml:space="preserve"> &amp; </w:t>
      </w:r>
      <w:r w:rsidR="0066218A">
        <w:rPr>
          <w:sz w:val="23"/>
        </w:rPr>
        <w:t>T</w:t>
      </w:r>
      <w:r w:rsidRPr="00B514DC">
        <w:rPr>
          <w:sz w:val="23"/>
        </w:rPr>
        <w:t>hickness</w:t>
      </w:r>
      <w:r w:rsidR="006305A9">
        <w:rPr>
          <w:sz w:val="23"/>
        </w:rPr>
        <w:t xml:space="preserve"> Required</w:t>
      </w:r>
    </w:p>
    <w:p w14:paraId="060D605F" w14:textId="71F4774E" w:rsidR="00BD63E6" w:rsidRPr="00B514DC" w:rsidRDefault="0066218A" w:rsidP="0060001F">
      <w:pPr>
        <w:pStyle w:val="ListParagraph"/>
        <w:numPr>
          <w:ilvl w:val="2"/>
          <w:numId w:val="134"/>
        </w:numPr>
        <w:tabs>
          <w:tab w:val="left" w:pos="2258"/>
          <w:tab w:val="left" w:pos="2259"/>
          <w:tab w:val="left" w:pos="3842"/>
          <w:tab w:val="left" w:pos="4790"/>
          <w:tab w:val="left" w:pos="6072"/>
          <w:tab w:val="left" w:pos="7682"/>
          <w:tab w:val="left" w:pos="8323"/>
        </w:tabs>
        <w:ind w:left="1260" w:right="126" w:hanging="450"/>
        <w:jc w:val="both"/>
        <w:rPr>
          <w:sz w:val="23"/>
        </w:rPr>
      </w:pPr>
      <w:r>
        <w:rPr>
          <w:sz w:val="23"/>
        </w:rPr>
        <w:t>S</w:t>
      </w:r>
      <w:r w:rsidR="00D94B7A" w:rsidRPr="00B514DC">
        <w:rPr>
          <w:sz w:val="23"/>
        </w:rPr>
        <w:t>pecial</w:t>
      </w:r>
      <w:r w:rsidR="001636C4">
        <w:rPr>
          <w:sz w:val="23"/>
        </w:rPr>
        <w:t xml:space="preserve"> </w:t>
      </w:r>
      <w:r w:rsidR="00D94B7A" w:rsidRPr="00B514DC">
        <w:rPr>
          <w:sz w:val="23"/>
        </w:rPr>
        <w:t>Earthwork</w:t>
      </w:r>
      <w:r w:rsidR="001636C4">
        <w:rPr>
          <w:sz w:val="23"/>
        </w:rPr>
        <w:t xml:space="preserve"> </w:t>
      </w:r>
      <w:r>
        <w:rPr>
          <w:sz w:val="23"/>
        </w:rPr>
        <w:t>R</w:t>
      </w:r>
      <w:r w:rsidR="00D94B7A" w:rsidRPr="00B514DC">
        <w:rPr>
          <w:sz w:val="23"/>
        </w:rPr>
        <w:t>ecommended</w:t>
      </w:r>
      <w:r w:rsidR="001636C4">
        <w:rPr>
          <w:sz w:val="23"/>
        </w:rPr>
        <w:t xml:space="preserve"> </w:t>
      </w:r>
      <w:r>
        <w:rPr>
          <w:sz w:val="23"/>
        </w:rPr>
        <w:t>&amp; C</w:t>
      </w:r>
      <w:r w:rsidR="00D94B7A" w:rsidRPr="00B514DC">
        <w:rPr>
          <w:spacing w:val="-1"/>
          <w:sz w:val="23"/>
        </w:rPr>
        <w:t xml:space="preserve">onstruction </w:t>
      </w:r>
      <w:r w:rsidR="00C77E22">
        <w:rPr>
          <w:spacing w:val="-1"/>
          <w:sz w:val="23"/>
        </w:rPr>
        <w:t>C</w:t>
      </w:r>
      <w:r w:rsidR="00D94B7A" w:rsidRPr="00B514DC">
        <w:rPr>
          <w:sz w:val="23"/>
        </w:rPr>
        <w:t xml:space="preserve">onsiderations </w:t>
      </w:r>
      <w:r w:rsidR="00C77E22">
        <w:rPr>
          <w:sz w:val="23"/>
        </w:rPr>
        <w:t>N</w:t>
      </w:r>
      <w:r w:rsidR="00D94B7A" w:rsidRPr="00B514DC">
        <w:rPr>
          <w:sz w:val="23"/>
        </w:rPr>
        <w:t xml:space="preserve">oted in </w:t>
      </w:r>
      <w:r w:rsidR="00C77E22">
        <w:rPr>
          <w:sz w:val="23"/>
        </w:rPr>
        <w:t>S</w:t>
      </w:r>
      <w:r w:rsidR="00D94B7A" w:rsidRPr="00B514DC">
        <w:rPr>
          <w:sz w:val="23"/>
        </w:rPr>
        <w:t>oils</w:t>
      </w:r>
      <w:r w:rsidR="00D94B7A" w:rsidRPr="00B514DC">
        <w:rPr>
          <w:spacing w:val="-24"/>
          <w:sz w:val="23"/>
        </w:rPr>
        <w:t xml:space="preserve"> </w:t>
      </w:r>
      <w:r w:rsidR="00C77E22">
        <w:rPr>
          <w:spacing w:val="-24"/>
          <w:sz w:val="23"/>
        </w:rPr>
        <w:t>R</w:t>
      </w:r>
      <w:r w:rsidR="00D94B7A" w:rsidRPr="00B514DC">
        <w:rPr>
          <w:sz w:val="23"/>
        </w:rPr>
        <w:t>eport</w:t>
      </w:r>
    </w:p>
    <w:p w14:paraId="4A36DED3" w14:textId="2DE77D60" w:rsidR="00BD63E6" w:rsidRPr="00B514DC" w:rsidRDefault="00D94B7A" w:rsidP="0060001F">
      <w:pPr>
        <w:pStyle w:val="ListParagraph"/>
        <w:numPr>
          <w:ilvl w:val="2"/>
          <w:numId w:val="134"/>
        </w:numPr>
        <w:tabs>
          <w:tab w:val="left" w:pos="2258"/>
          <w:tab w:val="left" w:pos="2260"/>
        </w:tabs>
        <w:spacing w:before="1"/>
        <w:ind w:left="1260" w:hanging="450"/>
        <w:jc w:val="both"/>
        <w:rPr>
          <w:sz w:val="23"/>
        </w:rPr>
      </w:pPr>
      <w:r w:rsidRPr="00B514DC">
        <w:rPr>
          <w:sz w:val="23"/>
        </w:rPr>
        <w:t>Archaeology</w:t>
      </w:r>
      <w:r w:rsidRPr="00B514DC">
        <w:rPr>
          <w:spacing w:val="-18"/>
          <w:sz w:val="23"/>
        </w:rPr>
        <w:t xml:space="preserve"> </w:t>
      </w:r>
      <w:r w:rsidRPr="00B514DC">
        <w:rPr>
          <w:sz w:val="23"/>
        </w:rPr>
        <w:t>Features</w:t>
      </w:r>
    </w:p>
    <w:p w14:paraId="360F14FA" w14:textId="77777777" w:rsidR="00BD63E6" w:rsidRDefault="00BD63E6">
      <w:pPr>
        <w:pStyle w:val="BodyText"/>
        <w:spacing w:before="3"/>
      </w:pPr>
    </w:p>
    <w:p w14:paraId="7BA489DE" w14:textId="77777777" w:rsidR="00BD63E6" w:rsidRPr="00AE68C4" w:rsidRDefault="00D94B7A">
      <w:pPr>
        <w:pStyle w:val="Heading5"/>
        <w:rPr>
          <w:u w:val="single"/>
        </w:rPr>
      </w:pPr>
      <w:r w:rsidRPr="00AE68C4">
        <w:rPr>
          <w:u w:val="single"/>
        </w:rPr>
        <w:t>Demolition Drawings</w:t>
      </w:r>
    </w:p>
    <w:p w14:paraId="7249FBB0" w14:textId="77777777" w:rsidR="00BD63E6" w:rsidRDefault="00BD63E6">
      <w:pPr>
        <w:pStyle w:val="BodyText"/>
        <w:rPr>
          <w:b/>
          <w:sz w:val="15"/>
        </w:rPr>
      </w:pPr>
    </w:p>
    <w:p w14:paraId="1B497A76" w14:textId="2BD982C8" w:rsidR="00BD63E6" w:rsidRDefault="00D94B7A">
      <w:pPr>
        <w:spacing w:before="91" w:line="263" w:lineRule="exact"/>
        <w:ind w:left="820"/>
        <w:rPr>
          <w:b/>
          <w:sz w:val="23"/>
        </w:rPr>
      </w:pPr>
      <w:r>
        <w:rPr>
          <w:b/>
          <w:sz w:val="23"/>
        </w:rPr>
        <w:t xml:space="preserve">For </w:t>
      </w:r>
      <w:r w:rsidR="004C5321">
        <w:rPr>
          <w:b/>
          <w:sz w:val="23"/>
        </w:rPr>
        <w:t>Interior Demolition</w:t>
      </w:r>
    </w:p>
    <w:p w14:paraId="6CEBCD84" w14:textId="3C5A2487" w:rsidR="00BD63E6" w:rsidRDefault="00D86A2E" w:rsidP="0060001F">
      <w:pPr>
        <w:pStyle w:val="ListParagraph"/>
        <w:numPr>
          <w:ilvl w:val="0"/>
          <w:numId w:val="135"/>
        </w:numPr>
        <w:tabs>
          <w:tab w:val="left" w:pos="1260"/>
        </w:tabs>
        <w:spacing w:line="262" w:lineRule="exact"/>
        <w:ind w:hanging="1450"/>
        <w:rPr>
          <w:sz w:val="23"/>
        </w:rPr>
      </w:pPr>
      <w:r>
        <w:rPr>
          <w:sz w:val="23"/>
        </w:rPr>
        <w:t xml:space="preserve">Information on </w:t>
      </w:r>
      <w:r w:rsidR="00D94B7A">
        <w:rPr>
          <w:sz w:val="23"/>
        </w:rPr>
        <w:t xml:space="preserve">Work </w:t>
      </w:r>
      <w:r>
        <w:rPr>
          <w:sz w:val="23"/>
        </w:rPr>
        <w:t>to Be</w:t>
      </w:r>
      <w:r>
        <w:rPr>
          <w:spacing w:val="-21"/>
          <w:sz w:val="23"/>
        </w:rPr>
        <w:t xml:space="preserve"> </w:t>
      </w:r>
      <w:r>
        <w:rPr>
          <w:sz w:val="23"/>
        </w:rPr>
        <w:t>Removed</w:t>
      </w:r>
    </w:p>
    <w:p w14:paraId="2D383A30" w14:textId="3C093EBE" w:rsidR="00BD63E6" w:rsidRDefault="00D86A2E" w:rsidP="0060001F">
      <w:pPr>
        <w:pStyle w:val="ListParagraph"/>
        <w:numPr>
          <w:ilvl w:val="0"/>
          <w:numId w:val="135"/>
        </w:numPr>
        <w:tabs>
          <w:tab w:val="left" w:pos="1260"/>
        </w:tabs>
        <w:spacing w:line="263" w:lineRule="exact"/>
        <w:ind w:hanging="1450"/>
        <w:rPr>
          <w:sz w:val="23"/>
        </w:rPr>
      </w:pPr>
      <w:r>
        <w:rPr>
          <w:sz w:val="23"/>
        </w:rPr>
        <w:t xml:space="preserve">Results </w:t>
      </w:r>
      <w:r w:rsidR="004C5321">
        <w:rPr>
          <w:sz w:val="23"/>
        </w:rPr>
        <w:t>o</w:t>
      </w:r>
      <w:r>
        <w:rPr>
          <w:sz w:val="23"/>
        </w:rPr>
        <w:t>f Asbestos Survey</w:t>
      </w:r>
    </w:p>
    <w:p w14:paraId="611D1961" w14:textId="483A0152" w:rsidR="00BD63E6" w:rsidRDefault="00D86A2E" w:rsidP="0060001F">
      <w:pPr>
        <w:pStyle w:val="ListParagraph"/>
        <w:numPr>
          <w:ilvl w:val="0"/>
          <w:numId w:val="135"/>
        </w:numPr>
        <w:tabs>
          <w:tab w:val="left" w:pos="1260"/>
        </w:tabs>
        <w:spacing w:line="264" w:lineRule="exact"/>
        <w:ind w:hanging="1450"/>
        <w:rPr>
          <w:sz w:val="23"/>
        </w:rPr>
      </w:pPr>
      <w:r>
        <w:rPr>
          <w:sz w:val="23"/>
        </w:rPr>
        <w:t xml:space="preserve">Results </w:t>
      </w:r>
      <w:r w:rsidR="004C5321">
        <w:rPr>
          <w:sz w:val="23"/>
        </w:rPr>
        <w:t>o</w:t>
      </w:r>
      <w:r>
        <w:rPr>
          <w:sz w:val="23"/>
        </w:rPr>
        <w:t>f Lead-Based Paint</w:t>
      </w:r>
      <w:r>
        <w:rPr>
          <w:spacing w:val="-34"/>
          <w:sz w:val="23"/>
        </w:rPr>
        <w:t xml:space="preserve"> </w:t>
      </w:r>
      <w:r>
        <w:rPr>
          <w:sz w:val="23"/>
        </w:rPr>
        <w:t>Survey</w:t>
      </w:r>
    </w:p>
    <w:p w14:paraId="34638531" w14:textId="77777777" w:rsidR="00BD63E6" w:rsidRDefault="00BD63E6">
      <w:pPr>
        <w:pStyle w:val="BodyText"/>
        <w:spacing w:before="6"/>
      </w:pPr>
    </w:p>
    <w:p w14:paraId="68F9724E" w14:textId="52D8159F" w:rsidR="00BD63E6" w:rsidRDefault="00D94B7A">
      <w:pPr>
        <w:pStyle w:val="Heading5"/>
        <w:spacing w:line="263" w:lineRule="exact"/>
      </w:pPr>
      <w:bookmarkStart w:id="303" w:name="For_total_building_demolition"/>
      <w:bookmarkEnd w:id="303"/>
      <w:r>
        <w:t xml:space="preserve">For </w:t>
      </w:r>
      <w:r w:rsidR="004C5321">
        <w:t>Total Building Demolition</w:t>
      </w:r>
    </w:p>
    <w:p w14:paraId="44A2FB71" w14:textId="725F0A33" w:rsidR="00BD63E6" w:rsidRDefault="004C5321" w:rsidP="0060001F">
      <w:pPr>
        <w:pStyle w:val="ListParagraph"/>
        <w:numPr>
          <w:ilvl w:val="0"/>
          <w:numId w:val="136"/>
        </w:numPr>
        <w:tabs>
          <w:tab w:val="left" w:pos="1260"/>
        </w:tabs>
        <w:spacing w:line="263" w:lineRule="exact"/>
        <w:ind w:hanging="1450"/>
        <w:rPr>
          <w:sz w:val="23"/>
        </w:rPr>
      </w:pPr>
      <w:r>
        <w:rPr>
          <w:sz w:val="23"/>
        </w:rPr>
        <w:t>Floor Plan Showing Building</w:t>
      </w:r>
      <w:r>
        <w:rPr>
          <w:spacing w:val="-25"/>
          <w:sz w:val="23"/>
        </w:rPr>
        <w:t xml:space="preserve"> </w:t>
      </w:r>
      <w:r>
        <w:rPr>
          <w:sz w:val="23"/>
        </w:rPr>
        <w:t>Size</w:t>
      </w:r>
    </w:p>
    <w:p w14:paraId="3B95077A" w14:textId="783F5F7C" w:rsidR="00BD63E6" w:rsidRDefault="004C5321" w:rsidP="0060001F">
      <w:pPr>
        <w:pStyle w:val="ListParagraph"/>
        <w:numPr>
          <w:ilvl w:val="0"/>
          <w:numId w:val="136"/>
        </w:numPr>
        <w:tabs>
          <w:tab w:val="left" w:pos="1260"/>
        </w:tabs>
        <w:spacing w:line="264" w:lineRule="exact"/>
        <w:ind w:hanging="1450"/>
        <w:rPr>
          <w:sz w:val="23"/>
        </w:rPr>
      </w:pPr>
      <w:r>
        <w:rPr>
          <w:sz w:val="23"/>
        </w:rPr>
        <w:t>Existing Material/</w:t>
      </w:r>
      <w:r w:rsidR="006D3576">
        <w:rPr>
          <w:sz w:val="23"/>
        </w:rPr>
        <w:t xml:space="preserve"> </w:t>
      </w:r>
      <w:r>
        <w:rPr>
          <w:sz w:val="23"/>
        </w:rPr>
        <w:t xml:space="preserve">Construction </w:t>
      </w:r>
      <w:r w:rsidR="006D3576">
        <w:rPr>
          <w:sz w:val="23"/>
        </w:rPr>
        <w:t>t</w:t>
      </w:r>
      <w:r>
        <w:rPr>
          <w:sz w:val="23"/>
        </w:rPr>
        <w:t>o Be</w:t>
      </w:r>
      <w:r>
        <w:rPr>
          <w:spacing w:val="-43"/>
          <w:sz w:val="23"/>
        </w:rPr>
        <w:t xml:space="preserve"> </w:t>
      </w:r>
      <w:r>
        <w:rPr>
          <w:sz w:val="23"/>
        </w:rPr>
        <w:t>Removed</w:t>
      </w:r>
    </w:p>
    <w:p w14:paraId="5F4C9C99" w14:textId="6B09C91E" w:rsidR="00BD63E6" w:rsidRDefault="006D3576" w:rsidP="0060001F">
      <w:pPr>
        <w:pStyle w:val="ListParagraph"/>
        <w:numPr>
          <w:ilvl w:val="0"/>
          <w:numId w:val="136"/>
        </w:numPr>
        <w:tabs>
          <w:tab w:val="left" w:pos="1260"/>
        </w:tabs>
        <w:spacing w:line="264" w:lineRule="exact"/>
        <w:ind w:hanging="1450"/>
        <w:rPr>
          <w:sz w:val="23"/>
        </w:rPr>
      </w:pPr>
      <w:r>
        <w:rPr>
          <w:sz w:val="23"/>
        </w:rPr>
        <w:t xml:space="preserve">Building </w:t>
      </w:r>
      <w:r w:rsidR="004C5321">
        <w:rPr>
          <w:sz w:val="23"/>
        </w:rPr>
        <w:t xml:space="preserve">Elevation (Drawn </w:t>
      </w:r>
      <w:r>
        <w:rPr>
          <w:sz w:val="23"/>
        </w:rPr>
        <w:t>o</w:t>
      </w:r>
      <w:r w:rsidR="004C5321">
        <w:rPr>
          <w:sz w:val="23"/>
        </w:rPr>
        <w:t>r Photographic)</w:t>
      </w:r>
    </w:p>
    <w:p w14:paraId="19208C26" w14:textId="5226E999" w:rsidR="00BD63E6" w:rsidRDefault="004C5321" w:rsidP="0060001F">
      <w:pPr>
        <w:pStyle w:val="ListParagraph"/>
        <w:numPr>
          <w:ilvl w:val="0"/>
          <w:numId w:val="136"/>
        </w:numPr>
        <w:tabs>
          <w:tab w:val="left" w:pos="1260"/>
        </w:tabs>
        <w:spacing w:line="264" w:lineRule="exact"/>
        <w:ind w:hanging="1450"/>
        <w:rPr>
          <w:sz w:val="23"/>
        </w:rPr>
      </w:pPr>
      <w:r>
        <w:rPr>
          <w:sz w:val="23"/>
        </w:rPr>
        <w:t xml:space="preserve">Results </w:t>
      </w:r>
      <w:r w:rsidR="00326B5B">
        <w:rPr>
          <w:sz w:val="23"/>
        </w:rPr>
        <w:t>o</w:t>
      </w:r>
      <w:r>
        <w:rPr>
          <w:sz w:val="23"/>
        </w:rPr>
        <w:t>f Asbestos Survey</w:t>
      </w:r>
    </w:p>
    <w:p w14:paraId="10AD5D3B" w14:textId="126E1285" w:rsidR="00BD63E6" w:rsidRDefault="004C5321" w:rsidP="0060001F">
      <w:pPr>
        <w:pStyle w:val="ListParagraph"/>
        <w:numPr>
          <w:ilvl w:val="0"/>
          <w:numId w:val="136"/>
        </w:numPr>
        <w:tabs>
          <w:tab w:val="left" w:pos="1260"/>
        </w:tabs>
        <w:spacing w:line="264" w:lineRule="exact"/>
        <w:ind w:hanging="1450"/>
        <w:rPr>
          <w:sz w:val="23"/>
        </w:rPr>
      </w:pPr>
      <w:r>
        <w:rPr>
          <w:sz w:val="23"/>
        </w:rPr>
        <w:t xml:space="preserve">Results </w:t>
      </w:r>
      <w:r w:rsidR="00326B5B">
        <w:rPr>
          <w:sz w:val="23"/>
        </w:rPr>
        <w:t>o</w:t>
      </w:r>
      <w:r>
        <w:rPr>
          <w:sz w:val="23"/>
        </w:rPr>
        <w:t>f Lead-Based Paint</w:t>
      </w:r>
      <w:r>
        <w:rPr>
          <w:spacing w:val="-34"/>
          <w:sz w:val="23"/>
        </w:rPr>
        <w:t xml:space="preserve"> </w:t>
      </w:r>
      <w:r>
        <w:rPr>
          <w:sz w:val="23"/>
        </w:rPr>
        <w:t>Survey</w:t>
      </w:r>
    </w:p>
    <w:p w14:paraId="65DE6896" w14:textId="77777777" w:rsidR="00BD63E6" w:rsidRDefault="00BD63E6">
      <w:pPr>
        <w:pStyle w:val="BodyText"/>
        <w:spacing w:before="6"/>
      </w:pPr>
    </w:p>
    <w:p w14:paraId="205F3FA0" w14:textId="77777777" w:rsidR="00BD63E6" w:rsidRPr="00AE68C4" w:rsidRDefault="00D94B7A">
      <w:pPr>
        <w:pStyle w:val="Heading5"/>
        <w:rPr>
          <w:u w:val="single"/>
        </w:rPr>
      </w:pPr>
      <w:r w:rsidRPr="00AE68C4">
        <w:rPr>
          <w:u w:val="single"/>
        </w:rPr>
        <w:t>Architectural Drawings</w:t>
      </w:r>
    </w:p>
    <w:p w14:paraId="01189DA4" w14:textId="77777777" w:rsidR="00BD63E6" w:rsidRDefault="00BD63E6">
      <w:pPr>
        <w:pStyle w:val="BodyText"/>
        <w:spacing w:before="8"/>
        <w:rPr>
          <w:b/>
          <w:sz w:val="14"/>
        </w:rPr>
      </w:pPr>
    </w:p>
    <w:p w14:paraId="28645F1E" w14:textId="6DF8FA98" w:rsidR="00BD63E6" w:rsidRDefault="00D94B7A">
      <w:pPr>
        <w:spacing w:before="91" w:line="263" w:lineRule="exact"/>
        <w:ind w:left="820"/>
        <w:rPr>
          <w:b/>
          <w:sz w:val="23"/>
        </w:rPr>
      </w:pPr>
      <w:r>
        <w:rPr>
          <w:b/>
          <w:sz w:val="23"/>
        </w:rPr>
        <w:t>Floor Plans (</w:t>
      </w:r>
      <w:r w:rsidR="003063E1">
        <w:rPr>
          <w:b/>
          <w:sz w:val="23"/>
        </w:rPr>
        <w:t>For Each Floor)</w:t>
      </w:r>
    </w:p>
    <w:p w14:paraId="08006248" w14:textId="77777777" w:rsidR="00795337" w:rsidRDefault="00795337" w:rsidP="0060001F">
      <w:pPr>
        <w:pStyle w:val="ListParagraph"/>
        <w:numPr>
          <w:ilvl w:val="0"/>
          <w:numId w:val="137"/>
        </w:numPr>
        <w:spacing w:line="264" w:lineRule="exact"/>
        <w:ind w:left="1260" w:hanging="450"/>
        <w:rPr>
          <w:sz w:val="23"/>
        </w:rPr>
      </w:pPr>
      <w:r>
        <w:rPr>
          <w:sz w:val="23"/>
        </w:rPr>
        <w:t>Scale &amp; North</w:t>
      </w:r>
      <w:r>
        <w:rPr>
          <w:spacing w:val="-14"/>
          <w:sz w:val="23"/>
        </w:rPr>
        <w:t xml:space="preserve"> </w:t>
      </w:r>
      <w:r>
        <w:rPr>
          <w:sz w:val="23"/>
        </w:rPr>
        <w:t>Arrow</w:t>
      </w:r>
    </w:p>
    <w:p w14:paraId="3ADBF0C7" w14:textId="719E3E46" w:rsidR="00BD63E6" w:rsidRPr="000201DC" w:rsidRDefault="00D94B7A" w:rsidP="0060001F">
      <w:pPr>
        <w:pStyle w:val="ListParagraph"/>
        <w:numPr>
          <w:ilvl w:val="0"/>
          <w:numId w:val="137"/>
        </w:numPr>
        <w:spacing w:before="9"/>
        <w:ind w:left="1260" w:right="130" w:hanging="450"/>
        <w:jc w:val="both"/>
        <w:rPr>
          <w:sz w:val="11"/>
        </w:rPr>
      </w:pPr>
      <w:r w:rsidRPr="000201DC">
        <w:rPr>
          <w:sz w:val="23"/>
        </w:rPr>
        <w:t xml:space="preserve">Plans </w:t>
      </w:r>
      <w:r w:rsidR="001318DF">
        <w:rPr>
          <w:sz w:val="23"/>
        </w:rPr>
        <w:t>o</w:t>
      </w:r>
      <w:r w:rsidR="003063E1" w:rsidRPr="000201DC">
        <w:rPr>
          <w:sz w:val="23"/>
        </w:rPr>
        <w:t>f Each Floor At 1/8" = 1'-</w:t>
      </w:r>
      <w:r w:rsidR="00E55ECC">
        <w:rPr>
          <w:sz w:val="23"/>
        </w:rPr>
        <w:t xml:space="preserve"> </w:t>
      </w:r>
      <w:r w:rsidR="003063E1" w:rsidRPr="000201DC">
        <w:rPr>
          <w:sz w:val="23"/>
        </w:rPr>
        <w:t>0" Preferred (1/16" = 1'-</w:t>
      </w:r>
      <w:r w:rsidR="00E55ECC">
        <w:rPr>
          <w:sz w:val="23"/>
        </w:rPr>
        <w:t xml:space="preserve"> </w:t>
      </w:r>
      <w:r w:rsidR="003063E1" w:rsidRPr="000201DC">
        <w:rPr>
          <w:sz w:val="23"/>
        </w:rPr>
        <w:t xml:space="preserve">0" Must Be Justified </w:t>
      </w:r>
      <w:r w:rsidR="001318DF">
        <w:rPr>
          <w:sz w:val="23"/>
        </w:rPr>
        <w:t>&amp;</w:t>
      </w:r>
      <w:r w:rsidR="003063E1" w:rsidRPr="000201DC">
        <w:rPr>
          <w:sz w:val="23"/>
        </w:rPr>
        <w:t xml:space="preserve"> Have Written Approval </w:t>
      </w:r>
      <w:r w:rsidR="001318DF">
        <w:rPr>
          <w:sz w:val="23"/>
        </w:rPr>
        <w:t>o</w:t>
      </w:r>
      <w:r w:rsidR="003063E1" w:rsidRPr="000201DC">
        <w:rPr>
          <w:sz w:val="23"/>
        </w:rPr>
        <w:t xml:space="preserve">f </w:t>
      </w:r>
      <w:r w:rsidRPr="000201DC">
        <w:rPr>
          <w:sz w:val="23"/>
        </w:rPr>
        <w:t>University Review</w:t>
      </w:r>
      <w:r w:rsidRPr="000201DC">
        <w:rPr>
          <w:spacing w:val="-40"/>
          <w:sz w:val="23"/>
        </w:rPr>
        <w:t xml:space="preserve"> </w:t>
      </w:r>
      <w:r w:rsidRPr="000201DC">
        <w:rPr>
          <w:sz w:val="23"/>
        </w:rPr>
        <w:t>Unit</w:t>
      </w:r>
      <w:r w:rsidR="003063E1" w:rsidRPr="000201DC">
        <w:rPr>
          <w:sz w:val="23"/>
        </w:rPr>
        <w:t>)</w:t>
      </w:r>
    </w:p>
    <w:p w14:paraId="22B0E384" w14:textId="335E83AB" w:rsidR="00BD63E6" w:rsidRDefault="00D94B7A" w:rsidP="0060001F">
      <w:pPr>
        <w:pStyle w:val="ListParagraph"/>
        <w:numPr>
          <w:ilvl w:val="0"/>
          <w:numId w:val="137"/>
        </w:numPr>
        <w:spacing w:line="263" w:lineRule="exact"/>
        <w:ind w:left="1260" w:hanging="450"/>
        <w:jc w:val="both"/>
        <w:rPr>
          <w:sz w:val="23"/>
        </w:rPr>
      </w:pPr>
      <w:r>
        <w:rPr>
          <w:sz w:val="23"/>
        </w:rPr>
        <w:t>Overall</w:t>
      </w:r>
      <w:r>
        <w:rPr>
          <w:spacing w:val="-9"/>
          <w:sz w:val="23"/>
        </w:rPr>
        <w:t xml:space="preserve"> </w:t>
      </w:r>
      <w:r w:rsidR="003063E1">
        <w:rPr>
          <w:sz w:val="23"/>
        </w:rPr>
        <w:t>Dimensions</w:t>
      </w:r>
    </w:p>
    <w:p w14:paraId="7714F93F" w14:textId="64CF2DAE" w:rsidR="00BD63E6" w:rsidRDefault="003063E1" w:rsidP="0060001F">
      <w:pPr>
        <w:pStyle w:val="ListParagraph"/>
        <w:numPr>
          <w:ilvl w:val="0"/>
          <w:numId w:val="137"/>
        </w:numPr>
        <w:ind w:left="1260" w:right="338" w:hanging="450"/>
        <w:jc w:val="both"/>
        <w:rPr>
          <w:sz w:val="23"/>
        </w:rPr>
      </w:pPr>
      <w:r>
        <w:rPr>
          <w:sz w:val="23"/>
        </w:rPr>
        <w:t>Number</w:t>
      </w:r>
      <w:r>
        <w:rPr>
          <w:spacing w:val="-2"/>
          <w:sz w:val="23"/>
        </w:rPr>
        <w:t xml:space="preserve"> </w:t>
      </w:r>
      <w:r w:rsidR="007C49E7">
        <w:rPr>
          <w:spacing w:val="-2"/>
          <w:sz w:val="23"/>
        </w:rPr>
        <w:t>o</w:t>
      </w:r>
      <w:r>
        <w:rPr>
          <w:sz w:val="23"/>
        </w:rPr>
        <w:t>f</w:t>
      </w:r>
      <w:r>
        <w:rPr>
          <w:spacing w:val="-5"/>
          <w:sz w:val="23"/>
        </w:rPr>
        <w:t xml:space="preserve"> </w:t>
      </w:r>
      <w:r>
        <w:rPr>
          <w:sz w:val="23"/>
        </w:rPr>
        <w:t>Occupants</w:t>
      </w:r>
      <w:r>
        <w:rPr>
          <w:spacing w:val="-3"/>
          <w:sz w:val="23"/>
        </w:rPr>
        <w:t xml:space="preserve"> </w:t>
      </w:r>
      <w:r w:rsidR="007C49E7">
        <w:rPr>
          <w:spacing w:val="-3"/>
          <w:sz w:val="23"/>
        </w:rPr>
        <w:t>o</w:t>
      </w:r>
      <w:r>
        <w:rPr>
          <w:sz w:val="23"/>
        </w:rPr>
        <w:t>f</w:t>
      </w:r>
      <w:r>
        <w:rPr>
          <w:spacing w:val="-5"/>
          <w:sz w:val="23"/>
        </w:rPr>
        <w:t xml:space="preserve"> </w:t>
      </w:r>
      <w:r>
        <w:rPr>
          <w:sz w:val="23"/>
        </w:rPr>
        <w:t>All</w:t>
      </w:r>
      <w:r>
        <w:rPr>
          <w:spacing w:val="-28"/>
          <w:sz w:val="23"/>
        </w:rPr>
        <w:t xml:space="preserve"> </w:t>
      </w:r>
      <w:r>
        <w:rPr>
          <w:sz w:val="23"/>
        </w:rPr>
        <w:t>Spaces</w:t>
      </w:r>
    </w:p>
    <w:p w14:paraId="7AAACBDC" w14:textId="5F39E740" w:rsidR="00BD63E6" w:rsidRDefault="003063E1" w:rsidP="0060001F">
      <w:pPr>
        <w:pStyle w:val="ListParagraph"/>
        <w:numPr>
          <w:ilvl w:val="0"/>
          <w:numId w:val="137"/>
        </w:numPr>
        <w:spacing w:before="3" w:line="264" w:lineRule="exact"/>
        <w:ind w:left="1260" w:hanging="450"/>
        <w:jc w:val="both"/>
        <w:rPr>
          <w:sz w:val="23"/>
        </w:rPr>
      </w:pPr>
      <w:r>
        <w:rPr>
          <w:sz w:val="23"/>
        </w:rPr>
        <w:t>Relationship</w:t>
      </w:r>
      <w:r>
        <w:rPr>
          <w:spacing w:val="-2"/>
          <w:sz w:val="23"/>
        </w:rPr>
        <w:t xml:space="preserve"> </w:t>
      </w:r>
      <w:r w:rsidR="004B4858">
        <w:rPr>
          <w:spacing w:val="-2"/>
          <w:sz w:val="23"/>
        </w:rPr>
        <w:t>o</w:t>
      </w:r>
      <w:r>
        <w:rPr>
          <w:sz w:val="23"/>
        </w:rPr>
        <w:t>f</w:t>
      </w:r>
      <w:r>
        <w:rPr>
          <w:spacing w:val="-5"/>
          <w:sz w:val="23"/>
        </w:rPr>
        <w:t xml:space="preserve"> </w:t>
      </w:r>
      <w:r>
        <w:rPr>
          <w:sz w:val="23"/>
        </w:rPr>
        <w:t>New</w:t>
      </w:r>
      <w:r>
        <w:rPr>
          <w:spacing w:val="-3"/>
          <w:sz w:val="23"/>
        </w:rPr>
        <w:t xml:space="preserve"> </w:t>
      </w:r>
      <w:r w:rsidR="004B4858">
        <w:rPr>
          <w:spacing w:val="-3"/>
          <w:sz w:val="23"/>
        </w:rPr>
        <w:t>t</w:t>
      </w:r>
      <w:r>
        <w:rPr>
          <w:sz w:val="23"/>
        </w:rPr>
        <w:t>o</w:t>
      </w:r>
      <w:r>
        <w:rPr>
          <w:spacing w:val="-2"/>
          <w:sz w:val="23"/>
        </w:rPr>
        <w:t xml:space="preserve"> </w:t>
      </w:r>
      <w:r>
        <w:rPr>
          <w:sz w:val="23"/>
        </w:rPr>
        <w:t>Existing</w:t>
      </w:r>
      <w:r>
        <w:rPr>
          <w:spacing w:val="-30"/>
          <w:sz w:val="23"/>
        </w:rPr>
        <w:t xml:space="preserve"> </w:t>
      </w:r>
      <w:r>
        <w:rPr>
          <w:sz w:val="23"/>
        </w:rPr>
        <w:t>Spaces</w:t>
      </w:r>
      <w:r w:rsidR="00657746">
        <w:rPr>
          <w:sz w:val="23"/>
        </w:rPr>
        <w:t xml:space="preserve"> If</w:t>
      </w:r>
      <w:r w:rsidR="00657746">
        <w:rPr>
          <w:spacing w:val="-5"/>
          <w:sz w:val="23"/>
        </w:rPr>
        <w:t xml:space="preserve"> </w:t>
      </w:r>
      <w:r w:rsidR="00657746">
        <w:rPr>
          <w:sz w:val="23"/>
        </w:rPr>
        <w:t>Work</w:t>
      </w:r>
      <w:r w:rsidR="00657746">
        <w:rPr>
          <w:spacing w:val="-2"/>
          <w:sz w:val="23"/>
        </w:rPr>
        <w:t xml:space="preserve"> </w:t>
      </w:r>
      <w:r w:rsidR="00657746">
        <w:rPr>
          <w:sz w:val="23"/>
        </w:rPr>
        <w:t>Is</w:t>
      </w:r>
      <w:r w:rsidR="00657746">
        <w:rPr>
          <w:spacing w:val="-3"/>
          <w:sz w:val="23"/>
        </w:rPr>
        <w:t xml:space="preserve"> </w:t>
      </w:r>
      <w:r w:rsidR="00657746">
        <w:rPr>
          <w:sz w:val="23"/>
        </w:rPr>
        <w:t>An</w:t>
      </w:r>
      <w:r w:rsidR="00657746">
        <w:rPr>
          <w:spacing w:val="-2"/>
          <w:sz w:val="23"/>
        </w:rPr>
        <w:t xml:space="preserve"> </w:t>
      </w:r>
      <w:r w:rsidR="00657746">
        <w:rPr>
          <w:sz w:val="23"/>
        </w:rPr>
        <w:t>Addition</w:t>
      </w:r>
    </w:p>
    <w:p w14:paraId="055BBF5F" w14:textId="6B3EE051" w:rsidR="00BD63E6" w:rsidRDefault="003063E1" w:rsidP="0060001F">
      <w:pPr>
        <w:pStyle w:val="ListParagraph"/>
        <w:numPr>
          <w:ilvl w:val="0"/>
          <w:numId w:val="138"/>
        </w:numPr>
        <w:tabs>
          <w:tab w:val="left" w:pos="1260"/>
        </w:tabs>
        <w:spacing w:line="264" w:lineRule="exact"/>
        <w:ind w:hanging="1450"/>
        <w:jc w:val="both"/>
        <w:rPr>
          <w:sz w:val="23"/>
        </w:rPr>
      </w:pPr>
      <w:r>
        <w:rPr>
          <w:sz w:val="23"/>
        </w:rPr>
        <w:t xml:space="preserve">New </w:t>
      </w:r>
      <w:r w:rsidR="005A042C">
        <w:rPr>
          <w:sz w:val="23"/>
        </w:rPr>
        <w:t>&amp;</w:t>
      </w:r>
      <w:r>
        <w:rPr>
          <w:sz w:val="23"/>
        </w:rPr>
        <w:t xml:space="preserve"> Existing</w:t>
      </w:r>
      <w:r>
        <w:rPr>
          <w:spacing w:val="-28"/>
          <w:sz w:val="23"/>
        </w:rPr>
        <w:t xml:space="preserve"> </w:t>
      </w:r>
      <w:r>
        <w:rPr>
          <w:sz w:val="23"/>
        </w:rPr>
        <w:t>Construction</w:t>
      </w:r>
      <w:r w:rsidR="005A042C">
        <w:rPr>
          <w:sz w:val="23"/>
        </w:rPr>
        <w:t xml:space="preserve"> Identified</w:t>
      </w:r>
    </w:p>
    <w:p w14:paraId="2BC94A26" w14:textId="6B88CF82" w:rsidR="00BD63E6" w:rsidRDefault="003063E1" w:rsidP="0060001F">
      <w:pPr>
        <w:pStyle w:val="ListParagraph"/>
        <w:numPr>
          <w:ilvl w:val="0"/>
          <w:numId w:val="138"/>
        </w:numPr>
        <w:tabs>
          <w:tab w:val="left" w:pos="1260"/>
        </w:tabs>
        <w:spacing w:line="264" w:lineRule="exact"/>
        <w:ind w:hanging="1450"/>
        <w:jc w:val="both"/>
        <w:rPr>
          <w:sz w:val="23"/>
        </w:rPr>
      </w:pPr>
      <w:r>
        <w:rPr>
          <w:sz w:val="23"/>
        </w:rPr>
        <w:t xml:space="preserve">Demolition On Architectural </w:t>
      </w:r>
      <w:r w:rsidR="00D94B7A">
        <w:rPr>
          <w:sz w:val="23"/>
        </w:rPr>
        <w:t xml:space="preserve">Plans </w:t>
      </w:r>
      <w:r w:rsidR="00647BF6">
        <w:rPr>
          <w:sz w:val="23"/>
        </w:rPr>
        <w:t>o</w:t>
      </w:r>
      <w:r>
        <w:rPr>
          <w:sz w:val="23"/>
        </w:rPr>
        <w:t>r Separate</w:t>
      </w:r>
      <w:r>
        <w:rPr>
          <w:spacing w:val="-39"/>
          <w:sz w:val="23"/>
        </w:rPr>
        <w:t xml:space="preserve"> </w:t>
      </w:r>
      <w:r w:rsidR="00D94B7A">
        <w:rPr>
          <w:sz w:val="23"/>
        </w:rPr>
        <w:t>Plans</w:t>
      </w:r>
    </w:p>
    <w:p w14:paraId="642E54D7" w14:textId="4A394DD0" w:rsidR="00BD63E6" w:rsidRDefault="00647BF6" w:rsidP="0060001F">
      <w:pPr>
        <w:pStyle w:val="ListParagraph"/>
        <w:numPr>
          <w:ilvl w:val="0"/>
          <w:numId w:val="139"/>
        </w:numPr>
        <w:spacing w:line="264" w:lineRule="exact"/>
        <w:ind w:left="1260" w:hanging="450"/>
        <w:jc w:val="both"/>
        <w:rPr>
          <w:sz w:val="23"/>
        </w:rPr>
      </w:pPr>
      <w:r>
        <w:rPr>
          <w:sz w:val="23"/>
        </w:rPr>
        <w:t>Asbestos</w:t>
      </w:r>
      <w:r>
        <w:rPr>
          <w:spacing w:val="-3"/>
          <w:sz w:val="23"/>
        </w:rPr>
        <w:t xml:space="preserve"> </w:t>
      </w:r>
      <w:r>
        <w:rPr>
          <w:sz w:val="23"/>
        </w:rPr>
        <w:t>Locations</w:t>
      </w:r>
      <w:r>
        <w:rPr>
          <w:spacing w:val="-5"/>
          <w:sz w:val="23"/>
        </w:rPr>
        <w:t xml:space="preserve"> </w:t>
      </w:r>
      <w:r>
        <w:rPr>
          <w:sz w:val="23"/>
        </w:rPr>
        <w:t>Regardless</w:t>
      </w:r>
      <w:r>
        <w:rPr>
          <w:spacing w:val="-3"/>
          <w:sz w:val="23"/>
        </w:rPr>
        <w:t xml:space="preserve"> </w:t>
      </w:r>
      <w:r w:rsidR="00652D96">
        <w:rPr>
          <w:spacing w:val="-3"/>
          <w:sz w:val="23"/>
        </w:rPr>
        <w:t>o</w:t>
      </w:r>
      <w:r>
        <w:rPr>
          <w:sz w:val="23"/>
        </w:rPr>
        <w:t>f</w:t>
      </w:r>
      <w:r>
        <w:rPr>
          <w:spacing w:val="-4"/>
          <w:sz w:val="23"/>
        </w:rPr>
        <w:t xml:space="preserve"> </w:t>
      </w:r>
      <w:r>
        <w:rPr>
          <w:sz w:val="23"/>
        </w:rPr>
        <w:t>Who</w:t>
      </w:r>
      <w:r>
        <w:rPr>
          <w:spacing w:val="-2"/>
          <w:sz w:val="23"/>
        </w:rPr>
        <w:t xml:space="preserve"> </w:t>
      </w:r>
      <w:r>
        <w:rPr>
          <w:sz w:val="23"/>
        </w:rPr>
        <w:t>Removes</w:t>
      </w:r>
      <w:r>
        <w:rPr>
          <w:spacing w:val="-3"/>
          <w:sz w:val="23"/>
        </w:rPr>
        <w:t xml:space="preserve"> </w:t>
      </w:r>
      <w:r>
        <w:rPr>
          <w:sz w:val="23"/>
        </w:rPr>
        <w:t>It</w:t>
      </w:r>
      <w:r>
        <w:rPr>
          <w:spacing w:val="-2"/>
          <w:sz w:val="23"/>
        </w:rPr>
        <w:t xml:space="preserve"> </w:t>
      </w:r>
      <w:r w:rsidR="00652D96">
        <w:rPr>
          <w:spacing w:val="-2"/>
          <w:sz w:val="23"/>
        </w:rPr>
        <w:t>o</w:t>
      </w:r>
      <w:r>
        <w:rPr>
          <w:sz w:val="23"/>
        </w:rPr>
        <w:t>r</w:t>
      </w:r>
      <w:r>
        <w:rPr>
          <w:spacing w:val="-2"/>
          <w:sz w:val="23"/>
        </w:rPr>
        <w:t xml:space="preserve"> </w:t>
      </w:r>
      <w:r>
        <w:rPr>
          <w:sz w:val="23"/>
        </w:rPr>
        <w:t>How</w:t>
      </w:r>
      <w:r>
        <w:rPr>
          <w:spacing w:val="-3"/>
          <w:sz w:val="23"/>
        </w:rPr>
        <w:t xml:space="preserve"> </w:t>
      </w:r>
      <w:r>
        <w:rPr>
          <w:sz w:val="23"/>
        </w:rPr>
        <w:t>It</w:t>
      </w:r>
      <w:r>
        <w:rPr>
          <w:spacing w:val="-4"/>
          <w:sz w:val="23"/>
        </w:rPr>
        <w:t xml:space="preserve"> </w:t>
      </w:r>
      <w:r>
        <w:rPr>
          <w:sz w:val="23"/>
        </w:rPr>
        <w:t>Is</w:t>
      </w:r>
      <w:r>
        <w:rPr>
          <w:spacing w:val="-28"/>
          <w:sz w:val="23"/>
        </w:rPr>
        <w:t xml:space="preserve"> </w:t>
      </w:r>
      <w:r>
        <w:rPr>
          <w:sz w:val="23"/>
        </w:rPr>
        <w:t>Removed</w:t>
      </w:r>
    </w:p>
    <w:p w14:paraId="6079AF6B" w14:textId="446FAC24" w:rsidR="00BD63E6" w:rsidRDefault="00647BF6" w:rsidP="0060001F">
      <w:pPr>
        <w:pStyle w:val="ListParagraph"/>
        <w:numPr>
          <w:ilvl w:val="0"/>
          <w:numId w:val="139"/>
        </w:numPr>
        <w:spacing w:line="264" w:lineRule="exact"/>
        <w:ind w:left="1260" w:hanging="450"/>
        <w:jc w:val="both"/>
        <w:rPr>
          <w:sz w:val="23"/>
        </w:rPr>
      </w:pPr>
      <w:r>
        <w:rPr>
          <w:sz w:val="23"/>
        </w:rPr>
        <w:t xml:space="preserve">All Openings, Entrances, </w:t>
      </w:r>
      <w:r w:rsidR="00652D96">
        <w:rPr>
          <w:sz w:val="23"/>
        </w:rPr>
        <w:t xml:space="preserve">&amp; </w:t>
      </w:r>
      <w:r>
        <w:rPr>
          <w:sz w:val="23"/>
        </w:rPr>
        <w:t>Delivery</w:t>
      </w:r>
      <w:r>
        <w:rPr>
          <w:spacing w:val="-47"/>
          <w:sz w:val="23"/>
        </w:rPr>
        <w:t xml:space="preserve"> </w:t>
      </w:r>
      <w:r>
        <w:rPr>
          <w:sz w:val="23"/>
        </w:rPr>
        <w:t>Areas</w:t>
      </w:r>
    </w:p>
    <w:p w14:paraId="0582BE45" w14:textId="1F8B65DB" w:rsidR="000201DC" w:rsidRPr="001A4DCC" w:rsidRDefault="00647BF6" w:rsidP="0060001F">
      <w:pPr>
        <w:pStyle w:val="ListParagraph"/>
        <w:numPr>
          <w:ilvl w:val="0"/>
          <w:numId w:val="139"/>
        </w:numPr>
        <w:spacing w:line="264" w:lineRule="exact"/>
        <w:ind w:left="1260" w:hanging="450"/>
        <w:jc w:val="both"/>
        <w:rPr>
          <w:sz w:val="23"/>
          <w:szCs w:val="23"/>
        </w:rPr>
      </w:pPr>
      <w:r w:rsidRPr="001A4DCC">
        <w:rPr>
          <w:sz w:val="23"/>
        </w:rPr>
        <w:lastRenderedPageBreak/>
        <w:t xml:space="preserve">Handicap Access </w:t>
      </w:r>
      <w:r w:rsidR="00652D96" w:rsidRPr="001A4DCC">
        <w:rPr>
          <w:sz w:val="23"/>
        </w:rPr>
        <w:t>&amp;</w:t>
      </w:r>
      <w:r w:rsidRPr="001A4DCC">
        <w:rPr>
          <w:sz w:val="23"/>
        </w:rPr>
        <w:t xml:space="preserve"> </w:t>
      </w:r>
      <w:r w:rsidR="00D94B7A" w:rsidRPr="001A4DCC">
        <w:rPr>
          <w:sz w:val="23"/>
        </w:rPr>
        <w:t xml:space="preserve">Areas </w:t>
      </w:r>
      <w:r w:rsidR="00652D96" w:rsidRPr="001A4DCC">
        <w:rPr>
          <w:sz w:val="23"/>
        </w:rPr>
        <w:t>o</w:t>
      </w:r>
      <w:r w:rsidRPr="001A4DCC">
        <w:rPr>
          <w:sz w:val="23"/>
        </w:rPr>
        <w:t xml:space="preserve">f </w:t>
      </w:r>
      <w:r w:rsidR="00D94B7A" w:rsidRPr="001A4DCC">
        <w:rPr>
          <w:sz w:val="23"/>
        </w:rPr>
        <w:t>Rescue</w:t>
      </w:r>
      <w:r w:rsidR="00D94B7A" w:rsidRPr="001A4DCC">
        <w:rPr>
          <w:spacing w:val="-45"/>
          <w:sz w:val="23"/>
        </w:rPr>
        <w:t xml:space="preserve"> </w:t>
      </w:r>
      <w:r w:rsidR="00D94B7A" w:rsidRPr="001A4DCC">
        <w:rPr>
          <w:sz w:val="23"/>
        </w:rPr>
        <w:t>Assistance</w:t>
      </w:r>
    </w:p>
    <w:p w14:paraId="636014A2" w14:textId="77777777" w:rsidR="00BD63E6" w:rsidRDefault="00BD63E6" w:rsidP="00AF2D0E">
      <w:pPr>
        <w:pStyle w:val="BodyText"/>
        <w:spacing w:before="3"/>
        <w:jc w:val="both"/>
      </w:pPr>
    </w:p>
    <w:p w14:paraId="03CA20BB" w14:textId="77777777" w:rsidR="00BD63E6" w:rsidRDefault="00D94B7A" w:rsidP="00AF2D0E">
      <w:pPr>
        <w:pStyle w:val="Heading5"/>
        <w:spacing w:line="263" w:lineRule="exact"/>
        <w:ind w:left="819"/>
        <w:jc w:val="both"/>
      </w:pPr>
      <w:r>
        <w:t>Roof Plan</w:t>
      </w:r>
    </w:p>
    <w:p w14:paraId="7C565A3B" w14:textId="4E78B01D" w:rsidR="00BD63E6" w:rsidRDefault="00D94B7A" w:rsidP="0060001F">
      <w:pPr>
        <w:pStyle w:val="ListParagraph"/>
        <w:numPr>
          <w:ilvl w:val="0"/>
          <w:numId w:val="140"/>
        </w:numPr>
        <w:tabs>
          <w:tab w:val="left" w:pos="1260"/>
        </w:tabs>
        <w:spacing w:line="262" w:lineRule="exact"/>
        <w:ind w:hanging="1450"/>
        <w:jc w:val="both"/>
        <w:rPr>
          <w:sz w:val="23"/>
        </w:rPr>
      </w:pPr>
      <w:r>
        <w:rPr>
          <w:sz w:val="23"/>
        </w:rPr>
        <w:t xml:space="preserve">All </w:t>
      </w:r>
      <w:r w:rsidR="001A4DCC">
        <w:rPr>
          <w:sz w:val="23"/>
        </w:rPr>
        <w:t xml:space="preserve">Proposed </w:t>
      </w:r>
      <w:r w:rsidR="00D60A31">
        <w:rPr>
          <w:sz w:val="23"/>
        </w:rPr>
        <w:t>&amp;</w:t>
      </w:r>
      <w:r w:rsidR="001A4DCC">
        <w:rPr>
          <w:sz w:val="23"/>
        </w:rPr>
        <w:t xml:space="preserve"> Existing</w:t>
      </w:r>
      <w:r w:rsidR="001A4DCC">
        <w:rPr>
          <w:spacing w:val="-18"/>
          <w:sz w:val="23"/>
        </w:rPr>
        <w:t xml:space="preserve"> </w:t>
      </w:r>
      <w:r w:rsidR="001A4DCC">
        <w:rPr>
          <w:sz w:val="23"/>
        </w:rPr>
        <w:t>Drains</w:t>
      </w:r>
    </w:p>
    <w:p w14:paraId="17D08166" w14:textId="0D8B6B99" w:rsidR="00BD63E6" w:rsidRDefault="00D94B7A" w:rsidP="0060001F">
      <w:pPr>
        <w:pStyle w:val="ListParagraph"/>
        <w:numPr>
          <w:ilvl w:val="0"/>
          <w:numId w:val="140"/>
        </w:numPr>
        <w:tabs>
          <w:tab w:val="left" w:pos="1260"/>
        </w:tabs>
        <w:ind w:left="1260" w:right="296" w:hanging="450"/>
        <w:jc w:val="both"/>
        <w:rPr>
          <w:sz w:val="23"/>
        </w:rPr>
      </w:pPr>
      <w:r>
        <w:rPr>
          <w:sz w:val="23"/>
        </w:rPr>
        <w:t xml:space="preserve">Roof </w:t>
      </w:r>
      <w:r w:rsidR="001A4DCC">
        <w:rPr>
          <w:sz w:val="23"/>
        </w:rPr>
        <w:t>Slope: 1/4" Per 1'-</w:t>
      </w:r>
      <w:r w:rsidR="00E55ECC">
        <w:rPr>
          <w:sz w:val="23"/>
        </w:rPr>
        <w:t xml:space="preserve"> </w:t>
      </w:r>
      <w:r w:rsidR="001A4DCC">
        <w:rPr>
          <w:sz w:val="23"/>
        </w:rPr>
        <w:t xml:space="preserve">0" </w:t>
      </w:r>
      <w:r w:rsidR="006C2659">
        <w:rPr>
          <w:sz w:val="23"/>
        </w:rPr>
        <w:t>T</w:t>
      </w:r>
      <w:r w:rsidR="001A4DCC">
        <w:rPr>
          <w:sz w:val="23"/>
        </w:rPr>
        <w:t>o Drain</w:t>
      </w:r>
      <w:r w:rsidR="000430F4">
        <w:rPr>
          <w:sz w:val="23"/>
        </w:rPr>
        <w:t>s</w:t>
      </w:r>
      <w:r w:rsidR="001A4DCC">
        <w:rPr>
          <w:sz w:val="23"/>
        </w:rPr>
        <w:t xml:space="preserve"> Minimum </w:t>
      </w:r>
      <w:r w:rsidR="00210A18">
        <w:rPr>
          <w:sz w:val="23"/>
        </w:rPr>
        <w:t>f</w:t>
      </w:r>
      <w:r w:rsidR="001A4DCC">
        <w:rPr>
          <w:sz w:val="23"/>
        </w:rPr>
        <w:t xml:space="preserve">or All Areas (Unless Waived </w:t>
      </w:r>
      <w:r w:rsidR="00210A18">
        <w:rPr>
          <w:sz w:val="23"/>
        </w:rPr>
        <w:t>f</w:t>
      </w:r>
      <w:r w:rsidR="001A4DCC">
        <w:rPr>
          <w:sz w:val="23"/>
        </w:rPr>
        <w:t>or Reroofing) Including Auxiliary</w:t>
      </w:r>
      <w:r w:rsidR="001A4DCC">
        <w:rPr>
          <w:spacing w:val="-29"/>
          <w:sz w:val="23"/>
        </w:rPr>
        <w:t xml:space="preserve"> </w:t>
      </w:r>
      <w:r w:rsidR="001A4DCC">
        <w:rPr>
          <w:sz w:val="23"/>
        </w:rPr>
        <w:t>Drains</w:t>
      </w:r>
    </w:p>
    <w:p w14:paraId="3500D230" w14:textId="45F1032C" w:rsidR="00BD63E6" w:rsidRDefault="001A4DCC" w:rsidP="0060001F">
      <w:pPr>
        <w:pStyle w:val="ListParagraph"/>
        <w:numPr>
          <w:ilvl w:val="0"/>
          <w:numId w:val="140"/>
        </w:numPr>
        <w:tabs>
          <w:tab w:val="left" w:pos="1260"/>
        </w:tabs>
        <w:spacing w:before="3" w:line="264" w:lineRule="exact"/>
        <w:ind w:hanging="1450"/>
        <w:jc w:val="both"/>
        <w:rPr>
          <w:sz w:val="23"/>
        </w:rPr>
      </w:pPr>
      <w:r>
        <w:rPr>
          <w:sz w:val="23"/>
        </w:rPr>
        <w:t xml:space="preserve">Slope (High </w:t>
      </w:r>
      <w:r w:rsidR="00B542D2">
        <w:rPr>
          <w:sz w:val="23"/>
        </w:rPr>
        <w:t>t</w:t>
      </w:r>
      <w:r>
        <w:rPr>
          <w:sz w:val="23"/>
        </w:rPr>
        <w:t>o Low) With Direction</w:t>
      </w:r>
      <w:r>
        <w:rPr>
          <w:spacing w:val="-31"/>
          <w:sz w:val="23"/>
        </w:rPr>
        <w:t xml:space="preserve"> </w:t>
      </w:r>
      <w:r>
        <w:rPr>
          <w:sz w:val="23"/>
        </w:rPr>
        <w:t>Arrows</w:t>
      </w:r>
    </w:p>
    <w:p w14:paraId="7B8C54C0" w14:textId="34633494" w:rsidR="00BD63E6" w:rsidRDefault="00D94B7A" w:rsidP="0060001F">
      <w:pPr>
        <w:pStyle w:val="ListParagraph"/>
        <w:numPr>
          <w:ilvl w:val="0"/>
          <w:numId w:val="140"/>
        </w:numPr>
        <w:tabs>
          <w:tab w:val="left" w:pos="1260"/>
        </w:tabs>
        <w:spacing w:line="264" w:lineRule="exact"/>
        <w:ind w:hanging="1450"/>
        <w:jc w:val="both"/>
        <w:rPr>
          <w:sz w:val="23"/>
        </w:rPr>
      </w:pPr>
      <w:r>
        <w:rPr>
          <w:sz w:val="23"/>
        </w:rPr>
        <w:t xml:space="preserve">All </w:t>
      </w:r>
      <w:r w:rsidR="001A4DCC">
        <w:rPr>
          <w:sz w:val="23"/>
        </w:rPr>
        <w:t xml:space="preserve">New </w:t>
      </w:r>
      <w:r w:rsidR="00B542D2">
        <w:rPr>
          <w:sz w:val="23"/>
        </w:rPr>
        <w:t>&amp;</w:t>
      </w:r>
      <w:r w:rsidR="001A4DCC">
        <w:rPr>
          <w:sz w:val="23"/>
        </w:rPr>
        <w:t xml:space="preserve"> Existing</w:t>
      </w:r>
      <w:r w:rsidR="001A4DCC">
        <w:rPr>
          <w:spacing w:val="-19"/>
          <w:sz w:val="23"/>
        </w:rPr>
        <w:t xml:space="preserve"> </w:t>
      </w:r>
      <w:r w:rsidR="001A4DCC">
        <w:rPr>
          <w:sz w:val="23"/>
        </w:rPr>
        <w:t>Equipment</w:t>
      </w:r>
    </w:p>
    <w:p w14:paraId="519C375F" w14:textId="778FAE66" w:rsidR="00BD63E6" w:rsidRDefault="00D94B7A" w:rsidP="0060001F">
      <w:pPr>
        <w:pStyle w:val="ListParagraph"/>
        <w:numPr>
          <w:ilvl w:val="0"/>
          <w:numId w:val="140"/>
        </w:numPr>
        <w:tabs>
          <w:tab w:val="left" w:pos="1260"/>
        </w:tabs>
        <w:spacing w:line="264" w:lineRule="exact"/>
        <w:ind w:hanging="1450"/>
        <w:jc w:val="both"/>
        <w:rPr>
          <w:sz w:val="23"/>
        </w:rPr>
      </w:pPr>
      <w:r>
        <w:rPr>
          <w:sz w:val="23"/>
        </w:rPr>
        <w:t xml:space="preserve">All </w:t>
      </w:r>
      <w:r w:rsidR="001A4DCC">
        <w:rPr>
          <w:sz w:val="23"/>
        </w:rPr>
        <w:t xml:space="preserve">Significant Roof Penetrations </w:t>
      </w:r>
      <w:r w:rsidR="00B542D2">
        <w:rPr>
          <w:sz w:val="23"/>
        </w:rPr>
        <w:t>&amp;</w:t>
      </w:r>
      <w:r w:rsidR="001A4DCC">
        <w:rPr>
          <w:spacing w:val="-38"/>
          <w:sz w:val="23"/>
        </w:rPr>
        <w:t xml:space="preserve"> </w:t>
      </w:r>
      <w:r w:rsidR="001A4DCC">
        <w:rPr>
          <w:sz w:val="23"/>
        </w:rPr>
        <w:t>Structures</w:t>
      </w:r>
    </w:p>
    <w:p w14:paraId="71050775" w14:textId="6B25A7FB" w:rsidR="00BD63E6" w:rsidRDefault="00D94B7A" w:rsidP="0060001F">
      <w:pPr>
        <w:pStyle w:val="ListParagraph"/>
        <w:numPr>
          <w:ilvl w:val="0"/>
          <w:numId w:val="140"/>
        </w:numPr>
        <w:tabs>
          <w:tab w:val="left" w:pos="1260"/>
        </w:tabs>
        <w:spacing w:line="264" w:lineRule="exact"/>
        <w:ind w:hanging="1450"/>
        <w:jc w:val="both"/>
        <w:rPr>
          <w:sz w:val="23"/>
        </w:rPr>
      </w:pPr>
      <w:r>
        <w:rPr>
          <w:sz w:val="23"/>
        </w:rPr>
        <w:t xml:space="preserve">Identification </w:t>
      </w:r>
      <w:r w:rsidR="00B542D2">
        <w:rPr>
          <w:sz w:val="23"/>
        </w:rPr>
        <w:t>o</w:t>
      </w:r>
      <w:r w:rsidR="001A4DCC">
        <w:rPr>
          <w:sz w:val="23"/>
        </w:rPr>
        <w:t>f Materials On Existing</w:t>
      </w:r>
      <w:r w:rsidR="001A4DCC">
        <w:rPr>
          <w:spacing w:val="-44"/>
          <w:sz w:val="23"/>
        </w:rPr>
        <w:t xml:space="preserve"> </w:t>
      </w:r>
      <w:r w:rsidR="001A4DCC">
        <w:rPr>
          <w:sz w:val="23"/>
        </w:rPr>
        <w:t>Roofs</w:t>
      </w:r>
    </w:p>
    <w:p w14:paraId="68FC0C70" w14:textId="1D90892C" w:rsidR="00BD63E6" w:rsidRDefault="00D94B7A" w:rsidP="0060001F">
      <w:pPr>
        <w:pStyle w:val="ListParagraph"/>
        <w:numPr>
          <w:ilvl w:val="0"/>
          <w:numId w:val="140"/>
        </w:numPr>
        <w:tabs>
          <w:tab w:val="left" w:pos="1260"/>
        </w:tabs>
        <w:spacing w:before="2" w:line="264" w:lineRule="exact"/>
        <w:ind w:hanging="1450"/>
        <w:jc w:val="both"/>
        <w:rPr>
          <w:sz w:val="23"/>
        </w:rPr>
      </w:pPr>
      <w:r>
        <w:rPr>
          <w:sz w:val="23"/>
        </w:rPr>
        <w:t xml:space="preserve">Typical </w:t>
      </w:r>
      <w:r w:rsidR="001A4DCC">
        <w:rPr>
          <w:sz w:val="23"/>
        </w:rPr>
        <w:t>Roofing Section Identifying</w:t>
      </w:r>
      <w:r w:rsidR="001A4DCC">
        <w:rPr>
          <w:spacing w:val="-40"/>
          <w:sz w:val="23"/>
        </w:rPr>
        <w:t xml:space="preserve"> </w:t>
      </w:r>
      <w:r w:rsidR="001A4DCC">
        <w:rPr>
          <w:sz w:val="23"/>
        </w:rPr>
        <w:t>Materials</w:t>
      </w:r>
    </w:p>
    <w:p w14:paraId="2876051F" w14:textId="4CEB1960" w:rsidR="00BD63E6" w:rsidRDefault="00D94B7A" w:rsidP="0060001F">
      <w:pPr>
        <w:pStyle w:val="ListParagraph"/>
        <w:numPr>
          <w:ilvl w:val="0"/>
          <w:numId w:val="140"/>
        </w:numPr>
        <w:tabs>
          <w:tab w:val="left" w:pos="1260"/>
        </w:tabs>
        <w:spacing w:line="264" w:lineRule="exact"/>
        <w:ind w:hanging="1450"/>
        <w:jc w:val="both"/>
        <w:rPr>
          <w:sz w:val="23"/>
        </w:rPr>
      </w:pPr>
      <w:r>
        <w:rPr>
          <w:sz w:val="23"/>
        </w:rPr>
        <w:t xml:space="preserve">Access </w:t>
      </w:r>
      <w:r w:rsidR="001A4DCC">
        <w:rPr>
          <w:sz w:val="23"/>
        </w:rPr>
        <w:t>To</w:t>
      </w:r>
      <w:r w:rsidR="001A4DCC">
        <w:rPr>
          <w:spacing w:val="-9"/>
          <w:sz w:val="23"/>
        </w:rPr>
        <w:t xml:space="preserve"> </w:t>
      </w:r>
      <w:r w:rsidR="001A4DCC">
        <w:rPr>
          <w:sz w:val="23"/>
        </w:rPr>
        <w:t>Roof</w:t>
      </w:r>
    </w:p>
    <w:p w14:paraId="52AF4755" w14:textId="77777777" w:rsidR="00BD63E6" w:rsidRDefault="00BD63E6" w:rsidP="00AF2D0E">
      <w:pPr>
        <w:pStyle w:val="BodyText"/>
        <w:spacing w:before="8"/>
        <w:jc w:val="both"/>
        <w:rPr>
          <w:sz w:val="22"/>
        </w:rPr>
      </w:pPr>
    </w:p>
    <w:p w14:paraId="29507640" w14:textId="6B2F3830" w:rsidR="00BD63E6" w:rsidRPr="006C2659" w:rsidRDefault="00D94B7A" w:rsidP="00AF2D0E">
      <w:pPr>
        <w:spacing w:line="263" w:lineRule="exact"/>
        <w:ind w:firstLine="810"/>
        <w:jc w:val="both"/>
        <w:rPr>
          <w:sz w:val="23"/>
        </w:rPr>
      </w:pPr>
      <w:r w:rsidRPr="006C2659">
        <w:rPr>
          <w:b/>
          <w:sz w:val="23"/>
        </w:rPr>
        <w:t xml:space="preserve">Exterior Elevations </w:t>
      </w:r>
      <w:r w:rsidR="001A4DCC" w:rsidRPr="006C2659">
        <w:rPr>
          <w:sz w:val="23"/>
        </w:rPr>
        <w:t>(</w:t>
      </w:r>
      <w:r w:rsidRPr="006C2659">
        <w:rPr>
          <w:sz w:val="23"/>
        </w:rPr>
        <w:t xml:space="preserve">Scale </w:t>
      </w:r>
      <w:r w:rsidR="001A4DCC" w:rsidRPr="006C2659">
        <w:rPr>
          <w:sz w:val="23"/>
        </w:rPr>
        <w:t>1/16" = 1'-</w:t>
      </w:r>
      <w:r w:rsidR="00E55ECC">
        <w:rPr>
          <w:sz w:val="23"/>
        </w:rPr>
        <w:t xml:space="preserve"> </w:t>
      </w:r>
      <w:r w:rsidR="001A4DCC" w:rsidRPr="006C2659">
        <w:rPr>
          <w:sz w:val="23"/>
        </w:rPr>
        <w:t>0" Minimum)</w:t>
      </w:r>
    </w:p>
    <w:p w14:paraId="0ED53E15" w14:textId="408168FA" w:rsidR="00BD63E6" w:rsidRDefault="00D94B7A" w:rsidP="0060001F">
      <w:pPr>
        <w:pStyle w:val="ListParagraph"/>
        <w:numPr>
          <w:ilvl w:val="0"/>
          <w:numId w:val="141"/>
        </w:numPr>
        <w:tabs>
          <w:tab w:val="left" w:pos="2259"/>
          <w:tab w:val="left" w:pos="2260"/>
        </w:tabs>
        <w:ind w:left="1260" w:right="536" w:hanging="450"/>
        <w:jc w:val="both"/>
        <w:rPr>
          <w:sz w:val="23"/>
        </w:rPr>
      </w:pPr>
      <w:r>
        <w:rPr>
          <w:sz w:val="23"/>
        </w:rPr>
        <w:t xml:space="preserve">All </w:t>
      </w:r>
      <w:r w:rsidR="001A4DCC">
        <w:rPr>
          <w:sz w:val="23"/>
        </w:rPr>
        <w:t xml:space="preserve">Openings: Windows (Including Operable Notation), Doors, Louvers, </w:t>
      </w:r>
      <w:r w:rsidR="006C2659">
        <w:rPr>
          <w:sz w:val="23"/>
        </w:rPr>
        <w:t>&amp;</w:t>
      </w:r>
      <w:r w:rsidR="001A4DCC">
        <w:rPr>
          <w:sz w:val="23"/>
        </w:rPr>
        <w:t xml:space="preserve"> Vents</w:t>
      </w:r>
    </w:p>
    <w:p w14:paraId="25BB7463" w14:textId="747DA0F2" w:rsidR="00BD63E6" w:rsidRDefault="00D94B7A" w:rsidP="0060001F">
      <w:pPr>
        <w:pStyle w:val="ListParagraph"/>
        <w:numPr>
          <w:ilvl w:val="0"/>
          <w:numId w:val="141"/>
        </w:numPr>
        <w:tabs>
          <w:tab w:val="left" w:pos="2259"/>
          <w:tab w:val="left" w:pos="2260"/>
        </w:tabs>
        <w:spacing w:before="3" w:line="264" w:lineRule="exact"/>
        <w:ind w:left="1260" w:hanging="450"/>
        <w:jc w:val="both"/>
        <w:rPr>
          <w:sz w:val="23"/>
        </w:rPr>
      </w:pPr>
      <w:r>
        <w:rPr>
          <w:sz w:val="23"/>
        </w:rPr>
        <w:t xml:space="preserve">Percentage </w:t>
      </w:r>
      <w:r w:rsidR="006C2659">
        <w:rPr>
          <w:sz w:val="23"/>
        </w:rPr>
        <w:t>o</w:t>
      </w:r>
      <w:r w:rsidR="001A4DCC">
        <w:rPr>
          <w:sz w:val="23"/>
        </w:rPr>
        <w:t xml:space="preserve">f Glass </w:t>
      </w:r>
      <w:r w:rsidR="006C2659">
        <w:rPr>
          <w:sz w:val="23"/>
        </w:rPr>
        <w:t>v</w:t>
      </w:r>
      <w:r w:rsidR="001A4DCC">
        <w:rPr>
          <w:sz w:val="23"/>
        </w:rPr>
        <w:t>s. Gross Wall</w:t>
      </w:r>
      <w:r w:rsidR="001A4DCC">
        <w:rPr>
          <w:spacing w:val="-33"/>
          <w:sz w:val="23"/>
        </w:rPr>
        <w:t xml:space="preserve"> </w:t>
      </w:r>
      <w:r w:rsidR="001A4DCC">
        <w:rPr>
          <w:sz w:val="23"/>
        </w:rPr>
        <w:t>Area</w:t>
      </w:r>
    </w:p>
    <w:p w14:paraId="236CBBC1" w14:textId="1D5C0609" w:rsidR="00BD63E6" w:rsidRDefault="00D94B7A" w:rsidP="0060001F">
      <w:pPr>
        <w:pStyle w:val="ListParagraph"/>
        <w:numPr>
          <w:ilvl w:val="0"/>
          <w:numId w:val="141"/>
        </w:numPr>
        <w:tabs>
          <w:tab w:val="left" w:pos="2259"/>
          <w:tab w:val="left" w:pos="2260"/>
        </w:tabs>
        <w:spacing w:line="264" w:lineRule="exact"/>
        <w:ind w:left="1260" w:hanging="450"/>
        <w:jc w:val="both"/>
        <w:rPr>
          <w:sz w:val="23"/>
        </w:rPr>
      </w:pPr>
      <w:r>
        <w:rPr>
          <w:sz w:val="23"/>
        </w:rPr>
        <w:t xml:space="preserve">Floor </w:t>
      </w:r>
      <w:r w:rsidR="001A4DCC">
        <w:rPr>
          <w:sz w:val="23"/>
        </w:rPr>
        <w:t>Elevations (Above Sea</w:t>
      </w:r>
      <w:r w:rsidR="001A4DCC">
        <w:rPr>
          <w:spacing w:val="-23"/>
          <w:sz w:val="23"/>
        </w:rPr>
        <w:t xml:space="preserve"> </w:t>
      </w:r>
      <w:r w:rsidR="001A4DCC">
        <w:rPr>
          <w:sz w:val="23"/>
        </w:rPr>
        <w:t>Level)</w:t>
      </w:r>
    </w:p>
    <w:p w14:paraId="1D6BA106" w14:textId="5EBB2822" w:rsidR="00BD63E6" w:rsidRDefault="00D94B7A" w:rsidP="0060001F">
      <w:pPr>
        <w:pStyle w:val="ListParagraph"/>
        <w:numPr>
          <w:ilvl w:val="0"/>
          <w:numId w:val="141"/>
        </w:numPr>
        <w:tabs>
          <w:tab w:val="left" w:pos="2259"/>
          <w:tab w:val="left" w:pos="2260"/>
        </w:tabs>
        <w:spacing w:line="264" w:lineRule="exact"/>
        <w:ind w:left="1260" w:hanging="450"/>
        <w:jc w:val="both"/>
        <w:rPr>
          <w:sz w:val="23"/>
        </w:rPr>
      </w:pPr>
      <w:r>
        <w:rPr>
          <w:sz w:val="23"/>
        </w:rPr>
        <w:t xml:space="preserve">Identification </w:t>
      </w:r>
      <w:r w:rsidR="006C2659">
        <w:rPr>
          <w:sz w:val="23"/>
        </w:rPr>
        <w:t>o</w:t>
      </w:r>
      <w:r w:rsidR="001A4DCC">
        <w:rPr>
          <w:sz w:val="23"/>
        </w:rPr>
        <w:t>f All Major</w:t>
      </w:r>
      <w:r w:rsidR="001A4DCC">
        <w:rPr>
          <w:spacing w:val="-35"/>
          <w:sz w:val="23"/>
        </w:rPr>
        <w:t xml:space="preserve"> </w:t>
      </w:r>
      <w:r w:rsidR="001A4DCC">
        <w:rPr>
          <w:sz w:val="23"/>
        </w:rPr>
        <w:t>Finishes</w:t>
      </w:r>
    </w:p>
    <w:p w14:paraId="450D28B7" w14:textId="6ECCCD82" w:rsidR="00BD63E6" w:rsidRDefault="00D94B7A" w:rsidP="0060001F">
      <w:pPr>
        <w:pStyle w:val="ListParagraph"/>
        <w:numPr>
          <w:ilvl w:val="0"/>
          <w:numId w:val="141"/>
        </w:numPr>
        <w:tabs>
          <w:tab w:val="left" w:pos="2260"/>
          <w:tab w:val="left" w:pos="2261"/>
        </w:tabs>
        <w:spacing w:line="264" w:lineRule="exact"/>
        <w:ind w:left="1260" w:hanging="450"/>
        <w:jc w:val="both"/>
        <w:rPr>
          <w:sz w:val="23"/>
        </w:rPr>
      </w:pPr>
      <w:r>
        <w:rPr>
          <w:sz w:val="23"/>
        </w:rPr>
        <w:t xml:space="preserve">All </w:t>
      </w:r>
      <w:r w:rsidR="001A4DCC">
        <w:rPr>
          <w:sz w:val="23"/>
        </w:rPr>
        <w:t xml:space="preserve">Stairs, Ramps, </w:t>
      </w:r>
      <w:r w:rsidR="006C2659">
        <w:rPr>
          <w:sz w:val="23"/>
        </w:rPr>
        <w:t>&amp;</w:t>
      </w:r>
      <w:r w:rsidR="001A4DCC">
        <w:rPr>
          <w:spacing w:val="-31"/>
          <w:sz w:val="23"/>
        </w:rPr>
        <w:t xml:space="preserve"> </w:t>
      </w:r>
      <w:r w:rsidR="001A4DCC">
        <w:rPr>
          <w:sz w:val="23"/>
        </w:rPr>
        <w:t>Railings</w:t>
      </w:r>
    </w:p>
    <w:p w14:paraId="24DFBD8A" w14:textId="4B7CF8BA" w:rsidR="00BD63E6" w:rsidRDefault="00D94B7A" w:rsidP="0060001F">
      <w:pPr>
        <w:pStyle w:val="ListParagraph"/>
        <w:numPr>
          <w:ilvl w:val="0"/>
          <w:numId w:val="141"/>
        </w:numPr>
        <w:tabs>
          <w:tab w:val="left" w:pos="2259"/>
          <w:tab w:val="left" w:pos="2260"/>
        </w:tabs>
        <w:spacing w:before="2" w:line="264" w:lineRule="exact"/>
        <w:ind w:left="1260" w:hanging="450"/>
        <w:jc w:val="both"/>
        <w:rPr>
          <w:sz w:val="23"/>
        </w:rPr>
      </w:pPr>
      <w:r>
        <w:rPr>
          <w:sz w:val="23"/>
        </w:rPr>
        <w:t xml:space="preserve">Rooftop </w:t>
      </w:r>
      <w:r w:rsidR="001A4DCC">
        <w:rPr>
          <w:sz w:val="23"/>
        </w:rPr>
        <w:t xml:space="preserve">Equipment </w:t>
      </w:r>
      <w:r w:rsidR="006C2659">
        <w:rPr>
          <w:sz w:val="23"/>
        </w:rPr>
        <w:t>&amp;</w:t>
      </w:r>
      <w:r w:rsidR="001A4DCC">
        <w:rPr>
          <w:spacing w:val="-20"/>
          <w:sz w:val="23"/>
        </w:rPr>
        <w:t xml:space="preserve"> </w:t>
      </w:r>
      <w:r w:rsidR="001A4DCC">
        <w:rPr>
          <w:sz w:val="23"/>
        </w:rPr>
        <w:t>Structures</w:t>
      </w:r>
    </w:p>
    <w:p w14:paraId="36770E6E" w14:textId="685603F5" w:rsidR="00BD63E6" w:rsidRDefault="00D94B7A" w:rsidP="0060001F">
      <w:pPr>
        <w:pStyle w:val="ListParagraph"/>
        <w:numPr>
          <w:ilvl w:val="0"/>
          <w:numId w:val="141"/>
        </w:numPr>
        <w:tabs>
          <w:tab w:val="left" w:pos="2259"/>
          <w:tab w:val="left" w:pos="2260"/>
        </w:tabs>
        <w:spacing w:line="264" w:lineRule="exact"/>
        <w:ind w:left="1260" w:hanging="450"/>
        <w:jc w:val="both"/>
        <w:rPr>
          <w:sz w:val="23"/>
        </w:rPr>
      </w:pPr>
      <w:r>
        <w:rPr>
          <w:sz w:val="23"/>
        </w:rPr>
        <w:t xml:space="preserve">Expansion </w:t>
      </w:r>
      <w:r w:rsidR="006C2659">
        <w:rPr>
          <w:sz w:val="23"/>
        </w:rPr>
        <w:t>&amp;</w:t>
      </w:r>
      <w:r w:rsidR="001A4DCC">
        <w:rPr>
          <w:sz w:val="23"/>
        </w:rPr>
        <w:t xml:space="preserve"> Control</w:t>
      </w:r>
      <w:r w:rsidR="001A4DCC">
        <w:rPr>
          <w:spacing w:val="-18"/>
          <w:sz w:val="23"/>
        </w:rPr>
        <w:t xml:space="preserve"> </w:t>
      </w:r>
      <w:r w:rsidR="001A4DCC">
        <w:rPr>
          <w:sz w:val="23"/>
        </w:rPr>
        <w:t>Joints</w:t>
      </w:r>
    </w:p>
    <w:p w14:paraId="10716DC0" w14:textId="0ACA4E50" w:rsidR="00BD63E6" w:rsidRDefault="00D94B7A" w:rsidP="0060001F">
      <w:pPr>
        <w:pStyle w:val="ListParagraph"/>
        <w:numPr>
          <w:ilvl w:val="0"/>
          <w:numId w:val="141"/>
        </w:numPr>
        <w:tabs>
          <w:tab w:val="left" w:pos="2259"/>
          <w:tab w:val="left" w:pos="2260"/>
        </w:tabs>
        <w:spacing w:line="264" w:lineRule="exact"/>
        <w:ind w:left="1260" w:hanging="450"/>
        <w:jc w:val="both"/>
        <w:rPr>
          <w:sz w:val="23"/>
        </w:rPr>
      </w:pPr>
      <w:r>
        <w:rPr>
          <w:sz w:val="23"/>
        </w:rPr>
        <w:t xml:space="preserve">Grade </w:t>
      </w:r>
      <w:r w:rsidR="001A4DCC">
        <w:rPr>
          <w:sz w:val="23"/>
        </w:rPr>
        <w:t xml:space="preserve">At Face </w:t>
      </w:r>
      <w:r w:rsidR="006C2659">
        <w:rPr>
          <w:sz w:val="23"/>
        </w:rPr>
        <w:t>o</w:t>
      </w:r>
      <w:r w:rsidR="001A4DCC">
        <w:rPr>
          <w:sz w:val="23"/>
        </w:rPr>
        <w:t>f Building</w:t>
      </w:r>
      <w:r w:rsidR="001A4DCC">
        <w:rPr>
          <w:spacing w:val="-27"/>
          <w:sz w:val="23"/>
        </w:rPr>
        <w:t xml:space="preserve"> </w:t>
      </w:r>
      <w:r w:rsidR="001A4DCC">
        <w:rPr>
          <w:sz w:val="23"/>
        </w:rPr>
        <w:t>Wall</w:t>
      </w:r>
    </w:p>
    <w:p w14:paraId="6A8C25C8" w14:textId="52707727" w:rsidR="00BD63E6" w:rsidRDefault="00D94B7A" w:rsidP="0060001F">
      <w:pPr>
        <w:pStyle w:val="ListParagraph"/>
        <w:numPr>
          <w:ilvl w:val="0"/>
          <w:numId w:val="141"/>
        </w:numPr>
        <w:tabs>
          <w:tab w:val="left" w:pos="2259"/>
          <w:tab w:val="left" w:pos="2260"/>
        </w:tabs>
        <w:spacing w:line="264" w:lineRule="exact"/>
        <w:ind w:left="1260" w:hanging="450"/>
        <w:jc w:val="both"/>
        <w:rPr>
          <w:sz w:val="23"/>
        </w:rPr>
      </w:pPr>
      <w:r>
        <w:rPr>
          <w:sz w:val="23"/>
        </w:rPr>
        <w:t xml:space="preserve">Subsurface </w:t>
      </w:r>
      <w:r w:rsidR="001A4DCC">
        <w:rPr>
          <w:sz w:val="23"/>
        </w:rPr>
        <w:t>Construction (Dotted</w:t>
      </w:r>
      <w:r w:rsidR="001A4DCC">
        <w:rPr>
          <w:spacing w:val="-24"/>
          <w:sz w:val="23"/>
        </w:rPr>
        <w:t xml:space="preserve"> </w:t>
      </w:r>
      <w:r w:rsidR="001A4DCC">
        <w:rPr>
          <w:sz w:val="23"/>
        </w:rPr>
        <w:t>In)</w:t>
      </w:r>
    </w:p>
    <w:p w14:paraId="1D924AFE" w14:textId="40BE3EEF" w:rsidR="00BD63E6" w:rsidRDefault="00D94B7A" w:rsidP="0060001F">
      <w:pPr>
        <w:pStyle w:val="ListParagraph"/>
        <w:numPr>
          <w:ilvl w:val="0"/>
          <w:numId w:val="141"/>
        </w:numPr>
        <w:tabs>
          <w:tab w:val="left" w:pos="2259"/>
          <w:tab w:val="left" w:pos="2260"/>
        </w:tabs>
        <w:spacing w:line="264" w:lineRule="exact"/>
        <w:ind w:left="1260" w:hanging="450"/>
        <w:jc w:val="both"/>
        <w:rPr>
          <w:sz w:val="23"/>
        </w:rPr>
      </w:pPr>
      <w:r>
        <w:rPr>
          <w:sz w:val="23"/>
        </w:rPr>
        <w:t xml:space="preserve">Existing </w:t>
      </w:r>
      <w:r w:rsidR="006C2659">
        <w:rPr>
          <w:sz w:val="23"/>
        </w:rPr>
        <w:t>&amp;</w:t>
      </w:r>
      <w:r w:rsidR="001A4DCC">
        <w:rPr>
          <w:sz w:val="23"/>
        </w:rPr>
        <w:t xml:space="preserve"> New </w:t>
      </w:r>
      <w:r>
        <w:rPr>
          <w:sz w:val="23"/>
        </w:rPr>
        <w:t xml:space="preserve">Work </w:t>
      </w:r>
      <w:r w:rsidR="001A4DCC">
        <w:rPr>
          <w:sz w:val="23"/>
        </w:rPr>
        <w:t>Clearly</w:t>
      </w:r>
      <w:r w:rsidR="001A4DCC">
        <w:rPr>
          <w:spacing w:val="-33"/>
          <w:sz w:val="23"/>
        </w:rPr>
        <w:t xml:space="preserve"> </w:t>
      </w:r>
      <w:r w:rsidR="001A4DCC">
        <w:rPr>
          <w:sz w:val="23"/>
        </w:rPr>
        <w:t>Distinguished</w:t>
      </w:r>
    </w:p>
    <w:p w14:paraId="1053A3E1" w14:textId="77777777" w:rsidR="00BD63E6" w:rsidRDefault="00BD63E6" w:rsidP="00AF2D0E">
      <w:pPr>
        <w:pStyle w:val="BodyText"/>
        <w:spacing w:before="9"/>
        <w:jc w:val="both"/>
        <w:rPr>
          <w:sz w:val="22"/>
        </w:rPr>
      </w:pPr>
    </w:p>
    <w:p w14:paraId="73C2ABA7" w14:textId="5B9B2D8C" w:rsidR="00BD63E6" w:rsidRPr="006C2659" w:rsidRDefault="00D94B7A" w:rsidP="00AF2D0E">
      <w:pPr>
        <w:spacing w:before="1" w:line="264" w:lineRule="exact"/>
        <w:ind w:firstLine="810"/>
        <w:jc w:val="both"/>
        <w:rPr>
          <w:sz w:val="23"/>
        </w:rPr>
      </w:pPr>
      <w:r w:rsidRPr="006C2659">
        <w:rPr>
          <w:b/>
          <w:sz w:val="23"/>
        </w:rPr>
        <w:t xml:space="preserve">Small Scale Sections </w:t>
      </w:r>
      <w:r w:rsidR="001A4DCC" w:rsidRPr="006C2659">
        <w:rPr>
          <w:sz w:val="23"/>
        </w:rPr>
        <w:t>(</w:t>
      </w:r>
      <w:r w:rsidRPr="006C2659">
        <w:rPr>
          <w:sz w:val="23"/>
        </w:rPr>
        <w:t>Scale</w:t>
      </w:r>
      <w:r w:rsidR="001A4DCC" w:rsidRPr="006C2659">
        <w:rPr>
          <w:sz w:val="23"/>
        </w:rPr>
        <w:t>: 1/16" = 1'-</w:t>
      </w:r>
      <w:r w:rsidR="00E55ECC">
        <w:rPr>
          <w:sz w:val="23"/>
        </w:rPr>
        <w:t xml:space="preserve"> </w:t>
      </w:r>
      <w:r w:rsidR="001A4DCC" w:rsidRPr="006C2659">
        <w:rPr>
          <w:sz w:val="23"/>
        </w:rPr>
        <w:t>0"Minimum)</w:t>
      </w:r>
    </w:p>
    <w:p w14:paraId="0E40195C" w14:textId="556422C0" w:rsidR="00BD63E6" w:rsidRDefault="00D94B7A" w:rsidP="0060001F">
      <w:pPr>
        <w:pStyle w:val="ListParagraph"/>
        <w:numPr>
          <w:ilvl w:val="0"/>
          <w:numId w:val="141"/>
        </w:numPr>
        <w:tabs>
          <w:tab w:val="left" w:pos="2257"/>
          <w:tab w:val="left" w:pos="2258"/>
        </w:tabs>
        <w:spacing w:line="264" w:lineRule="exact"/>
        <w:ind w:left="1260" w:hanging="450"/>
        <w:jc w:val="both"/>
        <w:rPr>
          <w:sz w:val="23"/>
        </w:rPr>
      </w:pPr>
      <w:r>
        <w:rPr>
          <w:sz w:val="23"/>
        </w:rPr>
        <w:t xml:space="preserve">One </w:t>
      </w:r>
      <w:r w:rsidR="001A4DCC">
        <w:rPr>
          <w:sz w:val="23"/>
        </w:rPr>
        <w:t xml:space="preserve">Longitudinal </w:t>
      </w:r>
      <w:r w:rsidR="006C2659">
        <w:rPr>
          <w:sz w:val="23"/>
        </w:rPr>
        <w:t>&amp;</w:t>
      </w:r>
      <w:r w:rsidR="001A4DCC">
        <w:rPr>
          <w:sz w:val="23"/>
        </w:rPr>
        <w:t xml:space="preserve"> One Transverse Section</w:t>
      </w:r>
      <w:r w:rsidR="001A4DCC">
        <w:rPr>
          <w:spacing w:val="-37"/>
          <w:sz w:val="23"/>
        </w:rPr>
        <w:t xml:space="preserve"> </w:t>
      </w:r>
      <w:r w:rsidR="001A4DCC">
        <w:rPr>
          <w:sz w:val="23"/>
        </w:rPr>
        <w:t>Minimum</w:t>
      </w:r>
    </w:p>
    <w:p w14:paraId="4C19A348" w14:textId="147A006A" w:rsidR="00BD63E6" w:rsidRDefault="001A4DCC" w:rsidP="0060001F">
      <w:pPr>
        <w:pStyle w:val="ListParagraph"/>
        <w:numPr>
          <w:ilvl w:val="0"/>
          <w:numId w:val="141"/>
        </w:numPr>
        <w:tabs>
          <w:tab w:val="left" w:pos="2257"/>
          <w:tab w:val="left" w:pos="2258"/>
        </w:tabs>
        <w:spacing w:line="264" w:lineRule="exact"/>
        <w:ind w:left="1260" w:hanging="450"/>
        <w:jc w:val="both"/>
        <w:rPr>
          <w:sz w:val="23"/>
        </w:rPr>
      </w:pPr>
      <w:r>
        <w:rPr>
          <w:sz w:val="23"/>
        </w:rPr>
        <w:t>All Floor Levels On</w:t>
      </w:r>
      <w:r>
        <w:rPr>
          <w:spacing w:val="-22"/>
          <w:sz w:val="23"/>
        </w:rPr>
        <w:t xml:space="preserve"> </w:t>
      </w:r>
      <w:r>
        <w:rPr>
          <w:sz w:val="23"/>
        </w:rPr>
        <w:t>Sections</w:t>
      </w:r>
    </w:p>
    <w:p w14:paraId="0E99D83A" w14:textId="1EB101F3" w:rsidR="00BD63E6" w:rsidRDefault="001A4DCC" w:rsidP="0060001F">
      <w:pPr>
        <w:pStyle w:val="ListParagraph"/>
        <w:numPr>
          <w:ilvl w:val="0"/>
          <w:numId w:val="141"/>
        </w:numPr>
        <w:tabs>
          <w:tab w:val="left" w:pos="2257"/>
          <w:tab w:val="left" w:pos="2258"/>
        </w:tabs>
        <w:spacing w:line="264" w:lineRule="exact"/>
        <w:ind w:left="1260" w:hanging="450"/>
        <w:jc w:val="both"/>
        <w:rPr>
          <w:sz w:val="23"/>
        </w:rPr>
      </w:pPr>
      <w:r>
        <w:rPr>
          <w:sz w:val="23"/>
        </w:rPr>
        <w:t>Ceilings In Proper Relation To</w:t>
      </w:r>
      <w:r>
        <w:rPr>
          <w:spacing w:val="-38"/>
          <w:sz w:val="23"/>
        </w:rPr>
        <w:t xml:space="preserve"> </w:t>
      </w:r>
      <w:r>
        <w:rPr>
          <w:sz w:val="23"/>
        </w:rPr>
        <w:t>Floors</w:t>
      </w:r>
    </w:p>
    <w:p w14:paraId="3F08DF18" w14:textId="7878A38E" w:rsidR="00BD63E6" w:rsidRDefault="00D94B7A" w:rsidP="0060001F">
      <w:pPr>
        <w:pStyle w:val="ListParagraph"/>
        <w:numPr>
          <w:ilvl w:val="0"/>
          <w:numId w:val="141"/>
        </w:numPr>
        <w:tabs>
          <w:tab w:val="left" w:pos="2258"/>
          <w:tab w:val="left" w:pos="2259"/>
        </w:tabs>
        <w:spacing w:line="264" w:lineRule="exact"/>
        <w:ind w:left="1260" w:hanging="450"/>
        <w:jc w:val="both"/>
        <w:rPr>
          <w:sz w:val="23"/>
        </w:rPr>
      </w:pPr>
      <w:r>
        <w:rPr>
          <w:sz w:val="23"/>
        </w:rPr>
        <w:t xml:space="preserve">Method </w:t>
      </w:r>
      <w:r w:rsidR="006C2659">
        <w:rPr>
          <w:sz w:val="23"/>
        </w:rPr>
        <w:t>&amp;</w:t>
      </w:r>
      <w:r w:rsidR="001A4DCC">
        <w:rPr>
          <w:sz w:val="23"/>
        </w:rPr>
        <w:t xml:space="preserve"> Extent </w:t>
      </w:r>
      <w:r w:rsidR="006C2659">
        <w:rPr>
          <w:sz w:val="23"/>
        </w:rPr>
        <w:t>o</w:t>
      </w:r>
      <w:r w:rsidR="001A4DCC">
        <w:rPr>
          <w:sz w:val="23"/>
        </w:rPr>
        <w:t>f Insulating Exterior</w:t>
      </w:r>
      <w:r w:rsidR="001A4DCC">
        <w:rPr>
          <w:spacing w:val="-39"/>
          <w:sz w:val="23"/>
        </w:rPr>
        <w:t xml:space="preserve"> </w:t>
      </w:r>
      <w:r w:rsidR="001A4DCC">
        <w:rPr>
          <w:sz w:val="23"/>
        </w:rPr>
        <w:t>Envelope</w:t>
      </w:r>
    </w:p>
    <w:p w14:paraId="52637422" w14:textId="77777777" w:rsidR="00BD63E6" w:rsidRDefault="00BD63E6" w:rsidP="00AF2D0E">
      <w:pPr>
        <w:pStyle w:val="BodyText"/>
        <w:spacing w:before="10"/>
        <w:jc w:val="both"/>
        <w:rPr>
          <w:sz w:val="22"/>
        </w:rPr>
      </w:pPr>
    </w:p>
    <w:p w14:paraId="4C6B2314" w14:textId="782FC4BB" w:rsidR="00BD63E6" w:rsidRPr="006C2659" w:rsidRDefault="00D94B7A" w:rsidP="00AF2D0E">
      <w:pPr>
        <w:spacing w:line="264" w:lineRule="exact"/>
        <w:ind w:firstLine="810"/>
        <w:jc w:val="both"/>
        <w:rPr>
          <w:sz w:val="23"/>
        </w:rPr>
      </w:pPr>
      <w:r w:rsidRPr="006C2659">
        <w:rPr>
          <w:b/>
          <w:sz w:val="23"/>
        </w:rPr>
        <w:t xml:space="preserve">Detail Sections </w:t>
      </w:r>
      <w:r w:rsidR="001A4DCC" w:rsidRPr="006C2659">
        <w:rPr>
          <w:sz w:val="23"/>
        </w:rPr>
        <w:t>(</w:t>
      </w:r>
      <w:r w:rsidRPr="006C2659">
        <w:rPr>
          <w:sz w:val="23"/>
        </w:rPr>
        <w:t>Scale</w:t>
      </w:r>
      <w:r w:rsidR="001A4DCC" w:rsidRPr="006C2659">
        <w:rPr>
          <w:sz w:val="23"/>
        </w:rPr>
        <w:t>: 3/4" = 1'-</w:t>
      </w:r>
      <w:r w:rsidR="00E55ECC">
        <w:rPr>
          <w:sz w:val="23"/>
        </w:rPr>
        <w:t xml:space="preserve"> </w:t>
      </w:r>
      <w:r w:rsidR="001A4DCC" w:rsidRPr="006C2659">
        <w:rPr>
          <w:sz w:val="23"/>
        </w:rPr>
        <w:t>0" Minimum)</w:t>
      </w:r>
    </w:p>
    <w:p w14:paraId="452D913B" w14:textId="2E195838" w:rsidR="00BD63E6" w:rsidRDefault="00D94B7A" w:rsidP="0060001F">
      <w:pPr>
        <w:pStyle w:val="ListParagraph"/>
        <w:numPr>
          <w:ilvl w:val="0"/>
          <w:numId w:val="141"/>
        </w:numPr>
        <w:tabs>
          <w:tab w:val="left" w:pos="2257"/>
          <w:tab w:val="left" w:pos="2258"/>
        </w:tabs>
        <w:spacing w:line="264" w:lineRule="exact"/>
        <w:ind w:left="1260" w:hanging="450"/>
        <w:jc w:val="both"/>
        <w:rPr>
          <w:sz w:val="23"/>
        </w:rPr>
      </w:pPr>
      <w:r>
        <w:rPr>
          <w:sz w:val="23"/>
        </w:rPr>
        <w:t xml:space="preserve">One </w:t>
      </w:r>
      <w:r w:rsidR="001A4DCC">
        <w:rPr>
          <w:sz w:val="23"/>
        </w:rPr>
        <w:t xml:space="preserve">Section </w:t>
      </w:r>
      <w:r w:rsidR="006C2659">
        <w:rPr>
          <w:sz w:val="23"/>
        </w:rPr>
        <w:t>f</w:t>
      </w:r>
      <w:r w:rsidR="001A4DCC">
        <w:rPr>
          <w:sz w:val="23"/>
        </w:rPr>
        <w:t xml:space="preserve">or Each Type </w:t>
      </w:r>
      <w:r w:rsidR="006C2659">
        <w:rPr>
          <w:sz w:val="23"/>
        </w:rPr>
        <w:t>o</w:t>
      </w:r>
      <w:r w:rsidR="001A4DCC">
        <w:rPr>
          <w:sz w:val="23"/>
        </w:rPr>
        <w:t>f Wall</w:t>
      </w:r>
      <w:r w:rsidR="001A4DCC">
        <w:rPr>
          <w:spacing w:val="-33"/>
          <w:sz w:val="23"/>
        </w:rPr>
        <w:t xml:space="preserve"> </w:t>
      </w:r>
      <w:r w:rsidR="001A4DCC">
        <w:rPr>
          <w:sz w:val="23"/>
        </w:rPr>
        <w:t>Construction</w:t>
      </w:r>
    </w:p>
    <w:p w14:paraId="00294B8B" w14:textId="3759C482" w:rsidR="00BD63E6" w:rsidRDefault="001A4DCC" w:rsidP="0060001F">
      <w:pPr>
        <w:pStyle w:val="ListParagraph"/>
        <w:numPr>
          <w:ilvl w:val="0"/>
          <w:numId w:val="141"/>
        </w:numPr>
        <w:tabs>
          <w:tab w:val="left" w:pos="2257"/>
          <w:tab w:val="left" w:pos="2258"/>
        </w:tabs>
        <w:spacing w:line="264" w:lineRule="exact"/>
        <w:ind w:left="1260" w:hanging="450"/>
        <w:jc w:val="both"/>
        <w:rPr>
          <w:sz w:val="23"/>
        </w:rPr>
      </w:pPr>
      <w:r>
        <w:rPr>
          <w:sz w:val="23"/>
        </w:rPr>
        <w:t xml:space="preserve">All Major Materials </w:t>
      </w:r>
      <w:r w:rsidR="006C2659">
        <w:rPr>
          <w:sz w:val="23"/>
        </w:rPr>
        <w:t>&amp;</w:t>
      </w:r>
      <w:r>
        <w:rPr>
          <w:spacing w:val="-38"/>
          <w:sz w:val="23"/>
        </w:rPr>
        <w:t xml:space="preserve"> </w:t>
      </w:r>
      <w:r>
        <w:rPr>
          <w:sz w:val="23"/>
        </w:rPr>
        <w:t>Components</w:t>
      </w:r>
    </w:p>
    <w:p w14:paraId="6BCE7EA9" w14:textId="3F570C8F" w:rsidR="00A73D9C" w:rsidRPr="00D919D6" w:rsidRDefault="001A4DCC" w:rsidP="0060001F">
      <w:pPr>
        <w:pStyle w:val="ListParagraph"/>
        <w:numPr>
          <w:ilvl w:val="0"/>
          <w:numId w:val="141"/>
        </w:numPr>
        <w:tabs>
          <w:tab w:val="left" w:pos="2257"/>
          <w:tab w:val="left" w:pos="2258"/>
        </w:tabs>
        <w:spacing w:before="11" w:line="264" w:lineRule="exact"/>
        <w:ind w:left="1260" w:hanging="450"/>
        <w:jc w:val="both"/>
        <w:rPr>
          <w:b/>
          <w:bCs/>
          <w:sz w:val="23"/>
          <w:szCs w:val="23"/>
        </w:rPr>
      </w:pPr>
      <w:r w:rsidRPr="00D919D6">
        <w:rPr>
          <w:sz w:val="23"/>
        </w:rPr>
        <w:t xml:space="preserve">Insulation </w:t>
      </w:r>
      <w:r w:rsidR="006C2659">
        <w:rPr>
          <w:sz w:val="23"/>
        </w:rPr>
        <w:t>&amp;</w:t>
      </w:r>
      <w:r w:rsidRPr="00D919D6">
        <w:rPr>
          <w:sz w:val="23"/>
        </w:rPr>
        <w:t xml:space="preserve"> “</w:t>
      </w:r>
      <w:r w:rsidR="00D94B7A" w:rsidRPr="00D919D6">
        <w:rPr>
          <w:sz w:val="23"/>
        </w:rPr>
        <w:t>R</w:t>
      </w:r>
      <w:r w:rsidRPr="00D919D6">
        <w:rPr>
          <w:sz w:val="23"/>
        </w:rPr>
        <w:t>”</w:t>
      </w:r>
      <w:r w:rsidRPr="00D919D6">
        <w:rPr>
          <w:spacing w:val="-29"/>
          <w:sz w:val="23"/>
        </w:rPr>
        <w:t xml:space="preserve"> </w:t>
      </w:r>
      <w:r w:rsidRPr="00D919D6">
        <w:rPr>
          <w:sz w:val="23"/>
        </w:rPr>
        <w:t>Value</w:t>
      </w:r>
    </w:p>
    <w:p w14:paraId="525F00F8" w14:textId="77777777" w:rsidR="00D919D6" w:rsidRPr="00D919D6" w:rsidRDefault="00D919D6" w:rsidP="00AF2D0E">
      <w:pPr>
        <w:pStyle w:val="ListParagraph"/>
        <w:tabs>
          <w:tab w:val="left" w:pos="2257"/>
          <w:tab w:val="left" w:pos="2258"/>
        </w:tabs>
        <w:spacing w:before="11" w:line="264" w:lineRule="exact"/>
        <w:ind w:left="2257" w:firstLine="0"/>
        <w:jc w:val="both"/>
        <w:rPr>
          <w:b/>
          <w:bCs/>
          <w:sz w:val="23"/>
          <w:szCs w:val="23"/>
        </w:rPr>
      </w:pPr>
    </w:p>
    <w:p w14:paraId="6BDE04C4" w14:textId="77777777" w:rsidR="00BD63E6" w:rsidRDefault="00D94B7A" w:rsidP="00AF2D0E">
      <w:pPr>
        <w:pStyle w:val="Heading5"/>
        <w:ind w:left="0" w:firstLine="810"/>
        <w:jc w:val="both"/>
      </w:pPr>
      <w:r>
        <w:t>Finish Schedule</w:t>
      </w:r>
    </w:p>
    <w:p w14:paraId="3F69B848" w14:textId="2DD4871D" w:rsidR="00BD63E6" w:rsidRDefault="00D94B7A" w:rsidP="0060001F">
      <w:pPr>
        <w:pStyle w:val="ListParagraph"/>
        <w:numPr>
          <w:ilvl w:val="0"/>
          <w:numId w:val="141"/>
        </w:numPr>
        <w:tabs>
          <w:tab w:val="left" w:pos="2257"/>
          <w:tab w:val="left" w:pos="2258"/>
        </w:tabs>
        <w:ind w:left="1260" w:right="555" w:hanging="450"/>
        <w:jc w:val="both"/>
        <w:rPr>
          <w:sz w:val="23"/>
        </w:rPr>
      </w:pPr>
      <w:r>
        <w:rPr>
          <w:sz w:val="23"/>
        </w:rPr>
        <w:t xml:space="preserve">May </w:t>
      </w:r>
      <w:r w:rsidR="001A4DCC">
        <w:rPr>
          <w:sz w:val="23"/>
        </w:rPr>
        <w:t xml:space="preserve">Be Included In </w:t>
      </w:r>
      <w:r>
        <w:rPr>
          <w:sz w:val="23"/>
        </w:rPr>
        <w:t xml:space="preserve">Basis </w:t>
      </w:r>
      <w:r w:rsidR="006C2659">
        <w:rPr>
          <w:sz w:val="23"/>
        </w:rPr>
        <w:t>o</w:t>
      </w:r>
      <w:r w:rsidR="001A4DCC">
        <w:rPr>
          <w:sz w:val="23"/>
        </w:rPr>
        <w:t xml:space="preserve">f </w:t>
      </w:r>
      <w:r>
        <w:rPr>
          <w:sz w:val="23"/>
        </w:rPr>
        <w:t xml:space="preserve">Design Narrative </w:t>
      </w:r>
      <w:r w:rsidR="006C2659">
        <w:rPr>
          <w:sz w:val="23"/>
        </w:rPr>
        <w:t>o</w:t>
      </w:r>
      <w:r w:rsidR="001A4DCC">
        <w:rPr>
          <w:sz w:val="23"/>
        </w:rPr>
        <w:t>r On Drawing</w:t>
      </w:r>
      <w:r w:rsidR="00B346F4">
        <w:rPr>
          <w:sz w:val="23"/>
        </w:rPr>
        <w:t xml:space="preserve"> –</w:t>
      </w:r>
      <w:r w:rsidR="001A4DCC">
        <w:rPr>
          <w:sz w:val="23"/>
        </w:rPr>
        <w:t xml:space="preserve"> Proposed Finishes </w:t>
      </w:r>
      <w:r w:rsidR="006C2659">
        <w:rPr>
          <w:sz w:val="23"/>
        </w:rPr>
        <w:t>f</w:t>
      </w:r>
      <w:r w:rsidR="001A4DCC">
        <w:rPr>
          <w:sz w:val="23"/>
        </w:rPr>
        <w:t>or All Spaces</w:t>
      </w:r>
      <w:r w:rsidR="00B346F4">
        <w:rPr>
          <w:sz w:val="23"/>
        </w:rPr>
        <w:t xml:space="preserve"> –</w:t>
      </w:r>
      <w:r w:rsidR="001A4DCC">
        <w:rPr>
          <w:sz w:val="23"/>
        </w:rPr>
        <w:t xml:space="preserve"> Existing Finishes To</w:t>
      </w:r>
      <w:r w:rsidR="001A4DCC">
        <w:rPr>
          <w:spacing w:val="9"/>
          <w:sz w:val="23"/>
        </w:rPr>
        <w:t xml:space="preserve"> </w:t>
      </w:r>
      <w:r w:rsidR="001A4DCC">
        <w:rPr>
          <w:sz w:val="23"/>
        </w:rPr>
        <w:t>Remain</w:t>
      </w:r>
    </w:p>
    <w:p w14:paraId="55CF7D58" w14:textId="43F232BA" w:rsidR="00BD63E6" w:rsidRDefault="001A4DCC" w:rsidP="0060001F">
      <w:pPr>
        <w:pStyle w:val="ListParagraph"/>
        <w:numPr>
          <w:ilvl w:val="0"/>
          <w:numId w:val="141"/>
        </w:numPr>
        <w:tabs>
          <w:tab w:val="left" w:pos="2257"/>
          <w:tab w:val="left" w:pos="2258"/>
        </w:tabs>
        <w:spacing w:before="1"/>
        <w:ind w:left="1260" w:hanging="450"/>
        <w:jc w:val="both"/>
        <w:rPr>
          <w:sz w:val="23"/>
        </w:rPr>
      </w:pPr>
      <w:r>
        <w:rPr>
          <w:sz w:val="23"/>
        </w:rPr>
        <w:t xml:space="preserve">Ceiling Heights </w:t>
      </w:r>
      <w:r w:rsidR="00B346F4">
        <w:rPr>
          <w:sz w:val="23"/>
        </w:rPr>
        <w:t>o</w:t>
      </w:r>
      <w:r>
        <w:rPr>
          <w:sz w:val="23"/>
        </w:rPr>
        <w:t>f Interior</w:t>
      </w:r>
      <w:r>
        <w:rPr>
          <w:spacing w:val="-29"/>
          <w:sz w:val="23"/>
        </w:rPr>
        <w:t xml:space="preserve"> </w:t>
      </w:r>
      <w:r>
        <w:rPr>
          <w:sz w:val="23"/>
        </w:rPr>
        <w:t>Spaces</w:t>
      </w:r>
    </w:p>
    <w:p w14:paraId="140874FC" w14:textId="77777777" w:rsidR="00BD63E6" w:rsidRDefault="00BD63E6" w:rsidP="00AF2D0E">
      <w:pPr>
        <w:pStyle w:val="BodyText"/>
        <w:spacing w:before="6"/>
        <w:jc w:val="both"/>
      </w:pPr>
    </w:p>
    <w:p w14:paraId="237C9D1F" w14:textId="2F0494F9" w:rsidR="00BD63E6" w:rsidRDefault="00D94B7A" w:rsidP="00AF2D0E">
      <w:pPr>
        <w:pStyle w:val="Heading5"/>
        <w:spacing w:line="263" w:lineRule="exact"/>
        <w:ind w:left="0" w:firstLine="810"/>
        <w:jc w:val="both"/>
      </w:pPr>
      <w:r>
        <w:t>Furnishing</w:t>
      </w:r>
      <w:r w:rsidR="001A4DCC">
        <w:t xml:space="preserve">/ </w:t>
      </w:r>
      <w:r>
        <w:t>Equipment Plans</w:t>
      </w:r>
    </w:p>
    <w:p w14:paraId="7EA4833A" w14:textId="09793FDA" w:rsidR="00BD63E6" w:rsidRDefault="001A4DCC" w:rsidP="0060001F">
      <w:pPr>
        <w:pStyle w:val="ListParagraph"/>
        <w:numPr>
          <w:ilvl w:val="0"/>
          <w:numId w:val="141"/>
        </w:numPr>
        <w:tabs>
          <w:tab w:val="left" w:pos="2257"/>
          <w:tab w:val="left" w:pos="2258"/>
        </w:tabs>
        <w:spacing w:line="262" w:lineRule="exact"/>
        <w:ind w:left="1260" w:hanging="450"/>
        <w:jc w:val="both"/>
        <w:rPr>
          <w:sz w:val="23"/>
        </w:rPr>
      </w:pPr>
      <w:r>
        <w:rPr>
          <w:sz w:val="23"/>
        </w:rPr>
        <w:t>All Major Equipment To Approximate</w:t>
      </w:r>
      <w:r>
        <w:rPr>
          <w:spacing w:val="-34"/>
          <w:sz w:val="23"/>
        </w:rPr>
        <w:t xml:space="preserve"> </w:t>
      </w:r>
      <w:r>
        <w:rPr>
          <w:sz w:val="23"/>
        </w:rPr>
        <w:t>Scale</w:t>
      </w:r>
    </w:p>
    <w:p w14:paraId="084B4787" w14:textId="18C3E900" w:rsidR="00BD63E6" w:rsidRDefault="007A4FBF" w:rsidP="0060001F">
      <w:pPr>
        <w:pStyle w:val="ListParagraph"/>
        <w:numPr>
          <w:ilvl w:val="0"/>
          <w:numId w:val="141"/>
        </w:numPr>
        <w:tabs>
          <w:tab w:val="left" w:pos="2257"/>
          <w:tab w:val="left" w:pos="2258"/>
        </w:tabs>
        <w:spacing w:line="262" w:lineRule="exact"/>
        <w:ind w:left="1260" w:hanging="450"/>
        <w:jc w:val="both"/>
        <w:rPr>
          <w:sz w:val="23"/>
        </w:rPr>
      </w:pPr>
      <w:r>
        <w:rPr>
          <w:sz w:val="23"/>
        </w:rPr>
        <w:t xml:space="preserve">Outline of </w:t>
      </w:r>
      <w:r w:rsidR="001A4DCC">
        <w:rPr>
          <w:sz w:val="23"/>
        </w:rPr>
        <w:t>All Built-In Furnishings To</w:t>
      </w:r>
      <w:r w:rsidR="001A4DCC">
        <w:rPr>
          <w:spacing w:val="-29"/>
          <w:sz w:val="23"/>
        </w:rPr>
        <w:t xml:space="preserve"> </w:t>
      </w:r>
      <w:r w:rsidR="001A4DCC">
        <w:rPr>
          <w:sz w:val="23"/>
        </w:rPr>
        <w:t>Scale</w:t>
      </w:r>
    </w:p>
    <w:p w14:paraId="4B03B878" w14:textId="18B6CFCB" w:rsidR="00BD63E6" w:rsidRDefault="00C12C66" w:rsidP="0060001F">
      <w:pPr>
        <w:pStyle w:val="ListParagraph"/>
        <w:numPr>
          <w:ilvl w:val="0"/>
          <w:numId w:val="141"/>
        </w:numPr>
        <w:tabs>
          <w:tab w:val="left" w:pos="2257"/>
          <w:tab w:val="left" w:pos="2258"/>
          <w:tab w:val="left" w:pos="2987"/>
          <w:tab w:val="left" w:pos="3426"/>
          <w:tab w:val="left" w:pos="4108"/>
          <w:tab w:val="left" w:pos="5207"/>
          <w:tab w:val="left" w:pos="5644"/>
          <w:tab w:val="left" w:pos="6601"/>
          <w:tab w:val="left" w:pos="7609"/>
          <w:tab w:val="left" w:pos="8903"/>
        </w:tabs>
        <w:ind w:left="1260" w:right="118" w:hanging="450"/>
        <w:jc w:val="both"/>
        <w:rPr>
          <w:sz w:val="23"/>
        </w:rPr>
      </w:pPr>
      <w:r>
        <w:rPr>
          <w:sz w:val="23"/>
        </w:rPr>
        <w:t>Furniture/ Furnishings</w:t>
      </w:r>
      <w:r>
        <w:rPr>
          <w:spacing w:val="-4"/>
          <w:sz w:val="23"/>
        </w:rPr>
        <w:t xml:space="preserve"> </w:t>
      </w:r>
      <w:r>
        <w:rPr>
          <w:sz w:val="23"/>
        </w:rPr>
        <w:t>Outlines</w:t>
      </w:r>
      <w:r>
        <w:rPr>
          <w:spacing w:val="-4"/>
          <w:sz w:val="23"/>
        </w:rPr>
        <w:t xml:space="preserve"> </w:t>
      </w:r>
      <w:r>
        <w:rPr>
          <w:sz w:val="23"/>
        </w:rPr>
        <w:t>That</w:t>
      </w:r>
      <w:r>
        <w:rPr>
          <w:spacing w:val="-3"/>
          <w:sz w:val="23"/>
        </w:rPr>
        <w:t xml:space="preserve"> </w:t>
      </w:r>
      <w:r>
        <w:rPr>
          <w:sz w:val="23"/>
        </w:rPr>
        <w:t>Space</w:t>
      </w:r>
      <w:r>
        <w:rPr>
          <w:spacing w:val="-2"/>
          <w:sz w:val="23"/>
        </w:rPr>
        <w:t xml:space="preserve"> </w:t>
      </w:r>
      <w:r>
        <w:rPr>
          <w:sz w:val="23"/>
        </w:rPr>
        <w:t>Was</w:t>
      </w:r>
      <w:r>
        <w:rPr>
          <w:spacing w:val="-4"/>
          <w:sz w:val="23"/>
        </w:rPr>
        <w:t xml:space="preserve"> </w:t>
      </w:r>
      <w:r>
        <w:rPr>
          <w:sz w:val="23"/>
        </w:rPr>
        <w:t>Designed</w:t>
      </w:r>
      <w:r>
        <w:rPr>
          <w:spacing w:val="-3"/>
          <w:sz w:val="23"/>
        </w:rPr>
        <w:t xml:space="preserve"> </w:t>
      </w:r>
      <w:r>
        <w:rPr>
          <w:sz w:val="23"/>
        </w:rPr>
        <w:t>To</w:t>
      </w:r>
      <w:r>
        <w:rPr>
          <w:spacing w:val="-29"/>
          <w:sz w:val="23"/>
        </w:rPr>
        <w:t xml:space="preserve"> </w:t>
      </w:r>
      <w:r>
        <w:rPr>
          <w:sz w:val="23"/>
        </w:rPr>
        <w:t xml:space="preserve">Accommodate </w:t>
      </w:r>
      <w:r w:rsidR="00D94B7A">
        <w:rPr>
          <w:sz w:val="23"/>
        </w:rPr>
        <w:t>Show</w:t>
      </w:r>
      <w:r w:rsidR="00DC062B">
        <w:rPr>
          <w:sz w:val="23"/>
        </w:rPr>
        <w:t xml:space="preserve">n On </w:t>
      </w:r>
      <w:r w:rsidR="001A4DCC">
        <w:rPr>
          <w:sz w:val="23"/>
        </w:rPr>
        <w:t>These</w:t>
      </w:r>
      <w:r w:rsidR="00DC062B">
        <w:rPr>
          <w:sz w:val="23"/>
        </w:rPr>
        <w:t xml:space="preserve"> </w:t>
      </w:r>
      <w:r w:rsidR="00D94B7A">
        <w:rPr>
          <w:sz w:val="23"/>
        </w:rPr>
        <w:t>Plans</w:t>
      </w:r>
      <w:r w:rsidR="00DC062B">
        <w:rPr>
          <w:sz w:val="23"/>
        </w:rPr>
        <w:t xml:space="preserve"> o</w:t>
      </w:r>
      <w:r w:rsidR="001A4DCC">
        <w:rPr>
          <w:sz w:val="23"/>
        </w:rPr>
        <w:t>r</w:t>
      </w:r>
      <w:r w:rsidR="00DC062B">
        <w:rPr>
          <w:sz w:val="23"/>
        </w:rPr>
        <w:t xml:space="preserve"> </w:t>
      </w:r>
      <w:r w:rsidR="001A4DCC">
        <w:rPr>
          <w:sz w:val="23"/>
        </w:rPr>
        <w:t>On</w:t>
      </w:r>
      <w:r w:rsidR="001A4DCC">
        <w:rPr>
          <w:sz w:val="23"/>
        </w:rPr>
        <w:tab/>
        <w:t>Separate</w:t>
      </w:r>
      <w:r w:rsidR="00DC062B">
        <w:rPr>
          <w:sz w:val="23"/>
        </w:rPr>
        <w:t xml:space="preserve"> </w:t>
      </w:r>
      <w:r w:rsidR="001A4DCC">
        <w:rPr>
          <w:sz w:val="23"/>
        </w:rPr>
        <w:t>Furniture</w:t>
      </w:r>
      <w:r w:rsidR="00DC062B">
        <w:rPr>
          <w:sz w:val="23"/>
        </w:rPr>
        <w:t xml:space="preserve"> </w:t>
      </w:r>
      <w:r w:rsidR="001A4DCC">
        <w:rPr>
          <w:sz w:val="23"/>
        </w:rPr>
        <w:t>Information</w:t>
      </w:r>
      <w:r w:rsidR="00DC062B">
        <w:rPr>
          <w:sz w:val="23"/>
        </w:rPr>
        <w:t xml:space="preserve"> </w:t>
      </w:r>
      <w:r w:rsidR="00D94B7A">
        <w:rPr>
          <w:spacing w:val="-1"/>
          <w:sz w:val="23"/>
        </w:rPr>
        <w:t>Plans</w:t>
      </w:r>
      <w:r w:rsidR="001A4DCC">
        <w:rPr>
          <w:spacing w:val="-1"/>
          <w:sz w:val="23"/>
        </w:rPr>
        <w:t xml:space="preserve"> </w:t>
      </w:r>
    </w:p>
    <w:p w14:paraId="68C8B6CC" w14:textId="62E0C793" w:rsidR="00EF0EAE" w:rsidRDefault="00EF0EAE">
      <w:pPr>
        <w:rPr>
          <w:sz w:val="23"/>
          <w:szCs w:val="23"/>
        </w:rPr>
      </w:pPr>
      <w:r>
        <w:br w:type="page"/>
      </w:r>
    </w:p>
    <w:p w14:paraId="64553023" w14:textId="77777777" w:rsidR="00BD63E6" w:rsidRDefault="00BD63E6">
      <w:pPr>
        <w:pStyle w:val="BodyText"/>
        <w:spacing w:before="10"/>
      </w:pPr>
    </w:p>
    <w:p w14:paraId="77199CD4" w14:textId="77777777" w:rsidR="00BD63E6" w:rsidRDefault="00D94B7A" w:rsidP="00DC062B">
      <w:pPr>
        <w:pStyle w:val="Heading5"/>
        <w:spacing w:line="264" w:lineRule="exact"/>
        <w:rPr>
          <w:u w:val="single"/>
        </w:rPr>
      </w:pPr>
      <w:r w:rsidRPr="00AF2D0E">
        <w:rPr>
          <w:u w:val="single"/>
        </w:rPr>
        <w:t>Structural Drawings</w:t>
      </w:r>
    </w:p>
    <w:p w14:paraId="1610B528" w14:textId="77777777" w:rsidR="009107F0" w:rsidRPr="00AF2D0E" w:rsidRDefault="009107F0" w:rsidP="00DC062B">
      <w:pPr>
        <w:pStyle w:val="Heading5"/>
        <w:spacing w:line="264" w:lineRule="exact"/>
        <w:rPr>
          <w:u w:val="single"/>
        </w:rPr>
      </w:pPr>
    </w:p>
    <w:p w14:paraId="2CA2605C" w14:textId="5F5D1B85" w:rsidR="00BD63E6" w:rsidRDefault="00D94B7A" w:rsidP="0060001F">
      <w:pPr>
        <w:pStyle w:val="ListParagraph"/>
        <w:numPr>
          <w:ilvl w:val="0"/>
          <w:numId w:val="141"/>
        </w:numPr>
        <w:tabs>
          <w:tab w:val="left" w:pos="2257"/>
          <w:tab w:val="left" w:pos="2258"/>
        </w:tabs>
        <w:ind w:left="1260" w:right="130" w:hanging="450"/>
        <w:jc w:val="both"/>
        <w:rPr>
          <w:sz w:val="23"/>
        </w:rPr>
      </w:pPr>
      <w:r>
        <w:rPr>
          <w:sz w:val="23"/>
        </w:rPr>
        <w:t>Live Loads</w:t>
      </w:r>
      <w:r w:rsidR="001A4DCC">
        <w:rPr>
          <w:sz w:val="23"/>
        </w:rPr>
        <w:t xml:space="preserve">, </w:t>
      </w:r>
      <w:r>
        <w:rPr>
          <w:sz w:val="23"/>
        </w:rPr>
        <w:t>Wind Loads</w:t>
      </w:r>
      <w:r w:rsidR="001A4DCC">
        <w:rPr>
          <w:sz w:val="23"/>
        </w:rPr>
        <w:t xml:space="preserve">, </w:t>
      </w:r>
      <w:r w:rsidR="00C44B51">
        <w:rPr>
          <w:sz w:val="23"/>
        </w:rPr>
        <w:t>&amp;</w:t>
      </w:r>
      <w:r w:rsidR="001A4DCC">
        <w:rPr>
          <w:sz w:val="23"/>
        </w:rPr>
        <w:t xml:space="preserve"> </w:t>
      </w:r>
      <w:r>
        <w:rPr>
          <w:sz w:val="23"/>
        </w:rPr>
        <w:t xml:space="preserve">Seismic Criteria </w:t>
      </w:r>
      <w:r w:rsidR="001A4DCC">
        <w:rPr>
          <w:sz w:val="23"/>
        </w:rPr>
        <w:t xml:space="preserve">Used </w:t>
      </w:r>
      <w:r w:rsidR="00C44B51">
        <w:rPr>
          <w:sz w:val="23"/>
        </w:rPr>
        <w:t>f</w:t>
      </w:r>
      <w:r w:rsidR="001A4DCC">
        <w:rPr>
          <w:sz w:val="23"/>
        </w:rPr>
        <w:t>or Structural Design</w:t>
      </w:r>
    </w:p>
    <w:p w14:paraId="6C578043" w14:textId="44A87F6E" w:rsidR="00BD63E6" w:rsidRDefault="001A4DCC" w:rsidP="0060001F">
      <w:pPr>
        <w:pStyle w:val="ListParagraph"/>
        <w:numPr>
          <w:ilvl w:val="0"/>
          <w:numId w:val="141"/>
        </w:numPr>
        <w:tabs>
          <w:tab w:val="left" w:pos="2257"/>
          <w:tab w:val="left" w:pos="2258"/>
        </w:tabs>
        <w:spacing w:before="1" w:line="264" w:lineRule="exact"/>
        <w:ind w:left="1260" w:right="130" w:hanging="450"/>
        <w:jc w:val="both"/>
        <w:rPr>
          <w:sz w:val="23"/>
        </w:rPr>
      </w:pPr>
      <w:r>
        <w:rPr>
          <w:sz w:val="23"/>
        </w:rPr>
        <w:t xml:space="preserve">Design Bearing/ Support Capacity (Soil Bearing, Pile Capacity, Caisson Capacity) </w:t>
      </w:r>
      <w:r w:rsidR="00C44B51">
        <w:rPr>
          <w:sz w:val="23"/>
        </w:rPr>
        <w:t>f</w:t>
      </w:r>
      <w:r>
        <w:rPr>
          <w:sz w:val="23"/>
        </w:rPr>
        <w:t xml:space="preserve">or Foundation System Geo-Tech Design Criteria </w:t>
      </w:r>
      <w:r w:rsidR="00C44B51">
        <w:rPr>
          <w:sz w:val="23"/>
        </w:rPr>
        <w:t>f</w:t>
      </w:r>
      <w:r>
        <w:rPr>
          <w:sz w:val="23"/>
        </w:rPr>
        <w:t xml:space="preserve">or Shallow </w:t>
      </w:r>
      <w:r w:rsidR="005D3D36">
        <w:rPr>
          <w:sz w:val="23"/>
        </w:rPr>
        <w:t>&amp;</w:t>
      </w:r>
      <w:r>
        <w:rPr>
          <w:sz w:val="23"/>
        </w:rPr>
        <w:t xml:space="preserve"> Deep Foundations </w:t>
      </w:r>
      <w:r w:rsidR="005D3D36">
        <w:rPr>
          <w:sz w:val="23"/>
        </w:rPr>
        <w:t>&amp;</w:t>
      </w:r>
      <w:r>
        <w:rPr>
          <w:sz w:val="23"/>
        </w:rPr>
        <w:t xml:space="preserve"> Earth</w:t>
      </w:r>
      <w:r>
        <w:rPr>
          <w:spacing w:val="-20"/>
          <w:sz w:val="23"/>
        </w:rPr>
        <w:t xml:space="preserve"> </w:t>
      </w:r>
      <w:r>
        <w:rPr>
          <w:sz w:val="23"/>
        </w:rPr>
        <w:t>Structures</w:t>
      </w:r>
    </w:p>
    <w:p w14:paraId="73E0782F" w14:textId="6415C3C9" w:rsidR="00BD63E6" w:rsidRDefault="00D94B7A" w:rsidP="0060001F">
      <w:pPr>
        <w:pStyle w:val="ListParagraph"/>
        <w:numPr>
          <w:ilvl w:val="0"/>
          <w:numId w:val="141"/>
        </w:numPr>
        <w:tabs>
          <w:tab w:val="left" w:pos="2257"/>
          <w:tab w:val="left" w:pos="2258"/>
        </w:tabs>
        <w:spacing w:before="3" w:line="263" w:lineRule="exact"/>
        <w:ind w:left="1260" w:right="130" w:hanging="450"/>
        <w:jc w:val="both"/>
        <w:rPr>
          <w:sz w:val="23"/>
        </w:rPr>
      </w:pPr>
      <w:r>
        <w:rPr>
          <w:sz w:val="23"/>
        </w:rPr>
        <w:t xml:space="preserve">Foundation Plan </w:t>
      </w:r>
      <w:r w:rsidR="001A4DCC">
        <w:rPr>
          <w:sz w:val="23"/>
        </w:rPr>
        <w:t>Indicating Type &amp; Tentative</w:t>
      </w:r>
      <w:r w:rsidR="001A4DCC">
        <w:rPr>
          <w:spacing w:val="-40"/>
          <w:sz w:val="23"/>
        </w:rPr>
        <w:t xml:space="preserve"> </w:t>
      </w:r>
      <w:r w:rsidR="001A4DCC">
        <w:rPr>
          <w:sz w:val="23"/>
        </w:rPr>
        <w:t>Sizes</w:t>
      </w:r>
    </w:p>
    <w:p w14:paraId="056F8802" w14:textId="6C51EC74" w:rsidR="00BD63E6" w:rsidRDefault="00D94B7A" w:rsidP="0060001F">
      <w:pPr>
        <w:pStyle w:val="ListParagraph"/>
        <w:numPr>
          <w:ilvl w:val="0"/>
          <w:numId w:val="141"/>
        </w:numPr>
        <w:tabs>
          <w:tab w:val="left" w:pos="2257"/>
          <w:tab w:val="left" w:pos="2258"/>
        </w:tabs>
        <w:ind w:left="1260" w:right="130" w:hanging="450"/>
        <w:jc w:val="both"/>
        <w:rPr>
          <w:sz w:val="23"/>
        </w:rPr>
      </w:pPr>
      <w:r>
        <w:rPr>
          <w:sz w:val="23"/>
        </w:rPr>
        <w:t xml:space="preserve">Foundation </w:t>
      </w:r>
      <w:r w:rsidR="001A4DCC">
        <w:rPr>
          <w:sz w:val="23"/>
        </w:rPr>
        <w:t xml:space="preserve">Details </w:t>
      </w:r>
      <w:r w:rsidR="005D3D36">
        <w:rPr>
          <w:sz w:val="23"/>
        </w:rPr>
        <w:t>&amp;</w:t>
      </w:r>
      <w:r w:rsidR="001A4DCC">
        <w:rPr>
          <w:sz w:val="23"/>
        </w:rPr>
        <w:t xml:space="preserve"> Improvements To Bearing Strata </w:t>
      </w:r>
      <w:r w:rsidR="00BB4090">
        <w:rPr>
          <w:sz w:val="23"/>
        </w:rPr>
        <w:t>&amp;</w:t>
      </w:r>
      <w:r w:rsidR="001A4DCC">
        <w:rPr>
          <w:sz w:val="23"/>
        </w:rPr>
        <w:t xml:space="preserve"> Other Special</w:t>
      </w:r>
      <w:r w:rsidR="001A4DCC">
        <w:rPr>
          <w:spacing w:val="-16"/>
          <w:sz w:val="23"/>
        </w:rPr>
        <w:t xml:space="preserve"> </w:t>
      </w:r>
      <w:r w:rsidR="001A4DCC">
        <w:rPr>
          <w:sz w:val="23"/>
        </w:rPr>
        <w:t>Requirements</w:t>
      </w:r>
    </w:p>
    <w:p w14:paraId="22C15B9E" w14:textId="75B39003" w:rsidR="00BD63E6" w:rsidRDefault="00D94B7A" w:rsidP="0060001F">
      <w:pPr>
        <w:pStyle w:val="ListParagraph"/>
        <w:numPr>
          <w:ilvl w:val="0"/>
          <w:numId w:val="141"/>
        </w:numPr>
        <w:tabs>
          <w:tab w:val="left" w:pos="2257"/>
          <w:tab w:val="left" w:pos="2258"/>
        </w:tabs>
        <w:spacing w:before="3"/>
        <w:ind w:left="1260" w:right="130" w:hanging="450"/>
        <w:jc w:val="both"/>
        <w:rPr>
          <w:sz w:val="23"/>
        </w:rPr>
      </w:pPr>
      <w:r>
        <w:rPr>
          <w:sz w:val="23"/>
        </w:rPr>
        <w:t xml:space="preserve">Floor </w:t>
      </w:r>
      <w:r w:rsidR="00BB4090">
        <w:rPr>
          <w:sz w:val="23"/>
        </w:rPr>
        <w:t>&amp;</w:t>
      </w:r>
      <w:r w:rsidR="001A4DCC">
        <w:rPr>
          <w:sz w:val="23"/>
        </w:rPr>
        <w:t xml:space="preserve"> Roof </w:t>
      </w:r>
      <w:r>
        <w:rPr>
          <w:sz w:val="23"/>
        </w:rPr>
        <w:t xml:space="preserve">Framing Plans </w:t>
      </w:r>
      <w:r w:rsidR="00BB4090">
        <w:rPr>
          <w:sz w:val="23"/>
        </w:rPr>
        <w:t>o</w:t>
      </w:r>
      <w:r w:rsidR="001A4DCC">
        <w:rPr>
          <w:sz w:val="23"/>
        </w:rPr>
        <w:t xml:space="preserve">f Each Level Indicating Type </w:t>
      </w:r>
      <w:r w:rsidR="00BB4090">
        <w:rPr>
          <w:sz w:val="23"/>
        </w:rPr>
        <w:t>o</w:t>
      </w:r>
      <w:r w:rsidR="001A4DCC">
        <w:rPr>
          <w:sz w:val="23"/>
        </w:rPr>
        <w:t xml:space="preserve">f System </w:t>
      </w:r>
      <w:r w:rsidR="00BB4090">
        <w:rPr>
          <w:sz w:val="23"/>
        </w:rPr>
        <w:t>&amp;</w:t>
      </w:r>
      <w:r w:rsidR="001A4DCC">
        <w:rPr>
          <w:sz w:val="23"/>
        </w:rPr>
        <w:t xml:space="preserve"> Tentative</w:t>
      </w:r>
      <w:r w:rsidR="001A4DCC">
        <w:rPr>
          <w:spacing w:val="-5"/>
          <w:sz w:val="23"/>
        </w:rPr>
        <w:t xml:space="preserve"> </w:t>
      </w:r>
      <w:r w:rsidR="001A4DCC">
        <w:rPr>
          <w:sz w:val="23"/>
        </w:rPr>
        <w:t>Member</w:t>
      </w:r>
      <w:r w:rsidR="001A4DCC">
        <w:rPr>
          <w:spacing w:val="-3"/>
          <w:sz w:val="23"/>
        </w:rPr>
        <w:t xml:space="preserve"> </w:t>
      </w:r>
      <w:r w:rsidR="001A4DCC">
        <w:rPr>
          <w:sz w:val="23"/>
        </w:rPr>
        <w:t>Sizes/ Depths</w:t>
      </w:r>
      <w:r w:rsidR="001A4DCC">
        <w:rPr>
          <w:spacing w:val="-4"/>
          <w:sz w:val="23"/>
        </w:rPr>
        <w:t xml:space="preserve"> </w:t>
      </w:r>
      <w:r w:rsidR="00B41E17">
        <w:rPr>
          <w:spacing w:val="-4"/>
          <w:sz w:val="23"/>
        </w:rPr>
        <w:t>&amp;</w:t>
      </w:r>
      <w:r w:rsidR="001A4DCC">
        <w:rPr>
          <w:spacing w:val="-3"/>
          <w:sz w:val="23"/>
        </w:rPr>
        <w:t xml:space="preserve"> </w:t>
      </w:r>
      <w:r w:rsidR="001A4DCC">
        <w:rPr>
          <w:sz w:val="23"/>
        </w:rPr>
        <w:t>Column</w:t>
      </w:r>
      <w:r w:rsidR="001A4DCC">
        <w:rPr>
          <w:spacing w:val="-3"/>
          <w:sz w:val="23"/>
        </w:rPr>
        <w:t xml:space="preserve"> </w:t>
      </w:r>
      <w:r w:rsidR="001A4DCC">
        <w:rPr>
          <w:sz w:val="23"/>
        </w:rPr>
        <w:t>Spacing</w:t>
      </w:r>
      <w:r w:rsidR="001A4DCC">
        <w:rPr>
          <w:spacing w:val="-6"/>
          <w:sz w:val="23"/>
        </w:rPr>
        <w:t xml:space="preserve"> </w:t>
      </w:r>
      <w:r w:rsidR="001A4DCC">
        <w:rPr>
          <w:sz w:val="23"/>
        </w:rPr>
        <w:t>With</w:t>
      </w:r>
      <w:r w:rsidR="001A4DCC">
        <w:rPr>
          <w:spacing w:val="-3"/>
          <w:sz w:val="23"/>
        </w:rPr>
        <w:t xml:space="preserve"> </w:t>
      </w:r>
      <w:r w:rsidR="001A4DCC">
        <w:rPr>
          <w:sz w:val="23"/>
        </w:rPr>
        <w:t>Defined</w:t>
      </w:r>
      <w:r w:rsidR="001A4DCC">
        <w:rPr>
          <w:spacing w:val="-3"/>
          <w:sz w:val="23"/>
        </w:rPr>
        <w:t xml:space="preserve"> </w:t>
      </w:r>
      <w:r w:rsidR="001A4DCC">
        <w:rPr>
          <w:sz w:val="23"/>
        </w:rPr>
        <w:t>Grid</w:t>
      </w:r>
      <w:r w:rsidR="001A4DCC">
        <w:rPr>
          <w:spacing w:val="-34"/>
          <w:sz w:val="23"/>
        </w:rPr>
        <w:t xml:space="preserve"> </w:t>
      </w:r>
      <w:r w:rsidR="001A4DCC">
        <w:rPr>
          <w:sz w:val="23"/>
        </w:rPr>
        <w:t>Lines</w:t>
      </w:r>
    </w:p>
    <w:p w14:paraId="6EE47A49" w14:textId="4559055A" w:rsidR="00BD63E6" w:rsidRDefault="00D94B7A" w:rsidP="0060001F">
      <w:pPr>
        <w:pStyle w:val="ListParagraph"/>
        <w:numPr>
          <w:ilvl w:val="0"/>
          <w:numId w:val="141"/>
        </w:numPr>
        <w:tabs>
          <w:tab w:val="left" w:pos="2257"/>
          <w:tab w:val="left" w:pos="2258"/>
        </w:tabs>
        <w:ind w:left="1260" w:right="130" w:hanging="450"/>
        <w:jc w:val="both"/>
        <w:rPr>
          <w:sz w:val="23"/>
        </w:rPr>
      </w:pPr>
      <w:r>
        <w:rPr>
          <w:sz w:val="23"/>
        </w:rPr>
        <w:t>Typical Section</w:t>
      </w:r>
      <w:r w:rsidR="001A4DCC">
        <w:rPr>
          <w:sz w:val="23"/>
        </w:rPr>
        <w:t>(</w:t>
      </w:r>
      <w:r w:rsidR="00B41E17">
        <w:rPr>
          <w:sz w:val="23"/>
        </w:rPr>
        <w:t>s</w:t>
      </w:r>
      <w:r w:rsidR="001A4DCC">
        <w:rPr>
          <w:sz w:val="23"/>
        </w:rPr>
        <w:t xml:space="preserve">) </w:t>
      </w:r>
      <w:r w:rsidR="00B41E17">
        <w:rPr>
          <w:sz w:val="23"/>
        </w:rPr>
        <w:t>o</w:t>
      </w:r>
      <w:r w:rsidR="001A4DCC">
        <w:rPr>
          <w:sz w:val="23"/>
        </w:rPr>
        <w:t>f Framing Identifying Materials, Tentative Member Sizes, Thicknesses</w:t>
      </w:r>
      <w:r w:rsidR="00B41E17">
        <w:rPr>
          <w:sz w:val="23"/>
        </w:rPr>
        <w:t>,</w:t>
      </w:r>
      <w:r w:rsidR="001A4DCC">
        <w:rPr>
          <w:sz w:val="23"/>
        </w:rPr>
        <w:t xml:space="preserve"> </w:t>
      </w:r>
      <w:r w:rsidR="00B41E17">
        <w:rPr>
          <w:sz w:val="23"/>
        </w:rPr>
        <w:t>&amp;</w:t>
      </w:r>
      <w:r w:rsidR="001A4DCC">
        <w:rPr>
          <w:sz w:val="23"/>
        </w:rPr>
        <w:t xml:space="preserve"> Depths</w:t>
      </w:r>
      <w:r w:rsidR="001A4DCC">
        <w:rPr>
          <w:spacing w:val="-19"/>
          <w:sz w:val="23"/>
        </w:rPr>
        <w:t xml:space="preserve"> </w:t>
      </w:r>
      <w:r w:rsidR="001A4DCC">
        <w:rPr>
          <w:sz w:val="23"/>
        </w:rPr>
        <w:t>Proposed</w:t>
      </w:r>
    </w:p>
    <w:p w14:paraId="4E344412" w14:textId="42D5E6E6" w:rsidR="00BD63E6" w:rsidRDefault="00D94B7A" w:rsidP="0060001F">
      <w:pPr>
        <w:pStyle w:val="ListParagraph"/>
        <w:numPr>
          <w:ilvl w:val="0"/>
          <w:numId w:val="141"/>
        </w:numPr>
        <w:tabs>
          <w:tab w:val="left" w:pos="2257"/>
          <w:tab w:val="left" w:pos="2258"/>
        </w:tabs>
        <w:spacing w:before="3"/>
        <w:ind w:left="1260" w:right="130" w:hanging="450"/>
        <w:jc w:val="both"/>
        <w:rPr>
          <w:sz w:val="23"/>
        </w:rPr>
      </w:pPr>
      <w:r>
        <w:rPr>
          <w:sz w:val="23"/>
        </w:rPr>
        <w:t xml:space="preserve">Typical Section </w:t>
      </w:r>
      <w:r w:rsidR="00B41E17">
        <w:rPr>
          <w:sz w:val="23"/>
        </w:rPr>
        <w:t>o</w:t>
      </w:r>
      <w:r w:rsidR="001A4DCC">
        <w:rPr>
          <w:sz w:val="23"/>
        </w:rPr>
        <w:t>f Floor</w:t>
      </w:r>
      <w:r w:rsidR="001A4DCC">
        <w:rPr>
          <w:spacing w:val="-28"/>
          <w:sz w:val="23"/>
        </w:rPr>
        <w:t xml:space="preserve"> </w:t>
      </w:r>
      <w:r w:rsidR="001A4DCC">
        <w:rPr>
          <w:sz w:val="23"/>
        </w:rPr>
        <w:t>System</w:t>
      </w:r>
    </w:p>
    <w:p w14:paraId="462442A0" w14:textId="32D41B1A" w:rsidR="00BD63E6" w:rsidRDefault="00D94B7A" w:rsidP="0060001F">
      <w:pPr>
        <w:pStyle w:val="ListParagraph"/>
        <w:numPr>
          <w:ilvl w:val="0"/>
          <w:numId w:val="141"/>
        </w:numPr>
        <w:tabs>
          <w:tab w:val="left" w:pos="2315"/>
          <w:tab w:val="left" w:pos="2316"/>
        </w:tabs>
        <w:spacing w:before="2" w:line="264" w:lineRule="exact"/>
        <w:ind w:left="1260" w:right="130" w:hanging="450"/>
        <w:jc w:val="both"/>
        <w:rPr>
          <w:sz w:val="23"/>
        </w:rPr>
      </w:pPr>
      <w:r>
        <w:rPr>
          <w:sz w:val="23"/>
        </w:rPr>
        <w:t xml:space="preserve">Indicate </w:t>
      </w:r>
      <w:r w:rsidR="001A4DCC">
        <w:rPr>
          <w:sz w:val="23"/>
        </w:rPr>
        <w:t xml:space="preserve">Structural Construction Materials </w:t>
      </w:r>
      <w:r w:rsidR="00B41E17">
        <w:rPr>
          <w:sz w:val="23"/>
        </w:rPr>
        <w:t>&amp;</w:t>
      </w:r>
      <w:r w:rsidR="00DA128A">
        <w:rPr>
          <w:sz w:val="23"/>
        </w:rPr>
        <w:t xml:space="preserve"> Properties</w:t>
      </w:r>
    </w:p>
    <w:p w14:paraId="781CD707" w14:textId="03D7F598" w:rsidR="00BD63E6" w:rsidRDefault="00D94B7A" w:rsidP="0060001F">
      <w:pPr>
        <w:pStyle w:val="ListParagraph"/>
        <w:numPr>
          <w:ilvl w:val="0"/>
          <w:numId w:val="141"/>
        </w:numPr>
        <w:tabs>
          <w:tab w:val="left" w:pos="2315"/>
          <w:tab w:val="left" w:pos="2316"/>
        </w:tabs>
        <w:spacing w:line="264" w:lineRule="exact"/>
        <w:ind w:left="1260" w:right="130" w:hanging="450"/>
        <w:jc w:val="both"/>
        <w:rPr>
          <w:sz w:val="23"/>
        </w:rPr>
      </w:pPr>
      <w:r>
        <w:rPr>
          <w:sz w:val="23"/>
        </w:rPr>
        <w:t xml:space="preserve">Details </w:t>
      </w:r>
      <w:r w:rsidR="00DA128A">
        <w:rPr>
          <w:sz w:val="23"/>
        </w:rPr>
        <w:t>o</w:t>
      </w:r>
      <w:r w:rsidR="001A4DCC">
        <w:rPr>
          <w:sz w:val="23"/>
        </w:rPr>
        <w:t>f Connections To Existing Buildings,</w:t>
      </w:r>
      <w:r w:rsidR="002B7094">
        <w:rPr>
          <w:sz w:val="23"/>
        </w:rPr>
        <w:t xml:space="preserve"> If Applicable</w:t>
      </w:r>
      <w:r w:rsidR="001A4DCC">
        <w:rPr>
          <w:sz w:val="23"/>
        </w:rPr>
        <w:t xml:space="preserve"> </w:t>
      </w:r>
    </w:p>
    <w:p w14:paraId="05721EC2" w14:textId="7B188FD1" w:rsidR="00BD63E6" w:rsidRDefault="00D94B7A" w:rsidP="0060001F">
      <w:pPr>
        <w:pStyle w:val="ListParagraph"/>
        <w:numPr>
          <w:ilvl w:val="0"/>
          <w:numId w:val="141"/>
        </w:numPr>
        <w:tabs>
          <w:tab w:val="left" w:pos="2315"/>
          <w:tab w:val="left" w:pos="2316"/>
        </w:tabs>
        <w:spacing w:line="264" w:lineRule="exact"/>
        <w:ind w:left="1260" w:right="130" w:hanging="450"/>
        <w:jc w:val="both"/>
        <w:rPr>
          <w:sz w:val="23"/>
        </w:rPr>
      </w:pPr>
      <w:r>
        <w:rPr>
          <w:sz w:val="23"/>
        </w:rPr>
        <w:t>Identify</w:t>
      </w:r>
      <w:r>
        <w:rPr>
          <w:spacing w:val="-8"/>
          <w:sz w:val="23"/>
        </w:rPr>
        <w:t xml:space="preserve"> </w:t>
      </w:r>
      <w:r w:rsidR="001A4DCC">
        <w:rPr>
          <w:sz w:val="23"/>
        </w:rPr>
        <w:t>Elements</w:t>
      </w:r>
      <w:r w:rsidR="001A4DCC">
        <w:rPr>
          <w:spacing w:val="-4"/>
          <w:sz w:val="23"/>
        </w:rPr>
        <w:t xml:space="preserve"> </w:t>
      </w:r>
      <w:r w:rsidR="00DA128A">
        <w:rPr>
          <w:spacing w:val="-4"/>
          <w:sz w:val="23"/>
        </w:rPr>
        <w:t>o</w:t>
      </w:r>
      <w:r w:rsidR="001A4DCC">
        <w:rPr>
          <w:sz w:val="23"/>
        </w:rPr>
        <w:t>f</w:t>
      </w:r>
      <w:r w:rsidR="001A4DCC">
        <w:rPr>
          <w:spacing w:val="-6"/>
          <w:sz w:val="23"/>
        </w:rPr>
        <w:t xml:space="preserve"> </w:t>
      </w:r>
      <w:r w:rsidR="001A4DCC">
        <w:rPr>
          <w:sz w:val="23"/>
        </w:rPr>
        <w:t>Proposed</w:t>
      </w:r>
      <w:r w:rsidR="001A4DCC">
        <w:rPr>
          <w:spacing w:val="-3"/>
          <w:sz w:val="23"/>
        </w:rPr>
        <w:t xml:space="preserve"> </w:t>
      </w:r>
      <w:r w:rsidR="001A4DCC">
        <w:rPr>
          <w:sz w:val="23"/>
        </w:rPr>
        <w:t>Lateral</w:t>
      </w:r>
      <w:r w:rsidR="001A4DCC">
        <w:rPr>
          <w:spacing w:val="-3"/>
          <w:sz w:val="23"/>
        </w:rPr>
        <w:t xml:space="preserve"> </w:t>
      </w:r>
      <w:r w:rsidR="001A4DCC">
        <w:rPr>
          <w:sz w:val="23"/>
        </w:rPr>
        <w:t>Force</w:t>
      </w:r>
      <w:r w:rsidR="001A4DCC">
        <w:rPr>
          <w:spacing w:val="-2"/>
          <w:sz w:val="23"/>
        </w:rPr>
        <w:t xml:space="preserve"> </w:t>
      </w:r>
      <w:r w:rsidR="001A4DCC">
        <w:rPr>
          <w:sz w:val="23"/>
        </w:rPr>
        <w:t>Resisting</w:t>
      </w:r>
      <w:r w:rsidR="001A4DCC">
        <w:rPr>
          <w:spacing w:val="-33"/>
          <w:sz w:val="23"/>
        </w:rPr>
        <w:t xml:space="preserve"> </w:t>
      </w:r>
      <w:r w:rsidR="001A4DCC">
        <w:rPr>
          <w:sz w:val="23"/>
        </w:rPr>
        <w:t>System</w:t>
      </w:r>
    </w:p>
    <w:p w14:paraId="0612ABA8" w14:textId="77777777" w:rsidR="00BD63E6" w:rsidRDefault="00BD63E6">
      <w:pPr>
        <w:pStyle w:val="BodyText"/>
        <w:spacing w:before="1"/>
      </w:pPr>
    </w:p>
    <w:p w14:paraId="6A4C8238" w14:textId="77777777" w:rsidR="00D950F8" w:rsidRDefault="00D94B7A" w:rsidP="00585F54">
      <w:pPr>
        <w:pStyle w:val="Heading5"/>
        <w:spacing w:line="264" w:lineRule="exact"/>
        <w:rPr>
          <w:u w:val="single"/>
        </w:rPr>
      </w:pPr>
      <w:bookmarkStart w:id="304" w:name="Fire_Protection_(FP)_Information_&amp;_Sprin"/>
      <w:bookmarkEnd w:id="304"/>
      <w:r w:rsidRPr="00AF2D0E">
        <w:rPr>
          <w:u w:val="single"/>
        </w:rPr>
        <w:t xml:space="preserve">Fire Protection </w:t>
      </w:r>
      <w:r w:rsidR="001A4DCC" w:rsidRPr="00AF2D0E">
        <w:rPr>
          <w:u w:val="single"/>
        </w:rPr>
        <w:t>(</w:t>
      </w:r>
      <w:r w:rsidRPr="00AF2D0E">
        <w:rPr>
          <w:u w:val="single"/>
        </w:rPr>
        <w:t>FP</w:t>
      </w:r>
      <w:r w:rsidR="001A4DCC" w:rsidRPr="00AF2D0E">
        <w:rPr>
          <w:u w:val="single"/>
        </w:rPr>
        <w:t xml:space="preserve">) </w:t>
      </w:r>
      <w:r w:rsidRPr="00AF2D0E">
        <w:rPr>
          <w:u w:val="single"/>
        </w:rPr>
        <w:t xml:space="preserve">Information </w:t>
      </w:r>
      <w:r w:rsidR="001A4DCC" w:rsidRPr="00AF2D0E">
        <w:rPr>
          <w:u w:val="single"/>
        </w:rPr>
        <w:t xml:space="preserve">&amp; </w:t>
      </w:r>
      <w:r w:rsidRPr="00AF2D0E">
        <w:rPr>
          <w:u w:val="single"/>
        </w:rPr>
        <w:t>Sprinkler Plans</w:t>
      </w:r>
    </w:p>
    <w:p w14:paraId="0D66CE09" w14:textId="77777777" w:rsidR="00D950F8" w:rsidRDefault="00D950F8" w:rsidP="00585F54">
      <w:pPr>
        <w:pStyle w:val="Heading5"/>
        <w:spacing w:line="264" w:lineRule="exact"/>
        <w:rPr>
          <w:u w:val="single"/>
        </w:rPr>
      </w:pPr>
    </w:p>
    <w:p w14:paraId="39630BE4" w14:textId="563AF8AB" w:rsidR="00BD63E6" w:rsidRPr="002E78CA" w:rsidRDefault="00D950F8" w:rsidP="00585F54">
      <w:pPr>
        <w:pStyle w:val="Heading5"/>
        <w:spacing w:line="264" w:lineRule="exact"/>
      </w:pPr>
      <w:r w:rsidRPr="002E78CA">
        <w:t>Floor Plan</w:t>
      </w:r>
      <w:r w:rsidR="002E78CA" w:rsidRPr="002E78CA">
        <w:t>s (</w:t>
      </w:r>
      <w:r w:rsidR="000A4E1B" w:rsidRPr="002E78CA">
        <w:t>For</w:t>
      </w:r>
      <w:r w:rsidR="001A4DCC" w:rsidRPr="002E78CA">
        <w:t xml:space="preserve"> Each </w:t>
      </w:r>
      <w:r w:rsidR="000A4E1B" w:rsidRPr="002E78CA">
        <w:t>Floor)</w:t>
      </w:r>
    </w:p>
    <w:p w14:paraId="27CBF68E" w14:textId="70BA11FB" w:rsidR="00BD63E6" w:rsidRDefault="00D94B7A" w:rsidP="0060001F">
      <w:pPr>
        <w:pStyle w:val="ListParagraph"/>
        <w:numPr>
          <w:ilvl w:val="0"/>
          <w:numId w:val="141"/>
        </w:numPr>
        <w:tabs>
          <w:tab w:val="left" w:pos="2257"/>
          <w:tab w:val="left" w:pos="2258"/>
        </w:tabs>
        <w:spacing w:line="264" w:lineRule="exact"/>
        <w:ind w:left="1260" w:hanging="450"/>
        <w:rPr>
          <w:sz w:val="23"/>
        </w:rPr>
      </w:pPr>
      <w:r>
        <w:rPr>
          <w:sz w:val="23"/>
        </w:rPr>
        <w:t xml:space="preserve">Fire </w:t>
      </w:r>
      <w:r w:rsidR="001A4DCC">
        <w:rPr>
          <w:sz w:val="23"/>
        </w:rPr>
        <w:t>Protection Information*</w:t>
      </w:r>
      <w:r w:rsidR="001A4DCC">
        <w:rPr>
          <w:spacing w:val="-30"/>
          <w:sz w:val="23"/>
        </w:rPr>
        <w:t xml:space="preserve"> </w:t>
      </w:r>
      <w:r w:rsidR="001A4DCC">
        <w:rPr>
          <w:sz w:val="23"/>
        </w:rPr>
        <w:t>Including:</w:t>
      </w:r>
    </w:p>
    <w:p w14:paraId="56BE7F6D" w14:textId="5636AE2E" w:rsidR="00BD63E6" w:rsidRDefault="00D94B7A" w:rsidP="0060001F">
      <w:pPr>
        <w:pStyle w:val="ListParagraph"/>
        <w:numPr>
          <w:ilvl w:val="0"/>
          <w:numId w:val="141"/>
        </w:numPr>
        <w:tabs>
          <w:tab w:val="left" w:pos="2260"/>
          <w:tab w:val="left" w:pos="2261"/>
        </w:tabs>
        <w:spacing w:line="264" w:lineRule="exact"/>
        <w:ind w:left="1260" w:hanging="450"/>
        <w:rPr>
          <w:sz w:val="23"/>
        </w:rPr>
      </w:pPr>
      <w:r>
        <w:rPr>
          <w:sz w:val="23"/>
        </w:rPr>
        <w:t>Height</w:t>
      </w:r>
      <w:r>
        <w:rPr>
          <w:spacing w:val="-3"/>
          <w:sz w:val="23"/>
        </w:rPr>
        <w:t xml:space="preserve"> </w:t>
      </w:r>
      <w:r w:rsidR="00957A1C">
        <w:rPr>
          <w:spacing w:val="-3"/>
          <w:sz w:val="23"/>
        </w:rPr>
        <w:t>&amp;</w:t>
      </w:r>
      <w:r w:rsidR="001A4DCC">
        <w:rPr>
          <w:spacing w:val="-3"/>
          <w:sz w:val="23"/>
        </w:rPr>
        <w:t xml:space="preserve"> </w:t>
      </w:r>
      <w:r w:rsidR="001A4DCC">
        <w:rPr>
          <w:sz w:val="23"/>
        </w:rPr>
        <w:t>Area</w:t>
      </w:r>
      <w:r w:rsidR="001A4DCC">
        <w:rPr>
          <w:spacing w:val="-5"/>
          <w:sz w:val="23"/>
        </w:rPr>
        <w:t xml:space="preserve"> </w:t>
      </w:r>
      <w:r w:rsidR="001A4DCC">
        <w:rPr>
          <w:sz w:val="23"/>
        </w:rPr>
        <w:t>Calculations</w:t>
      </w:r>
      <w:r w:rsidR="001A4DCC">
        <w:rPr>
          <w:spacing w:val="-4"/>
          <w:sz w:val="23"/>
        </w:rPr>
        <w:t xml:space="preserve"> </w:t>
      </w:r>
      <w:r w:rsidR="001A4DCC">
        <w:rPr>
          <w:sz w:val="23"/>
        </w:rPr>
        <w:t>In</w:t>
      </w:r>
      <w:r w:rsidR="001A4DCC">
        <w:rPr>
          <w:spacing w:val="-3"/>
          <w:sz w:val="23"/>
        </w:rPr>
        <w:t xml:space="preserve"> </w:t>
      </w:r>
      <w:r w:rsidR="001A4DCC">
        <w:rPr>
          <w:sz w:val="23"/>
        </w:rPr>
        <w:t>Accord</w:t>
      </w:r>
      <w:r w:rsidR="001A4DCC">
        <w:rPr>
          <w:spacing w:val="-3"/>
          <w:sz w:val="23"/>
        </w:rPr>
        <w:t xml:space="preserve"> </w:t>
      </w:r>
      <w:r w:rsidR="001A4DCC">
        <w:rPr>
          <w:sz w:val="23"/>
        </w:rPr>
        <w:t>With</w:t>
      </w:r>
      <w:r w:rsidR="001A4DCC">
        <w:rPr>
          <w:spacing w:val="-27"/>
          <w:sz w:val="23"/>
        </w:rPr>
        <w:t xml:space="preserve"> </w:t>
      </w:r>
      <w:r w:rsidR="005257B8">
        <w:rPr>
          <w:spacing w:val="-27"/>
          <w:sz w:val="23"/>
        </w:rPr>
        <w:t>VUSBC</w:t>
      </w:r>
    </w:p>
    <w:p w14:paraId="652B4A44" w14:textId="7181AA46" w:rsidR="00BD63E6" w:rsidRDefault="00D94B7A" w:rsidP="0060001F">
      <w:pPr>
        <w:pStyle w:val="ListParagraph"/>
        <w:numPr>
          <w:ilvl w:val="0"/>
          <w:numId w:val="141"/>
        </w:numPr>
        <w:tabs>
          <w:tab w:val="left" w:pos="2257"/>
          <w:tab w:val="left" w:pos="2258"/>
        </w:tabs>
        <w:spacing w:line="263" w:lineRule="exact"/>
        <w:ind w:left="1260" w:hanging="450"/>
        <w:rPr>
          <w:sz w:val="23"/>
        </w:rPr>
      </w:pPr>
      <w:r>
        <w:rPr>
          <w:sz w:val="23"/>
        </w:rPr>
        <w:t xml:space="preserve">Total </w:t>
      </w:r>
      <w:r w:rsidR="001A4DCC">
        <w:rPr>
          <w:sz w:val="23"/>
        </w:rPr>
        <w:t>Building Perimeter (Linear</w:t>
      </w:r>
      <w:r w:rsidR="001A4DCC">
        <w:rPr>
          <w:spacing w:val="-33"/>
          <w:sz w:val="23"/>
        </w:rPr>
        <w:t xml:space="preserve"> </w:t>
      </w:r>
      <w:r w:rsidR="001A4DCC">
        <w:rPr>
          <w:sz w:val="23"/>
        </w:rPr>
        <w:t>Feet)</w:t>
      </w:r>
    </w:p>
    <w:p w14:paraId="48CD1275" w14:textId="26059201" w:rsidR="00BD63E6" w:rsidRDefault="00D94B7A" w:rsidP="0060001F">
      <w:pPr>
        <w:pStyle w:val="ListParagraph"/>
        <w:numPr>
          <w:ilvl w:val="0"/>
          <w:numId w:val="141"/>
        </w:numPr>
        <w:tabs>
          <w:tab w:val="left" w:pos="2259"/>
          <w:tab w:val="left" w:pos="2260"/>
        </w:tabs>
        <w:ind w:left="1260" w:right="671" w:hanging="450"/>
        <w:rPr>
          <w:sz w:val="23"/>
        </w:rPr>
      </w:pPr>
      <w:r>
        <w:rPr>
          <w:sz w:val="23"/>
        </w:rPr>
        <w:t xml:space="preserve">Location </w:t>
      </w:r>
      <w:r w:rsidR="001B0E43">
        <w:rPr>
          <w:sz w:val="23"/>
        </w:rPr>
        <w:t>o</w:t>
      </w:r>
      <w:r w:rsidR="001A4DCC">
        <w:rPr>
          <w:sz w:val="23"/>
        </w:rPr>
        <w:t xml:space="preserve">f All 30’ Wide Open Perimeter Spaces Served </w:t>
      </w:r>
      <w:r w:rsidR="001B0E43">
        <w:rPr>
          <w:sz w:val="23"/>
        </w:rPr>
        <w:t>f</w:t>
      </w:r>
      <w:r w:rsidR="001A4DCC">
        <w:rPr>
          <w:sz w:val="23"/>
        </w:rPr>
        <w:t xml:space="preserve">rom </w:t>
      </w:r>
      <w:r w:rsidR="001B0E43">
        <w:rPr>
          <w:sz w:val="23"/>
        </w:rPr>
        <w:t>a</w:t>
      </w:r>
      <w:r w:rsidR="001A4DCC">
        <w:rPr>
          <w:sz w:val="23"/>
        </w:rPr>
        <w:t xml:space="preserve"> Street By</w:t>
      </w:r>
      <w:r w:rsidR="001A4DCC">
        <w:rPr>
          <w:spacing w:val="-29"/>
          <w:sz w:val="23"/>
        </w:rPr>
        <w:t xml:space="preserve"> </w:t>
      </w:r>
      <w:r w:rsidR="001B0E43">
        <w:rPr>
          <w:spacing w:val="-29"/>
          <w:sz w:val="23"/>
        </w:rPr>
        <w:t>a</w:t>
      </w:r>
      <w:r w:rsidR="001A4DCC">
        <w:rPr>
          <w:sz w:val="23"/>
        </w:rPr>
        <w:t xml:space="preserve"> Minimum 18’ Wide Posted Fire Lane (Must Be Shown On Drawing)</w:t>
      </w:r>
    </w:p>
    <w:p w14:paraId="7E49E0BA" w14:textId="3701756A" w:rsidR="00BD63E6" w:rsidRDefault="00D94B7A" w:rsidP="0060001F">
      <w:pPr>
        <w:pStyle w:val="ListParagraph"/>
        <w:numPr>
          <w:ilvl w:val="0"/>
          <w:numId w:val="141"/>
        </w:numPr>
        <w:tabs>
          <w:tab w:val="left" w:pos="2260"/>
          <w:tab w:val="left" w:pos="2261"/>
        </w:tabs>
        <w:spacing w:before="2"/>
        <w:ind w:left="1260" w:right="112" w:hanging="450"/>
        <w:jc w:val="both"/>
        <w:rPr>
          <w:sz w:val="23"/>
        </w:rPr>
      </w:pPr>
      <w:r>
        <w:rPr>
          <w:sz w:val="23"/>
        </w:rPr>
        <w:t xml:space="preserve">Tabulation </w:t>
      </w:r>
      <w:r w:rsidR="00DA7885">
        <w:rPr>
          <w:sz w:val="23"/>
        </w:rPr>
        <w:t>o</w:t>
      </w:r>
      <w:r w:rsidR="001A4DCC">
        <w:rPr>
          <w:sz w:val="23"/>
        </w:rPr>
        <w:t xml:space="preserve">f Area </w:t>
      </w:r>
      <w:r w:rsidR="00DA7885">
        <w:rPr>
          <w:sz w:val="23"/>
        </w:rPr>
        <w:t>f</w:t>
      </w:r>
      <w:r w:rsidR="001A4DCC">
        <w:rPr>
          <w:sz w:val="23"/>
        </w:rPr>
        <w:t xml:space="preserve">or Each Building Level, Story, </w:t>
      </w:r>
      <w:r w:rsidR="00DA7885">
        <w:rPr>
          <w:sz w:val="23"/>
        </w:rPr>
        <w:t>o</w:t>
      </w:r>
      <w:r w:rsidR="001A4DCC">
        <w:rPr>
          <w:sz w:val="23"/>
        </w:rPr>
        <w:t xml:space="preserve">r Floor Indicating Number </w:t>
      </w:r>
      <w:r w:rsidR="00DA7885">
        <w:rPr>
          <w:sz w:val="23"/>
        </w:rPr>
        <w:t>o</w:t>
      </w:r>
      <w:r w:rsidR="001A4DCC">
        <w:rPr>
          <w:sz w:val="23"/>
        </w:rPr>
        <w:t>f Occupants Accommodated By Each</w:t>
      </w:r>
      <w:r w:rsidR="00F233FA">
        <w:rPr>
          <w:sz w:val="23"/>
        </w:rPr>
        <w:t xml:space="preserve"> –</w:t>
      </w:r>
      <w:r w:rsidR="001A4DCC">
        <w:rPr>
          <w:sz w:val="23"/>
        </w:rPr>
        <w:t xml:space="preserve"> </w:t>
      </w:r>
      <w:r>
        <w:rPr>
          <w:sz w:val="23"/>
        </w:rPr>
        <w:t xml:space="preserve">If Project </w:t>
      </w:r>
      <w:r w:rsidR="001A4DCC">
        <w:rPr>
          <w:sz w:val="23"/>
        </w:rPr>
        <w:t xml:space="preserve">Is An Addition, List New </w:t>
      </w:r>
      <w:r w:rsidR="00F233FA">
        <w:rPr>
          <w:sz w:val="23"/>
        </w:rPr>
        <w:t>&amp;</w:t>
      </w:r>
      <w:r w:rsidR="001A4DCC">
        <w:rPr>
          <w:sz w:val="23"/>
        </w:rPr>
        <w:t xml:space="preserve"> Existing Areas </w:t>
      </w:r>
      <w:r w:rsidR="00F233FA">
        <w:rPr>
          <w:sz w:val="23"/>
        </w:rPr>
        <w:t>&amp;</w:t>
      </w:r>
      <w:r w:rsidR="001A4DCC">
        <w:rPr>
          <w:spacing w:val="-24"/>
          <w:sz w:val="23"/>
        </w:rPr>
        <w:t xml:space="preserve"> </w:t>
      </w:r>
      <w:r w:rsidR="001A4DCC">
        <w:rPr>
          <w:sz w:val="23"/>
        </w:rPr>
        <w:t>Occupancies</w:t>
      </w:r>
    </w:p>
    <w:p w14:paraId="733F31AF" w14:textId="1CCC4519" w:rsidR="00BD63E6" w:rsidRDefault="00D94B7A" w:rsidP="0060001F">
      <w:pPr>
        <w:pStyle w:val="ListParagraph"/>
        <w:numPr>
          <w:ilvl w:val="0"/>
          <w:numId w:val="141"/>
        </w:numPr>
        <w:tabs>
          <w:tab w:val="left" w:pos="2260"/>
          <w:tab w:val="left" w:pos="2261"/>
        </w:tabs>
        <w:spacing w:before="4" w:line="264" w:lineRule="exact"/>
        <w:ind w:left="1260" w:hanging="450"/>
        <w:rPr>
          <w:sz w:val="23"/>
        </w:rPr>
      </w:pPr>
      <w:r>
        <w:rPr>
          <w:sz w:val="23"/>
        </w:rPr>
        <w:t xml:space="preserve">Water </w:t>
      </w:r>
      <w:r w:rsidR="001A4DCC">
        <w:rPr>
          <w:sz w:val="23"/>
        </w:rPr>
        <w:t xml:space="preserve">Flow Test Data Required By </w:t>
      </w:r>
      <w:r>
        <w:rPr>
          <w:sz w:val="23"/>
        </w:rPr>
        <w:t>NFPA</w:t>
      </w:r>
      <w:r>
        <w:rPr>
          <w:spacing w:val="-33"/>
          <w:sz w:val="23"/>
        </w:rPr>
        <w:t xml:space="preserve"> </w:t>
      </w:r>
      <w:r w:rsidR="001A4DCC">
        <w:rPr>
          <w:sz w:val="23"/>
        </w:rPr>
        <w:t>13</w:t>
      </w:r>
    </w:p>
    <w:p w14:paraId="5A61F8FD" w14:textId="7C719CEE" w:rsidR="00BD63E6" w:rsidRDefault="00D94B7A" w:rsidP="0060001F">
      <w:pPr>
        <w:pStyle w:val="ListParagraph"/>
        <w:numPr>
          <w:ilvl w:val="0"/>
          <w:numId w:val="141"/>
        </w:numPr>
        <w:tabs>
          <w:tab w:val="left" w:pos="2259"/>
          <w:tab w:val="left" w:pos="2260"/>
        </w:tabs>
        <w:ind w:left="1260" w:right="130" w:hanging="450"/>
        <w:rPr>
          <w:sz w:val="23"/>
        </w:rPr>
      </w:pPr>
      <w:r>
        <w:rPr>
          <w:sz w:val="23"/>
        </w:rPr>
        <w:t xml:space="preserve">Required </w:t>
      </w:r>
      <w:r w:rsidR="00F233FA">
        <w:rPr>
          <w:sz w:val="23"/>
        </w:rPr>
        <w:t>o</w:t>
      </w:r>
      <w:r w:rsidR="001A4DCC">
        <w:rPr>
          <w:sz w:val="23"/>
        </w:rPr>
        <w:t xml:space="preserve">r Intended Fire Protection Systems, Fire Detection </w:t>
      </w:r>
      <w:r w:rsidR="00F233FA">
        <w:rPr>
          <w:sz w:val="23"/>
        </w:rPr>
        <w:t>&amp;</w:t>
      </w:r>
      <w:r w:rsidR="001A4DCC">
        <w:rPr>
          <w:sz w:val="23"/>
        </w:rPr>
        <w:t xml:space="preserve"> Alarm</w:t>
      </w:r>
      <w:r w:rsidR="00F233FA">
        <w:rPr>
          <w:sz w:val="23"/>
        </w:rPr>
        <w:t xml:space="preserve"> </w:t>
      </w:r>
      <w:r w:rsidR="001A4DCC">
        <w:rPr>
          <w:sz w:val="23"/>
        </w:rPr>
        <w:t xml:space="preserve">Systems, Fire Pump Systems, </w:t>
      </w:r>
      <w:r w:rsidR="00F233FA">
        <w:rPr>
          <w:sz w:val="23"/>
        </w:rPr>
        <w:t xml:space="preserve">&amp; </w:t>
      </w:r>
      <w:r w:rsidR="001A4DCC">
        <w:rPr>
          <w:sz w:val="23"/>
        </w:rPr>
        <w:t xml:space="preserve">Smoke Control Systems Per </w:t>
      </w:r>
      <w:r>
        <w:rPr>
          <w:sz w:val="23"/>
        </w:rPr>
        <w:t>Chapter</w:t>
      </w:r>
      <w:r>
        <w:rPr>
          <w:spacing w:val="-38"/>
          <w:sz w:val="23"/>
        </w:rPr>
        <w:t xml:space="preserve"> </w:t>
      </w:r>
      <w:r w:rsidR="001A4DCC">
        <w:rPr>
          <w:sz w:val="23"/>
        </w:rPr>
        <w:t>7</w:t>
      </w:r>
    </w:p>
    <w:p w14:paraId="7B99E9D5" w14:textId="0ABD67E4" w:rsidR="00BD63E6" w:rsidRDefault="00D94B7A" w:rsidP="0060001F">
      <w:pPr>
        <w:pStyle w:val="ListParagraph"/>
        <w:numPr>
          <w:ilvl w:val="0"/>
          <w:numId w:val="141"/>
        </w:numPr>
        <w:tabs>
          <w:tab w:val="left" w:pos="2259"/>
          <w:tab w:val="left" w:pos="2260"/>
        </w:tabs>
        <w:ind w:left="1260" w:right="343" w:hanging="450"/>
        <w:rPr>
          <w:sz w:val="23"/>
        </w:rPr>
      </w:pPr>
      <w:r>
        <w:rPr>
          <w:sz w:val="23"/>
        </w:rPr>
        <w:t xml:space="preserve">Define </w:t>
      </w:r>
      <w:r w:rsidR="001A4DCC">
        <w:rPr>
          <w:sz w:val="23"/>
        </w:rPr>
        <w:t xml:space="preserve">Each </w:t>
      </w:r>
      <w:r>
        <w:rPr>
          <w:sz w:val="23"/>
        </w:rPr>
        <w:t xml:space="preserve">Use Group </w:t>
      </w:r>
      <w:r w:rsidR="001A4DCC">
        <w:rPr>
          <w:sz w:val="23"/>
        </w:rPr>
        <w:t xml:space="preserve">Area </w:t>
      </w:r>
      <w:r w:rsidR="00F233FA">
        <w:rPr>
          <w:sz w:val="23"/>
        </w:rPr>
        <w:t>&amp;</w:t>
      </w:r>
      <w:r w:rsidR="001A4DCC">
        <w:rPr>
          <w:sz w:val="23"/>
        </w:rPr>
        <w:t xml:space="preserve"> Show Its </w:t>
      </w:r>
      <w:r w:rsidR="00BA62F1">
        <w:rPr>
          <w:sz w:val="23"/>
        </w:rPr>
        <w:t xml:space="preserve">VUSBC </w:t>
      </w:r>
      <w:r>
        <w:rPr>
          <w:sz w:val="23"/>
        </w:rPr>
        <w:t xml:space="preserve">Use Group </w:t>
      </w:r>
      <w:r w:rsidR="001A4DCC">
        <w:rPr>
          <w:sz w:val="23"/>
        </w:rPr>
        <w:t>Classification (</w:t>
      </w:r>
      <w:r>
        <w:rPr>
          <w:sz w:val="23"/>
        </w:rPr>
        <w:t>A</w:t>
      </w:r>
      <w:r w:rsidR="001A4DCC">
        <w:rPr>
          <w:sz w:val="23"/>
        </w:rPr>
        <w:t xml:space="preserve">-1, </w:t>
      </w:r>
      <w:r>
        <w:rPr>
          <w:sz w:val="23"/>
        </w:rPr>
        <w:t>A</w:t>
      </w:r>
      <w:r w:rsidR="001A4DCC">
        <w:rPr>
          <w:sz w:val="23"/>
        </w:rPr>
        <w:t>-2,</w:t>
      </w:r>
      <w:r w:rsidR="001A4DCC">
        <w:rPr>
          <w:spacing w:val="-5"/>
          <w:sz w:val="23"/>
        </w:rPr>
        <w:t xml:space="preserve"> </w:t>
      </w:r>
      <w:r w:rsidR="001A4DCC">
        <w:rPr>
          <w:sz w:val="23"/>
        </w:rPr>
        <w:t>Etc.)</w:t>
      </w:r>
    </w:p>
    <w:p w14:paraId="5AAC8E1B" w14:textId="2F16414A" w:rsidR="00BD63E6" w:rsidRDefault="00D94B7A" w:rsidP="0060001F">
      <w:pPr>
        <w:pStyle w:val="ListParagraph"/>
        <w:numPr>
          <w:ilvl w:val="0"/>
          <w:numId w:val="141"/>
        </w:numPr>
        <w:tabs>
          <w:tab w:val="left" w:pos="2257"/>
          <w:tab w:val="left" w:pos="2258"/>
        </w:tabs>
        <w:spacing w:before="1" w:line="264" w:lineRule="exact"/>
        <w:ind w:left="1260" w:hanging="450"/>
        <w:rPr>
          <w:sz w:val="23"/>
        </w:rPr>
      </w:pPr>
      <w:r>
        <w:rPr>
          <w:sz w:val="23"/>
        </w:rPr>
        <w:t xml:space="preserve">Identify </w:t>
      </w:r>
      <w:r w:rsidR="00F233FA">
        <w:rPr>
          <w:sz w:val="23"/>
        </w:rPr>
        <w:t>&amp;</w:t>
      </w:r>
      <w:r w:rsidR="001A4DCC">
        <w:rPr>
          <w:sz w:val="23"/>
        </w:rPr>
        <w:t xml:space="preserve"> Show Rating </w:t>
      </w:r>
      <w:r w:rsidR="00F233FA">
        <w:rPr>
          <w:sz w:val="23"/>
        </w:rPr>
        <w:t>o</w:t>
      </w:r>
      <w:r w:rsidR="001A4DCC">
        <w:rPr>
          <w:sz w:val="23"/>
        </w:rPr>
        <w:t>f All Rated Assemblies</w:t>
      </w:r>
      <w:r w:rsidR="006079E4">
        <w:rPr>
          <w:sz w:val="23"/>
        </w:rPr>
        <w:t xml:space="preserve"> &amp;</w:t>
      </w:r>
      <w:r w:rsidR="001A4DCC">
        <w:rPr>
          <w:sz w:val="23"/>
        </w:rPr>
        <w:t xml:space="preserve"> Smoke</w:t>
      </w:r>
      <w:r w:rsidR="001A4DCC">
        <w:rPr>
          <w:spacing w:val="-46"/>
          <w:sz w:val="23"/>
        </w:rPr>
        <w:t xml:space="preserve"> </w:t>
      </w:r>
      <w:r w:rsidR="001A4DCC">
        <w:rPr>
          <w:sz w:val="23"/>
        </w:rPr>
        <w:t>Barriers</w:t>
      </w:r>
    </w:p>
    <w:p w14:paraId="28D49A38" w14:textId="2920FA1E" w:rsidR="00BD63E6" w:rsidRDefault="00D94B7A" w:rsidP="0060001F">
      <w:pPr>
        <w:pStyle w:val="ListParagraph"/>
        <w:numPr>
          <w:ilvl w:val="0"/>
          <w:numId w:val="141"/>
        </w:numPr>
        <w:tabs>
          <w:tab w:val="left" w:pos="2257"/>
          <w:tab w:val="left" w:pos="2258"/>
        </w:tabs>
        <w:ind w:left="1260" w:right="299" w:hanging="450"/>
        <w:rPr>
          <w:sz w:val="23"/>
        </w:rPr>
      </w:pPr>
      <w:r>
        <w:rPr>
          <w:sz w:val="23"/>
        </w:rPr>
        <w:t xml:space="preserve">Indicate </w:t>
      </w:r>
      <w:r w:rsidR="001A4DCC">
        <w:rPr>
          <w:sz w:val="23"/>
        </w:rPr>
        <w:t>Use(</w:t>
      </w:r>
      <w:r w:rsidR="006079E4">
        <w:rPr>
          <w:sz w:val="23"/>
        </w:rPr>
        <w:t>s</w:t>
      </w:r>
      <w:r w:rsidR="001A4DCC">
        <w:rPr>
          <w:sz w:val="23"/>
        </w:rPr>
        <w:t xml:space="preserve">) </w:t>
      </w:r>
      <w:r w:rsidR="006079E4">
        <w:rPr>
          <w:sz w:val="23"/>
        </w:rPr>
        <w:t>o</w:t>
      </w:r>
      <w:r w:rsidR="001A4DCC">
        <w:rPr>
          <w:sz w:val="23"/>
        </w:rPr>
        <w:t xml:space="preserve">f All Building Spaces (Offices, Auditoriums, Etc.) </w:t>
      </w:r>
      <w:r w:rsidR="006079E4">
        <w:rPr>
          <w:sz w:val="23"/>
        </w:rPr>
        <w:t>o</w:t>
      </w:r>
      <w:r w:rsidR="001A4DCC">
        <w:rPr>
          <w:sz w:val="23"/>
        </w:rPr>
        <w:t xml:space="preserve">r Reference </w:t>
      </w:r>
      <w:r>
        <w:rPr>
          <w:sz w:val="23"/>
        </w:rPr>
        <w:t xml:space="preserve">Drawings </w:t>
      </w:r>
      <w:r w:rsidR="001A4DCC">
        <w:rPr>
          <w:sz w:val="23"/>
        </w:rPr>
        <w:t>Where Complete Information May Be</w:t>
      </w:r>
      <w:r w:rsidR="001A4DCC">
        <w:rPr>
          <w:spacing w:val="-38"/>
          <w:sz w:val="23"/>
        </w:rPr>
        <w:t xml:space="preserve"> </w:t>
      </w:r>
      <w:r w:rsidR="001A4DCC">
        <w:rPr>
          <w:sz w:val="23"/>
        </w:rPr>
        <w:t>Found</w:t>
      </w:r>
    </w:p>
    <w:p w14:paraId="165F28A6" w14:textId="3EC7C64A" w:rsidR="00BD63E6" w:rsidRDefault="00D94B7A" w:rsidP="0060001F">
      <w:pPr>
        <w:pStyle w:val="ListParagraph"/>
        <w:numPr>
          <w:ilvl w:val="0"/>
          <w:numId w:val="141"/>
        </w:numPr>
        <w:tabs>
          <w:tab w:val="left" w:pos="2257"/>
          <w:tab w:val="left" w:pos="2258"/>
        </w:tabs>
        <w:ind w:left="1260" w:right="114" w:hanging="450"/>
        <w:jc w:val="both"/>
        <w:rPr>
          <w:sz w:val="23"/>
        </w:rPr>
      </w:pPr>
      <w:r>
        <w:rPr>
          <w:sz w:val="23"/>
        </w:rPr>
        <w:t xml:space="preserve">Show </w:t>
      </w:r>
      <w:r w:rsidR="001A4DCC">
        <w:rPr>
          <w:sz w:val="23"/>
        </w:rPr>
        <w:t>Room/</w:t>
      </w:r>
      <w:r w:rsidR="006079E4">
        <w:rPr>
          <w:sz w:val="23"/>
        </w:rPr>
        <w:t xml:space="preserve"> </w:t>
      </w:r>
      <w:r w:rsidR="001A4DCC">
        <w:rPr>
          <w:sz w:val="23"/>
        </w:rPr>
        <w:t xml:space="preserve">Space # </w:t>
      </w:r>
      <w:r w:rsidR="006079E4">
        <w:rPr>
          <w:sz w:val="23"/>
        </w:rPr>
        <w:t>&amp;</w:t>
      </w:r>
      <w:r w:rsidR="001A4DCC">
        <w:rPr>
          <w:sz w:val="23"/>
        </w:rPr>
        <w:t xml:space="preserve"> Maximum Number </w:t>
      </w:r>
      <w:r w:rsidR="006079E4">
        <w:rPr>
          <w:sz w:val="23"/>
        </w:rPr>
        <w:t>o</w:t>
      </w:r>
      <w:r w:rsidR="001A4DCC">
        <w:rPr>
          <w:sz w:val="23"/>
        </w:rPr>
        <w:t xml:space="preserve">f Occupants Per </w:t>
      </w:r>
      <w:r w:rsidR="00BA62F1">
        <w:rPr>
          <w:sz w:val="23"/>
        </w:rPr>
        <w:t xml:space="preserve">VUSBC </w:t>
      </w:r>
      <w:r w:rsidR="006079E4">
        <w:rPr>
          <w:sz w:val="23"/>
        </w:rPr>
        <w:t>f</w:t>
      </w:r>
      <w:r w:rsidR="001A4DCC">
        <w:rPr>
          <w:sz w:val="23"/>
        </w:rPr>
        <w:t>or Each</w:t>
      </w:r>
      <w:r w:rsidR="001A4DCC">
        <w:rPr>
          <w:spacing w:val="-9"/>
          <w:sz w:val="23"/>
        </w:rPr>
        <w:t xml:space="preserve"> </w:t>
      </w:r>
      <w:r w:rsidR="001A4DCC">
        <w:rPr>
          <w:sz w:val="23"/>
        </w:rPr>
        <w:t>Space</w:t>
      </w:r>
    </w:p>
    <w:p w14:paraId="5BA729A5" w14:textId="73951AF7" w:rsidR="00BD63E6" w:rsidRDefault="00D94B7A" w:rsidP="0060001F">
      <w:pPr>
        <w:pStyle w:val="ListParagraph"/>
        <w:numPr>
          <w:ilvl w:val="0"/>
          <w:numId w:val="141"/>
        </w:numPr>
        <w:tabs>
          <w:tab w:val="left" w:pos="2257"/>
          <w:tab w:val="left" w:pos="2258"/>
        </w:tabs>
        <w:ind w:left="1260" w:right="110" w:hanging="450"/>
        <w:jc w:val="both"/>
        <w:rPr>
          <w:sz w:val="23"/>
        </w:rPr>
      </w:pPr>
      <w:r>
        <w:rPr>
          <w:sz w:val="23"/>
        </w:rPr>
        <w:t xml:space="preserve">Distinguish </w:t>
      </w:r>
      <w:r w:rsidR="001A4DCC">
        <w:rPr>
          <w:sz w:val="23"/>
        </w:rPr>
        <w:t xml:space="preserve">New Walls </w:t>
      </w:r>
      <w:r w:rsidR="0087014E">
        <w:rPr>
          <w:sz w:val="23"/>
        </w:rPr>
        <w:t>f</w:t>
      </w:r>
      <w:r w:rsidR="001A4DCC">
        <w:rPr>
          <w:sz w:val="23"/>
        </w:rPr>
        <w:t xml:space="preserve">rom Existing Walls </w:t>
      </w:r>
      <w:r w:rsidR="0087014E">
        <w:rPr>
          <w:sz w:val="23"/>
        </w:rPr>
        <w:t>&amp;</w:t>
      </w:r>
      <w:r w:rsidR="001A4DCC">
        <w:rPr>
          <w:sz w:val="23"/>
        </w:rPr>
        <w:t xml:space="preserve"> New Construction </w:t>
      </w:r>
      <w:r w:rsidR="0087014E">
        <w:rPr>
          <w:sz w:val="23"/>
        </w:rPr>
        <w:t>f</w:t>
      </w:r>
      <w:r w:rsidR="001A4DCC">
        <w:rPr>
          <w:sz w:val="23"/>
        </w:rPr>
        <w:t>rom Existing Construction</w:t>
      </w:r>
      <w:r w:rsidR="0087014E">
        <w:rPr>
          <w:sz w:val="23"/>
        </w:rPr>
        <w:t xml:space="preserve"> – </w:t>
      </w:r>
      <w:r>
        <w:rPr>
          <w:sz w:val="23"/>
        </w:rPr>
        <w:t xml:space="preserve">Completely </w:t>
      </w:r>
      <w:r w:rsidR="001A4DCC">
        <w:rPr>
          <w:sz w:val="23"/>
        </w:rPr>
        <w:t xml:space="preserve">Show Routes </w:t>
      </w:r>
      <w:r w:rsidR="0087014E">
        <w:rPr>
          <w:sz w:val="23"/>
        </w:rPr>
        <w:t>o</w:t>
      </w:r>
      <w:r w:rsidR="001A4DCC">
        <w:rPr>
          <w:sz w:val="23"/>
        </w:rPr>
        <w:t xml:space="preserve">f All Fire Walls, Fire Separation Walls (Including Exit Access Corridor Walls), </w:t>
      </w:r>
      <w:r w:rsidR="00A7750D">
        <w:rPr>
          <w:sz w:val="23"/>
        </w:rPr>
        <w:t>&amp;</w:t>
      </w:r>
      <w:r w:rsidR="001A4DCC">
        <w:rPr>
          <w:sz w:val="23"/>
        </w:rPr>
        <w:t xml:space="preserve"> Smoke</w:t>
      </w:r>
      <w:r w:rsidR="001A4DCC">
        <w:rPr>
          <w:spacing w:val="-44"/>
          <w:sz w:val="23"/>
        </w:rPr>
        <w:t xml:space="preserve"> </w:t>
      </w:r>
      <w:r w:rsidR="001A4DCC">
        <w:rPr>
          <w:sz w:val="23"/>
        </w:rPr>
        <w:t>Partitions</w:t>
      </w:r>
    </w:p>
    <w:p w14:paraId="36F57868" w14:textId="10DDB1F7" w:rsidR="00BD63E6" w:rsidRDefault="00D94B7A" w:rsidP="0060001F">
      <w:pPr>
        <w:pStyle w:val="ListParagraph"/>
        <w:numPr>
          <w:ilvl w:val="0"/>
          <w:numId w:val="141"/>
        </w:numPr>
        <w:tabs>
          <w:tab w:val="left" w:pos="2257"/>
          <w:tab w:val="left" w:pos="2258"/>
        </w:tabs>
        <w:spacing w:before="3" w:line="264" w:lineRule="exact"/>
        <w:ind w:left="1260" w:hanging="450"/>
        <w:rPr>
          <w:sz w:val="23"/>
        </w:rPr>
      </w:pPr>
      <w:r>
        <w:rPr>
          <w:sz w:val="23"/>
        </w:rPr>
        <w:t xml:space="preserve">Identify </w:t>
      </w:r>
      <w:r w:rsidR="001A4DCC">
        <w:rPr>
          <w:sz w:val="23"/>
        </w:rPr>
        <w:t xml:space="preserve">Extent </w:t>
      </w:r>
      <w:r w:rsidR="00A7750D">
        <w:rPr>
          <w:sz w:val="23"/>
        </w:rPr>
        <w:t>o</w:t>
      </w:r>
      <w:r w:rsidR="001A4DCC">
        <w:rPr>
          <w:sz w:val="23"/>
        </w:rPr>
        <w:t xml:space="preserve">f All Fire Rated Floor/ Ceiling </w:t>
      </w:r>
      <w:r w:rsidR="00A7750D">
        <w:rPr>
          <w:sz w:val="23"/>
        </w:rPr>
        <w:t>&amp;</w:t>
      </w:r>
      <w:r w:rsidR="001A4DCC">
        <w:rPr>
          <w:spacing w:val="-6"/>
          <w:sz w:val="23"/>
        </w:rPr>
        <w:t xml:space="preserve"> </w:t>
      </w:r>
      <w:r w:rsidR="001A4DCC">
        <w:rPr>
          <w:sz w:val="23"/>
        </w:rPr>
        <w:t>Roof/ Ceiling Assemblies</w:t>
      </w:r>
    </w:p>
    <w:p w14:paraId="021902FB" w14:textId="1483FE4D" w:rsidR="00BD63E6" w:rsidRDefault="00D94B7A" w:rsidP="0060001F">
      <w:pPr>
        <w:pStyle w:val="ListParagraph"/>
        <w:numPr>
          <w:ilvl w:val="0"/>
          <w:numId w:val="141"/>
        </w:numPr>
        <w:tabs>
          <w:tab w:val="left" w:pos="2259"/>
          <w:tab w:val="left" w:pos="2260"/>
        </w:tabs>
        <w:ind w:left="1260" w:right="113" w:hanging="450"/>
        <w:jc w:val="both"/>
        <w:rPr>
          <w:sz w:val="23"/>
        </w:rPr>
      </w:pPr>
      <w:r>
        <w:rPr>
          <w:sz w:val="23"/>
        </w:rPr>
        <w:t>Identify</w:t>
      </w:r>
      <w:r>
        <w:rPr>
          <w:spacing w:val="-14"/>
          <w:sz w:val="23"/>
        </w:rPr>
        <w:t xml:space="preserve"> </w:t>
      </w:r>
      <w:r w:rsidR="001A4DCC">
        <w:rPr>
          <w:sz w:val="23"/>
        </w:rPr>
        <w:t>Each</w:t>
      </w:r>
      <w:r w:rsidR="001A4DCC">
        <w:rPr>
          <w:spacing w:val="-10"/>
          <w:sz w:val="23"/>
        </w:rPr>
        <w:t xml:space="preserve"> </w:t>
      </w:r>
      <w:r w:rsidR="001A4DCC">
        <w:rPr>
          <w:sz w:val="23"/>
        </w:rPr>
        <w:t>Type</w:t>
      </w:r>
      <w:r w:rsidR="001A4DCC">
        <w:rPr>
          <w:spacing w:val="-9"/>
          <w:sz w:val="23"/>
        </w:rPr>
        <w:t xml:space="preserve"> </w:t>
      </w:r>
      <w:r w:rsidR="00A7750D">
        <w:rPr>
          <w:spacing w:val="-9"/>
          <w:sz w:val="23"/>
        </w:rPr>
        <w:t>o</w:t>
      </w:r>
      <w:r w:rsidR="001A4DCC">
        <w:rPr>
          <w:sz w:val="23"/>
        </w:rPr>
        <w:t>f</w:t>
      </w:r>
      <w:r w:rsidR="001A4DCC">
        <w:rPr>
          <w:spacing w:val="-12"/>
          <w:sz w:val="23"/>
        </w:rPr>
        <w:t xml:space="preserve"> </w:t>
      </w:r>
      <w:r w:rsidR="001A4DCC">
        <w:rPr>
          <w:sz w:val="23"/>
        </w:rPr>
        <w:t>Automatic</w:t>
      </w:r>
      <w:r w:rsidR="001A4DCC">
        <w:rPr>
          <w:spacing w:val="-9"/>
          <w:sz w:val="23"/>
        </w:rPr>
        <w:t xml:space="preserve"> </w:t>
      </w:r>
      <w:r w:rsidR="001A4DCC">
        <w:rPr>
          <w:sz w:val="23"/>
        </w:rPr>
        <w:t>Fire</w:t>
      </w:r>
      <w:r w:rsidR="001A4DCC">
        <w:rPr>
          <w:spacing w:val="-9"/>
          <w:sz w:val="23"/>
        </w:rPr>
        <w:t xml:space="preserve"> </w:t>
      </w:r>
      <w:r w:rsidR="001A4DCC">
        <w:rPr>
          <w:sz w:val="23"/>
        </w:rPr>
        <w:t>Suppression</w:t>
      </w:r>
      <w:r w:rsidR="001A4DCC">
        <w:rPr>
          <w:spacing w:val="-10"/>
          <w:sz w:val="23"/>
        </w:rPr>
        <w:t xml:space="preserve"> </w:t>
      </w:r>
      <w:r w:rsidR="001A4DCC">
        <w:rPr>
          <w:sz w:val="23"/>
        </w:rPr>
        <w:t>System</w:t>
      </w:r>
      <w:r w:rsidR="001A4DCC">
        <w:rPr>
          <w:spacing w:val="-9"/>
          <w:sz w:val="23"/>
        </w:rPr>
        <w:t xml:space="preserve"> </w:t>
      </w:r>
      <w:r w:rsidR="00A7750D">
        <w:rPr>
          <w:spacing w:val="-9"/>
          <w:sz w:val="23"/>
        </w:rPr>
        <w:t>&amp;</w:t>
      </w:r>
      <w:r w:rsidR="001A4DCC">
        <w:rPr>
          <w:spacing w:val="-10"/>
          <w:sz w:val="23"/>
        </w:rPr>
        <w:t xml:space="preserve"> </w:t>
      </w:r>
      <w:r w:rsidR="001A4DCC">
        <w:rPr>
          <w:sz w:val="23"/>
        </w:rPr>
        <w:t>Where</w:t>
      </w:r>
      <w:r w:rsidR="001A4DCC">
        <w:rPr>
          <w:spacing w:val="-9"/>
          <w:sz w:val="23"/>
        </w:rPr>
        <w:t xml:space="preserve"> </w:t>
      </w:r>
      <w:r w:rsidR="001A4DCC">
        <w:rPr>
          <w:sz w:val="23"/>
        </w:rPr>
        <w:t>It</w:t>
      </w:r>
      <w:r w:rsidR="001A4DCC">
        <w:rPr>
          <w:spacing w:val="-11"/>
          <w:sz w:val="23"/>
        </w:rPr>
        <w:t xml:space="preserve"> </w:t>
      </w:r>
      <w:r w:rsidR="001A4DCC">
        <w:rPr>
          <w:sz w:val="23"/>
        </w:rPr>
        <w:t>Is</w:t>
      </w:r>
      <w:r w:rsidR="001A4DCC">
        <w:rPr>
          <w:spacing w:val="-10"/>
          <w:sz w:val="23"/>
        </w:rPr>
        <w:t xml:space="preserve"> </w:t>
      </w:r>
      <w:r w:rsidR="00A7750D">
        <w:rPr>
          <w:spacing w:val="-10"/>
          <w:sz w:val="23"/>
        </w:rPr>
        <w:t>o</w:t>
      </w:r>
      <w:r w:rsidR="001A4DCC">
        <w:rPr>
          <w:sz w:val="23"/>
        </w:rPr>
        <w:t>r</w:t>
      </w:r>
      <w:r w:rsidR="001A4DCC">
        <w:rPr>
          <w:spacing w:val="-10"/>
          <w:sz w:val="23"/>
        </w:rPr>
        <w:t xml:space="preserve"> </w:t>
      </w:r>
      <w:r w:rsidR="001A4DCC">
        <w:rPr>
          <w:sz w:val="23"/>
        </w:rPr>
        <w:t>Is</w:t>
      </w:r>
      <w:r w:rsidR="001A4DCC">
        <w:rPr>
          <w:spacing w:val="-10"/>
          <w:sz w:val="23"/>
        </w:rPr>
        <w:t xml:space="preserve"> </w:t>
      </w:r>
      <w:r w:rsidR="001A4DCC">
        <w:rPr>
          <w:sz w:val="23"/>
        </w:rPr>
        <w:t>Not Used</w:t>
      </w:r>
    </w:p>
    <w:p w14:paraId="1493F874" w14:textId="3E536937" w:rsidR="00BD63E6" w:rsidRDefault="00D94B7A" w:rsidP="0060001F">
      <w:pPr>
        <w:pStyle w:val="ListParagraph"/>
        <w:numPr>
          <w:ilvl w:val="0"/>
          <w:numId w:val="141"/>
        </w:numPr>
        <w:tabs>
          <w:tab w:val="left" w:pos="2259"/>
          <w:tab w:val="left" w:pos="2260"/>
        </w:tabs>
        <w:ind w:left="1260" w:right="117" w:hanging="450"/>
        <w:jc w:val="both"/>
        <w:rPr>
          <w:sz w:val="23"/>
        </w:rPr>
      </w:pPr>
      <w:r>
        <w:rPr>
          <w:sz w:val="23"/>
        </w:rPr>
        <w:t xml:space="preserve">Identify </w:t>
      </w:r>
      <w:r w:rsidR="001A4DCC">
        <w:rPr>
          <w:sz w:val="23"/>
        </w:rPr>
        <w:t xml:space="preserve">Occupancy Hazard Classifications </w:t>
      </w:r>
      <w:r w:rsidR="008D6540">
        <w:rPr>
          <w:sz w:val="23"/>
        </w:rPr>
        <w:t>&amp;</w:t>
      </w:r>
      <w:r w:rsidR="001A4DCC">
        <w:rPr>
          <w:sz w:val="23"/>
        </w:rPr>
        <w:t xml:space="preserve"> Densities As Explained In </w:t>
      </w:r>
      <w:r>
        <w:rPr>
          <w:sz w:val="23"/>
        </w:rPr>
        <w:t xml:space="preserve">NFPA </w:t>
      </w:r>
      <w:r w:rsidR="001A4DCC">
        <w:rPr>
          <w:sz w:val="23"/>
        </w:rPr>
        <w:t>13</w:t>
      </w:r>
    </w:p>
    <w:p w14:paraId="0BAF4680" w14:textId="71D74DCD" w:rsidR="00BD63E6" w:rsidRDefault="00D94B7A" w:rsidP="0060001F">
      <w:pPr>
        <w:pStyle w:val="ListParagraph"/>
        <w:numPr>
          <w:ilvl w:val="0"/>
          <w:numId w:val="141"/>
        </w:numPr>
        <w:tabs>
          <w:tab w:val="left" w:pos="2259"/>
          <w:tab w:val="left" w:pos="2260"/>
        </w:tabs>
        <w:spacing w:before="2"/>
        <w:ind w:left="1260" w:right="113" w:hanging="450"/>
        <w:jc w:val="both"/>
        <w:rPr>
          <w:sz w:val="23"/>
        </w:rPr>
      </w:pPr>
      <w:r>
        <w:rPr>
          <w:sz w:val="23"/>
        </w:rPr>
        <w:t xml:space="preserve">Show </w:t>
      </w:r>
      <w:r w:rsidR="001A4DCC">
        <w:rPr>
          <w:sz w:val="23"/>
        </w:rPr>
        <w:t xml:space="preserve">Proposed Sprinkler Piping Layout Including Main Sprinkler Lines </w:t>
      </w:r>
      <w:r w:rsidR="008D6540">
        <w:rPr>
          <w:sz w:val="23"/>
        </w:rPr>
        <w:t xml:space="preserve">&amp; </w:t>
      </w:r>
      <w:r w:rsidR="001A4DCC">
        <w:rPr>
          <w:sz w:val="23"/>
        </w:rPr>
        <w:t xml:space="preserve">Typical Layout </w:t>
      </w:r>
      <w:r w:rsidR="008D6540">
        <w:rPr>
          <w:sz w:val="23"/>
        </w:rPr>
        <w:t>o</w:t>
      </w:r>
      <w:r w:rsidR="001A4DCC">
        <w:rPr>
          <w:sz w:val="23"/>
        </w:rPr>
        <w:t>f Branch Lines (</w:t>
      </w:r>
      <w:r>
        <w:rPr>
          <w:sz w:val="23"/>
        </w:rPr>
        <w:t xml:space="preserve">See </w:t>
      </w:r>
      <w:r w:rsidR="001A4DCC">
        <w:rPr>
          <w:sz w:val="23"/>
        </w:rPr>
        <w:t xml:space="preserve">1994 </w:t>
      </w:r>
      <w:r>
        <w:rPr>
          <w:sz w:val="23"/>
        </w:rPr>
        <w:t xml:space="preserve">NFPA </w:t>
      </w:r>
      <w:r w:rsidR="001A4DCC">
        <w:rPr>
          <w:sz w:val="23"/>
        </w:rPr>
        <w:t xml:space="preserve">13, </w:t>
      </w:r>
      <w:r>
        <w:rPr>
          <w:sz w:val="23"/>
        </w:rPr>
        <w:t>Figure A</w:t>
      </w:r>
      <w:r w:rsidR="001A4DCC">
        <w:rPr>
          <w:sz w:val="23"/>
        </w:rPr>
        <w:t xml:space="preserve">-6-1 </w:t>
      </w:r>
      <w:r w:rsidR="008D6540">
        <w:rPr>
          <w:sz w:val="23"/>
        </w:rPr>
        <w:t>f</w:t>
      </w:r>
      <w:r w:rsidR="001A4DCC">
        <w:rPr>
          <w:sz w:val="23"/>
        </w:rPr>
        <w:t>or Sample Format)</w:t>
      </w:r>
    </w:p>
    <w:p w14:paraId="5E304423" w14:textId="4920C030" w:rsidR="00BD63E6" w:rsidRDefault="00D94B7A" w:rsidP="0060001F">
      <w:pPr>
        <w:pStyle w:val="ListParagraph"/>
        <w:numPr>
          <w:ilvl w:val="0"/>
          <w:numId w:val="141"/>
        </w:numPr>
        <w:tabs>
          <w:tab w:val="left" w:pos="2259"/>
          <w:tab w:val="left" w:pos="2260"/>
        </w:tabs>
        <w:spacing w:before="1" w:line="264" w:lineRule="exact"/>
        <w:ind w:left="1260" w:hanging="450"/>
        <w:rPr>
          <w:sz w:val="23"/>
        </w:rPr>
      </w:pPr>
      <w:r>
        <w:rPr>
          <w:sz w:val="23"/>
        </w:rPr>
        <w:t xml:space="preserve">Show </w:t>
      </w:r>
      <w:r w:rsidR="008D6540">
        <w:rPr>
          <w:sz w:val="23"/>
        </w:rPr>
        <w:t>&amp;</w:t>
      </w:r>
      <w:r w:rsidR="001A4DCC">
        <w:rPr>
          <w:sz w:val="23"/>
        </w:rPr>
        <w:t xml:space="preserve"> Identify All New </w:t>
      </w:r>
      <w:r w:rsidR="008D6540">
        <w:rPr>
          <w:sz w:val="23"/>
        </w:rPr>
        <w:t>&amp;</w:t>
      </w:r>
      <w:r w:rsidR="001A4DCC">
        <w:rPr>
          <w:sz w:val="23"/>
        </w:rPr>
        <w:t xml:space="preserve"> Existing</w:t>
      </w:r>
      <w:r w:rsidR="001A4DCC">
        <w:rPr>
          <w:spacing w:val="-38"/>
          <w:sz w:val="23"/>
        </w:rPr>
        <w:t xml:space="preserve"> </w:t>
      </w:r>
      <w:r w:rsidR="001A4DCC">
        <w:rPr>
          <w:sz w:val="23"/>
        </w:rPr>
        <w:t>Standpipes</w:t>
      </w:r>
    </w:p>
    <w:p w14:paraId="7CB2CFEC" w14:textId="1C7E4192" w:rsidR="00BD63E6" w:rsidRDefault="00D94B7A" w:rsidP="0060001F">
      <w:pPr>
        <w:pStyle w:val="ListParagraph"/>
        <w:numPr>
          <w:ilvl w:val="0"/>
          <w:numId w:val="141"/>
        </w:numPr>
        <w:tabs>
          <w:tab w:val="left" w:pos="2259"/>
          <w:tab w:val="left" w:pos="2260"/>
        </w:tabs>
        <w:ind w:left="1260" w:right="108" w:hanging="450"/>
        <w:jc w:val="both"/>
        <w:rPr>
          <w:sz w:val="23"/>
        </w:rPr>
      </w:pPr>
      <w:r>
        <w:rPr>
          <w:sz w:val="23"/>
        </w:rPr>
        <w:t xml:space="preserve">Provide </w:t>
      </w:r>
      <w:r w:rsidR="001A4DCC">
        <w:rPr>
          <w:sz w:val="23"/>
        </w:rPr>
        <w:t xml:space="preserve">Small-Scale Drawing Showing Locations </w:t>
      </w:r>
      <w:r w:rsidR="008D6540">
        <w:rPr>
          <w:sz w:val="23"/>
        </w:rPr>
        <w:t>o</w:t>
      </w:r>
      <w:r w:rsidR="001A4DCC">
        <w:rPr>
          <w:sz w:val="23"/>
        </w:rPr>
        <w:t xml:space="preserve">f Water Hydrants, Test </w:t>
      </w:r>
      <w:r w:rsidR="008D6540">
        <w:rPr>
          <w:sz w:val="23"/>
        </w:rPr>
        <w:t>&amp;</w:t>
      </w:r>
      <w:r w:rsidR="001A4DCC">
        <w:rPr>
          <w:sz w:val="23"/>
        </w:rPr>
        <w:t xml:space="preserve"> </w:t>
      </w:r>
      <w:r w:rsidR="002C4C91">
        <w:rPr>
          <w:sz w:val="23"/>
        </w:rPr>
        <w:t>Fl</w:t>
      </w:r>
      <w:r w:rsidR="001A4DCC">
        <w:rPr>
          <w:sz w:val="23"/>
        </w:rPr>
        <w:t xml:space="preserve">ow Hydrants </w:t>
      </w:r>
      <w:r w:rsidR="001A4DCC">
        <w:rPr>
          <w:sz w:val="23"/>
        </w:rPr>
        <w:lastRenderedPageBreak/>
        <w:t xml:space="preserve">(For Water Flow Tests), </w:t>
      </w:r>
      <w:r w:rsidR="00F97024">
        <w:rPr>
          <w:sz w:val="23"/>
        </w:rPr>
        <w:t>&amp;</w:t>
      </w:r>
      <w:r w:rsidR="001A4DCC">
        <w:rPr>
          <w:sz w:val="23"/>
        </w:rPr>
        <w:t xml:space="preserve"> Routing Of Underground Pipe; </w:t>
      </w:r>
      <w:r w:rsidR="00F97024">
        <w:rPr>
          <w:sz w:val="23"/>
        </w:rPr>
        <w:t>o</w:t>
      </w:r>
      <w:r w:rsidR="001A4DCC">
        <w:rPr>
          <w:sz w:val="23"/>
        </w:rPr>
        <w:t>r, Alternatively,</w:t>
      </w:r>
      <w:r w:rsidR="001A4DCC">
        <w:rPr>
          <w:spacing w:val="-5"/>
          <w:sz w:val="23"/>
        </w:rPr>
        <w:t xml:space="preserve"> </w:t>
      </w:r>
      <w:r w:rsidR="001A4DCC">
        <w:rPr>
          <w:sz w:val="23"/>
        </w:rPr>
        <w:t>State</w:t>
      </w:r>
      <w:r w:rsidR="001A4DCC">
        <w:rPr>
          <w:spacing w:val="-6"/>
          <w:sz w:val="23"/>
        </w:rPr>
        <w:t xml:space="preserve"> </w:t>
      </w:r>
      <w:r w:rsidR="001A4DCC">
        <w:rPr>
          <w:sz w:val="23"/>
        </w:rPr>
        <w:t>Drawing</w:t>
      </w:r>
      <w:r w:rsidR="001A4DCC">
        <w:rPr>
          <w:spacing w:val="-10"/>
          <w:sz w:val="23"/>
        </w:rPr>
        <w:t xml:space="preserve"> </w:t>
      </w:r>
      <w:r w:rsidR="001A4DCC">
        <w:rPr>
          <w:sz w:val="23"/>
        </w:rPr>
        <w:t>#</w:t>
      </w:r>
      <w:r w:rsidR="001A4DCC">
        <w:rPr>
          <w:spacing w:val="-5"/>
          <w:sz w:val="23"/>
        </w:rPr>
        <w:t xml:space="preserve"> </w:t>
      </w:r>
      <w:r w:rsidR="001A4DCC">
        <w:rPr>
          <w:sz w:val="23"/>
        </w:rPr>
        <w:t>Where</w:t>
      </w:r>
      <w:r w:rsidR="001A4DCC">
        <w:rPr>
          <w:spacing w:val="-6"/>
          <w:sz w:val="23"/>
        </w:rPr>
        <w:t xml:space="preserve"> </w:t>
      </w:r>
      <w:r w:rsidR="001A4DCC">
        <w:rPr>
          <w:sz w:val="23"/>
        </w:rPr>
        <w:t>Information</w:t>
      </w:r>
      <w:r w:rsidR="001A4DCC">
        <w:rPr>
          <w:spacing w:val="-7"/>
          <w:sz w:val="23"/>
        </w:rPr>
        <w:t xml:space="preserve"> </w:t>
      </w:r>
      <w:r w:rsidR="001A4DCC">
        <w:rPr>
          <w:sz w:val="23"/>
        </w:rPr>
        <w:t>May</w:t>
      </w:r>
      <w:r w:rsidR="001A4DCC">
        <w:rPr>
          <w:spacing w:val="-12"/>
          <w:sz w:val="23"/>
        </w:rPr>
        <w:t xml:space="preserve"> </w:t>
      </w:r>
      <w:r w:rsidR="001A4DCC">
        <w:rPr>
          <w:sz w:val="23"/>
        </w:rPr>
        <w:t>Be</w:t>
      </w:r>
      <w:r w:rsidR="001A4DCC">
        <w:rPr>
          <w:spacing w:val="-4"/>
          <w:sz w:val="23"/>
        </w:rPr>
        <w:t xml:space="preserve"> </w:t>
      </w:r>
      <w:r w:rsidR="001A4DCC">
        <w:rPr>
          <w:sz w:val="23"/>
        </w:rPr>
        <w:t>Found</w:t>
      </w:r>
      <w:r w:rsidR="001A4DCC">
        <w:rPr>
          <w:spacing w:val="-7"/>
          <w:sz w:val="23"/>
        </w:rPr>
        <w:t xml:space="preserve"> </w:t>
      </w:r>
      <w:r w:rsidR="001A4DCC">
        <w:rPr>
          <w:sz w:val="23"/>
        </w:rPr>
        <w:t>On</w:t>
      </w:r>
      <w:r w:rsidR="001A4DCC">
        <w:rPr>
          <w:spacing w:val="-5"/>
          <w:sz w:val="23"/>
        </w:rPr>
        <w:t xml:space="preserve"> </w:t>
      </w:r>
      <w:r w:rsidR="001A4DCC">
        <w:rPr>
          <w:sz w:val="23"/>
        </w:rPr>
        <w:t xml:space="preserve">Other </w:t>
      </w:r>
      <w:r>
        <w:rPr>
          <w:sz w:val="23"/>
        </w:rPr>
        <w:t>Drawings</w:t>
      </w:r>
      <w:r w:rsidR="001A4DCC">
        <w:rPr>
          <w:sz w:val="23"/>
        </w:rPr>
        <w:t xml:space="preserve">. </w:t>
      </w:r>
      <w:r>
        <w:rPr>
          <w:sz w:val="23"/>
        </w:rPr>
        <w:t xml:space="preserve">Conduct </w:t>
      </w:r>
      <w:r w:rsidR="001A4DCC">
        <w:rPr>
          <w:sz w:val="23"/>
        </w:rPr>
        <w:t xml:space="preserve">Test In Conformance With </w:t>
      </w:r>
      <w:r>
        <w:rPr>
          <w:sz w:val="23"/>
        </w:rPr>
        <w:t xml:space="preserve">NFPA </w:t>
      </w:r>
      <w:r w:rsidR="001A4DCC">
        <w:rPr>
          <w:sz w:val="23"/>
        </w:rPr>
        <w:t xml:space="preserve">13, 14, </w:t>
      </w:r>
      <w:r w:rsidR="001C504C">
        <w:rPr>
          <w:sz w:val="23"/>
        </w:rPr>
        <w:t>&amp;</w:t>
      </w:r>
      <w:r w:rsidR="001A4DCC">
        <w:rPr>
          <w:sz w:val="23"/>
        </w:rPr>
        <w:t xml:space="preserve"> 291 </w:t>
      </w:r>
      <w:r w:rsidR="001C504C">
        <w:rPr>
          <w:sz w:val="23"/>
        </w:rPr>
        <w:t>&amp;</w:t>
      </w:r>
      <w:r w:rsidR="001A4DCC">
        <w:rPr>
          <w:sz w:val="23"/>
        </w:rPr>
        <w:t xml:space="preserve"> Provide</w:t>
      </w:r>
      <w:r w:rsidR="001A4DCC">
        <w:rPr>
          <w:spacing w:val="-12"/>
          <w:sz w:val="23"/>
        </w:rPr>
        <w:t xml:space="preserve"> </w:t>
      </w:r>
      <w:r w:rsidR="001A4DCC">
        <w:rPr>
          <w:sz w:val="23"/>
        </w:rPr>
        <w:t>Required</w:t>
      </w:r>
      <w:r w:rsidR="001A4DCC">
        <w:rPr>
          <w:spacing w:val="-13"/>
          <w:sz w:val="23"/>
        </w:rPr>
        <w:t xml:space="preserve"> </w:t>
      </w:r>
      <w:r w:rsidR="001A4DCC">
        <w:rPr>
          <w:sz w:val="23"/>
        </w:rPr>
        <w:t>Documentation</w:t>
      </w:r>
      <w:r w:rsidR="001A4DCC">
        <w:rPr>
          <w:spacing w:val="-13"/>
          <w:sz w:val="23"/>
        </w:rPr>
        <w:t xml:space="preserve"> </w:t>
      </w:r>
      <w:r w:rsidR="001C504C">
        <w:rPr>
          <w:spacing w:val="-13"/>
          <w:sz w:val="23"/>
        </w:rPr>
        <w:t>o</w:t>
      </w:r>
      <w:r w:rsidR="001A4DCC">
        <w:rPr>
          <w:sz w:val="23"/>
        </w:rPr>
        <w:t>f</w:t>
      </w:r>
      <w:r w:rsidR="001A4DCC">
        <w:rPr>
          <w:spacing w:val="-15"/>
          <w:sz w:val="23"/>
        </w:rPr>
        <w:t xml:space="preserve"> </w:t>
      </w:r>
      <w:r w:rsidR="001A4DCC">
        <w:rPr>
          <w:sz w:val="23"/>
        </w:rPr>
        <w:t>Test</w:t>
      </w:r>
      <w:r w:rsidR="001A4DCC">
        <w:rPr>
          <w:spacing w:val="-12"/>
          <w:sz w:val="23"/>
        </w:rPr>
        <w:t xml:space="preserve"> </w:t>
      </w:r>
      <w:r w:rsidR="001A4DCC">
        <w:rPr>
          <w:sz w:val="23"/>
        </w:rPr>
        <w:t>Results</w:t>
      </w:r>
      <w:r w:rsidR="001A4DCC">
        <w:rPr>
          <w:spacing w:val="-13"/>
          <w:sz w:val="23"/>
        </w:rPr>
        <w:t xml:space="preserve"> </w:t>
      </w:r>
      <w:r w:rsidR="001A4DCC">
        <w:rPr>
          <w:sz w:val="23"/>
        </w:rPr>
        <w:t>(</w:t>
      </w:r>
      <w:r>
        <w:rPr>
          <w:sz w:val="23"/>
        </w:rPr>
        <w:t>See</w:t>
      </w:r>
      <w:r>
        <w:rPr>
          <w:spacing w:val="-12"/>
          <w:sz w:val="23"/>
        </w:rPr>
        <w:t xml:space="preserve"> </w:t>
      </w:r>
      <w:r>
        <w:rPr>
          <w:sz w:val="23"/>
        </w:rPr>
        <w:t>NFPA</w:t>
      </w:r>
      <w:r>
        <w:rPr>
          <w:spacing w:val="-14"/>
          <w:sz w:val="23"/>
        </w:rPr>
        <w:t xml:space="preserve"> </w:t>
      </w:r>
      <w:r w:rsidR="001A4DCC">
        <w:rPr>
          <w:sz w:val="23"/>
        </w:rPr>
        <w:t>14</w:t>
      </w:r>
      <w:r w:rsidR="001A4DCC">
        <w:rPr>
          <w:spacing w:val="-13"/>
          <w:sz w:val="23"/>
        </w:rPr>
        <w:t xml:space="preserve"> </w:t>
      </w:r>
      <w:r>
        <w:rPr>
          <w:sz w:val="23"/>
        </w:rPr>
        <w:t>Appendix</w:t>
      </w:r>
      <w:r>
        <w:rPr>
          <w:spacing w:val="-13"/>
          <w:sz w:val="23"/>
        </w:rPr>
        <w:t xml:space="preserve"> </w:t>
      </w:r>
      <w:r w:rsidR="001A4DCC">
        <w:rPr>
          <w:sz w:val="23"/>
        </w:rPr>
        <w:t>For Additional Guidance)</w:t>
      </w:r>
      <w:r w:rsidR="001C504C">
        <w:rPr>
          <w:sz w:val="23"/>
        </w:rPr>
        <w:t>.</w:t>
      </w:r>
      <w:r w:rsidR="001A4DCC">
        <w:rPr>
          <w:sz w:val="23"/>
        </w:rPr>
        <w:t xml:space="preserve"> </w:t>
      </w:r>
      <w:r>
        <w:rPr>
          <w:sz w:val="23"/>
        </w:rPr>
        <w:t xml:space="preserve">Two </w:t>
      </w:r>
      <w:r w:rsidR="001A4DCC">
        <w:rPr>
          <w:sz w:val="23"/>
        </w:rPr>
        <w:t xml:space="preserve">Locations Are Required </w:t>
      </w:r>
      <w:r w:rsidR="001C504C">
        <w:rPr>
          <w:sz w:val="23"/>
        </w:rPr>
        <w:t>f</w:t>
      </w:r>
      <w:r w:rsidR="001A4DCC">
        <w:rPr>
          <w:sz w:val="23"/>
        </w:rPr>
        <w:t xml:space="preserve">or These Tests </w:t>
      </w:r>
      <w:r w:rsidR="001C504C">
        <w:rPr>
          <w:sz w:val="23"/>
        </w:rPr>
        <w:t>o</w:t>
      </w:r>
      <w:r w:rsidR="001A4DCC">
        <w:rPr>
          <w:sz w:val="23"/>
        </w:rPr>
        <w:t xml:space="preserve">f Water Supplies. </w:t>
      </w:r>
      <w:r>
        <w:rPr>
          <w:sz w:val="23"/>
        </w:rPr>
        <w:t xml:space="preserve">Use </w:t>
      </w:r>
      <w:r w:rsidR="001A4DCC">
        <w:rPr>
          <w:sz w:val="23"/>
        </w:rPr>
        <w:t xml:space="preserve">Approved Gauge To Read 'Test' Or 'Residual' Pressures At Hydrant Nearest Building </w:t>
      </w:r>
      <w:r w:rsidR="005C0570">
        <w:rPr>
          <w:sz w:val="23"/>
        </w:rPr>
        <w:t xml:space="preserve">&amp; </w:t>
      </w:r>
      <w:r w:rsidR="001A4DCC">
        <w:rPr>
          <w:sz w:val="23"/>
        </w:rPr>
        <w:t>‘</w:t>
      </w:r>
      <w:r>
        <w:rPr>
          <w:sz w:val="23"/>
        </w:rPr>
        <w:t xml:space="preserve">Pitot’ </w:t>
      </w:r>
      <w:r w:rsidR="001A4DCC">
        <w:rPr>
          <w:sz w:val="23"/>
        </w:rPr>
        <w:t xml:space="preserve">Tube </w:t>
      </w:r>
      <w:r w:rsidR="005C0570">
        <w:rPr>
          <w:sz w:val="23"/>
        </w:rPr>
        <w:t>o</w:t>
      </w:r>
      <w:r w:rsidR="001A4DCC">
        <w:rPr>
          <w:sz w:val="23"/>
        </w:rPr>
        <w:t>r Gauge At Next Closest Hydrant</w:t>
      </w:r>
      <w:r w:rsidR="001A4DCC">
        <w:rPr>
          <w:spacing w:val="-14"/>
          <w:sz w:val="23"/>
        </w:rPr>
        <w:t xml:space="preserve"> </w:t>
      </w:r>
      <w:r w:rsidR="001A4DCC">
        <w:rPr>
          <w:sz w:val="23"/>
        </w:rPr>
        <w:t>To</w:t>
      </w:r>
      <w:r w:rsidR="001A4DCC">
        <w:rPr>
          <w:spacing w:val="-17"/>
          <w:sz w:val="23"/>
        </w:rPr>
        <w:t xml:space="preserve"> </w:t>
      </w:r>
      <w:r w:rsidR="001A4DCC">
        <w:rPr>
          <w:sz w:val="23"/>
        </w:rPr>
        <w:t>Measure</w:t>
      </w:r>
      <w:r w:rsidR="001A4DCC">
        <w:rPr>
          <w:spacing w:val="-16"/>
          <w:sz w:val="23"/>
        </w:rPr>
        <w:t xml:space="preserve"> </w:t>
      </w:r>
      <w:r w:rsidR="001A4DCC">
        <w:rPr>
          <w:sz w:val="23"/>
        </w:rPr>
        <w:t>'Flow'.</w:t>
      </w:r>
      <w:r w:rsidR="001A4DCC">
        <w:rPr>
          <w:spacing w:val="-14"/>
          <w:sz w:val="23"/>
        </w:rPr>
        <w:t xml:space="preserve"> </w:t>
      </w:r>
      <w:r>
        <w:rPr>
          <w:sz w:val="23"/>
        </w:rPr>
        <w:t>If</w:t>
      </w:r>
      <w:r>
        <w:rPr>
          <w:spacing w:val="-17"/>
          <w:sz w:val="23"/>
        </w:rPr>
        <w:t xml:space="preserve"> </w:t>
      </w:r>
      <w:r w:rsidR="001A4DCC">
        <w:rPr>
          <w:sz w:val="23"/>
        </w:rPr>
        <w:t>Local</w:t>
      </w:r>
      <w:r w:rsidR="001A4DCC">
        <w:rPr>
          <w:spacing w:val="-16"/>
          <w:sz w:val="23"/>
        </w:rPr>
        <w:t xml:space="preserve"> </w:t>
      </w:r>
      <w:r w:rsidR="001A4DCC">
        <w:rPr>
          <w:sz w:val="23"/>
        </w:rPr>
        <w:t>Water</w:t>
      </w:r>
      <w:r w:rsidR="001A4DCC">
        <w:rPr>
          <w:spacing w:val="-17"/>
          <w:sz w:val="23"/>
        </w:rPr>
        <w:t xml:space="preserve"> </w:t>
      </w:r>
      <w:r w:rsidR="001A4DCC">
        <w:rPr>
          <w:sz w:val="23"/>
        </w:rPr>
        <w:t>Authority</w:t>
      </w:r>
      <w:r w:rsidR="001A4DCC">
        <w:rPr>
          <w:spacing w:val="25"/>
          <w:sz w:val="23"/>
        </w:rPr>
        <w:t xml:space="preserve"> </w:t>
      </w:r>
      <w:r w:rsidR="001A4DCC">
        <w:rPr>
          <w:sz w:val="23"/>
        </w:rPr>
        <w:t>Prohibits</w:t>
      </w:r>
      <w:r w:rsidR="001A4DCC">
        <w:rPr>
          <w:spacing w:val="-15"/>
          <w:sz w:val="23"/>
        </w:rPr>
        <w:t xml:space="preserve"> </w:t>
      </w:r>
      <w:r w:rsidR="001A4DCC">
        <w:rPr>
          <w:sz w:val="23"/>
        </w:rPr>
        <w:t>Flow</w:t>
      </w:r>
      <w:r w:rsidR="001A4DCC">
        <w:rPr>
          <w:spacing w:val="-15"/>
          <w:sz w:val="23"/>
        </w:rPr>
        <w:t xml:space="preserve"> </w:t>
      </w:r>
      <w:r w:rsidR="001A4DCC">
        <w:rPr>
          <w:sz w:val="23"/>
        </w:rPr>
        <w:t>Testing, Indicate</w:t>
      </w:r>
      <w:r w:rsidR="001A4DCC">
        <w:rPr>
          <w:spacing w:val="-5"/>
          <w:sz w:val="23"/>
        </w:rPr>
        <w:t xml:space="preserve"> </w:t>
      </w:r>
      <w:r w:rsidR="001A4DCC">
        <w:rPr>
          <w:sz w:val="23"/>
        </w:rPr>
        <w:t>On</w:t>
      </w:r>
      <w:r w:rsidR="005C0570">
        <w:rPr>
          <w:sz w:val="23"/>
        </w:rPr>
        <w:t xml:space="preserve"> </w:t>
      </w:r>
      <w:r w:rsidR="001A4DCC">
        <w:rPr>
          <w:sz w:val="23"/>
        </w:rPr>
        <w:t>Documents</w:t>
      </w:r>
      <w:r w:rsidR="001A4DCC">
        <w:rPr>
          <w:spacing w:val="-7"/>
          <w:sz w:val="23"/>
        </w:rPr>
        <w:t xml:space="preserve"> </w:t>
      </w:r>
      <w:r w:rsidR="001A4DCC">
        <w:rPr>
          <w:sz w:val="23"/>
        </w:rPr>
        <w:t>Flow</w:t>
      </w:r>
      <w:r w:rsidR="001A4DCC">
        <w:rPr>
          <w:spacing w:val="-7"/>
          <w:sz w:val="23"/>
        </w:rPr>
        <w:t xml:space="preserve"> </w:t>
      </w:r>
      <w:r w:rsidR="005C0570">
        <w:rPr>
          <w:spacing w:val="-7"/>
          <w:sz w:val="23"/>
        </w:rPr>
        <w:t>&amp;</w:t>
      </w:r>
      <w:r w:rsidR="001A4DCC">
        <w:rPr>
          <w:spacing w:val="-9"/>
          <w:sz w:val="23"/>
        </w:rPr>
        <w:t xml:space="preserve"> </w:t>
      </w:r>
      <w:r w:rsidR="001A4DCC">
        <w:rPr>
          <w:sz w:val="23"/>
        </w:rPr>
        <w:t>Pressure</w:t>
      </w:r>
      <w:r w:rsidR="001A4DCC">
        <w:rPr>
          <w:spacing w:val="-8"/>
          <w:sz w:val="23"/>
        </w:rPr>
        <w:t xml:space="preserve"> </w:t>
      </w:r>
      <w:r w:rsidR="001A4DCC">
        <w:rPr>
          <w:sz w:val="23"/>
        </w:rPr>
        <w:t>Data</w:t>
      </w:r>
      <w:r w:rsidR="001A4DCC">
        <w:rPr>
          <w:spacing w:val="-8"/>
          <w:sz w:val="23"/>
        </w:rPr>
        <w:t xml:space="preserve"> </w:t>
      </w:r>
      <w:r w:rsidR="001A4DCC">
        <w:rPr>
          <w:sz w:val="23"/>
        </w:rPr>
        <w:t>Provided</w:t>
      </w:r>
      <w:r w:rsidR="001A4DCC">
        <w:rPr>
          <w:spacing w:val="-6"/>
          <w:sz w:val="23"/>
        </w:rPr>
        <w:t xml:space="preserve"> </w:t>
      </w:r>
      <w:r w:rsidR="001A4DCC">
        <w:rPr>
          <w:sz w:val="23"/>
        </w:rPr>
        <w:t>By</w:t>
      </w:r>
      <w:r w:rsidR="001A4DCC">
        <w:rPr>
          <w:spacing w:val="-11"/>
          <w:sz w:val="23"/>
        </w:rPr>
        <w:t xml:space="preserve"> </w:t>
      </w:r>
      <w:r w:rsidR="001A4DCC">
        <w:rPr>
          <w:sz w:val="23"/>
        </w:rPr>
        <w:t xml:space="preserve">Authority </w:t>
      </w:r>
      <w:r w:rsidR="005C0570">
        <w:rPr>
          <w:sz w:val="23"/>
        </w:rPr>
        <w:t>&amp;</w:t>
      </w:r>
      <w:r w:rsidR="001A4DCC">
        <w:rPr>
          <w:sz w:val="23"/>
        </w:rPr>
        <w:t xml:space="preserve"> Note As</w:t>
      </w:r>
      <w:r w:rsidR="001A4DCC">
        <w:rPr>
          <w:spacing w:val="-11"/>
          <w:sz w:val="23"/>
        </w:rPr>
        <w:t xml:space="preserve"> </w:t>
      </w:r>
      <w:r w:rsidR="001A4DCC">
        <w:rPr>
          <w:sz w:val="23"/>
        </w:rPr>
        <w:t>Such</w:t>
      </w:r>
      <w:r w:rsidR="000143D8">
        <w:rPr>
          <w:sz w:val="23"/>
        </w:rPr>
        <w:t>.</w:t>
      </w:r>
    </w:p>
    <w:p w14:paraId="72DF8F6F" w14:textId="47C06C6C" w:rsidR="00BD63E6" w:rsidRDefault="00D94B7A" w:rsidP="0060001F">
      <w:pPr>
        <w:pStyle w:val="ListParagraph"/>
        <w:numPr>
          <w:ilvl w:val="0"/>
          <w:numId w:val="141"/>
        </w:numPr>
        <w:tabs>
          <w:tab w:val="left" w:pos="2259"/>
          <w:tab w:val="left" w:pos="2260"/>
        </w:tabs>
        <w:ind w:left="1260" w:right="111" w:hanging="450"/>
        <w:jc w:val="both"/>
        <w:rPr>
          <w:sz w:val="23"/>
        </w:rPr>
      </w:pPr>
      <w:r>
        <w:rPr>
          <w:sz w:val="23"/>
        </w:rPr>
        <w:t>Note</w:t>
      </w:r>
      <w:r w:rsidR="001A4DCC">
        <w:rPr>
          <w:sz w:val="23"/>
        </w:rPr>
        <w:t xml:space="preserve">: </w:t>
      </w:r>
      <w:r>
        <w:rPr>
          <w:sz w:val="23"/>
        </w:rPr>
        <w:t xml:space="preserve">Reduced </w:t>
      </w:r>
      <w:r w:rsidR="001A4DCC">
        <w:rPr>
          <w:sz w:val="23"/>
        </w:rPr>
        <w:t>Pressure Backflow Prevention Devices (</w:t>
      </w:r>
      <w:r>
        <w:rPr>
          <w:sz w:val="23"/>
        </w:rPr>
        <w:t>RPBPD</w:t>
      </w:r>
      <w:r w:rsidR="001A4DCC">
        <w:rPr>
          <w:sz w:val="23"/>
        </w:rPr>
        <w:t xml:space="preserve">) Shall Be Permitted As Follows </w:t>
      </w:r>
      <w:r w:rsidR="000143D8">
        <w:rPr>
          <w:sz w:val="23"/>
        </w:rPr>
        <w:t>–</w:t>
      </w:r>
      <w:r w:rsidR="001A4DCC">
        <w:rPr>
          <w:sz w:val="23"/>
        </w:rPr>
        <w:t xml:space="preserve"> </w:t>
      </w:r>
      <w:r>
        <w:rPr>
          <w:sz w:val="23"/>
        </w:rPr>
        <w:t xml:space="preserve">On </w:t>
      </w:r>
      <w:r w:rsidR="001A4DCC">
        <w:rPr>
          <w:sz w:val="23"/>
        </w:rPr>
        <w:t xml:space="preserve">Discharge Side </w:t>
      </w:r>
      <w:r w:rsidR="000143D8">
        <w:rPr>
          <w:sz w:val="23"/>
        </w:rPr>
        <w:t>o</w:t>
      </w:r>
      <w:r w:rsidR="001A4DCC">
        <w:rPr>
          <w:sz w:val="23"/>
        </w:rPr>
        <w:t xml:space="preserve">f </w:t>
      </w:r>
      <w:r>
        <w:rPr>
          <w:sz w:val="23"/>
        </w:rPr>
        <w:t xml:space="preserve">Fire Pumps </w:t>
      </w:r>
      <w:r w:rsidR="001A4DCC">
        <w:rPr>
          <w:sz w:val="23"/>
        </w:rPr>
        <w:t xml:space="preserve">In Accord With </w:t>
      </w:r>
      <w:r>
        <w:rPr>
          <w:sz w:val="23"/>
        </w:rPr>
        <w:t xml:space="preserve">NFPA </w:t>
      </w:r>
      <w:r w:rsidR="001A4DCC">
        <w:rPr>
          <w:sz w:val="23"/>
        </w:rPr>
        <w:t xml:space="preserve">20 </w:t>
      </w:r>
      <w:r w:rsidR="000143D8">
        <w:rPr>
          <w:sz w:val="23"/>
        </w:rPr>
        <w:t>f</w:t>
      </w:r>
      <w:r>
        <w:rPr>
          <w:sz w:val="23"/>
        </w:rPr>
        <w:t xml:space="preserve">or </w:t>
      </w:r>
      <w:r w:rsidR="001A4DCC">
        <w:rPr>
          <w:sz w:val="23"/>
        </w:rPr>
        <w:t xml:space="preserve">Systems Without Fire Pumps, Provide Check Valve On Building (System) Side </w:t>
      </w:r>
      <w:r w:rsidR="000143D8">
        <w:rPr>
          <w:sz w:val="23"/>
        </w:rPr>
        <w:t>o</w:t>
      </w:r>
      <w:r w:rsidR="001A4DCC">
        <w:rPr>
          <w:sz w:val="23"/>
        </w:rPr>
        <w:t xml:space="preserve">f </w:t>
      </w:r>
      <w:r>
        <w:rPr>
          <w:sz w:val="23"/>
        </w:rPr>
        <w:t xml:space="preserve">RPBPD </w:t>
      </w:r>
      <w:r w:rsidR="000143D8">
        <w:rPr>
          <w:sz w:val="23"/>
        </w:rPr>
        <w:t>o</w:t>
      </w:r>
      <w:r w:rsidR="001A4DCC">
        <w:rPr>
          <w:sz w:val="23"/>
        </w:rPr>
        <w:t>r Provide Double Check Valve Assembly</w:t>
      </w:r>
      <w:r w:rsidR="000143D8">
        <w:rPr>
          <w:sz w:val="23"/>
        </w:rPr>
        <w:t>.</w:t>
      </w:r>
    </w:p>
    <w:p w14:paraId="058E9B86" w14:textId="3DF39960" w:rsidR="00BD63E6" w:rsidRDefault="00D94B7A" w:rsidP="0060001F">
      <w:pPr>
        <w:pStyle w:val="BodyText"/>
        <w:numPr>
          <w:ilvl w:val="0"/>
          <w:numId w:val="141"/>
        </w:numPr>
        <w:tabs>
          <w:tab w:val="left" w:pos="2259"/>
        </w:tabs>
        <w:ind w:left="1260" w:right="120" w:hanging="450"/>
        <w:jc w:val="both"/>
      </w:pPr>
      <w:r w:rsidRPr="00476323">
        <w:t xml:space="preserve">Asterisked </w:t>
      </w:r>
      <w:r w:rsidR="001A4DCC" w:rsidRPr="00476323">
        <w:t>Information, E</w:t>
      </w:r>
      <w:r w:rsidR="001A4DCC">
        <w:t xml:space="preserve">xcept As Noted, May Be Included In </w:t>
      </w:r>
      <w:r>
        <w:t xml:space="preserve">Basis </w:t>
      </w:r>
      <w:r w:rsidR="000143D8">
        <w:t>o</w:t>
      </w:r>
      <w:r w:rsidR="001A4DCC">
        <w:t>f</w:t>
      </w:r>
      <w:r w:rsidR="001A4DCC">
        <w:rPr>
          <w:spacing w:val="7"/>
        </w:rPr>
        <w:t xml:space="preserve"> </w:t>
      </w:r>
      <w:r>
        <w:t>Design</w:t>
      </w:r>
      <w:r>
        <w:rPr>
          <w:spacing w:val="-3"/>
        </w:rPr>
        <w:t xml:space="preserve"> </w:t>
      </w:r>
      <w:r>
        <w:t>Narrative</w:t>
      </w:r>
    </w:p>
    <w:p w14:paraId="4AF12371" w14:textId="77777777" w:rsidR="00BD63E6" w:rsidRDefault="00BD63E6" w:rsidP="000143D8">
      <w:pPr>
        <w:pStyle w:val="BodyText"/>
        <w:spacing w:before="4"/>
        <w:ind w:left="1260" w:hanging="450"/>
      </w:pPr>
    </w:p>
    <w:p w14:paraId="1FE995FF" w14:textId="77777777" w:rsidR="00BD63E6" w:rsidRPr="002569D5" w:rsidRDefault="00D94B7A" w:rsidP="001272A9">
      <w:pPr>
        <w:pStyle w:val="Heading5"/>
        <w:spacing w:line="263" w:lineRule="exact"/>
        <w:rPr>
          <w:u w:val="single"/>
        </w:rPr>
      </w:pPr>
      <w:r w:rsidRPr="002569D5">
        <w:rPr>
          <w:u w:val="single"/>
        </w:rPr>
        <w:t>Plumbing Drawings</w:t>
      </w:r>
    </w:p>
    <w:p w14:paraId="5F2C1959" w14:textId="09A2D30E" w:rsidR="00BD63E6" w:rsidRDefault="00D94B7A" w:rsidP="0060001F">
      <w:pPr>
        <w:pStyle w:val="ListParagraph"/>
        <w:numPr>
          <w:ilvl w:val="0"/>
          <w:numId w:val="141"/>
        </w:numPr>
        <w:tabs>
          <w:tab w:val="left" w:pos="2257"/>
          <w:tab w:val="left" w:pos="2258"/>
        </w:tabs>
        <w:ind w:left="1260" w:right="109" w:hanging="450"/>
        <w:jc w:val="both"/>
        <w:rPr>
          <w:sz w:val="23"/>
        </w:rPr>
      </w:pPr>
      <w:r>
        <w:rPr>
          <w:sz w:val="23"/>
        </w:rPr>
        <w:t xml:space="preserve">Plans </w:t>
      </w:r>
      <w:r w:rsidR="001272A9">
        <w:rPr>
          <w:sz w:val="23"/>
        </w:rPr>
        <w:t>o</w:t>
      </w:r>
      <w:r w:rsidR="001A4DCC">
        <w:rPr>
          <w:sz w:val="23"/>
        </w:rPr>
        <w:t xml:space="preserve">f Each Floor Noting Fixture Locations </w:t>
      </w:r>
      <w:r w:rsidR="001272A9">
        <w:rPr>
          <w:sz w:val="23"/>
        </w:rPr>
        <w:t>&amp;</w:t>
      </w:r>
      <w:r w:rsidR="001A4DCC">
        <w:rPr>
          <w:sz w:val="23"/>
        </w:rPr>
        <w:t xml:space="preserve"> Types</w:t>
      </w:r>
      <w:r w:rsidR="001272A9">
        <w:rPr>
          <w:sz w:val="23"/>
        </w:rPr>
        <w:t xml:space="preserve"> –</w:t>
      </w:r>
      <w:r w:rsidR="001A4DCC">
        <w:rPr>
          <w:sz w:val="23"/>
        </w:rPr>
        <w:t xml:space="preserve"> </w:t>
      </w:r>
      <w:r>
        <w:rPr>
          <w:sz w:val="23"/>
        </w:rPr>
        <w:t xml:space="preserve">Indicate </w:t>
      </w:r>
      <w:r w:rsidR="001A4DCC">
        <w:rPr>
          <w:sz w:val="23"/>
        </w:rPr>
        <w:t xml:space="preserve">Routing </w:t>
      </w:r>
      <w:r w:rsidR="001272A9">
        <w:rPr>
          <w:sz w:val="23"/>
        </w:rPr>
        <w:t>o</w:t>
      </w:r>
      <w:r w:rsidR="001A4DCC">
        <w:rPr>
          <w:sz w:val="23"/>
        </w:rPr>
        <w:t>f Main Distribution Lines With Tentative</w:t>
      </w:r>
      <w:r w:rsidR="001A4DCC">
        <w:rPr>
          <w:spacing w:val="-38"/>
          <w:sz w:val="23"/>
        </w:rPr>
        <w:t xml:space="preserve"> </w:t>
      </w:r>
      <w:r w:rsidR="001A4DCC">
        <w:rPr>
          <w:sz w:val="23"/>
        </w:rPr>
        <w:t>Sizes</w:t>
      </w:r>
    </w:p>
    <w:p w14:paraId="39D550A3" w14:textId="6C0CD108" w:rsidR="00BD63E6" w:rsidRDefault="001A4DCC" w:rsidP="0060001F">
      <w:pPr>
        <w:pStyle w:val="ListParagraph"/>
        <w:numPr>
          <w:ilvl w:val="0"/>
          <w:numId w:val="141"/>
        </w:numPr>
        <w:tabs>
          <w:tab w:val="left" w:pos="2257"/>
          <w:tab w:val="left" w:pos="2258"/>
        </w:tabs>
        <w:spacing w:before="6" w:line="263" w:lineRule="exact"/>
        <w:ind w:left="1260" w:hanging="450"/>
        <w:rPr>
          <w:sz w:val="23"/>
        </w:rPr>
      </w:pPr>
      <w:r>
        <w:rPr>
          <w:sz w:val="23"/>
        </w:rPr>
        <w:t>General</w:t>
      </w:r>
      <w:r>
        <w:rPr>
          <w:spacing w:val="-3"/>
          <w:sz w:val="23"/>
        </w:rPr>
        <w:t xml:space="preserve"> </w:t>
      </w:r>
      <w:r w:rsidR="001272A9">
        <w:rPr>
          <w:spacing w:val="-3"/>
          <w:sz w:val="23"/>
        </w:rPr>
        <w:t>o</w:t>
      </w:r>
      <w:r>
        <w:rPr>
          <w:sz w:val="23"/>
        </w:rPr>
        <w:t>r</w:t>
      </w:r>
      <w:r>
        <w:rPr>
          <w:spacing w:val="-3"/>
          <w:sz w:val="23"/>
        </w:rPr>
        <w:t xml:space="preserve"> </w:t>
      </w:r>
      <w:r>
        <w:rPr>
          <w:sz w:val="23"/>
        </w:rPr>
        <w:t>Schematic</w:t>
      </w:r>
      <w:r>
        <w:rPr>
          <w:spacing w:val="-2"/>
          <w:sz w:val="23"/>
        </w:rPr>
        <w:t xml:space="preserve"> </w:t>
      </w:r>
      <w:r>
        <w:rPr>
          <w:sz w:val="23"/>
        </w:rPr>
        <w:t>Arrangement</w:t>
      </w:r>
      <w:r>
        <w:rPr>
          <w:spacing w:val="-3"/>
          <w:sz w:val="23"/>
        </w:rPr>
        <w:t xml:space="preserve"> </w:t>
      </w:r>
      <w:r w:rsidR="001272A9">
        <w:rPr>
          <w:spacing w:val="-3"/>
          <w:sz w:val="23"/>
        </w:rPr>
        <w:t>o</w:t>
      </w:r>
      <w:r>
        <w:rPr>
          <w:sz w:val="23"/>
        </w:rPr>
        <w:t>f</w:t>
      </w:r>
      <w:r>
        <w:rPr>
          <w:spacing w:val="-6"/>
          <w:sz w:val="23"/>
        </w:rPr>
        <w:t xml:space="preserve"> </w:t>
      </w:r>
      <w:r>
        <w:rPr>
          <w:sz w:val="23"/>
        </w:rPr>
        <w:t>All</w:t>
      </w:r>
      <w:r>
        <w:rPr>
          <w:spacing w:val="-3"/>
          <w:sz w:val="23"/>
        </w:rPr>
        <w:t xml:space="preserve"> </w:t>
      </w:r>
      <w:r>
        <w:rPr>
          <w:sz w:val="23"/>
        </w:rPr>
        <w:t>Piping</w:t>
      </w:r>
      <w:r>
        <w:rPr>
          <w:spacing w:val="-31"/>
          <w:sz w:val="23"/>
        </w:rPr>
        <w:t xml:space="preserve"> </w:t>
      </w:r>
      <w:r>
        <w:rPr>
          <w:sz w:val="23"/>
        </w:rPr>
        <w:t>Systems</w:t>
      </w:r>
    </w:p>
    <w:p w14:paraId="478346DF" w14:textId="42BC0A01" w:rsidR="00BD63E6" w:rsidRDefault="001A4DCC" w:rsidP="0060001F">
      <w:pPr>
        <w:pStyle w:val="ListParagraph"/>
        <w:numPr>
          <w:ilvl w:val="0"/>
          <w:numId w:val="141"/>
        </w:numPr>
        <w:tabs>
          <w:tab w:val="left" w:pos="2257"/>
          <w:tab w:val="left" w:pos="2258"/>
        </w:tabs>
        <w:ind w:left="1260" w:right="110" w:hanging="450"/>
        <w:jc w:val="both"/>
        <w:rPr>
          <w:sz w:val="23"/>
        </w:rPr>
      </w:pPr>
      <w:r>
        <w:rPr>
          <w:sz w:val="23"/>
        </w:rPr>
        <w:t xml:space="preserve">Location </w:t>
      </w:r>
      <w:r w:rsidR="001272A9">
        <w:rPr>
          <w:sz w:val="23"/>
        </w:rPr>
        <w:t>o</w:t>
      </w:r>
      <w:r>
        <w:rPr>
          <w:sz w:val="23"/>
        </w:rPr>
        <w:t>f Water, Sanitary Sewer, Storm Sewer</w:t>
      </w:r>
      <w:r w:rsidR="001272A9">
        <w:rPr>
          <w:sz w:val="23"/>
        </w:rPr>
        <w:t>,</w:t>
      </w:r>
      <w:r>
        <w:rPr>
          <w:sz w:val="23"/>
        </w:rPr>
        <w:t xml:space="preserve"> </w:t>
      </w:r>
      <w:r w:rsidR="001272A9">
        <w:rPr>
          <w:sz w:val="23"/>
        </w:rPr>
        <w:t>&amp;</w:t>
      </w:r>
      <w:r>
        <w:rPr>
          <w:sz w:val="23"/>
        </w:rPr>
        <w:t xml:space="preserve"> Sprinkler </w:t>
      </w:r>
      <w:r w:rsidR="00D94B7A">
        <w:rPr>
          <w:sz w:val="23"/>
        </w:rPr>
        <w:t xml:space="preserve">Services </w:t>
      </w:r>
      <w:r>
        <w:rPr>
          <w:sz w:val="23"/>
        </w:rPr>
        <w:t>To Building</w:t>
      </w:r>
    </w:p>
    <w:p w14:paraId="1242A1B2" w14:textId="42D8A9FF" w:rsidR="00BD63E6" w:rsidRDefault="001A4DCC" w:rsidP="0060001F">
      <w:pPr>
        <w:pStyle w:val="ListParagraph"/>
        <w:numPr>
          <w:ilvl w:val="0"/>
          <w:numId w:val="141"/>
        </w:numPr>
        <w:tabs>
          <w:tab w:val="left" w:pos="2258"/>
          <w:tab w:val="left" w:pos="2259"/>
        </w:tabs>
        <w:spacing w:before="6" w:line="263" w:lineRule="exact"/>
        <w:ind w:left="1260" w:hanging="450"/>
        <w:rPr>
          <w:sz w:val="23"/>
        </w:rPr>
      </w:pPr>
      <w:r>
        <w:rPr>
          <w:sz w:val="23"/>
        </w:rPr>
        <w:t>Tentative Fixture</w:t>
      </w:r>
      <w:r>
        <w:rPr>
          <w:spacing w:val="-21"/>
          <w:sz w:val="23"/>
        </w:rPr>
        <w:t xml:space="preserve"> </w:t>
      </w:r>
      <w:r>
        <w:rPr>
          <w:sz w:val="23"/>
        </w:rPr>
        <w:t>Schedule</w:t>
      </w:r>
    </w:p>
    <w:p w14:paraId="2141E47C" w14:textId="6CDBE9DC" w:rsidR="00BD63E6" w:rsidRDefault="001A4DCC" w:rsidP="0060001F">
      <w:pPr>
        <w:pStyle w:val="ListParagraph"/>
        <w:numPr>
          <w:ilvl w:val="0"/>
          <w:numId w:val="141"/>
        </w:numPr>
        <w:tabs>
          <w:tab w:val="left" w:pos="2257"/>
          <w:tab w:val="left" w:pos="2258"/>
        </w:tabs>
        <w:ind w:left="1260" w:right="113" w:hanging="450"/>
        <w:jc w:val="both"/>
        <w:rPr>
          <w:sz w:val="23"/>
        </w:rPr>
      </w:pPr>
      <w:r>
        <w:rPr>
          <w:sz w:val="23"/>
        </w:rPr>
        <w:t>Location,</w:t>
      </w:r>
      <w:r>
        <w:rPr>
          <w:spacing w:val="-17"/>
          <w:sz w:val="23"/>
        </w:rPr>
        <w:t xml:space="preserve"> </w:t>
      </w:r>
      <w:r>
        <w:rPr>
          <w:sz w:val="23"/>
        </w:rPr>
        <w:t>Sizes</w:t>
      </w:r>
      <w:r>
        <w:rPr>
          <w:spacing w:val="-18"/>
          <w:sz w:val="23"/>
        </w:rPr>
        <w:t xml:space="preserve"> </w:t>
      </w:r>
      <w:r w:rsidR="002569D5">
        <w:rPr>
          <w:spacing w:val="-18"/>
          <w:sz w:val="23"/>
        </w:rPr>
        <w:t>&amp;</w:t>
      </w:r>
      <w:r>
        <w:rPr>
          <w:spacing w:val="-17"/>
          <w:sz w:val="23"/>
        </w:rPr>
        <w:t xml:space="preserve"> </w:t>
      </w:r>
      <w:r>
        <w:rPr>
          <w:sz w:val="23"/>
        </w:rPr>
        <w:t>Types</w:t>
      </w:r>
      <w:r>
        <w:rPr>
          <w:spacing w:val="-18"/>
          <w:sz w:val="23"/>
        </w:rPr>
        <w:t xml:space="preserve"> </w:t>
      </w:r>
      <w:r w:rsidR="002569D5">
        <w:rPr>
          <w:spacing w:val="-18"/>
          <w:sz w:val="23"/>
        </w:rPr>
        <w:t>o</w:t>
      </w:r>
      <w:r>
        <w:rPr>
          <w:sz w:val="23"/>
        </w:rPr>
        <w:t>f</w:t>
      </w:r>
      <w:r>
        <w:rPr>
          <w:spacing w:val="-17"/>
          <w:sz w:val="23"/>
        </w:rPr>
        <w:t xml:space="preserve"> </w:t>
      </w:r>
      <w:r w:rsidR="00D94B7A">
        <w:rPr>
          <w:sz w:val="23"/>
        </w:rPr>
        <w:t>Hot</w:t>
      </w:r>
      <w:r w:rsidR="00D94B7A">
        <w:rPr>
          <w:spacing w:val="-14"/>
          <w:sz w:val="23"/>
        </w:rPr>
        <w:t xml:space="preserve"> </w:t>
      </w:r>
      <w:r w:rsidR="00D94B7A">
        <w:rPr>
          <w:sz w:val="23"/>
        </w:rPr>
        <w:t>Water</w:t>
      </w:r>
      <w:r w:rsidR="00D94B7A">
        <w:rPr>
          <w:spacing w:val="-17"/>
          <w:sz w:val="23"/>
        </w:rPr>
        <w:t xml:space="preserve"> </w:t>
      </w:r>
      <w:r w:rsidR="00D94B7A">
        <w:rPr>
          <w:sz w:val="23"/>
        </w:rPr>
        <w:t>Heaters</w:t>
      </w:r>
      <w:r>
        <w:rPr>
          <w:sz w:val="23"/>
        </w:rPr>
        <w:t>/</w:t>
      </w:r>
      <w:r>
        <w:rPr>
          <w:spacing w:val="-16"/>
          <w:sz w:val="23"/>
        </w:rPr>
        <w:t xml:space="preserve"> </w:t>
      </w:r>
      <w:r w:rsidR="00D94B7A">
        <w:rPr>
          <w:sz w:val="23"/>
        </w:rPr>
        <w:t>Heat</w:t>
      </w:r>
      <w:r w:rsidR="00D94B7A">
        <w:rPr>
          <w:spacing w:val="-16"/>
          <w:sz w:val="23"/>
        </w:rPr>
        <w:t xml:space="preserve"> </w:t>
      </w:r>
      <w:r w:rsidR="00D94B7A">
        <w:rPr>
          <w:sz w:val="23"/>
        </w:rPr>
        <w:t>Exchangers</w:t>
      </w:r>
      <w:r>
        <w:rPr>
          <w:sz w:val="23"/>
        </w:rPr>
        <w:t>,</w:t>
      </w:r>
      <w:r>
        <w:rPr>
          <w:spacing w:val="-17"/>
          <w:sz w:val="23"/>
        </w:rPr>
        <w:t xml:space="preserve"> </w:t>
      </w:r>
      <w:r w:rsidR="00D94B7A">
        <w:rPr>
          <w:sz w:val="23"/>
        </w:rPr>
        <w:t>Storage Tanks</w:t>
      </w:r>
      <w:r>
        <w:rPr>
          <w:sz w:val="23"/>
        </w:rPr>
        <w:t xml:space="preserve">, </w:t>
      </w:r>
      <w:r w:rsidR="002569D5">
        <w:rPr>
          <w:sz w:val="23"/>
        </w:rPr>
        <w:t>&amp;</w:t>
      </w:r>
      <w:r>
        <w:rPr>
          <w:sz w:val="23"/>
        </w:rPr>
        <w:t xml:space="preserve"> Flues If</w:t>
      </w:r>
      <w:r>
        <w:rPr>
          <w:spacing w:val="-21"/>
          <w:sz w:val="23"/>
        </w:rPr>
        <w:t xml:space="preserve"> </w:t>
      </w:r>
      <w:r>
        <w:rPr>
          <w:sz w:val="23"/>
        </w:rPr>
        <w:t>Required</w:t>
      </w:r>
    </w:p>
    <w:p w14:paraId="3E7BE427" w14:textId="667C867A" w:rsidR="00341CCF" w:rsidRPr="00341CCF" w:rsidRDefault="001A4DCC" w:rsidP="0060001F">
      <w:pPr>
        <w:pStyle w:val="ListParagraph"/>
        <w:numPr>
          <w:ilvl w:val="0"/>
          <w:numId w:val="141"/>
        </w:numPr>
        <w:tabs>
          <w:tab w:val="left" w:pos="2257"/>
          <w:tab w:val="left" w:pos="2258"/>
        </w:tabs>
        <w:spacing w:before="5"/>
        <w:ind w:left="1260" w:hanging="450"/>
      </w:pPr>
      <w:r w:rsidRPr="00341CCF">
        <w:rPr>
          <w:sz w:val="23"/>
        </w:rPr>
        <w:t xml:space="preserve">Gas Piping Layout </w:t>
      </w:r>
      <w:r w:rsidR="002569D5">
        <w:rPr>
          <w:sz w:val="23"/>
        </w:rPr>
        <w:t>&amp;</w:t>
      </w:r>
      <w:r w:rsidRPr="00341CCF">
        <w:rPr>
          <w:sz w:val="23"/>
        </w:rPr>
        <w:t xml:space="preserve"> Connected Load, If</w:t>
      </w:r>
      <w:r w:rsidRPr="00341CCF">
        <w:rPr>
          <w:spacing w:val="-33"/>
          <w:sz w:val="23"/>
        </w:rPr>
        <w:t xml:space="preserve"> </w:t>
      </w:r>
      <w:r w:rsidRPr="00341CCF">
        <w:rPr>
          <w:sz w:val="23"/>
        </w:rPr>
        <w:t>Applicable</w:t>
      </w:r>
    </w:p>
    <w:p w14:paraId="579EE643" w14:textId="77777777" w:rsidR="00341CCF" w:rsidRPr="00341CCF" w:rsidRDefault="00341CCF" w:rsidP="00341CCF">
      <w:pPr>
        <w:pStyle w:val="ListParagraph"/>
        <w:tabs>
          <w:tab w:val="left" w:pos="2257"/>
          <w:tab w:val="left" w:pos="2258"/>
        </w:tabs>
        <w:spacing w:before="5"/>
        <w:ind w:left="2257" w:firstLine="0"/>
      </w:pPr>
    </w:p>
    <w:p w14:paraId="6728A732" w14:textId="7D7D497E" w:rsidR="00BD63E6" w:rsidRPr="00C50757" w:rsidRDefault="00D94B7A" w:rsidP="00C50757">
      <w:pPr>
        <w:tabs>
          <w:tab w:val="left" w:pos="2257"/>
          <w:tab w:val="left" w:pos="2258"/>
        </w:tabs>
        <w:spacing w:before="5"/>
        <w:ind w:left="810"/>
        <w:rPr>
          <w:b/>
          <w:bCs/>
          <w:u w:val="single"/>
        </w:rPr>
      </w:pPr>
      <w:r w:rsidRPr="00C50757">
        <w:rPr>
          <w:b/>
          <w:bCs/>
          <w:u w:val="single"/>
        </w:rPr>
        <w:t xml:space="preserve">Mechanical </w:t>
      </w:r>
      <w:r w:rsidR="001A4DCC" w:rsidRPr="00C50757">
        <w:rPr>
          <w:b/>
          <w:bCs/>
          <w:u w:val="single"/>
        </w:rPr>
        <w:t>(</w:t>
      </w:r>
      <w:r w:rsidRPr="00C50757">
        <w:rPr>
          <w:b/>
          <w:bCs/>
          <w:u w:val="single"/>
        </w:rPr>
        <w:t>HVAC</w:t>
      </w:r>
      <w:r w:rsidR="001A4DCC" w:rsidRPr="00C50757">
        <w:rPr>
          <w:b/>
          <w:bCs/>
          <w:u w:val="single"/>
        </w:rPr>
        <w:t xml:space="preserve">) </w:t>
      </w:r>
      <w:r w:rsidRPr="00C50757">
        <w:rPr>
          <w:b/>
          <w:bCs/>
          <w:u w:val="single"/>
        </w:rPr>
        <w:t>Drawings</w:t>
      </w:r>
    </w:p>
    <w:p w14:paraId="1DA305ED" w14:textId="00B758E8" w:rsidR="00BD63E6" w:rsidRPr="00E67DB9" w:rsidRDefault="00D94B7A" w:rsidP="0060001F">
      <w:pPr>
        <w:pStyle w:val="ListParagraph"/>
        <w:numPr>
          <w:ilvl w:val="0"/>
          <w:numId w:val="141"/>
        </w:numPr>
        <w:tabs>
          <w:tab w:val="left" w:pos="2257"/>
          <w:tab w:val="left" w:pos="2258"/>
        </w:tabs>
        <w:ind w:left="1260" w:right="114" w:hanging="450"/>
        <w:jc w:val="both"/>
        <w:rPr>
          <w:sz w:val="23"/>
          <w:szCs w:val="23"/>
        </w:rPr>
      </w:pPr>
      <w:r w:rsidRPr="00E67DB9">
        <w:rPr>
          <w:sz w:val="23"/>
          <w:szCs w:val="23"/>
        </w:rPr>
        <w:t xml:space="preserve">Plans </w:t>
      </w:r>
      <w:r w:rsidR="00C50757" w:rsidRPr="00E67DB9">
        <w:rPr>
          <w:sz w:val="23"/>
          <w:szCs w:val="23"/>
        </w:rPr>
        <w:t>o</w:t>
      </w:r>
      <w:r w:rsidR="001A4DCC" w:rsidRPr="00E67DB9">
        <w:rPr>
          <w:sz w:val="23"/>
          <w:szCs w:val="23"/>
        </w:rPr>
        <w:t xml:space="preserve">f Each Floor Showing Single Line Duct Layouts, Tentative Air (Supply, Return, &amp; Exhaust) Quantities, Equipment Locations, </w:t>
      </w:r>
      <w:r w:rsidR="00C50757" w:rsidRPr="00E67DB9">
        <w:rPr>
          <w:sz w:val="23"/>
          <w:szCs w:val="23"/>
        </w:rPr>
        <w:t>&amp;</w:t>
      </w:r>
      <w:r w:rsidR="001A4DCC" w:rsidRPr="00E67DB9">
        <w:rPr>
          <w:sz w:val="23"/>
          <w:szCs w:val="23"/>
        </w:rPr>
        <w:t xml:space="preserve"> Layouts </w:t>
      </w:r>
      <w:r w:rsidR="00C50757" w:rsidRPr="00E67DB9">
        <w:rPr>
          <w:sz w:val="23"/>
          <w:szCs w:val="23"/>
        </w:rPr>
        <w:t>&amp;</w:t>
      </w:r>
      <w:r w:rsidR="001A4DCC" w:rsidRPr="00E67DB9">
        <w:rPr>
          <w:sz w:val="23"/>
          <w:szCs w:val="23"/>
        </w:rPr>
        <w:t xml:space="preserve"> General Routing </w:t>
      </w:r>
      <w:r w:rsidR="00C50757" w:rsidRPr="00E67DB9">
        <w:rPr>
          <w:sz w:val="23"/>
          <w:szCs w:val="23"/>
        </w:rPr>
        <w:t>o</w:t>
      </w:r>
      <w:r w:rsidR="001A4DCC" w:rsidRPr="00E67DB9">
        <w:rPr>
          <w:sz w:val="23"/>
          <w:szCs w:val="23"/>
        </w:rPr>
        <w:t>f Heating/ Cooling</w:t>
      </w:r>
      <w:r w:rsidR="001A4DCC" w:rsidRPr="00E67DB9">
        <w:rPr>
          <w:spacing w:val="-27"/>
          <w:sz w:val="23"/>
          <w:szCs w:val="23"/>
        </w:rPr>
        <w:t xml:space="preserve"> </w:t>
      </w:r>
      <w:r w:rsidR="001A4DCC" w:rsidRPr="00E67DB9">
        <w:rPr>
          <w:sz w:val="23"/>
          <w:szCs w:val="23"/>
        </w:rPr>
        <w:t>Piping</w:t>
      </w:r>
    </w:p>
    <w:p w14:paraId="122729FF" w14:textId="2A25DEC3" w:rsidR="00BD63E6" w:rsidRPr="00E67DB9" w:rsidRDefault="001A4DCC" w:rsidP="0060001F">
      <w:pPr>
        <w:pStyle w:val="ListParagraph"/>
        <w:numPr>
          <w:ilvl w:val="0"/>
          <w:numId w:val="141"/>
        </w:numPr>
        <w:tabs>
          <w:tab w:val="left" w:pos="2259"/>
          <w:tab w:val="left" w:pos="2260"/>
        </w:tabs>
        <w:spacing w:before="1"/>
        <w:ind w:left="1260" w:hanging="450"/>
        <w:rPr>
          <w:sz w:val="23"/>
          <w:szCs w:val="23"/>
        </w:rPr>
      </w:pPr>
      <w:r w:rsidRPr="00E67DB9">
        <w:rPr>
          <w:sz w:val="23"/>
          <w:szCs w:val="23"/>
        </w:rPr>
        <w:t>Equipment</w:t>
      </w:r>
      <w:r w:rsidRPr="00E67DB9">
        <w:rPr>
          <w:spacing w:val="-4"/>
          <w:sz w:val="23"/>
          <w:szCs w:val="23"/>
        </w:rPr>
        <w:t xml:space="preserve"> </w:t>
      </w:r>
      <w:r w:rsidRPr="00E67DB9">
        <w:rPr>
          <w:sz w:val="23"/>
          <w:szCs w:val="23"/>
        </w:rPr>
        <w:t>Schedules</w:t>
      </w:r>
      <w:r w:rsidRPr="00E67DB9">
        <w:rPr>
          <w:spacing w:val="-5"/>
          <w:sz w:val="23"/>
          <w:szCs w:val="23"/>
        </w:rPr>
        <w:t xml:space="preserve"> </w:t>
      </w:r>
      <w:r w:rsidRPr="00E67DB9">
        <w:rPr>
          <w:sz w:val="23"/>
          <w:szCs w:val="23"/>
        </w:rPr>
        <w:t>With</w:t>
      </w:r>
      <w:r w:rsidRPr="00E67DB9">
        <w:rPr>
          <w:spacing w:val="-4"/>
          <w:sz w:val="23"/>
          <w:szCs w:val="23"/>
        </w:rPr>
        <w:t xml:space="preserve"> </w:t>
      </w:r>
      <w:r w:rsidRPr="00E67DB9">
        <w:rPr>
          <w:sz w:val="23"/>
          <w:szCs w:val="23"/>
        </w:rPr>
        <w:t>Tentative</w:t>
      </w:r>
      <w:r w:rsidRPr="00E67DB9">
        <w:rPr>
          <w:spacing w:val="-3"/>
          <w:sz w:val="23"/>
          <w:szCs w:val="23"/>
        </w:rPr>
        <w:t xml:space="preserve"> </w:t>
      </w:r>
      <w:r w:rsidRPr="00E67DB9">
        <w:rPr>
          <w:sz w:val="23"/>
          <w:szCs w:val="23"/>
        </w:rPr>
        <w:t>Sizes,</w:t>
      </w:r>
      <w:r w:rsidRPr="00E67DB9">
        <w:rPr>
          <w:spacing w:val="-4"/>
          <w:sz w:val="23"/>
          <w:szCs w:val="23"/>
        </w:rPr>
        <w:t xml:space="preserve"> </w:t>
      </w:r>
      <w:r w:rsidRPr="00E67DB9">
        <w:rPr>
          <w:sz w:val="23"/>
          <w:szCs w:val="23"/>
        </w:rPr>
        <w:t>Capacities,</w:t>
      </w:r>
      <w:r w:rsidRPr="00E67DB9">
        <w:rPr>
          <w:spacing w:val="-4"/>
          <w:sz w:val="23"/>
          <w:szCs w:val="23"/>
        </w:rPr>
        <w:t xml:space="preserve"> </w:t>
      </w:r>
      <w:r w:rsidR="00D94B7A" w:rsidRPr="00E67DB9">
        <w:rPr>
          <w:sz w:val="23"/>
          <w:szCs w:val="23"/>
        </w:rPr>
        <w:t>ID</w:t>
      </w:r>
      <w:r w:rsidR="00D94B7A" w:rsidRPr="00E67DB9">
        <w:rPr>
          <w:spacing w:val="-5"/>
          <w:sz w:val="23"/>
          <w:szCs w:val="23"/>
        </w:rPr>
        <w:t xml:space="preserve"> </w:t>
      </w:r>
      <w:r w:rsidRPr="00E67DB9">
        <w:rPr>
          <w:sz w:val="23"/>
          <w:szCs w:val="23"/>
        </w:rPr>
        <w:t>#,</w:t>
      </w:r>
      <w:r w:rsidRPr="00E67DB9">
        <w:rPr>
          <w:spacing w:val="-4"/>
          <w:sz w:val="23"/>
          <w:szCs w:val="23"/>
        </w:rPr>
        <w:t xml:space="preserve"> </w:t>
      </w:r>
      <w:r w:rsidRPr="00E67DB9">
        <w:rPr>
          <w:sz w:val="23"/>
          <w:szCs w:val="23"/>
        </w:rPr>
        <w:t>Features,</w:t>
      </w:r>
      <w:r w:rsidRPr="00E67DB9">
        <w:rPr>
          <w:spacing w:val="-34"/>
          <w:sz w:val="23"/>
          <w:szCs w:val="23"/>
        </w:rPr>
        <w:t xml:space="preserve"> </w:t>
      </w:r>
      <w:r w:rsidRPr="00E67DB9">
        <w:rPr>
          <w:sz w:val="23"/>
          <w:szCs w:val="23"/>
        </w:rPr>
        <w:t>Etc.</w:t>
      </w:r>
    </w:p>
    <w:p w14:paraId="0382C766" w14:textId="6CFB46E2" w:rsidR="00BD63E6" w:rsidRPr="00E67DB9" w:rsidRDefault="001A4DCC" w:rsidP="0060001F">
      <w:pPr>
        <w:pStyle w:val="ListParagraph"/>
        <w:numPr>
          <w:ilvl w:val="0"/>
          <w:numId w:val="141"/>
        </w:numPr>
        <w:tabs>
          <w:tab w:val="left" w:pos="2259"/>
          <w:tab w:val="left" w:pos="2260"/>
        </w:tabs>
        <w:spacing w:before="1" w:line="263" w:lineRule="exact"/>
        <w:ind w:left="1260" w:hanging="450"/>
        <w:rPr>
          <w:sz w:val="23"/>
          <w:szCs w:val="23"/>
        </w:rPr>
      </w:pPr>
      <w:r w:rsidRPr="00E67DB9">
        <w:rPr>
          <w:sz w:val="23"/>
          <w:szCs w:val="23"/>
        </w:rPr>
        <w:t xml:space="preserve">Locations </w:t>
      </w:r>
      <w:r w:rsidR="00C50757" w:rsidRPr="00E67DB9">
        <w:rPr>
          <w:sz w:val="23"/>
          <w:szCs w:val="23"/>
        </w:rPr>
        <w:t>&amp;</w:t>
      </w:r>
      <w:r w:rsidRPr="00E67DB9">
        <w:rPr>
          <w:sz w:val="23"/>
          <w:szCs w:val="23"/>
        </w:rPr>
        <w:t xml:space="preserve"> Sizes Of Fans, Pumps, Compressors, Conveyors,</w:t>
      </w:r>
      <w:r w:rsidRPr="00E67DB9">
        <w:rPr>
          <w:spacing w:val="-45"/>
          <w:sz w:val="23"/>
          <w:szCs w:val="23"/>
        </w:rPr>
        <w:t xml:space="preserve"> </w:t>
      </w:r>
      <w:r w:rsidRPr="00E67DB9">
        <w:rPr>
          <w:sz w:val="23"/>
          <w:szCs w:val="23"/>
        </w:rPr>
        <w:t>Etc.</w:t>
      </w:r>
    </w:p>
    <w:p w14:paraId="5FBFDCB3" w14:textId="61E77CED" w:rsidR="00341CCF" w:rsidRPr="00E67DB9" w:rsidRDefault="00D94B7A" w:rsidP="0060001F">
      <w:pPr>
        <w:pStyle w:val="ListParagraph"/>
        <w:numPr>
          <w:ilvl w:val="0"/>
          <w:numId w:val="141"/>
        </w:numPr>
        <w:tabs>
          <w:tab w:val="left" w:pos="2259"/>
          <w:tab w:val="left" w:pos="2260"/>
        </w:tabs>
        <w:ind w:left="1260" w:right="114" w:hanging="450"/>
        <w:jc w:val="both"/>
        <w:rPr>
          <w:sz w:val="23"/>
          <w:szCs w:val="23"/>
        </w:rPr>
      </w:pPr>
      <w:r w:rsidRPr="00E67DB9">
        <w:rPr>
          <w:sz w:val="23"/>
          <w:szCs w:val="23"/>
        </w:rPr>
        <w:t>Schematic</w:t>
      </w:r>
      <w:r w:rsidRPr="00E67DB9">
        <w:rPr>
          <w:spacing w:val="-14"/>
          <w:sz w:val="23"/>
          <w:szCs w:val="23"/>
        </w:rPr>
        <w:t xml:space="preserve"> </w:t>
      </w:r>
      <w:r w:rsidR="001A4DCC" w:rsidRPr="00E67DB9">
        <w:rPr>
          <w:sz w:val="23"/>
          <w:szCs w:val="23"/>
        </w:rPr>
        <w:t>Layout</w:t>
      </w:r>
      <w:r w:rsidR="001A4DCC" w:rsidRPr="00E67DB9">
        <w:rPr>
          <w:spacing w:val="-12"/>
          <w:sz w:val="23"/>
          <w:szCs w:val="23"/>
        </w:rPr>
        <w:t xml:space="preserve"> </w:t>
      </w:r>
      <w:r w:rsidR="00F914EA" w:rsidRPr="00E67DB9">
        <w:rPr>
          <w:spacing w:val="-12"/>
          <w:sz w:val="23"/>
          <w:szCs w:val="23"/>
        </w:rPr>
        <w:t>&amp;</w:t>
      </w:r>
      <w:r w:rsidR="001A4DCC" w:rsidRPr="00E67DB9">
        <w:rPr>
          <w:spacing w:val="-13"/>
          <w:sz w:val="23"/>
          <w:szCs w:val="23"/>
        </w:rPr>
        <w:t xml:space="preserve"> </w:t>
      </w:r>
      <w:r w:rsidR="001A4DCC" w:rsidRPr="00E67DB9">
        <w:rPr>
          <w:sz w:val="23"/>
          <w:szCs w:val="23"/>
        </w:rPr>
        <w:t>Elevation</w:t>
      </w:r>
      <w:r w:rsidR="001A4DCC" w:rsidRPr="00E67DB9">
        <w:rPr>
          <w:spacing w:val="-15"/>
          <w:sz w:val="23"/>
          <w:szCs w:val="23"/>
        </w:rPr>
        <w:t xml:space="preserve"> </w:t>
      </w:r>
      <w:r w:rsidR="00F914EA" w:rsidRPr="00E67DB9">
        <w:rPr>
          <w:spacing w:val="-15"/>
          <w:sz w:val="23"/>
          <w:szCs w:val="23"/>
        </w:rPr>
        <w:t>o</w:t>
      </w:r>
      <w:r w:rsidR="001A4DCC" w:rsidRPr="00E67DB9">
        <w:rPr>
          <w:sz w:val="23"/>
          <w:szCs w:val="23"/>
        </w:rPr>
        <w:t>f</w:t>
      </w:r>
      <w:r w:rsidR="001A4DCC" w:rsidRPr="00E67DB9">
        <w:rPr>
          <w:spacing w:val="-15"/>
          <w:sz w:val="23"/>
          <w:szCs w:val="23"/>
        </w:rPr>
        <w:t xml:space="preserve"> </w:t>
      </w:r>
      <w:r w:rsidR="001A4DCC" w:rsidRPr="00E67DB9">
        <w:rPr>
          <w:sz w:val="23"/>
          <w:szCs w:val="23"/>
        </w:rPr>
        <w:t>Equipment</w:t>
      </w:r>
      <w:r w:rsidR="001A4DCC" w:rsidRPr="00E67DB9">
        <w:rPr>
          <w:spacing w:val="-12"/>
          <w:sz w:val="23"/>
          <w:szCs w:val="23"/>
        </w:rPr>
        <w:t xml:space="preserve"> </w:t>
      </w:r>
      <w:r w:rsidR="001A4DCC" w:rsidRPr="00E67DB9">
        <w:rPr>
          <w:sz w:val="23"/>
          <w:szCs w:val="23"/>
        </w:rPr>
        <w:t>Room</w:t>
      </w:r>
      <w:r w:rsidR="001A4DCC" w:rsidRPr="00E67DB9">
        <w:rPr>
          <w:spacing w:val="-12"/>
          <w:sz w:val="23"/>
          <w:szCs w:val="23"/>
        </w:rPr>
        <w:t xml:space="preserve"> </w:t>
      </w:r>
      <w:r w:rsidR="00F914EA" w:rsidRPr="00E67DB9">
        <w:rPr>
          <w:spacing w:val="-12"/>
          <w:sz w:val="23"/>
          <w:szCs w:val="23"/>
        </w:rPr>
        <w:t>&amp;</w:t>
      </w:r>
      <w:r w:rsidR="001A4DCC" w:rsidRPr="00E67DB9">
        <w:rPr>
          <w:spacing w:val="-13"/>
          <w:sz w:val="23"/>
          <w:szCs w:val="23"/>
        </w:rPr>
        <w:t xml:space="preserve"> </w:t>
      </w:r>
      <w:r w:rsidR="001A4DCC" w:rsidRPr="00E67DB9">
        <w:rPr>
          <w:sz w:val="23"/>
          <w:szCs w:val="23"/>
        </w:rPr>
        <w:t>Central</w:t>
      </w:r>
      <w:r w:rsidR="001A4DCC" w:rsidRPr="00E67DB9">
        <w:rPr>
          <w:spacing w:val="-12"/>
          <w:sz w:val="23"/>
          <w:szCs w:val="23"/>
        </w:rPr>
        <w:t xml:space="preserve"> </w:t>
      </w:r>
      <w:r w:rsidR="001A4DCC" w:rsidRPr="00E67DB9">
        <w:rPr>
          <w:sz w:val="23"/>
          <w:szCs w:val="23"/>
        </w:rPr>
        <w:t>System</w:t>
      </w:r>
      <w:r w:rsidR="001A4DCC" w:rsidRPr="00E67DB9">
        <w:rPr>
          <w:spacing w:val="-12"/>
          <w:sz w:val="23"/>
          <w:szCs w:val="23"/>
        </w:rPr>
        <w:t xml:space="preserve"> </w:t>
      </w:r>
      <w:r w:rsidR="001A4DCC" w:rsidRPr="00E67DB9">
        <w:rPr>
          <w:sz w:val="23"/>
          <w:szCs w:val="23"/>
        </w:rPr>
        <w:t>Showing Configuration, Tie-Ins, Etc. As Necessary To Describe System</w:t>
      </w:r>
    </w:p>
    <w:p w14:paraId="1D6B6E85" w14:textId="75D98B75" w:rsidR="00341CCF" w:rsidRPr="00E67DB9" w:rsidRDefault="00D94B7A" w:rsidP="0060001F">
      <w:pPr>
        <w:pStyle w:val="ListParagraph"/>
        <w:numPr>
          <w:ilvl w:val="0"/>
          <w:numId w:val="141"/>
        </w:numPr>
        <w:tabs>
          <w:tab w:val="left" w:pos="2259"/>
          <w:tab w:val="left" w:pos="2260"/>
        </w:tabs>
        <w:ind w:left="1260" w:right="114" w:hanging="450"/>
        <w:jc w:val="both"/>
        <w:rPr>
          <w:sz w:val="23"/>
          <w:szCs w:val="23"/>
        </w:rPr>
      </w:pPr>
      <w:r w:rsidRPr="00E67DB9">
        <w:rPr>
          <w:sz w:val="23"/>
          <w:szCs w:val="23"/>
        </w:rPr>
        <w:t xml:space="preserve">Central </w:t>
      </w:r>
      <w:r w:rsidR="001A4DCC" w:rsidRPr="00E67DB9">
        <w:rPr>
          <w:sz w:val="23"/>
          <w:szCs w:val="23"/>
        </w:rPr>
        <w:t xml:space="preserve">Heating Or Cooling Plants, Distribution Piping, </w:t>
      </w:r>
      <w:r w:rsidR="00F914EA" w:rsidRPr="00E67DB9">
        <w:rPr>
          <w:sz w:val="23"/>
          <w:szCs w:val="23"/>
        </w:rPr>
        <w:t xml:space="preserve">&amp; </w:t>
      </w:r>
      <w:r w:rsidR="001A4DCC" w:rsidRPr="00E67DB9">
        <w:rPr>
          <w:sz w:val="23"/>
          <w:szCs w:val="23"/>
        </w:rPr>
        <w:t>Equipment</w:t>
      </w:r>
    </w:p>
    <w:p w14:paraId="56BCAA48" w14:textId="7BBF621C" w:rsidR="00BD63E6" w:rsidRPr="00E67DB9" w:rsidRDefault="00D94B7A" w:rsidP="0060001F">
      <w:pPr>
        <w:pStyle w:val="ListParagraph"/>
        <w:numPr>
          <w:ilvl w:val="0"/>
          <w:numId w:val="141"/>
        </w:numPr>
        <w:tabs>
          <w:tab w:val="left" w:pos="2259"/>
          <w:tab w:val="left" w:pos="2260"/>
        </w:tabs>
        <w:spacing w:before="2"/>
        <w:ind w:left="1260" w:right="114" w:hanging="450"/>
        <w:jc w:val="both"/>
        <w:rPr>
          <w:sz w:val="23"/>
          <w:szCs w:val="23"/>
        </w:rPr>
      </w:pPr>
      <w:r w:rsidRPr="00E67DB9">
        <w:rPr>
          <w:sz w:val="23"/>
          <w:szCs w:val="23"/>
        </w:rPr>
        <w:t xml:space="preserve">Preliminary </w:t>
      </w:r>
      <w:r w:rsidR="001A4DCC" w:rsidRPr="00E67DB9">
        <w:rPr>
          <w:sz w:val="23"/>
          <w:szCs w:val="23"/>
        </w:rPr>
        <w:t>Control</w:t>
      </w:r>
      <w:r w:rsidR="001A4DCC" w:rsidRPr="00E67DB9">
        <w:rPr>
          <w:spacing w:val="-30"/>
          <w:sz w:val="23"/>
          <w:szCs w:val="23"/>
        </w:rPr>
        <w:t xml:space="preserve"> </w:t>
      </w:r>
      <w:r w:rsidR="001A4DCC" w:rsidRPr="00E67DB9">
        <w:rPr>
          <w:sz w:val="23"/>
          <w:szCs w:val="23"/>
        </w:rPr>
        <w:t>Diagrams</w:t>
      </w:r>
    </w:p>
    <w:p w14:paraId="1EDD695F" w14:textId="77777777" w:rsidR="00BD63E6" w:rsidRPr="00E67DB9" w:rsidRDefault="00D94B7A" w:rsidP="00E67DB9">
      <w:pPr>
        <w:pStyle w:val="Heading5"/>
        <w:spacing w:before="91" w:line="263" w:lineRule="exact"/>
        <w:rPr>
          <w:u w:val="single"/>
        </w:rPr>
      </w:pPr>
      <w:r w:rsidRPr="00E67DB9">
        <w:rPr>
          <w:u w:val="single"/>
        </w:rPr>
        <w:t>Electrical Drawings</w:t>
      </w:r>
    </w:p>
    <w:p w14:paraId="2F20137E" w14:textId="1C39B7A4" w:rsidR="00BD63E6" w:rsidRDefault="00D94B7A" w:rsidP="0060001F">
      <w:pPr>
        <w:pStyle w:val="BodyText"/>
        <w:numPr>
          <w:ilvl w:val="2"/>
          <w:numId w:val="141"/>
        </w:numPr>
        <w:ind w:left="1260" w:right="111" w:hanging="450"/>
        <w:jc w:val="both"/>
      </w:pPr>
      <w:r>
        <w:t xml:space="preserve">Power </w:t>
      </w:r>
      <w:r w:rsidR="00E67DB9">
        <w:t>&amp;</w:t>
      </w:r>
      <w:r w:rsidR="001A4DCC">
        <w:t xml:space="preserve"> Lighting </w:t>
      </w:r>
      <w:r>
        <w:t xml:space="preserve">Plans </w:t>
      </w:r>
      <w:r w:rsidR="001A4DCC">
        <w:t>May Be Combined If Product Clearly Conveys Required Information</w:t>
      </w:r>
      <w:r w:rsidR="00E258CD">
        <w:t xml:space="preserve"> </w:t>
      </w:r>
      <w:r w:rsidR="001A4DCC">
        <w:t>(</w:t>
      </w:r>
      <w:r>
        <w:t xml:space="preserve">See </w:t>
      </w:r>
      <w:r w:rsidR="004454D5">
        <w:t>Appendix A f</w:t>
      </w:r>
      <w:r w:rsidR="001A4DCC">
        <w:t xml:space="preserve">or Additional </w:t>
      </w:r>
      <w:r>
        <w:t xml:space="preserve">Preliminary Design Submittal </w:t>
      </w:r>
      <w:r w:rsidR="001A4DCC">
        <w:t>Requirements)</w:t>
      </w:r>
    </w:p>
    <w:p w14:paraId="7C98822A" w14:textId="0A8C5D75" w:rsidR="00BD63E6" w:rsidRDefault="00D94B7A" w:rsidP="0060001F">
      <w:pPr>
        <w:pStyle w:val="ListParagraph"/>
        <w:numPr>
          <w:ilvl w:val="0"/>
          <w:numId w:val="141"/>
        </w:numPr>
        <w:tabs>
          <w:tab w:val="left" w:pos="2279"/>
          <w:tab w:val="left" w:pos="2280"/>
        </w:tabs>
        <w:spacing w:line="242" w:lineRule="auto"/>
        <w:ind w:left="1260" w:right="115" w:hanging="450"/>
        <w:jc w:val="both"/>
        <w:rPr>
          <w:sz w:val="23"/>
        </w:rPr>
      </w:pPr>
      <w:r>
        <w:rPr>
          <w:sz w:val="23"/>
        </w:rPr>
        <w:t>Lighting</w:t>
      </w:r>
      <w:r>
        <w:rPr>
          <w:spacing w:val="-10"/>
          <w:sz w:val="23"/>
        </w:rPr>
        <w:t xml:space="preserve"> </w:t>
      </w:r>
      <w:r>
        <w:rPr>
          <w:sz w:val="23"/>
        </w:rPr>
        <w:t>Plans</w:t>
      </w:r>
      <w:r>
        <w:rPr>
          <w:spacing w:val="-10"/>
          <w:sz w:val="23"/>
        </w:rPr>
        <w:t xml:space="preserve"> </w:t>
      </w:r>
      <w:r w:rsidR="004454D5">
        <w:rPr>
          <w:spacing w:val="-10"/>
          <w:sz w:val="23"/>
        </w:rPr>
        <w:t>f</w:t>
      </w:r>
      <w:r w:rsidR="001A4DCC">
        <w:rPr>
          <w:sz w:val="23"/>
        </w:rPr>
        <w:t>or</w:t>
      </w:r>
      <w:r w:rsidR="001A4DCC">
        <w:rPr>
          <w:spacing w:val="-10"/>
          <w:sz w:val="23"/>
        </w:rPr>
        <w:t xml:space="preserve"> </w:t>
      </w:r>
      <w:r w:rsidR="001A4DCC">
        <w:rPr>
          <w:sz w:val="23"/>
        </w:rPr>
        <w:t>Each</w:t>
      </w:r>
      <w:r w:rsidR="001A4DCC">
        <w:rPr>
          <w:spacing w:val="-10"/>
          <w:sz w:val="23"/>
        </w:rPr>
        <w:t xml:space="preserve"> </w:t>
      </w:r>
      <w:r w:rsidR="001A4DCC">
        <w:rPr>
          <w:sz w:val="23"/>
        </w:rPr>
        <w:t>Floor</w:t>
      </w:r>
      <w:r w:rsidR="001A4DCC">
        <w:rPr>
          <w:spacing w:val="-10"/>
          <w:sz w:val="23"/>
        </w:rPr>
        <w:t xml:space="preserve"> </w:t>
      </w:r>
      <w:r w:rsidR="001A4DCC">
        <w:rPr>
          <w:sz w:val="23"/>
        </w:rPr>
        <w:t>Showing</w:t>
      </w:r>
      <w:r w:rsidR="001A4DCC">
        <w:rPr>
          <w:spacing w:val="-12"/>
          <w:sz w:val="23"/>
        </w:rPr>
        <w:t xml:space="preserve"> </w:t>
      </w:r>
      <w:r w:rsidR="001A4DCC">
        <w:rPr>
          <w:sz w:val="23"/>
        </w:rPr>
        <w:t>Approximate</w:t>
      </w:r>
      <w:r w:rsidR="001A4DCC">
        <w:rPr>
          <w:spacing w:val="-9"/>
          <w:sz w:val="23"/>
        </w:rPr>
        <w:t xml:space="preserve"> </w:t>
      </w:r>
      <w:r w:rsidR="001A4DCC">
        <w:rPr>
          <w:sz w:val="23"/>
        </w:rPr>
        <w:t>Fixture</w:t>
      </w:r>
      <w:r w:rsidR="001A4DCC">
        <w:rPr>
          <w:spacing w:val="-9"/>
          <w:sz w:val="23"/>
        </w:rPr>
        <w:t xml:space="preserve"> </w:t>
      </w:r>
      <w:r w:rsidR="001A4DCC">
        <w:rPr>
          <w:sz w:val="23"/>
        </w:rPr>
        <w:t>Locations,</w:t>
      </w:r>
      <w:r w:rsidR="001A4DCC">
        <w:rPr>
          <w:spacing w:val="-10"/>
          <w:sz w:val="23"/>
        </w:rPr>
        <w:t xml:space="preserve"> </w:t>
      </w:r>
      <w:r w:rsidR="001A4DCC">
        <w:rPr>
          <w:sz w:val="23"/>
        </w:rPr>
        <w:t>Type,</w:t>
      </w:r>
      <w:r w:rsidR="001A4DCC">
        <w:rPr>
          <w:spacing w:val="39"/>
          <w:sz w:val="23"/>
        </w:rPr>
        <w:t xml:space="preserve"> </w:t>
      </w:r>
      <w:r w:rsidR="004454D5">
        <w:rPr>
          <w:spacing w:val="39"/>
          <w:sz w:val="23"/>
        </w:rPr>
        <w:t>&amp;</w:t>
      </w:r>
      <w:r w:rsidR="001A4DCC">
        <w:rPr>
          <w:sz w:val="23"/>
        </w:rPr>
        <w:t xml:space="preserve"> Lighting</w:t>
      </w:r>
      <w:r w:rsidR="001A4DCC">
        <w:rPr>
          <w:spacing w:val="-7"/>
          <w:sz w:val="23"/>
        </w:rPr>
        <w:t xml:space="preserve"> </w:t>
      </w:r>
      <w:r w:rsidR="001A4DCC">
        <w:rPr>
          <w:sz w:val="23"/>
        </w:rPr>
        <w:t>Level</w:t>
      </w:r>
      <w:r w:rsidR="001A4DCC">
        <w:rPr>
          <w:spacing w:val="-4"/>
          <w:sz w:val="23"/>
        </w:rPr>
        <w:t xml:space="preserve"> </w:t>
      </w:r>
      <w:r w:rsidR="001A4DCC">
        <w:rPr>
          <w:sz w:val="23"/>
        </w:rPr>
        <w:t>Required</w:t>
      </w:r>
      <w:r w:rsidR="001A4DCC">
        <w:rPr>
          <w:spacing w:val="-4"/>
          <w:sz w:val="23"/>
        </w:rPr>
        <w:t xml:space="preserve"> </w:t>
      </w:r>
      <w:r w:rsidR="001A4DCC">
        <w:rPr>
          <w:sz w:val="23"/>
        </w:rPr>
        <w:t>(Design</w:t>
      </w:r>
      <w:r w:rsidR="001A4DCC">
        <w:rPr>
          <w:spacing w:val="-4"/>
          <w:sz w:val="23"/>
        </w:rPr>
        <w:t xml:space="preserve"> </w:t>
      </w:r>
      <w:r w:rsidR="001A4DCC">
        <w:rPr>
          <w:sz w:val="23"/>
        </w:rPr>
        <w:t>Level</w:t>
      </w:r>
      <w:r w:rsidR="001A4DCC">
        <w:rPr>
          <w:spacing w:val="-4"/>
          <w:sz w:val="23"/>
        </w:rPr>
        <w:t xml:space="preserve"> </w:t>
      </w:r>
      <w:r w:rsidR="001A4DCC">
        <w:rPr>
          <w:sz w:val="23"/>
        </w:rPr>
        <w:t>In</w:t>
      </w:r>
      <w:r w:rsidR="001A4DCC">
        <w:rPr>
          <w:spacing w:val="-27"/>
          <w:sz w:val="23"/>
        </w:rPr>
        <w:t xml:space="preserve"> </w:t>
      </w:r>
      <w:r w:rsidR="001A4DCC">
        <w:rPr>
          <w:sz w:val="23"/>
        </w:rPr>
        <w:t>Foot-Candles)</w:t>
      </w:r>
    </w:p>
    <w:p w14:paraId="01C68AB6" w14:textId="37FC4A95" w:rsidR="00BD63E6" w:rsidRDefault="00D94B7A" w:rsidP="0060001F">
      <w:pPr>
        <w:pStyle w:val="ListParagraph"/>
        <w:numPr>
          <w:ilvl w:val="0"/>
          <w:numId w:val="141"/>
        </w:numPr>
        <w:tabs>
          <w:tab w:val="left" w:pos="2279"/>
          <w:tab w:val="left" w:pos="2280"/>
        </w:tabs>
        <w:spacing w:before="1" w:line="264" w:lineRule="exact"/>
        <w:ind w:left="1260" w:right="108" w:hanging="450"/>
        <w:jc w:val="both"/>
        <w:rPr>
          <w:sz w:val="23"/>
        </w:rPr>
      </w:pPr>
      <w:r>
        <w:rPr>
          <w:sz w:val="23"/>
        </w:rPr>
        <w:t xml:space="preserve">Power </w:t>
      </w:r>
      <w:r w:rsidR="001A4DCC">
        <w:rPr>
          <w:sz w:val="23"/>
        </w:rPr>
        <w:t xml:space="preserve">Distribution </w:t>
      </w:r>
      <w:r>
        <w:rPr>
          <w:sz w:val="23"/>
        </w:rPr>
        <w:t xml:space="preserve">Plans </w:t>
      </w:r>
      <w:r w:rsidR="001A4DCC">
        <w:rPr>
          <w:sz w:val="23"/>
        </w:rPr>
        <w:t xml:space="preserve">Showing Location </w:t>
      </w:r>
      <w:r w:rsidR="004454D5">
        <w:rPr>
          <w:sz w:val="23"/>
        </w:rPr>
        <w:t>o</w:t>
      </w:r>
      <w:r w:rsidR="001A4DCC">
        <w:rPr>
          <w:sz w:val="23"/>
        </w:rPr>
        <w:t xml:space="preserve">f Incoming Service (Transformers </w:t>
      </w:r>
      <w:r w:rsidR="004454D5">
        <w:rPr>
          <w:sz w:val="23"/>
        </w:rPr>
        <w:t>&amp;</w:t>
      </w:r>
      <w:r w:rsidR="001A4DCC">
        <w:rPr>
          <w:sz w:val="23"/>
        </w:rPr>
        <w:t xml:space="preserve"> Primary Switches), Generators, Main Switchgear, Motor Control</w:t>
      </w:r>
      <w:r w:rsidR="001A4DCC">
        <w:rPr>
          <w:spacing w:val="-41"/>
          <w:sz w:val="23"/>
        </w:rPr>
        <w:t xml:space="preserve"> </w:t>
      </w:r>
      <w:r w:rsidR="001A4DCC">
        <w:rPr>
          <w:sz w:val="23"/>
        </w:rPr>
        <w:t>Centers</w:t>
      </w:r>
      <w:r w:rsidR="004454D5">
        <w:rPr>
          <w:sz w:val="23"/>
        </w:rPr>
        <w:t>,</w:t>
      </w:r>
      <w:r w:rsidR="001A4DCC">
        <w:rPr>
          <w:sz w:val="23"/>
        </w:rPr>
        <w:t xml:space="preserve"> </w:t>
      </w:r>
      <w:r w:rsidR="004454D5">
        <w:rPr>
          <w:sz w:val="23"/>
        </w:rPr>
        <w:t>&amp;</w:t>
      </w:r>
      <w:r w:rsidR="001A4DCC">
        <w:rPr>
          <w:sz w:val="23"/>
        </w:rPr>
        <w:t xml:space="preserve"> Panel</w:t>
      </w:r>
      <w:r w:rsidR="001A4DCC">
        <w:rPr>
          <w:spacing w:val="-6"/>
          <w:sz w:val="23"/>
        </w:rPr>
        <w:t xml:space="preserve"> </w:t>
      </w:r>
      <w:r w:rsidR="001A4DCC">
        <w:rPr>
          <w:sz w:val="23"/>
        </w:rPr>
        <w:t>Boards</w:t>
      </w:r>
    </w:p>
    <w:p w14:paraId="38C40890" w14:textId="293806B8" w:rsidR="00BD63E6" w:rsidRDefault="001A4DCC" w:rsidP="0060001F">
      <w:pPr>
        <w:pStyle w:val="ListParagraph"/>
        <w:numPr>
          <w:ilvl w:val="0"/>
          <w:numId w:val="141"/>
        </w:numPr>
        <w:tabs>
          <w:tab w:val="left" w:pos="2279"/>
          <w:tab w:val="left" w:pos="2280"/>
        </w:tabs>
        <w:ind w:left="1260" w:right="107" w:hanging="450"/>
        <w:jc w:val="both"/>
        <w:rPr>
          <w:sz w:val="23"/>
        </w:rPr>
      </w:pPr>
      <w:r>
        <w:rPr>
          <w:sz w:val="23"/>
        </w:rPr>
        <w:t>Interface Points, Service Entrances, Main Control Panels</w:t>
      </w:r>
      <w:r w:rsidR="004454D5">
        <w:rPr>
          <w:sz w:val="23"/>
        </w:rPr>
        <w:t>,</w:t>
      </w:r>
      <w:r>
        <w:rPr>
          <w:sz w:val="23"/>
        </w:rPr>
        <w:t xml:space="preserve"> </w:t>
      </w:r>
      <w:r w:rsidR="004454D5">
        <w:rPr>
          <w:sz w:val="23"/>
        </w:rPr>
        <w:t>&amp;</w:t>
      </w:r>
      <w:r>
        <w:rPr>
          <w:sz w:val="23"/>
        </w:rPr>
        <w:t xml:space="preserve"> Backboards </w:t>
      </w:r>
      <w:r w:rsidR="004454D5">
        <w:rPr>
          <w:sz w:val="23"/>
        </w:rPr>
        <w:t>f</w:t>
      </w:r>
      <w:r>
        <w:rPr>
          <w:sz w:val="23"/>
        </w:rPr>
        <w:t xml:space="preserve">or Communications, Fire Alarm, </w:t>
      </w:r>
      <w:r w:rsidR="00D94B7A">
        <w:rPr>
          <w:sz w:val="23"/>
        </w:rPr>
        <w:t>EMCS</w:t>
      </w:r>
      <w:r w:rsidR="004454D5">
        <w:rPr>
          <w:sz w:val="23"/>
        </w:rPr>
        <w:t>,</w:t>
      </w:r>
      <w:r w:rsidR="00D94B7A">
        <w:rPr>
          <w:sz w:val="23"/>
        </w:rPr>
        <w:t xml:space="preserve"> </w:t>
      </w:r>
      <w:r w:rsidR="004454D5">
        <w:rPr>
          <w:sz w:val="23"/>
        </w:rPr>
        <w:t>&amp;</w:t>
      </w:r>
      <w:r>
        <w:rPr>
          <w:sz w:val="23"/>
        </w:rPr>
        <w:t xml:space="preserve"> Other Pertinent Systems</w:t>
      </w:r>
      <w:r w:rsidR="00447AC7">
        <w:rPr>
          <w:sz w:val="23"/>
        </w:rPr>
        <w:t xml:space="preserve"> –</w:t>
      </w:r>
      <w:r>
        <w:rPr>
          <w:sz w:val="23"/>
        </w:rPr>
        <w:t xml:space="preserve"> </w:t>
      </w:r>
      <w:r w:rsidR="00D94B7A">
        <w:rPr>
          <w:sz w:val="23"/>
        </w:rPr>
        <w:t xml:space="preserve">Plans </w:t>
      </w:r>
      <w:r w:rsidR="004454D5">
        <w:rPr>
          <w:sz w:val="23"/>
        </w:rPr>
        <w:t>f</w:t>
      </w:r>
      <w:r>
        <w:rPr>
          <w:sz w:val="23"/>
        </w:rPr>
        <w:t xml:space="preserve">or Each Floor Showing Proposed Locations </w:t>
      </w:r>
      <w:r w:rsidR="004454D5">
        <w:rPr>
          <w:sz w:val="23"/>
        </w:rPr>
        <w:t>of</w:t>
      </w:r>
      <w:r>
        <w:rPr>
          <w:sz w:val="23"/>
        </w:rPr>
        <w:t xml:space="preserve"> Receptacles, Telephone</w:t>
      </w:r>
      <w:r w:rsidR="004454D5">
        <w:rPr>
          <w:sz w:val="23"/>
        </w:rPr>
        <w:t>,</w:t>
      </w:r>
      <w:r>
        <w:rPr>
          <w:sz w:val="23"/>
        </w:rPr>
        <w:t xml:space="preserve"> </w:t>
      </w:r>
      <w:r w:rsidR="004454D5">
        <w:rPr>
          <w:sz w:val="23"/>
        </w:rPr>
        <w:t>&amp;</w:t>
      </w:r>
      <w:r>
        <w:rPr>
          <w:sz w:val="23"/>
        </w:rPr>
        <w:t xml:space="preserve"> Data Outlets, Switches, Fire Alarm</w:t>
      </w:r>
      <w:r w:rsidR="00447AC7">
        <w:rPr>
          <w:sz w:val="23"/>
        </w:rPr>
        <w:t>,</w:t>
      </w:r>
      <w:r>
        <w:rPr>
          <w:sz w:val="23"/>
        </w:rPr>
        <w:t xml:space="preserve"> </w:t>
      </w:r>
      <w:r w:rsidR="00447AC7">
        <w:rPr>
          <w:sz w:val="23"/>
        </w:rPr>
        <w:t>&amp;</w:t>
      </w:r>
      <w:r>
        <w:rPr>
          <w:sz w:val="23"/>
        </w:rPr>
        <w:t xml:space="preserve"> Other</w:t>
      </w:r>
      <w:r>
        <w:rPr>
          <w:spacing w:val="-41"/>
          <w:sz w:val="23"/>
        </w:rPr>
        <w:t xml:space="preserve"> </w:t>
      </w:r>
      <w:r>
        <w:rPr>
          <w:sz w:val="23"/>
        </w:rPr>
        <w:t>Devices</w:t>
      </w:r>
    </w:p>
    <w:p w14:paraId="538948BE" w14:textId="7A70508F" w:rsidR="00476323" w:rsidRDefault="00476323">
      <w:pPr>
        <w:rPr>
          <w:sz w:val="24"/>
          <w:szCs w:val="23"/>
        </w:rPr>
      </w:pPr>
      <w:r>
        <w:rPr>
          <w:sz w:val="24"/>
        </w:rPr>
        <w:br w:type="page"/>
      </w:r>
    </w:p>
    <w:p w14:paraId="41CF86D8" w14:textId="77777777" w:rsidR="00BD63E6" w:rsidRDefault="00BD63E6">
      <w:pPr>
        <w:pStyle w:val="BodyText"/>
        <w:spacing w:before="1"/>
        <w:rPr>
          <w:sz w:val="24"/>
        </w:rPr>
      </w:pPr>
    </w:p>
    <w:p w14:paraId="54B875FE" w14:textId="4FA0A50F" w:rsidR="00BD63E6" w:rsidRDefault="00D94B7A">
      <w:pPr>
        <w:pStyle w:val="Heading3"/>
      </w:pPr>
      <w:bookmarkStart w:id="305" w:name="SECTION_8.8___CONSTRUCTION_DOCUMENTS_PHA"/>
      <w:bookmarkStart w:id="306" w:name="_bookmark273"/>
      <w:bookmarkStart w:id="307" w:name="_Toc138773008"/>
      <w:bookmarkEnd w:id="305"/>
      <w:bookmarkEnd w:id="306"/>
      <w:r>
        <w:t>SECTION 8.8 CONSTRUCTION DOCUMENTS PHASE (WORKING DRAWINGS)</w:t>
      </w:r>
      <w:bookmarkEnd w:id="307"/>
    </w:p>
    <w:p w14:paraId="43936A5D" w14:textId="72C286ED" w:rsidR="00BD63E6" w:rsidRDefault="00D94B7A">
      <w:pPr>
        <w:pStyle w:val="BodyText"/>
        <w:spacing w:before="146"/>
        <w:ind w:left="119" w:right="107"/>
        <w:jc w:val="both"/>
      </w:pPr>
      <w:r>
        <w:rPr>
          <w:b/>
        </w:rPr>
        <w:t>8.8.1</w:t>
      </w:r>
      <w:r>
        <w:rPr>
          <w:b/>
          <w:position w:val="10"/>
          <w:sz w:val="15"/>
        </w:rPr>
        <w:t xml:space="preserve"> </w:t>
      </w:r>
      <w:r>
        <w:rPr>
          <w:b/>
        </w:rPr>
        <w:t xml:space="preserve">General Requirements: </w:t>
      </w:r>
      <w:r>
        <w:t xml:space="preserve">The A/E shall visit the site as necessary to ascertain pertinent local and site conditions. Based on the Preliminary Design (Design Development Documents) submission documents including the review and the VM comments and resolution thereof, the A/E shall prepare the Working Drawings and Specifications. The Construction Documents shall set forth in detail the requirements for the construction of the entire Project and include the applicable procurement information. The A/E shall assist in the preparation of the procurement forms, the Special Conditions of the Contract, and the Contract Between Owner and Contractor, </w:t>
      </w:r>
      <w:r w:rsidR="00530B7A">
        <w:t>HECO-9.</w:t>
      </w:r>
      <w:r>
        <w:t xml:space="preserve"> All Drawings shall bear the seal, signature and date of the Architect or Engineer responsible for that discipline. The Specification </w:t>
      </w:r>
      <w:r w:rsidR="00D30084">
        <w:t>Table of Contents</w:t>
      </w:r>
      <w:r>
        <w:t xml:space="preserve"> shall bear the seal, signature, and date of the Architect and all Engineers.</w:t>
      </w:r>
    </w:p>
    <w:p w14:paraId="09644A81" w14:textId="77777777" w:rsidR="00BD63E6" w:rsidRDefault="00BD63E6">
      <w:pPr>
        <w:pStyle w:val="BodyText"/>
      </w:pPr>
    </w:p>
    <w:p w14:paraId="678AECBC" w14:textId="77777777" w:rsidR="00BD63E6" w:rsidRDefault="00D94B7A">
      <w:pPr>
        <w:pStyle w:val="BodyText"/>
        <w:ind w:left="120" w:right="113"/>
        <w:jc w:val="both"/>
      </w:pPr>
      <w:r>
        <w:t>Specifications and Drawings for any type of built-in equipment must be submitted with the Construction Documents for the building, whether or not such equipment is to be procured under another Contract, in order that such Work can be coordinated and procured at the same time.</w:t>
      </w:r>
    </w:p>
    <w:p w14:paraId="57A8D923" w14:textId="77777777" w:rsidR="00BD63E6" w:rsidRDefault="00BD63E6">
      <w:pPr>
        <w:pStyle w:val="BodyText"/>
      </w:pPr>
    </w:p>
    <w:p w14:paraId="039F02B0" w14:textId="1B5F99DB" w:rsidR="00BD63E6" w:rsidRDefault="00D94B7A">
      <w:pPr>
        <w:pStyle w:val="BodyText"/>
        <w:ind w:left="120" w:right="112"/>
        <w:jc w:val="both"/>
      </w:pPr>
      <w:r>
        <w:t>If any change from the information submitted at the Preliminary Design stage relating to the mix or amount of space for institutions of higher education is made, the University PM and A/E shall submit new</w:t>
      </w:r>
      <w:r>
        <w:rPr>
          <w:spacing w:val="-18"/>
        </w:rPr>
        <w:t xml:space="preserve"> </w:t>
      </w:r>
      <w:r>
        <w:t>information</w:t>
      </w:r>
      <w:r>
        <w:rPr>
          <w:spacing w:val="-17"/>
        </w:rPr>
        <w:t xml:space="preserve"> </w:t>
      </w:r>
      <w:r>
        <w:t>in</w:t>
      </w:r>
      <w:r>
        <w:rPr>
          <w:spacing w:val="-17"/>
        </w:rPr>
        <w:t xml:space="preserve"> </w:t>
      </w:r>
      <w:r>
        <w:t>accordance</w:t>
      </w:r>
      <w:r>
        <w:rPr>
          <w:spacing w:val="-16"/>
        </w:rPr>
        <w:t xml:space="preserve"> </w:t>
      </w:r>
      <w:r>
        <w:t>with</w:t>
      </w:r>
      <w:r>
        <w:rPr>
          <w:spacing w:val="-17"/>
        </w:rPr>
        <w:t xml:space="preserve"> </w:t>
      </w:r>
      <w:r>
        <w:t>the</w:t>
      </w:r>
      <w:r>
        <w:rPr>
          <w:spacing w:val="-16"/>
        </w:rPr>
        <w:t xml:space="preserve"> </w:t>
      </w:r>
      <w:r>
        <w:t>format</w:t>
      </w:r>
      <w:r>
        <w:rPr>
          <w:spacing w:val="-16"/>
        </w:rPr>
        <w:t xml:space="preserve"> </w:t>
      </w:r>
      <w:r>
        <w:t>shown</w:t>
      </w:r>
      <w:r>
        <w:rPr>
          <w:spacing w:val="-17"/>
        </w:rPr>
        <w:t xml:space="preserve"> </w:t>
      </w:r>
      <w:r>
        <w:t>on</w:t>
      </w:r>
      <w:r>
        <w:rPr>
          <w:spacing w:val="-17"/>
        </w:rPr>
        <w:t xml:space="preserve"> </w:t>
      </w:r>
      <w:r>
        <w:t>the</w:t>
      </w:r>
      <w:r>
        <w:rPr>
          <w:spacing w:val="-16"/>
        </w:rPr>
        <w:t xml:space="preserve"> </w:t>
      </w:r>
      <w:r>
        <w:t>sample</w:t>
      </w:r>
      <w:r>
        <w:rPr>
          <w:spacing w:val="-16"/>
        </w:rPr>
        <w:t xml:space="preserve"> </w:t>
      </w:r>
      <w:r>
        <w:t>form</w:t>
      </w:r>
      <w:r>
        <w:rPr>
          <w:spacing w:val="-16"/>
        </w:rPr>
        <w:t xml:space="preserve"> </w:t>
      </w:r>
      <w:r>
        <w:t>entitled</w:t>
      </w:r>
      <w:r>
        <w:rPr>
          <w:spacing w:val="-17"/>
        </w:rPr>
        <w:t xml:space="preserve"> </w:t>
      </w:r>
      <w:r>
        <w:t>Project</w:t>
      </w:r>
      <w:r>
        <w:rPr>
          <w:spacing w:val="-16"/>
        </w:rPr>
        <w:t xml:space="preserve"> </w:t>
      </w:r>
      <w:r>
        <w:t>Space</w:t>
      </w:r>
      <w:r>
        <w:rPr>
          <w:spacing w:val="-16"/>
        </w:rPr>
        <w:t xml:space="preserve"> </w:t>
      </w:r>
      <w:r>
        <w:t xml:space="preserve">Profile (See </w:t>
      </w:r>
      <w:r w:rsidR="000479BF">
        <w:t xml:space="preserve">University </w:t>
      </w:r>
      <w:r>
        <w:t>Space Manage</w:t>
      </w:r>
      <w:r w:rsidR="000479BF">
        <w:t>ment</w:t>
      </w:r>
      <w:r>
        <w:t>).</w:t>
      </w:r>
    </w:p>
    <w:p w14:paraId="0636CDCB" w14:textId="77777777" w:rsidR="00BD63E6" w:rsidRDefault="00BD63E6">
      <w:pPr>
        <w:pStyle w:val="BodyText"/>
      </w:pPr>
    </w:p>
    <w:p w14:paraId="7F818C88" w14:textId="77777777" w:rsidR="00BD63E6" w:rsidRDefault="00D94B7A">
      <w:pPr>
        <w:pStyle w:val="BodyText"/>
        <w:ind w:left="119" w:right="112" w:hanging="3"/>
        <w:jc w:val="both"/>
      </w:pPr>
      <w:r>
        <w:t>The</w:t>
      </w:r>
      <w:r>
        <w:rPr>
          <w:spacing w:val="-4"/>
        </w:rPr>
        <w:t xml:space="preserve"> </w:t>
      </w:r>
      <w:r>
        <w:t>A/E</w:t>
      </w:r>
      <w:r>
        <w:rPr>
          <w:spacing w:val="-4"/>
        </w:rPr>
        <w:t xml:space="preserve"> </w:t>
      </w:r>
      <w:r>
        <w:t>shall</w:t>
      </w:r>
      <w:r>
        <w:rPr>
          <w:spacing w:val="-6"/>
        </w:rPr>
        <w:t xml:space="preserve"> </w:t>
      </w:r>
      <w:r>
        <w:t>include</w:t>
      </w:r>
      <w:r>
        <w:rPr>
          <w:spacing w:val="-6"/>
        </w:rPr>
        <w:t xml:space="preserve"> </w:t>
      </w:r>
      <w:r>
        <w:t>on</w:t>
      </w:r>
      <w:r>
        <w:rPr>
          <w:spacing w:val="-5"/>
        </w:rPr>
        <w:t xml:space="preserve"> </w:t>
      </w:r>
      <w:r>
        <w:t>the</w:t>
      </w:r>
      <w:r>
        <w:rPr>
          <w:spacing w:val="-4"/>
        </w:rPr>
        <w:t xml:space="preserve"> </w:t>
      </w:r>
      <w:r>
        <w:t>Working</w:t>
      </w:r>
      <w:r>
        <w:rPr>
          <w:spacing w:val="-7"/>
        </w:rPr>
        <w:t xml:space="preserve"> </w:t>
      </w:r>
      <w:r>
        <w:t>Drawings</w:t>
      </w:r>
      <w:r>
        <w:rPr>
          <w:spacing w:val="-6"/>
        </w:rPr>
        <w:t xml:space="preserve"> </w:t>
      </w:r>
      <w:r>
        <w:t>and</w:t>
      </w:r>
      <w:r>
        <w:rPr>
          <w:spacing w:val="-5"/>
        </w:rPr>
        <w:t xml:space="preserve"> </w:t>
      </w:r>
      <w:r>
        <w:t>in</w:t>
      </w:r>
      <w:r>
        <w:rPr>
          <w:spacing w:val="-5"/>
        </w:rPr>
        <w:t xml:space="preserve"> </w:t>
      </w:r>
      <w:r>
        <w:t>the</w:t>
      </w:r>
      <w:r>
        <w:rPr>
          <w:spacing w:val="-4"/>
        </w:rPr>
        <w:t xml:space="preserve"> </w:t>
      </w:r>
      <w:r>
        <w:t>Specifications</w:t>
      </w:r>
      <w:r>
        <w:rPr>
          <w:spacing w:val="-8"/>
        </w:rPr>
        <w:t xml:space="preserve"> </w:t>
      </w:r>
      <w:r>
        <w:t>all</w:t>
      </w:r>
      <w:r>
        <w:rPr>
          <w:spacing w:val="-4"/>
        </w:rPr>
        <w:t xml:space="preserve"> </w:t>
      </w:r>
      <w:r>
        <w:t>necessary</w:t>
      </w:r>
      <w:r>
        <w:rPr>
          <w:spacing w:val="-9"/>
        </w:rPr>
        <w:t xml:space="preserve"> </w:t>
      </w:r>
      <w:r>
        <w:t>information</w:t>
      </w:r>
      <w:r>
        <w:rPr>
          <w:spacing w:val="-7"/>
        </w:rPr>
        <w:t xml:space="preserve"> </w:t>
      </w:r>
      <w:r>
        <w:t>to describe</w:t>
      </w:r>
      <w:r>
        <w:rPr>
          <w:spacing w:val="-12"/>
        </w:rPr>
        <w:t xml:space="preserve"> </w:t>
      </w:r>
      <w:r>
        <w:t>the</w:t>
      </w:r>
      <w:r>
        <w:rPr>
          <w:spacing w:val="-12"/>
        </w:rPr>
        <w:t xml:space="preserve"> </w:t>
      </w:r>
      <w:r>
        <w:t>components</w:t>
      </w:r>
      <w:r>
        <w:rPr>
          <w:spacing w:val="-13"/>
        </w:rPr>
        <w:t xml:space="preserve"> </w:t>
      </w:r>
      <w:r>
        <w:t>for</w:t>
      </w:r>
      <w:r>
        <w:rPr>
          <w:spacing w:val="-12"/>
        </w:rPr>
        <w:t xml:space="preserve"> </w:t>
      </w:r>
      <w:r>
        <w:t>the</w:t>
      </w:r>
      <w:r>
        <w:rPr>
          <w:spacing w:val="-12"/>
        </w:rPr>
        <w:t xml:space="preserve"> </w:t>
      </w:r>
      <w:r>
        <w:t>fire-resistive</w:t>
      </w:r>
      <w:r>
        <w:rPr>
          <w:spacing w:val="-12"/>
        </w:rPr>
        <w:t xml:space="preserve"> </w:t>
      </w:r>
      <w:r>
        <w:t>rated</w:t>
      </w:r>
      <w:r>
        <w:rPr>
          <w:spacing w:val="-12"/>
        </w:rPr>
        <w:t xml:space="preserve"> </w:t>
      </w:r>
      <w:r>
        <w:t>construction</w:t>
      </w:r>
      <w:r>
        <w:rPr>
          <w:spacing w:val="-12"/>
        </w:rPr>
        <w:t xml:space="preserve"> </w:t>
      </w:r>
      <w:r>
        <w:t>assemblies</w:t>
      </w:r>
      <w:r>
        <w:rPr>
          <w:spacing w:val="-13"/>
        </w:rPr>
        <w:t xml:space="preserve"> </w:t>
      </w:r>
      <w:r>
        <w:t>and</w:t>
      </w:r>
      <w:r>
        <w:rPr>
          <w:spacing w:val="-12"/>
        </w:rPr>
        <w:t xml:space="preserve"> </w:t>
      </w:r>
      <w:r>
        <w:t>fire</w:t>
      </w:r>
      <w:r>
        <w:rPr>
          <w:spacing w:val="-12"/>
        </w:rPr>
        <w:t xml:space="preserve"> </w:t>
      </w:r>
      <w:r>
        <w:t>protection</w:t>
      </w:r>
      <w:r>
        <w:rPr>
          <w:spacing w:val="-12"/>
        </w:rPr>
        <w:t xml:space="preserve"> </w:t>
      </w:r>
      <w:r>
        <w:t>systems needed to provide the necessary fire integrity of the structure for compliance with all applicable governing</w:t>
      </w:r>
      <w:r>
        <w:rPr>
          <w:spacing w:val="-15"/>
        </w:rPr>
        <w:t xml:space="preserve"> </w:t>
      </w:r>
      <w:r>
        <w:t>Codes.</w:t>
      </w:r>
    </w:p>
    <w:p w14:paraId="27F9288E" w14:textId="77777777" w:rsidR="00BD63E6" w:rsidRDefault="00BD63E6">
      <w:pPr>
        <w:pStyle w:val="BodyText"/>
      </w:pPr>
    </w:p>
    <w:p w14:paraId="1C959FD6" w14:textId="77777777" w:rsidR="00BD63E6" w:rsidRDefault="00D94B7A">
      <w:pPr>
        <w:pStyle w:val="BodyText"/>
        <w:ind w:left="120" w:right="114" w:hanging="1"/>
        <w:jc w:val="both"/>
      </w:pPr>
      <w:r>
        <w:t>Reviews by the Project Committee (</w:t>
      </w:r>
      <w:hyperlink r:id="rId296">
        <w:r>
          <w:rPr>
            <w:color w:val="0000FF"/>
            <w:u w:val="single" w:color="0000FF"/>
          </w:rPr>
          <w:t>Architect for the University</w:t>
        </w:r>
      </w:hyperlink>
      <w:r>
        <w:t>), and University Review Unit are required.</w:t>
      </w:r>
    </w:p>
    <w:p w14:paraId="2B8A1A74" w14:textId="77777777" w:rsidR="00BD63E6" w:rsidRDefault="00BD63E6">
      <w:pPr>
        <w:pStyle w:val="BodyText"/>
        <w:rPr>
          <w:sz w:val="20"/>
        </w:rPr>
      </w:pPr>
    </w:p>
    <w:p w14:paraId="737289F3" w14:textId="4ED80B16" w:rsidR="00BD63E6" w:rsidRDefault="00D94B7A" w:rsidP="00341CCF">
      <w:pPr>
        <w:pStyle w:val="BodyText"/>
        <w:ind w:left="120" w:right="106"/>
        <w:jc w:val="both"/>
      </w:pPr>
      <w:bookmarkStart w:id="308" w:name="_bookmark274"/>
      <w:bookmarkEnd w:id="308"/>
      <w:r>
        <w:rPr>
          <w:b/>
        </w:rPr>
        <w:t>8.8.2 Plans, Sections</w:t>
      </w:r>
      <w:r w:rsidR="00674DF2">
        <w:rPr>
          <w:b/>
        </w:rPr>
        <w:t>,</w:t>
      </w:r>
      <w:r>
        <w:rPr>
          <w:b/>
        </w:rPr>
        <w:t xml:space="preserve"> </w:t>
      </w:r>
      <w:r w:rsidR="00674DF2">
        <w:rPr>
          <w:b/>
        </w:rPr>
        <w:t>&amp;</w:t>
      </w:r>
      <w:r>
        <w:rPr>
          <w:b/>
        </w:rPr>
        <w:t xml:space="preserve"> Details of Equipment or Systems: </w:t>
      </w:r>
      <w:r>
        <w:t>The Drawings shall have sufficient Plans, sections</w:t>
      </w:r>
      <w:r w:rsidR="00FF7353">
        <w:t>,</w:t>
      </w:r>
      <w:r>
        <w:t xml:space="preserve"> and details to generally indicate the intended equipment or system configuration in the space. Recognizing that it is often necessary to use some piece of equipment as a basis for designing, dimensioning</w:t>
      </w:r>
      <w:r w:rsidR="00FF7353">
        <w:t>,</w:t>
      </w:r>
      <w:r>
        <w:rPr>
          <w:spacing w:val="-12"/>
        </w:rPr>
        <w:t xml:space="preserve"> </w:t>
      </w:r>
      <w:r>
        <w:t>and</w:t>
      </w:r>
      <w:r>
        <w:rPr>
          <w:spacing w:val="-10"/>
        </w:rPr>
        <w:t xml:space="preserve"> </w:t>
      </w:r>
      <w:r>
        <w:t>detailing,</w:t>
      </w:r>
      <w:r>
        <w:rPr>
          <w:spacing w:val="-10"/>
        </w:rPr>
        <w:t xml:space="preserve"> </w:t>
      </w:r>
      <w:r>
        <w:t>the</w:t>
      </w:r>
      <w:r>
        <w:rPr>
          <w:spacing w:val="-9"/>
        </w:rPr>
        <w:t xml:space="preserve"> </w:t>
      </w:r>
      <w:r>
        <w:t>Drawings</w:t>
      </w:r>
      <w:r>
        <w:rPr>
          <w:spacing w:val="-10"/>
        </w:rPr>
        <w:t xml:space="preserve"> </w:t>
      </w:r>
      <w:r>
        <w:t>(but</w:t>
      </w:r>
      <w:r>
        <w:rPr>
          <w:spacing w:val="-9"/>
        </w:rPr>
        <w:t xml:space="preserve"> </w:t>
      </w:r>
      <w:r>
        <w:t>not</w:t>
      </w:r>
      <w:r>
        <w:rPr>
          <w:spacing w:val="-9"/>
        </w:rPr>
        <w:t xml:space="preserve"> </w:t>
      </w:r>
      <w:r>
        <w:t>the</w:t>
      </w:r>
      <w:r>
        <w:rPr>
          <w:spacing w:val="-9"/>
        </w:rPr>
        <w:t xml:space="preserve"> </w:t>
      </w:r>
      <w:r>
        <w:t>Specifications)</w:t>
      </w:r>
      <w:r>
        <w:rPr>
          <w:spacing w:val="-10"/>
        </w:rPr>
        <w:t xml:space="preserve"> </w:t>
      </w:r>
      <w:r>
        <w:t>may</w:t>
      </w:r>
      <w:r>
        <w:rPr>
          <w:spacing w:val="-14"/>
        </w:rPr>
        <w:t xml:space="preserve"> </w:t>
      </w:r>
      <w:r>
        <w:t>be</w:t>
      </w:r>
      <w:r>
        <w:rPr>
          <w:spacing w:val="-9"/>
        </w:rPr>
        <w:t xml:space="preserve"> </w:t>
      </w:r>
      <w:r>
        <w:t>noted</w:t>
      </w:r>
      <w:r>
        <w:rPr>
          <w:spacing w:val="-10"/>
        </w:rPr>
        <w:t xml:space="preserve"> </w:t>
      </w:r>
      <w:r>
        <w:t>to</w:t>
      </w:r>
      <w:r>
        <w:rPr>
          <w:spacing w:val="-10"/>
        </w:rPr>
        <w:t xml:space="preserve"> </w:t>
      </w:r>
      <w:r>
        <w:t>indicate</w:t>
      </w:r>
      <w:r>
        <w:rPr>
          <w:spacing w:val="-9"/>
        </w:rPr>
        <w:t xml:space="preserve"> </w:t>
      </w:r>
      <w:r>
        <w:t>that</w:t>
      </w:r>
      <w:r>
        <w:rPr>
          <w:spacing w:val="-9"/>
        </w:rPr>
        <w:t xml:space="preserve"> </w:t>
      </w:r>
      <w:r>
        <w:t>the A/E</w:t>
      </w:r>
      <w:r>
        <w:rPr>
          <w:spacing w:val="-8"/>
        </w:rPr>
        <w:t xml:space="preserve"> </w:t>
      </w:r>
      <w:r>
        <w:t>has</w:t>
      </w:r>
      <w:r>
        <w:rPr>
          <w:spacing w:val="-9"/>
        </w:rPr>
        <w:t xml:space="preserve"> </w:t>
      </w:r>
      <w:r>
        <w:t>designed</w:t>
      </w:r>
      <w:r>
        <w:rPr>
          <w:spacing w:val="-9"/>
        </w:rPr>
        <w:t xml:space="preserve"> </w:t>
      </w:r>
      <w:r>
        <w:t>or</w:t>
      </w:r>
      <w:r>
        <w:rPr>
          <w:spacing w:val="-9"/>
        </w:rPr>
        <w:t xml:space="preserve"> </w:t>
      </w:r>
      <w:r>
        <w:t>detailed</w:t>
      </w:r>
      <w:r>
        <w:rPr>
          <w:spacing w:val="-9"/>
        </w:rPr>
        <w:t xml:space="preserve"> </w:t>
      </w:r>
      <w:r>
        <w:t>around</w:t>
      </w:r>
      <w:r>
        <w:rPr>
          <w:spacing w:val="-9"/>
        </w:rPr>
        <w:t xml:space="preserve"> </w:t>
      </w:r>
      <w:r>
        <w:t>a</w:t>
      </w:r>
      <w:r>
        <w:rPr>
          <w:spacing w:val="-8"/>
        </w:rPr>
        <w:t xml:space="preserve"> </w:t>
      </w:r>
      <w:r>
        <w:t>particular</w:t>
      </w:r>
      <w:r>
        <w:rPr>
          <w:spacing w:val="-9"/>
        </w:rPr>
        <w:t xml:space="preserve"> </w:t>
      </w:r>
      <w:r>
        <w:t>brand</w:t>
      </w:r>
      <w:r>
        <w:rPr>
          <w:spacing w:val="-9"/>
        </w:rPr>
        <w:t xml:space="preserve"> </w:t>
      </w:r>
      <w:r>
        <w:t>of</w:t>
      </w:r>
      <w:r>
        <w:rPr>
          <w:spacing w:val="-9"/>
        </w:rPr>
        <w:t xml:space="preserve"> </w:t>
      </w:r>
      <w:r>
        <w:t>equipment.</w:t>
      </w:r>
      <w:r>
        <w:rPr>
          <w:spacing w:val="-9"/>
        </w:rPr>
        <w:t xml:space="preserve"> </w:t>
      </w:r>
      <w:r>
        <w:t>In</w:t>
      </w:r>
      <w:r>
        <w:rPr>
          <w:spacing w:val="-9"/>
        </w:rPr>
        <w:t xml:space="preserve"> </w:t>
      </w:r>
      <w:r>
        <w:t>doing</w:t>
      </w:r>
      <w:r>
        <w:rPr>
          <w:spacing w:val="-9"/>
        </w:rPr>
        <w:t xml:space="preserve"> </w:t>
      </w:r>
      <w:r>
        <w:t>so,</w:t>
      </w:r>
      <w:r>
        <w:rPr>
          <w:spacing w:val="40"/>
        </w:rPr>
        <w:t xml:space="preserve"> </w:t>
      </w:r>
      <w:r>
        <w:t>the</w:t>
      </w:r>
      <w:r>
        <w:rPr>
          <w:spacing w:val="-8"/>
        </w:rPr>
        <w:t xml:space="preserve"> </w:t>
      </w:r>
      <w:r>
        <w:t>A/E</w:t>
      </w:r>
      <w:r>
        <w:rPr>
          <w:spacing w:val="-8"/>
        </w:rPr>
        <w:t xml:space="preserve"> </w:t>
      </w:r>
      <w:r>
        <w:t>shall</w:t>
      </w:r>
      <w:r>
        <w:rPr>
          <w:spacing w:val="-8"/>
        </w:rPr>
        <w:t xml:space="preserve"> </w:t>
      </w:r>
      <w:r>
        <w:t>ensure that there is adequate space, capacity, etc., available to accommodate the other brands indicated in the Specifications. See §</w:t>
      </w:r>
      <w:r w:rsidR="00870A47">
        <w:t xml:space="preserve">8.3.5 </w:t>
      </w:r>
      <w:r>
        <w:t>for requirements concerning the use of brand names and</w:t>
      </w:r>
      <w:r>
        <w:rPr>
          <w:spacing w:val="-29"/>
        </w:rPr>
        <w:t xml:space="preserve"> </w:t>
      </w:r>
      <w:r>
        <w:t>models.</w:t>
      </w:r>
    </w:p>
    <w:p w14:paraId="0C231DF3" w14:textId="77777777" w:rsidR="00BD63E6" w:rsidRDefault="00BD63E6">
      <w:pPr>
        <w:pStyle w:val="BodyText"/>
        <w:spacing w:before="10"/>
        <w:rPr>
          <w:sz w:val="20"/>
        </w:rPr>
      </w:pPr>
    </w:p>
    <w:p w14:paraId="3A40B1B1" w14:textId="263F453F" w:rsidR="00BD63E6" w:rsidRDefault="00D94B7A">
      <w:pPr>
        <w:pStyle w:val="BodyText"/>
        <w:ind w:left="119" w:right="107"/>
        <w:jc w:val="both"/>
      </w:pPr>
      <w:bookmarkStart w:id="309" w:name="_bookmark275"/>
      <w:bookmarkEnd w:id="309"/>
      <w:r>
        <w:rPr>
          <w:b/>
        </w:rPr>
        <w:t>8.8.3</w:t>
      </w:r>
      <w:r>
        <w:rPr>
          <w:b/>
          <w:position w:val="10"/>
          <w:sz w:val="15"/>
        </w:rPr>
        <w:t xml:space="preserve"> </w:t>
      </w:r>
      <w:r>
        <w:rPr>
          <w:b/>
        </w:rPr>
        <w:t xml:space="preserve">Cost Estimate: </w:t>
      </w:r>
      <w:r>
        <w:t>The A/E shall submit a detailed Cost Estimate in conformance with the requirements</w:t>
      </w:r>
      <w:r>
        <w:rPr>
          <w:spacing w:val="-7"/>
        </w:rPr>
        <w:t xml:space="preserve"> </w:t>
      </w:r>
      <w:r>
        <w:t>of</w:t>
      </w:r>
      <w:r>
        <w:rPr>
          <w:spacing w:val="-9"/>
        </w:rPr>
        <w:t xml:space="preserve"> </w:t>
      </w:r>
      <w:r w:rsidR="007870BF">
        <w:rPr>
          <w:spacing w:val="-9"/>
        </w:rPr>
        <w:t>Appendix B</w:t>
      </w:r>
      <w:r w:rsidR="0091193A">
        <w:rPr>
          <w:spacing w:val="-9"/>
        </w:rPr>
        <w:t xml:space="preserve"> </w:t>
      </w:r>
      <w:r w:rsidR="00E839D2">
        <w:t>–</w:t>
      </w:r>
      <w:r>
        <w:rPr>
          <w:spacing w:val="-6"/>
        </w:rPr>
        <w:t xml:space="preserve"> </w:t>
      </w:r>
      <w:r>
        <w:t>Cost</w:t>
      </w:r>
      <w:r>
        <w:rPr>
          <w:spacing w:val="-5"/>
        </w:rPr>
        <w:t xml:space="preserve"> </w:t>
      </w:r>
      <w:r w:rsidR="00D13E59">
        <w:t>Estimate and</w:t>
      </w:r>
      <w:r>
        <w:rPr>
          <w:spacing w:val="-9"/>
        </w:rPr>
        <w:t xml:space="preserve"> </w:t>
      </w:r>
      <w:r>
        <w:t>advise</w:t>
      </w:r>
      <w:r>
        <w:rPr>
          <w:spacing w:val="-5"/>
        </w:rPr>
        <w:t xml:space="preserve"> </w:t>
      </w:r>
      <w:r>
        <w:t>the</w:t>
      </w:r>
      <w:r>
        <w:rPr>
          <w:spacing w:val="-5"/>
        </w:rPr>
        <w:t xml:space="preserve"> </w:t>
      </w:r>
      <w:r>
        <w:t>University</w:t>
      </w:r>
      <w:r>
        <w:rPr>
          <w:spacing w:val="-11"/>
        </w:rPr>
        <w:t xml:space="preserve"> </w:t>
      </w:r>
      <w:r>
        <w:t>of</w:t>
      </w:r>
      <w:r>
        <w:rPr>
          <w:spacing w:val="-9"/>
        </w:rPr>
        <w:t xml:space="preserve"> </w:t>
      </w:r>
      <w:r>
        <w:t>any</w:t>
      </w:r>
      <w:r>
        <w:rPr>
          <w:spacing w:val="-9"/>
        </w:rPr>
        <w:t xml:space="preserve"> </w:t>
      </w:r>
      <w:r>
        <w:t>adjustments</w:t>
      </w:r>
      <w:r>
        <w:rPr>
          <w:spacing w:val="-9"/>
        </w:rPr>
        <w:t xml:space="preserve"> </w:t>
      </w:r>
      <w:r>
        <w:t>to</w:t>
      </w:r>
      <w:r>
        <w:rPr>
          <w:spacing w:val="-6"/>
        </w:rPr>
        <w:t xml:space="preserve"> </w:t>
      </w:r>
      <w:r>
        <w:t>previous statements</w:t>
      </w:r>
      <w:r>
        <w:rPr>
          <w:spacing w:val="-16"/>
        </w:rPr>
        <w:t xml:space="preserve"> </w:t>
      </w:r>
      <w:r>
        <w:t>of</w:t>
      </w:r>
      <w:r>
        <w:rPr>
          <w:spacing w:val="-17"/>
        </w:rPr>
        <w:t xml:space="preserve"> </w:t>
      </w:r>
      <w:r>
        <w:t>estimated</w:t>
      </w:r>
      <w:r>
        <w:rPr>
          <w:spacing w:val="-15"/>
        </w:rPr>
        <w:t xml:space="preserve"> </w:t>
      </w:r>
      <w:r>
        <w:t>construction</w:t>
      </w:r>
      <w:r>
        <w:rPr>
          <w:spacing w:val="-15"/>
        </w:rPr>
        <w:t xml:space="preserve"> </w:t>
      </w:r>
      <w:r>
        <w:t>cost.</w:t>
      </w:r>
      <w:r>
        <w:rPr>
          <w:spacing w:val="-17"/>
        </w:rPr>
        <w:t xml:space="preserve"> </w:t>
      </w:r>
      <w:r>
        <w:t>The</w:t>
      </w:r>
      <w:r>
        <w:rPr>
          <w:spacing w:val="-14"/>
        </w:rPr>
        <w:t xml:space="preserve"> </w:t>
      </w:r>
      <w:r>
        <w:t>A/E</w:t>
      </w:r>
      <w:r>
        <w:rPr>
          <w:spacing w:val="-14"/>
        </w:rPr>
        <w:t xml:space="preserve"> </w:t>
      </w:r>
      <w:r>
        <w:t>shall</w:t>
      </w:r>
      <w:r>
        <w:rPr>
          <w:spacing w:val="-15"/>
        </w:rPr>
        <w:t xml:space="preserve"> </w:t>
      </w:r>
      <w:r>
        <w:t>submit</w:t>
      </w:r>
      <w:r>
        <w:rPr>
          <w:spacing w:val="-16"/>
        </w:rPr>
        <w:t xml:space="preserve"> </w:t>
      </w:r>
      <w:r>
        <w:t>a</w:t>
      </w:r>
      <w:r>
        <w:rPr>
          <w:spacing w:val="-14"/>
        </w:rPr>
        <w:t xml:space="preserve"> </w:t>
      </w:r>
      <w:r>
        <w:t>signed</w:t>
      </w:r>
      <w:r>
        <w:rPr>
          <w:spacing w:val="-15"/>
        </w:rPr>
        <w:t xml:space="preserve"> </w:t>
      </w:r>
      <w:r>
        <w:t>Building</w:t>
      </w:r>
      <w:r>
        <w:rPr>
          <w:spacing w:val="-17"/>
        </w:rPr>
        <w:t xml:space="preserve"> </w:t>
      </w:r>
      <w:r>
        <w:t>Cost</w:t>
      </w:r>
      <w:r>
        <w:rPr>
          <w:spacing w:val="-15"/>
        </w:rPr>
        <w:t xml:space="preserve"> </w:t>
      </w:r>
      <w:r>
        <w:t>Summary</w:t>
      </w:r>
      <w:r>
        <w:rPr>
          <w:spacing w:val="-19"/>
        </w:rPr>
        <w:t xml:space="preserve"> </w:t>
      </w:r>
      <w:r>
        <w:t>Sheet with the estimated cost of Work covered by the Working Drawings and Specifications and square footage of the proposed building data completed. If this data varies significantly from that shown on the Preliminary Cost Estimate, the A/E will attach an explanation to the Working Drawing Cost Estimate.</w:t>
      </w:r>
      <w:r>
        <w:rPr>
          <w:spacing w:val="-15"/>
        </w:rPr>
        <w:t xml:space="preserve"> </w:t>
      </w:r>
      <w:r>
        <w:t>For</w:t>
      </w:r>
      <w:r>
        <w:rPr>
          <w:spacing w:val="-15"/>
        </w:rPr>
        <w:t xml:space="preserve"> </w:t>
      </w:r>
      <w:r>
        <w:t>Projects</w:t>
      </w:r>
      <w:r>
        <w:rPr>
          <w:spacing w:val="-16"/>
        </w:rPr>
        <w:t xml:space="preserve"> </w:t>
      </w:r>
      <w:r>
        <w:t>with</w:t>
      </w:r>
      <w:r>
        <w:rPr>
          <w:spacing w:val="-15"/>
        </w:rPr>
        <w:t xml:space="preserve"> </w:t>
      </w:r>
      <w:r>
        <w:t>a</w:t>
      </w:r>
      <w:r>
        <w:rPr>
          <w:spacing w:val="-14"/>
        </w:rPr>
        <w:t xml:space="preserve"> </w:t>
      </w:r>
      <w:r>
        <w:t>Project</w:t>
      </w:r>
      <w:r>
        <w:rPr>
          <w:spacing w:val="-15"/>
        </w:rPr>
        <w:t xml:space="preserve"> </w:t>
      </w:r>
      <w:r>
        <w:t>Budget</w:t>
      </w:r>
      <w:r>
        <w:rPr>
          <w:spacing w:val="-15"/>
        </w:rPr>
        <w:t xml:space="preserve"> </w:t>
      </w:r>
      <w:r>
        <w:t>greater</w:t>
      </w:r>
      <w:r>
        <w:rPr>
          <w:spacing w:val="-18"/>
        </w:rPr>
        <w:t xml:space="preserve"> </w:t>
      </w:r>
      <w:r>
        <w:t>than</w:t>
      </w:r>
      <w:r>
        <w:rPr>
          <w:spacing w:val="-18"/>
        </w:rPr>
        <w:t xml:space="preserve"> </w:t>
      </w:r>
      <w:r>
        <w:t>$5M,</w:t>
      </w:r>
      <w:r>
        <w:rPr>
          <w:spacing w:val="-15"/>
        </w:rPr>
        <w:t xml:space="preserve"> </w:t>
      </w:r>
      <w:r>
        <w:t>the</w:t>
      </w:r>
      <w:r>
        <w:rPr>
          <w:spacing w:val="-14"/>
        </w:rPr>
        <w:t xml:space="preserve"> </w:t>
      </w:r>
      <w:r>
        <w:t>University</w:t>
      </w:r>
      <w:r>
        <w:rPr>
          <w:spacing w:val="-18"/>
        </w:rPr>
        <w:t xml:space="preserve"> </w:t>
      </w:r>
      <w:r>
        <w:t>may</w:t>
      </w:r>
      <w:r>
        <w:rPr>
          <w:spacing w:val="-20"/>
        </w:rPr>
        <w:t xml:space="preserve"> </w:t>
      </w:r>
      <w:r>
        <w:t>have</w:t>
      </w:r>
      <w:r>
        <w:rPr>
          <w:spacing w:val="-14"/>
        </w:rPr>
        <w:t xml:space="preserve"> </w:t>
      </w:r>
      <w:r>
        <w:t>an</w:t>
      </w:r>
      <w:r>
        <w:rPr>
          <w:spacing w:val="-15"/>
        </w:rPr>
        <w:t xml:space="preserve"> </w:t>
      </w:r>
      <w:r>
        <w:t>independent Cost</w:t>
      </w:r>
      <w:r>
        <w:rPr>
          <w:spacing w:val="-5"/>
        </w:rPr>
        <w:t xml:space="preserve"> </w:t>
      </w:r>
      <w:r>
        <w:t>Estimate</w:t>
      </w:r>
      <w:r>
        <w:rPr>
          <w:spacing w:val="-5"/>
        </w:rPr>
        <w:t xml:space="preserve"> </w:t>
      </w:r>
      <w:r>
        <w:t>made</w:t>
      </w:r>
      <w:r>
        <w:rPr>
          <w:spacing w:val="-5"/>
        </w:rPr>
        <w:t xml:space="preserve"> </w:t>
      </w:r>
      <w:r>
        <w:t>using</w:t>
      </w:r>
      <w:r>
        <w:rPr>
          <w:spacing w:val="-6"/>
        </w:rPr>
        <w:t xml:space="preserve"> </w:t>
      </w:r>
      <w:r>
        <w:t>copies</w:t>
      </w:r>
      <w:r>
        <w:rPr>
          <w:spacing w:val="-7"/>
        </w:rPr>
        <w:t xml:space="preserve"> </w:t>
      </w:r>
      <w:r>
        <w:t>of</w:t>
      </w:r>
      <w:r>
        <w:rPr>
          <w:spacing w:val="-9"/>
        </w:rPr>
        <w:t xml:space="preserve"> </w:t>
      </w:r>
      <w:r>
        <w:t>the</w:t>
      </w:r>
      <w:r>
        <w:rPr>
          <w:spacing w:val="-5"/>
        </w:rPr>
        <w:t xml:space="preserve"> </w:t>
      </w:r>
      <w:r>
        <w:t>Working</w:t>
      </w:r>
      <w:r>
        <w:rPr>
          <w:spacing w:val="-6"/>
        </w:rPr>
        <w:t xml:space="preserve"> </w:t>
      </w:r>
      <w:r>
        <w:t>Drawings</w:t>
      </w:r>
      <w:r>
        <w:rPr>
          <w:spacing w:val="-7"/>
        </w:rPr>
        <w:t xml:space="preserve"> </w:t>
      </w:r>
      <w:r>
        <w:t>and</w:t>
      </w:r>
      <w:r>
        <w:rPr>
          <w:spacing w:val="-6"/>
        </w:rPr>
        <w:t xml:space="preserve"> </w:t>
      </w:r>
      <w:r>
        <w:t>Specifications.</w:t>
      </w:r>
      <w:r>
        <w:rPr>
          <w:spacing w:val="-9"/>
        </w:rPr>
        <w:t xml:space="preserve"> </w:t>
      </w:r>
      <w:r>
        <w:t>This</w:t>
      </w:r>
      <w:r>
        <w:rPr>
          <w:spacing w:val="-7"/>
        </w:rPr>
        <w:t xml:space="preserve"> </w:t>
      </w:r>
      <w:r>
        <w:t>may</w:t>
      </w:r>
      <w:r>
        <w:rPr>
          <w:spacing w:val="-11"/>
        </w:rPr>
        <w:t xml:space="preserve"> </w:t>
      </w:r>
      <w:r>
        <w:t>be</w:t>
      </w:r>
      <w:r>
        <w:rPr>
          <w:spacing w:val="-5"/>
        </w:rPr>
        <w:t xml:space="preserve"> </w:t>
      </w:r>
      <w:r>
        <w:t>beneficial in</w:t>
      </w:r>
      <w:r>
        <w:rPr>
          <w:spacing w:val="-12"/>
        </w:rPr>
        <w:t xml:space="preserve"> </w:t>
      </w:r>
      <w:r>
        <w:t>determining</w:t>
      </w:r>
      <w:r>
        <w:rPr>
          <w:spacing w:val="-14"/>
        </w:rPr>
        <w:t xml:space="preserve"> </w:t>
      </w:r>
      <w:r>
        <w:t>if</w:t>
      </w:r>
      <w:r>
        <w:rPr>
          <w:spacing w:val="-14"/>
        </w:rPr>
        <w:t xml:space="preserve"> </w:t>
      </w:r>
      <w:r>
        <w:t>the</w:t>
      </w:r>
      <w:r>
        <w:rPr>
          <w:spacing w:val="-14"/>
        </w:rPr>
        <w:t xml:space="preserve"> </w:t>
      </w:r>
      <w:r>
        <w:t>Project</w:t>
      </w:r>
      <w:r>
        <w:rPr>
          <w:spacing w:val="-14"/>
        </w:rPr>
        <w:t xml:space="preserve"> </w:t>
      </w:r>
      <w:r>
        <w:t>is</w:t>
      </w:r>
      <w:r>
        <w:rPr>
          <w:spacing w:val="-13"/>
        </w:rPr>
        <w:t xml:space="preserve"> </w:t>
      </w:r>
      <w:r>
        <w:t>likely</w:t>
      </w:r>
      <w:r>
        <w:rPr>
          <w:spacing w:val="-17"/>
        </w:rPr>
        <w:t xml:space="preserve"> </w:t>
      </w:r>
      <w:r>
        <w:t>to</w:t>
      </w:r>
      <w:r>
        <w:rPr>
          <w:spacing w:val="-12"/>
        </w:rPr>
        <w:t xml:space="preserve"> </w:t>
      </w:r>
      <w:r>
        <w:t>be</w:t>
      </w:r>
      <w:r>
        <w:rPr>
          <w:spacing w:val="-11"/>
        </w:rPr>
        <w:t xml:space="preserve"> </w:t>
      </w:r>
      <w:r>
        <w:t>within</w:t>
      </w:r>
      <w:r>
        <w:rPr>
          <w:spacing w:val="-14"/>
        </w:rPr>
        <w:t xml:space="preserve"> </w:t>
      </w:r>
      <w:r>
        <w:t>budget</w:t>
      </w:r>
      <w:r>
        <w:rPr>
          <w:spacing w:val="-11"/>
        </w:rPr>
        <w:t xml:space="preserve"> </w:t>
      </w:r>
      <w:r>
        <w:t>and</w:t>
      </w:r>
      <w:r>
        <w:rPr>
          <w:spacing w:val="-14"/>
        </w:rPr>
        <w:t xml:space="preserve"> </w:t>
      </w:r>
      <w:r>
        <w:t>in</w:t>
      </w:r>
      <w:r>
        <w:rPr>
          <w:spacing w:val="-14"/>
        </w:rPr>
        <w:t xml:space="preserve"> </w:t>
      </w:r>
      <w:r>
        <w:t>determining</w:t>
      </w:r>
      <w:r>
        <w:rPr>
          <w:spacing w:val="-14"/>
        </w:rPr>
        <w:t xml:space="preserve"> </w:t>
      </w:r>
      <w:r>
        <w:t>sufficient</w:t>
      </w:r>
      <w:r>
        <w:rPr>
          <w:spacing w:val="-14"/>
        </w:rPr>
        <w:t xml:space="preserve"> </w:t>
      </w:r>
      <w:r>
        <w:t>clarity</w:t>
      </w:r>
      <w:r>
        <w:rPr>
          <w:spacing w:val="-17"/>
        </w:rPr>
        <w:t xml:space="preserve"> </w:t>
      </w:r>
      <w:r>
        <w:t>and</w:t>
      </w:r>
      <w:r>
        <w:rPr>
          <w:spacing w:val="-12"/>
        </w:rPr>
        <w:t xml:space="preserve"> </w:t>
      </w:r>
      <w:r>
        <w:t>detail of</w:t>
      </w:r>
      <w:r>
        <w:rPr>
          <w:spacing w:val="-9"/>
        </w:rPr>
        <w:t xml:space="preserve"> </w:t>
      </w:r>
      <w:r>
        <w:t>the</w:t>
      </w:r>
      <w:r>
        <w:rPr>
          <w:spacing w:val="-5"/>
        </w:rPr>
        <w:t xml:space="preserve"> </w:t>
      </w:r>
      <w:r>
        <w:t>documents</w:t>
      </w:r>
      <w:r>
        <w:rPr>
          <w:spacing w:val="-7"/>
        </w:rPr>
        <w:t xml:space="preserve"> </w:t>
      </w:r>
      <w:r>
        <w:t>for</w:t>
      </w:r>
      <w:r>
        <w:rPr>
          <w:spacing w:val="-6"/>
        </w:rPr>
        <w:t xml:space="preserve"> </w:t>
      </w:r>
      <w:r>
        <w:t>procurement.</w:t>
      </w:r>
      <w:r>
        <w:rPr>
          <w:spacing w:val="-6"/>
        </w:rPr>
        <w:t xml:space="preserve"> </w:t>
      </w:r>
      <w:r>
        <w:t>For</w:t>
      </w:r>
      <w:r>
        <w:rPr>
          <w:spacing w:val="-6"/>
        </w:rPr>
        <w:t xml:space="preserve"> </w:t>
      </w:r>
      <w:r>
        <w:t>Projects</w:t>
      </w:r>
      <w:r>
        <w:rPr>
          <w:spacing w:val="-7"/>
        </w:rPr>
        <w:t xml:space="preserve"> </w:t>
      </w:r>
      <w:r>
        <w:t>with</w:t>
      </w:r>
      <w:r>
        <w:rPr>
          <w:spacing w:val="-9"/>
        </w:rPr>
        <w:t xml:space="preserve"> </w:t>
      </w:r>
      <w:r>
        <w:t>a</w:t>
      </w:r>
      <w:r>
        <w:rPr>
          <w:spacing w:val="-5"/>
        </w:rPr>
        <w:t xml:space="preserve"> </w:t>
      </w:r>
      <w:r>
        <w:t>Project</w:t>
      </w:r>
      <w:r>
        <w:rPr>
          <w:spacing w:val="-5"/>
        </w:rPr>
        <w:t xml:space="preserve"> </w:t>
      </w:r>
      <w:r>
        <w:t>Budget</w:t>
      </w:r>
      <w:r>
        <w:rPr>
          <w:spacing w:val="-5"/>
        </w:rPr>
        <w:t xml:space="preserve"> </w:t>
      </w:r>
      <w:r>
        <w:t>greater</w:t>
      </w:r>
      <w:r>
        <w:rPr>
          <w:spacing w:val="-6"/>
        </w:rPr>
        <w:t xml:space="preserve"> </w:t>
      </w:r>
      <w:r>
        <w:t>than</w:t>
      </w:r>
      <w:r>
        <w:rPr>
          <w:spacing w:val="-6"/>
        </w:rPr>
        <w:t xml:space="preserve"> </w:t>
      </w:r>
      <w:r>
        <w:t>$5M</w:t>
      </w:r>
      <w:r>
        <w:rPr>
          <w:spacing w:val="-7"/>
        </w:rPr>
        <w:t xml:space="preserve"> </w:t>
      </w:r>
      <w:r>
        <w:t>the</w:t>
      </w:r>
      <w:r>
        <w:rPr>
          <w:spacing w:val="-5"/>
        </w:rPr>
        <w:t xml:space="preserve"> </w:t>
      </w:r>
      <w:r>
        <w:t>University PM shall present the Cost Estimate and the resulting budget for review with the AVP &amp;</w:t>
      </w:r>
      <w:r>
        <w:rPr>
          <w:spacing w:val="-14"/>
        </w:rPr>
        <w:t xml:space="preserve"> </w:t>
      </w:r>
      <w:r>
        <w:t>CFO.</w:t>
      </w:r>
    </w:p>
    <w:p w14:paraId="5EEDB8E7" w14:textId="77777777" w:rsidR="00BD63E6" w:rsidRDefault="00BD63E6">
      <w:pPr>
        <w:pStyle w:val="BodyText"/>
        <w:spacing w:before="10"/>
        <w:rPr>
          <w:sz w:val="22"/>
        </w:rPr>
      </w:pPr>
    </w:p>
    <w:p w14:paraId="60DB5B72" w14:textId="74104CAE" w:rsidR="00BD63E6" w:rsidRDefault="00D94B7A" w:rsidP="0060001F">
      <w:pPr>
        <w:pStyle w:val="ListParagraph"/>
        <w:numPr>
          <w:ilvl w:val="2"/>
          <w:numId w:val="60"/>
        </w:numPr>
        <w:tabs>
          <w:tab w:val="left" w:pos="649"/>
        </w:tabs>
        <w:ind w:right="108" w:firstLine="0"/>
        <w:jc w:val="both"/>
        <w:rPr>
          <w:sz w:val="23"/>
        </w:rPr>
      </w:pPr>
      <w:r>
        <w:rPr>
          <w:b/>
          <w:sz w:val="23"/>
        </w:rPr>
        <w:t xml:space="preserve">Permits </w:t>
      </w:r>
      <w:r w:rsidR="002126EB">
        <w:rPr>
          <w:b/>
          <w:sz w:val="23"/>
        </w:rPr>
        <w:t>&amp;</w:t>
      </w:r>
      <w:r>
        <w:rPr>
          <w:b/>
          <w:sz w:val="23"/>
        </w:rPr>
        <w:t xml:space="preserve"> Utilities: </w:t>
      </w:r>
      <w:r>
        <w:rPr>
          <w:sz w:val="23"/>
        </w:rPr>
        <w:t>The A/E shall assist the University in filing the required documents for approval of governmental authorities having jurisdiction over the Project. If the Contractor will be required to interface with, coordinate with, or obtain inspection or approvals from any local authority or utility, the requirements and the name and address of such entity shall be shown in</w:t>
      </w:r>
      <w:r>
        <w:rPr>
          <w:spacing w:val="-8"/>
          <w:sz w:val="23"/>
        </w:rPr>
        <w:t xml:space="preserve"> </w:t>
      </w:r>
      <w:r>
        <w:rPr>
          <w:sz w:val="23"/>
        </w:rPr>
        <w:t>the</w:t>
      </w:r>
      <w:r w:rsidR="00A73D9C">
        <w:rPr>
          <w:sz w:val="23"/>
        </w:rPr>
        <w:t xml:space="preserve"> </w:t>
      </w:r>
      <w:r>
        <w:rPr>
          <w:sz w:val="23"/>
        </w:rPr>
        <w:t>documents.</w:t>
      </w:r>
    </w:p>
    <w:p w14:paraId="5A5002F9" w14:textId="77777777" w:rsidR="00BD63E6" w:rsidRDefault="00BD63E6">
      <w:pPr>
        <w:pStyle w:val="BodyText"/>
        <w:spacing w:before="9"/>
        <w:rPr>
          <w:sz w:val="22"/>
        </w:rPr>
      </w:pPr>
    </w:p>
    <w:p w14:paraId="4A8EED23" w14:textId="09AC4FFD" w:rsidR="00BD63E6" w:rsidRDefault="00D94B7A" w:rsidP="0060001F">
      <w:pPr>
        <w:pStyle w:val="ListParagraph"/>
        <w:numPr>
          <w:ilvl w:val="2"/>
          <w:numId w:val="60"/>
        </w:numPr>
        <w:tabs>
          <w:tab w:val="left" w:pos="692"/>
        </w:tabs>
        <w:spacing w:before="1"/>
        <w:ind w:left="119" w:right="107" w:firstLine="1"/>
        <w:jc w:val="both"/>
        <w:rPr>
          <w:sz w:val="23"/>
        </w:rPr>
      </w:pPr>
      <w:r>
        <w:rPr>
          <w:b/>
          <w:sz w:val="23"/>
        </w:rPr>
        <w:t xml:space="preserve">Calculations: </w:t>
      </w:r>
      <w:r>
        <w:rPr>
          <w:sz w:val="23"/>
        </w:rPr>
        <w:t xml:space="preserve">Calculations must be organized, indexed, </w:t>
      </w:r>
      <w:r w:rsidR="001E75BC">
        <w:rPr>
          <w:sz w:val="23"/>
        </w:rPr>
        <w:t>numbered,</w:t>
      </w:r>
      <w:r>
        <w:rPr>
          <w:sz w:val="23"/>
        </w:rPr>
        <w:t xml:space="preserve"> and submitted for each discipline involved. Design calculations should indicate assumptions, considerations and factors involved</w:t>
      </w:r>
      <w:r>
        <w:rPr>
          <w:spacing w:val="-10"/>
          <w:sz w:val="23"/>
        </w:rPr>
        <w:t xml:space="preserve"> </w:t>
      </w:r>
      <w:r>
        <w:rPr>
          <w:sz w:val="23"/>
        </w:rPr>
        <w:t>in</w:t>
      </w:r>
      <w:r>
        <w:rPr>
          <w:spacing w:val="-10"/>
          <w:sz w:val="23"/>
        </w:rPr>
        <w:t xml:space="preserve"> </w:t>
      </w:r>
      <w:r>
        <w:rPr>
          <w:sz w:val="23"/>
        </w:rPr>
        <w:t>the</w:t>
      </w:r>
      <w:r>
        <w:rPr>
          <w:spacing w:val="-11"/>
          <w:sz w:val="23"/>
        </w:rPr>
        <w:t xml:space="preserve"> </w:t>
      </w:r>
      <w:r>
        <w:rPr>
          <w:sz w:val="23"/>
        </w:rPr>
        <w:t>design</w:t>
      </w:r>
      <w:r>
        <w:rPr>
          <w:spacing w:val="-10"/>
          <w:sz w:val="23"/>
        </w:rPr>
        <w:t xml:space="preserve"> </w:t>
      </w:r>
      <w:r>
        <w:rPr>
          <w:sz w:val="23"/>
        </w:rPr>
        <w:t>and</w:t>
      </w:r>
      <w:r>
        <w:rPr>
          <w:spacing w:val="-12"/>
          <w:sz w:val="23"/>
        </w:rPr>
        <w:t xml:space="preserve"> </w:t>
      </w:r>
      <w:r>
        <w:rPr>
          <w:sz w:val="23"/>
        </w:rPr>
        <w:t>support</w:t>
      </w:r>
      <w:r>
        <w:rPr>
          <w:spacing w:val="-9"/>
          <w:sz w:val="23"/>
        </w:rPr>
        <w:t xml:space="preserve"> </w:t>
      </w:r>
      <w:r>
        <w:rPr>
          <w:sz w:val="23"/>
        </w:rPr>
        <w:t>the</w:t>
      </w:r>
      <w:r>
        <w:rPr>
          <w:spacing w:val="-9"/>
          <w:sz w:val="23"/>
        </w:rPr>
        <w:t xml:space="preserve"> </w:t>
      </w:r>
      <w:r>
        <w:rPr>
          <w:sz w:val="23"/>
        </w:rPr>
        <w:t>design</w:t>
      </w:r>
      <w:r>
        <w:rPr>
          <w:spacing w:val="-10"/>
          <w:sz w:val="23"/>
        </w:rPr>
        <w:t xml:space="preserve"> </w:t>
      </w:r>
      <w:r>
        <w:rPr>
          <w:sz w:val="23"/>
        </w:rPr>
        <w:t>shown</w:t>
      </w:r>
      <w:r>
        <w:rPr>
          <w:spacing w:val="-12"/>
          <w:sz w:val="23"/>
        </w:rPr>
        <w:t xml:space="preserve"> </w:t>
      </w:r>
      <w:r>
        <w:rPr>
          <w:sz w:val="23"/>
        </w:rPr>
        <w:t>on</w:t>
      </w:r>
      <w:r>
        <w:rPr>
          <w:spacing w:val="-10"/>
          <w:sz w:val="23"/>
        </w:rPr>
        <w:t xml:space="preserve"> </w:t>
      </w:r>
      <w:r>
        <w:rPr>
          <w:sz w:val="23"/>
        </w:rPr>
        <w:t>the</w:t>
      </w:r>
      <w:r>
        <w:rPr>
          <w:spacing w:val="-9"/>
          <w:sz w:val="23"/>
        </w:rPr>
        <w:t xml:space="preserve"> </w:t>
      </w:r>
      <w:r>
        <w:rPr>
          <w:sz w:val="23"/>
        </w:rPr>
        <w:t>Plans</w:t>
      </w:r>
      <w:r>
        <w:rPr>
          <w:spacing w:val="-10"/>
          <w:sz w:val="23"/>
        </w:rPr>
        <w:t xml:space="preserve"> </w:t>
      </w:r>
      <w:r>
        <w:rPr>
          <w:sz w:val="23"/>
        </w:rPr>
        <w:t>and</w:t>
      </w:r>
      <w:r>
        <w:rPr>
          <w:spacing w:val="-10"/>
          <w:sz w:val="23"/>
        </w:rPr>
        <w:t xml:space="preserve"> </w:t>
      </w:r>
      <w:r>
        <w:rPr>
          <w:sz w:val="23"/>
        </w:rPr>
        <w:t>Specifications.</w:t>
      </w:r>
      <w:r>
        <w:rPr>
          <w:spacing w:val="-10"/>
          <w:sz w:val="23"/>
        </w:rPr>
        <w:t xml:space="preserve"> </w:t>
      </w:r>
      <w:r>
        <w:rPr>
          <w:sz w:val="23"/>
        </w:rPr>
        <w:t>Provide</w:t>
      </w:r>
      <w:r>
        <w:rPr>
          <w:spacing w:val="-9"/>
          <w:sz w:val="23"/>
        </w:rPr>
        <w:t xml:space="preserve"> </w:t>
      </w:r>
      <w:r>
        <w:rPr>
          <w:sz w:val="23"/>
        </w:rPr>
        <w:t>one</w:t>
      </w:r>
      <w:r>
        <w:rPr>
          <w:spacing w:val="-11"/>
          <w:sz w:val="23"/>
        </w:rPr>
        <w:t xml:space="preserve"> </w:t>
      </w:r>
      <w:r>
        <w:rPr>
          <w:sz w:val="23"/>
        </w:rPr>
        <w:t>copy of</w:t>
      </w:r>
      <w:r>
        <w:rPr>
          <w:spacing w:val="-15"/>
          <w:sz w:val="23"/>
        </w:rPr>
        <w:t xml:space="preserve"> </w:t>
      </w:r>
      <w:r>
        <w:rPr>
          <w:sz w:val="23"/>
        </w:rPr>
        <w:t>the</w:t>
      </w:r>
      <w:r>
        <w:rPr>
          <w:spacing w:val="-12"/>
          <w:sz w:val="23"/>
        </w:rPr>
        <w:t xml:space="preserve"> </w:t>
      </w:r>
      <w:r>
        <w:rPr>
          <w:sz w:val="23"/>
        </w:rPr>
        <w:t>completed</w:t>
      </w:r>
      <w:r>
        <w:rPr>
          <w:spacing w:val="-13"/>
          <w:sz w:val="23"/>
        </w:rPr>
        <w:t xml:space="preserve"> </w:t>
      </w:r>
      <w:r>
        <w:rPr>
          <w:sz w:val="23"/>
        </w:rPr>
        <w:t>design</w:t>
      </w:r>
      <w:r>
        <w:rPr>
          <w:spacing w:val="-13"/>
          <w:sz w:val="23"/>
        </w:rPr>
        <w:t xml:space="preserve"> </w:t>
      </w:r>
      <w:r>
        <w:rPr>
          <w:sz w:val="23"/>
        </w:rPr>
        <w:t>calculations</w:t>
      </w:r>
      <w:r>
        <w:rPr>
          <w:spacing w:val="-14"/>
          <w:sz w:val="23"/>
        </w:rPr>
        <w:t xml:space="preserve"> </w:t>
      </w:r>
      <w:r>
        <w:rPr>
          <w:sz w:val="23"/>
        </w:rPr>
        <w:t>of</w:t>
      </w:r>
      <w:r>
        <w:rPr>
          <w:spacing w:val="-15"/>
          <w:sz w:val="23"/>
        </w:rPr>
        <w:t xml:space="preserve"> </w:t>
      </w:r>
      <w:r>
        <w:rPr>
          <w:sz w:val="23"/>
        </w:rPr>
        <w:t>each</w:t>
      </w:r>
      <w:r>
        <w:rPr>
          <w:spacing w:val="-13"/>
          <w:sz w:val="23"/>
        </w:rPr>
        <w:t xml:space="preserve"> </w:t>
      </w:r>
      <w:r>
        <w:rPr>
          <w:sz w:val="23"/>
        </w:rPr>
        <w:t>discipline</w:t>
      </w:r>
      <w:r>
        <w:rPr>
          <w:spacing w:val="-12"/>
          <w:sz w:val="23"/>
        </w:rPr>
        <w:t xml:space="preserve"> </w:t>
      </w:r>
      <w:r>
        <w:rPr>
          <w:sz w:val="23"/>
        </w:rPr>
        <w:t>to</w:t>
      </w:r>
      <w:r>
        <w:rPr>
          <w:spacing w:val="-15"/>
          <w:sz w:val="23"/>
        </w:rPr>
        <w:t xml:space="preserve"> </w:t>
      </w:r>
      <w:r>
        <w:rPr>
          <w:sz w:val="23"/>
        </w:rPr>
        <w:t>the</w:t>
      </w:r>
      <w:r>
        <w:rPr>
          <w:spacing w:val="-12"/>
          <w:sz w:val="23"/>
        </w:rPr>
        <w:t xml:space="preserve"> </w:t>
      </w:r>
      <w:r>
        <w:rPr>
          <w:sz w:val="23"/>
        </w:rPr>
        <w:t>University</w:t>
      </w:r>
      <w:r>
        <w:rPr>
          <w:spacing w:val="-18"/>
          <w:sz w:val="23"/>
        </w:rPr>
        <w:t xml:space="preserve"> </w:t>
      </w:r>
      <w:r>
        <w:rPr>
          <w:sz w:val="23"/>
        </w:rPr>
        <w:t>Review</w:t>
      </w:r>
      <w:r>
        <w:rPr>
          <w:spacing w:val="-14"/>
          <w:sz w:val="23"/>
        </w:rPr>
        <w:t xml:space="preserve"> </w:t>
      </w:r>
      <w:r>
        <w:rPr>
          <w:sz w:val="23"/>
        </w:rPr>
        <w:t>Unit</w:t>
      </w:r>
      <w:r>
        <w:rPr>
          <w:spacing w:val="-12"/>
          <w:sz w:val="23"/>
        </w:rPr>
        <w:t xml:space="preserve"> </w:t>
      </w:r>
      <w:r>
        <w:rPr>
          <w:sz w:val="23"/>
        </w:rPr>
        <w:t>with</w:t>
      </w:r>
      <w:r>
        <w:rPr>
          <w:spacing w:val="-15"/>
          <w:sz w:val="23"/>
        </w:rPr>
        <w:t xml:space="preserve"> </w:t>
      </w:r>
      <w:r>
        <w:rPr>
          <w:sz w:val="23"/>
        </w:rPr>
        <w:t>the</w:t>
      </w:r>
      <w:r>
        <w:rPr>
          <w:spacing w:val="-15"/>
          <w:sz w:val="23"/>
        </w:rPr>
        <w:t xml:space="preserve"> </w:t>
      </w:r>
      <w:r>
        <w:rPr>
          <w:sz w:val="23"/>
        </w:rPr>
        <w:t>Contract Document</w:t>
      </w:r>
      <w:r>
        <w:rPr>
          <w:spacing w:val="-15"/>
          <w:sz w:val="23"/>
        </w:rPr>
        <w:t xml:space="preserve"> </w:t>
      </w:r>
      <w:r>
        <w:rPr>
          <w:sz w:val="23"/>
        </w:rPr>
        <w:t>submission.</w:t>
      </w:r>
    </w:p>
    <w:p w14:paraId="682C3A05" w14:textId="77777777" w:rsidR="00BD63E6" w:rsidRDefault="00BD63E6">
      <w:pPr>
        <w:pStyle w:val="BodyText"/>
        <w:spacing w:before="10"/>
        <w:rPr>
          <w:sz w:val="22"/>
        </w:rPr>
      </w:pPr>
    </w:p>
    <w:p w14:paraId="03BAB7A6" w14:textId="776E2734" w:rsidR="00BD63E6" w:rsidRDefault="00D94B7A" w:rsidP="0060001F">
      <w:pPr>
        <w:pStyle w:val="ListParagraph"/>
        <w:numPr>
          <w:ilvl w:val="2"/>
          <w:numId w:val="60"/>
        </w:numPr>
        <w:tabs>
          <w:tab w:val="left" w:pos="649"/>
        </w:tabs>
        <w:ind w:right="110" w:firstLine="0"/>
        <w:jc w:val="both"/>
        <w:rPr>
          <w:sz w:val="23"/>
        </w:rPr>
      </w:pPr>
      <w:r>
        <w:rPr>
          <w:b/>
          <w:sz w:val="23"/>
        </w:rPr>
        <w:t xml:space="preserve">Submittal Documents: </w:t>
      </w:r>
      <w:r>
        <w:rPr>
          <w:sz w:val="23"/>
        </w:rPr>
        <w:t xml:space="preserve">Construction Documents shall be complete, coordinated, checked, and ready for approval to advertise. Construction Documents shall bear a uniform date as described in HECOM. Architectural and Engineering details shall be included on the Drawings with cross- references on both the plan and the detail sheets </w:t>
      </w:r>
      <w:r w:rsidR="001C4F78">
        <w:rPr>
          <w:sz w:val="23"/>
        </w:rPr>
        <w:t>precisely designating</w:t>
      </w:r>
      <w:r>
        <w:rPr>
          <w:sz w:val="23"/>
        </w:rPr>
        <w:t xml:space="preserve"> the location to which the </w:t>
      </w:r>
      <w:r w:rsidR="005860EF">
        <w:rPr>
          <w:sz w:val="23"/>
        </w:rPr>
        <w:t>specific</w:t>
      </w:r>
      <w:r>
        <w:rPr>
          <w:spacing w:val="-3"/>
          <w:sz w:val="23"/>
        </w:rPr>
        <w:t xml:space="preserve"> </w:t>
      </w:r>
      <w:r>
        <w:rPr>
          <w:sz w:val="23"/>
        </w:rPr>
        <w:t>detail</w:t>
      </w:r>
      <w:r>
        <w:rPr>
          <w:spacing w:val="-3"/>
          <w:sz w:val="23"/>
        </w:rPr>
        <w:t xml:space="preserve"> </w:t>
      </w:r>
      <w:r>
        <w:rPr>
          <w:sz w:val="23"/>
        </w:rPr>
        <w:t>applies.</w:t>
      </w:r>
      <w:r>
        <w:rPr>
          <w:spacing w:val="-3"/>
          <w:sz w:val="23"/>
        </w:rPr>
        <w:t xml:space="preserve"> </w:t>
      </w:r>
      <w:r>
        <w:rPr>
          <w:sz w:val="23"/>
        </w:rPr>
        <w:t>Do</w:t>
      </w:r>
      <w:r>
        <w:rPr>
          <w:spacing w:val="-3"/>
          <w:sz w:val="23"/>
        </w:rPr>
        <w:t xml:space="preserve"> </w:t>
      </w:r>
      <w:r>
        <w:rPr>
          <w:sz w:val="23"/>
        </w:rPr>
        <w:t>not</w:t>
      </w:r>
      <w:r>
        <w:rPr>
          <w:spacing w:val="-3"/>
          <w:sz w:val="23"/>
        </w:rPr>
        <w:t xml:space="preserve"> </w:t>
      </w:r>
      <w:r>
        <w:rPr>
          <w:sz w:val="23"/>
        </w:rPr>
        <w:t>include</w:t>
      </w:r>
      <w:r>
        <w:rPr>
          <w:spacing w:val="-2"/>
          <w:sz w:val="23"/>
        </w:rPr>
        <w:t xml:space="preserve"> </w:t>
      </w:r>
      <w:r>
        <w:rPr>
          <w:sz w:val="23"/>
        </w:rPr>
        <w:t>details</w:t>
      </w:r>
      <w:r>
        <w:rPr>
          <w:spacing w:val="-4"/>
          <w:sz w:val="23"/>
        </w:rPr>
        <w:t xml:space="preserve"> </w:t>
      </w:r>
      <w:r>
        <w:rPr>
          <w:sz w:val="23"/>
        </w:rPr>
        <w:t>that</w:t>
      </w:r>
      <w:r>
        <w:rPr>
          <w:spacing w:val="-3"/>
          <w:sz w:val="23"/>
        </w:rPr>
        <w:t xml:space="preserve"> </w:t>
      </w:r>
      <w:r>
        <w:rPr>
          <w:sz w:val="23"/>
        </w:rPr>
        <w:t>do</w:t>
      </w:r>
      <w:r>
        <w:rPr>
          <w:spacing w:val="-3"/>
          <w:sz w:val="23"/>
        </w:rPr>
        <w:t xml:space="preserve"> </w:t>
      </w:r>
      <w:r>
        <w:rPr>
          <w:sz w:val="23"/>
        </w:rPr>
        <w:t>not</w:t>
      </w:r>
      <w:r>
        <w:rPr>
          <w:spacing w:val="-3"/>
          <w:sz w:val="23"/>
        </w:rPr>
        <w:t xml:space="preserve"> </w:t>
      </w:r>
      <w:r>
        <w:rPr>
          <w:sz w:val="23"/>
        </w:rPr>
        <w:t>apply</w:t>
      </w:r>
      <w:r>
        <w:rPr>
          <w:spacing w:val="-7"/>
          <w:sz w:val="23"/>
        </w:rPr>
        <w:t xml:space="preserve"> </w:t>
      </w:r>
      <w:r>
        <w:rPr>
          <w:sz w:val="23"/>
        </w:rPr>
        <w:t>to</w:t>
      </w:r>
      <w:r>
        <w:rPr>
          <w:spacing w:val="-3"/>
          <w:sz w:val="23"/>
        </w:rPr>
        <w:t xml:space="preserve"> </w:t>
      </w:r>
      <w:r>
        <w:rPr>
          <w:sz w:val="23"/>
        </w:rPr>
        <w:t>the</w:t>
      </w:r>
      <w:r>
        <w:rPr>
          <w:spacing w:val="-2"/>
          <w:sz w:val="23"/>
        </w:rPr>
        <w:t xml:space="preserve"> </w:t>
      </w:r>
      <w:r w:rsidR="005860EF">
        <w:rPr>
          <w:spacing w:val="-2"/>
          <w:sz w:val="23"/>
        </w:rPr>
        <w:t>specific</w:t>
      </w:r>
      <w:r>
        <w:rPr>
          <w:spacing w:val="-35"/>
          <w:sz w:val="23"/>
        </w:rPr>
        <w:t xml:space="preserve"> </w:t>
      </w:r>
      <w:r>
        <w:rPr>
          <w:sz w:val="23"/>
        </w:rPr>
        <w:t>Project.</w:t>
      </w:r>
    </w:p>
    <w:p w14:paraId="2D240903" w14:textId="77777777" w:rsidR="00BD63E6" w:rsidRDefault="00BD63E6">
      <w:pPr>
        <w:pStyle w:val="BodyText"/>
        <w:spacing w:before="9"/>
        <w:rPr>
          <w:sz w:val="20"/>
        </w:rPr>
      </w:pPr>
    </w:p>
    <w:p w14:paraId="5A7A8A49" w14:textId="0B984926" w:rsidR="00BD63E6" w:rsidRDefault="00D94B7A">
      <w:pPr>
        <w:pStyle w:val="BodyText"/>
        <w:spacing w:before="1"/>
        <w:ind w:left="119" w:right="108"/>
        <w:jc w:val="both"/>
      </w:pPr>
      <w:bookmarkStart w:id="310" w:name="_bookmark276"/>
      <w:bookmarkEnd w:id="310"/>
      <w:r>
        <w:rPr>
          <w:b/>
        </w:rPr>
        <w:t>8.8.7</w:t>
      </w:r>
      <w:r>
        <w:rPr>
          <w:b/>
          <w:position w:val="10"/>
          <w:sz w:val="15"/>
        </w:rPr>
        <w:t xml:space="preserve"> </w:t>
      </w:r>
      <w:r>
        <w:rPr>
          <w:b/>
        </w:rPr>
        <w:t xml:space="preserve">Working Drawings: </w:t>
      </w:r>
      <w:r>
        <w:t>Shall sho</w:t>
      </w:r>
      <w:r w:rsidR="009E7CC1">
        <w:t>w</w:t>
      </w:r>
      <w:r>
        <w:t xml:space="preserve"> or provide the following information </w:t>
      </w:r>
      <w:r w:rsidRPr="00E935B7">
        <w:t>(</w:t>
      </w:r>
      <w:r w:rsidRPr="00E935B7">
        <w:rPr>
          <w:b/>
          <w:bCs/>
          <w:u w:val="single"/>
        </w:rPr>
        <w:t>in addition to items required for the Preliminary Design submission</w:t>
      </w:r>
      <w:r w:rsidRPr="00E935B7">
        <w:t>):</w:t>
      </w:r>
    </w:p>
    <w:p w14:paraId="7451A5E4" w14:textId="77777777" w:rsidR="00BD63E6" w:rsidRDefault="00BD63E6">
      <w:pPr>
        <w:pStyle w:val="BodyText"/>
        <w:rPr>
          <w:sz w:val="20"/>
        </w:rPr>
      </w:pPr>
    </w:p>
    <w:p w14:paraId="54CDA8B2" w14:textId="46CE92BF" w:rsidR="007A5F8C" w:rsidRDefault="00266CD5" w:rsidP="00EC2EB9">
      <w:pPr>
        <w:pStyle w:val="BodyText"/>
        <w:tabs>
          <w:tab w:val="left" w:pos="900"/>
        </w:tabs>
        <w:spacing w:before="90"/>
        <w:ind w:left="90" w:right="304" w:firstLine="810"/>
        <w:rPr>
          <w:b/>
          <w:bCs/>
          <w:u w:val="single"/>
        </w:rPr>
      </w:pPr>
      <w:r w:rsidRPr="0017480A">
        <w:rPr>
          <w:b/>
          <w:bCs/>
          <w:u w:val="single"/>
        </w:rPr>
        <w:t>Title Sheet(s)</w:t>
      </w:r>
    </w:p>
    <w:p w14:paraId="7DE084CC" w14:textId="77777777" w:rsidR="0082343A" w:rsidRPr="0017480A" w:rsidRDefault="0082343A" w:rsidP="00EC2EB9">
      <w:pPr>
        <w:pStyle w:val="BodyText"/>
        <w:tabs>
          <w:tab w:val="left" w:pos="900"/>
        </w:tabs>
        <w:spacing w:before="90"/>
        <w:ind w:left="90" w:right="304" w:firstLine="810"/>
        <w:rPr>
          <w:b/>
          <w:bCs/>
          <w:u w:val="single"/>
        </w:rPr>
      </w:pPr>
    </w:p>
    <w:p w14:paraId="076ECC9E" w14:textId="503A3ED7" w:rsidR="00605D1D" w:rsidRDefault="00605D1D" w:rsidP="0060001F">
      <w:pPr>
        <w:pStyle w:val="ListParagraph"/>
        <w:numPr>
          <w:ilvl w:val="0"/>
          <w:numId w:val="143"/>
        </w:numPr>
        <w:tabs>
          <w:tab w:val="left" w:pos="900"/>
        </w:tabs>
        <w:spacing w:line="264" w:lineRule="exact"/>
        <w:ind w:left="1260"/>
        <w:rPr>
          <w:sz w:val="23"/>
        </w:rPr>
      </w:pPr>
      <w:r w:rsidRPr="00EC2EB9">
        <w:rPr>
          <w:sz w:val="23"/>
        </w:rPr>
        <w:t>Design Floor Live</w:t>
      </w:r>
      <w:r w:rsidRPr="00EC2EB9">
        <w:rPr>
          <w:spacing w:val="-21"/>
          <w:sz w:val="23"/>
        </w:rPr>
        <w:t xml:space="preserve"> </w:t>
      </w:r>
      <w:r w:rsidRPr="00EC2EB9">
        <w:rPr>
          <w:sz w:val="23"/>
        </w:rPr>
        <w:t>Loads</w:t>
      </w:r>
    </w:p>
    <w:p w14:paraId="65899E16" w14:textId="77777777" w:rsidR="00A40E21" w:rsidRPr="00EC2EB9" w:rsidRDefault="00A40E21" w:rsidP="00A40E21">
      <w:pPr>
        <w:pStyle w:val="ListParagraph"/>
        <w:tabs>
          <w:tab w:val="left" w:pos="900"/>
        </w:tabs>
        <w:spacing w:line="264" w:lineRule="exact"/>
        <w:ind w:left="1260" w:firstLine="0"/>
        <w:rPr>
          <w:sz w:val="23"/>
        </w:rPr>
      </w:pPr>
    </w:p>
    <w:p w14:paraId="5C664295" w14:textId="5D9FA343" w:rsidR="00BD63E6" w:rsidRDefault="00D94B7A" w:rsidP="00972DA9">
      <w:pPr>
        <w:pStyle w:val="BodyText"/>
        <w:spacing w:before="90"/>
        <w:ind w:left="900" w:right="100"/>
        <w:jc w:val="both"/>
      </w:pPr>
      <w:r w:rsidRPr="0017480A">
        <w:rPr>
          <w:b/>
          <w:u w:val="single"/>
        </w:rPr>
        <w:t>Site Plans</w:t>
      </w:r>
    </w:p>
    <w:p w14:paraId="61B2482F" w14:textId="77777777" w:rsidR="00972DA9" w:rsidRDefault="00972DA9" w:rsidP="00A40E21">
      <w:pPr>
        <w:pStyle w:val="BodyText"/>
        <w:spacing w:before="90"/>
        <w:ind w:left="900" w:right="304"/>
      </w:pPr>
    </w:p>
    <w:p w14:paraId="0DAB547F" w14:textId="54AF3142" w:rsidR="00BD63E6" w:rsidRDefault="00D94B7A" w:rsidP="0060001F">
      <w:pPr>
        <w:pStyle w:val="ListParagraph"/>
        <w:numPr>
          <w:ilvl w:val="1"/>
          <w:numId w:val="59"/>
        </w:numPr>
        <w:spacing w:line="264" w:lineRule="exact"/>
        <w:ind w:left="1260"/>
        <w:rPr>
          <w:sz w:val="23"/>
        </w:rPr>
      </w:pPr>
      <w:r>
        <w:rPr>
          <w:sz w:val="23"/>
        </w:rPr>
        <w:t xml:space="preserve">Existing </w:t>
      </w:r>
      <w:r w:rsidR="00741ED9">
        <w:rPr>
          <w:sz w:val="23"/>
        </w:rPr>
        <w:t>&amp; N</w:t>
      </w:r>
      <w:r>
        <w:rPr>
          <w:sz w:val="23"/>
        </w:rPr>
        <w:t xml:space="preserve">ew </w:t>
      </w:r>
      <w:r w:rsidR="00741ED9">
        <w:rPr>
          <w:sz w:val="23"/>
        </w:rPr>
        <w:t>Contours Affected By Proposed</w:t>
      </w:r>
      <w:r w:rsidR="00741ED9">
        <w:rPr>
          <w:spacing w:val="-46"/>
          <w:sz w:val="23"/>
        </w:rPr>
        <w:t xml:space="preserve"> </w:t>
      </w:r>
      <w:r>
        <w:rPr>
          <w:sz w:val="23"/>
        </w:rPr>
        <w:t>Work</w:t>
      </w:r>
    </w:p>
    <w:p w14:paraId="00D547B5" w14:textId="70E10C7C" w:rsidR="00BD63E6" w:rsidRDefault="00D94B7A" w:rsidP="0060001F">
      <w:pPr>
        <w:pStyle w:val="ListParagraph"/>
        <w:numPr>
          <w:ilvl w:val="1"/>
          <w:numId w:val="59"/>
        </w:numPr>
        <w:spacing w:before="1" w:line="264" w:lineRule="exact"/>
        <w:ind w:left="1260"/>
        <w:rPr>
          <w:sz w:val="23"/>
        </w:rPr>
      </w:pPr>
      <w:r>
        <w:rPr>
          <w:sz w:val="23"/>
        </w:rPr>
        <w:t xml:space="preserve">Floor </w:t>
      </w:r>
      <w:r w:rsidR="00B94F5B">
        <w:rPr>
          <w:sz w:val="23"/>
        </w:rPr>
        <w:t>&amp;</w:t>
      </w:r>
      <w:r w:rsidR="00741ED9">
        <w:rPr>
          <w:sz w:val="23"/>
        </w:rPr>
        <w:t xml:space="preserve"> Pavement</w:t>
      </w:r>
      <w:r w:rsidR="00741ED9">
        <w:rPr>
          <w:spacing w:val="-25"/>
          <w:sz w:val="23"/>
        </w:rPr>
        <w:t xml:space="preserve"> </w:t>
      </w:r>
      <w:r w:rsidR="00741ED9">
        <w:rPr>
          <w:sz w:val="23"/>
        </w:rPr>
        <w:t>Elevations</w:t>
      </w:r>
    </w:p>
    <w:p w14:paraId="480703D9" w14:textId="065B93A8" w:rsidR="00BD63E6" w:rsidRDefault="00D94B7A" w:rsidP="0060001F">
      <w:pPr>
        <w:pStyle w:val="ListParagraph"/>
        <w:numPr>
          <w:ilvl w:val="1"/>
          <w:numId w:val="59"/>
        </w:numPr>
        <w:spacing w:before="3" w:line="264" w:lineRule="exact"/>
        <w:ind w:left="1260"/>
        <w:rPr>
          <w:sz w:val="23"/>
        </w:rPr>
      </w:pPr>
      <w:r>
        <w:rPr>
          <w:sz w:val="23"/>
        </w:rPr>
        <w:t xml:space="preserve">Profile </w:t>
      </w:r>
      <w:r w:rsidR="00B94F5B">
        <w:rPr>
          <w:sz w:val="23"/>
        </w:rPr>
        <w:t>o</w:t>
      </w:r>
      <w:r w:rsidR="00741ED9">
        <w:rPr>
          <w:sz w:val="23"/>
        </w:rPr>
        <w:t>f</w:t>
      </w:r>
      <w:r w:rsidR="00741ED9">
        <w:rPr>
          <w:spacing w:val="-4"/>
          <w:sz w:val="23"/>
        </w:rPr>
        <w:t xml:space="preserve"> </w:t>
      </w:r>
      <w:r w:rsidR="00741ED9">
        <w:rPr>
          <w:sz w:val="23"/>
        </w:rPr>
        <w:t>All</w:t>
      </w:r>
      <w:r w:rsidR="00741ED9">
        <w:rPr>
          <w:spacing w:val="-1"/>
          <w:sz w:val="23"/>
        </w:rPr>
        <w:t xml:space="preserve"> </w:t>
      </w:r>
      <w:r w:rsidR="00741ED9">
        <w:rPr>
          <w:sz w:val="23"/>
        </w:rPr>
        <w:t>Utilities</w:t>
      </w:r>
      <w:r w:rsidR="00741ED9">
        <w:rPr>
          <w:spacing w:val="-5"/>
          <w:sz w:val="23"/>
        </w:rPr>
        <w:t xml:space="preserve"> </w:t>
      </w:r>
      <w:r w:rsidR="00B94F5B">
        <w:rPr>
          <w:spacing w:val="-5"/>
          <w:sz w:val="23"/>
        </w:rPr>
        <w:t>&amp;</w:t>
      </w:r>
      <w:r w:rsidR="00741ED9">
        <w:rPr>
          <w:spacing w:val="-4"/>
          <w:sz w:val="23"/>
        </w:rPr>
        <w:t xml:space="preserve"> </w:t>
      </w:r>
      <w:r w:rsidR="00741ED9">
        <w:rPr>
          <w:sz w:val="23"/>
        </w:rPr>
        <w:t>Any</w:t>
      </w:r>
      <w:r w:rsidR="00741ED9">
        <w:rPr>
          <w:spacing w:val="-6"/>
          <w:sz w:val="23"/>
        </w:rPr>
        <w:t xml:space="preserve"> </w:t>
      </w:r>
      <w:r w:rsidR="00741ED9">
        <w:rPr>
          <w:sz w:val="23"/>
        </w:rPr>
        <w:t>Roads</w:t>
      </w:r>
      <w:r w:rsidR="00741ED9">
        <w:rPr>
          <w:spacing w:val="-2"/>
          <w:sz w:val="23"/>
        </w:rPr>
        <w:t xml:space="preserve"> </w:t>
      </w:r>
      <w:r w:rsidR="00741ED9">
        <w:rPr>
          <w:sz w:val="23"/>
        </w:rPr>
        <w:t>Over</w:t>
      </w:r>
      <w:r w:rsidR="00741ED9">
        <w:rPr>
          <w:spacing w:val="-1"/>
          <w:sz w:val="23"/>
        </w:rPr>
        <w:t xml:space="preserve"> </w:t>
      </w:r>
      <w:r w:rsidR="00741ED9">
        <w:rPr>
          <w:sz w:val="23"/>
        </w:rPr>
        <w:t>100</w:t>
      </w:r>
      <w:r w:rsidR="00741ED9">
        <w:rPr>
          <w:spacing w:val="-1"/>
          <w:sz w:val="23"/>
        </w:rPr>
        <w:t xml:space="preserve"> </w:t>
      </w:r>
      <w:r w:rsidR="00741ED9">
        <w:rPr>
          <w:sz w:val="23"/>
        </w:rPr>
        <w:t>Feet</w:t>
      </w:r>
      <w:r w:rsidR="00741ED9">
        <w:rPr>
          <w:spacing w:val="-1"/>
          <w:sz w:val="23"/>
        </w:rPr>
        <w:t xml:space="preserve"> </w:t>
      </w:r>
      <w:r w:rsidR="00741ED9">
        <w:rPr>
          <w:sz w:val="23"/>
        </w:rPr>
        <w:t>In</w:t>
      </w:r>
      <w:r w:rsidR="00741ED9">
        <w:rPr>
          <w:spacing w:val="-28"/>
          <w:sz w:val="23"/>
        </w:rPr>
        <w:t xml:space="preserve"> </w:t>
      </w:r>
      <w:r w:rsidR="00741ED9">
        <w:rPr>
          <w:sz w:val="23"/>
        </w:rPr>
        <w:t>Length</w:t>
      </w:r>
    </w:p>
    <w:p w14:paraId="7B673E62" w14:textId="6F000F67" w:rsidR="00BD63E6" w:rsidRDefault="00D94B7A" w:rsidP="0060001F">
      <w:pPr>
        <w:pStyle w:val="ListParagraph"/>
        <w:numPr>
          <w:ilvl w:val="1"/>
          <w:numId w:val="59"/>
        </w:numPr>
        <w:tabs>
          <w:tab w:val="left" w:pos="3840"/>
          <w:tab w:val="left" w:pos="4788"/>
          <w:tab w:val="left" w:pos="6070"/>
          <w:tab w:val="left" w:pos="7680"/>
          <w:tab w:val="left" w:pos="8321"/>
        </w:tabs>
        <w:ind w:left="1260" w:right="128"/>
        <w:rPr>
          <w:sz w:val="23"/>
        </w:rPr>
      </w:pPr>
      <w:r>
        <w:rPr>
          <w:sz w:val="23"/>
        </w:rPr>
        <w:t>Identify</w:t>
      </w:r>
      <w:r w:rsidR="00741ED9">
        <w:rPr>
          <w:sz w:val="23"/>
        </w:rPr>
        <w:t xml:space="preserve">/ Show Special </w:t>
      </w:r>
      <w:r>
        <w:rPr>
          <w:sz w:val="23"/>
        </w:rPr>
        <w:t>Earthwork</w:t>
      </w:r>
      <w:r w:rsidR="00EA2D61">
        <w:rPr>
          <w:sz w:val="23"/>
        </w:rPr>
        <w:t xml:space="preserve"> </w:t>
      </w:r>
      <w:r w:rsidR="00741ED9">
        <w:rPr>
          <w:sz w:val="23"/>
        </w:rPr>
        <w:t xml:space="preserve">Recommended </w:t>
      </w:r>
      <w:r w:rsidR="00B94F5B">
        <w:rPr>
          <w:sz w:val="23"/>
        </w:rPr>
        <w:t>&amp;</w:t>
      </w:r>
      <w:r w:rsidR="00741ED9">
        <w:rPr>
          <w:sz w:val="23"/>
        </w:rPr>
        <w:t xml:space="preserve"> </w:t>
      </w:r>
      <w:r w:rsidR="00741ED9">
        <w:rPr>
          <w:spacing w:val="-1"/>
          <w:sz w:val="23"/>
        </w:rPr>
        <w:t xml:space="preserve">Construction </w:t>
      </w:r>
      <w:r w:rsidR="00741ED9">
        <w:rPr>
          <w:sz w:val="23"/>
        </w:rPr>
        <w:t>Considerations Noted In Soils</w:t>
      </w:r>
      <w:r w:rsidR="00741ED9">
        <w:rPr>
          <w:spacing w:val="-24"/>
          <w:sz w:val="23"/>
        </w:rPr>
        <w:t xml:space="preserve"> </w:t>
      </w:r>
      <w:r w:rsidR="00741ED9">
        <w:rPr>
          <w:sz w:val="23"/>
        </w:rPr>
        <w:t>Report</w:t>
      </w:r>
    </w:p>
    <w:p w14:paraId="703D83D1" w14:textId="54F2A0B2" w:rsidR="00BD63E6" w:rsidRDefault="00D94B7A" w:rsidP="0060001F">
      <w:pPr>
        <w:pStyle w:val="ListParagraph"/>
        <w:numPr>
          <w:ilvl w:val="1"/>
          <w:numId w:val="59"/>
        </w:numPr>
        <w:spacing w:line="264" w:lineRule="exact"/>
        <w:ind w:left="1260"/>
        <w:rPr>
          <w:sz w:val="23"/>
        </w:rPr>
      </w:pPr>
      <w:r>
        <w:rPr>
          <w:sz w:val="23"/>
        </w:rPr>
        <w:t xml:space="preserve">Location </w:t>
      </w:r>
      <w:r w:rsidR="00B94F5B">
        <w:rPr>
          <w:sz w:val="23"/>
        </w:rPr>
        <w:t>o</w:t>
      </w:r>
      <w:r w:rsidR="00741ED9">
        <w:rPr>
          <w:sz w:val="23"/>
        </w:rPr>
        <w:t xml:space="preserve">f Shut Off Valves </w:t>
      </w:r>
      <w:r w:rsidR="00B94F5B">
        <w:rPr>
          <w:sz w:val="23"/>
        </w:rPr>
        <w:t>f</w:t>
      </w:r>
      <w:r w:rsidR="00741ED9">
        <w:rPr>
          <w:sz w:val="23"/>
        </w:rPr>
        <w:t>or All Major Utilities Affected</w:t>
      </w:r>
      <w:r w:rsidR="00741ED9">
        <w:rPr>
          <w:spacing w:val="21"/>
          <w:sz w:val="23"/>
        </w:rPr>
        <w:t xml:space="preserve"> </w:t>
      </w:r>
      <w:r w:rsidR="00741ED9">
        <w:rPr>
          <w:sz w:val="23"/>
        </w:rPr>
        <w:t>By Construction</w:t>
      </w:r>
    </w:p>
    <w:p w14:paraId="02F6E3AA" w14:textId="77777777" w:rsidR="00BD63E6" w:rsidRDefault="00BD63E6">
      <w:pPr>
        <w:pStyle w:val="BodyText"/>
        <w:spacing w:before="6"/>
      </w:pPr>
    </w:p>
    <w:p w14:paraId="54889240" w14:textId="77777777" w:rsidR="00BD63E6" w:rsidRPr="009F7A40" w:rsidRDefault="00D94B7A" w:rsidP="00FC481D">
      <w:pPr>
        <w:pStyle w:val="Heading5"/>
        <w:ind w:left="900"/>
        <w:rPr>
          <w:u w:val="single"/>
        </w:rPr>
      </w:pPr>
      <w:bookmarkStart w:id="311" w:name="Demolition_Drawings"/>
      <w:bookmarkEnd w:id="311"/>
      <w:r w:rsidRPr="009F7A40">
        <w:rPr>
          <w:u w:val="single"/>
        </w:rPr>
        <w:t>Demolition Drawings</w:t>
      </w:r>
    </w:p>
    <w:p w14:paraId="165F8283" w14:textId="77777777" w:rsidR="00BD63E6" w:rsidRDefault="00BD63E6">
      <w:pPr>
        <w:pStyle w:val="BodyText"/>
        <w:spacing w:before="9"/>
        <w:rPr>
          <w:b/>
          <w:sz w:val="14"/>
        </w:rPr>
      </w:pPr>
    </w:p>
    <w:p w14:paraId="01AF4771" w14:textId="00185F92" w:rsidR="0014204D" w:rsidRDefault="0014204D" w:rsidP="0014204D">
      <w:pPr>
        <w:pStyle w:val="Heading5"/>
        <w:spacing w:before="91" w:line="263" w:lineRule="exact"/>
        <w:ind w:left="900"/>
      </w:pPr>
      <w:r>
        <w:t xml:space="preserve">For </w:t>
      </w:r>
      <w:r w:rsidR="00614B28">
        <w:t>Interior/ Selective Demolition:</w:t>
      </w:r>
    </w:p>
    <w:p w14:paraId="3C545ED7" w14:textId="2956F7E0" w:rsidR="0014204D" w:rsidRDefault="0014204D" w:rsidP="0060001F">
      <w:pPr>
        <w:pStyle w:val="ListParagraph"/>
        <w:numPr>
          <w:ilvl w:val="0"/>
          <w:numId w:val="58"/>
        </w:numPr>
        <w:tabs>
          <w:tab w:val="left" w:pos="1260"/>
        </w:tabs>
        <w:ind w:left="1260" w:right="687" w:hanging="270"/>
        <w:rPr>
          <w:sz w:val="23"/>
        </w:rPr>
      </w:pPr>
      <w:r>
        <w:rPr>
          <w:sz w:val="23"/>
        </w:rPr>
        <w:t xml:space="preserve">Floor Plans </w:t>
      </w:r>
      <w:r w:rsidR="00614B28">
        <w:rPr>
          <w:sz w:val="23"/>
        </w:rPr>
        <w:t>Showing Existing Partition, Etc., &amp; Showing or Describing Existing Material/ Construction To Be</w:t>
      </w:r>
      <w:r w:rsidR="00614B28">
        <w:rPr>
          <w:spacing w:val="-27"/>
          <w:sz w:val="23"/>
        </w:rPr>
        <w:t xml:space="preserve"> </w:t>
      </w:r>
      <w:r w:rsidR="00614B28">
        <w:rPr>
          <w:sz w:val="23"/>
        </w:rPr>
        <w:t>Removed</w:t>
      </w:r>
    </w:p>
    <w:p w14:paraId="10AEE7CB" w14:textId="3B776FCF" w:rsidR="0014204D" w:rsidRDefault="000056A5" w:rsidP="0060001F">
      <w:pPr>
        <w:pStyle w:val="ListParagraph"/>
        <w:numPr>
          <w:ilvl w:val="0"/>
          <w:numId w:val="58"/>
        </w:numPr>
        <w:tabs>
          <w:tab w:val="left" w:pos="1260"/>
        </w:tabs>
        <w:spacing w:line="263" w:lineRule="exact"/>
        <w:ind w:left="900" w:right="687" w:firstLine="90"/>
        <w:rPr>
          <w:sz w:val="23"/>
        </w:rPr>
      </w:pPr>
      <w:r w:rsidRPr="000056A5">
        <w:rPr>
          <w:sz w:val="23"/>
        </w:rPr>
        <w:t>I</w:t>
      </w:r>
      <w:r w:rsidR="0014204D" w:rsidRPr="000056A5">
        <w:rPr>
          <w:sz w:val="23"/>
        </w:rPr>
        <w:t xml:space="preserve">nformation </w:t>
      </w:r>
      <w:r w:rsidR="00AA04E3">
        <w:rPr>
          <w:sz w:val="23"/>
        </w:rPr>
        <w:t>o</w:t>
      </w:r>
      <w:r w:rsidR="00614B28" w:rsidRPr="000056A5">
        <w:rPr>
          <w:sz w:val="23"/>
        </w:rPr>
        <w:t xml:space="preserve">r Estimates </w:t>
      </w:r>
      <w:r w:rsidR="00AA04E3">
        <w:rPr>
          <w:sz w:val="23"/>
        </w:rPr>
        <w:t>f</w:t>
      </w:r>
      <w:r w:rsidR="00614B28" w:rsidRPr="000056A5">
        <w:rPr>
          <w:sz w:val="23"/>
        </w:rPr>
        <w:t xml:space="preserve">or Procurement </w:t>
      </w:r>
      <w:r w:rsidR="00AA04E3">
        <w:rPr>
          <w:sz w:val="23"/>
        </w:rPr>
        <w:t>f</w:t>
      </w:r>
      <w:r w:rsidR="00614B28" w:rsidRPr="000056A5">
        <w:rPr>
          <w:sz w:val="23"/>
        </w:rPr>
        <w:t xml:space="preserve">or </w:t>
      </w:r>
      <w:r w:rsidR="0014204D" w:rsidRPr="000056A5">
        <w:rPr>
          <w:sz w:val="23"/>
        </w:rPr>
        <w:t xml:space="preserve">Work </w:t>
      </w:r>
      <w:r w:rsidR="00614B28" w:rsidRPr="000056A5">
        <w:rPr>
          <w:sz w:val="23"/>
        </w:rPr>
        <w:t xml:space="preserve">To </w:t>
      </w:r>
      <w:r w:rsidR="00D417B5" w:rsidRPr="000056A5">
        <w:rPr>
          <w:sz w:val="23"/>
        </w:rPr>
        <w:t>Be</w:t>
      </w:r>
      <w:r w:rsidR="004A7B81">
        <w:rPr>
          <w:sz w:val="23"/>
        </w:rPr>
        <w:t xml:space="preserve"> Removed</w:t>
      </w:r>
    </w:p>
    <w:p w14:paraId="207F33DC" w14:textId="77777777" w:rsidR="000056A5" w:rsidRPr="000056A5" w:rsidRDefault="000056A5" w:rsidP="000056A5">
      <w:pPr>
        <w:pStyle w:val="ListParagraph"/>
        <w:tabs>
          <w:tab w:val="left" w:pos="1260"/>
        </w:tabs>
        <w:spacing w:line="263" w:lineRule="exact"/>
        <w:ind w:left="990" w:right="687" w:firstLine="0"/>
        <w:rPr>
          <w:sz w:val="23"/>
        </w:rPr>
      </w:pPr>
    </w:p>
    <w:p w14:paraId="691E9D3A" w14:textId="17EB031C" w:rsidR="00BD63E6" w:rsidRDefault="00D94B7A" w:rsidP="0014204D">
      <w:pPr>
        <w:spacing w:before="91" w:line="263" w:lineRule="exact"/>
        <w:ind w:left="900"/>
        <w:rPr>
          <w:b/>
          <w:sz w:val="23"/>
        </w:rPr>
      </w:pPr>
      <w:r>
        <w:rPr>
          <w:b/>
          <w:sz w:val="23"/>
        </w:rPr>
        <w:t xml:space="preserve">For </w:t>
      </w:r>
      <w:r w:rsidR="00614B28">
        <w:rPr>
          <w:b/>
          <w:sz w:val="23"/>
        </w:rPr>
        <w:t>Total Building Demolition:</w:t>
      </w:r>
    </w:p>
    <w:p w14:paraId="56829867" w14:textId="43C8368E" w:rsidR="00BD63E6" w:rsidRDefault="00D94B7A" w:rsidP="0060001F">
      <w:pPr>
        <w:pStyle w:val="ListParagraph"/>
        <w:numPr>
          <w:ilvl w:val="0"/>
          <w:numId w:val="58"/>
        </w:numPr>
        <w:tabs>
          <w:tab w:val="left" w:pos="1260"/>
        </w:tabs>
        <w:spacing w:line="263" w:lineRule="exact"/>
        <w:ind w:hanging="550"/>
        <w:rPr>
          <w:sz w:val="23"/>
        </w:rPr>
      </w:pPr>
      <w:r>
        <w:rPr>
          <w:sz w:val="23"/>
        </w:rPr>
        <w:t xml:space="preserve">Plan </w:t>
      </w:r>
      <w:r w:rsidR="00AA04E3">
        <w:rPr>
          <w:sz w:val="23"/>
        </w:rPr>
        <w:t>o</w:t>
      </w:r>
      <w:r w:rsidR="00614B28">
        <w:rPr>
          <w:sz w:val="23"/>
        </w:rPr>
        <w:t>f Building With Length &amp; Width</w:t>
      </w:r>
      <w:r w:rsidR="00614B28">
        <w:rPr>
          <w:spacing w:val="-28"/>
          <w:sz w:val="23"/>
        </w:rPr>
        <w:t xml:space="preserve"> </w:t>
      </w:r>
      <w:r w:rsidR="00614B28">
        <w:rPr>
          <w:sz w:val="23"/>
        </w:rPr>
        <w:t>Dimensions</w:t>
      </w:r>
    </w:p>
    <w:p w14:paraId="6B1D9B8E" w14:textId="02A8AF04" w:rsidR="00BD63E6" w:rsidRDefault="000D2F9D" w:rsidP="0060001F">
      <w:pPr>
        <w:pStyle w:val="ListParagraph"/>
        <w:numPr>
          <w:ilvl w:val="0"/>
          <w:numId w:val="58"/>
        </w:numPr>
        <w:tabs>
          <w:tab w:val="left" w:pos="1260"/>
        </w:tabs>
        <w:spacing w:line="264" w:lineRule="exact"/>
        <w:ind w:left="1537" w:hanging="550"/>
        <w:rPr>
          <w:sz w:val="23"/>
        </w:rPr>
      </w:pPr>
      <w:r>
        <w:rPr>
          <w:sz w:val="23"/>
        </w:rPr>
        <w:t>C</w:t>
      </w:r>
      <w:r w:rsidR="00614B28">
        <w:rPr>
          <w:sz w:val="23"/>
        </w:rPr>
        <w:t>ross</w:t>
      </w:r>
      <w:r w:rsidR="00614B28">
        <w:rPr>
          <w:spacing w:val="-3"/>
          <w:sz w:val="23"/>
        </w:rPr>
        <w:t xml:space="preserve"> </w:t>
      </w:r>
      <w:r w:rsidR="00614B28">
        <w:rPr>
          <w:sz w:val="23"/>
        </w:rPr>
        <w:t>Section</w:t>
      </w:r>
      <w:r w:rsidR="00614B28">
        <w:rPr>
          <w:spacing w:val="-2"/>
          <w:sz w:val="23"/>
        </w:rPr>
        <w:t xml:space="preserve"> </w:t>
      </w:r>
      <w:r w:rsidR="002E5DAC">
        <w:rPr>
          <w:spacing w:val="-2"/>
          <w:sz w:val="23"/>
        </w:rPr>
        <w:t>o</w:t>
      </w:r>
      <w:r w:rsidR="00614B28">
        <w:rPr>
          <w:sz w:val="23"/>
        </w:rPr>
        <w:t>f</w:t>
      </w:r>
      <w:r w:rsidR="00614B28">
        <w:rPr>
          <w:spacing w:val="-5"/>
          <w:sz w:val="23"/>
        </w:rPr>
        <w:t xml:space="preserve"> </w:t>
      </w:r>
      <w:r w:rsidR="00614B28">
        <w:rPr>
          <w:sz w:val="23"/>
        </w:rPr>
        <w:t>Building</w:t>
      </w:r>
      <w:r w:rsidR="00614B28">
        <w:rPr>
          <w:spacing w:val="-5"/>
          <w:sz w:val="23"/>
        </w:rPr>
        <w:t xml:space="preserve"> </w:t>
      </w:r>
      <w:r w:rsidR="00614B28">
        <w:rPr>
          <w:sz w:val="23"/>
        </w:rPr>
        <w:t>To</w:t>
      </w:r>
      <w:r w:rsidR="00614B28">
        <w:rPr>
          <w:spacing w:val="-2"/>
          <w:sz w:val="23"/>
        </w:rPr>
        <w:t xml:space="preserve"> </w:t>
      </w:r>
      <w:r w:rsidR="00614B28">
        <w:rPr>
          <w:sz w:val="23"/>
        </w:rPr>
        <w:t>Be</w:t>
      </w:r>
      <w:r w:rsidR="00614B28">
        <w:rPr>
          <w:spacing w:val="-27"/>
          <w:sz w:val="23"/>
        </w:rPr>
        <w:t xml:space="preserve"> </w:t>
      </w:r>
      <w:r w:rsidR="00614B28">
        <w:rPr>
          <w:sz w:val="23"/>
        </w:rPr>
        <w:t>Demolished</w:t>
      </w:r>
    </w:p>
    <w:p w14:paraId="21C728EF" w14:textId="391195EA" w:rsidR="00BD63E6" w:rsidRPr="000056A5" w:rsidRDefault="00D94B7A" w:rsidP="0060001F">
      <w:pPr>
        <w:pStyle w:val="ListParagraph"/>
        <w:numPr>
          <w:ilvl w:val="0"/>
          <w:numId w:val="58"/>
        </w:numPr>
        <w:tabs>
          <w:tab w:val="left" w:pos="1260"/>
        </w:tabs>
        <w:spacing w:line="264" w:lineRule="exact"/>
        <w:ind w:left="1537" w:hanging="550"/>
        <w:rPr>
          <w:sz w:val="23"/>
        </w:rPr>
      </w:pPr>
      <w:r>
        <w:rPr>
          <w:sz w:val="23"/>
        </w:rPr>
        <w:t xml:space="preserve">Details </w:t>
      </w:r>
      <w:r w:rsidR="002E5DAC">
        <w:rPr>
          <w:sz w:val="23"/>
        </w:rPr>
        <w:t>o</w:t>
      </w:r>
      <w:r w:rsidR="00614B28">
        <w:rPr>
          <w:sz w:val="23"/>
        </w:rPr>
        <w:t xml:space="preserve">f Termination </w:t>
      </w:r>
      <w:r w:rsidR="002E5DAC">
        <w:rPr>
          <w:sz w:val="23"/>
        </w:rPr>
        <w:t>o</w:t>
      </w:r>
      <w:r w:rsidR="00614B28">
        <w:rPr>
          <w:sz w:val="23"/>
        </w:rPr>
        <w:t>f Demolition, Underpinning,</w:t>
      </w:r>
      <w:r w:rsidR="00614B28">
        <w:rPr>
          <w:spacing w:val="-34"/>
          <w:sz w:val="23"/>
        </w:rPr>
        <w:t xml:space="preserve"> </w:t>
      </w:r>
      <w:r w:rsidR="00614B28">
        <w:rPr>
          <w:sz w:val="23"/>
        </w:rPr>
        <w:t>Etc.</w:t>
      </w:r>
    </w:p>
    <w:p w14:paraId="2429407B" w14:textId="5FE6D1FB" w:rsidR="00E935B7" w:rsidRDefault="00E935B7">
      <w:pPr>
        <w:rPr>
          <w:sz w:val="23"/>
          <w:szCs w:val="23"/>
        </w:rPr>
      </w:pPr>
      <w:bookmarkStart w:id="312" w:name="For_interior/selective_demolition,_provi"/>
      <w:bookmarkEnd w:id="312"/>
      <w:r>
        <w:br w:type="page"/>
      </w:r>
    </w:p>
    <w:p w14:paraId="5D9B65E7" w14:textId="77777777" w:rsidR="00BD63E6" w:rsidRPr="009F7A40" w:rsidRDefault="00D94B7A" w:rsidP="00FC481D">
      <w:pPr>
        <w:pStyle w:val="Heading5"/>
        <w:ind w:left="990"/>
        <w:rPr>
          <w:u w:val="single"/>
        </w:rPr>
      </w:pPr>
      <w:bookmarkStart w:id="313" w:name="Architectural_Drawings"/>
      <w:bookmarkEnd w:id="313"/>
      <w:r w:rsidRPr="009F7A40">
        <w:rPr>
          <w:u w:val="single"/>
        </w:rPr>
        <w:lastRenderedPageBreak/>
        <w:t>Architectural Drawings</w:t>
      </w:r>
    </w:p>
    <w:p w14:paraId="2DA14A1A" w14:textId="77777777" w:rsidR="00BD63E6" w:rsidRDefault="00BD63E6">
      <w:pPr>
        <w:pStyle w:val="BodyText"/>
        <w:spacing w:before="9"/>
        <w:rPr>
          <w:b/>
          <w:sz w:val="14"/>
        </w:rPr>
      </w:pPr>
    </w:p>
    <w:p w14:paraId="1FA4929A" w14:textId="6D7D4B91" w:rsidR="00BD63E6" w:rsidRDefault="00D94B7A" w:rsidP="00FC481D">
      <w:pPr>
        <w:spacing w:before="90" w:line="262" w:lineRule="exact"/>
        <w:ind w:left="1260" w:hanging="270"/>
        <w:rPr>
          <w:b/>
          <w:sz w:val="23"/>
        </w:rPr>
      </w:pPr>
      <w:r>
        <w:rPr>
          <w:b/>
          <w:sz w:val="23"/>
        </w:rPr>
        <w:t xml:space="preserve">Floor Plans </w:t>
      </w:r>
      <w:r w:rsidR="00705283">
        <w:rPr>
          <w:b/>
          <w:sz w:val="23"/>
        </w:rPr>
        <w:t>(For Each Floor)</w:t>
      </w:r>
    </w:p>
    <w:p w14:paraId="0DB801A0" w14:textId="783FA02C" w:rsidR="00BD63E6" w:rsidRDefault="00705283" w:rsidP="0060001F">
      <w:pPr>
        <w:pStyle w:val="ListParagraph"/>
        <w:numPr>
          <w:ilvl w:val="0"/>
          <w:numId w:val="58"/>
        </w:numPr>
        <w:tabs>
          <w:tab w:val="left" w:pos="1537"/>
          <w:tab w:val="left" w:pos="1538"/>
        </w:tabs>
        <w:spacing w:before="7"/>
        <w:ind w:left="1260" w:right="113" w:hanging="270"/>
        <w:rPr>
          <w:sz w:val="23"/>
        </w:rPr>
      </w:pPr>
      <w:r>
        <w:rPr>
          <w:sz w:val="23"/>
        </w:rPr>
        <w:t xml:space="preserve">Room/ Space </w:t>
      </w:r>
      <w:r w:rsidR="00C62FC7">
        <w:rPr>
          <w:sz w:val="23"/>
        </w:rPr>
        <w:t xml:space="preserve">Names &amp; </w:t>
      </w:r>
      <w:r>
        <w:rPr>
          <w:sz w:val="23"/>
        </w:rPr>
        <w:t xml:space="preserve">Numbers Assigned By </w:t>
      </w:r>
      <w:r w:rsidR="00D94B7A">
        <w:rPr>
          <w:sz w:val="23"/>
        </w:rPr>
        <w:t>University Space</w:t>
      </w:r>
      <w:r w:rsidR="00D94B7A">
        <w:rPr>
          <w:spacing w:val="-15"/>
          <w:sz w:val="23"/>
        </w:rPr>
        <w:t xml:space="preserve"> </w:t>
      </w:r>
      <w:r w:rsidR="00D94B7A">
        <w:rPr>
          <w:sz w:val="23"/>
        </w:rPr>
        <w:t>Management</w:t>
      </w:r>
    </w:p>
    <w:p w14:paraId="214E7B76" w14:textId="77777777" w:rsidR="00BD63E6" w:rsidRDefault="00BD63E6" w:rsidP="00FC481D">
      <w:pPr>
        <w:pStyle w:val="BodyText"/>
        <w:spacing w:before="6"/>
        <w:ind w:left="1260" w:hanging="270"/>
      </w:pPr>
    </w:p>
    <w:p w14:paraId="5AE31CE1" w14:textId="77777777" w:rsidR="00BD63E6" w:rsidRDefault="00D94B7A" w:rsidP="00FC481D">
      <w:pPr>
        <w:pStyle w:val="Heading5"/>
        <w:spacing w:line="263" w:lineRule="exact"/>
        <w:ind w:left="1260" w:hanging="270"/>
      </w:pPr>
      <w:bookmarkStart w:id="314" w:name="Reflected_Ceiling_Plans"/>
      <w:bookmarkEnd w:id="314"/>
      <w:r>
        <w:t>Reflected Ceiling Plans</w:t>
      </w:r>
    </w:p>
    <w:p w14:paraId="55D7DAB9" w14:textId="581E8BB7" w:rsidR="00BD63E6" w:rsidRDefault="00D94B7A" w:rsidP="0060001F">
      <w:pPr>
        <w:pStyle w:val="ListParagraph"/>
        <w:numPr>
          <w:ilvl w:val="0"/>
          <w:numId w:val="58"/>
        </w:numPr>
        <w:tabs>
          <w:tab w:val="left" w:pos="1537"/>
          <w:tab w:val="left" w:pos="1538"/>
        </w:tabs>
        <w:spacing w:line="262" w:lineRule="exact"/>
        <w:ind w:left="1260" w:hanging="270"/>
        <w:rPr>
          <w:sz w:val="23"/>
        </w:rPr>
      </w:pPr>
      <w:r>
        <w:rPr>
          <w:sz w:val="23"/>
        </w:rPr>
        <w:t xml:space="preserve">Ceiling </w:t>
      </w:r>
      <w:r w:rsidR="00705283">
        <w:rPr>
          <w:sz w:val="23"/>
        </w:rPr>
        <w:t>Tile/ Grid</w:t>
      </w:r>
      <w:r w:rsidR="00705283">
        <w:rPr>
          <w:spacing w:val="-27"/>
          <w:sz w:val="23"/>
        </w:rPr>
        <w:t xml:space="preserve"> </w:t>
      </w:r>
      <w:r w:rsidR="00705283">
        <w:rPr>
          <w:sz w:val="23"/>
        </w:rPr>
        <w:t>Layout</w:t>
      </w:r>
    </w:p>
    <w:p w14:paraId="54EED621" w14:textId="7B70526F" w:rsidR="00BD63E6" w:rsidRDefault="00D94B7A" w:rsidP="0060001F">
      <w:pPr>
        <w:pStyle w:val="ListParagraph"/>
        <w:numPr>
          <w:ilvl w:val="0"/>
          <w:numId w:val="58"/>
        </w:numPr>
        <w:tabs>
          <w:tab w:val="left" w:pos="1537"/>
          <w:tab w:val="left" w:pos="1538"/>
        </w:tabs>
        <w:spacing w:line="263" w:lineRule="exact"/>
        <w:ind w:left="1260" w:hanging="270"/>
        <w:rPr>
          <w:sz w:val="23"/>
        </w:rPr>
      </w:pPr>
      <w:r>
        <w:rPr>
          <w:sz w:val="23"/>
        </w:rPr>
        <w:t xml:space="preserve">Light </w:t>
      </w:r>
      <w:r w:rsidR="00705283">
        <w:rPr>
          <w:sz w:val="23"/>
        </w:rPr>
        <w:t>Fixture</w:t>
      </w:r>
      <w:r w:rsidR="00705283">
        <w:rPr>
          <w:spacing w:val="-12"/>
          <w:sz w:val="23"/>
        </w:rPr>
        <w:t xml:space="preserve"> </w:t>
      </w:r>
      <w:r w:rsidR="00705283">
        <w:rPr>
          <w:sz w:val="23"/>
        </w:rPr>
        <w:t>Location</w:t>
      </w:r>
      <w:r w:rsidR="007C2AF0">
        <w:rPr>
          <w:sz w:val="23"/>
        </w:rPr>
        <w:t>s</w:t>
      </w:r>
    </w:p>
    <w:p w14:paraId="6999918B" w14:textId="1F0E57F6" w:rsidR="00BD63E6" w:rsidRDefault="00D94B7A" w:rsidP="0060001F">
      <w:pPr>
        <w:pStyle w:val="ListParagraph"/>
        <w:numPr>
          <w:ilvl w:val="0"/>
          <w:numId w:val="58"/>
        </w:numPr>
        <w:tabs>
          <w:tab w:val="left" w:pos="1537"/>
          <w:tab w:val="left" w:pos="1538"/>
        </w:tabs>
        <w:spacing w:before="1" w:line="264" w:lineRule="exact"/>
        <w:ind w:left="1260" w:hanging="270"/>
        <w:rPr>
          <w:sz w:val="23"/>
        </w:rPr>
      </w:pPr>
      <w:r>
        <w:rPr>
          <w:sz w:val="23"/>
        </w:rPr>
        <w:t xml:space="preserve">Sprinkler </w:t>
      </w:r>
      <w:r w:rsidR="00705283">
        <w:rPr>
          <w:sz w:val="23"/>
        </w:rPr>
        <w:t>Head</w:t>
      </w:r>
      <w:r w:rsidR="00705283">
        <w:rPr>
          <w:spacing w:val="-19"/>
          <w:sz w:val="23"/>
        </w:rPr>
        <w:t xml:space="preserve"> </w:t>
      </w:r>
      <w:r w:rsidR="00705283">
        <w:rPr>
          <w:sz w:val="23"/>
        </w:rPr>
        <w:t>Locations</w:t>
      </w:r>
    </w:p>
    <w:p w14:paraId="43716E5E" w14:textId="6942703A" w:rsidR="00BD63E6" w:rsidRDefault="00D94B7A" w:rsidP="0060001F">
      <w:pPr>
        <w:pStyle w:val="ListParagraph"/>
        <w:numPr>
          <w:ilvl w:val="0"/>
          <w:numId w:val="58"/>
        </w:numPr>
        <w:tabs>
          <w:tab w:val="left" w:pos="1536"/>
          <w:tab w:val="left" w:pos="1537"/>
        </w:tabs>
        <w:spacing w:line="264" w:lineRule="exact"/>
        <w:ind w:left="1260" w:hanging="270"/>
        <w:rPr>
          <w:sz w:val="23"/>
        </w:rPr>
      </w:pPr>
      <w:r>
        <w:rPr>
          <w:sz w:val="23"/>
        </w:rPr>
        <w:t xml:space="preserve">HVAC </w:t>
      </w:r>
      <w:r w:rsidR="00705283">
        <w:rPr>
          <w:sz w:val="23"/>
        </w:rPr>
        <w:t xml:space="preserve">Diffuser </w:t>
      </w:r>
      <w:r w:rsidR="007C2AF0">
        <w:rPr>
          <w:sz w:val="23"/>
        </w:rPr>
        <w:t>&amp;</w:t>
      </w:r>
      <w:r w:rsidR="00705283">
        <w:rPr>
          <w:sz w:val="23"/>
        </w:rPr>
        <w:t xml:space="preserve"> Grille</w:t>
      </w:r>
      <w:r w:rsidR="00705283">
        <w:rPr>
          <w:spacing w:val="-19"/>
          <w:sz w:val="23"/>
        </w:rPr>
        <w:t xml:space="preserve"> </w:t>
      </w:r>
      <w:r w:rsidR="00705283">
        <w:rPr>
          <w:sz w:val="23"/>
        </w:rPr>
        <w:t>Locations</w:t>
      </w:r>
    </w:p>
    <w:p w14:paraId="71A3E310" w14:textId="7C1F4EEC" w:rsidR="00BD63E6" w:rsidRDefault="00D94B7A" w:rsidP="0060001F">
      <w:pPr>
        <w:pStyle w:val="ListParagraph"/>
        <w:numPr>
          <w:ilvl w:val="0"/>
          <w:numId w:val="58"/>
        </w:numPr>
        <w:tabs>
          <w:tab w:val="left" w:pos="1536"/>
          <w:tab w:val="left" w:pos="1537"/>
        </w:tabs>
        <w:spacing w:line="264" w:lineRule="exact"/>
        <w:ind w:left="1260" w:hanging="270"/>
        <w:rPr>
          <w:sz w:val="23"/>
        </w:rPr>
      </w:pPr>
      <w:r>
        <w:rPr>
          <w:sz w:val="23"/>
        </w:rPr>
        <w:t>Coffers</w:t>
      </w:r>
      <w:r w:rsidR="00705283">
        <w:rPr>
          <w:sz w:val="23"/>
        </w:rPr>
        <w:t>, Drop Soffits, Changes In Height</w:t>
      </w:r>
      <w:r w:rsidR="007C2AF0">
        <w:rPr>
          <w:sz w:val="23"/>
        </w:rPr>
        <w:t>,</w:t>
      </w:r>
      <w:r w:rsidR="00705283">
        <w:rPr>
          <w:sz w:val="23"/>
        </w:rPr>
        <w:t xml:space="preserve"> </w:t>
      </w:r>
      <w:r w:rsidR="007C2AF0">
        <w:rPr>
          <w:sz w:val="23"/>
        </w:rPr>
        <w:t>or Materials</w:t>
      </w:r>
    </w:p>
    <w:p w14:paraId="374AD1A0" w14:textId="3A8F9EDC" w:rsidR="00BD63E6" w:rsidRDefault="00D94B7A" w:rsidP="0060001F">
      <w:pPr>
        <w:pStyle w:val="ListParagraph"/>
        <w:numPr>
          <w:ilvl w:val="0"/>
          <w:numId w:val="58"/>
        </w:numPr>
        <w:tabs>
          <w:tab w:val="left" w:pos="1536"/>
          <w:tab w:val="left" w:pos="1537"/>
        </w:tabs>
        <w:spacing w:line="264" w:lineRule="exact"/>
        <w:ind w:left="1260" w:hanging="270"/>
        <w:rPr>
          <w:sz w:val="23"/>
        </w:rPr>
      </w:pPr>
      <w:r>
        <w:rPr>
          <w:sz w:val="23"/>
        </w:rPr>
        <w:t>Space</w:t>
      </w:r>
      <w:r>
        <w:rPr>
          <w:spacing w:val="-5"/>
          <w:sz w:val="23"/>
        </w:rPr>
        <w:t xml:space="preserve"> </w:t>
      </w:r>
      <w:r w:rsidR="00705283">
        <w:rPr>
          <w:sz w:val="23"/>
        </w:rPr>
        <w:t>Numbers</w:t>
      </w:r>
    </w:p>
    <w:p w14:paraId="4C58C7DB" w14:textId="6744F0A0" w:rsidR="00BD63E6" w:rsidRDefault="00D94B7A" w:rsidP="0060001F">
      <w:pPr>
        <w:pStyle w:val="ListParagraph"/>
        <w:numPr>
          <w:ilvl w:val="0"/>
          <w:numId w:val="58"/>
        </w:numPr>
        <w:tabs>
          <w:tab w:val="left" w:pos="1536"/>
          <w:tab w:val="left" w:pos="1537"/>
        </w:tabs>
        <w:spacing w:line="264" w:lineRule="exact"/>
        <w:ind w:left="1260" w:hanging="270"/>
        <w:rPr>
          <w:sz w:val="23"/>
        </w:rPr>
      </w:pPr>
      <w:r>
        <w:rPr>
          <w:sz w:val="23"/>
        </w:rPr>
        <w:t xml:space="preserve">Speakers </w:t>
      </w:r>
      <w:r w:rsidR="007C2AF0">
        <w:rPr>
          <w:sz w:val="23"/>
        </w:rPr>
        <w:t>&amp;</w:t>
      </w:r>
      <w:r w:rsidR="00705283">
        <w:rPr>
          <w:sz w:val="23"/>
        </w:rPr>
        <w:t xml:space="preserve"> Smoke</w:t>
      </w:r>
      <w:r w:rsidR="00705283">
        <w:rPr>
          <w:spacing w:val="-19"/>
          <w:sz w:val="23"/>
        </w:rPr>
        <w:t xml:space="preserve"> </w:t>
      </w:r>
      <w:r w:rsidR="00705283">
        <w:rPr>
          <w:sz w:val="23"/>
        </w:rPr>
        <w:t>Detectors</w:t>
      </w:r>
    </w:p>
    <w:p w14:paraId="04F80982" w14:textId="77777777" w:rsidR="00BD63E6" w:rsidRDefault="00BD63E6" w:rsidP="00FC481D">
      <w:pPr>
        <w:pStyle w:val="BodyText"/>
        <w:spacing w:before="6"/>
        <w:ind w:left="1260" w:hanging="270"/>
      </w:pPr>
    </w:p>
    <w:p w14:paraId="3A9177C0" w14:textId="77777777" w:rsidR="00BD63E6" w:rsidRDefault="00D94B7A" w:rsidP="00FC481D">
      <w:pPr>
        <w:pStyle w:val="Heading5"/>
        <w:spacing w:line="263" w:lineRule="exact"/>
        <w:ind w:left="1260" w:hanging="270"/>
      </w:pPr>
      <w:bookmarkStart w:id="315" w:name="Roof_Plan"/>
      <w:bookmarkEnd w:id="315"/>
      <w:r>
        <w:t>Roof Plan</w:t>
      </w:r>
    </w:p>
    <w:p w14:paraId="79ABCB13" w14:textId="79917DE8" w:rsidR="00BD63E6" w:rsidRDefault="00D94B7A" w:rsidP="0060001F">
      <w:pPr>
        <w:pStyle w:val="ListParagraph"/>
        <w:numPr>
          <w:ilvl w:val="0"/>
          <w:numId w:val="58"/>
        </w:numPr>
        <w:tabs>
          <w:tab w:val="left" w:pos="1536"/>
          <w:tab w:val="left" w:pos="1537"/>
        </w:tabs>
        <w:ind w:left="1260" w:right="1218" w:hanging="270"/>
        <w:rPr>
          <w:sz w:val="23"/>
        </w:rPr>
      </w:pPr>
      <w:r>
        <w:rPr>
          <w:sz w:val="23"/>
        </w:rPr>
        <w:t>Plan</w:t>
      </w:r>
      <w:r w:rsidR="00705283">
        <w:rPr>
          <w:sz w:val="23"/>
        </w:rPr>
        <w:t>(</w:t>
      </w:r>
      <w:r w:rsidR="00F32E8B">
        <w:rPr>
          <w:sz w:val="23"/>
        </w:rPr>
        <w:t>s</w:t>
      </w:r>
      <w:r w:rsidR="00705283">
        <w:rPr>
          <w:sz w:val="23"/>
        </w:rPr>
        <w:t xml:space="preserve">) </w:t>
      </w:r>
      <w:r w:rsidR="00F32E8B">
        <w:rPr>
          <w:sz w:val="23"/>
        </w:rPr>
        <w:t>o</w:t>
      </w:r>
      <w:r w:rsidR="00705283">
        <w:rPr>
          <w:sz w:val="23"/>
        </w:rPr>
        <w:t>f Each Roof At Minimum 1/8” = 1’-</w:t>
      </w:r>
      <w:r w:rsidR="00C563C5">
        <w:rPr>
          <w:sz w:val="23"/>
        </w:rPr>
        <w:t xml:space="preserve"> </w:t>
      </w:r>
      <w:r w:rsidR="00705283">
        <w:rPr>
          <w:sz w:val="23"/>
        </w:rPr>
        <w:t>0” Preferred (But Not Less Than 1/16" = 1'-</w:t>
      </w:r>
      <w:r w:rsidR="00C563C5">
        <w:rPr>
          <w:sz w:val="23"/>
        </w:rPr>
        <w:t xml:space="preserve"> </w:t>
      </w:r>
      <w:r w:rsidR="00705283">
        <w:rPr>
          <w:sz w:val="23"/>
        </w:rPr>
        <w:t xml:space="preserve">0" With </w:t>
      </w:r>
      <w:r w:rsidR="00F32E8B">
        <w:rPr>
          <w:sz w:val="23"/>
        </w:rPr>
        <w:t xml:space="preserve">Justification &amp; Written </w:t>
      </w:r>
      <w:r w:rsidR="00705283">
        <w:rPr>
          <w:sz w:val="23"/>
        </w:rPr>
        <w:t xml:space="preserve">Approval </w:t>
      </w:r>
      <w:r w:rsidR="00F32E8B">
        <w:rPr>
          <w:sz w:val="23"/>
        </w:rPr>
        <w:t>o</w:t>
      </w:r>
      <w:r w:rsidR="00705283">
        <w:rPr>
          <w:sz w:val="23"/>
        </w:rPr>
        <w:t xml:space="preserve">f </w:t>
      </w:r>
      <w:r>
        <w:rPr>
          <w:sz w:val="23"/>
        </w:rPr>
        <w:t>University Review</w:t>
      </w:r>
      <w:r>
        <w:rPr>
          <w:spacing w:val="-36"/>
          <w:sz w:val="23"/>
        </w:rPr>
        <w:t xml:space="preserve"> </w:t>
      </w:r>
      <w:r>
        <w:rPr>
          <w:sz w:val="23"/>
        </w:rPr>
        <w:t>Unit</w:t>
      </w:r>
      <w:r w:rsidR="00705283">
        <w:rPr>
          <w:sz w:val="23"/>
        </w:rPr>
        <w:t>)</w:t>
      </w:r>
    </w:p>
    <w:p w14:paraId="4E9A9F4C" w14:textId="591646A3" w:rsidR="00BD63E6" w:rsidRDefault="00D94B7A" w:rsidP="0060001F">
      <w:pPr>
        <w:pStyle w:val="ListParagraph"/>
        <w:numPr>
          <w:ilvl w:val="0"/>
          <w:numId w:val="58"/>
        </w:numPr>
        <w:tabs>
          <w:tab w:val="left" w:pos="1536"/>
          <w:tab w:val="left" w:pos="1537"/>
        </w:tabs>
        <w:spacing w:before="1" w:line="264" w:lineRule="exact"/>
        <w:ind w:left="1260" w:hanging="270"/>
        <w:rPr>
          <w:sz w:val="23"/>
        </w:rPr>
      </w:pPr>
      <w:r>
        <w:rPr>
          <w:sz w:val="23"/>
        </w:rPr>
        <w:t xml:space="preserve">All </w:t>
      </w:r>
      <w:r w:rsidR="00705283">
        <w:rPr>
          <w:sz w:val="23"/>
        </w:rPr>
        <w:t>Auxiliary</w:t>
      </w:r>
      <w:r w:rsidR="00705283">
        <w:rPr>
          <w:spacing w:val="-39"/>
          <w:sz w:val="23"/>
        </w:rPr>
        <w:t xml:space="preserve"> </w:t>
      </w:r>
      <w:r w:rsidR="00705283">
        <w:rPr>
          <w:sz w:val="23"/>
        </w:rPr>
        <w:t>Drains</w:t>
      </w:r>
    </w:p>
    <w:p w14:paraId="61E40EFE" w14:textId="77777777" w:rsidR="00BD63E6" w:rsidRDefault="00BD63E6" w:rsidP="00FC481D">
      <w:pPr>
        <w:pStyle w:val="BodyText"/>
        <w:spacing w:before="4"/>
        <w:ind w:left="1260" w:hanging="270"/>
      </w:pPr>
    </w:p>
    <w:p w14:paraId="0520152C" w14:textId="50BFD0E4" w:rsidR="00BD63E6" w:rsidRDefault="00D94B7A" w:rsidP="00FC481D">
      <w:pPr>
        <w:pStyle w:val="Heading5"/>
        <w:spacing w:line="263" w:lineRule="exact"/>
        <w:ind w:left="1260" w:hanging="270"/>
      </w:pPr>
      <w:bookmarkStart w:id="316" w:name="Exterior_Elevations"/>
      <w:bookmarkEnd w:id="316"/>
      <w:r>
        <w:t>Exterior Elevations</w:t>
      </w:r>
    </w:p>
    <w:p w14:paraId="34B0A650" w14:textId="3B77C3AF" w:rsidR="00BD63E6" w:rsidRDefault="00D94B7A" w:rsidP="0060001F">
      <w:pPr>
        <w:pStyle w:val="ListParagraph"/>
        <w:numPr>
          <w:ilvl w:val="0"/>
          <w:numId w:val="58"/>
        </w:numPr>
        <w:tabs>
          <w:tab w:val="left" w:pos="1260"/>
        </w:tabs>
        <w:spacing w:line="264" w:lineRule="exact"/>
        <w:ind w:left="1537" w:hanging="547"/>
        <w:rPr>
          <w:sz w:val="23"/>
        </w:rPr>
      </w:pPr>
      <w:r>
        <w:rPr>
          <w:sz w:val="23"/>
        </w:rPr>
        <w:t>Floor</w:t>
      </w:r>
      <w:r>
        <w:rPr>
          <w:spacing w:val="-3"/>
          <w:sz w:val="23"/>
        </w:rPr>
        <w:t xml:space="preserve"> </w:t>
      </w:r>
      <w:r w:rsidR="00705283">
        <w:rPr>
          <w:sz w:val="23"/>
        </w:rPr>
        <w:t>Elevations</w:t>
      </w:r>
      <w:r w:rsidR="00705283">
        <w:rPr>
          <w:spacing w:val="-4"/>
          <w:sz w:val="23"/>
        </w:rPr>
        <w:t xml:space="preserve"> </w:t>
      </w:r>
      <w:r w:rsidR="00705283">
        <w:rPr>
          <w:sz w:val="23"/>
        </w:rPr>
        <w:t>(Above</w:t>
      </w:r>
      <w:r w:rsidR="00705283">
        <w:rPr>
          <w:spacing w:val="-2"/>
          <w:sz w:val="23"/>
        </w:rPr>
        <w:t xml:space="preserve"> </w:t>
      </w:r>
      <w:r w:rsidR="00705283">
        <w:rPr>
          <w:sz w:val="23"/>
        </w:rPr>
        <w:t>Sea</w:t>
      </w:r>
      <w:r w:rsidR="00705283">
        <w:rPr>
          <w:spacing w:val="-2"/>
          <w:sz w:val="23"/>
        </w:rPr>
        <w:t xml:space="preserve"> </w:t>
      </w:r>
      <w:r w:rsidR="00705283">
        <w:rPr>
          <w:sz w:val="23"/>
        </w:rPr>
        <w:t>Level)</w:t>
      </w:r>
      <w:r w:rsidR="00705283">
        <w:rPr>
          <w:spacing w:val="-6"/>
          <w:sz w:val="23"/>
        </w:rPr>
        <w:t xml:space="preserve"> </w:t>
      </w:r>
      <w:r w:rsidR="00705283">
        <w:rPr>
          <w:sz w:val="23"/>
        </w:rPr>
        <w:t>Coordinated</w:t>
      </w:r>
      <w:r w:rsidR="00705283">
        <w:rPr>
          <w:spacing w:val="-3"/>
          <w:sz w:val="23"/>
        </w:rPr>
        <w:t xml:space="preserve"> </w:t>
      </w:r>
      <w:r w:rsidR="00705283">
        <w:rPr>
          <w:sz w:val="23"/>
        </w:rPr>
        <w:t>With</w:t>
      </w:r>
      <w:r w:rsidR="00705283">
        <w:rPr>
          <w:spacing w:val="-6"/>
          <w:sz w:val="23"/>
        </w:rPr>
        <w:t xml:space="preserve"> </w:t>
      </w:r>
      <w:r>
        <w:rPr>
          <w:sz w:val="23"/>
        </w:rPr>
        <w:t>Site</w:t>
      </w:r>
      <w:r>
        <w:rPr>
          <w:spacing w:val="-2"/>
          <w:sz w:val="23"/>
        </w:rPr>
        <w:t xml:space="preserve"> </w:t>
      </w:r>
      <w:r>
        <w:rPr>
          <w:sz w:val="23"/>
        </w:rPr>
        <w:t>Plan</w:t>
      </w:r>
      <w:r>
        <w:rPr>
          <w:spacing w:val="-31"/>
          <w:sz w:val="23"/>
        </w:rPr>
        <w:t xml:space="preserve"> </w:t>
      </w:r>
      <w:r w:rsidR="00705283">
        <w:rPr>
          <w:sz w:val="23"/>
        </w:rPr>
        <w:t>Elevations</w:t>
      </w:r>
    </w:p>
    <w:p w14:paraId="6AD0872F" w14:textId="77777777" w:rsidR="00BD63E6" w:rsidRDefault="00BD63E6" w:rsidP="00FC481D">
      <w:pPr>
        <w:pStyle w:val="BodyText"/>
        <w:tabs>
          <w:tab w:val="left" w:pos="1260"/>
        </w:tabs>
        <w:spacing w:before="8"/>
        <w:ind w:hanging="547"/>
        <w:rPr>
          <w:sz w:val="22"/>
        </w:rPr>
      </w:pPr>
    </w:p>
    <w:p w14:paraId="5CDF10E1" w14:textId="394EF293" w:rsidR="00BD63E6" w:rsidRDefault="00D94B7A" w:rsidP="003F00D1">
      <w:pPr>
        <w:tabs>
          <w:tab w:val="left" w:pos="1260"/>
        </w:tabs>
        <w:ind w:left="817" w:firstLine="173"/>
        <w:rPr>
          <w:sz w:val="23"/>
        </w:rPr>
      </w:pPr>
      <w:r>
        <w:rPr>
          <w:b/>
          <w:sz w:val="23"/>
        </w:rPr>
        <w:t xml:space="preserve">Building Cross Sections </w:t>
      </w:r>
      <w:r w:rsidR="00705283">
        <w:rPr>
          <w:sz w:val="23"/>
        </w:rPr>
        <w:t>(</w:t>
      </w:r>
      <w:r>
        <w:rPr>
          <w:sz w:val="23"/>
        </w:rPr>
        <w:t>Scale</w:t>
      </w:r>
      <w:r w:rsidR="00705283">
        <w:rPr>
          <w:sz w:val="23"/>
        </w:rPr>
        <w:t>: 1/16"</w:t>
      </w:r>
      <w:r w:rsidR="00903DB6">
        <w:rPr>
          <w:sz w:val="23"/>
        </w:rPr>
        <w:t xml:space="preserve"> </w:t>
      </w:r>
      <w:r w:rsidR="00705283">
        <w:rPr>
          <w:sz w:val="23"/>
        </w:rPr>
        <w:t>=</w:t>
      </w:r>
      <w:r w:rsidR="00903DB6">
        <w:rPr>
          <w:sz w:val="23"/>
        </w:rPr>
        <w:t xml:space="preserve"> </w:t>
      </w:r>
      <w:r w:rsidR="00705283">
        <w:rPr>
          <w:sz w:val="23"/>
        </w:rPr>
        <w:t>1'-</w:t>
      </w:r>
      <w:r w:rsidR="00C563C5">
        <w:rPr>
          <w:sz w:val="23"/>
        </w:rPr>
        <w:t xml:space="preserve"> </w:t>
      </w:r>
      <w:r w:rsidR="00705283">
        <w:rPr>
          <w:sz w:val="23"/>
        </w:rPr>
        <w:t>0"Minimum)</w:t>
      </w:r>
    </w:p>
    <w:p w14:paraId="74977CD9" w14:textId="0A4A593D" w:rsidR="00BD63E6" w:rsidRDefault="00D94B7A" w:rsidP="0060001F">
      <w:pPr>
        <w:pStyle w:val="ListParagraph"/>
        <w:numPr>
          <w:ilvl w:val="0"/>
          <w:numId w:val="58"/>
        </w:numPr>
        <w:tabs>
          <w:tab w:val="left" w:pos="1260"/>
        </w:tabs>
        <w:spacing w:before="1" w:line="264" w:lineRule="exact"/>
        <w:ind w:left="1537" w:hanging="547"/>
        <w:rPr>
          <w:sz w:val="23"/>
        </w:rPr>
      </w:pPr>
      <w:r>
        <w:rPr>
          <w:sz w:val="23"/>
        </w:rPr>
        <w:t xml:space="preserve">One </w:t>
      </w:r>
      <w:r w:rsidR="00705283">
        <w:rPr>
          <w:sz w:val="23"/>
        </w:rPr>
        <w:t xml:space="preserve">Longitudinal </w:t>
      </w:r>
      <w:r w:rsidR="00903DB6">
        <w:rPr>
          <w:sz w:val="23"/>
        </w:rPr>
        <w:t>&amp;</w:t>
      </w:r>
      <w:r w:rsidR="00705283">
        <w:rPr>
          <w:sz w:val="23"/>
        </w:rPr>
        <w:t xml:space="preserve"> One Transverse Section</w:t>
      </w:r>
      <w:r w:rsidR="00705283">
        <w:rPr>
          <w:spacing w:val="-36"/>
          <w:sz w:val="23"/>
        </w:rPr>
        <w:t xml:space="preserve"> </w:t>
      </w:r>
      <w:r w:rsidR="00705283">
        <w:rPr>
          <w:sz w:val="23"/>
        </w:rPr>
        <w:t>Minimum</w:t>
      </w:r>
    </w:p>
    <w:p w14:paraId="729D8D5C" w14:textId="1E0D70D6" w:rsidR="00BD63E6" w:rsidRDefault="00705283" w:rsidP="0060001F">
      <w:pPr>
        <w:pStyle w:val="ListParagraph"/>
        <w:numPr>
          <w:ilvl w:val="0"/>
          <w:numId w:val="58"/>
        </w:numPr>
        <w:tabs>
          <w:tab w:val="left" w:pos="1260"/>
        </w:tabs>
        <w:spacing w:line="264" w:lineRule="exact"/>
        <w:ind w:left="1537" w:hanging="547"/>
        <w:rPr>
          <w:sz w:val="23"/>
        </w:rPr>
      </w:pPr>
      <w:r>
        <w:rPr>
          <w:sz w:val="23"/>
        </w:rPr>
        <w:t>All Floor Levels/ Elevations On</w:t>
      </w:r>
      <w:r>
        <w:rPr>
          <w:spacing w:val="-35"/>
          <w:sz w:val="23"/>
        </w:rPr>
        <w:t xml:space="preserve"> </w:t>
      </w:r>
      <w:r>
        <w:rPr>
          <w:sz w:val="23"/>
        </w:rPr>
        <w:t>Sections</w:t>
      </w:r>
    </w:p>
    <w:p w14:paraId="2144FE6E" w14:textId="709BBEC1" w:rsidR="00BD63E6" w:rsidRDefault="00D94B7A" w:rsidP="0060001F">
      <w:pPr>
        <w:pStyle w:val="ListParagraph"/>
        <w:numPr>
          <w:ilvl w:val="0"/>
          <w:numId w:val="58"/>
        </w:numPr>
        <w:tabs>
          <w:tab w:val="left" w:pos="1260"/>
        </w:tabs>
        <w:spacing w:line="264" w:lineRule="exact"/>
        <w:ind w:left="1537" w:hanging="547"/>
        <w:rPr>
          <w:sz w:val="23"/>
        </w:rPr>
      </w:pPr>
      <w:r>
        <w:rPr>
          <w:sz w:val="23"/>
        </w:rPr>
        <w:t xml:space="preserve">Indicate </w:t>
      </w:r>
      <w:r w:rsidR="00705283">
        <w:rPr>
          <w:sz w:val="23"/>
        </w:rPr>
        <w:t>Ceilings In Proper Relation To</w:t>
      </w:r>
      <w:r w:rsidR="00705283">
        <w:rPr>
          <w:spacing w:val="-38"/>
          <w:sz w:val="23"/>
        </w:rPr>
        <w:t xml:space="preserve"> </w:t>
      </w:r>
      <w:r w:rsidR="00705283">
        <w:rPr>
          <w:sz w:val="23"/>
        </w:rPr>
        <w:t>Floors</w:t>
      </w:r>
    </w:p>
    <w:p w14:paraId="6EE18D1D" w14:textId="3474F1E9" w:rsidR="00BD63E6" w:rsidRDefault="00D94B7A" w:rsidP="0060001F">
      <w:pPr>
        <w:pStyle w:val="ListParagraph"/>
        <w:numPr>
          <w:ilvl w:val="0"/>
          <w:numId w:val="58"/>
        </w:numPr>
        <w:tabs>
          <w:tab w:val="left" w:pos="1260"/>
        </w:tabs>
        <w:spacing w:line="264" w:lineRule="exact"/>
        <w:ind w:left="1537" w:hanging="547"/>
        <w:rPr>
          <w:sz w:val="23"/>
        </w:rPr>
      </w:pPr>
      <w:r>
        <w:rPr>
          <w:sz w:val="23"/>
        </w:rPr>
        <w:t xml:space="preserve">Method </w:t>
      </w:r>
      <w:r w:rsidR="006400BA">
        <w:rPr>
          <w:sz w:val="23"/>
        </w:rPr>
        <w:t>&amp;</w:t>
      </w:r>
      <w:r w:rsidR="00705283">
        <w:rPr>
          <w:sz w:val="23"/>
        </w:rPr>
        <w:t xml:space="preserve"> Extent </w:t>
      </w:r>
      <w:r w:rsidR="006400BA">
        <w:rPr>
          <w:sz w:val="23"/>
        </w:rPr>
        <w:t>o</w:t>
      </w:r>
      <w:r w:rsidR="00705283">
        <w:rPr>
          <w:sz w:val="23"/>
        </w:rPr>
        <w:t>f Insulating Exterior</w:t>
      </w:r>
      <w:r w:rsidR="00705283">
        <w:rPr>
          <w:spacing w:val="-39"/>
          <w:sz w:val="23"/>
        </w:rPr>
        <w:t xml:space="preserve"> </w:t>
      </w:r>
      <w:r w:rsidR="00705283">
        <w:rPr>
          <w:sz w:val="23"/>
        </w:rPr>
        <w:t>Envelope</w:t>
      </w:r>
    </w:p>
    <w:p w14:paraId="5DEF727E" w14:textId="77777777" w:rsidR="00BD63E6" w:rsidRDefault="00BD63E6" w:rsidP="00FC481D">
      <w:pPr>
        <w:pStyle w:val="BodyText"/>
        <w:tabs>
          <w:tab w:val="left" w:pos="1260"/>
        </w:tabs>
        <w:spacing w:before="2"/>
        <w:ind w:hanging="547"/>
      </w:pPr>
    </w:p>
    <w:p w14:paraId="46082769" w14:textId="4C42CA12" w:rsidR="00BD63E6" w:rsidRDefault="00D94B7A" w:rsidP="003F00D1">
      <w:pPr>
        <w:tabs>
          <w:tab w:val="left" w:pos="1260"/>
        </w:tabs>
        <w:spacing w:line="264" w:lineRule="exact"/>
        <w:ind w:left="817" w:firstLine="173"/>
        <w:rPr>
          <w:sz w:val="23"/>
        </w:rPr>
      </w:pPr>
      <w:r>
        <w:rPr>
          <w:b/>
          <w:sz w:val="23"/>
        </w:rPr>
        <w:t xml:space="preserve">Detail Sections </w:t>
      </w:r>
      <w:r w:rsidR="00705283">
        <w:rPr>
          <w:sz w:val="23"/>
        </w:rPr>
        <w:t>(</w:t>
      </w:r>
      <w:r>
        <w:rPr>
          <w:sz w:val="23"/>
        </w:rPr>
        <w:t>Scale</w:t>
      </w:r>
      <w:r w:rsidR="00705283">
        <w:rPr>
          <w:sz w:val="23"/>
        </w:rPr>
        <w:t>: 3/4" = 1'-</w:t>
      </w:r>
      <w:r w:rsidR="00C563C5">
        <w:rPr>
          <w:sz w:val="23"/>
        </w:rPr>
        <w:t xml:space="preserve"> </w:t>
      </w:r>
      <w:r w:rsidR="00705283">
        <w:rPr>
          <w:sz w:val="23"/>
        </w:rPr>
        <w:t>0" Minimum)</w:t>
      </w:r>
    </w:p>
    <w:p w14:paraId="6D515FBA" w14:textId="084E2D3B" w:rsidR="00BD63E6" w:rsidRDefault="00D94B7A" w:rsidP="0060001F">
      <w:pPr>
        <w:pStyle w:val="ListParagraph"/>
        <w:numPr>
          <w:ilvl w:val="0"/>
          <w:numId w:val="58"/>
        </w:numPr>
        <w:tabs>
          <w:tab w:val="left" w:pos="1260"/>
        </w:tabs>
        <w:spacing w:line="264" w:lineRule="exact"/>
        <w:ind w:left="1537" w:hanging="547"/>
        <w:rPr>
          <w:sz w:val="23"/>
        </w:rPr>
      </w:pPr>
      <w:r>
        <w:rPr>
          <w:sz w:val="23"/>
        </w:rPr>
        <w:t xml:space="preserve">One </w:t>
      </w:r>
      <w:r w:rsidR="00705283">
        <w:rPr>
          <w:sz w:val="23"/>
        </w:rPr>
        <w:t xml:space="preserve">Section With Dimensions </w:t>
      </w:r>
      <w:r w:rsidR="00C77A55">
        <w:rPr>
          <w:sz w:val="23"/>
        </w:rPr>
        <w:t>&amp;</w:t>
      </w:r>
      <w:r w:rsidR="00705283">
        <w:rPr>
          <w:sz w:val="23"/>
        </w:rPr>
        <w:t xml:space="preserve"> Details </w:t>
      </w:r>
      <w:r w:rsidR="00C77A55">
        <w:rPr>
          <w:sz w:val="23"/>
        </w:rPr>
        <w:t>f</w:t>
      </w:r>
      <w:r w:rsidR="00705283">
        <w:rPr>
          <w:sz w:val="23"/>
        </w:rPr>
        <w:t>or Each Stair</w:t>
      </w:r>
      <w:r w:rsidR="00C77A55">
        <w:rPr>
          <w:sz w:val="23"/>
        </w:rPr>
        <w:t xml:space="preserve"> Configuration</w:t>
      </w:r>
    </w:p>
    <w:p w14:paraId="65D2591B" w14:textId="77777777" w:rsidR="00BD63E6" w:rsidRDefault="00BD63E6" w:rsidP="00FC481D">
      <w:pPr>
        <w:pStyle w:val="BodyText"/>
        <w:tabs>
          <w:tab w:val="left" w:pos="1260"/>
        </w:tabs>
        <w:spacing w:before="6"/>
        <w:ind w:hanging="547"/>
      </w:pPr>
    </w:p>
    <w:p w14:paraId="51B1486F" w14:textId="0F8CFC05" w:rsidR="00BD63E6" w:rsidRDefault="00D94B7A" w:rsidP="003F00D1">
      <w:pPr>
        <w:pStyle w:val="Heading5"/>
        <w:tabs>
          <w:tab w:val="left" w:pos="1260"/>
        </w:tabs>
        <w:spacing w:line="263" w:lineRule="exact"/>
        <w:ind w:left="817" w:firstLine="173"/>
      </w:pPr>
      <w:bookmarkStart w:id="317" w:name="Details"/>
      <w:bookmarkEnd w:id="317"/>
      <w:r>
        <w:t>Details</w:t>
      </w:r>
    </w:p>
    <w:p w14:paraId="1934AC2F" w14:textId="17E5217F" w:rsidR="00BD63E6" w:rsidRDefault="00D94B7A" w:rsidP="0060001F">
      <w:pPr>
        <w:pStyle w:val="ListParagraph"/>
        <w:numPr>
          <w:ilvl w:val="0"/>
          <w:numId w:val="58"/>
        </w:numPr>
        <w:tabs>
          <w:tab w:val="left" w:pos="1260"/>
        </w:tabs>
        <w:ind w:left="1260" w:right="357" w:hanging="270"/>
        <w:rPr>
          <w:sz w:val="23"/>
        </w:rPr>
      </w:pPr>
      <w:r>
        <w:rPr>
          <w:sz w:val="23"/>
        </w:rPr>
        <w:t xml:space="preserve">Typical </w:t>
      </w:r>
      <w:r w:rsidR="00705283">
        <w:rPr>
          <w:sz w:val="23"/>
        </w:rPr>
        <w:t>Window, Door</w:t>
      </w:r>
      <w:r w:rsidR="00453FB8">
        <w:rPr>
          <w:sz w:val="23"/>
        </w:rPr>
        <w:t>,</w:t>
      </w:r>
      <w:r w:rsidR="00705283">
        <w:rPr>
          <w:sz w:val="23"/>
        </w:rPr>
        <w:t xml:space="preserve"> </w:t>
      </w:r>
      <w:r w:rsidR="00453FB8">
        <w:rPr>
          <w:sz w:val="23"/>
        </w:rPr>
        <w:t>&amp;</w:t>
      </w:r>
      <w:r w:rsidR="00705283">
        <w:rPr>
          <w:sz w:val="23"/>
        </w:rPr>
        <w:t xml:space="preserve"> Special Opening Details Shall Be Drawn At Minimum 1- 1/2” = 1’-</w:t>
      </w:r>
      <w:r w:rsidR="00C563C5">
        <w:rPr>
          <w:sz w:val="23"/>
        </w:rPr>
        <w:t xml:space="preserve"> </w:t>
      </w:r>
      <w:r w:rsidR="00705283">
        <w:rPr>
          <w:sz w:val="23"/>
        </w:rPr>
        <w:t>0”</w:t>
      </w:r>
      <w:r w:rsidR="00705283">
        <w:rPr>
          <w:spacing w:val="-8"/>
          <w:sz w:val="23"/>
        </w:rPr>
        <w:t xml:space="preserve"> </w:t>
      </w:r>
      <w:r w:rsidR="00705283">
        <w:rPr>
          <w:sz w:val="23"/>
        </w:rPr>
        <w:t>Scale</w:t>
      </w:r>
    </w:p>
    <w:p w14:paraId="14BE4318" w14:textId="0E6CD678" w:rsidR="00BD63E6" w:rsidRDefault="00D94B7A" w:rsidP="0060001F">
      <w:pPr>
        <w:pStyle w:val="ListParagraph"/>
        <w:numPr>
          <w:ilvl w:val="0"/>
          <w:numId w:val="58"/>
        </w:numPr>
        <w:tabs>
          <w:tab w:val="left" w:pos="1260"/>
        </w:tabs>
        <w:spacing w:line="242" w:lineRule="auto"/>
        <w:ind w:left="1260" w:right="195" w:hanging="270"/>
        <w:rPr>
          <w:sz w:val="23"/>
        </w:rPr>
      </w:pPr>
      <w:r>
        <w:rPr>
          <w:sz w:val="23"/>
        </w:rPr>
        <w:t xml:space="preserve">Interior </w:t>
      </w:r>
      <w:r w:rsidR="005F6B73">
        <w:rPr>
          <w:sz w:val="23"/>
        </w:rPr>
        <w:t>&amp;</w:t>
      </w:r>
      <w:r w:rsidR="00705283">
        <w:rPr>
          <w:sz w:val="23"/>
        </w:rPr>
        <w:t xml:space="preserve"> Exterior Details, Including Special Doors, Windows, Woodwork</w:t>
      </w:r>
      <w:r w:rsidR="005F6B73">
        <w:rPr>
          <w:sz w:val="23"/>
        </w:rPr>
        <w:t>,</w:t>
      </w:r>
      <w:r w:rsidR="00705283">
        <w:rPr>
          <w:sz w:val="23"/>
        </w:rPr>
        <w:t xml:space="preserve"> </w:t>
      </w:r>
      <w:r w:rsidR="005F6B73">
        <w:rPr>
          <w:sz w:val="23"/>
        </w:rPr>
        <w:t>&amp;</w:t>
      </w:r>
      <w:r w:rsidR="00705283">
        <w:rPr>
          <w:sz w:val="23"/>
        </w:rPr>
        <w:t xml:space="preserve"> Other Decorative</w:t>
      </w:r>
      <w:r w:rsidR="00705283">
        <w:rPr>
          <w:spacing w:val="-15"/>
          <w:sz w:val="23"/>
        </w:rPr>
        <w:t xml:space="preserve"> </w:t>
      </w:r>
      <w:r>
        <w:rPr>
          <w:sz w:val="23"/>
        </w:rPr>
        <w:t>Work</w:t>
      </w:r>
    </w:p>
    <w:p w14:paraId="6220B626" w14:textId="49A69D16" w:rsidR="00BD63E6" w:rsidRDefault="00D94B7A" w:rsidP="0060001F">
      <w:pPr>
        <w:pStyle w:val="ListParagraph"/>
        <w:numPr>
          <w:ilvl w:val="0"/>
          <w:numId w:val="58"/>
        </w:numPr>
        <w:tabs>
          <w:tab w:val="left" w:pos="1260"/>
        </w:tabs>
        <w:spacing w:before="8"/>
        <w:ind w:left="1260" w:hanging="270"/>
        <w:rPr>
          <w:sz w:val="23"/>
        </w:rPr>
      </w:pPr>
      <w:r>
        <w:rPr>
          <w:sz w:val="23"/>
        </w:rPr>
        <w:t>Toilet</w:t>
      </w:r>
      <w:r>
        <w:rPr>
          <w:spacing w:val="-3"/>
          <w:sz w:val="23"/>
        </w:rPr>
        <w:t xml:space="preserve"> </w:t>
      </w:r>
      <w:r>
        <w:rPr>
          <w:sz w:val="23"/>
        </w:rPr>
        <w:t>Plans</w:t>
      </w:r>
      <w:r>
        <w:rPr>
          <w:spacing w:val="-4"/>
          <w:sz w:val="23"/>
        </w:rPr>
        <w:t xml:space="preserve"> </w:t>
      </w:r>
      <w:r w:rsidR="005F6B73">
        <w:rPr>
          <w:spacing w:val="-4"/>
          <w:sz w:val="23"/>
        </w:rPr>
        <w:t>&amp;</w:t>
      </w:r>
      <w:r w:rsidR="00705283">
        <w:rPr>
          <w:spacing w:val="-6"/>
          <w:sz w:val="23"/>
        </w:rPr>
        <w:t xml:space="preserve"> </w:t>
      </w:r>
      <w:r w:rsidR="00705283">
        <w:rPr>
          <w:sz w:val="23"/>
        </w:rPr>
        <w:t>Elevations</w:t>
      </w:r>
      <w:r w:rsidR="00705283">
        <w:rPr>
          <w:spacing w:val="-4"/>
          <w:sz w:val="23"/>
        </w:rPr>
        <w:t xml:space="preserve"> </w:t>
      </w:r>
      <w:r w:rsidR="00705283">
        <w:rPr>
          <w:sz w:val="23"/>
        </w:rPr>
        <w:t>Shall</w:t>
      </w:r>
      <w:r w:rsidR="00705283">
        <w:rPr>
          <w:spacing w:val="-3"/>
          <w:sz w:val="23"/>
        </w:rPr>
        <w:t xml:space="preserve"> </w:t>
      </w:r>
      <w:r w:rsidR="00705283">
        <w:rPr>
          <w:sz w:val="23"/>
        </w:rPr>
        <w:t>Be</w:t>
      </w:r>
      <w:r w:rsidR="00705283">
        <w:rPr>
          <w:spacing w:val="-2"/>
          <w:sz w:val="23"/>
        </w:rPr>
        <w:t xml:space="preserve"> </w:t>
      </w:r>
      <w:r w:rsidR="00705283">
        <w:rPr>
          <w:sz w:val="23"/>
        </w:rPr>
        <w:t>Drawn</w:t>
      </w:r>
      <w:r w:rsidR="00705283">
        <w:rPr>
          <w:spacing w:val="-3"/>
          <w:sz w:val="23"/>
        </w:rPr>
        <w:t xml:space="preserve"> </w:t>
      </w:r>
      <w:r w:rsidR="00705283">
        <w:rPr>
          <w:sz w:val="23"/>
        </w:rPr>
        <w:t>At</w:t>
      </w:r>
      <w:r w:rsidR="00705283">
        <w:rPr>
          <w:spacing w:val="-3"/>
          <w:sz w:val="23"/>
        </w:rPr>
        <w:t xml:space="preserve"> </w:t>
      </w:r>
      <w:r w:rsidR="005F6B73">
        <w:rPr>
          <w:spacing w:val="-3"/>
          <w:sz w:val="23"/>
        </w:rPr>
        <w:t>M</w:t>
      </w:r>
      <w:r w:rsidR="00705283">
        <w:rPr>
          <w:sz w:val="23"/>
        </w:rPr>
        <w:t>inimum</w:t>
      </w:r>
      <w:r w:rsidR="00705283">
        <w:rPr>
          <w:spacing w:val="-3"/>
          <w:sz w:val="23"/>
        </w:rPr>
        <w:t xml:space="preserve"> </w:t>
      </w:r>
      <w:r w:rsidR="00705283">
        <w:rPr>
          <w:sz w:val="23"/>
        </w:rPr>
        <w:t>1’4” = 1’-</w:t>
      </w:r>
      <w:r w:rsidR="00C563C5">
        <w:rPr>
          <w:sz w:val="23"/>
        </w:rPr>
        <w:t xml:space="preserve"> </w:t>
      </w:r>
      <w:r w:rsidR="00705283">
        <w:rPr>
          <w:sz w:val="23"/>
        </w:rPr>
        <w:t>0”</w:t>
      </w:r>
      <w:r w:rsidR="00705283">
        <w:rPr>
          <w:spacing w:val="-32"/>
          <w:sz w:val="23"/>
        </w:rPr>
        <w:t xml:space="preserve"> </w:t>
      </w:r>
      <w:r w:rsidR="00705283">
        <w:rPr>
          <w:sz w:val="23"/>
        </w:rPr>
        <w:t>Scale</w:t>
      </w:r>
    </w:p>
    <w:p w14:paraId="1BF8C61E" w14:textId="77777777" w:rsidR="00BD63E6" w:rsidRDefault="00BD63E6" w:rsidP="00FC481D">
      <w:pPr>
        <w:pStyle w:val="BodyText"/>
        <w:tabs>
          <w:tab w:val="left" w:pos="1260"/>
        </w:tabs>
        <w:spacing w:before="1"/>
        <w:ind w:hanging="547"/>
      </w:pPr>
    </w:p>
    <w:p w14:paraId="31D53F78" w14:textId="4117CBE5" w:rsidR="00BD63E6" w:rsidRDefault="00D94B7A" w:rsidP="003F00D1">
      <w:pPr>
        <w:pStyle w:val="Heading5"/>
        <w:tabs>
          <w:tab w:val="left" w:pos="1260"/>
        </w:tabs>
        <w:spacing w:line="263" w:lineRule="exact"/>
        <w:ind w:left="817" w:firstLine="173"/>
      </w:pPr>
      <w:bookmarkStart w:id="318" w:name="Finish_Schedule"/>
      <w:bookmarkEnd w:id="318"/>
      <w:r>
        <w:t>Finish Schedule</w:t>
      </w:r>
    </w:p>
    <w:p w14:paraId="5CF0BEE0" w14:textId="0F930B11" w:rsidR="00BD63E6" w:rsidRDefault="00D94B7A" w:rsidP="0060001F">
      <w:pPr>
        <w:pStyle w:val="ListParagraph"/>
        <w:numPr>
          <w:ilvl w:val="0"/>
          <w:numId w:val="58"/>
        </w:numPr>
        <w:tabs>
          <w:tab w:val="left" w:pos="1260"/>
        </w:tabs>
        <w:spacing w:line="262" w:lineRule="exact"/>
        <w:ind w:left="1538" w:hanging="547"/>
        <w:rPr>
          <w:sz w:val="23"/>
        </w:rPr>
      </w:pPr>
      <w:r>
        <w:rPr>
          <w:sz w:val="23"/>
        </w:rPr>
        <w:t xml:space="preserve">Indicate </w:t>
      </w:r>
      <w:r w:rsidR="00705283">
        <w:rPr>
          <w:sz w:val="23"/>
        </w:rPr>
        <w:t xml:space="preserve">Proposed Finishes </w:t>
      </w:r>
      <w:r w:rsidR="00880988">
        <w:rPr>
          <w:sz w:val="23"/>
        </w:rPr>
        <w:t>f</w:t>
      </w:r>
      <w:r w:rsidR="00705283">
        <w:rPr>
          <w:sz w:val="23"/>
        </w:rPr>
        <w:t>or All Spaces</w:t>
      </w:r>
      <w:r w:rsidR="00DB1846">
        <w:rPr>
          <w:sz w:val="23"/>
        </w:rPr>
        <w:t xml:space="preserve"> –</w:t>
      </w:r>
      <w:r w:rsidR="00705283">
        <w:rPr>
          <w:sz w:val="23"/>
        </w:rPr>
        <w:t xml:space="preserve"> </w:t>
      </w:r>
      <w:r>
        <w:rPr>
          <w:sz w:val="23"/>
        </w:rPr>
        <w:t xml:space="preserve">Note </w:t>
      </w:r>
      <w:r w:rsidR="00705283">
        <w:rPr>
          <w:sz w:val="23"/>
        </w:rPr>
        <w:t>Existing Finishes</w:t>
      </w:r>
      <w:r w:rsidR="00705283">
        <w:rPr>
          <w:spacing w:val="-24"/>
          <w:sz w:val="23"/>
        </w:rPr>
        <w:t xml:space="preserve"> </w:t>
      </w:r>
      <w:r w:rsidR="00705283">
        <w:rPr>
          <w:spacing w:val="2"/>
          <w:sz w:val="23"/>
        </w:rPr>
        <w:t>To Remain</w:t>
      </w:r>
    </w:p>
    <w:p w14:paraId="5877E19F" w14:textId="18154FF2" w:rsidR="00BD63E6" w:rsidRPr="00880988" w:rsidRDefault="00D94B7A" w:rsidP="0060001F">
      <w:pPr>
        <w:pStyle w:val="ListParagraph"/>
        <w:numPr>
          <w:ilvl w:val="0"/>
          <w:numId w:val="58"/>
        </w:numPr>
        <w:tabs>
          <w:tab w:val="left" w:pos="1260"/>
        </w:tabs>
        <w:ind w:left="1260" w:right="354" w:hanging="270"/>
        <w:rPr>
          <w:sz w:val="23"/>
        </w:rPr>
      </w:pPr>
      <w:r>
        <w:rPr>
          <w:sz w:val="23"/>
        </w:rPr>
        <w:t xml:space="preserve">Show </w:t>
      </w:r>
      <w:r w:rsidR="00705283">
        <w:rPr>
          <w:sz w:val="23"/>
        </w:rPr>
        <w:t>(</w:t>
      </w:r>
      <w:r w:rsidR="00880988">
        <w:rPr>
          <w:sz w:val="23"/>
        </w:rPr>
        <w:t>o</w:t>
      </w:r>
      <w:r w:rsidR="00705283">
        <w:rPr>
          <w:sz w:val="23"/>
        </w:rPr>
        <w:t>r Specify) All Finishes, Textures, Colors, Etc., Required To Be Provided By</w:t>
      </w:r>
      <w:r w:rsidR="00E12528">
        <w:rPr>
          <w:sz w:val="23"/>
        </w:rPr>
        <w:t xml:space="preserve"> </w:t>
      </w:r>
      <w:r w:rsidRPr="00880988">
        <w:rPr>
          <w:sz w:val="23"/>
        </w:rPr>
        <w:t>Contractor</w:t>
      </w:r>
    </w:p>
    <w:p w14:paraId="0A177F36" w14:textId="7E6CF045" w:rsidR="00BD63E6" w:rsidRDefault="00D94B7A" w:rsidP="0060001F">
      <w:pPr>
        <w:pStyle w:val="ListParagraph"/>
        <w:numPr>
          <w:ilvl w:val="0"/>
          <w:numId w:val="58"/>
        </w:numPr>
        <w:tabs>
          <w:tab w:val="left" w:pos="1260"/>
        </w:tabs>
        <w:ind w:left="1260" w:right="624" w:hanging="270"/>
        <w:rPr>
          <w:sz w:val="23"/>
        </w:rPr>
      </w:pPr>
      <w:r>
        <w:rPr>
          <w:sz w:val="23"/>
        </w:rPr>
        <w:t xml:space="preserve">Use University </w:t>
      </w:r>
      <w:r w:rsidR="00705283">
        <w:rPr>
          <w:sz w:val="23"/>
        </w:rPr>
        <w:t xml:space="preserve">Assigned Room Numbers To Be Determined Following Approval </w:t>
      </w:r>
      <w:r w:rsidR="00664B92">
        <w:rPr>
          <w:sz w:val="23"/>
        </w:rPr>
        <w:t>o</w:t>
      </w:r>
      <w:r w:rsidR="00705283">
        <w:rPr>
          <w:sz w:val="23"/>
        </w:rPr>
        <w:t xml:space="preserve">f </w:t>
      </w:r>
      <w:r>
        <w:rPr>
          <w:sz w:val="23"/>
        </w:rPr>
        <w:t>Preliminary Design</w:t>
      </w:r>
      <w:r>
        <w:rPr>
          <w:spacing w:val="-24"/>
          <w:sz w:val="23"/>
        </w:rPr>
        <w:t xml:space="preserve"> </w:t>
      </w:r>
      <w:r w:rsidR="00705283">
        <w:rPr>
          <w:sz w:val="23"/>
        </w:rPr>
        <w:t>Submission</w:t>
      </w:r>
    </w:p>
    <w:p w14:paraId="4277E40D" w14:textId="77777777" w:rsidR="00BD63E6" w:rsidRDefault="00BD63E6" w:rsidP="00FC481D">
      <w:pPr>
        <w:pStyle w:val="BodyText"/>
        <w:tabs>
          <w:tab w:val="left" w:pos="1260"/>
        </w:tabs>
        <w:spacing w:before="8"/>
        <w:ind w:hanging="547"/>
      </w:pPr>
    </w:p>
    <w:p w14:paraId="09DF3E6B" w14:textId="594D7C45" w:rsidR="00FC481D" w:rsidRDefault="00D94B7A" w:rsidP="00961A95">
      <w:pPr>
        <w:pStyle w:val="Heading5"/>
        <w:tabs>
          <w:tab w:val="left" w:pos="1260"/>
        </w:tabs>
        <w:spacing w:line="263" w:lineRule="exact"/>
        <w:ind w:left="817" w:firstLine="173"/>
      </w:pPr>
      <w:bookmarkStart w:id="319" w:name="Door_Schedule"/>
      <w:bookmarkEnd w:id="319"/>
      <w:r>
        <w:t>Door Schedule</w:t>
      </w:r>
    </w:p>
    <w:p w14:paraId="73D2C85E" w14:textId="49C6C6C3" w:rsidR="00BD63E6" w:rsidRDefault="00D94B7A" w:rsidP="0060001F">
      <w:pPr>
        <w:pStyle w:val="ListParagraph"/>
        <w:numPr>
          <w:ilvl w:val="0"/>
          <w:numId w:val="58"/>
        </w:numPr>
        <w:tabs>
          <w:tab w:val="left" w:pos="1260"/>
        </w:tabs>
        <w:ind w:left="1260" w:right="116" w:hanging="267"/>
        <w:rPr>
          <w:sz w:val="23"/>
        </w:rPr>
      </w:pPr>
      <w:r>
        <w:rPr>
          <w:sz w:val="23"/>
        </w:rPr>
        <w:t xml:space="preserve">Doors </w:t>
      </w:r>
      <w:r w:rsidR="00705283">
        <w:rPr>
          <w:sz w:val="23"/>
        </w:rPr>
        <w:t xml:space="preserve">Numbered To </w:t>
      </w:r>
      <w:r>
        <w:rPr>
          <w:sz w:val="23"/>
        </w:rPr>
        <w:t xml:space="preserve">University </w:t>
      </w:r>
      <w:r w:rsidR="00705283">
        <w:rPr>
          <w:sz w:val="23"/>
        </w:rPr>
        <w:t>Standards, Type, Size, Material, Hardware Set #</w:t>
      </w:r>
      <w:r w:rsidR="00267A0B">
        <w:rPr>
          <w:sz w:val="23"/>
        </w:rPr>
        <w:t>,</w:t>
      </w:r>
      <w:r w:rsidR="00705283">
        <w:rPr>
          <w:sz w:val="23"/>
        </w:rPr>
        <w:t xml:space="preserve"> </w:t>
      </w:r>
      <w:r w:rsidR="00267A0B">
        <w:rPr>
          <w:sz w:val="23"/>
        </w:rPr>
        <w:t>&amp;</w:t>
      </w:r>
      <w:r w:rsidR="00705283">
        <w:rPr>
          <w:spacing w:val="-30"/>
          <w:sz w:val="23"/>
        </w:rPr>
        <w:t xml:space="preserve"> </w:t>
      </w:r>
      <w:r w:rsidR="00705283">
        <w:rPr>
          <w:sz w:val="23"/>
        </w:rPr>
        <w:t xml:space="preserve">Fire </w:t>
      </w:r>
      <w:r w:rsidR="00705283">
        <w:rPr>
          <w:sz w:val="23"/>
        </w:rPr>
        <w:lastRenderedPageBreak/>
        <w:t>Rating If</w:t>
      </w:r>
      <w:r w:rsidR="00705283">
        <w:rPr>
          <w:spacing w:val="-14"/>
          <w:sz w:val="23"/>
        </w:rPr>
        <w:t xml:space="preserve"> </w:t>
      </w:r>
      <w:r w:rsidR="00705283">
        <w:rPr>
          <w:sz w:val="23"/>
        </w:rPr>
        <w:t>Required</w:t>
      </w:r>
    </w:p>
    <w:p w14:paraId="785DA6E5" w14:textId="77777777" w:rsidR="00BD63E6" w:rsidRDefault="00BD63E6" w:rsidP="00FC481D">
      <w:pPr>
        <w:pStyle w:val="BodyText"/>
        <w:tabs>
          <w:tab w:val="left" w:pos="1260"/>
        </w:tabs>
        <w:spacing w:before="3"/>
        <w:ind w:hanging="547"/>
      </w:pPr>
    </w:p>
    <w:p w14:paraId="3BD89CFF" w14:textId="736F430B" w:rsidR="00BD63E6" w:rsidRDefault="00D94B7A" w:rsidP="003F00D1">
      <w:pPr>
        <w:pStyle w:val="Heading5"/>
        <w:tabs>
          <w:tab w:val="left" w:pos="1260"/>
        </w:tabs>
        <w:spacing w:line="263" w:lineRule="exact"/>
        <w:ind w:left="818" w:firstLine="172"/>
      </w:pPr>
      <w:bookmarkStart w:id="320" w:name="Window_Schedule"/>
      <w:bookmarkEnd w:id="320"/>
      <w:r>
        <w:t>Window Schedule</w:t>
      </w:r>
    </w:p>
    <w:p w14:paraId="000BBB95" w14:textId="46D1B0EF" w:rsidR="00BD63E6" w:rsidRDefault="00D94B7A" w:rsidP="0060001F">
      <w:pPr>
        <w:pStyle w:val="ListParagraph"/>
        <w:numPr>
          <w:ilvl w:val="0"/>
          <w:numId w:val="58"/>
        </w:numPr>
        <w:tabs>
          <w:tab w:val="left" w:pos="1260"/>
        </w:tabs>
        <w:spacing w:line="263" w:lineRule="exact"/>
        <w:ind w:left="1538" w:hanging="547"/>
        <w:rPr>
          <w:sz w:val="23"/>
        </w:rPr>
      </w:pPr>
      <w:r>
        <w:rPr>
          <w:sz w:val="23"/>
        </w:rPr>
        <w:t>Type</w:t>
      </w:r>
      <w:r w:rsidR="00705283">
        <w:rPr>
          <w:sz w:val="23"/>
        </w:rPr>
        <w:t>, Size, Material, &amp; Lintel</w:t>
      </w:r>
      <w:r w:rsidR="00705283">
        <w:rPr>
          <w:spacing w:val="-38"/>
          <w:sz w:val="23"/>
        </w:rPr>
        <w:t xml:space="preserve"> </w:t>
      </w:r>
      <w:r w:rsidR="00705283">
        <w:rPr>
          <w:sz w:val="23"/>
        </w:rPr>
        <w:t>Requirements</w:t>
      </w:r>
    </w:p>
    <w:p w14:paraId="5D27E78B" w14:textId="39CB367A" w:rsidR="00BD63E6" w:rsidRDefault="00D94B7A" w:rsidP="0060001F">
      <w:pPr>
        <w:pStyle w:val="ListParagraph"/>
        <w:numPr>
          <w:ilvl w:val="0"/>
          <w:numId w:val="58"/>
        </w:numPr>
        <w:tabs>
          <w:tab w:val="left" w:pos="1260"/>
        </w:tabs>
        <w:spacing w:line="264" w:lineRule="exact"/>
        <w:ind w:left="1538" w:hanging="547"/>
        <w:rPr>
          <w:sz w:val="23"/>
        </w:rPr>
      </w:pPr>
      <w:r>
        <w:rPr>
          <w:sz w:val="23"/>
        </w:rPr>
        <w:t xml:space="preserve">Elevations </w:t>
      </w:r>
      <w:r w:rsidR="00381FDA">
        <w:rPr>
          <w:sz w:val="23"/>
        </w:rPr>
        <w:t>o</w:t>
      </w:r>
      <w:r w:rsidR="00705283">
        <w:rPr>
          <w:sz w:val="23"/>
        </w:rPr>
        <w:t>f Each Window</w:t>
      </w:r>
      <w:r w:rsidR="00705283">
        <w:rPr>
          <w:spacing w:val="-33"/>
          <w:sz w:val="23"/>
        </w:rPr>
        <w:t xml:space="preserve"> </w:t>
      </w:r>
      <w:r w:rsidR="00705283">
        <w:rPr>
          <w:sz w:val="23"/>
        </w:rPr>
        <w:t>Type</w:t>
      </w:r>
    </w:p>
    <w:p w14:paraId="5EEAA3FA" w14:textId="77777777" w:rsidR="00BD63E6" w:rsidRDefault="00BD63E6" w:rsidP="00FC481D">
      <w:pPr>
        <w:pStyle w:val="BodyText"/>
        <w:tabs>
          <w:tab w:val="left" w:pos="1260"/>
        </w:tabs>
        <w:spacing w:before="1"/>
        <w:ind w:hanging="547"/>
      </w:pPr>
    </w:p>
    <w:p w14:paraId="63F5216E" w14:textId="5F04DC98" w:rsidR="0008017F" w:rsidRDefault="00D94B7A" w:rsidP="00961A95">
      <w:pPr>
        <w:pStyle w:val="Heading5"/>
        <w:tabs>
          <w:tab w:val="left" w:pos="1260"/>
        </w:tabs>
        <w:spacing w:line="264" w:lineRule="exact"/>
        <w:ind w:left="818" w:firstLine="172"/>
      </w:pPr>
      <w:bookmarkStart w:id="321" w:name="Furnishing/Equipment_Plans"/>
      <w:bookmarkEnd w:id="321"/>
      <w:r>
        <w:t>Furnishing</w:t>
      </w:r>
      <w:r w:rsidR="00705283">
        <w:t xml:space="preserve">/ </w:t>
      </w:r>
      <w:r>
        <w:t>Equipment Plans</w:t>
      </w:r>
    </w:p>
    <w:p w14:paraId="7D3608B2" w14:textId="2D48624C" w:rsidR="00BD63E6" w:rsidRDefault="00D94B7A" w:rsidP="0060001F">
      <w:pPr>
        <w:pStyle w:val="ListParagraph"/>
        <w:numPr>
          <w:ilvl w:val="0"/>
          <w:numId w:val="58"/>
        </w:numPr>
        <w:tabs>
          <w:tab w:val="left" w:pos="1537"/>
          <w:tab w:val="left" w:pos="1538"/>
        </w:tabs>
        <w:ind w:right="112" w:hanging="547"/>
        <w:jc w:val="both"/>
        <w:rPr>
          <w:sz w:val="23"/>
        </w:rPr>
      </w:pPr>
      <w:r>
        <w:rPr>
          <w:sz w:val="23"/>
        </w:rPr>
        <w:t xml:space="preserve">Provide </w:t>
      </w:r>
      <w:r w:rsidR="00705283">
        <w:rPr>
          <w:sz w:val="23"/>
        </w:rPr>
        <w:t xml:space="preserve">Elevations, Sections, </w:t>
      </w:r>
      <w:r w:rsidR="00F47D1A">
        <w:rPr>
          <w:sz w:val="23"/>
        </w:rPr>
        <w:t>&amp;</w:t>
      </w:r>
      <w:r w:rsidR="00705283">
        <w:rPr>
          <w:sz w:val="23"/>
        </w:rPr>
        <w:t xml:space="preserve"> Details As Necessary To Describe Built-In Equipment, Casework</w:t>
      </w:r>
      <w:r w:rsidR="00687EBB">
        <w:rPr>
          <w:sz w:val="23"/>
        </w:rPr>
        <w:t>,</w:t>
      </w:r>
      <w:r w:rsidR="00705283">
        <w:rPr>
          <w:sz w:val="23"/>
        </w:rPr>
        <w:t xml:space="preserve"> </w:t>
      </w:r>
      <w:r w:rsidR="00F47D1A">
        <w:rPr>
          <w:sz w:val="23"/>
        </w:rPr>
        <w:t>&amp;</w:t>
      </w:r>
      <w:r w:rsidR="00705283">
        <w:rPr>
          <w:sz w:val="23"/>
        </w:rPr>
        <w:t xml:space="preserve"> Furnishings Included In </w:t>
      </w:r>
      <w:r>
        <w:rPr>
          <w:sz w:val="23"/>
        </w:rPr>
        <w:t xml:space="preserve">Work </w:t>
      </w:r>
      <w:r w:rsidR="00F47D1A">
        <w:rPr>
          <w:sz w:val="23"/>
        </w:rPr>
        <w:t>o</w:t>
      </w:r>
      <w:r w:rsidR="00705283">
        <w:rPr>
          <w:sz w:val="23"/>
        </w:rPr>
        <w:t>f This</w:t>
      </w:r>
      <w:r w:rsidR="00F47D1A">
        <w:rPr>
          <w:sz w:val="23"/>
        </w:rPr>
        <w:t xml:space="preserve"> Contractor</w:t>
      </w:r>
    </w:p>
    <w:p w14:paraId="1CF89279" w14:textId="77777777" w:rsidR="00BD63E6" w:rsidRDefault="00BD63E6" w:rsidP="00FC481D">
      <w:pPr>
        <w:pStyle w:val="BodyText"/>
        <w:spacing w:before="3"/>
        <w:ind w:hanging="547"/>
      </w:pPr>
    </w:p>
    <w:p w14:paraId="0717DE8A" w14:textId="4CC28D96" w:rsidR="00BD63E6" w:rsidRDefault="00D94B7A" w:rsidP="003F00D1">
      <w:pPr>
        <w:pStyle w:val="Heading5"/>
        <w:spacing w:line="263" w:lineRule="exact"/>
        <w:ind w:firstLine="170"/>
        <w:rPr>
          <w:u w:val="single"/>
        </w:rPr>
      </w:pPr>
      <w:bookmarkStart w:id="322" w:name="Structural_Drawings"/>
      <w:bookmarkEnd w:id="322"/>
      <w:r w:rsidRPr="009F7A40">
        <w:rPr>
          <w:u w:val="single"/>
        </w:rPr>
        <w:t>Structural Drawings</w:t>
      </w:r>
    </w:p>
    <w:p w14:paraId="5EBE8FCD" w14:textId="77777777" w:rsidR="00C10381" w:rsidRDefault="00C10381" w:rsidP="003F00D1">
      <w:pPr>
        <w:pStyle w:val="Heading5"/>
        <w:spacing w:line="263" w:lineRule="exact"/>
        <w:ind w:firstLine="170"/>
        <w:rPr>
          <w:u w:val="single"/>
        </w:rPr>
      </w:pPr>
    </w:p>
    <w:p w14:paraId="39C0F88C" w14:textId="0545C2E9" w:rsidR="00BD63E6" w:rsidRDefault="00D94B7A" w:rsidP="0060001F">
      <w:pPr>
        <w:pStyle w:val="ListParagraph"/>
        <w:numPr>
          <w:ilvl w:val="0"/>
          <w:numId w:val="58"/>
        </w:numPr>
        <w:tabs>
          <w:tab w:val="left" w:pos="1537"/>
          <w:tab w:val="left" w:pos="1538"/>
        </w:tabs>
        <w:ind w:left="1537" w:right="109" w:hanging="547"/>
        <w:jc w:val="both"/>
        <w:rPr>
          <w:sz w:val="23"/>
        </w:rPr>
      </w:pPr>
      <w:r>
        <w:rPr>
          <w:sz w:val="23"/>
        </w:rPr>
        <w:t xml:space="preserve">Unless </w:t>
      </w:r>
      <w:r w:rsidR="00705283">
        <w:rPr>
          <w:sz w:val="23"/>
        </w:rPr>
        <w:t xml:space="preserve">Indicated Otherwise Below, Structural </w:t>
      </w:r>
      <w:r>
        <w:rPr>
          <w:sz w:val="23"/>
        </w:rPr>
        <w:t xml:space="preserve">Drawings </w:t>
      </w:r>
      <w:r w:rsidR="00705283">
        <w:rPr>
          <w:sz w:val="23"/>
        </w:rPr>
        <w:t xml:space="preserve">Shall Provide Complete Details </w:t>
      </w:r>
      <w:r w:rsidR="00687EBB">
        <w:rPr>
          <w:sz w:val="23"/>
        </w:rPr>
        <w:t>o</w:t>
      </w:r>
      <w:r w:rsidR="00705283">
        <w:rPr>
          <w:sz w:val="23"/>
        </w:rPr>
        <w:t xml:space="preserve">f All Structural Components So That No Additional Structural Design Will Be Required </w:t>
      </w:r>
      <w:r w:rsidR="00687EBB">
        <w:rPr>
          <w:sz w:val="23"/>
        </w:rPr>
        <w:t>f</w:t>
      </w:r>
      <w:r w:rsidR="00705283">
        <w:rPr>
          <w:sz w:val="23"/>
        </w:rPr>
        <w:t xml:space="preserve">or Preparation </w:t>
      </w:r>
      <w:r w:rsidR="00687EBB">
        <w:rPr>
          <w:sz w:val="23"/>
        </w:rPr>
        <w:t>o</w:t>
      </w:r>
      <w:r w:rsidR="00705283">
        <w:rPr>
          <w:sz w:val="23"/>
        </w:rPr>
        <w:t xml:space="preserve">f </w:t>
      </w:r>
      <w:r>
        <w:rPr>
          <w:sz w:val="23"/>
        </w:rPr>
        <w:t xml:space="preserve">Shop Drawings </w:t>
      </w:r>
      <w:r w:rsidR="00705283">
        <w:rPr>
          <w:sz w:val="23"/>
        </w:rPr>
        <w:t xml:space="preserve">Except </w:t>
      </w:r>
      <w:r w:rsidR="00687EBB">
        <w:rPr>
          <w:sz w:val="23"/>
        </w:rPr>
        <w:t>f</w:t>
      </w:r>
      <w:r w:rsidR="00705283">
        <w:rPr>
          <w:sz w:val="23"/>
        </w:rPr>
        <w:t xml:space="preserve">or Standard Connection Details </w:t>
      </w:r>
      <w:r w:rsidR="00687EBB">
        <w:rPr>
          <w:sz w:val="23"/>
        </w:rPr>
        <w:t>&amp;</w:t>
      </w:r>
      <w:r w:rsidR="00705283">
        <w:rPr>
          <w:sz w:val="23"/>
        </w:rPr>
        <w:t xml:space="preserve"> Fabrication</w:t>
      </w:r>
      <w:r w:rsidR="00705283">
        <w:rPr>
          <w:spacing w:val="-29"/>
          <w:sz w:val="23"/>
        </w:rPr>
        <w:t xml:space="preserve"> </w:t>
      </w:r>
      <w:r w:rsidR="00705283">
        <w:rPr>
          <w:sz w:val="23"/>
        </w:rPr>
        <w:t>Calculations</w:t>
      </w:r>
    </w:p>
    <w:p w14:paraId="3B0BF757" w14:textId="11CDFC4C" w:rsidR="00BD63E6" w:rsidRDefault="00705283" w:rsidP="0060001F">
      <w:pPr>
        <w:pStyle w:val="ListParagraph"/>
        <w:numPr>
          <w:ilvl w:val="0"/>
          <w:numId w:val="58"/>
        </w:numPr>
        <w:tabs>
          <w:tab w:val="left" w:pos="1537"/>
          <w:tab w:val="left" w:pos="1538"/>
        </w:tabs>
        <w:spacing w:before="3"/>
        <w:ind w:right="110" w:hanging="547"/>
        <w:jc w:val="both"/>
        <w:rPr>
          <w:sz w:val="23"/>
        </w:rPr>
      </w:pPr>
      <w:r>
        <w:rPr>
          <w:sz w:val="23"/>
        </w:rPr>
        <w:t xml:space="preserve">Design Live Loads, Wind Loads, </w:t>
      </w:r>
      <w:r w:rsidR="00806F6C">
        <w:rPr>
          <w:sz w:val="23"/>
        </w:rPr>
        <w:t>&amp;</w:t>
      </w:r>
      <w:r>
        <w:rPr>
          <w:sz w:val="23"/>
        </w:rPr>
        <w:t xml:space="preserve"> Seismic Criteria Used </w:t>
      </w:r>
      <w:r w:rsidR="00806F6C">
        <w:rPr>
          <w:sz w:val="23"/>
        </w:rPr>
        <w:t>f</w:t>
      </w:r>
      <w:r>
        <w:rPr>
          <w:sz w:val="23"/>
        </w:rPr>
        <w:t xml:space="preserve">or Design </w:t>
      </w:r>
      <w:r w:rsidR="00806F6C">
        <w:rPr>
          <w:sz w:val="23"/>
        </w:rPr>
        <w:t>o</w:t>
      </w:r>
      <w:r>
        <w:rPr>
          <w:sz w:val="23"/>
        </w:rPr>
        <w:t xml:space="preserve">f Structural Systems Per §1603 </w:t>
      </w:r>
      <w:r w:rsidR="009E3C5C">
        <w:rPr>
          <w:sz w:val="23"/>
        </w:rPr>
        <w:t>o</w:t>
      </w:r>
      <w:r>
        <w:rPr>
          <w:sz w:val="23"/>
        </w:rPr>
        <w:t xml:space="preserve">f </w:t>
      </w:r>
      <w:r w:rsidR="00D94B7A">
        <w:rPr>
          <w:sz w:val="23"/>
        </w:rPr>
        <w:t>International Building</w:t>
      </w:r>
      <w:r w:rsidR="00D94B7A">
        <w:rPr>
          <w:spacing w:val="-39"/>
          <w:sz w:val="23"/>
        </w:rPr>
        <w:t xml:space="preserve"> </w:t>
      </w:r>
      <w:r w:rsidR="00D94B7A">
        <w:rPr>
          <w:sz w:val="23"/>
        </w:rPr>
        <w:t>Code</w:t>
      </w:r>
    </w:p>
    <w:p w14:paraId="551C8E55" w14:textId="3159D734" w:rsidR="00BD63E6" w:rsidRDefault="00D94B7A" w:rsidP="0060001F">
      <w:pPr>
        <w:pStyle w:val="ListParagraph"/>
        <w:numPr>
          <w:ilvl w:val="0"/>
          <w:numId w:val="58"/>
        </w:numPr>
        <w:tabs>
          <w:tab w:val="left" w:pos="1537"/>
          <w:tab w:val="left" w:pos="1538"/>
        </w:tabs>
        <w:ind w:right="108" w:hanging="547"/>
        <w:jc w:val="both"/>
        <w:rPr>
          <w:sz w:val="23"/>
        </w:rPr>
      </w:pPr>
      <w:r>
        <w:rPr>
          <w:sz w:val="23"/>
        </w:rPr>
        <w:t xml:space="preserve">Design </w:t>
      </w:r>
      <w:r w:rsidR="00705283">
        <w:rPr>
          <w:sz w:val="23"/>
        </w:rPr>
        <w:t xml:space="preserve">Procurement Criteria </w:t>
      </w:r>
      <w:r w:rsidR="00FC5F5B">
        <w:rPr>
          <w:sz w:val="23"/>
        </w:rPr>
        <w:t>&amp;</w:t>
      </w:r>
      <w:r w:rsidR="00705283">
        <w:rPr>
          <w:sz w:val="23"/>
        </w:rPr>
        <w:t xml:space="preserve"> Typical Details </w:t>
      </w:r>
      <w:r w:rsidR="00FC5F5B">
        <w:rPr>
          <w:sz w:val="23"/>
        </w:rPr>
        <w:t>f</w:t>
      </w:r>
      <w:r w:rsidR="00705283">
        <w:rPr>
          <w:sz w:val="23"/>
        </w:rPr>
        <w:t xml:space="preserve">or Engineered Systems Such As </w:t>
      </w:r>
      <w:r>
        <w:rPr>
          <w:sz w:val="23"/>
        </w:rPr>
        <w:t>Cast</w:t>
      </w:r>
      <w:r w:rsidR="00705283">
        <w:rPr>
          <w:sz w:val="23"/>
        </w:rPr>
        <w:t xml:space="preserve">- </w:t>
      </w:r>
      <w:r>
        <w:rPr>
          <w:sz w:val="23"/>
        </w:rPr>
        <w:t>In</w:t>
      </w:r>
      <w:r w:rsidR="00705283">
        <w:rPr>
          <w:sz w:val="23"/>
        </w:rPr>
        <w:t>-</w:t>
      </w:r>
      <w:r>
        <w:rPr>
          <w:sz w:val="23"/>
        </w:rPr>
        <w:t>Place</w:t>
      </w:r>
      <w:r>
        <w:rPr>
          <w:spacing w:val="-15"/>
          <w:sz w:val="23"/>
        </w:rPr>
        <w:t xml:space="preserve"> </w:t>
      </w:r>
      <w:r>
        <w:rPr>
          <w:sz w:val="23"/>
        </w:rPr>
        <w:t>Post</w:t>
      </w:r>
      <w:r w:rsidR="00705283">
        <w:rPr>
          <w:sz w:val="23"/>
        </w:rPr>
        <w:t>-</w:t>
      </w:r>
      <w:r>
        <w:rPr>
          <w:sz w:val="23"/>
        </w:rPr>
        <w:t>Tensioned</w:t>
      </w:r>
      <w:r>
        <w:rPr>
          <w:spacing w:val="-16"/>
          <w:sz w:val="23"/>
        </w:rPr>
        <w:t xml:space="preserve"> </w:t>
      </w:r>
      <w:r>
        <w:rPr>
          <w:sz w:val="23"/>
        </w:rPr>
        <w:t>Concrete</w:t>
      </w:r>
      <w:r w:rsidR="00705283">
        <w:rPr>
          <w:sz w:val="23"/>
        </w:rPr>
        <w:t>,</w:t>
      </w:r>
      <w:r w:rsidR="00705283">
        <w:rPr>
          <w:spacing w:val="-16"/>
          <w:sz w:val="23"/>
        </w:rPr>
        <w:t xml:space="preserve"> </w:t>
      </w:r>
      <w:r>
        <w:rPr>
          <w:sz w:val="23"/>
        </w:rPr>
        <w:t>Precast</w:t>
      </w:r>
      <w:r>
        <w:rPr>
          <w:spacing w:val="-16"/>
          <w:sz w:val="23"/>
        </w:rPr>
        <w:t xml:space="preserve"> </w:t>
      </w:r>
      <w:r>
        <w:rPr>
          <w:sz w:val="23"/>
        </w:rPr>
        <w:t>Concrete</w:t>
      </w:r>
      <w:r>
        <w:rPr>
          <w:spacing w:val="-18"/>
          <w:sz w:val="23"/>
        </w:rPr>
        <w:t xml:space="preserve"> </w:t>
      </w:r>
      <w:r>
        <w:rPr>
          <w:sz w:val="23"/>
        </w:rPr>
        <w:t>Components</w:t>
      </w:r>
      <w:r w:rsidR="00705283">
        <w:rPr>
          <w:sz w:val="23"/>
        </w:rPr>
        <w:t>,</w:t>
      </w:r>
      <w:r w:rsidR="00705283">
        <w:rPr>
          <w:spacing w:val="-16"/>
          <w:sz w:val="23"/>
        </w:rPr>
        <w:t xml:space="preserve"> </w:t>
      </w:r>
      <w:r>
        <w:rPr>
          <w:sz w:val="23"/>
        </w:rPr>
        <w:t>Steel</w:t>
      </w:r>
      <w:r>
        <w:rPr>
          <w:spacing w:val="-18"/>
          <w:sz w:val="23"/>
        </w:rPr>
        <w:t xml:space="preserve"> </w:t>
      </w:r>
      <w:r>
        <w:rPr>
          <w:sz w:val="23"/>
        </w:rPr>
        <w:t>Joists</w:t>
      </w:r>
      <w:r>
        <w:rPr>
          <w:spacing w:val="-17"/>
          <w:sz w:val="23"/>
        </w:rPr>
        <w:t xml:space="preserve"> </w:t>
      </w:r>
      <w:r w:rsidR="00FC5F5B">
        <w:rPr>
          <w:spacing w:val="-17"/>
          <w:sz w:val="23"/>
        </w:rPr>
        <w:t>&amp;</w:t>
      </w:r>
      <w:r w:rsidR="00705283">
        <w:rPr>
          <w:spacing w:val="-16"/>
          <w:sz w:val="23"/>
        </w:rPr>
        <w:t xml:space="preserve"> </w:t>
      </w:r>
      <w:r>
        <w:rPr>
          <w:sz w:val="23"/>
        </w:rPr>
        <w:t>Joist Girders</w:t>
      </w:r>
      <w:r w:rsidR="00705283">
        <w:rPr>
          <w:sz w:val="23"/>
        </w:rPr>
        <w:t xml:space="preserve">, </w:t>
      </w:r>
      <w:r>
        <w:rPr>
          <w:sz w:val="23"/>
        </w:rPr>
        <w:t>Pre</w:t>
      </w:r>
      <w:r w:rsidR="00705283">
        <w:rPr>
          <w:sz w:val="23"/>
        </w:rPr>
        <w:t xml:space="preserve">-Engineered </w:t>
      </w:r>
      <w:r>
        <w:rPr>
          <w:sz w:val="23"/>
        </w:rPr>
        <w:t>Metal Structures</w:t>
      </w:r>
      <w:r w:rsidR="00705283">
        <w:rPr>
          <w:sz w:val="23"/>
        </w:rPr>
        <w:t xml:space="preserve">, </w:t>
      </w:r>
      <w:r w:rsidR="00FC5F5B">
        <w:rPr>
          <w:sz w:val="23"/>
        </w:rPr>
        <w:t>&amp;</w:t>
      </w:r>
      <w:r w:rsidR="00705283">
        <w:rPr>
          <w:sz w:val="23"/>
        </w:rPr>
        <w:t xml:space="preserve"> </w:t>
      </w:r>
      <w:r>
        <w:rPr>
          <w:sz w:val="23"/>
        </w:rPr>
        <w:t>Shop</w:t>
      </w:r>
      <w:r w:rsidR="00705283">
        <w:rPr>
          <w:sz w:val="23"/>
        </w:rPr>
        <w:t xml:space="preserve">/ </w:t>
      </w:r>
      <w:r>
        <w:rPr>
          <w:sz w:val="23"/>
        </w:rPr>
        <w:t xml:space="preserve">Prefabricated Wood Components </w:t>
      </w:r>
      <w:r w:rsidR="00705283">
        <w:rPr>
          <w:sz w:val="23"/>
        </w:rPr>
        <w:t xml:space="preserve">Described In </w:t>
      </w:r>
      <w:r>
        <w:rPr>
          <w:sz w:val="23"/>
        </w:rPr>
        <w:t xml:space="preserve">Chapter </w:t>
      </w:r>
      <w:r w:rsidR="00705283">
        <w:rPr>
          <w:sz w:val="23"/>
        </w:rPr>
        <w:t xml:space="preserve">9 May Be Required To Be Provided By </w:t>
      </w:r>
      <w:r>
        <w:rPr>
          <w:sz w:val="23"/>
        </w:rPr>
        <w:t>Contractor</w:t>
      </w:r>
      <w:r w:rsidR="00705283">
        <w:rPr>
          <w:sz w:val="23"/>
        </w:rPr>
        <w:t xml:space="preserve">. </w:t>
      </w:r>
      <w:r>
        <w:rPr>
          <w:sz w:val="23"/>
        </w:rPr>
        <w:t xml:space="preserve">In </w:t>
      </w:r>
      <w:r w:rsidR="00705283">
        <w:rPr>
          <w:sz w:val="23"/>
        </w:rPr>
        <w:t>This Case,</w:t>
      </w:r>
      <w:r w:rsidR="00AC076E">
        <w:rPr>
          <w:sz w:val="23"/>
        </w:rPr>
        <w:t xml:space="preserve"> </w:t>
      </w:r>
      <w:r w:rsidR="00705283">
        <w:rPr>
          <w:sz w:val="23"/>
        </w:rPr>
        <w:t>Structural</w:t>
      </w:r>
      <w:r w:rsidR="00705283">
        <w:rPr>
          <w:spacing w:val="-4"/>
          <w:sz w:val="23"/>
        </w:rPr>
        <w:t xml:space="preserve"> </w:t>
      </w:r>
      <w:r>
        <w:rPr>
          <w:sz w:val="23"/>
        </w:rPr>
        <w:t>Drawings</w:t>
      </w:r>
      <w:r>
        <w:rPr>
          <w:spacing w:val="-6"/>
          <w:sz w:val="23"/>
        </w:rPr>
        <w:t xml:space="preserve"> </w:t>
      </w:r>
      <w:r w:rsidR="00705283">
        <w:rPr>
          <w:sz w:val="23"/>
        </w:rPr>
        <w:t>Shall</w:t>
      </w:r>
      <w:r w:rsidR="00705283">
        <w:rPr>
          <w:spacing w:val="-4"/>
          <w:sz w:val="23"/>
        </w:rPr>
        <w:t xml:space="preserve"> </w:t>
      </w:r>
      <w:r w:rsidR="00705283">
        <w:rPr>
          <w:sz w:val="23"/>
        </w:rPr>
        <w:t>Include</w:t>
      </w:r>
      <w:r w:rsidR="00705283">
        <w:rPr>
          <w:spacing w:val="-4"/>
          <w:sz w:val="23"/>
        </w:rPr>
        <w:t xml:space="preserve"> </w:t>
      </w:r>
      <w:r w:rsidR="00705283">
        <w:rPr>
          <w:sz w:val="23"/>
        </w:rPr>
        <w:t>Complete</w:t>
      </w:r>
      <w:r w:rsidR="00705283">
        <w:rPr>
          <w:spacing w:val="-4"/>
          <w:sz w:val="23"/>
        </w:rPr>
        <w:t xml:space="preserve"> </w:t>
      </w:r>
      <w:r w:rsidR="00705283">
        <w:rPr>
          <w:sz w:val="23"/>
        </w:rPr>
        <w:t>Loading</w:t>
      </w:r>
      <w:r w:rsidR="00705283">
        <w:rPr>
          <w:spacing w:val="-7"/>
          <w:sz w:val="23"/>
        </w:rPr>
        <w:t xml:space="preserve"> </w:t>
      </w:r>
      <w:r w:rsidR="00705283">
        <w:rPr>
          <w:sz w:val="23"/>
        </w:rPr>
        <w:t>Information</w:t>
      </w:r>
      <w:r w:rsidR="00705283">
        <w:rPr>
          <w:spacing w:val="-7"/>
          <w:sz w:val="23"/>
        </w:rPr>
        <w:t xml:space="preserve"> </w:t>
      </w:r>
      <w:r w:rsidR="00705283">
        <w:rPr>
          <w:sz w:val="23"/>
        </w:rPr>
        <w:t>As</w:t>
      </w:r>
      <w:r w:rsidR="00705283">
        <w:rPr>
          <w:spacing w:val="-6"/>
          <w:sz w:val="23"/>
        </w:rPr>
        <w:t xml:space="preserve"> </w:t>
      </w:r>
      <w:r w:rsidR="00705283">
        <w:rPr>
          <w:sz w:val="23"/>
        </w:rPr>
        <w:t>Well</w:t>
      </w:r>
      <w:r w:rsidR="00705283">
        <w:rPr>
          <w:spacing w:val="-4"/>
          <w:sz w:val="23"/>
        </w:rPr>
        <w:t xml:space="preserve"> </w:t>
      </w:r>
      <w:r w:rsidR="00705283">
        <w:rPr>
          <w:sz w:val="23"/>
        </w:rPr>
        <w:t>As</w:t>
      </w:r>
      <w:r w:rsidR="00705283">
        <w:rPr>
          <w:spacing w:val="-6"/>
          <w:sz w:val="23"/>
        </w:rPr>
        <w:t xml:space="preserve"> </w:t>
      </w:r>
      <w:r w:rsidR="00705283">
        <w:rPr>
          <w:sz w:val="23"/>
        </w:rPr>
        <w:t>All</w:t>
      </w:r>
      <w:r w:rsidR="00705283">
        <w:rPr>
          <w:spacing w:val="-4"/>
          <w:sz w:val="23"/>
        </w:rPr>
        <w:t xml:space="preserve"> </w:t>
      </w:r>
      <w:r w:rsidR="00705283">
        <w:rPr>
          <w:sz w:val="23"/>
        </w:rPr>
        <w:t xml:space="preserve">Other Performance </w:t>
      </w:r>
      <w:r w:rsidR="00AC076E">
        <w:rPr>
          <w:sz w:val="23"/>
        </w:rPr>
        <w:t>o</w:t>
      </w:r>
      <w:r w:rsidR="00705283">
        <w:rPr>
          <w:sz w:val="23"/>
        </w:rPr>
        <w:t xml:space="preserve">r Size Constraints </w:t>
      </w:r>
      <w:r w:rsidR="00190DB4">
        <w:rPr>
          <w:sz w:val="23"/>
        </w:rPr>
        <w:t>for Components</w:t>
      </w:r>
    </w:p>
    <w:p w14:paraId="438D48E4" w14:textId="0CAD5DA7" w:rsidR="00BD63E6" w:rsidRDefault="00D94B7A" w:rsidP="0060001F">
      <w:pPr>
        <w:pStyle w:val="ListParagraph"/>
        <w:numPr>
          <w:ilvl w:val="0"/>
          <w:numId w:val="58"/>
        </w:numPr>
        <w:tabs>
          <w:tab w:val="left" w:pos="1538"/>
          <w:tab w:val="left" w:pos="1539"/>
        </w:tabs>
        <w:spacing w:before="3"/>
        <w:ind w:right="111" w:hanging="547"/>
        <w:jc w:val="both"/>
        <w:rPr>
          <w:sz w:val="23"/>
        </w:rPr>
      </w:pPr>
      <w:r>
        <w:rPr>
          <w:sz w:val="23"/>
        </w:rPr>
        <w:t>Structural</w:t>
      </w:r>
      <w:r>
        <w:rPr>
          <w:spacing w:val="-9"/>
          <w:sz w:val="23"/>
        </w:rPr>
        <w:t xml:space="preserve"> </w:t>
      </w:r>
      <w:r>
        <w:rPr>
          <w:sz w:val="23"/>
        </w:rPr>
        <w:t>Drawings</w:t>
      </w:r>
      <w:r>
        <w:rPr>
          <w:spacing w:val="-10"/>
          <w:sz w:val="23"/>
        </w:rPr>
        <w:t xml:space="preserve"> </w:t>
      </w:r>
      <w:r w:rsidR="00705283">
        <w:rPr>
          <w:sz w:val="23"/>
        </w:rPr>
        <w:t>Shall</w:t>
      </w:r>
      <w:r w:rsidR="00705283">
        <w:rPr>
          <w:spacing w:val="-11"/>
          <w:sz w:val="23"/>
        </w:rPr>
        <w:t xml:space="preserve"> </w:t>
      </w:r>
      <w:r w:rsidR="00705283">
        <w:rPr>
          <w:sz w:val="23"/>
        </w:rPr>
        <w:t>Include</w:t>
      </w:r>
      <w:r w:rsidR="00705283">
        <w:rPr>
          <w:spacing w:val="-9"/>
          <w:sz w:val="23"/>
        </w:rPr>
        <w:t xml:space="preserve"> </w:t>
      </w:r>
      <w:r>
        <w:rPr>
          <w:sz w:val="23"/>
        </w:rPr>
        <w:t>Plans</w:t>
      </w:r>
      <w:r w:rsidR="00705283">
        <w:rPr>
          <w:sz w:val="23"/>
        </w:rPr>
        <w:t>,</w:t>
      </w:r>
      <w:r w:rsidR="00705283">
        <w:rPr>
          <w:spacing w:val="-12"/>
          <w:sz w:val="23"/>
        </w:rPr>
        <w:t xml:space="preserve"> </w:t>
      </w:r>
      <w:r w:rsidR="00705283">
        <w:rPr>
          <w:sz w:val="23"/>
        </w:rPr>
        <w:t>With</w:t>
      </w:r>
      <w:r w:rsidR="00705283">
        <w:rPr>
          <w:spacing w:val="-12"/>
          <w:sz w:val="23"/>
        </w:rPr>
        <w:t xml:space="preserve"> </w:t>
      </w:r>
      <w:r w:rsidR="00705283">
        <w:rPr>
          <w:sz w:val="23"/>
        </w:rPr>
        <w:t>Defined</w:t>
      </w:r>
      <w:r w:rsidR="00705283">
        <w:rPr>
          <w:spacing w:val="-12"/>
          <w:sz w:val="23"/>
        </w:rPr>
        <w:t xml:space="preserve"> </w:t>
      </w:r>
      <w:r w:rsidR="00705283">
        <w:rPr>
          <w:sz w:val="23"/>
        </w:rPr>
        <w:t>Gridlines,</w:t>
      </w:r>
      <w:r w:rsidR="00705283">
        <w:rPr>
          <w:spacing w:val="-12"/>
          <w:sz w:val="23"/>
        </w:rPr>
        <w:t xml:space="preserve"> </w:t>
      </w:r>
      <w:r w:rsidR="00705283">
        <w:rPr>
          <w:sz w:val="23"/>
        </w:rPr>
        <w:t>At</w:t>
      </w:r>
      <w:r w:rsidR="00705283">
        <w:rPr>
          <w:spacing w:val="-11"/>
          <w:sz w:val="23"/>
        </w:rPr>
        <w:t xml:space="preserve"> </w:t>
      </w:r>
      <w:r w:rsidR="00705283">
        <w:rPr>
          <w:sz w:val="23"/>
        </w:rPr>
        <w:t>Same</w:t>
      </w:r>
      <w:r w:rsidR="00705283">
        <w:rPr>
          <w:spacing w:val="-9"/>
          <w:sz w:val="23"/>
        </w:rPr>
        <w:t xml:space="preserve"> </w:t>
      </w:r>
      <w:r w:rsidR="00705283">
        <w:rPr>
          <w:sz w:val="23"/>
        </w:rPr>
        <w:t>Scale</w:t>
      </w:r>
      <w:r w:rsidR="00705283">
        <w:rPr>
          <w:spacing w:val="-9"/>
          <w:sz w:val="23"/>
        </w:rPr>
        <w:t xml:space="preserve"> </w:t>
      </w:r>
      <w:r w:rsidR="00705283">
        <w:rPr>
          <w:sz w:val="23"/>
        </w:rPr>
        <w:t>As</w:t>
      </w:r>
      <w:r w:rsidR="00190DB4">
        <w:rPr>
          <w:sz w:val="23"/>
        </w:rPr>
        <w:t xml:space="preserve"> </w:t>
      </w:r>
      <w:r w:rsidR="00705283">
        <w:rPr>
          <w:sz w:val="23"/>
        </w:rPr>
        <w:t xml:space="preserve">Architectural </w:t>
      </w:r>
      <w:r>
        <w:rPr>
          <w:sz w:val="23"/>
        </w:rPr>
        <w:t>Plans</w:t>
      </w:r>
      <w:r w:rsidR="00190DB4">
        <w:rPr>
          <w:sz w:val="23"/>
        </w:rPr>
        <w:t xml:space="preserve"> –</w:t>
      </w:r>
      <w:r w:rsidR="00705283">
        <w:rPr>
          <w:sz w:val="23"/>
        </w:rPr>
        <w:t xml:space="preserve"> </w:t>
      </w:r>
      <w:r>
        <w:rPr>
          <w:sz w:val="23"/>
        </w:rPr>
        <w:t xml:space="preserve">Details </w:t>
      </w:r>
      <w:r w:rsidR="00190DB4">
        <w:rPr>
          <w:sz w:val="23"/>
        </w:rPr>
        <w:t>&amp;</w:t>
      </w:r>
      <w:r w:rsidR="00705283">
        <w:rPr>
          <w:sz w:val="23"/>
        </w:rPr>
        <w:t xml:space="preserve"> Sections Shall Be At Scale </w:t>
      </w:r>
      <w:r w:rsidR="00190DB4">
        <w:rPr>
          <w:sz w:val="23"/>
        </w:rPr>
        <w:t>o</w:t>
      </w:r>
      <w:r w:rsidR="00705283">
        <w:rPr>
          <w:sz w:val="23"/>
        </w:rPr>
        <w:t>f Not Less Than 3/4" To</w:t>
      </w:r>
      <w:r w:rsidR="00705283">
        <w:rPr>
          <w:spacing w:val="-35"/>
          <w:sz w:val="23"/>
        </w:rPr>
        <w:t xml:space="preserve"> </w:t>
      </w:r>
      <w:r w:rsidR="00705283">
        <w:rPr>
          <w:sz w:val="23"/>
        </w:rPr>
        <w:t>1'</w:t>
      </w:r>
    </w:p>
    <w:p w14:paraId="1E322FE4" w14:textId="3E24971F" w:rsidR="00BD63E6" w:rsidRDefault="00D94B7A" w:rsidP="0060001F">
      <w:pPr>
        <w:pStyle w:val="ListParagraph"/>
        <w:numPr>
          <w:ilvl w:val="0"/>
          <w:numId w:val="58"/>
        </w:numPr>
        <w:tabs>
          <w:tab w:val="left" w:pos="1538"/>
          <w:tab w:val="left" w:pos="1539"/>
        </w:tabs>
        <w:spacing w:before="2"/>
        <w:ind w:right="113" w:hanging="547"/>
        <w:jc w:val="both"/>
        <w:rPr>
          <w:sz w:val="23"/>
        </w:rPr>
      </w:pPr>
      <w:r>
        <w:rPr>
          <w:sz w:val="23"/>
        </w:rPr>
        <w:t>Plans</w:t>
      </w:r>
      <w:r w:rsidR="00705283">
        <w:rPr>
          <w:sz w:val="23"/>
        </w:rPr>
        <w:t>, Details</w:t>
      </w:r>
      <w:r w:rsidR="00057953">
        <w:rPr>
          <w:sz w:val="23"/>
        </w:rPr>
        <w:t>,</w:t>
      </w:r>
      <w:r w:rsidR="00705283">
        <w:rPr>
          <w:sz w:val="23"/>
        </w:rPr>
        <w:t xml:space="preserve"> </w:t>
      </w:r>
      <w:r w:rsidR="00057953">
        <w:rPr>
          <w:sz w:val="23"/>
        </w:rPr>
        <w:t>&amp;</w:t>
      </w:r>
      <w:r w:rsidR="00705283">
        <w:rPr>
          <w:sz w:val="23"/>
        </w:rPr>
        <w:t xml:space="preserve"> </w:t>
      </w:r>
      <w:r>
        <w:rPr>
          <w:sz w:val="23"/>
        </w:rPr>
        <w:t xml:space="preserve">Specifications </w:t>
      </w:r>
      <w:r w:rsidR="00705283">
        <w:rPr>
          <w:sz w:val="23"/>
        </w:rPr>
        <w:t>Shall Completely</w:t>
      </w:r>
      <w:r w:rsidR="00705283">
        <w:rPr>
          <w:spacing w:val="-41"/>
          <w:sz w:val="23"/>
        </w:rPr>
        <w:t xml:space="preserve"> </w:t>
      </w:r>
      <w:r w:rsidR="00705283">
        <w:rPr>
          <w:sz w:val="23"/>
        </w:rPr>
        <w:t xml:space="preserve">Define Structural System </w:t>
      </w:r>
      <w:r w:rsidR="00057953">
        <w:rPr>
          <w:sz w:val="23"/>
        </w:rPr>
        <w:t>&amp;</w:t>
      </w:r>
      <w:r w:rsidR="00705283">
        <w:rPr>
          <w:sz w:val="23"/>
        </w:rPr>
        <w:t xml:space="preserve"> Any Special Conditions </w:t>
      </w:r>
      <w:r w:rsidR="00057953">
        <w:rPr>
          <w:sz w:val="23"/>
        </w:rPr>
        <w:t>f</w:t>
      </w:r>
      <w:r w:rsidR="00705283">
        <w:rPr>
          <w:sz w:val="23"/>
        </w:rPr>
        <w:t xml:space="preserve">or </w:t>
      </w:r>
      <w:r>
        <w:rPr>
          <w:sz w:val="23"/>
        </w:rPr>
        <w:t>Project</w:t>
      </w:r>
    </w:p>
    <w:p w14:paraId="0664083C" w14:textId="53159F0C" w:rsidR="00BD63E6" w:rsidRDefault="00D94B7A" w:rsidP="0060001F">
      <w:pPr>
        <w:pStyle w:val="ListParagraph"/>
        <w:numPr>
          <w:ilvl w:val="0"/>
          <w:numId w:val="58"/>
        </w:numPr>
        <w:tabs>
          <w:tab w:val="left" w:pos="1538"/>
          <w:tab w:val="left" w:pos="1539"/>
        </w:tabs>
        <w:spacing w:before="2" w:line="263" w:lineRule="exact"/>
        <w:ind w:left="1538" w:hanging="547"/>
        <w:rPr>
          <w:sz w:val="23"/>
        </w:rPr>
      </w:pPr>
      <w:r>
        <w:rPr>
          <w:sz w:val="23"/>
        </w:rPr>
        <w:t xml:space="preserve">Foundation Plan </w:t>
      </w:r>
      <w:r w:rsidR="00705283">
        <w:rPr>
          <w:sz w:val="23"/>
        </w:rPr>
        <w:t>Indicating Type &amp;</w:t>
      </w:r>
      <w:r w:rsidR="00705283">
        <w:rPr>
          <w:spacing w:val="-34"/>
          <w:sz w:val="23"/>
        </w:rPr>
        <w:t xml:space="preserve"> </w:t>
      </w:r>
      <w:r w:rsidR="00705283">
        <w:rPr>
          <w:sz w:val="23"/>
        </w:rPr>
        <w:t>Sizes</w:t>
      </w:r>
    </w:p>
    <w:p w14:paraId="469CA76F" w14:textId="2907F51D" w:rsidR="00BD63E6" w:rsidRDefault="00D94B7A" w:rsidP="0060001F">
      <w:pPr>
        <w:pStyle w:val="ListParagraph"/>
        <w:numPr>
          <w:ilvl w:val="0"/>
          <w:numId w:val="58"/>
        </w:numPr>
        <w:tabs>
          <w:tab w:val="left" w:pos="1538"/>
          <w:tab w:val="left" w:pos="1539"/>
        </w:tabs>
        <w:ind w:right="113" w:hanging="547"/>
        <w:jc w:val="both"/>
        <w:rPr>
          <w:sz w:val="23"/>
        </w:rPr>
      </w:pPr>
      <w:r>
        <w:rPr>
          <w:sz w:val="23"/>
        </w:rPr>
        <w:t xml:space="preserve">Foundation </w:t>
      </w:r>
      <w:r w:rsidR="00705283">
        <w:rPr>
          <w:sz w:val="23"/>
        </w:rPr>
        <w:t xml:space="preserve">Details With Improvement Criteria </w:t>
      </w:r>
      <w:r w:rsidR="00FE1D89">
        <w:rPr>
          <w:sz w:val="23"/>
        </w:rPr>
        <w:t>f</w:t>
      </w:r>
      <w:r w:rsidR="00705283">
        <w:rPr>
          <w:sz w:val="23"/>
        </w:rPr>
        <w:t xml:space="preserve">or Bearing Strata </w:t>
      </w:r>
      <w:r w:rsidR="00FE1D89">
        <w:rPr>
          <w:sz w:val="23"/>
        </w:rPr>
        <w:t>&amp;</w:t>
      </w:r>
      <w:r w:rsidR="00705283">
        <w:rPr>
          <w:sz w:val="23"/>
        </w:rPr>
        <w:t xml:space="preserve"> Other Special Requirements</w:t>
      </w:r>
    </w:p>
    <w:p w14:paraId="02D02BAA" w14:textId="5465BE7B" w:rsidR="00BD63E6" w:rsidRDefault="00D94B7A" w:rsidP="0060001F">
      <w:pPr>
        <w:pStyle w:val="ListParagraph"/>
        <w:numPr>
          <w:ilvl w:val="0"/>
          <w:numId w:val="58"/>
        </w:numPr>
        <w:tabs>
          <w:tab w:val="left" w:pos="1538"/>
          <w:tab w:val="left" w:pos="1539"/>
        </w:tabs>
        <w:spacing w:before="3"/>
        <w:ind w:right="109" w:hanging="547"/>
        <w:jc w:val="both"/>
        <w:rPr>
          <w:sz w:val="23"/>
        </w:rPr>
      </w:pPr>
      <w:r>
        <w:rPr>
          <w:sz w:val="23"/>
        </w:rPr>
        <w:t xml:space="preserve">Floor Framing Plans </w:t>
      </w:r>
      <w:r w:rsidR="00D52E5D">
        <w:rPr>
          <w:sz w:val="23"/>
        </w:rPr>
        <w:t>o</w:t>
      </w:r>
      <w:r w:rsidR="00705283">
        <w:rPr>
          <w:sz w:val="23"/>
        </w:rPr>
        <w:t xml:space="preserve">f Each Level Indicating Type </w:t>
      </w:r>
      <w:r w:rsidR="00D52E5D">
        <w:rPr>
          <w:sz w:val="23"/>
        </w:rPr>
        <w:t>o</w:t>
      </w:r>
      <w:r w:rsidR="00705283">
        <w:rPr>
          <w:sz w:val="23"/>
        </w:rPr>
        <w:t>f System, Member Sizes/</w:t>
      </w:r>
      <w:r w:rsidR="00D52E5D">
        <w:rPr>
          <w:sz w:val="23"/>
        </w:rPr>
        <w:t xml:space="preserve"> </w:t>
      </w:r>
      <w:r w:rsidR="00705283">
        <w:rPr>
          <w:sz w:val="23"/>
        </w:rPr>
        <w:t>Depths</w:t>
      </w:r>
      <w:r w:rsidR="00301908">
        <w:rPr>
          <w:sz w:val="23"/>
        </w:rPr>
        <w:t>,</w:t>
      </w:r>
      <w:r w:rsidR="007A657D">
        <w:rPr>
          <w:sz w:val="23"/>
        </w:rPr>
        <w:t xml:space="preserve"> </w:t>
      </w:r>
      <w:r w:rsidR="00705283">
        <w:rPr>
          <w:sz w:val="23"/>
        </w:rPr>
        <w:t>Column Spacing</w:t>
      </w:r>
      <w:r w:rsidR="007A657D">
        <w:rPr>
          <w:sz w:val="23"/>
        </w:rPr>
        <w:t>,</w:t>
      </w:r>
      <w:r w:rsidR="00705283">
        <w:rPr>
          <w:sz w:val="23"/>
        </w:rPr>
        <w:t xml:space="preserve"> </w:t>
      </w:r>
      <w:r w:rsidR="00301908">
        <w:rPr>
          <w:sz w:val="23"/>
        </w:rPr>
        <w:t>&amp;</w:t>
      </w:r>
      <w:r w:rsidR="00705283">
        <w:rPr>
          <w:sz w:val="23"/>
        </w:rPr>
        <w:t xml:space="preserve"> All</w:t>
      </w:r>
      <w:r w:rsidR="00705283">
        <w:rPr>
          <w:spacing w:val="-37"/>
          <w:sz w:val="23"/>
        </w:rPr>
        <w:t xml:space="preserve"> </w:t>
      </w:r>
      <w:r w:rsidR="00705283">
        <w:rPr>
          <w:sz w:val="23"/>
        </w:rPr>
        <w:t>Penetrations</w:t>
      </w:r>
    </w:p>
    <w:p w14:paraId="0727C02D" w14:textId="41169755" w:rsidR="00BD63E6" w:rsidRDefault="00D94B7A" w:rsidP="0060001F">
      <w:pPr>
        <w:pStyle w:val="ListParagraph"/>
        <w:numPr>
          <w:ilvl w:val="0"/>
          <w:numId w:val="58"/>
        </w:numPr>
        <w:tabs>
          <w:tab w:val="left" w:pos="1538"/>
          <w:tab w:val="left" w:pos="1539"/>
        </w:tabs>
        <w:spacing w:before="1" w:line="263" w:lineRule="exact"/>
        <w:ind w:left="1538" w:hanging="547"/>
        <w:rPr>
          <w:sz w:val="23"/>
        </w:rPr>
      </w:pPr>
      <w:r>
        <w:rPr>
          <w:sz w:val="23"/>
        </w:rPr>
        <w:t>Roof Framing</w:t>
      </w:r>
      <w:r>
        <w:rPr>
          <w:spacing w:val="-13"/>
          <w:sz w:val="23"/>
        </w:rPr>
        <w:t xml:space="preserve"> </w:t>
      </w:r>
      <w:r>
        <w:rPr>
          <w:sz w:val="23"/>
        </w:rPr>
        <w:t>Plan</w:t>
      </w:r>
    </w:p>
    <w:p w14:paraId="0857B295" w14:textId="7394BF63" w:rsidR="00BD63E6" w:rsidRDefault="00D94B7A" w:rsidP="0060001F">
      <w:pPr>
        <w:pStyle w:val="ListParagraph"/>
        <w:numPr>
          <w:ilvl w:val="0"/>
          <w:numId w:val="58"/>
        </w:numPr>
        <w:tabs>
          <w:tab w:val="left" w:pos="1538"/>
          <w:tab w:val="left" w:pos="1539"/>
        </w:tabs>
        <w:spacing w:line="264" w:lineRule="exact"/>
        <w:ind w:right="100" w:hanging="550"/>
        <w:jc w:val="both"/>
      </w:pPr>
      <w:r>
        <w:rPr>
          <w:sz w:val="23"/>
        </w:rPr>
        <w:t>Typical</w:t>
      </w:r>
      <w:r w:rsidRPr="007A657D">
        <w:rPr>
          <w:spacing w:val="-11"/>
          <w:sz w:val="23"/>
        </w:rPr>
        <w:t xml:space="preserve"> </w:t>
      </w:r>
      <w:r>
        <w:rPr>
          <w:sz w:val="23"/>
        </w:rPr>
        <w:t>Section</w:t>
      </w:r>
      <w:r w:rsidR="00705283">
        <w:rPr>
          <w:sz w:val="23"/>
        </w:rPr>
        <w:t>(</w:t>
      </w:r>
      <w:r w:rsidR="007A657D">
        <w:rPr>
          <w:sz w:val="23"/>
        </w:rPr>
        <w:t>s</w:t>
      </w:r>
      <w:r w:rsidR="00705283">
        <w:rPr>
          <w:sz w:val="23"/>
        </w:rPr>
        <w:t>)</w:t>
      </w:r>
      <w:r w:rsidR="00705283" w:rsidRPr="007A657D">
        <w:rPr>
          <w:spacing w:val="-12"/>
          <w:sz w:val="23"/>
        </w:rPr>
        <w:t xml:space="preserve"> </w:t>
      </w:r>
      <w:r w:rsidR="007A657D" w:rsidRPr="007A657D">
        <w:rPr>
          <w:spacing w:val="-12"/>
          <w:sz w:val="23"/>
        </w:rPr>
        <w:t>o</w:t>
      </w:r>
      <w:r w:rsidR="00705283">
        <w:rPr>
          <w:sz w:val="23"/>
        </w:rPr>
        <w:t>f</w:t>
      </w:r>
      <w:r w:rsidR="00705283" w:rsidRPr="007A657D">
        <w:rPr>
          <w:spacing w:val="-12"/>
          <w:sz w:val="23"/>
        </w:rPr>
        <w:t xml:space="preserve"> </w:t>
      </w:r>
      <w:r w:rsidR="00705283">
        <w:rPr>
          <w:sz w:val="23"/>
        </w:rPr>
        <w:t>Floor</w:t>
      </w:r>
      <w:r w:rsidR="00705283" w:rsidRPr="007A657D">
        <w:rPr>
          <w:spacing w:val="-12"/>
          <w:sz w:val="23"/>
        </w:rPr>
        <w:t xml:space="preserve"> </w:t>
      </w:r>
      <w:r w:rsidR="007A657D" w:rsidRPr="007A657D">
        <w:rPr>
          <w:spacing w:val="-12"/>
          <w:sz w:val="23"/>
        </w:rPr>
        <w:t>&amp;</w:t>
      </w:r>
      <w:r w:rsidR="00705283" w:rsidRPr="007A657D">
        <w:rPr>
          <w:spacing w:val="-12"/>
          <w:sz w:val="23"/>
        </w:rPr>
        <w:t xml:space="preserve"> </w:t>
      </w:r>
      <w:r w:rsidR="00705283">
        <w:rPr>
          <w:sz w:val="23"/>
        </w:rPr>
        <w:t>Roof</w:t>
      </w:r>
      <w:r w:rsidR="00705283" w:rsidRPr="007A657D">
        <w:rPr>
          <w:spacing w:val="-14"/>
          <w:sz w:val="23"/>
        </w:rPr>
        <w:t xml:space="preserve"> </w:t>
      </w:r>
      <w:r w:rsidR="00705283">
        <w:rPr>
          <w:sz w:val="23"/>
        </w:rPr>
        <w:t>Systems</w:t>
      </w:r>
      <w:r w:rsidR="00705283" w:rsidRPr="007A657D">
        <w:rPr>
          <w:spacing w:val="-13"/>
          <w:sz w:val="23"/>
        </w:rPr>
        <w:t xml:space="preserve"> </w:t>
      </w:r>
      <w:r w:rsidR="00705283">
        <w:rPr>
          <w:sz w:val="23"/>
        </w:rPr>
        <w:t>Identifying</w:t>
      </w:r>
      <w:r w:rsidR="00705283" w:rsidRPr="007A657D">
        <w:rPr>
          <w:spacing w:val="-14"/>
          <w:sz w:val="23"/>
        </w:rPr>
        <w:t xml:space="preserve"> </w:t>
      </w:r>
      <w:r w:rsidR="00705283">
        <w:rPr>
          <w:sz w:val="23"/>
        </w:rPr>
        <w:t>Materials,</w:t>
      </w:r>
      <w:r w:rsidR="00705283" w:rsidRPr="007A657D">
        <w:rPr>
          <w:spacing w:val="-12"/>
          <w:sz w:val="23"/>
        </w:rPr>
        <w:t xml:space="preserve"> </w:t>
      </w:r>
      <w:r w:rsidR="00705283">
        <w:rPr>
          <w:sz w:val="23"/>
        </w:rPr>
        <w:t>Thicknesses,</w:t>
      </w:r>
      <w:r w:rsidR="00705283" w:rsidRPr="007A657D">
        <w:rPr>
          <w:spacing w:val="34"/>
          <w:sz w:val="23"/>
        </w:rPr>
        <w:t xml:space="preserve"> </w:t>
      </w:r>
      <w:r w:rsidR="00705283">
        <w:rPr>
          <w:sz w:val="23"/>
        </w:rPr>
        <w:t>Depths</w:t>
      </w:r>
      <w:r w:rsidR="00547C54">
        <w:rPr>
          <w:sz w:val="23"/>
        </w:rPr>
        <w:t xml:space="preserve"> </w:t>
      </w:r>
      <w:r w:rsidR="00DD6653">
        <w:rPr>
          <w:sz w:val="23"/>
        </w:rPr>
        <w:t>–</w:t>
      </w:r>
      <w:r w:rsidR="00547C54">
        <w:rPr>
          <w:sz w:val="23"/>
        </w:rPr>
        <w:t xml:space="preserve"> </w:t>
      </w:r>
      <w:r>
        <w:t xml:space="preserve">Provide </w:t>
      </w:r>
      <w:r w:rsidR="00705283">
        <w:t>Appropriate Details To Define Structure</w:t>
      </w:r>
    </w:p>
    <w:p w14:paraId="45FF4874" w14:textId="108B4823" w:rsidR="00BD63E6" w:rsidRDefault="00D94B7A" w:rsidP="0060001F">
      <w:pPr>
        <w:pStyle w:val="ListParagraph"/>
        <w:numPr>
          <w:ilvl w:val="0"/>
          <w:numId w:val="58"/>
        </w:numPr>
        <w:tabs>
          <w:tab w:val="left" w:pos="1538"/>
          <w:tab w:val="left" w:pos="1539"/>
        </w:tabs>
        <w:ind w:left="1538" w:right="114" w:hanging="547"/>
        <w:jc w:val="both"/>
        <w:rPr>
          <w:sz w:val="23"/>
        </w:rPr>
      </w:pPr>
      <w:r>
        <w:rPr>
          <w:sz w:val="23"/>
        </w:rPr>
        <w:t xml:space="preserve">Underpinning </w:t>
      </w:r>
      <w:r w:rsidR="004E5CD1">
        <w:rPr>
          <w:sz w:val="23"/>
        </w:rPr>
        <w:t>&amp;</w:t>
      </w:r>
      <w:r w:rsidR="00705283">
        <w:rPr>
          <w:sz w:val="23"/>
        </w:rPr>
        <w:t xml:space="preserve"> Temporary Support </w:t>
      </w:r>
      <w:r w:rsidR="004E5CD1">
        <w:rPr>
          <w:sz w:val="23"/>
        </w:rPr>
        <w:t>o</w:t>
      </w:r>
      <w:r w:rsidR="00705283">
        <w:rPr>
          <w:sz w:val="23"/>
        </w:rPr>
        <w:t>f Existing Structures Shall Be Designed To Extent Possible With Available Information</w:t>
      </w:r>
      <w:r w:rsidR="004E5CD1">
        <w:rPr>
          <w:sz w:val="23"/>
        </w:rPr>
        <w:t xml:space="preserve"> – </w:t>
      </w:r>
      <w:r>
        <w:rPr>
          <w:sz w:val="23"/>
        </w:rPr>
        <w:t xml:space="preserve">Design </w:t>
      </w:r>
      <w:r w:rsidR="00705283">
        <w:rPr>
          <w:sz w:val="23"/>
        </w:rPr>
        <w:t xml:space="preserve">Criteria </w:t>
      </w:r>
      <w:r w:rsidR="004E5CD1">
        <w:rPr>
          <w:sz w:val="23"/>
        </w:rPr>
        <w:t>&amp;</w:t>
      </w:r>
      <w:r w:rsidR="00705283">
        <w:rPr>
          <w:sz w:val="23"/>
        </w:rPr>
        <w:t xml:space="preserve"> Load Information To Be Provided</w:t>
      </w:r>
      <w:r w:rsidR="00705283">
        <w:rPr>
          <w:spacing w:val="-2"/>
          <w:sz w:val="23"/>
        </w:rPr>
        <w:t xml:space="preserve"> </w:t>
      </w:r>
      <w:r w:rsidR="004E5CD1">
        <w:rPr>
          <w:spacing w:val="-2"/>
          <w:sz w:val="23"/>
        </w:rPr>
        <w:t>f</w:t>
      </w:r>
      <w:r w:rsidR="00705283">
        <w:rPr>
          <w:sz w:val="23"/>
        </w:rPr>
        <w:t>or</w:t>
      </w:r>
      <w:r w:rsidR="00705283">
        <w:rPr>
          <w:spacing w:val="-2"/>
          <w:sz w:val="23"/>
        </w:rPr>
        <w:t xml:space="preserve"> </w:t>
      </w:r>
      <w:r w:rsidR="00705283">
        <w:rPr>
          <w:sz w:val="23"/>
        </w:rPr>
        <w:t>Completing</w:t>
      </w:r>
      <w:r w:rsidR="00705283">
        <w:rPr>
          <w:spacing w:val="-4"/>
          <w:sz w:val="23"/>
        </w:rPr>
        <w:t xml:space="preserve"> </w:t>
      </w:r>
      <w:r w:rsidR="00705283">
        <w:rPr>
          <w:sz w:val="23"/>
        </w:rPr>
        <w:t>Design</w:t>
      </w:r>
      <w:r w:rsidR="00705283">
        <w:rPr>
          <w:spacing w:val="-2"/>
          <w:sz w:val="23"/>
        </w:rPr>
        <w:t xml:space="preserve"> </w:t>
      </w:r>
      <w:r w:rsidR="00705283">
        <w:rPr>
          <w:sz w:val="23"/>
        </w:rPr>
        <w:t>By</w:t>
      </w:r>
      <w:r w:rsidR="00705283">
        <w:rPr>
          <w:spacing w:val="-6"/>
          <w:sz w:val="23"/>
        </w:rPr>
        <w:t xml:space="preserve"> </w:t>
      </w:r>
      <w:r>
        <w:rPr>
          <w:sz w:val="23"/>
        </w:rPr>
        <w:t>Contractor</w:t>
      </w:r>
      <w:r>
        <w:rPr>
          <w:spacing w:val="-2"/>
          <w:sz w:val="23"/>
        </w:rPr>
        <w:t xml:space="preserve"> </w:t>
      </w:r>
      <w:r w:rsidR="003C355C">
        <w:rPr>
          <w:spacing w:val="-2"/>
          <w:sz w:val="23"/>
        </w:rPr>
        <w:t>f</w:t>
      </w:r>
      <w:r w:rsidR="00705283">
        <w:rPr>
          <w:sz w:val="23"/>
        </w:rPr>
        <w:t>or</w:t>
      </w:r>
      <w:r w:rsidR="00705283">
        <w:rPr>
          <w:spacing w:val="-2"/>
          <w:sz w:val="23"/>
        </w:rPr>
        <w:t xml:space="preserve"> </w:t>
      </w:r>
      <w:r w:rsidR="00705283">
        <w:rPr>
          <w:sz w:val="23"/>
        </w:rPr>
        <w:t>Review</w:t>
      </w:r>
      <w:r w:rsidR="00705283">
        <w:rPr>
          <w:spacing w:val="-3"/>
          <w:sz w:val="23"/>
        </w:rPr>
        <w:t xml:space="preserve"> </w:t>
      </w:r>
      <w:r w:rsidR="00705283">
        <w:rPr>
          <w:sz w:val="23"/>
        </w:rPr>
        <w:t>By</w:t>
      </w:r>
      <w:r w:rsidR="00705283">
        <w:rPr>
          <w:spacing w:val="-6"/>
          <w:sz w:val="23"/>
        </w:rPr>
        <w:t xml:space="preserve"> </w:t>
      </w:r>
      <w:r>
        <w:rPr>
          <w:sz w:val="23"/>
        </w:rPr>
        <w:t>A</w:t>
      </w:r>
      <w:r w:rsidR="00705283">
        <w:rPr>
          <w:sz w:val="23"/>
        </w:rPr>
        <w:t>/</w:t>
      </w:r>
      <w:r>
        <w:rPr>
          <w:sz w:val="23"/>
        </w:rPr>
        <w:t>E</w:t>
      </w:r>
    </w:p>
    <w:p w14:paraId="6D8B7613" w14:textId="6249270A" w:rsidR="00BD63E6" w:rsidRDefault="00D94B7A" w:rsidP="0060001F">
      <w:pPr>
        <w:pStyle w:val="ListParagraph"/>
        <w:numPr>
          <w:ilvl w:val="0"/>
          <w:numId w:val="58"/>
        </w:numPr>
        <w:tabs>
          <w:tab w:val="left" w:pos="1538"/>
          <w:tab w:val="left" w:pos="1539"/>
        </w:tabs>
        <w:spacing w:before="2"/>
        <w:ind w:left="1538" w:hanging="547"/>
        <w:rPr>
          <w:sz w:val="23"/>
        </w:rPr>
      </w:pPr>
      <w:r>
        <w:rPr>
          <w:sz w:val="23"/>
        </w:rPr>
        <w:t xml:space="preserve">Typical </w:t>
      </w:r>
      <w:r w:rsidR="00705283">
        <w:rPr>
          <w:sz w:val="23"/>
        </w:rPr>
        <w:t xml:space="preserve">Details </w:t>
      </w:r>
      <w:r w:rsidR="003C355C">
        <w:rPr>
          <w:sz w:val="23"/>
        </w:rPr>
        <w:t>f</w:t>
      </w:r>
      <w:r w:rsidR="00705283">
        <w:rPr>
          <w:sz w:val="23"/>
        </w:rPr>
        <w:t xml:space="preserve">or Openings In Floors </w:t>
      </w:r>
      <w:r w:rsidR="003C355C">
        <w:rPr>
          <w:sz w:val="23"/>
        </w:rPr>
        <w:t>&amp;</w:t>
      </w:r>
      <w:r w:rsidR="00705283">
        <w:rPr>
          <w:sz w:val="23"/>
        </w:rPr>
        <w:t xml:space="preserve"> Walls With Limitations</w:t>
      </w:r>
      <w:r w:rsidR="00705283">
        <w:rPr>
          <w:spacing w:val="-13"/>
          <w:sz w:val="23"/>
        </w:rPr>
        <w:t xml:space="preserve"> </w:t>
      </w:r>
      <w:r w:rsidR="00705283">
        <w:rPr>
          <w:sz w:val="23"/>
        </w:rPr>
        <w:t>Clearly Noted</w:t>
      </w:r>
    </w:p>
    <w:p w14:paraId="1A3D96AA" w14:textId="77777777" w:rsidR="00BD63E6" w:rsidRDefault="00BD63E6">
      <w:pPr>
        <w:pStyle w:val="BodyText"/>
        <w:spacing w:before="5"/>
      </w:pPr>
    </w:p>
    <w:p w14:paraId="47C9B0A1" w14:textId="644FE57A" w:rsidR="00BD63E6" w:rsidRDefault="00D94B7A" w:rsidP="003F00D1">
      <w:pPr>
        <w:pStyle w:val="Heading5"/>
        <w:spacing w:before="1" w:line="263" w:lineRule="exact"/>
        <w:ind w:left="990"/>
        <w:rPr>
          <w:u w:val="single"/>
        </w:rPr>
      </w:pPr>
      <w:bookmarkStart w:id="323" w:name="Fire_Protection_(FP)_Information_Plans"/>
      <w:bookmarkEnd w:id="323"/>
      <w:r w:rsidRPr="009F7A40">
        <w:rPr>
          <w:u w:val="single"/>
        </w:rPr>
        <w:t xml:space="preserve">Fire Protection </w:t>
      </w:r>
      <w:r w:rsidR="00705283" w:rsidRPr="009F7A40">
        <w:rPr>
          <w:u w:val="single"/>
        </w:rPr>
        <w:t>(</w:t>
      </w:r>
      <w:r w:rsidRPr="009F7A40">
        <w:rPr>
          <w:u w:val="single"/>
        </w:rPr>
        <w:t>FP</w:t>
      </w:r>
      <w:r w:rsidR="00705283" w:rsidRPr="009F7A40">
        <w:rPr>
          <w:u w:val="single"/>
        </w:rPr>
        <w:t xml:space="preserve">) </w:t>
      </w:r>
      <w:r w:rsidRPr="009F7A40">
        <w:rPr>
          <w:u w:val="single"/>
        </w:rPr>
        <w:t>Information Plans</w:t>
      </w:r>
    </w:p>
    <w:p w14:paraId="0C2D2B89" w14:textId="77777777" w:rsidR="003F00D1" w:rsidRPr="009F7A40" w:rsidRDefault="003F00D1">
      <w:pPr>
        <w:pStyle w:val="Heading5"/>
        <w:spacing w:before="1" w:line="263" w:lineRule="exact"/>
        <w:rPr>
          <w:u w:val="single"/>
        </w:rPr>
      </w:pPr>
    </w:p>
    <w:p w14:paraId="1F89E529" w14:textId="3F245775" w:rsidR="00BD63E6" w:rsidRPr="000D293A" w:rsidRDefault="00162205" w:rsidP="000D293A">
      <w:pPr>
        <w:pStyle w:val="BodyText"/>
        <w:spacing w:line="260" w:lineRule="exact"/>
        <w:ind w:left="270" w:firstLine="720"/>
        <w:rPr>
          <w:b/>
          <w:bCs/>
        </w:rPr>
      </w:pPr>
      <w:r w:rsidRPr="000D293A">
        <w:rPr>
          <w:b/>
          <w:bCs/>
        </w:rPr>
        <w:t xml:space="preserve">Floor </w:t>
      </w:r>
      <w:r w:rsidR="00705283" w:rsidRPr="000D293A">
        <w:rPr>
          <w:b/>
          <w:bCs/>
        </w:rPr>
        <w:t>Plan</w:t>
      </w:r>
      <w:r w:rsidRPr="000D293A">
        <w:rPr>
          <w:b/>
          <w:bCs/>
        </w:rPr>
        <w:t>s</w:t>
      </w:r>
      <w:r w:rsidR="00705283" w:rsidRPr="000D293A">
        <w:rPr>
          <w:b/>
          <w:bCs/>
        </w:rPr>
        <w:t xml:space="preserve"> </w:t>
      </w:r>
      <w:r w:rsidR="000D293A" w:rsidRPr="000D293A">
        <w:rPr>
          <w:b/>
          <w:bCs/>
        </w:rPr>
        <w:t>(for</w:t>
      </w:r>
      <w:r w:rsidR="00705283" w:rsidRPr="000D293A">
        <w:rPr>
          <w:b/>
          <w:bCs/>
        </w:rPr>
        <w:t xml:space="preserve"> Each </w:t>
      </w:r>
      <w:r w:rsidR="000D293A" w:rsidRPr="000D293A">
        <w:rPr>
          <w:b/>
          <w:bCs/>
        </w:rPr>
        <w:t>Floor)</w:t>
      </w:r>
    </w:p>
    <w:p w14:paraId="685A5CD0" w14:textId="6D26B4DF" w:rsidR="00BD63E6" w:rsidRDefault="00D94B7A" w:rsidP="0060001F">
      <w:pPr>
        <w:pStyle w:val="ListParagraph"/>
        <w:numPr>
          <w:ilvl w:val="0"/>
          <w:numId w:val="58"/>
        </w:numPr>
        <w:tabs>
          <w:tab w:val="left" w:pos="1537"/>
          <w:tab w:val="left" w:pos="1538"/>
        </w:tabs>
        <w:spacing w:before="1"/>
        <w:ind w:right="109" w:hanging="547"/>
        <w:jc w:val="both"/>
        <w:rPr>
          <w:sz w:val="23"/>
        </w:rPr>
      </w:pPr>
      <w:r>
        <w:rPr>
          <w:sz w:val="23"/>
        </w:rPr>
        <w:t xml:space="preserve">Show </w:t>
      </w:r>
      <w:r w:rsidR="00BA62F1">
        <w:rPr>
          <w:sz w:val="23"/>
        </w:rPr>
        <w:t xml:space="preserve">VUSBC </w:t>
      </w:r>
      <w:r w:rsidR="00705283">
        <w:rPr>
          <w:sz w:val="23"/>
        </w:rPr>
        <w:t xml:space="preserve">Number </w:t>
      </w:r>
      <w:r w:rsidR="00CC622B">
        <w:rPr>
          <w:sz w:val="23"/>
        </w:rPr>
        <w:t>o</w:t>
      </w:r>
      <w:r w:rsidR="00705283">
        <w:rPr>
          <w:sz w:val="23"/>
        </w:rPr>
        <w:t>f Occupants To Be Accommodated In Each Space (This Number Should Be Same As Posted Maximum For Space)</w:t>
      </w:r>
    </w:p>
    <w:p w14:paraId="51F582E3" w14:textId="1CF20612" w:rsidR="00BD63E6" w:rsidRDefault="00D94B7A" w:rsidP="0060001F">
      <w:pPr>
        <w:pStyle w:val="ListParagraph"/>
        <w:numPr>
          <w:ilvl w:val="0"/>
          <w:numId w:val="58"/>
        </w:numPr>
        <w:tabs>
          <w:tab w:val="left" w:pos="1560"/>
          <w:tab w:val="left" w:pos="1561"/>
        </w:tabs>
        <w:ind w:left="1560" w:right="112" w:hanging="570"/>
        <w:jc w:val="both"/>
        <w:rPr>
          <w:sz w:val="23"/>
        </w:rPr>
      </w:pPr>
      <w:r>
        <w:rPr>
          <w:sz w:val="23"/>
        </w:rPr>
        <w:t xml:space="preserve">With </w:t>
      </w:r>
      <w:r w:rsidR="00705283">
        <w:rPr>
          <w:sz w:val="23"/>
        </w:rPr>
        <w:t xml:space="preserve">Reference Symbols, Identify Each New </w:t>
      </w:r>
      <w:r w:rsidR="006454CA">
        <w:rPr>
          <w:sz w:val="23"/>
        </w:rPr>
        <w:t>&amp;</w:t>
      </w:r>
      <w:r w:rsidR="00705283">
        <w:rPr>
          <w:sz w:val="23"/>
        </w:rPr>
        <w:t xml:space="preserve"> Existing, If Known </w:t>
      </w:r>
      <w:r w:rsidR="006454CA">
        <w:rPr>
          <w:sz w:val="23"/>
        </w:rPr>
        <w:t>o</w:t>
      </w:r>
      <w:r w:rsidR="00705283">
        <w:rPr>
          <w:sz w:val="23"/>
        </w:rPr>
        <w:t>r Available, Fire Resistance</w:t>
      </w:r>
      <w:r w:rsidR="00705283">
        <w:rPr>
          <w:spacing w:val="-10"/>
          <w:sz w:val="23"/>
        </w:rPr>
        <w:t xml:space="preserve"> </w:t>
      </w:r>
      <w:r w:rsidR="00705283">
        <w:rPr>
          <w:sz w:val="23"/>
        </w:rPr>
        <w:t>Rated</w:t>
      </w:r>
      <w:r w:rsidR="00705283">
        <w:rPr>
          <w:spacing w:val="-11"/>
          <w:sz w:val="23"/>
        </w:rPr>
        <w:t xml:space="preserve"> </w:t>
      </w:r>
      <w:r>
        <w:rPr>
          <w:sz w:val="23"/>
        </w:rPr>
        <w:t>Structure</w:t>
      </w:r>
      <w:r>
        <w:rPr>
          <w:spacing w:val="-12"/>
          <w:sz w:val="23"/>
        </w:rPr>
        <w:t xml:space="preserve"> </w:t>
      </w:r>
      <w:r>
        <w:rPr>
          <w:sz w:val="23"/>
        </w:rPr>
        <w:t>Element</w:t>
      </w:r>
      <w:r>
        <w:rPr>
          <w:spacing w:val="-10"/>
          <w:sz w:val="23"/>
        </w:rPr>
        <w:t xml:space="preserve"> </w:t>
      </w:r>
      <w:r w:rsidR="006454CA">
        <w:rPr>
          <w:spacing w:val="-10"/>
          <w:sz w:val="23"/>
        </w:rPr>
        <w:t>&amp;</w:t>
      </w:r>
      <w:r w:rsidR="00705283">
        <w:rPr>
          <w:spacing w:val="-13"/>
          <w:sz w:val="23"/>
        </w:rPr>
        <w:t xml:space="preserve"> </w:t>
      </w:r>
      <w:r w:rsidR="00705283">
        <w:rPr>
          <w:sz w:val="23"/>
        </w:rPr>
        <w:t>Change</w:t>
      </w:r>
      <w:r w:rsidR="00705283">
        <w:rPr>
          <w:spacing w:val="-10"/>
          <w:sz w:val="23"/>
        </w:rPr>
        <w:t xml:space="preserve"> </w:t>
      </w:r>
      <w:r w:rsidR="00705283">
        <w:rPr>
          <w:sz w:val="23"/>
        </w:rPr>
        <w:t>In</w:t>
      </w:r>
      <w:r w:rsidR="00705283">
        <w:rPr>
          <w:spacing w:val="-11"/>
          <w:sz w:val="23"/>
        </w:rPr>
        <w:t xml:space="preserve"> </w:t>
      </w:r>
      <w:r w:rsidR="00705283">
        <w:rPr>
          <w:sz w:val="23"/>
        </w:rPr>
        <w:t>Element</w:t>
      </w:r>
      <w:r w:rsidR="00705283">
        <w:rPr>
          <w:spacing w:val="-10"/>
          <w:sz w:val="23"/>
        </w:rPr>
        <w:t xml:space="preserve"> </w:t>
      </w:r>
      <w:r w:rsidR="00705283">
        <w:rPr>
          <w:sz w:val="23"/>
        </w:rPr>
        <w:t>Design</w:t>
      </w:r>
      <w:r w:rsidR="00705283">
        <w:rPr>
          <w:spacing w:val="-11"/>
          <w:sz w:val="23"/>
        </w:rPr>
        <w:t xml:space="preserve"> </w:t>
      </w:r>
      <w:r w:rsidR="00705283">
        <w:rPr>
          <w:sz w:val="23"/>
        </w:rPr>
        <w:t>(Including</w:t>
      </w:r>
      <w:r w:rsidR="00705283">
        <w:rPr>
          <w:spacing w:val="-13"/>
          <w:sz w:val="23"/>
        </w:rPr>
        <w:t xml:space="preserve"> </w:t>
      </w:r>
      <w:r w:rsidR="00705283">
        <w:rPr>
          <w:sz w:val="23"/>
        </w:rPr>
        <w:t>Wall,</w:t>
      </w:r>
      <w:r w:rsidR="00705283">
        <w:rPr>
          <w:spacing w:val="-11"/>
          <w:sz w:val="23"/>
        </w:rPr>
        <w:t xml:space="preserve"> </w:t>
      </w:r>
      <w:r w:rsidR="00705283">
        <w:rPr>
          <w:sz w:val="23"/>
        </w:rPr>
        <w:t xml:space="preserve">Floor, </w:t>
      </w:r>
      <w:r w:rsidR="00705283">
        <w:rPr>
          <w:sz w:val="23"/>
        </w:rPr>
        <w:lastRenderedPageBreak/>
        <w:t xml:space="preserve">Ceiling, </w:t>
      </w:r>
      <w:r w:rsidR="006454CA">
        <w:rPr>
          <w:sz w:val="23"/>
        </w:rPr>
        <w:t>&amp;</w:t>
      </w:r>
      <w:r w:rsidR="00705283">
        <w:rPr>
          <w:sz w:val="23"/>
        </w:rPr>
        <w:t xml:space="preserve"> Other Vertical </w:t>
      </w:r>
      <w:r w:rsidR="006454CA">
        <w:rPr>
          <w:sz w:val="23"/>
        </w:rPr>
        <w:t>o</w:t>
      </w:r>
      <w:r w:rsidR="00705283">
        <w:rPr>
          <w:sz w:val="23"/>
        </w:rPr>
        <w:t>r Horizontal</w:t>
      </w:r>
      <w:r w:rsidR="00705283">
        <w:rPr>
          <w:spacing w:val="-42"/>
          <w:sz w:val="23"/>
        </w:rPr>
        <w:t xml:space="preserve"> </w:t>
      </w:r>
      <w:r w:rsidR="00705283">
        <w:rPr>
          <w:sz w:val="23"/>
        </w:rPr>
        <w:t>Elements)</w:t>
      </w:r>
    </w:p>
    <w:p w14:paraId="23C059D4" w14:textId="0166677C" w:rsidR="00BD63E6" w:rsidRDefault="00D94B7A" w:rsidP="0060001F">
      <w:pPr>
        <w:pStyle w:val="ListParagraph"/>
        <w:numPr>
          <w:ilvl w:val="0"/>
          <w:numId w:val="58"/>
        </w:numPr>
        <w:tabs>
          <w:tab w:val="left" w:pos="1560"/>
          <w:tab w:val="left" w:pos="1561"/>
        </w:tabs>
        <w:spacing w:line="263" w:lineRule="exact"/>
        <w:ind w:left="1560" w:hanging="570"/>
        <w:rPr>
          <w:sz w:val="23"/>
        </w:rPr>
      </w:pPr>
      <w:r>
        <w:rPr>
          <w:sz w:val="23"/>
        </w:rPr>
        <w:t xml:space="preserve">Show </w:t>
      </w:r>
      <w:r w:rsidR="00705283">
        <w:rPr>
          <w:sz w:val="23"/>
        </w:rPr>
        <w:t xml:space="preserve">Locations </w:t>
      </w:r>
      <w:r w:rsidR="006454CA">
        <w:rPr>
          <w:sz w:val="23"/>
        </w:rPr>
        <w:t>o</w:t>
      </w:r>
      <w:r w:rsidR="00705283">
        <w:rPr>
          <w:sz w:val="23"/>
        </w:rPr>
        <w:t>f All Portable Fire Extinguisher</w:t>
      </w:r>
      <w:r w:rsidR="00705283">
        <w:rPr>
          <w:spacing w:val="-40"/>
          <w:sz w:val="23"/>
        </w:rPr>
        <w:t xml:space="preserve"> </w:t>
      </w:r>
      <w:r w:rsidR="00705283">
        <w:rPr>
          <w:sz w:val="23"/>
        </w:rPr>
        <w:t>Cabinets</w:t>
      </w:r>
    </w:p>
    <w:p w14:paraId="0EEC0B49" w14:textId="554E481E" w:rsidR="00BD63E6" w:rsidRDefault="00D94B7A" w:rsidP="0060001F">
      <w:pPr>
        <w:pStyle w:val="ListParagraph"/>
        <w:numPr>
          <w:ilvl w:val="0"/>
          <w:numId w:val="58"/>
        </w:numPr>
        <w:tabs>
          <w:tab w:val="left" w:pos="1560"/>
          <w:tab w:val="left" w:pos="1561"/>
        </w:tabs>
        <w:spacing w:before="3"/>
        <w:ind w:left="1560" w:hanging="570"/>
        <w:rPr>
          <w:sz w:val="23"/>
        </w:rPr>
      </w:pPr>
      <w:r>
        <w:rPr>
          <w:sz w:val="23"/>
        </w:rPr>
        <w:t xml:space="preserve">Location </w:t>
      </w:r>
      <w:r w:rsidR="003870DD">
        <w:rPr>
          <w:sz w:val="23"/>
        </w:rPr>
        <w:t>o</w:t>
      </w:r>
      <w:r w:rsidR="00705283">
        <w:rPr>
          <w:sz w:val="23"/>
        </w:rPr>
        <w:t xml:space="preserve">f Shut Off Valves </w:t>
      </w:r>
      <w:r w:rsidR="003870DD">
        <w:rPr>
          <w:sz w:val="23"/>
        </w:rPr>
        <w:t>f</w:t>
      </w:r>
      <w:r w:rsidR="00705283">
        <w:rPr>
          <w:sz w:val="23"/>
        </w:rPr>
        <w:t>or All Major Utilities Affected</w:t>
      </w:r>
      <w:r w:rsidR="00705283">
        <w:rPr>
          <w:spacing w:val="1"/>
          <w:sz w:val="23"/>
        </w:rPr>
        <w:t xml:space="preserve"> </w:t>
      </w:r>
      <w:r w:rsidR="00705283">
        <w:rPr>
          <w:sz w:val="23"/>
        </w:rPr>
        <w:t>By Construction</w:t>
      </w:r>
    </w:p>
    <w:p w14:paraId="1079A3D3" w14:textId="77777777" w:rsidR="00BD63E6" w:rsidRDefault="00BD63E6">
      <w:pPr>
        <w:pStyle w:val="BodyText"/>
        <w:spacing w:before="5"/>
        <w:rPr>
          <w:sz w:val="20"/>
        </w:rPr>
      </w:pPr>
    </w:p>
    <w:p w14:paraId="258E80E3" w14:textId="2CF3D01A" w:rsidR="00BD63E6" w:rsidRDefault="00D94B7A" w:rsidP="003212EC">
      <w:pPr>
        <w:ind w:left="990" w:right="112" w:hanging="3"/>
        <w:jc w:val="both"/>
        <w:rPr>
          <w:sz w:val="23"/>
        </w:rPr>
      </w:pPr>
      <w:bookmarkStart w:id="324" w:name="_bookmark279"/>
      <w:bookmarkEnd w:id="324"/>
      <w:r>
        <w:rPr>
          <w:b/>
          <w:sz w:val="23"/>
        </w:rPr>
        <w:t xml:space="preserve">Fire Protection Design Supporting Material: </w:t>
      </w:r>
      <w:r>
        <w:rPr>
          <w:sz w:val="23"/>
        </w:rPr>
        <w:t xml:space="preserve">Provide </w:t>
      </w:r>
      <w:r w:rsidR="003212EC">
        <w:rPr>
          <w:sz w:val="23"/>
        </w:rPr>
        <w:t xml:space="preserve">Following Information, Calculations, &amp; Data On Separate Sheets or On </w:t>
      </w:r>
      <w:r>
        <w:rPr>
          <w:sz w:val="23"/>
        </w:rPr>
        <w:t xml:space="preserve">Fire Protection </w:t>
      </w:r>
      <w:r w:rsidR="003212EC">
        <w:rPr>
          <w:sz w:val="23"/>
        </w:rPr>
        <w:t>(</w:t>
      </w:r>
      <w:r>
        <w:rPr>
          <w:sz w:val="23"/>
        </w:rPr>
        <w:t>FP</w:t>
      </w:r>
      <w:r w:rsidR="003212EC">
        <w:rPr>
          <w:sz w:val="23"/>
        </w:rPr>
        <w:t xml:space="preserve">) </w:t>
      </w:r>
      <w:r>
        <w:rPr>
          <w:sz w:val="23"/>
        </w:rPr>
        <w:t xml:space="preserve">Drawings </w:t>
      </w:r>
      <w:r w:rsidR="003212EC">
        <w:rPr>
          <w:sz w:val="23"/>
        </w:rPr>
        <w:t xml:space="preserve">To Support Information Shown On </w:t>
      </w:r>
      <w:r>
        <w:rPr>
          <w:sz w:val="23"/>
        </w:rPr>
        <w:t>FP Plans:</w:t>
      </w:r>
    </w:p>
    <w:p w14:paraId="66F356E2" w14:textId="77777777" w:rsidR="00BD63E6" w:rsidRDefault="00BD63E6">
      <w:pPr>
        <w:pStyle w:val="BodyText"/>
        <w:spacing w:before="10"/>
        <w:rPr>
          <w:sz w:val="22"/>
        </w:rPr>
      </w:pPr>
    </w:p>
    <w:p w14:paraId="205914D0" w14:textId="365797D2" w:rsidR="00BD63E6" w:rsidRDefault="00D94B7A" w:rsidP="0060001F">
      <w:pPr>
        <w:pStyle w:val="ListParagraph"/>
        <w:numPr>
          <w:ilvl w:val="3"/>
          <w:numId w:val="60"/>
        </w:numPr>
        <w:tabs>
          <w:tab w:val="left" w:pos="1559"/>
          <w:tab w:val="left" w:pos="1560"/>
        </w:tabs>
        <w:ind w:left="1530" w:hanging="540"/>
        <w:rPr>
          <w:sz w:val="23"/>
        </w:rPr>
      </w:pPr>
      <w:r>
        <w:rPr>
          <w:sz w:val="23"/>
        </w:rPr>
        <w:t xml:space="preserve">Provide </w:t>
      </w:r>
      <w:r w:rsidR="003212EC">
        <w:rPr>
          <w:sz w:val="23"/>
        </w:rPr>
        <w:t xml:space="preserve">Height </w:t>
      </w:r>
      <w:r w:rsidR="0051793F">
        <w:rPr>
          <w:sz w:val="23"/>
        </w:rPr>
        <w:t>&amp;</w:t>
      </w:r>
      <w:r w:rsidR="003212EC">
        <w:rPr>
          <w:sz w:val="23"/>
        </w:rPr>
        <w:t xml:space="preserve"> Area Calculations In Accord With </w:t>
      </w:r>
      <w:r w:rsidR="00C91EED">
        <w:rPr>
          <w:sz w:val="23"/>
        </w:rPr>
        <w:t>VUSBC</w:t>
      </w:r>
    </w:p>
    <w:p w14:paraId="1661FF0D" w14:textId="52A89E53" w:rsidR="00BD63E6" w:rsidRDefault="00D94B7A" w:rsidP="0060001F">
      <w:pPr>
        <w:pStyle w:val="ListParagraph"/>
        <w:numPr>
          <w:ilvl w:val="3"/>
          <w:numId w:val="60"/>
        </w:numPr>
        <w:tabs>
          <w:tab w:val="left" w:pos="1559"/>
          <w:tab w:val="left" w:pos="1560"/>
        </w:tabs>
        <w:ind w:left="1530" w:hanging="540"/>
        <w:rPr>
          <w:sz w:val="23"/>
        </w:rPr>
      </w:pPr>
      <w:r>
        <w:rPr>
          <w:sz w:val="23"/>
        </w:rPr>
        <w:t xml:space="preserve">Show </w:t>
      </w:r>
      <w:r w:rsidR="003212EC">
        <w:rPr>
          <w:sz w:val="23"/>
        </w:rPr>
        <w:t>Total Building Perimeter (Linear</w:t>
      </w:r>
      <w:r w:rsidR="003212EC">
        <w:rPr>
          <w:spacing w:val="-38"/>
          <w:sz w:val="23"/>
        </w:rPr>
        <w:t xml:space="preserve"> </w:t>
      </w:r>
      <w:r w:rsidR="003212EC">
        <w:rPr>
          <w:sz w:val="23"/>
        </w:rPr>
        <w:t>Feet)</w:t>
      </w:r>
    </w:p>
    <w:p w14:paraId="4D63AB7A" w14:textId="3F59D72E" w:rsidR="00BD63E6" w:rsidRDefault="00D94B7A" w:rsidP="0060001F">
      <w:pPr>
        <w:pStyle w:val="ListParagraph"/>
        <w:numPr>
          <w:ilvl w:val="3"/>
          <w:numId w:val="60"/>
        </w:numPr>
        <w:tabs>
          <w:tab w:val="left" w:pos="1560"/>
        </w:tabs>
        <w:ind w:left="1530" w:right="111" w:hanging="540"/>
        <w:jc w:val="both"/>
        <w:rPr>
          <w:sz w:val="23"/>
        </w:rPr>
      </w:pPr>
      <w:r>
        <w:rPr>
          <w:sz w:val="23"/>
        </w:rPr>
        <w:t xml:space="preserve">State </w:t>
      </w:r>
      <w:r w:rsidR="003212EC">
        <w:rPr>
          <w:sz w:val="23"/>
        </w:rPr>
        <w:t xml:space="preserve">Whether Building Has 30' Wide Open Perimeter Served From Street By Minimum 18' Wide Posted Fire Lane </w:t>
      </w:r>
      <w:r w:rsidR="00C07DA5">
        <w:rPr>
          <w:sz w:val="23"/>
        </w:rPr>
        <w:t>&amp;</w:t>
      </w:r>
      <w:r w:rsidR="003212EC">
        <w:rPr>
          <w:sz w:val="23"/>
        </w:rPr>
        <w:t xml:space="preserve"> On What Drawing Perimeter </w:t>
      </w:r>
      <w:r w:rsidR="00C07DA5">
        <w:rPr>
          <w:sz w:val="23"/>
        </w:rPr>
        <w:t>&amp;</w:t>
      </w:r>
      <w:r w:rsidR="003212EC">
        <w:rPr>
          <w:sz w:val="23"/>
        </w:rPr>
        <w:t xml:space="preserve"> Lane May Be</w:t>
      </w:r>
      <w:r w:rsidR="003212EC">
        <w:rPr>
          <w:spacing w:val="-1"/>
          <w:sz w:val="23"/>
        </w:rPr>
        <w:t xml:space="preserve"> </w:t>
      </w:r>
      <w:r w:rsidR="003212EC">
        <w:rPr>
          <w:sz w:val="23"/>
        </w:rPr>
        <w:t>Found</w:t>
      </w:r>
    </w:p>
    <w:p w14:paraId="03F11C6C" w14:textId="05F49B3D" w:rsidR="00BD63E6" w:rsidRDefault="00D94B7A" w:rsidP="0060001F">
      <w:pPr>
        <w:pStyle w:val="ListParagraph"/>
        <w:numPr>
          <w:ilvl w:val="3"/>
          <w:numId w:val="60"/>
        </w:numPr>
        <w:tabs>
          <w:tab w:val="left" w:pos="1560"/>
        </w:tabs>
        <w:ind w:left="1530" w:right="105" w:hanging="540"/>
        <w:jc w:val="both"/>
        <w:rPr>
          <w:sz w:val="23"/>
        </w:rPr>
      </w:pPr>
      <w:r>
        <w:rPr>
          <w:sz w:val="23"/>
        </w:rPr>
        <w:t xml:space="preserve">Tabulate </w:t>
      </w:r>
      <w:r w:rsidR="003212EC">
        <w:rPr>
          <w:sz w:val="23"/>
        </w:rPr>
        <w:t xml:space="preserve">Area </w:t>
      </w:r>
      <w:r w:rsidR="00C07DA5">
        <w:rPr>
          <w:sz w:val="23"/>
        </w:rPr>
        <w:t>o</w:t>
      </w:r>
      <w:r w:rsidR="003212EC">
        <w:rPr>
          <w:sz w:val="23"/>
        </w:rPr>
        <w:t xml:space="preserve">f Each Building Level, Story, </w:t>
      </w:r>
      <w:r w:rsidR="00C07DA5">
        <w:rPr>
          <w:sz w:val="23"/>
        </w:rPr>
        <w:t>o</w:t>
      </w:r>
      <w:r w:rsidR="003212EC">
        <w:rPr>
          <w:sz w:val="23"/>
        </w:rPr>
        <w:t xml:space="preserve">r Floor </w:t>
      </w:r>
      <w:r w:rsidR="00C07DA5">
        <w:rPr>
          <w:sz w:val="23"/>
        </w:rPr>
        <w:t>&amp;</w:t>
      </w:r>
      <w:r w:rsidR="003212EC">
        <w:rPr>
          <w:sz w:val="23"/>
        </w:rPr>
        <w:t xml:space="preserve"> Indicate Number </w:t>
      </w:r>
      <w:r w:rsidR="00C07DA5">
        <w:rPr>
          <w:sz w:val="23"/>
        </w:rPr>
        <w:t>o</w:t>
      </w:r>
      <w:r w:rsidR="003212EC">
        <w:rPr>
          <w:sz w:val="23"/>
        </w:rPr>
        <w:t>f Occupants Accommodated By Each</w:t>
      </w:r>
      <w:r w:rsidR="00C07DA5">
        <w:rPr>
          <w:sz w:val="23"/>
        </w:rPr>
        <w:t xml:space="preserve"> </w:t>
      </w:r>
      <w:r w:rsidR="00E00FDA">
        <w:rPr>
          <w:sz w:val="23"/>
        </w:rPr>
        <w:t>–</w:t>
      </w:r>
      <w:r w:rsidR="003212EC">
        <w:rPr>
          <w:sz w:val="23"/>
        </w:rPr>
        <w:t xml:space="preserve"> </w:t>
      </w:r>
      <w:r>
        <w:rPr>
          <w:sz w:val="23"/>
        </w:rPr>
        <w:t xml:space="preserve">If Project </w:t>
      </w:r>
      <w:r w:rsidR="003212EC">
        <w:rPr>
          <w:sz w:val="23"/>
        </w:rPr>
        <w:t xml:space="preserve">Is An Addition, List New </w:t>
      </w:r>
      <w:r w:rsidR="00E00FDA">
        <w:rPr>
          <w:sz w:val="23"/>
        </w:rPr>
        <w:t>&amp;</w:t>
      </w:r>
      <w:r w:rsidR="003212EC">
        <w:rPr>
          <w:sz w:val="23"/>
        </w:rPr>
        <w:t xml:space="preserve"> Existing Areas, </w:t>
      </w:r>
      <w:r w:rsidR="00E00FDA">
        <w:rPr>
          <w:sz w:val="23"/>
        </w:rPr>
        <w:t>&amp;</w:t>
      </w:r>
      <w:r w:rsidR="003212EC">
        <w:rPr>
          <w:spacing w:val="-17"/>
          <w:sz w:val="23"/>
        </w:rPr>
        <w:t xml:space="preserve"> </w:t>
      </w:r>
      <w:r w:rsidR="003212EC">
        <w:rPr>
          <w:sz w:val="23"/>
        </w:rPr>
        <w:t>Occupancies</w:t>
      </w:r>
    </w:p>
    <w:p w14:paraId="3ACB9DB2" w14:textId="12DC573F" w:rsidR="00BD63E6" w:rsidRDefault="00D94B7A" w:rsidP="0060001F">
      <w:pPr>
        <w:pStyle w:val="ListParagraph"/>
        <w:numPr>
          <w:ilvl w:val="3"/>
          <w:numId w:val="60"/>
        </w:numPr>
        <w:tabs>
          <w:tab w:val="left" w:pos="1561"/>
        </w:tabs>
        <w:spacing w:before="1"/>
        <w:ind w:left="1530" w:right="113" w:hanging="540"/>
        <w:jc w:val="both"/>
        <w:rPr>
          <w:sz w:val="23"/>
        </w:rPr>
      </w:pPr>
      <w:r>
        <w:rPr>
          <w:sz w:val="23"/>
        </w:rPr>
        <w:t xml:space="preserve">Tabulate </w:t>
      </w:r>
      <w:r w:rsidR="003212EC">
        <w:rPr>
          <w:sz w:val="23"/>
        </w:rPr>
        <w:t>Fire Separation Structure Elements (</w:t>
      </w:r>
      <w:r w:rsidR="0067500A">
        <w:rPr>
          <w:sz w:val="23"/>
        </w:rPr>
        <w:t>&amp;</w:t>
      </w:r>
      <w:r w:rsidR="003212EC">
        <w:rPr>
          <w:sz w:val="23"/>
        </w:rPr>
        <w:t xml:space="preserve"> Element Changes) Identified</w:t>
      </w:r>
      <w:r w:rsidR="003212EC">
        <w:rPr>
          <w:spacing w:val="-41"/>
          <w:sz w:val="23"/>
        </w:rPr>
        <w:t xml:space="preserve"> </w:t>
      </w:r>
      <w:r w:rsidR="003212EC">
        <w:rPr>
          <w:sz w:val="23"/>
        </w:rPr>
        <w:t xml:space="preserve">On </w:t>
      </w:r>
      <w:r>
        <w:rPr>
          <w:sz w:val="23"/>
        </w:rPr>
        <w:t>FP Plans</w:t>
      </w:r>
      <w:r w:rsidR="003212EC">
        <w:rPr>
          <w:sz w:val="23"/>
        </w:rPr>
        <w:t xml:space="preserve">, Fire Resistance Rating Of Each, </w:t>
      </w:r>
      <w:r w:rsidR="0067500A">
        <w:rPr>
          <w:sz w:val="23"/>
        </w:rPr>
        <w:t>D</w:t>
      </w:r>
      <w:r w:rsidR="003212EC">
        <w:rPr>
          <w:sz w:val="23"/>
        </w:rPr>
        <w:t xml:space="preserve">esign Reference Numbers </w:t>
      </w:r>
      <w:r w:rsidR="0067500A">
        <w:rPr>
          <w:sz w:val="23"/>
        </w:rPr>
        <w:t>o</w:t>
      </w:r>
      <w:r w:rsidR="003212EC">
        <w:rPr>
          <w:sz w:val="23"/>
        </w:rPr>
        <w:t>f Approved Testing</w:t>
      </w:r>
      <w:r w:rsidR="003212EC">
        <w:rPr>
          <w:spacing w:val="-6"/>
          <w:sz w:val="23"/>
        </w:rPr>
        <w:t xml:space="preserve"> </w:t>
      </w:r>
      <w:r w:rsidR="003212EC">
        <w:rPr>
          <w:sz w:val="23"/>
        </w:rPr>
        <w:t>Laboratories,</w:t>
      </w:r>
      <w:r w:rsidR="003212EC">
        <w:rPr>
          <w:spacing w:val="-6"/>
          <w:sz w:val="23"/>
        </w:rPr>
        <w:t xml:space="preserve"> </w:t>
      </w:r>
      <w:r w:rsidR="0067500A">
        <w:rPr>
          <w:spacing w:val="-6"/>
          <w:sz w:val="23"/>
        </w:rPr>
        <w:t>&amp;</w:t>
      </w:r>
      <w:r w:rsidR="003212EC">
        <w:rPr>
          <w:spacing w:val="-2"/>
          <w:sz w:val="23"/>
        </w:rPr>
        <w:t xml:space="preserve"> </w:t>
      </w:r>
      <w:r w:rsidR="003212EC">
        <w:rPr>
          <w:sz w:val="23"/>
        </w:rPr>
        <w:t>Sheets</w:t>
      </w:r>
      <w:r w:rsidR="003212EC">
        <w:rPr>
          <w:spacing w:val="-4"/>
          <w:sz w:val="23"/>
        </w:rPr>
        <w:t xml:space="preserve"> </w:t>
      </w:r>
      <w:r w:rsidR="003212EC">
        <w:rPr>
          <w:sz w:val="23"/>
        </w:rPr>
        <w:t>Where</w:t>
      </w:r>
      <w:r w:rsidR="003212EC">
        <w:rPr>
          <w:spacing w:val="-5"/>
          <w:sz w:val="23"/>
        </w:rPr>
        <w:t xml:space="preserve"> </w:t>
      </w:r>
      <w:r w:rsidR="003212EC">
        <w:rPr>
          <w:sz w:val="23"/>
        </w:rPr>
        <w:t>Designs</w:t>
      </w:r>
      <w:r w:rsidR="003212EC">
        <w:rPr>
          <w:spacing w:val="-4"/>
          <w:sz w:val="23"/>
        </w:rPr>
        <w:t xml:space="preserve"> </w:t>
      </w:r>
      <w:r w:rsidR="003212EC">
        <w:rPr>
          <w:sz w:val="23"/>
        </w:rPr>
        <w:t>Are</w:t>
      </w:r>
      <w:r w:rsidR="003212EC">
        <w:rPr>
          <w:spacing w:val="-28"/>
          <w:sz w:val="23"/>
        </w:rPr>
        <w:t xml:space="preserve"> </w:t>
      </w:r>
      <w:r w:rsidR="003212EC">
        <w:rPr>
          <w:sz w:val="23"/>
        </w:rPr>
        <w:t>Detailed</w:t>
      </w:r>
    </w:p>
    <w:p w14:paraId="306D9739" w14:textId="02BDD267" w:rsidR="00BD63E6" w:rsidRDefault="00D94B7A" w:rsidP="005A2928">
      <w:pPr>
        <w:pStyle w:val="BodyText"/>
        <w:tabs>
          <w:tab w:val="left" w:pos="8234"/>
        </w:tabs>
        <w:spacing w:before="2"/>
        <w:ind w:left="1530"/>
      </w:pPr>
      <w:r>
        <w:t>Element</w:t>
      </w:r>
      <w:r w:rsidR="003212EC">
        <w:t>.........</w:t>
      </w:r>
      <w:r>
        <w:t>Rating</w:t>
      </w:r>
      <w:r w:rsidR="003212EC">
        <w:t>.........</w:t>
      </w:r>
      <w:r>
        <w:t>Design</w:t>
      </w:r>
      <w:r w:rsidR="003212EC">
        <w:tab/>
      </w:r>
      <w:r>
        <w:t>No</w:t>
      </w:r>
      <w:r w:rsidR="003212EC">
        <w:t>.......</w:t>
      </w:r>
      <w:r>
        <w:t>Detail</w:t>
      </w:r>
    </w:p>
    <w:p w14:paraId="336010E6" w14:textId="7F7D5361" w:rsidR="00BD63E6" w:rsidRDefault="00D94B7A" w:rsidP="0060001F">
      <w:pPr>
        <w:pStyle w:val="ListParagraph"/>
        <w:numPr>
          <w:ilvl w:val="3"/>
          <w:numId w:val="60"/>
        </w:numPr>
        <w:tabs>
          <w:tab w:val="left" w:pos="1559"/>
          <w:tab w:val="left" w:pos="1560"/>
        </w:tabs>
        <w:ind w:left="1530" w:hanging="540"/>
        <w:rPr>
          <w:sz w:val="23"/>
        </w:rPr>
      </w:pPr>
      <w:r>
        <w:rPr>
          <w:sz w:val="23"/>
        </w:rPr>
        <w:t xml:space="preserve">Provide </w:t>
      </w:r>
      <w:r w:rsidR="003212EC">
        <w:rPr>
          <w:sz w:val="23"/>
        </w:rPr>
        <w:t xml:space="preserve">Complete Water Flow Test Data Required By </w:t>
      </w:r>
      <w:r>
        <w:rPr>
          <w:sz w:val="23"/>
        </w:rPr>
        <w:t>NFPA</w:t>
      </w:r>
      <w:r>
        <w:rPr>
          <w:spacing w:val="-39"/>
          <w:sz w:val="23"/>
        </w:rPr>
        <w:t xml:space="preserve"> </w:t>
      </w:r>
      <w:r w:rsidR="003212EC">
        <w:rPr>
          <w:sz w:val="23"/>
        </w:rPr>
        <w:t>13</w:t>
      </w:r>
    </w:p>
    <w:p w14:paraId="31DA0506" w14:textId="6C097600" w:rsidR="00BD63E6" w:rsidRDefault="00D94B7A" w:rsidP="0060001F">
      <w:pPr>
        <w:pStyle w:val="ListParagraph"/>
        <w:numPr>
          <w:ilvl w:val="3"/>
          <w:numId w:val="60"/>
        </w:numPr>
        <w:tabs>
          <w:tab w:val="left" w:pos="1560"/>
        </w:tabs>
        <w:ind w:left="1530" w:right="114" w:hanging="540"/>
        <w:jc w:val="both"/>
        <w:rPr>
          <w:sz w:val="23"/>
        </w:rPr>
      </w:pPr>
      <w:r>
        <w:rPr>
          <w:sz w:val="23"/>
        </w:rPr>
        <w:t xml:space="preserve">Required </w:t>
      </w:r>
      <w:r w:rsidR="0067500A">
        <w:rPr>
          <w:sz w:val="23"/>
        </w:rPr>
        <w:t>o</w:t>
      </w:r>
      <w:r w:rsidR="003212EC">
        <w:rPr>
          <w:sz w:val="23"/>
        </w:rPr>
        <w:t xml:space="preserve">r Intended Fire Protection Systems, Fire Detection </w:t>
      </w:r>
      <w:r w:rsidR="0067500A">
        <w:rPr>
          <w:sz w:val="23"/>
        </w:rPr>
        <w:t>&amp;</w:t>
      </w:r>
      <w:r w:rsidR="003212EC">
        <w:rPr>
          <w:sz w:val="23"/>
        </w:rPr>
        <w:t xml:space="preserve"> Alarm Systems, Fire Pump Systems, </w:t>
      </w:r>
      <w:r w:rsidR="0067500A">
        <w:rPr>
          <w:sz w:val="23"/>
        </w:rPr>
        <w:t xml:space="preserve">&amp; </w:t>
      </w:r>
      <w:r w:rsidR="003212EC">
        <w:rPr>
          <w:sz w:val="23"/>
        </w:rPr>
        <w:t xml:space="preserve">Smoke Control Systems Per </w:t>
      </w:r>
      <w:r w:rsidR="001D0D4D">
        <w:rPr>
          <w:sz w:val="23"/>
        </w:rPr>
        <w:t>Chapter 7.</w:t>
      </w:r>
    </w:p>
    <w:p w14:paraId="13FF76CC" w14:textId="77777777" w:rsidR="00BD63E6" w:rsidRDefault="00BD63E6">
      <w:pPr>
        <w:pStyle w:val="BodyText"/>
        <w:spacing w:before="9"/>
        <w:rPr>
          <w:sz w:val="15"/>
        </w:rPr>
      </w:pPr>
    </w:p>
    <w:p w14:paraId="4A7D2BC1" w14:textId="37171849" w:rsidR="00BD63E6" w:rsidRDefault="00D94B7A" w:rsidP="005A2928">
      <w:pPr>
        <w:pStyle w:val="Heading5"/>
        <w:spacing w:before="91" w:line="263" w:lineRule="exact"/>
        <w:ind w:left="990"/>
        <w:rPr>
          <w:u w:val="single"/>
        </w:rPr>
      </w:pPr>
      <w:bookmarkStart w:id="325" w:name="Sprinkler_System_Drawings"/>
      <w:bookmarkEnd w:id="325"/>
      <w:r w:rsidRPr="002F1227">
        <w:rPr>
          <w:u w:val="single"/>
        </w:rPr>
        <w:t>Sprinkler System Drawings</w:t>
      </w:r>
    </w:p>
    <w:p w14:paraId="0C0B764C" w14:textId="77777777" w:rsidR="004D6162" w:rsidRPr="002F1227" w:rsidRDefault="004D6162" w:rsidP="005A2928">
      <w:pPr>
        <w:pStyle w:val="Heading5"/>
        <w:spacing w:before="91" w:line="263" w:lineRule="exact"/>
        <w:ind w:left="990"/>
        <w:rPr>
          <w:u w:val="single"/>
        </w:rPr>
      </w:pPr>
    </w:p>
    <w:p w14:paraId="3F045511" w14:textId="19414B30" w:rsidR="00BD63E6" w:rsidRDefault="00D94B7A" w:rsidP="0060001F">
      <w:pPr>
        <w:pStyle w:val="ListParagraph"/>
        <w:numPr>
          <w:ilvl w:val="4"/>
          <w:numId w:val="60"/>
        </w:numPr>
        <w:tabs>
          <w:tab w:val="left" w:pos="1530"/>
        </w:tabs>
        <w:ind w:left="1530" w:right="113" w:hanging="540"/>
        <w:jc w:val="both"/>
        <w:rPr>
          <w:sz w:val="23"/>
        </w:rPr>
      </w:pPr>
      <w:r>
        <w:rPr>
          <w:sz w:val="23"/>
        </w:rPr>
        <w:t xml:space="preserve">Show </w:t>
      </w:r>
      <w:r w:rsidR="003212EC">
        <w:rPr>
          <w:sz w:val="23"/>
        </w:rPr>
        <w:t xml:space="preserve">Proposed Sprinkler </w:t>
      </w:r>
      <w:r w:rsidR="0067500A">
        <w:rPr>
          <w:sz w:val="23"/>
        </w:rPr>
        <w:t>&amp;</w:t>
      </w:r>
      <w:r w:rsidR="003212EC">
        <w:rPr>
          <w:sz w:val="23"/>
        </w:rPr>
        <w:t xml:space="preserve"> Standpipe Piping Layout Including</w:t>
      </w:r>
      <w:r w:rsidR="003212EC">
        <w:rPr>
          <w:spacing w:val="-43"/>
          <w:sz w:val="23"/>
        </w:rPr>
        <w:t xml:space="preserve"> </w:t>
      </w:r>
      <w:r w:rsidR="003212EC">
        <w:rPr>
          <w:sz w:val="23"/>
        </w:rPr>
        <w:t xml:space="preserve">Main Sprinkler Lines </w:t>
      </w:r>
      <w:r w:rsidR="0067500A">
        <w:rPr>
          <w:sz w:val="23"/>
        </w:rPr>
        <w:t>&amp;</w:t>
      </w:r>
      <w:r w:rsidR="003212EC">
        <w:rPr>
          <w:sz w:val="23"/>
        </w:rPr>
        <w:t xml:space="preserve"> Layout </w:t>
      </w:r>
      <w:r w:rsidR="001E2703">
        <w:rPr>
          <w:sz w:val="23"/>
        </w:rPr>
        <w:t>o</w:t>
      </w:r>
      <w:r w:rsidR="003212EC">
        <w:rPr>
          <w:sz w:val="23"/>
        </w:rPr>
        <w:t>f Branch Lines</w:t>
      </w:r>
      <w:r w:rsidR="001E2703">
        <w:rPr>
          <w:sz w:val="23"/>
        </w:rPr>
        <w:t xml:space="preserve"> –</w:t>
      </w:r>
      <w:r w:rsidR="003212EC">
        <w:rPr>
          <w:sz w:val="23"/>
        </w:rPr>
        <w:t xml:space="preserve"> </w:t>
      </w:r>
      <w:r>
        <w:rPr>
          <w:sz w:val="23"/>
        </w:rPr>
        <w:t xml:space="preserve">Call </w:t>
      </w:r>
      <w:r w:rsidR="003212EC">
        <w:rPr>
          <w:sz w:val="23"/>
        </w:rPr>
        <w:t xml:space="preserve">Out Sizes </w:t>
      </w:r>
      <w:r w:rsidR="001E2703">
        <w:rPr>
          <w:sz w:val="23"/>
        </w:rPr>
        <w:t>o</w:t>
      </w:r>
      <w:r w:rsidR="003212EC">
        <w:rPr>
          <w:sz w:val="23"/>
        </w:rPr>
        <w:t xml:space="preserve">f All Pipe 2” </w:t>
      </w:r>
      <w:r w:rsidR="001E2703">
        <w:rPr>
          <w:sz w:val="23"/>
        </w:rPr>
        <w:t>&amp;</w:t>
      </w:r>
      <w:r w:rsidR="003212EC">
        <w:rPr>
          <w:sz w:val="23"/>
        </w:rPr>
        <w:t xml:space="preserve"> Larger (</w:t>
      </w:r>
      <w:r>
        <w:rPr>
          <w:sz w:val="23"/>
        </w:rPr>
        <w:t xml:space="preserve">See </w:t>
      </w:r>
      <w:r w:rsidR="003212EC">
        <w:rPr>
          <w:sz w:val="23"/>
        </w:rPr>
        <w:t xml:space="preserve">1994 </w:t>
      </w:r>
      <w:r>
        <w:rPr>
          <w:sz w:val="23"/>
        </w:rPr>
        <w:t xml:space="preserve">NFPA </w:t>
      </w:r>
      <w:r w:rsidR="003212EC">
        <w:rPr>
          <w:sz w:val="23"/>
        </w:rPr>
        <w:t xml:space="preserve">13, </w:t>
      </w:r>
      <w:r>
        <w:rPr>
          <w:sz w:val="23"/>
        </w:rPr>
        <w:t>Figure A</w:t>
      </w:r>
      <w:r w:rsidR="003212EC">
        <w:rPr>
          <w:sz w:val="23"/>
        </w:rPr>
        <w:t xml:space="preserve">-6-1.1 </w:t>
      </w:r>
      <w:r w:rsidR="001E2703">
        <w:rPr>
          <w:sz w:val="23"/>
        </w:rPr>
        <w:t>f</w:t>
      </w:r>
      <w:r w:rsidR="003212EC">
        <w:rPr>
          <w:sz w:val="23"/>
        </w:rPr>
        <w:t xml:space="preserve">or Sample </w:t>
      </w:r>
      <w:r w:rsidR="001E2703">
        <w:rPr>
          <w:sz w:val="23"/>
        </w:rPr>
        <w:t>o</w:t>
      </w:r>
      <w:r w:rsidR="003212EC">
        <w:rPr>
          <w:sz w:val="23"/>
        </w:rPr>
        <w:t xml:space="preserve">f </w:t>
      </w:r>
      <w:r>
        <w:rPr>
          <w:sz w:val="23"/>
        </w:rPr>
        <w:t>Working Drawing</w:t>
      </w:r>
      <w:r>
        <w:rPr>
          <w:spacing w:val="-18"/>
          <w:sz w:val="23"/>
        </w:rPr>
        <w:t xml:space="preserve"> </w:t>
      </w:r>
      <w:r w:rsidR="003212EC">
        <w:rPr>
          <w:sz w:val="23"/>
        </w:rPr>
        <w:t>Equivalent)</w:t>
      </w:r>
    </w:p>
    <w:p w14:paraId="0BB932BC" w14:textId="41F1636E" w:rsidR="00BD63E6" w:rsidRDefault="00D94B7A" w:rsidP="0060001F">
      <w:pPr>
        <w:pStyle w:val="ListParagraph"/>
        <w:numPr>
          <w:ilvl w:val="4"/>
          <w:numId w:val="60"/>
        </w:numPr>
        <w:tabs>
          <w:tab w:val="left" w:pos="1530"/>
        </w:tabs>
        <w:ind w:left="1530" w:right="119" w:hanging="540"/>
        <w:jc w:val="both"/>
        <w:rPr>
          <w:sz w:val="23"/>
        </w:rPr>
      </w:pPr>
      <w:bookmarkStart w:id="326" w:name="_bookmark280"/>
      <w:bookmarkEnd w:id="326"/>
      <w:r>
        <w:rPr>
          <w:sz w:val="23"/>
        </w:rPr>
        <w:t>Dimensionally</w:t>
      </w:r>
      <w:r>
        <w:rPr>
          <w:spacing w:val="-14"/>
          <w:sz w:val="23"/>
        </w:rPr>
        <w:t xml:space="preserve"> </w:t>
      </w:r>
      <w:r w:rsidR="003212EC">
        <w:rPr>
          <w:sz w:val="23"/>
        </w:rPr>
        <w:t>Locate</w:t>
      </w:r>
      <w:r w:rsidR="003212EC">
        <w:rPr>
          <w:spacing w:val="-9"/>
          <w:sz w:val="23"/>
        </w:rPr>
        <w:t xml:space="preserve"> </w:t>
      </w:r>
      <w:r w:rsidR="003212EC">
        <w:rPr>
          <w:sz w:val="23"/>
        </w:rPr>
        <w:t>Pipe</w:t>
      </w:r>
      <w:r w:rsidR="003212EC">
        <w:rPr>
          <w:spacing w:val="-11"/>
          <w:sz w:val="23"/>
        </w:rPr>
        <w:t xml:space="preserve"> </w:t>
      </w:r>
      <w:r w:rsidR="003212EC">
        <w:rPr>
          <w:sz w:val="23"/>
        </w:rPr>
        <w:t>Centerlines</w:t>
      </w:r>
      <w:r w:rsidR="003212EC">
        <w:rPr>
          <w:spacing w:val="-10"/>
          <w:sz w:val="23"/>
        </w:rPr>
        <w:t xml:space="preserve"> </w:t>
      </w:r>
      <w:r w:rsidR="003212EC">
        <w:rPr>
          <w:sz w:val="23"/>
        </w:rPr>
        <w:t>Horizontally</w:t>
      </w:r>
      <w:r w:rsidR="003212EC">
        <w:rPr>
          <w:spacing w:val="-14"/>
          <w:sz w:val="23"/>
        </w:rPr>
        <w:t xml:space="preserve"> </w:t>
      </w:r>
      <w:r w:rsidR="001E2703">
        <w:rPr>
          <w:spacing w:val="-14"/>
          <w:sz w:val="23"/>
        </w:rPr>
        <w:t>&amp;</w:t>
      </w:r>
      <w:r w:rsidR="003212EC">
        <w:rPr>
          <w:spacing w:val="-10"/>
          <w:sz w:val="23"/>
        </w:rPr>
        <w:t xml:space="preserve"> </w:t>
      </w:r>
      <w:r w:rsidR="003212EC">
        <w:rPr>
          <w:sz w:val="23"/>
        </w:rPr>
        <w:t>Vertically</w:t>
      </w:r>
      <w:r w:rsidR="003212EC">
        <w:rPr>
          <w:spacing w:val="-12"/>
          <w:sz w:val="23"/>
        </w:rPr>
        <w:t xml:space="preserve"> </w:t>
      </w:r>
      <w:r w:rsidR="001E2703">
        <w:rPr>
          <w:spacing w:val="-12"/>
          <w:sz w:val="23"/>
        </w:rPr>
        <w:t>f</w:t>
      </w:r>
      <w:r w:rsidR="003212EC">
        <w:rPr>
          <w:sz w:val="23"/>
        </w:rPr>
        <w:t>or</w:t>
      </w:r>
      <w:r w:rsidR="003212EC">
        <w:rPr>
          <w:spacing w:val="38"/>
          <w:sz w:val="23"/>
        </w:rPr>
        <w:t xml:space="preserve"> </w:t>
      </w:r>
      <w:r w:rsidR="003212EC">
        <w:rPr>
          <w:sz w:val="23"/>
        </w:rPr>
        <w:t>Risers,</w:t>
      </w:r>
      <w:r w:rsidR="003212EC">
        <w:rPr>
          <w:spacing w:val="-10"/>
          <w:sz w:val="23"/>
        </w:rPr>
        <w:t xml:space="preserve"> </w:t>
      </w:r>
      <w:r w:rsidR="003212EC">
        <w:rPr>
          <w:sz w:val="23"/>
        </w:rPr>
        <w:t>Mains</w:t>
      </w:r>
      <w:r w:rsidR="00115734">
        <w:rPr>
          <w:sz w:val="23"/>
        </w:rPr>
        <w:t>,</w:t>
      </w:r>
      <w:r w:rsidR="003212EC">
        <w:rPr>
          <w:sz w:val="23"/>
        </w:rPr>
        <w:t xml:space="preserve"> </w:t>
      </w:r>
      <w:r w:rsidR="001E2703">
        <w:rPr>
          <w:sz w:val="23"/>
        </w:rPr>
        <w:t>&amp;</w:t>
      </w:r>
      <w:r w:rsidR="003212EC">
        <w:rPr>
          <w:sz w:val="23"/>
        </w:rPr>
        <w:t xml:space="preserve"> Branch Lines Where Location Is Critical To Interface With Other</w:t>
      </w:r>
      <w:r w:rsidR="003212EC">
        <w:rPr>
          <w:spacing w:val="-32"/>
          <w:sz w:val="23"/>
        </w:rPr>
        <w:t xml:space="preserve"> </w:t>
      </w:r>
      <w:r>
        <w:rPr>
          <w:sz w:val="23"/>
        </w:rPr>
        <w:t>Work</w:t>
      </w:r>
    </w:p>
    <w:p w14:paraId="5ADC0354" w14:textId="5D45BF4E" w:rsidR="00BD63E6" w:rsidRDefault="00D94B7A" w:rsidP="0060001F">
      <w:pPr>
        <w:pStyle w:val="ListParagraph"/>
        <w:numPr>
          <w:ilvl w:val="4"/>
          <w:numId w:val="60"/>
        </w:numPr>
        <w:tabs>
          <w:tab w:val="left" w:pos="1530"/>
        </w:tabs>
        <w:ind w:left="1530" w:right="113" w:hanging="540"/>
        <w:jc w:val="both"/>
        <w:rPr>
          <w:sz w:val="23"/>
        </w:rPr>
      </w:pPr>
      <w:r>
        <w:rPr>
          <w:sz w:val="23"/>
        </w:rPr>
        <w:t xml:space="preserve">Provide Sections </w:t>
      </w:r>
      <w:r w:rsidR="003212EC">
        <w:rPr>
          <w:sz w:val="23"/>
        </w:rPr>
        <w:t xml:space="preserve">To Scale </w:t>
      </w:r>
      <w:r w:rsidR="00115734">
        <w:rPr>
          <w:sz w:val="23"/>
        </w:rPr>
        <w:t>o</w:t>
      </w:r>
      <w:r w:rsidR="003212EC">
        <w:rPr>
          <w:sz w:val="23"/>
        </w:rPr>
        <w:t>f Congested Areas Showing All Pipes, Ductwork, Conduit,</w:t>
      </w:r>
      <w:r w:rsidR="003212EC">
        <w:rPr>
          <w:spacing w:val="-4"/>
          <w:sz w:val="23"/>
        </w:rPr>
        <w:t xml:space="preserve"> </w:t>
      </w:r>
      <w:r w:rsidR="003212EC">
        <w:rPr>
          <w:sz w:val="23"/>
        </w:rPr>
        <w:t>Fixtures,</w:t>
      </w:r>
      <w:r w:rsidR="003212EC">
        <w:rPr>
          <w:spacing w:val="-4"/>
          <w:sz w:val="23"/>
        </w:rPr>
        <w:t xml:space="preserve"> </w:t>
      </w:r>
      <w:r w:rsidR="003212EC">
        <w:rPr>
          <w:sz w:val="23"/>
        </w:rPr>
        <w:t>Structure,</w:t>
      </w:r>
      <w:r w:rsidR="003212EC">
        <w:rPr>
          <w:spacing w:val="-4"/>
          <w:sz w:val="23"/>
        </w:rPr>
        <w:t xml:space="preserve"> </w:t>
      </w:r>
      <w:r w:rsidR="003212EC">
        <w:rPr>
          <w:sz w:val="23"/>
        </w:rPr>
        <w:t>Etc.</w:t>
      </w:r>
      <w:r w:rsidR="003212EC">
        <w:rPr>
          <w:spacing w:val="-6"/>
          <w:sz w:val="23"/>
        </w:rPr>
        <w:t xml:space="preserve"> </w:t>
      </w:r>
      <w:r w:rsidR="003212EC">
        <w:rPr>
          <w:sz w:val="23"/>
        </w:rPr>
        <w:t>In</w:t>
      </w:r>
      <w:r w:rsidR="003212EC">
        <w:rPr>
          <w:spacing w:val="-4"/>
          <w:sz w:val="23"/>
        </w:rPr>
        <w:t xml:space="preserve"> </w:t>
      </w:r>
      <w:r w:rsidR="003212EC">
        <w:rPr>
          <w:sz w:val="23"/>
        </w:rPr>
        <w:t>Their</w:t>
      </w:r>
      <w:r w:rsidR="003212EC">
        <w:rPr>
          <w:spacing w:val="-4"/>
          <w:sz w:val="23"/>
        </w:rPr>
        <w:t xml:space="preserve"> </w:t>
      </w:r>
      <w:r w:rsidR="003212EC">
        <w:rPr>
          <w:sz w:val="23"/>
        </w:rPr>
        <w:t>Respective</w:t>
      </w:r>
      <w:r w:rsidR="003212EC">
        <w:rPr>
          <w:spacing w:val="-3"/>
          <w:sz w:val="23"/>
        </w:rPr>
        <w:t xml:space="preserve"> </w:t>
      </w:r>
      <w:r w:rsidR="003212EC">
        <w:rPr>
          <w:sz w:val="23"/>
        </w:rPr>
        <w:t>Sizes</w:t>
      </w:r>
      <w:r w:rsidR="003212EC">
        <w:rPr>
          <w:spacing w:val="-5"/>
          <w:sz w:val="23"/>
        </w:rPr>
        <w:t xml:space="preserve"> </w:t>
      </w:r>
      <w:r w:rsidR="00115734">
        <w:rPr>
          <w:spacing w:val="-5"/>
          <w:sz w:val="23"/>
        </w:rPr>
        <w:t>&amp; Locations</w:t>
      </w:r>
    </w:p>
    <w:p w14:paraId="45788DB9" w14:textId="54509F9C" w:rsidR="00BD63E6" w:rsidRDefault="00D94B7A" w:rsidP="0060001F">
      <w:pPr>
        <w:pStyle w:val="ListParagraph"/>
        <w:numPr>
          <w:ilvl w:val="4"/>
          <w:numId w:val="60"/>
        </w:numPr>
        <w:tabs>
          <w:tab w:val="left" w:pos="1530"/>
        </w:tabs>
        <w:spacing w:before="3" w:line="264" w:lineRule="exact"/>
        <w:ind w:left="1530" w:hanging="540"/>
        <w:rPr>
          <w:sz w:val="23"/>
        </w:rPr>
      </w:pPr>
      <w:r>
        <w:rPr>
          <w:sz w:val="23"/>
        </w:rPr>
        <w:t>Indicate</w:t>
      </w:r>
      <w:r>
        <w:rPr>
          <w:spacing w:val="-2"/>
          <w:sz w:val="23"/>
        </w:rPr>
        <w:t xml:space="preserve"> </w:t>
      </w:r>
      <w:r w:rsidR="003212EC">
        <w:rPr>
          <w:sz w:val="23"/>
        </w:rPr>
        <w:t>Relative</w:t>
      </w:r>
      <w:r w:rsidR="003212EC">
        <w:rPr>
          <w:spacing w:val="-2"/>
          <w:sz w:val="23"/>
        </w:rPr>
        <w:t xml:space="preserve"> </w:t>
      </w:r>
      <w:r w:rsidR="003212EC">
        <w:rPr>
          <w:sz w:val="23"/>
        </w:rPr>
        <w:t>Location</w:t>
      </w:r>
      <w:r w:rsidR="003212EC">
        <w:rPr>
          <w:spacing w:val="-6"/>
          <w:sz w:val="23"/>
        </w:rPr>
        <w:t xml:space="preserve"> </w:t>
      </w:r>
      <w:r w:rsidR="00115734">
        <w:rPr>
          <w:spacing w:val="-6"/>
          <w:sz w:val="23"/>
        </w:rPr>
        <w:t>o</w:t>
      </w:r>
      <w:r w:rsidR="003212EC">
        <w:rPr>
          <w:sz w:val="23"/>
        </w:rPr>
        <w:t>f</w:t>
      </w:r>
      <w:r w:rsidR="003212EC">
        <w:rPr>
          <w:spacing w:val="-6"/>
          <w:sz w:val="23"/>
        </w:rPr>
        <w:t xml:space="preserve"> </w:t>
      </w:r>
      <w:r w:rsidR="003212EC">
        <w:rPr>
          <w:sz w:val="23"/>
        </w:rPr>
        <w:t>Sprinkler</w:t>
      </w:r>
      <w:r w:rsidR="003212EC">
        <w:rPr>
          <w:spacing w:val="-3"/>
          <w:sz w:val="23"/>
        </w:rPr>
        <w:t xml:space="preserve"> </w:t>
      </w:r>
      <w:r w:rsidR="003212EC">
        <w:rPr>
          <w:sz w:val="23"/>
        </w:rPr>
        <w:t>Piping</w:t>
      </w:r>
      <w:r w:rsidR="003212EC">
        <w:rPr>
          <w:spacing w:val="-6"/>
          <w:sz w:val="23"/>
        </w:rPr>
        <w:t xml:space="preserve"> </w:t>
      </w:r>
      <w:r w:rsidR="003212EC">
        <w:rPr>
          <w:sz w:val="23"/>
        </w:rPr>
        <w:t>On</w:t>
      </w:r>
      <w:r w:rsidR="003212EC">
        <w:rPr>
          <w:spacing w:val="-3"/>
          <w:sz w:val="23"/>
        </w:rPr>
        <w:t xml:space="preserve"> </w:t>
      </w:r>
      <w:r w:rsidR="003212EC">
        <w:rPr>
          <w:sz w:val="23"/>
        </w:rPr>
        <w:t>Other</w:t>
      </w:r>
      <w:r w:rsidR="003212EC">
        <w:rPr>
          <w:spacing w:val="-3"/>
          <w:sz w:val="23"/>
        </w:rPr>
        <w:t xml:space="preserve"> </w:t>
      </w:r>
      <w:r w:rsidR="003212EC">
        <w:rPr>
          <w:sz w:val="23"/>
        </w:rPr>
        <w:t>Discipline’s</w:t>
      </w:r>
      <w:r w:rsidR="003212EC">
        <w:rPr>
          <w:spacing w:val="-32"/>
          <w:sz w:val="23"/>
        </w:rPr>
        <w:t xml:space="preserve"> </w:t>
      </w:r>
      <w:r w:rsidR="003212EC">
        <w:rPr>
          <w:sz w:val="23"/>
        </w:rPr>
        <w:t>Sections</w:t>
      </w:r>
    </w:p>
    <w:p w14:paraId="3CE1D4BD" w14:textId="28710D42" w:rsidR="00BD63E6" w:rsidRDefault="00D94B7A" w:rsidP="0060001F">
      <w:pPr>
        <w:pStyle w:val="ListParagraph"/>
        <w:numPr>
          <w:ilvl w:val="4"/>
          <w:numId w:val="60"/>
        </w:numPr>
        <w:tabs>
          <w:tab w:val="left" w:pos="1530"/>
        </w:tabs>
        <w:ind w:left="1530" w:right="114" w:hanging="540"/>
        <w:jc w:val="both"/>
        <w:rPr>
          <w:sz w:val="23"/>
        </w:rPr>
      </w:pPr>
      <w:r>
        <w:rPr>
          <w:sz w:val="23"/>
        </w:rPr>
        <w:t xml:space="preserve">Provide </w:t>
      </w:r>
      <w:r w:rsidR="003212EC">
        <w:rPr>
          <w:sz w:val="23"/>
        </w:rPr>
        <w:t>Sprinkler Riser Diagram With Appropriate Fittings, Accessories, Sizes, Alarms, Valves, Etc.,</w:t>
      </w:r>
      <w:r w:rsidR="003212EC">
        <w:rPr>
          <w:spacing w:val="-23"/>
          <w:sz w:val="23"/>
        </w:rPr>
        <w:t xml:space="preserve"> </w:t>
      </w:r>
      <w:r w:rsidR="003212EC">
        <w:rPr>
          <w:sz w:val="23"/>
        </w:rPr>
        <w:t>Noted</w:t>
      </w:r>
    </w:p>
    <w:p w14:paraId="3EAB2B08" w14:textId="5485557B" w:rsidR="00BD63E6" w:rsidRDefault="00D94B7A" w:rsidP="0060001F">
      <w:pPr>
        <w:pStyle w:val="ListParagraph"/>
        <w:numPr>
          <w:ilvl w:val="4"/>
          <w:numId w:val="60"/>
        </w:numPr>
        <w:tabs>
          <w:tab w:val="left" w:pos="1530"/>
        </w:tabs>
        <w:spacing w:before="2" w:line="264" w:lineRule="exact"/>
        <w:ind w:left="1530" w:hanging="540"/>
        <w:rPr>
          <w:sz w:val="23"/>
        </w:rPr>
      </w:pPr>
      <w:r>
        <w:rPr>
          <w:sz w:val="23"/>
        </w:rPr>
        <w:t xml:space="preserve">Show </w:t>
      </w:r>
      <w:r w:rsidR="003212EC">
        <w:rPr>
          <w:sz w:val="23"/>
        </w:rPr>
        <w:t xml:space="preserve">Static &amp; Residual Pressure </w:t>
      </w:r>
      <w:r w:rsidR="00115734">
        <w:rPr>
          <w:sz w:val="23"/>
        </w:rPr>
        <w:t>&amp;</w:t>
      </w:r>
      <w:r w:rsidR="003212EC">
        <w:rPr>
          <w:sz w:val="23"/>
        </w:rPr>
        <w:t xml:space="preserve"> Water Flow Used </w:t>
      </w:r>
      <w:r w:rsidR="00115734">
        <w:rPr>
          <w:sz w:val="23"/>
        </w:rPr>
        <w:t>f</w:t>
      </w:r>
      <w:r w:rsidR="003212EC">
        <w:rPr>
          <w:sz w:val="23"/>
        </w:rPr>
        <w:t>or</w:t>
      </w:r>
      <w:r w:rsidR="00115734">
        <w:rPr>
          <w:sz w:val="23"/>
        </w:rPr>
        <w:t xml:space="preserve"> Design</w:t>
      </w:r>
    </w:p>
    <w:p w14:paraId="479E999D" w14:textId="669D6E55" w:rsidR="00BD63E6" w:rsidRDefault="00D94B7A" w:rsidP="0060001F">
      <w:pPr>
        <w:pStyle w:val="ListParagraph"/>
        <w:numPr>
          <w:ilvl w:val="4"/>
          <w:numId w:val="60"/>
        </w:numPr>
        <w:tabs>
          <w:tab w:val="left" w:pos="1530"/>
        </w:tabs>
        <w:spacing w:line="264" w:lineRule="exact"/>
        <w:ind w:left="1530" w:hanging="540"/>
        <w:rPr>
          <w:sz w:val="23"/>
        </w:rPr>
      </w:pPr>
      <w:r>
        <w:rPr>
          <w:sz w:val="23"/>
        </w:rPr>
        <w:t xml:space="preserve">Show </w:t>
      </w:r>
      <w:r w:rsidR="003212EC">
        <w:rPr>
          <w:sz w:val="23"/>
        </w:rPr>
        <w:t xml:space="preserve">Sprinkler Head Type </w:t>
      </w:r>
      <w:r w:rsidR="00115734">
        <w:rPr>
          <w:sz w:val="23"/>
        </w:rPr>
        <w:t>&amp;</w:t>
      </w:r>
      <w:r w:rsidR="003212EC">
        <w:rPr>
          <w:sz w:val="23"/>
        </w:rPr>
        <w:t xml:space="preserve"> Temperature</w:t>
      </w:r>
      <w:r w:rsidR="003212EC">
        <w:rPr>
          <w:spacing w:val="-27"/>
          <w:sz w:val="23"/>
        </w:rPr>
        <w:t xml:space="preserve"> </w:t>
      </w:r>
      <w:r w:rsidR="003212EC">
        <w:rPr>
          <w:sz w:val="23"/>
        </w:rPr>
        <w:t>Rating</w:t>
      </w:r>
    </w:p>
    <w:p w14:paraId="2A77EF5B" w14:textId="252549BC" w:rsidR="00BD63E6" w:rsidRDefault="00D94B7A" w:rsidP="0060001F">
      <w:pPr>
        <w:pStyle w:val="ListParagraph"/>
        <w:numPr>
          <w:ilvl w:val="4"/>
          <w:numId w:val="60"/>
        </w:numPr>
        <w:tabs>
          <w:tab w:val="left" w:pos="1530"/>
        </w:tabs>
        <w:spacing w:line="264" w:lineRule="exact"/>
        <w:ind w:left="1530" w:hanging="540"/>
        <w:rPr>
          <w:sz w:val="23"/>
        </w:rPr>
      </w:pPr>
      <w:r>
        <w:rPr>
          <w:sz w:val="23"/>
        </w:rPr>
        <w:t xml:space="preserve">Indicate </w:t>
      </w:r>
      <w:r w:rsidR="003212EC">
        <w:rPr>
          <w:sz w:val="23"/>
        </w:rPr>
        <w:t xml:space="preserve">Type </w:t>
      </w:r>
      <w:r w:rsidR="00115734">
        <w:rPr>
          <w:sz w:val="23"/>
        </w:rPr>
        <w:t>&amp;</w:t>
      </w:r>
      <w:r w:rsidR="003212EC">
        <w:rPr>
          <w:sz w:val="23"/>
        </w:rPr>
        <w:t xml:space="preserve"> Locations </w:t>
      </w:r>
      <w:r w:rsidR="00115734">
        <w:rPr>
          <w:sz w:val="23"/>
        </w:rPr>
        <w:t>o</w:t>
      </w:r>
      <w:r w:rsidR="003212EC">
        <w:rPr>
          <w:sz w:val="23"/>
        </w:rPr>
        <w:t xml:space="preserve">f Required Anchors </w:t>
      </w:r>
      <w:r w:rsidR="00115734">
        <w:rPr>
          <w:sz w:val="23"/>
        </w:rPr>
        <w:t>o</w:t>
      </w:r>
      <w:r w:rsidR="003212EC">
        <w:rPr>
          <w:sz w:val="23"/>
        </w:rPr>
        <w:t>r</w:t>
      </w:r>
      <w:r w:rsidR="003212EC">
        <w:rPr>
          <w:spacing w:val="-37"/>
          <w:sz w:val="23"/>
        </w:rPr>
        <w:t xml:space="preserve"> </w:t>
      </w:r>
      <w:r w:rsidR="003212EC">
        <w:rPr>
          <w:sz w:val="23"/>
        </w:rPr>
        <w:t>Braces</w:t>
      </w:r>
    </w:p>
    <w:p w14:paraId="56264F4C" w14:textId="1A24306C" w:rsidR="00BD63E6" w:rsidRDefault="00D94B7A" w:rsidP="0060001F">
      <w:pPr>
        <w:pStyle w:val="ListParagraph"/>
        <w:numPr>
          <w:ilvl w:val="4"/>
          <w:numId w:val="60"/>
        </w:numPr>
        <w:tabs>
          <w:tab w:val="left" w:pos="1530"/>
        </w:tabs>
        <w:spacing w:line="263" w:lineRule="exact"/>
        <w:ind w:left="1530" w:hanging="540"/>
        <w:rPr>
          <w:sz w:val="23"/>
        </w:rPr>
      </w:pPr>
      <w:r>
        <w:rPr>
          <w:sz w:val="23"/>
        </w:rPr>
        <w:t xml:space="preserve">Show </w:t>
      </w:r>
      <w:r w:rsidR="00115734">
        <w:rPr>
          <w:sz w:val="23"/>
        </w:rPr>
        <w:t>&amp;</w:t>
      </w:r>
      <w:r w:rsidR="003212EC">
        <w:rPr>
          <w:sz w:val="23"/>
        </w:rPr>
        <w:t xml:space="preserve"> Identify All New </w:t>
      </w:r>
      <w:r w:rsidR="002B2214">
        <w:rPr>
          <w:sz w:val="23"/>
        </w:rPr>
        <w:t>&amp;</w:t>
      </w:r>
      <w:r w:rsidR="003212EC">
        <w:rPr>
          <w:sz w:val="23"/>
        </w:rPr>
        <w:t xml:space="preserve"> Existing</w:t>
      </w:r>
      <w:r w:rsidR="003212EC">
        <w:rPr>
          <w:spacing w:val="-38"/>
          <w:sz w:val="23"/>
        </w:rPr>
        <w:t xml:space="preserve"> </w:t>
      </w:r>
      <w:r w:rsidR="003212EC">
        <w:rPr>
          <w:sz w:val="23"/>
        </w:rPr>
        <w:t>Standpipes</w:t>
      </w:r>
    </w:p>
    <w:p w14:paraId="16BCFD44" w14:textId="67E3672F" w:rsidR="00BD63E6" w:rsidRDefault="00D94B7A" w:rsidP="0060001F">
      <w:pPr>
        <w:pStyle w:val="ListParagraph"/>
        <w:numPr>
          <w:ilvl w:val="4"/>
          <w:numId w:val="60"/>
        </w:numPr>
        <w:tabs>
          <w:tab w:val="left" w:pos="1530"/>
        </w:tabs>
        <w:ind w:left="1530" w:right="110" w:hanging="540"/>
        <w:jc w:val="both"/>
        <w:rPr>
          <w:sz w:val="23"/>
        </w:rPr>
      </w:pPr>
      <w:r>
        <w:rPr>
          <w:sz w:val="23"/>
        </w:rPr>
        <w:t xml:space="preserve">Provide </w:t>
      </w:r>
      <w:r w:rsidR="003212EC">
        <w:rPr>
          <w:sz w:val="23"/>
        </w:rPr>
        <w:t xml:space="preserve">Small-Scale Drawing Showing Locations </w:t>
      </w:r>
      <w:r w:rsidR="002B2214">
        <w:rPr>
          <w:sz w:val="23"/>
        </w:rPr>
        <w:t>o</w:t>
      </w:r>
      <w:r w:rsidR="003212EC">
        <w:rPr>
          <w:sz w:val="23"/>
        </w:rPr>
        <w:t xml:space="preserve">f Water Hydrants, Test </w:t>
      </w:r>
      <w:r w:rsidR="002B2214">
        <w:rPr>
          <w:sz w:val="23"/>
        </w:rPr>
        <w:t>&amp;</w:t>
      </w:r>
      <w:r w:rsidR="003212EC">
        <w:rPr>
          <w:sz w:val="23"/>
        </w:rPr>
        <w:t xml:space="preserve"> Flow Hydrants (For Water Flow Tests), </w:t>
      </w:r>
      <w:r w:rsidR="002B2214">
        <w:rPr>
          <w:sz w:val="23"/>
        </w:rPr>
        <w:t>&amp;</w:t>
      </w:r>
      <w:r w:rsidR="003212EC">
        <w:rPr>
          <w:sz w:val="23"/>
        </w:rPr>
        <w:t xml:space="preserve"> Routing </w:t>
      </w:r>
      <w:r w:rsidR="002B2214">
        <w:rPr>
          <w:sz w:val="23"/>
        </w:rPr>
        <w:t>o</w:t>
      </w:r>
      <w:r w:rsidR="003212EC">
        <w:rPr>
          <w:sz w:val="23"/>
        </w:rPr>
        <w:t xml:space="preserve">f Underground Pipe; </w:t>
      </w:r>
      <w:r w:rsidR="002B2214">
        <w:rPr>
          <w:sz w:val="23"/>
        </w:rPr>
        <w:t>o</w:t>
      </w:r>
      <w:r w:rsidR="003212EC">
        <w:rPr>
          <w:sz w:val="23"/>
        </w:rPr>
        <w:t>r, Alternatively,</w:t>
      </w:r>
      <w:r w:rsidR="003212EC">
        <w:rPr>
          <w:spacing w:val="-5"/>
          <w:sz w:val="23"/>
        </w:rPr>
        <w:t xml:space="preserve"> </w:t>
      </w:r>
      <w:r w:rsidR="003212EC">
        <w:rPr>
          <w:sz w:val="23"/>
        </w:rPr>
        <w:t>State</w:t>
      </w:r>
      <w:r w:rsidR="003212EC">
        <w:rPr>
          <w:spacing w:val="-6"/>
          <w:sz w:val="23"/>
        </w:rPr>
        <w:t xml:space="preserve"> </w:t>
      </w:r>
      <w:r w:rsidR="003212EC">
        <w:rPr>
          <w:sz w:val="23"/>
        </w:rPr>
        <w:t>Drawing</w:t>
      </w:r>
      <w:r w:rsidR="003212EC">
        <w:rPr>
          <w:spacing w:val="-10"/>
          <w:sz w:val="23"/>
        </w:rPr>
        <w:t xml:space="preserve"> </w:t>
      </w:r>
      <w:r w:rsidR="003212EC">
        <w:rPr>
          <w:sz w:val="23"/>
        </w:rPr>
        <w:t>#</w:t>
      </w:r>
      <w:r w:rsidR="003212EC">
        <w:rPr>
          <w:spacing w:val="-5"/>
          <w:sz w:val="23"/>
        </w:rPr>
        <w:t xml:space="preserve"> </w:t>
      </w:r>
      <w:r w:rsidR="003212EC">
        <w:rPr>
          <w:sz w:val="23"/>
        </w:rPr>
        <w:t>Where</w:t>
      </w:r>
      <w:r w:rsidR="003212EC">
        <w:rPr>
          <w:spacing w:val="-6"/>
          <w:sz w:val="23"/>
        </w:rPr>
        <w:t xml:space="preserve"> </w:t>
      </w:r>
      <w:r w:rsidR="003212EC">
        <w:rPr>
          <w:sz w:val="23"/>
        </w:rPr>
        <w:t>Information</w:t>
      </w:r>
      <w:r w:rsidR="003212EC">
        <w:rPr>
          <w:spacing w:val="-7"/>
          <w:sz w:val="23"/>
        </w:rPr>
        <w:t xml:space="preserve"> </w:t>
      </w:r>
      <w:r w:rsidR="003212EC">
        <w:rPr>
          <w:sz w:val="23"/>
        </w:rPr>
        <w:t>May</w:t>
      </w:r>
      <w:r w:rsidR="003212EC">
        <w:rPr>
          <w:spacing w:val="-12"/>
          <w:sz w:val="23"/>
        </w:rPr>
        <w:t xml:space="preserve"> </w:t>
      </w:r>
      <w:r w:rsidR="003212EC">
        <w:rPr>
          <w:sz w:val="23"/>
        </w:rPr>
        <w:t>Be</w:t>
      </w:r>
      <w:r w:rsidR="003212EC">
        <w:rPr>
          <w:spacing w:val="-4"/>
          <w:sz w:val="23"/>
        </w:rPr>
        <w:t xml:space="preserve"> </w:t>
      </w:r>
      <w:r w:rsidR="003212EC">
        <w:rPr>
          <w:sz w:val="23"/>
        </w:rPr>
        <w:t>Found</w:t>
      </w:r>
      <w:r w:rsidR="003212EC">
        <w:rPr>
          <w:spacing w:val="-7"/>
          <w:sz w:val="23"/>
        </w:rPr>
        <w:t xml:space="preserve"> </w:t>
      </w:r>
      <w:r w:rsidR="003212EC">
        <w:rPr>
          <w:sz w:val="23"/>
        </w:rPr>
        <w:t>On</w:t>
      </w:r>
      <w:r w:rsidR="003212EC">
        <w:rPr>
          <w:spacing w:val="-5"/>
          <w:sz w:val="23"/>
        </w:rPr>
        <w:t xml:space="preserve"> </w:t>
      </w:r>
      <w:r w:rsidR="003212EC">
        <w:rPr>
          <w:sz w:val="23"/>
        </w:rPr>
        <w:t xml:space="preserve">Other </w:t>
      </w:r>
      <w:r>
        <w:rPr>
          <w:sz w:val="23"/>
        </w:rPr>
        <w:t>Drawings</w:t>
      </w:r>
    </w:p>
    <w:p w14:paraId="6B4CC755" w14:textId="6079D4BC" w:rsidR="00BD63E6" w:rsidRDefault="00D94B7A" w:rsidP="0060001F">
      <w:pPr>
        <w:pStyle w:val="ListParagraph"/>
        <w:numPr>
          <w:ilvl w:val="4"/>
          <w:numId w:val="60"/>
        </w:numPr>
        <w:tabs>
          <w:tab w:val="left" w:pos="1530"/>
        </w:tabs>
        <w:spacing w:before="3"/>
        <w:ind w:left="1530" w:hanging="540"/>
        <w:rPr>
          <w:sz w:val="23"/>
        </w:rPr>
      </w:pPr>
      <w:r>
        <w:rPr>
          <w:sz w:val="23"/>
        </w:rPr>
        <w:t xml:space="preserve">Location </w:t>
      </w:r>
      <w:r w:rsidR="002B2214">
        <w:rPr>
          <w:sz w:val="23"/>
        </w:rPr>
        <w:t>o</w:t>
      </w:r>
      <w:r w:rsidR="003212EC">
        <w:rPr>
          <w:sz w:val="23"/>
        </w:rPr>
        <w:t xml:space="preserve">f Shut Off Valves </w:t>
      </w:r>
      <w:r w:rsidR="002B2214">
        <w:rPr>
          <w:sz w:val="23"/>
        </w:rPr>
        <w:t>f</w:t>
      </w:r>
      <w:r w:rsidR="003212EC">
        <w:rPr>
          <w:sz w:val="23"/>
        </w:rPr>
        <w:t>or All Major Utilities Affected</w:t>
      </w:r>
      <w:r w:rsidR="003212EC">
        <w:rPr>
          <w:spacing w:val="1"/>
          <w:sz w:val="23"/>
        </w:rPr>
        <w:t xml:space="preserve"> </w:t>
      </w:r>
      <w:r w:rsidR="003212EC">
        <w:rPr>
          <w:sz w:val="23"/>
        </w:rPr>
        <w:t>By Construction</w:t>
      </w:r>
    </w:p>
    <w:p w14:paraId="7B87F978" w14:textId="77777777" w:rsidR="00BD63E6" w:rsidRDefault="00BD63E6" w:rsidP="004D6162">
      <w:pPr>
        <w:pStyle w:val="BodyText"/>
        <w:tabs>
          <w:tab w:val="left" w:pos="1530"/>
        </w:tabs>
        <w:spacing w:before="3"/>
        <w:ind w:left="1530" w:hanging="540"/>
      </w:pPr>
    </w:p>
    <w:p w14:paraId="2A7A5885" w14:textId="6238A142" w:rsidR="00BD63E6" w:rsidRDefault="00D94B7A" w:rsidP="004D6162">
      <w:pPr>
        <w:pStyle w:val="Heading5"/>
        <w:tabs>
          <w:tab w:val="left" w:pos="1530"/>
        </w:tabs>
        <w:spacing w:line="263" w:lineRule="exact"/>
        <w:ind w:left="1530" w:hanging="540"/>
        <w:rPr>
          <w:u w:val="single"/>
        </w:rPr>
      </w:pPr>
      <w:bookmarkStart w:id="327" w:name="Plumbing_Drawings"/>
      <w:bookmarkEnd w:id="327"/>
      <w:r w:rsidRPr="002F1227">
        <w:rPr>
          <w:u w:val="single"/>
        </w:rPr>
        <w:t>Plumbing Drawings</w:t>
      </w:r>
    </w:p>
    <w:p w14:paraId="318F5172" w14:textId="77777777" w:rsidR="00C2526D" w:rsidRPr="002F1227" w:rsidRDefault="00C2526D" w:rsidP="004D6162">
      <w:pPr>
        <w:pStyle w:val="Heading5"/>
        <w:tabs>
          <w:tab w:val="left" w:pos="1530"/>
        </w:tabs>
        <w:spacing w:line="263" w:lineRule="exact"/>
        <w:ind w:left="1530" w:hanging="540"/>
        <w:rPr>
          <w:u w:val="single"/>
        </w:rPr>
      </w:pPr>
    </w:p>
    <w:p w14:paraId="32A2BDC2" w14:textId="2ED452EB" w:rsidR="00BD63E6" w:rsidRDefault="00D94B7A" w:rsidP="0060001F">
      <w:pPr>
        <w:pStyle w:val="ListParagraph"/>
        <w:numPr>
          <w:ilvl w:val="4"/>
          <w:numId w:val="60"/>
        </w:numPr>
        <w:tabs>
          <w:tab w:val="left" w:pos="1530"/>
        </w:tabs>
        <w:ind w:left="1530" w:right="113" w:hanging="540"/>
        <w:jc w:val="both"/>
        <w:rPr>
          <w:sz w:val="23"/>
        </w:rPr>
      </w:pPr>
      <w:r>
        <w:rPr>
          <w:sz w:val="23"/>
        </w:rPr>
        <w:t>For</w:t>
      </w:r>
      <w:r>
        <w:rPr>
          <w:spacing w:val="-15"/>
          <w:sz w:val="23"/>
        </w:rPr>
        <w:t xml:space="preserve"> </w:t>
      </w:r>
      <w:r w:rsidR="003212EC">
        <w:rPr>
          <w:sz w:val="23"/>
        </w:rPr>
        <w:t>Renovation</w:t>
      </w:r>
      <w:r w:rsidR="003212EC">
        <w:rPr>
          <w:spacing w:val="-15"/>
          <w:sz w:val="23"/>
        </w:rPr>
        <w:t xml:space="preserve"> </w:t>
      </w:r>
      <w:r>
        <w:rPr>
          <w:sz w:val="23"/>
        </w:rPr>
        <w:t>Projects</w:t>
      </w:r>
      <w:r w:rsidR="003212EC">
        <w:rPr>
          <w:sz w:val="23"/>
        </w:rPr>
        <w:t>,</w:t>
      </w:r>
      <w:r w:rsidR="003212EC">
        <w:rPr>
          <w:spacing w:val="-15"/>
          <w:sz w:val="23"/>
        </w:rPr>
        <w:t xml:space="preserve"> </w:t>
      </w:r>
      <w:r w:rsidR="003212EC">
        <w:rPr>
          <w:sz w:val="23"/>
        </w:rPr>
        <w:t>Provide</w:t>
      </w:r>
      <w:r w:rsidR="003212EC">
        <w:rPr>
          <w:spacing w:val="-14"/>
          <w:sz w:val="23"/>
        </w:rPr>
        <w:t xml:space="preserve"> </w:t>
      </w:r>
      <w:r w:rsidR="003212EC">
        <w:rPr>
          <w:sz w:val="23"/>
        </w:rPr>
        <w:t>(Here</w:t>
      </w:r>
      <w:r w:rsidR="003212EC">
        <w:rPr>
          <w:spacing w:val="-14"/>
          <w:sz w:val="23"/>
        </w:rPr>
        <w:t xml:space="preserve"> </w:t>
      </w:r>
      <w:r w:rsidR="00211B67">
        <w:rPr>
          <w:spacing w:val="-14"/>
          <w:sz w:val="23"/>
        </w:rPr>
        <w:t>o</w:t>
      </w:r>
      <w:r w:rsidR="003212EC">
        <w:rPr>
          <w:sz w:val="23"/>
        </w:rPr>
        <w:t>r</w:t>
      </w:r>
      <w:r w:rsidR="003212EC">
        <w:rPr>
          <w:spacing w:val="-15"/>
          <w:sz w:val="23"/>
        </w:rPr>
        <w:t xml:space="preserve"> </w:t>
      </w:r>
      <w:r w:rsidR="003212EC">
        <w:rPr>
          <w:sz w:val="23"/>
        </w:rPr>
        <w:t>On</w:t>
      </w:r>
      <w:r w:rsidR="003212EC">
        <w:rPr>
          <w:spacing w:val="-15"/>
          <w:sz w:val="23"/>
        </w:rPr>
        <w:t xml:space="preserve"> </w:t>
      </w:r>
      <w:r w:rsidR="003212EC">
        <w:rPr>
          <w:sz w:val="23"/>
        </w:rPr>
        <w:t>Cross-Referenced</w:t>
      </w:r>
      <w:r w:rsidR="003212EC">
        <w:rPr>
          <w:spacing w:val="-15"/>
          <w:sz w:val="23"/>
        </w:rPr>
        <w:t xml:space="preserve"> </w:t>
      </w:r>
      <w:r w:rsidR="003212EC">
        <w:rPr>
          <w:sz w:val="23"/>
        </w:rPr>
        <w:t>Demolition</w:t>
      </w:r>
      <w:r w:rsidR="003212EC">
        <w:rPr>
          <w:spacing w:val="-15"/>
          <w:sz w:val="23"/>
        </w:rPr>
        <w:t xml:space="preserve"> </w:t>
      </w:r>
      <w:r>
        <w:rPr>
          <w:sz w:val="23"/>
        </w:rPr>
        <w:t>Plans</w:t>
      </w:r>
      <w:r w:rsidR="003212EC">
        <w:rPr>
          <w:sz w:val="23"/>
        </w:rPr>
        <w:t xml:space="preserve">) </w:t>
      </w:r>
      <w:r>
        <w:rPr>
          <w:sz w:val="23"/>
        </w:rPr>
        <w:t xml:space="preserve">Plans </w:t>
      </w:r>
      <w:r w:rsidR="003212EC">
        <w:rPr>
          <w:sz w:val="23"/>
        </w:rPr>
        <w:lastRenderedPageBreak/>
        <w:t xml:space="preserve">Showing Demolition In Sufficient Detail That </w:t>
      </w:r>
      <w:r>
        <w:rPr>
          <w:sz w:val="23"/>
        </w:rPr>
        <w:t xml:space="preserve">Work </w:t>
      </w:r>
      <w:r w:rsidR="003212EC">
        <w:rPr>
          <w:sz w:val="23"/>
        </w:rPr>
        <w:t xml:space="preserve">May Be Procured </w:t>
      </w:r>
      <w:r w:rsidR="00211B67">
        <w:rPr>
          <w:sz w:val="23"/>
        </w:rPr>
        <w:t>f</w:t>
      </w:r>
      <w:r w:rsidR="003212EC">
        <w:rPr>
          <w:sz w:val="23"/>
        </w:rPr>
        <w:t xml:space="preserve">rom </w:t>
      </w:r>
      <w:r>
        <w:rPr>
          <w:sz w:val="23"/>
        </w:rPr>
        <w:t>Drawings</w:t>
      </w:r>
    </w:p>
    <w:p w14:paraId="28569458" w14:textId="3177A517" w:rsidR="00BD63E6" w:rsidRDefault="00D94B7A" w:rsidP="0060001F">
      <w:pPr>
        <w:pStyle w:val="ListParagraph"/>
        <w:numPr>
          <w:ilvl w:val="4"/>
          <w:numId w:val="60"/>
        </w:numPr>
        <w:tabs>
          <w:tab w:val="left" w:pos="1530"/>
        </w:tabs>
        <w:spacing w:before="4"/>
        <w:ind w:left="1530" w:right="112" w:hanging="540"/>
        <w:jc w:val="both"/>
        <w:rPr>
          <w:sz w:val="23"/>
        </w:rPr>
      </w:pPr>
      <w:r>
        <w:rPr>
          <w:sz w:val="23"/>
        </w:rPr>
        <w:t xml:space="preserve">Plans </w:t>
      </w:r>
      <w:r w:rsidR="007172C8">
        <w:rPr>
          <w:sz w:val="23"/>
        </w:rPr>
        <w:t>o</w:t>
      </w:r>
      <w:r w:rsidR="003212EC">
        <w:rPr>
          <w:sz w:val="23"/>
        </w:rPr>
        <w:t xml:space="preserve">f Each Floor Noting Fixture (Including Laboratory </w:t>
      </w:r>
      <w:r w:rsidR="007172C8">
        <w:rPr>
          <w:sz w:val="23"/>
        </w:rPr>
        <w:t>&amp;</w:t>
      </w:r>
      <w:r w:rsidR="003212EC">
        <w:rPr>
          <w:sz w:val="23"/>
        </w:rPr>
        <w:t xml:space="preserve"> Compressed Air Outlet) Locations </w:t>
      </w:r>
      <w:r w:rsidR="007172C8">
        <w:rPr>
          <w:sz w:val="23"/>
        </w:rPr>
        <w:t>&amp;</w:t>
      </w:r>
      <w:r w:rsidR="003212EC">
        <w:rPr>
          <w:sz w:val="23"/>
        </w:rPr>
        <w:t xml:space="preserve"> Types </w:t>
      </w:r>
      <w:r w:rsidR="007172C8">
        <w:rPr>
          <w:sz w:val="23"/>
        </w:rPr>
        <w:t>of Each</w:t>
      </w:r>
    </w:p>
    <w:p w14:paraId="1C85B7C8" w14:textId="0178F5D8" w:rsidR="00BD63E6" w:rsidRDefault="00D94B7A" w:rsidP="0060001F">
      <w:pPr>
        <w:pStyle w:val="ListParagraph"/>
        <w:numPr>
          <w:ilvl w:val="4"/>
          <w:numId w:val="60"/>
        </w:numPr>
        <w:tabs>
          <w:tab w:val="left" w:pos="1530"/>
        </w:tabs>
        <w:spacing w:before="2"/>
        <w:ind w:left="1530" w:right="110" w:hanging="540"/>
        <w:jc w:val="both"/>
        <w:rPr>
          <w:sz w:val="23"/>
        </w:rPr>
      </w:pPr>
      <w:r>
        <w:rPr>
          <w:sz w:val="23"/>
        </w:rPr>
        <w:t xml:space="preserve">Plumbing </w:t>
      </w:r>
      <w:r w:rsidR="003212EC">
        <w:rPr>
          <w:sz w:val="23"/>
        </w:rPr>
        <w:t xml:space="preserve">Fixture Schedules Showing Designations, Connection Sizes, </w:t>
      </w:r>
      <w:r w:rsidR="00A32016">
        <w:rPr>
          <w:sz w:val="23"/>
        </w:rPr>
        <w:t>&amp;</w:t>
      </w:r>
      <w:r w:rsidR="003212EC">
        <w:rPr>
          <w:sz w:val="23"/>
        </w:rPr>
        <w:t xml:space="preserve"> Mounting Heights </w:t>
      </w:r>
      <w:r w:rsidR="00A32016">
        <w:rPr>
          <w:sz w:val="23"/>
        </w:rPr>
        <w:t>o</w:t>
      </w:r>
      <w:r w:rsidR="003212EC">
        <w:rPr>
          <w:sz w:val="23"/>
        </w:rPr>
        <w:t>f Handicapped Fixtures (</w:t>
      </w:r>
      <w:r>
        <w:rPr>
          <w:sz w:val="23"/>
        </w:rPr>
        <w:t xml:space="preserve">Note </w:t>
      </w:r>
      <w:r w:rsidR="003212EC">
        <w:rPr>
          <w:sz w:val="23"/>
        </w:rPr>
        <w:t>That Flush Valve Handles Shall Be Located On</w:t>
      </w:r>
      <w:r w:rsidR="00A32016">
        <w:rPr>
          <w:sz w:val="23"/>
        </w:rPr>
        <w:t xml:space="preserve"> </w:t>
      </w:r>
      <w:r w:rsidR="003212EC">
        <w:rPr>
          <w:sz w:val="23"/>
        </w:rPr>
        <w:t xml:space="preserve">Wide Side </w:t>
      </w:r>
      <w:r w:rsidR="00A32016">
        <w:rPr>
          <w:sz w:val="23"/>
        </w:rPr>
        <w:t>o</w:t>
      </w:r>
      <w:r w:rsidR="003212EC">
        <w:rPr>
          <w:sz w:val="23"/>
        </w:rPr>
        <w:t>f Handicapped</w:t>
      </w:r>
      <w:r w:rsidR="003212EC">
        <w:rPr>
          <w:spacing w:val="-38"/>
          <w:sz w:val="23"/>
        </w:rPr>
        <w:t xml:space="preserve"> </w:t>
      </w:r>
      <w:r w:rsidR="003212EC">
        <w:rPr>
          <w:sz w:val="23"/>
        </w:rPr>
        <w:t>Enclosure)</w:t>
      </w:r>
    </w:p>
    <w:p w14:paraId="50E835E4" w14:textId="29186B4F" w:rsidR="00BD63E6" w:rsidRDefault="00D94B7A" w:rsidP="0060001F">
      <w:pPr>
        <w:pStyle w:val="ListParagraph"/>
        <w:numPr>
          <w:ilvl w:val="4"/>
          <w:numId w:val="60"/>
        </w:numPr>
        <w:tabs>
          <w:tab w:val="left" w:pos="1530"/>
        </w:tabs>
        <w:ind w:left="1530" w:right="113" w:hanging="540"/>
        <w:jc w:val="both"/>
        <w:rPr>
          <w:sz w:val="23"/>
        </w:rPr>
      </w:pPr>
      <w:r>
        <w:rPr>
          <w:sz w:val="23"/>
        </w:rPr>
        <w:t xml:space="preserve">Plans </w:t>
      </w:r>
      <w:r w:rsidR="00283A26">
        <w:rPr>
          <w:sz w:val="23"/>
        </w:rPr>
        <w:t xml:space="preserve">Showing Layouts </w:t>
      </w:r>
      <w:r w:rsidR="008D6845">
        <w:rPr>
          <w:sz w:val="23"/>
        </w:rPr>
        <w:t>&amp;</w:t>
      </w:r>
      <w:r w:rsidR="00283A26">
        <w:rPr>
          <w:sz w:val="23"/>
        </w:rPr>
        <w:t xml:space="preserve"> Sizes </w:t>
      </w:r>
      <w:r w:rsidR="008D6845">
        <w:rPr>
          <w:sz w:val="23"/>
        </w:rPr>
        <w:t>o</w:t>
      </w:r>
      <w:r w:rsidR="00283A26">
        <w:rPr>
          <w:sz w:val="23"/>
        </w:rPr>
        <w:t xml:space="preserve">f Sanitary </w:t>
      </w:r>
      <w:r>
        <w:rPr>
          <w:sz w:val="23"/>
        </w:rPr>
        <w:t xml:space="preserve">DWV </w:t>
      </w:r>
      <w:r w:rsidR="00283A26">
        <w:rPr>
          <w:sz w:val="23"/>
        </w:rPr>
        <w:t>Piping, Cold Condensate Drainage</w:t>
      </w:r>
      <w:r w:rsidR="00283A26">
        <w:rPr>
          <w:spacing w:val="-3"/>
          <w:sz w:val="23"/>
        </w:rPr>
        <w:t xml:space="preserve"> </w:t>
      </w:r>
      <w:r w:rsidR="00283A26">
        <w:rPr>
          <w:sz w:val="23"/>
        </w:rPr>
        <w:t>Systems,</w:t>
      </w:r>
      <w:r w:rsidR="00283A26">
        <w:rPr>
          <w:spacing w:val="-3"/>
          <w:sz w:val="23"/>
        </w:rPr>
        <w:t xml:space="preserve"> </w:t>
      </w:r>
      <w:r w:rsidR="00283A26">
        <w:rPr>
          <w:sz w:val="23"/>
        </w:rPr>
        <w:t>Floor</w:t>
      </w:r>
      <w:r w:rsidR="00283A26">
        <w:rPr>
          <w:spacing w:val="-3"/>
          <w:sz w:val="23"/>
        </w:rPr>
        <w:t xml:space="preserve"> </w:t>
      </w:r>
      <w:r w:rsidR="00283A26">
        <w:rPr>
          <w:sz w:val="23"/>
        </w:rPr>
        <w:t>Drains,</w:t>
      </w:r>
      <w:r w:rsidR="00283A26">
        <w:rPr>
          <w:spacing w:val="-3"/>
          <w:sz w:val="23"/>
        </w:rPr>
        <w:t xml:space="preserve"> </w:t>
      </w:r>
      <w:r w:rsidR="00283A26">
        <w:rPr>
          <w:sz w:val="23"/>
        </w:rPr>
        <w:t>Acid</w:t>
      </w:r>
      <w:r w:rsidR="00283A26">
        <w:rPr>
          <w:spacing w:val="-3"/>
          <w:sz w:val="23"/>
        </w:rPr>
        <w:t xml:space="preserve"> </w:t>
      </w:r>
      <w:r w:rsidR="00283A26">
        <w:rPr>
          <w:sz w:val="23"/>
        </w:rPr>
        <w:t>Waste</w:t>
      </w:r>
      <w:r w:rsidR="00283A26">
        <w:rPr>
          <w:spacing w:val="-3"/>
          <w:sz w:val="23"/>
        </w:rPr>
        <w:t xml:space="preserve"> </w:t>
      </w:r>
      <w:r w:rsidR="00283A26">
        <w:rPr>
          <w:sz w:val="23"/>
        </w:rPr>
        <w:t>Systems,</w:t>
      </w:r>
      <w:r w:rsidR="00283A26">
        <w:rPr>
          <w:spacing w:val="-3"/>
          <w:sz w:val="23"/>
        </w:rPr>
        <w:t xml:space="preserve"> </w:t>
      </w:r>
      <w:r w:rsidR="00283A26">
        <w:rPr>
          <w:sz w:val="23"/>
        </w:rPr>
        <w:t>Neutralizing</w:t>
      </w:r>
      <w:r w:rsidR="00283A26">
        <w:rPr>
          <w:spacing w:val="-6"/>
          <w:sz w:val="23"/>
        </w:rPr>
        <w:t xml:space="preserve"> </w:t>
      </w:r>
      <w:r w:rsidR="00283A26">
        <w:rPr>
          <w:sz w:val="23"/>
        </w:rPr>
        <w:t>Tanks,</w:t>
      </w:r>
      <w:r w:rsidR="00283A26">
        <w:rPr>
          <w:spacing w:val="-31"/>
          <w:sz w:val="23"/>
        </w:rPr>
        <w:t xml:space="preserve"> </w:t>
      </w:r>
      <w:r w:rsidR="00283A26">
        <w:rPr>
          <w:sz w:val="23"/>
        </w:rPr>
        <w:t>Etc.</w:t>
      </w:r>
    </w:p>
    <w:p w14:paraId="77685B8B" w14:textId="75B367E6" w:rsidR="00BD63E6" w:rsidRDefault="00D94B7A" w:rsidP="0060001F">
      <w:pPr>
        <w:pStyle w:val="ListParagraph"/>
        <w:numPr>
          <w:ilvl w:val="4"/>
          <w:numId w:val="60"/>
        </w:numPr>
        <w:tabs>
          <w:tab w:val="left" w:pos="1530"/>
        </w:tabs>
        <w:spacing w:before="5"/>
        <w:ind w:left="1530" w:right="113" w:hanging="540"/>
        <w:jc w:val="both"/>
        <w:rPr>
          <w:sz w:val="23"/>
        </w:rPr>
      </w:pPr>
      <w:r>
        <w:rPr>
          <w:sz w:val="23"/>
        </w:rPr>
        <w:t xml:space="preserve">Plans </w:t>
      </w:r>
      <w:r w:rsidR="00283A26">
        <w:rPr>
          <w:sz w:val="23"/>
        </w:rPr>
        <w:t xml:space="preserve">Showing Roof Drains </w:t>
      </w:r>
      <w:r w:rsidR="00530D46">
        <w:rPr>
          <w:sz w:val="23"/>
        </w:rPr>
        <w:t>&amp;</w:t>
      </w:r>
      <w:r w:rsidR="00283A26">
        <w:rPr>
          <w:sz w:val="23"/>
        </w:rPr>
        <w:t xml:space="preserve"> Areas Served By Each In Square Feet, Piping </w:t>
      </w:r>
      <w:r w:rsidR="00530D46">
        <w:rPr>
          <w:sz w:val="23"/>
        </w:rPr>
        <w:t>&amp;</w:t>
      </w:r>
      <w:r w:rsidR="00283A26">
        <w:rPr>
          <w:sz w:val="23"/>
        </w:rPr>
        <w:t xml:space="preserve"> Sizes. </w:t>
      </w:r>
      <w:r>
        <w:rPr>
          <w:sz w:val="23"/>
        </w:rPr>
        <w:t xml:space="preserve">Show </w:t>
      </w:r>
      <w:r w:rsidR="00283A26">
        <w:rPr>
          <w:sz w:val="23"/>
        </w:rPr>
        <w:t xml:space="preserve">Downspout Boots </w:t>
      </w:r>
      <w:r w:rsidR="00530D46">
        <w:rPr>
          <w:sz w:val="23"/>
        </w:rPr>
        <w:t>&amp;</w:t>
      </w:r>
      <w:r w:rsidR="00283A26">
        <w:rPr>
          <w:sz w:val="23"/>
        </w:rPr>
        <w:t xml:space="preserve"> Connections To Foundation</w:t>
      </w:r>
      <w:r w:rsidR="00283A26">
        <w:rPr>
          <w:spacing w:val="-34"/>
          <w:sz w:val="23"/>
        </w:rPr>
        <w:t xml:space="preserve"> </w:t>
      </w:r>
      <w:r w:rsidR="00283A26">
        <w:rPr>
          <w:sz w:val="23"/>
        </w:rPr>
        <w:t>Drains</w:t>
      </w:r>
    </w:p>
    <w:p w14:paraId="798CDD07" w14:textId="35F3A09F" w:rsidR="00BD63E6" w:rsidRDefault="00D94B7A" w:rsidP="0060001F">
      <w:pPr>
        <w:pStyle w:val="ListParagraph"/>
        <w:numPr>
          <w:ilvl w:val="4"/>
          <w:numId w:val="60"/>
        </w:numPr>
        <w:tabs>
          <w:tab w:val="left" w:pos="1530"/>
        </w:tabs>
        <w:ind w:left="1530" w:right="110" w:hanging="540"/>
        <w:jc w:val="both"/>
        <w:rPr>
          <w:sz w:val="23"/>
        </w:rPr>
      </w:pPr>
      <w:r>
        <w:rPr>
          <w:sz w:val="23"/>
        </w:rPr>
        <w:t xml:space="preserve">Plans </w:t>
      </w:r>
      <w:r w:rsidR="00283A26">
        <w:rPr>
          <w:sz w:val="23"/>
        </w:rPr>
        <w:t xml:space="preserve">Showing Domestic Hot </w:t>
      </w:r>
      <w:r w:rsidR="00530D46">
        <w:rPr>
          <w:sz w:val="23"/>
        </w:rPr>
        <w:t>&amp;</w:t>
      </w:r>
      <w:r w:rsidR="00283A26">
        <w:rPr>
          <w:sz w:val="23"/>
        </w:rPr>
        <w:t xml:space="preserve"> Cold-Water Systems, Including Piping Sizes, Domestic</w:t>
      </w:r>
      <w:r w:rsidR="00283A26">
        <w:rPr>
          <w:spacing w:val="-10"/>
          <w:sz w:val="23"/>
        </w:rPr>
        <w:t xml:space="preserve"> </w:t>
      </w:r>
      <w:r w:rsidR="00283A26">
        <w:rPr>
          <w:sz w:val="23"/>
        </w:rPr>
        <w:t>Water</w:t>
      </w:r>
      <w:r w:rsidR="00283A26">
        <w:rPr>
          <w:spacing w:val="-11"/>
          <w:sz w:val="23"/>
        </w:rPr>
        <w:t xml:space="preserve"> </w:t>
      </w:r>
      <w:r w:rsidR="00283A26">
        <w:rPr>
          <w:sz w:val="23"/>
        </w:rPr>
        <w:t>Heaters</w:t>
      </w:r>
      <w:r w:rsidR="00283A26">
        <w:rPr>
          <w:spacing w:val="-11"/>
          <w:sz w:val="23"/>
        </w:rPr>
        <w:t xml:space="preserve"> </w:t>
      </w:r>
      <w:r w:rsidR="00283A26">
        <w:rPr>
          <w:sz w:val="23"/>
        </w:rPr>
        <w:t>With</w:t>
      </w:r>
      <w:r w:rsidR="00283A26">
        <w:rPr>
          <w:spacing w:val="-11"/>
          <w:sz w:val="23"/>
        </w:rPr>
        <w:t xml:space="preserve"> </w:t>
      </w:r>
      <w:r w:rsidR="00283A26">
        <w:rPr>
          <w:sz w:val="23"/>
        </w:rPr>
        <w:t>Expansion</w:t>
      </w:r>
      <w:r w:rsidR="00283A26">
        <w:rPr>
          <w:spacing w:val="-11"/>
          <w:sz w:val="23"/>
        </w:rPr>
        <w:t xml:space="preserve"> </w:t>
      </w:r>
      <w:r w:rsidR="00530D46">
        <w:rPr>
          <w:spacing w:val="-11"/>
          <w:sz w:val="23"/>
        </w:rPr>
        <w:t>&amp;</w:t>
      </w:r>
      <w:r w:rsidR="00283A26">
        <w:rPr>
          <w:spacing w:val="-11"/>
          <w:sz w:val="23"/>
        </w:rPr>
        <w:t xml:space="preserve"> </w:t>
      </w:r>
      <w:r w:rsidR="00283A26">
        <w:rPr>
          <w:sz w:val="23"/>
        </w:rPr>
        <w:t>Storage</w:t>
      </w:r>
      <w:r w:rsidR="00283A26">
        <w:rPr>
          <w:spacing w:val="-10"/>
          <w:sz w:val="23"/>
        </w:rPr>
        <w:t xml:space="preserve"> </w:t>
      </w:r>
      <w:r w:rsidR="00283A26">
        <w:rPr>
          <w:sz w:val="23"/>
        </w:rPr>
        <w:t>Tanks,</w:t>
      </w:r>
      <w:r w:rsidR="00283A26">
        <w:rPr>
          <w:spacing w:val="-11"/>
          <w:sz w:val="23"/>
        </w:rPr>
        <w:t xml:space="preserve"> </w:t>
      </w:r>
      <w:r w:rsidR="00283A26">
        <w:rPr>
          <w:sz w:val="23"/>
        </w:rPr>
        <w:t>Backflow</w:t>
      </w:r>
      <w:r w:rsidR="00283A26">
        <w:rPr>
          <w:spacing w:val="-11"/>
          <w:sz w:val="23"/>
        </w:rPr>
        <w:t xml:space="preserve"> </w:t>
      </w:r>
      <w:r w:rsidR="00283A26">
        <w:rPr>
          <w:sz w:val="23"/>
        </w:rPr>
        <w:t xml:space="preserve">Preventers, Water Hammer Arrestors, Water Meters, Relief Devices, </w:t>
      </w:r>
      <w:r w:rsidR="00530D46">
        <w:rPr>
          <w:sz w:val="23"/>
        </w:rPr>
        <w:t>&amp;</w:t>
      </w:r>
      <w:r w:rsidR="00283A26">
        <w:rPr>
          <w:sz w:val="23"/>
        </w:rPr>
        <w:t xml:space="preserve"> Valves Including Pressure Reducing, Isolation</w:t>
      </w:r>
      <w:r w:rsidR="001E2AE8">
        <w:rPr>
          <w:sz w:val="23"/>
        </w:rPr>
        <w:t>,</w:t>
      </w:r>
      <w:r w:rsidR="00283A26">
        <w:rPr>
          <w:sz w:val="23"/>
        </w:rPr>
        <w:t xml:space="preserve"> </w:t>
      </w:r>
      <w:r w:rsidR="001E2AE8">
        <w:rPr>
          <w:sz w:val="23"/>
        </w:rPr>
        <w:t>&amp;</w:t>
      </w:r>
      <w:r w:rsidR="00283A26">
        <w:rPr>
          <w:spacing w:val="-36"/>
          <w:sz w:val="23"/>
        </w:rPr>
        <w:t xml:space="preserve"> </w:t>
      </w:r>
      <w:r w:rsidR="00283A26">
        <w:rPr>
          <w:sz w:val="23"/>
        </w:rPr>
        <w:t>Balancing</w:t>
      </w:r>
    </w:p>
    <w:p w14:paraId="2C08475C" w14:textId="4EBA5436" w:rsidR="00BD63E6" w:rsidRDefault="00D94B7A" w:rsidP="0060001F">
      <w:pPr>
        <w:pStyle w:val="ListParagraph"/>
        <w:numPr>
          <w:ilvl w:val="4"/>
          <w:numId w:val="60"/>
        </w:numPr>
        <w:tabs>
          <w:tab w:val="left" w:pos="1530"/>
        </w:tabs>
        <w:spacing w:before="2"/>
        <w:ind w:left="1530" w:right="114" w:hanging="540"/>
        <w:jc w:val="both"/>
        <w:rPr>
          <w:sz w:val="23"/>
        </w:rPr>
      </w:pPr>
      <w:r>
        <w:rPr>
          <w:sz w:val="23"/>
        </w:rPr>
        <w:t xml:space="preserve">Plans </w:t>
      </w:r>
      <w:r w:rsidR="00283A26">
        <w:rPr>
          <w:sz w:val="23"/>
        </w:rPr>
        <w:t xml:space="preserve">Showing Layouts </w:t>
      </w:r>
      <w:r w:rsidR="001E2AE8">
        <w:rPr>
          <w:sz w:val="23"/>
        </w:rPr>
        <w:t>&amp;</w:t>
      </w:r>
      <w:r w:rsidR="00283A26">
        <w:rPr>
          <w:sz w:val="23"/>
        </w:rPr>
        <w:t xml:space="preserve"> Sizes </w:t>
      </w:r>
      <w:r w:rsidR="001E2AE8">
        <w:rPr>
          <w:sz w:val="23"/>
        </w:rPr>
        <w:t>o</w:t>
      </w:r>
      <w:r w:rsidR="00283A26">
        <w:rPr>
          <w:sz w:val="23"/>
        </w:rPr>
        <w:t>f Compressed Air Piping, Air</w:t>
      </w:r>
      <w:r w:rsidR="00283A26">
        <w:rPr>
          <w:spacing w:val="-36"/>
          <w:sz w:val="23"/>
        </w:rPr>
        <w:t xml:space="preserve"> </w:t>
      </w:r>
      <w:r w:rsidR="00283A26">
        <w:rPr>
          <w:sz w:val="23"/>
        </w:rPr>
        <w:t>Compressors, Air Dryers, Drains,</w:t>
      </w:r>
      <w:r w:rsidR="00283A26">
        <w:rPr>
          <w:spacing w:val="-10"/>
          <w:sz w:val="23"/>
        </w:rPr>
        <w:t xml:space="preserve"> </w:t>
      </w:r>
      <w:r w:rsidR="00283A26">
        <w:rPr>
          <w:sz w:val="23"/>
        </w:rPr>
        <w:t>Etc.</w:t>
      </w:r>
    </w:p>
    <w:p w14:paraId="54A66AF7" w14:textId="6251F35E" w:rsidR="00BD63E6" w:rsidRDefault="00D94B7A" w:rsidP="0060001F">
      <w:pPr>
        <w:pStyle w:val="ListParagraph"/>
        <w:numPr>
          <w:ilvl w:val="4"/>
          <w:numId w:val="60"/>
        </w:numPr>
        <w:tabs>
          <w:tab w:val="left" w:pos="1530"/>
        </w:tabs>
        <w:spacing w:before="1" w:line="263" w:lineRule="exact"/>
        <w:ind w:left="1530" w:hanging="540"/>
        <w:rPr>
          <w:sz w:val="23"/>
        </w:rPr>
      </w:pPr>
      <w:r>
        <w:rPr>
          <w:sz w:val="23"/>
        </w:rPr>
        <w:t xml:space="preserve">Plans </w:t>
      </w:r>
      <w:r w:rsidR="00283A26">
        <w:rPr>
          <w:sz w:val="23"/>
        </w:rPr>
        <w:t>Showing Deionized Water</w:t>
      </w:r>
      <w:r w:rsidR="00283A26">
        <w:rPr>
          <w:spacing w:val="-32"/>
          <w:sz w:val="23"/>
        </w:rPr>
        <w:t xml:space="preserve"> </w:t>
      </w:r>
      <w:r w:rsidR="00283A26">
        <w:rPr>
          <w:sz w:val="23"/>
        </w:rPr>
        <w:t>Systems</w:t>
      </w:r>
    </w:p>
    <w:p w14:paraId="0F6257B5" w14:textId="6A279ED8" w:rsidR="00BD63E6" w:rsidRDefault="00D94B7A" w:rsidP="0060001F">
      <w:pPr>
        <w:pStyle w:val="ListParagraph"/>
        <w:numPr>
          <w:ilvl w:val="4"/>
          <w:numId w:val="60"/>
        </w:numPr>
        <w:tabs>
          <w:tab w:val="left" w:pos="1530"/>
        </w:tabs>
        <w:ind w:left="1530" w:right="109" w:hanging="540"/>
        <w:jc w:val="both"/>
        <w:rPr>
          <w:sz w:val="23"/>
        </w:rPr>
      </w:pPr>
      <w:r>
        <w:rPr>
          <w:sz w:val="23"/>
        </w:rPr>
        <w:t>Riser</w:t>
      </w:r>
      <w:r>
        <w:rPr>
          <w:spacing w:val="-10"/>
          <w:sz w:val="23"/>
        </w:rPr>
        <w:t xml:space="preserve"> </w:t>
      </w:r>
      <w:r w:rsidR="00283A26">
        <w:rPr>
          <w:sz w:val="23"/>
        </w:rPr>
        <w:t>Diagrams</w:t>
      </w:r>
      <w:r w:rsidR="00283A26">
        <w:rPr>
          <w:spacing w:val="-10"/>
          <w:sz w:val="23"/>
        </w:rPr>
        <w:t xml:space="preserve"> </w:t>
      </w:r>
      <w:r w:rsidR="001E2AE8">
        <w:rPr>
          <w:spacing w:val="-10"/>
          <w:sz w:val="23"/>
        </w:rPr>
        <w:t>f</w:t>
      </w:r>
      <w:r w:rsidR="00283A26">
        <w:rPr>
          <w:sz w:val="23"/>
        </w:rPr>
        <w:t>or</w:t>
      </w:r>
      <w:r w:rsidR="00283A26">
        <w:rPr>
          <w:spacing w:val="-10"/>
          <w:sz w:val="23"/>
        </w:rPr>
        <w:t xml:space="preserve"> </w:t>
      </w:r>
      <w:r w:rsidR="00283A26">
        <w:rPr>
          <w:sz w:val="23"/>
        </w:rPr>
        <w:t>Sanitary</w:t>
      </w:r>
      <w:r w:rsidR="00283A26">
        <w:rPr>
          <w:spacing w:val="-12"/>
          <w:sz w:val="23"/>
        </w:rPr>
        <w:t xml:space="preserve"> </w:t>
      </w:r>
      <w:r w:rsidR="00283A26">
        <w:rPr>
          <w:sz w:val="23"/>
        </w:rPr>
        <w:t>Drain,</w:t>
      </w:r>
      <w:r w:rsidR="00283A26">
        <w:rPr>
          <w:spacing w:val="-10"/>
          <w:sz w:val="23"/>
        </w:rPr>
        <w:t xml:space="preserve"> </w:t>
      </w:r>
      <w:r w:rsidR="00283A26">
        <w:rPr>
          <w:sz w:val="23"/>
        </w:rPr>
        <w:t>Waste,</w:t>
      </w:r>
      <w:r w:rsidR="00283A26">
        <w:rPr>
          <w:spacing w:val="-9"/>
          <w:sz w:val="23"/>
        </w:rPr>
        <w:t xml:space="preserve"> </w:t>
      </w:r>
      <w:r w:rsidR="001E2AE8">
        <w:rPr>
          <w:spacing w:val="-9"/>
          <w:sz w:val="23"/>
        </w:rPr>
        <w:t>&amp;</w:t>
      </w:r>
      <w:r w:rsidR="00283A26">
        <w:rPr>
          <w:spacing w:val="-10"/>
          <w:sz w:val="23"/>
        </w:rPr>
        <w:t xml:space="preserve"> </w:t>
      </w:r>
      <w:r w:rsidR="00283A26">
        <w:rPr>
          <w:sz w:val="23"/>
        </w:rPr>
        <w:t>Vent;</w:t>
      </w:r>
      <w:r w:rsidR="00283A26">
        <w:rPr>
          <w:spacing w:val="-9"/>
          <w:sz w:val="23"/>
        </w:rPr>
        <w:t xml:space="preserve"> </w:t>
      </w:r>
      <w:r w:rsidR="00283A26">
        <w:rPr>
          <w:sz w:val="23"/>
        </w:rPr>
        <w:t>Domestic</w:t>
      </w:r>
      <w:r w:rsidR="00283A26">
        <w:rPr>
          <w:spacing w:val="-9"/>
          <w:sz w:val="23"/>
        </w:rPr>
        <w:t xml:space="preserve"> </w:t>
      </w:r>
      <w:r w:rsidR="00283A26">
        <w:rPr>
          <w:sz w:val="23"/>
        </w:rPr>
        <w:t>Hot</w:t>
      </w:r>
      <w:r w:rsidR="00283A26">
        <w:rPr>
          <w:spacing w:val="-11"/>
          <w:sz w:val="23"/>
        </w:rPr>
        <w:t xml:space="preserve"> </w:t>
      </w:r>
      <w:r w:rsidR="001E2AE8">
        <w:rPr>
          <w:spacing w:val="-11"/>
          <w:sz w:val="23"/>
        </w:rPr>
        <w:t>&amp;</w:t>
      </w:r>
      <w:r w:rsidR="00283A26">
        <w:rPr>
          <w:spacing w:val="-10"/>
          <w:sz w:val="23"/>
        </w:rPr>
        <w:t xml:space="preserve"> </w:t>
      </w:r>
      <w:r w:rsidR="00283A26">
        <w:rPr>
          <w:sz w:val="23"/>
        </w:rPr>
        <w:t>Cold</w:t>
      </w:r>
      <w:r w:rsidR="00283A26">
        <w:rPr>
          <w:spacing w:val="-10"/>
          <w:sz w:val="23"/>
        </w:rPr>
        <w:t xml:space="preserve"> </w:t>
      </w:r>
      <w:r w:rsidR="00283A26">
        <w:rPr>
          <w:sz w:val="23"/>
        </w:rPr>
        <w:t>Water; Deionized</w:t>
      </w:r>
      <w:r w:rsidR="00283A26">
        <w:rPr>
          <w:spacing w:val="-14"/>
          <w:sz w:val="23"/>
        </w:rPr>
        <w:t xml:space="preserve"> </w:t>
      </w:r>
      <w:r w:rsidR="00283A26">
        <w:rPr>
          <w:sz w:val="23"/>
        </w:rPr>
        <w:t>Water;</w:t>
      </w:r>
      <w:r w:rsidR="00283A26">
        <w:rPr>
          <w:spacing w:val="-14"/>
          <w:sz w:val="23"/>
        </w:rPr>
        <w:t xml:space="preserve"> </w:t>
      </w:r>
      <w:r w:rsidR="001E2AE8">
        <w:rPr>
          <w:spacing w:val="-14"/>
          <w:sz w:val="23"/>
        </w:rPr>
        <w:t>&amp;</w:t>
      </w:r>
      <w:r w:rsidR="00283A26">
        <w:rPr>
          <w:spacing w:val="-17"/>
          <w:sz w:val="23"/>
        </w:rPr>
        <w:t xml:space="preserve"> </w:t>
      </w:r>
      <w:r w:rsidR="00283A26">
        <w:rPr>
          <w:sz w:val="23"/>
        </w:rPr>
        <w:t>Compressed</w:t>
      </w:r>
      <w:r w:rsidR="00283A26">
        <w:rPr>
          <w:spacing w:val="-14"/>
          <w:sz w:val="23"/>
        </w:rPr>
        <w:t xml:space="preserve"> </w:t>
      </w:r>
      <w:r w:rsidR="00283A26">
        <w:rPr>
          <w:sz w:val="23"/>
        </w:rPr>
        <w:t>Air</w:t>
      </w:r>
      <w:r w:rsidR="00283A26">
        <w:rPr>
          <w:spacing w:val="-14"/>
          <w:sz w:val="23"/>
        </w:rPr>
        <w:t xml:space="preserve"> </w:t>
      </w:r>
      <w:r w:rsidR="00283A26">
        <w:rPr>
          <w:sz w:val="23"/>
        </w:rPr>
        <w:t>Where</w:t>
      </w:r>
      <w:r w:rsidR="00283A26">
        <w:rPr>
          <w:spacing w:val="-14"/>
          <w:sz w:val="23"/>
        </w:rPr>
        <w:t xml:space="preserve"> </w:t>
      </w:r>
      <w:r w:rsidR="00283A26">
        <w:rPr>
          <w:sz w:val="23"/>
        </w:rPr>
        <w:t>System</w:t>
      </w:r>
      <w:r w:rsidR="00283A26">
        <w:rPr>
          <w:spacing w:val="-14"/>
          <w:sz w:val="23"/>
        </w:rPr>
        <w:t xml:space="preserve"> </w:t>
      </w:r>
      <w:r w:rsidR="00283A26">
        <w:rPr>
          <w:sz w:val="23"/>
        </w:rPr>
        <w:t>Is</w:t>
      </w:r>
      <w:r w:rsidR="00283A26">
        <w:rPr>
          <w:spacing w:val="-15"/>
          <w:sz w:val="23"/>
        </w:rPr>
        <w:t xml:space="preserve"> </w:t>
      </w:r>
      <w:r w:rsidR="00283A26">
        <w:rPr>
          <w:sz w:val="23"/>
        </w:rPr>
        <w:t>Extensive.</w:t>
      </w:r>
      <w:r w:rsidR="00283A26">
        <w:rPr>
          <w:spacing w:val="-14"/>
          <w:sz w:val="23"/>
        </w:rPr>
        <w:t xml:space="preserve"> </w:t>
      </w:r>
      <w:r>
        <w:rPr>
          <w:sz w:val="23"/>
        </w:rPr>
        <w:t>Risers</w:t>
      </w:r>
      <w:r>
        <w:rPr>
          <w:spacing w:val="-15"/>
          <w:sz w:val="23"/>
        </w:rPr>
        <w:t xml:space="preserve"> </w:t>
      </w:r>
      <w:r w:rsidR="00283A26">
        <w:rPr>
          <w:sz w:val="23"/>
        </w:rPr>
        <w:t xml:space="preserve">Shall Be Designated </w:t>
      </w:r>
      <w:r w:rsidR="001E2AE8">
        <w:rPr>
          <w:sz w:val="23"/>
        </w:rPr>
        <w:t>&amp;</w:t>
      </w:r>
      <w:r w:rsidR="00283A26">
        <w:rPr>
          <w:sz w:val="23"/>
        </w:rPr>
        <w:t xml:space="preserve"> Keyed To </w:t>
      </w:r>
      <w:r>
        <w:rPr>
          <w:sz w:val="23"/>
        </w:rPr>
        <w:t>Plans</w:t>
      </w:r>
      <w:r w:rsidR="00283A26">
        <w:rPr>
          <w:sz w:val="23"/>
        </w:rPr>
        <w:t xml:space="preserve">. </w:t>
      </w:r>
      <w:r>
        <w:rPr>
          <w:sz w:val="23"/>
        </w:rPr>
        <w:t xml:space="preserve">Show </w:t>
      </w:r>
      <w:r w:rsidR="00283A26">
        <w:rPr>
          <w:sz w:val="23"/>
        </w:rPr>
        <w:t>Room Numbers Where Outlets/ Inlets</w:t>
      </w:r>
      <w:r w:rsidR="00283A26">
        <w:rPr>
          <w:spacing w:val="-14"/>
          <w:sz w:val="23"/>
        </w:rPr>
        <w:t xml:space="preserve"> </w:t>
      </w:r>
      <w:r w:rsidR="00283A26">
        <w:rPr>
          <w:sz w:val="23"/>
        </w:rPr>
        <w:t>Occur</w:t>
      </w:r>
      <w:r w:rsidR="00283A26">
        <w:rPr>
          <w:spacing w:val="-13"/>
          <w:sz w:val="23"/>
        </w:rPr>
        <w:t xml:space="preserve"> </w:t>
      </w:r>
      <w:r w:rsidR="001E2AE8">
        <w:rPr>
          <w:spacing w:val="-13"/>
          <w:sz w:val="23"/>
        </w:rPr>
        <w:t>&amp;</w:t>
      </w:r>
      <w:r w:rsidR="00283A26">
        <w:rPr>
          <w:spacing w:val="-13"/>
          <w:sz w:val="23"/>
        </w:rPr>
        <w:t xml:space="preserve"> </w:t>
      </w:r>
      <w:r w:rsidR="00283A26">
        <w:rPr>
          <w:sz w:val="23"/>
        </w:rPr>
        <w:t>Show</w:t>
      </w:r>
      <w:r w:rsidR="00283A26">
        <w:rPr>
          <w:spacing w:val="-14"/>
          <w:sz w:val="23"/>
        </w:rPr>
        <w:t xml:space="preserve"> </w:t>
      </w:r>
      <w:r w:rsidR="00283A26">
        <w:rPr>
          <w:sz w:val="23"/>
        </w:rPr>
        <w:t>Drain</w:t>
      </w:r>
      <w:r w:rsidR="00283A26">
        <w:rPr>
          <w:spacing w:val="-13"/>
          <w:sz w:val="23"/>
        </w:rPr>
        <w:t xml:space="preserve"> </w:t>
      </w:r>
      <w:r w:rsidR="00283A26">
        <w:rPr>
          <w:sz w:val="23"/>
        </w:rPr>
        <w:t>Fixture</w:t>
      </w:r>
      <w:r w:rsidR="00283A26">
        <w:rPr>
          <w:spacing w:val="-12"/>
          <w:sz w:val="23"/>
        </w:rPr>
        <w:t xml:space="preserve"> </w:t>
      </w:r>
      <w:r w:rsidR="00283A26">
        <w:rPr>
          <w:sz w:val="23"/>
        </w:rPr>
        <w:t>Units</w:t>
      </w:r>
      <w:r w:rsidR="00283A26">
        <w:rPr>
          <w:spacing w:val="-14"/>
          <w:sz w:val="23"/>
        </w:rPr>
        <w:t xml:space="preserve"> </w:t>
      </w:r>
      <w:r w:rsidR="00283A26">
        <w:rPr>
          <w:sz w:val="23"/>
        </w:rPr>
        <w:t>At</w:t>
      </w:r>
      <w:r w:rsidR="00283A26">
        <w:rPr>
          <w:spacing w:val="-13"/>
          <w:sz w:val="23"/>
        </w:rPr>
        <w:t xml:space="preserve"> </w:t>
      </w:r>
      <w:r w:rsidR="00283A26">
        <w:rPr>
          <w:sz w:val="23"/>
        </w:rPr>
        <w:t>Base</w:t>
      </w:r>
      <w:r w:rsidR="00283A26">
        <w:rPr>
          <w:spacing w:val="-12"/>
          <w:sz w:val="23"/>
        </w:rPr>
        <w:t xml:space="preserve"> </w:t>
      </w:r>
      <w:r w:rsidR="00AB36EF">
        <w:rPr>
          <w:spacing w:val="-12"/>
          <w:sz w:val="23"/>
        </w:rPr>
        <w:t>o</w:t>
      </w:r>
      <w:r w:rsidR="00283A26">
        <w:rPr>
          <w:sz w:val="23"/>
        </w:rPr>
        <w:t>f</w:t>
      </w:r>
      <w:r w:rsidR="00283A26">
        <w:rPr>
          <w:spacing w:val="-16"/>
          <w:sz w:val="23"/>
        </w:rPr>
        <w:t xml:space="preserve"> </w:t>
      </w:r>
      <w:r w:rsidR="00283A26">
        <w:rPr>
          <w:sz w:val="23"/>
        </w:rPr>
        <w:t>Each</w:t>
      </w:r>
      <w:r w:rsidR="00283A26">
        <w:rPr>
          <w:spacing w:val="-13"/>
          <w:sz w:val="23"/>
        </w:rPr>
        <w:t xml:space="preserve"> </w:t>
      </w:r>
      <w:r w:rsidR="00283A26">
        <w:rPr>
          <w:sz w:val="23"/>
        </w:rPr>
        <w:t>Riser.</w:t>
      </w:r>
      <w:r w:rsidR="00283A26">
        <w:rPr>
          <w:spacing w:val="32"/>
          <w:sz w:val="23"/>
        </w:rPr>
        <w:t xml:space="preserve"> </w:t>
      </w:r>
      <w:r>
        <w:rPr>
          <w:sz w:val="23"/>
        </w:rPr>
        <w:t xml:space="preserve">Show </w:t>
      </w:r>
      <w:r w:rsidR="00283A26">
        <w:rPr>
          <w:sz w:val="23"/>
        </w:rPr>
        <w:t xml:space="preserve">Sizes </w:t>
      </w:r>
      <w:r w:rsidR="00AB36EF">
        <w:rPr>
          <w:sz w:val="23"/>
        </w:rPr>
        <w:t>o</w:t>
      </w:r>
      <w:r w:rsidR="00283A26">
        <w:rPr>
          <w:sz w:val="23"/>
        </w:rPr>
        <w:t>f Water Hammer</w:t>
      </w:r>
      <w:r w:rsidR="00283A26">
        <w:rPr>
          <w:spacing w:val="-28"/>
          <w:sz w:val="23"/>
        </w:rPr>
        <w:t xml:space="preserve"> </w:t>
      </w:r>
      <w:r w:rsidR="00283A26">
        <w:rPr>
          <w:sz w:val="23"/>
        </w:rPr>
        <w:t>Arrestors</w:t>
      </w:r>
    </w:p>
    <w:p w14:paraId="4ACB634A" w14:textId="4B401C32" w:rsidR="00BD63E6" w:rsidRDefault="00D94B7A" w:rsidP="0060001F">
      <w:pPr>
        <w:pStyle w:val="ListParagraph"/>
        <w:numPr>
          <w:ilvl w:val="4"/>
          <w:numId w:val="60"/>
        </w:numPr>
        <w:tabs>
          <w:tab w:val="left" w:pos="1530"/>
        </w:tabs>
        <w:spacing w:before="1"/>
        <w:ind w:left="1530" w:right="111" w:hanging="540"/>
        <w:jc w:val="both"/>
        <w:rPr>
          <w:sz w:val="23"/>
        </w:rPr>
      </w:pPr>
      <w:r>
        <w:rPr>
          <w:sz w:val="23"/>
        </w:rPr>
        <w:t xml:space="preserve">Details </w:t>
      </w:r>
      <w:r w:rsidR="00AB36EF">
        <w:rPr>
          <w:sz w:val="23"/>
        </w:rPr>
        <w:t>o</w:t>
      </w:r>
      <w:r w:rsidR="00283A26">
        <w:rPr>
          <w:sz w:val="23"/>
        </w:rPr>
        <w:t xml:space="preserve">f Hookups At Water Heaters, Air Compressors, Etc., </w:t>
      </w:r>
      <w:r w:rsidR="00AB36EF">
        <w:rPr>
          <w:sz w:val="23"/>
        </w:rPr>
        <w:t>&amp;</w:t>
      </w:r>
      <w:r w:rsidR="00283A26">
        <w:rPr>
          <w:sz w:val="23"/>
        </w:rPr>
        <w:t xml:space="preserve"> Roof Drain Installation</w:t>
      </w:r>
    </w:p>
    <w:p w14:paraId="77ACF1FC" w14:textId="73A35C17" w:rsidR="00BD63E6" w:rsidRDefault="00D94B7A" w:rsidP="0060001F">
      <w:pPr>
        <w:pStyle w:val="ListParagraph"/>
        <w:numPr>
          <w:ilvl w:val="4"/>
          <w:numId w:val="60"/>
        </w:numPr>
        <w:tabs>
          <w:tab w:val="left" w:pos="1530"/>
        </w:tabs>
        <w:spacing w:before="1"/>
        <w:ind w:left="1530" w:hanging="540"/>
        <w:rPr>
          <w:sz w:val="23"/>
        </w:rPr>
      </w:pPr>
      <w:r>
        <w:rPr>
          <w:sz w:val="23"/>
        </w:rPr>
        <w:t xml:space="preserve">Schedules </w:t>
      </w:r>
      <w:r w:rsidR="00AB36EF">
        <w:rPr>
          <w:sz w:val="23"/>
        </w:rPr>
        <w:t>o</w:t>
      </w:r>
      <w:r w:rsidR="00283A26">
        <w:rPr>
          <w:sz w:val="23"/>
        </w:rPr>
        <w:t xml:space="preserve">f Water Heaters, Air Compressors, Air Dryers, </w:t>
      </w:r>
      <w:r w:rsidR="00AB36EF">
        <w:rPr>
          <w:sz w:val="23"/>
        </w:rPr>
        <w:t>&amp;</w:t>
      </w:r>
      <w:r w:rsidR="00283A26">
        <w:rPr>
          <w:spacing w:val="-46"/>
          <w:sz w:val="23"/>
        </w:rPr>
        <w:t xml:space="preserve"> </w:t>
      </w:r>
      <w:r w:rsidR="00283A26">
        <w:rPr>
          <w:sz w:val="23"/>
        </w:rPr>
        <w:t>Drains</w:t>
      </w:r>
    </w:p>
    <w:p w14:paraId="40CC4429" w14:textId="21CD22C9" w:rsidR="00BD63E6" w:rsidRDefault="00D94B7A" w:rsidP="0060001F">
      <w:pPr>
        <w:pStyle w:val="ListParagraph"/>
        <w:numPr>
          <w:ilvl w:val="4"/>
          <w:numId w:val="60"/>
        </w:numPr>
        <w:tabs>
          <w:tab w:val="left" w:pos="1530"/>
        </w:tabs>
        <w:spacing w:before="1"/>
        <w:ind w:left="1530" w:hanging="540"/>
        <w:rPr>
          <w:sz w:val="23"/>
        </w:rPr>
      </w:pPr>
      <w:r>
        <w:rPr>
          <w:sz w:val="23"/>
        </w:rPr>
        <w:t xml:space="preserve">Location </w:t>
      </w:r>
      <w:r w:rsidR="00AB36EF">
        <w:rPr>
          <w:sz w:val="23"/>
        </w:rPr>
        <w:t>o</w:t>
      </w:r>
      <w:r w:rsidR="00283A26">
        <w:rPr>
          <w:sz w:val="23"/>
        </w:rPr>
        <w:t xml:space="preserve">f Shut Off Valves </w:t>
      </w:r>
      <w:r w:rsidR="00AB36EF">
        <w:rPr>
          <w:sz w:val="23"/>
        </w:rPr>
        <w:t>f</w:t>
      </w:r>
      <w:r w:rsidR="00283A26">
        <w:rPr>
          <w:sz w:val="23"/>
        </w:rPr>
        <w:t>or All Major Utilities Affected</w:t>
      </w:r>
      <w:r w:rsidR="00283A26">
        <w:rPr>
          <w:spacing w:val="1"/>
          <w:sz w:val="23"/>
        </w:rPr>
        <w:t xml:space="preserve"> </w:t>
      </w:r>
      <w:r w:rsidR="00283A26">
        <w:rPr>
          <w:sz w:val="23"/>
        </w:rPr>
        <w:t>By Construction</w:t>
      </w:r>
    </w:p>
    <w:p w14:paraId="0BB29754" w14:textId="77777777" w:rsidR="00BD63E6" w:rsidRDefault="00BD63E6">
      <w:pPr>
        <w:pStyle w:val="BodyText"/>
        <w:spacing w:before="3"/>
      </w:pPr>
    </w:p>
    <w:p w14:paraId="5D643566" w14:textId="217DE153" w:rsidR="00BD63E6" w:rsidRDefault="00D94B7A" w:rsidP="00F8556B">
      <w:pPr>
        <w:pStyle w:val="Heading5"/>
        <w:spacing w:line="263" w:lineRule="exact"/>
        <w:ind w:left="990"/>
        <w:rPr>
          <w:u w:val="single"/>
        </w:rPr>
      </w:pPr>
      <w:bookmarkStart w:id="328" w:name="Mechanical_(HVAC)_Drawings"/>
      <w:bookmarkEnd w:id="328"/>
      <w:r w:rsidRPr="002F1227">
        <w:rPr>
          <w:u w:val="single"/>
        </w:rPr>
        <w:t xml:space="preserve">Mechanical </w:t>
      </w:r>
      <w:r w:rsidR="00283A26" w:rsidRPr="002F1227">
        <w:rPr>
          <w:u w:val="single"/>
        </w:rPr>
        <w:t>(</w:t>
      </w:r>
      <w:r w:rsidRPr="002F1227">
        <w:rPr>
          <w:u w:val="single"/>
        </w:rPr>
        <w:t>HVAC</w:t>
      </w:r>
      <w:r w:rsidR="00283A26" w:rsidRPr="002F1227">
        <w:rPr>
          <w:u w:val="single"/>
        </w:rPr>
        <w:t xml:space="preserve">) </w:t>
      </w:r>
      <w:r w:rsidRPr="002F1227">
        <w:rPr>
          <w:u w:val="single"/>
        </w:rPr>
        <w:t>Drawings</w:t>
      </w:r>
    </w:p>
    <w:p w14:paraId="3DF5F334" w14:textId="77777777" w:rsidR="00D5012D" w:rsidRPr="002F1227" w:rsidRDefault="00D5012D">
      <w:pPr>
        <w:pStyle w:val="Heading5"/>
        <w:spacing w:line="263" w:lineRule="exact"/>
        <w:rPr>
          <w:u w:val="single"/>
        </w:rPr>
      </w:pPr>
    </w:p>
    <w:p w14:paraId="6861799F" w14:textId="6107BDD2" w:rsidR="00BD63E6" w:rsidRDefault="00D94B7A" w:rsidP="0060001F">
      <w:pPr>
        <w:pStyle w:val="ListParagraph"/>
        <w:numPr>
          <w:ilvl w:val="4"/>
          <w:numId w:val="60"/>
        </w:numPr>
        <w:tabs>
          <w:tab w:val="left" w:pos="1530"/>
        </w:tabs>
        <w:ind w:left="1530" w:right="124" w:hanging="540"/>
        <w:jc w:val="both"/>
        <w:rPr>
          <w:sz w:val="23"/>
        </w:rPr>
      </w:pPr>
      <w:r>
        <w:rPr>
          <w:sz w:val="23"/>
        </w:rPr>
        <w:t xml:space="preserve">For </w:t>
      </w:r>
      <w:r w:rsidR="00283A26">
        <w:rPr>
          <w:sz w:val="23"/>
        </w:rPr>
        <w:t xml:space="preserve">Renovation </w:t>
      </w:r>
      <w:r>
        <w:rPr>
          <w:sz w:val="23"/>
        </w:rPr>
        <w:t>Projects</w:t>
      </w:r>
      <w:r w:rsidR="00283A26">
        <w:rPr>
          <w:sz w:val="23"/>
        </w:rPr>
        <w:t xml:space="preserve">, Show Demolition In Sufficient Detail That It May Be Procured From </w:t>
      </w:r>
      <w:r>
        <w:rPr>
          <w:sz w:val="23"/>
        </w:rPr>
        <w:t>Drawings</w:t>
      </w:r>
    </w:p>
    <w:p w14:paraId="7E83B45B" w14:textId="44556265" w:rsidR="00BD63E6" w:rsidRDefault="00D94B7A" w:rsidP="0060001F">
      <w:pPr>
        <w:pStyle w:val="ListParagraph"/>
        <w:numPr>
          <w:ilvl w:val="4"/>
          <w:numId w:val="60"/>
        </w:numPr>
        <w:tabs>
          <w:tab w:val="left" w:pos="1530"/>
        </w:tabs>
        <w:spacing w:before="2" w:line="264" w:lineRule="exact"/>
        <w:ind w:left="1530" w:right="110" w:hanging="540"/>
        <w:jc w:val="both"/>
        <w:rPr>
          <w:sz w:val="23"/>
        </w:rPr>
      </w:pPr>
      <w:r>
        <w:rPr>
          <w:sz w:val="23"/>
        </w:rPr>
        <w:t xml:space="preserve">Plans </w:t>
      </w:r>
      <w:r w:rsidR="00AB36EF">
        <w:rPr>
          <w:sz w:val="23"/>
        </w:rPr>
        <w:t>o</w:t>
      </w:r>
      <w:r w:rsidR="00283A26">
        <w:rPr>
          <w:sz w:val="23"/>
        </w:rPr>
        <w:t xml:space="preserve">f Each Floor </w:t>
      </w:r>
      <w:r w:rsidR="00A329CB">
        <w:rPr>
          <w:sz w:val="23"/>
        </w:rPr>
        <w:t>&amp;</w:t>
      </w:r>
      <w:r w:rsidR="00283A26">
        <w:rPr>
          <w:sz w:val="23"/>
        </w:rPr>
        <w:t xml:space="preserve"> Roof Showing Double Line-Duct Layouts, Mechanical Equipment Location </w:t>
      </w:r>
      <w:r w:rsidR="00A329CB">
        <w:rPr>
          <w:sz w:val="23"/>
        </w:rPr>
        <w:t>&amp;</w:t>
      </w:r>
      <w:r w:rsidR="00283A26">
        <w:rPr>
          <w:sz w:val="23"/>
        </w:rPr>
        <w:t xml:space="preserve"> Layouts</w:t>
      </w:r>
      <w:r w:rsidR="00A329CB">
        <w:rPr>
          <w:sz w:val="23"/>
        </w:rPr>
        <w:t xml:space="preserve"> –</w:t>
      </w:r>
      <w:r w:rsidR="00283A26">
        <w:rPr>
          <w:sz w:val="23"/>
        </w:rPr>
        <w:t xml:space="preserve"> </w:t>
      </w:r>
      <w:r>
        <w:rPr>
          <w:sz w:val="23"/>
        </w:rPr>
        <w:t xml:space="preserve">Plans </w:t>
      </w:r>
      <w:r w:rsidR="00283A26">
        <w:rPr>
          <w:sz w:val="23"/>
        </w:rPr>
        <w:t>Shall Show Ceiling-Mounted Lighting Fixtures</w:t>
      </w:r>
    </w:p>
    <w:p w14:paraId="1DAB00F8" w14:textId="32268311" w:rsidR="00BD63E6" w:rsidRDefault="00D94B7A" w:rsidP="0060001F">
      <w:pPr>
        <w:pStyle w:val="ListParagraph"/>
        <w:numPr>
          <w:ilvl w:val="4"/>
          <w:numId w:val="60"/>
        </w:numPr>
        <w:tabs>
          <w:tab w:val="left" w:pos="1530"/>
        </w:tabs>
        <w:ind w:left="1530" w:right="108" w:hanging="540"/>
        <w:jc w:val="both"/>
        <w:rPr>
          <w:sz w:val="23"/>
        </w:rPr>
      </w:pPr>
      <w:r>
        <w:rPr>
          <w:sz w:val="23"/>
        </w:rPr>
        <w:t xml:space="preserve">Plans </w:t>
      </w:r>
      <w:r w:rsidR="00A329CB">
        <w:rPr>
          <w:sz w:val="23"/>
        </w:rPr>
        <w:t>o</w:t>
      </w:r>
      <w:r w:rsidR="00283A26">
        <w:rPr>
          <w:sz w:val="23"/>
        </w:rPr>
        <w:t>f Each Floor Showing Chilled Water, Heating Hot Water, Steam</w:t>
      </w:r>
      <w:r w:rsidR="00A329CB">
        <w:rPr>
          <w:sz w:val="23"/>
        </w:rPr>
        <w:t>,</w:t>
      </w:r>
      <w:r w:rsidR="00283A26">
        <w:rPr>
          <w:sz w:val="23"/>
        </w:rPr>
        <w:t xml:space="preserve"> </w:t>
      </w:r>
      <w:r w:rsidR="00A329CB">
        <w:rPr>
          <w:sz w:val="23"/>
        </w:rPr>
        <w:t>&amp;</w:t>
      </w:r>
      <w:r w:rsidR="00283A26">
        <w:rPr>
          <w:sz w:val="23"/>
        </w:rPr>
        <w:t xml:space="preserve"> Condensate</w:t>
      </w:r>
      <w:r w:rsidR="00283A26">
        <w:rPr>
          <w:spacing w:val="-10"/>
          <w:sz w:val="23"/>
        </w:rPr>
        <w:t xml:space="preserve"> </w:t>
      </w:r>
      <w:r w:rsidR="00283A26">
        <w:rPr>
          <w:sz w:val="23"/>
        </w:rPr>
        <w:t>Piping</w:t>
      </w:r>
      <w:r w:rsidR="00283A26">
        <w:rPr>
          <w:spacing w:val="-11"/>
          <w:sz w:val="23"/>
        </w:rPr>
        <w:t xml:space="preserve"> </w:t>
      </w:r>
      <w:r w:rsidR="00A329CB">
        <w:rPr>
          <w:spacing w:val="-11"/>
          <w:sz w:val="23"/>
        </w:rPr>
        <w:t>&amp;</w:t>
      </w:r>
      <w:r w:rsidR="00283A26">
        <w:rPr>
          <w:spacing w:val="-11"/>
          <w:sz w:val="23"/>
        </w:rPr>
        <w:t xml:space="preserve"> </w:t>
      </w:r>
      <w:r w:rsidR="00283A26">
        <w:rPr>
          <w:sz w:val="23"/>
        </w:rPr>
        <w:t>Piping</w:t>
      </w:r>
      <w:r w:rsidR="00283A26">
        <w:rPr>
          <w:spacing w:val="-11"/>
          <w:sz w:val="23"/>
        </w:rPr>
        <w:t xml:space="preserve"> </w:t>
      </w:r>
      <w:r w:rsidR="00283A26">
        <w:rPr>
          <w:sz w:val="23"/>
        </w:rPr>
        <w:t>Sizes</w:t>
      </w:r>
      <w:r w:rsidR="00A329CB">
        <w:rPr>
          <w:sz w:val="23"/>
        </w:rPr>
        <w:t xml:space="preserve"> –</w:t>
      </w:r>
      <w:r w:rsidR="00283A26">
        <w:rPr>
          <w:spacing w:val="-9"/>
          <w:sz w:val="23"/>
        </w:rPr>
        <w:t xml:space="preserve"> </w:t>
      </w:r>
      <w:r>
        <w:rPr>
          <w:sz w:val="23"/>
        </w:rPr>
        <w:t>Show</w:t>
      </w:r>
      <w:r>
        <w:rPr>
          <w:spacing w:val="-9"/>
          <w:sz w:val="23"/>
        </w:rPr>
        <w:t xml:space="preserve"> </w:t>
      </w:r>
      <w:r w:rsidR="00283A26">
        <w:rPr>
          <w:sz w:val="23"/>
        </w:rPr>
        <w:t>Provisions</w:t>
      </w:r>
      <w:r w:rsidR="00283A26">
        <w:rPr>
          <w:spacing w:val="-9"/>
          <w:sz w:val="23"/>
        </w:rPr>
        <w:t xml:space="preserve"> </w:t>
      </w:r>
      <w:r w:rsidR="00A329CB">
        <w:rPr>
          <w:spacing w:val="-9"/>
          <w:sz w:val="23"/>
        </w:rPr>
        <w:t>f</w:t>
      </w:r>
      <w:r w:rsidR="00283A26">
        <w:rPr>
          <w:sz w:val="23"/>
        </w:rPr>
        <w:t>or</w:t>
      </w:r>
      <w:r w:rsidR="00283A26">
        <w:rPr>
          <w:spacing w:val="-9"/>
          <w:sz w:val="23"/>
        </w:rPr>
        <w:t xml:space="preserve"> </w:t>
      </w:r>
      <w:r w:rsidR="00283A26">
        <w:rPr>
          <w:sz w:val="23"/>
        </w:rPr>
        <w:t>Expansion</w:t>
      </w:r>
      <w:r w:rsidR="00283A26">
        <w:rPr>
          <w:spacing w:val="-9"/>
          <w:sz w:val="23"/>
        </w:rPr>
        <w:t xml:space="preserve"> </w:t>
      </w:r>
      <w:r w:rsidR="00283A26">
        <w:rPr>
          <w:sz w:val="23"/>
        </w:rPr>
        <w:t>(</w:t>
      </w:r>
      <w:r>
        <w:rPr>
          <w:sz w:val="23"/>
        </w:rPr>
        <w:t>This</w:t>
      </w:r>
      <w:r>
        <w:rPr>
          <w:spacing w:val="38"/>
          <w:sz w:val="23"/>
        </w:rPr>
        <w:t xml:space="preserve"> </w:t>
      </w:r>
      <w:r w:rsidR="00283A26">
        <w:rPr>
          <w:sz w:val="23"/>
        </w:rPr>
        <w:t xml:space="preserve">May Be Shown On Ductwork </w:t>
      </w:r>
      <w:r>
        <w:rPr>
          <w:sz w:val="23"/>
        </w:rPr>
        <w:t xml:space="preserve">Plans </w:t>
      </w:r>
      <w:r w:rsidR="00283A26">
        <w:rPr>
          <w:sz w:val="23"/>
        </w:rPr>
        <w:t>Where Congestion Is Not A</w:t>
      </w:r>
      <w:r w:rsidR="00283A26">
        <w:rPr>
          <w:spacing w:val="-30"/>
          <w:sz w:val="23"/>
        </w:rPr>
        <w:t xml:space="preserve"> </w:t>
      </w:r>
      <w:r w:rsidR="00283A26">
        <w:rPr>
          <w:sz w:val="23"/>
        </w:rPr>
        <w:t>Problem)</w:t>
      </w:r>
    </w:p>
    <w:p w14:paraId="4450F1F3" w14:textId="68FD1F58" w:rsidR="00BD63E6" w:rsidRDefault="00D94B7A" w:rsidP="0060001F">
      <w:pPr>
        <w:pStyle w:val="ListParagraph"/>
        <w:numPr>
          <w:ilvl w:val="4"/>
          <w:numId w:val="60"/>
        </w:numPr>
        <w:tabs>
          <w:tab w:val="left" w:pos="1530"/>
        </w:tabs>
        <w:spacing w:before="1"/>
        <w:ind w:left="1530" w:right="110" w:hanging="540"/>
        <w:jc w:val="both"/>
        <w:rPr>
          <w:sz w:val="23"/>
        </w:rPr>
      </w:pPr>
      <w:r>
        <w:rPr>
          <w:sz w:val="23"/>
        </w:rPr>
        <w:t>Provide</w:t>
      </w:r>
      <w:r>
        <w:rPr>
          <w:spacing w:val="-10"/>
          <w:sz w:val="23"/>
        </w:rPr>
        <w:t xml:space="preserve"> </w:t>
      </w:r>
      <w:r w:rsidR="00283A26">
        <w:rPr>
          <w:sz w:val="23"/>
        </w:rPr>
        <w:t>Layouts</w:t>
      </w:r>
      <w:r w:rsidR="00283A26">
        <w:rPr>
          <w:spacing w:val="-11"/>
          <w:sz w:val="23"/>
        </w:rPr>
        <w:t xml:space="preserve"> </w:t>
      </w:r>
      <w:r w:rsidR="00A329CB">
        <w:rPr>
          <w:spacing w:val="-11"/>
          <w:sz w:val="23"/>
        </w:rPr>
        <w:t>o</w:t>
      </w:r>
      <w:r w:rsidR="00283A26">
        <w:rPr>
          <w:sz w:val="23"/>
        </w:rPr>
        <w:t>f</w:t>
      </w:r>
      <w:r w:rsidR="00283A26">
        <w:rPr>
          <w:spacing w:val="-13"/>
          <w:sz w:val="23"/>
        </w:rPr>
        <w:t xml:space="preserve"> </w:t>
      </w:r>
      <w:r w:rsidR="00283A26">
        <w:rPr>
          <w:sz w:val="23"/>
        </w:rPr>
        <w:t>Mechanical</w:t>
      </w:r>
      <w:r w:rsidR="00283A26">
        <w:rPr>
          <w:spacing w:val="-12"/>
          <w:sz w:val="23"/>
        </w:rPr>
        <w:t xml:space="preserve"> </w:t>
      </w:r>
      <w:r w:rsidR="00283A26">
        <w:rPr>
          <w:sz w:val="23"/>
        </w:rPr>
        <w:t>Equipment</w:t>
      </w:r>
      <w:r w:rsidR="00283A26">
        <w:rPr>
          <w:spacing w:val="-10"/>
          <w:sz w:val="23"/>
        </w:rPr>
        <w:t xml:space="preserve"> </w:t>
      </w:r>
      <w:r w:rsidR="00A329CB">
        <w:rPr>
          <w:spacing w:val="-10"/>
          <w:sz w:val="23"/>
        </w:rPr>
        <w:t>&amp;</w:t>
      </w:r>
      <w:r w:rsidR="00283A26">
        <w:rPr>
          <w:spacing w:val="-11"/>
          <w:sz w:val="23"/>
        </w:rPr>
        <w:t xml:space="preserve"> </w:t>
      </w:r>
      <w:r w:rsidR="00283A26">
        <w:rPr>
          <w:sz w:val="23"/>
        </w:rPr>
        <w:t>Fan</w:t>
      </w:r>
      <w:r w:rsidR="00283A26">
        <w:rPr>
          <w:spacing w:val="-11"/>
          <w:sz w:val="23"/>
        </w:rPr>
        <w:t xml:space="preserve"> </w:t>
      </w:r>
      <w:r w:rsidR="00283A26">
        <w:rPr>
          <w:sz w:val="23"/>
        </w:rPr>
        <w:t>Rooms</w:t>
      </w:r>
      <w:r w:rsidR="00283A26">
        <w:rPr>
          <w:spacing w:val="-11"/>
          <w:sz w:val="23"/>
        </w:rPr>
        <w:t xml:space="preserve"> </w:t>
      </w:r>
      <w:r w:rsidR="00283A26">
        <w:rPr>
          <w:sz w:val="23"/>
        </w:rPr>
        <w:t>To</w:t>
      </w:r>
      <w:r w:rsidR="00283A26">
        <w:rPr>
          <w:spacing w:val="-13"/>
          <w:sz w:val="23"/>
        </w:rPr>
        <w:t xml:space="preserve"> </w:t>
      </w:r>
      <w:r w:rsidR="00283A26">
        <w:rPr>
          <w:sz w:val="23"/>
        </w:rPr>
        <w:t>Scale</w:t>
      </w:r>
      <w:r w:rsidR="00283A26">
        <w:rPr>
          <w:spacing w:val="-10"/>
          <w:sz w:val="23"/>
        </w:rPr>
        <w:t xml:space="preserve"> </w:t>
      </w:r>
      <w:r w:rsidR="00283A26">
        <w:rPr>
          <w:sz w:val="23"/>
        </w:rPr>
        <w:t>Not</w:t>
      </w:r>
      <w:r w:rsidR="00283A26">
        <w:rPr>
          <w:spacing w:val="-12"/>
          <w:sz w:val="23"/>
        </w:rPr>
        <w:t xml:space="preserve"> </w:t>
      </w:r>
      <w:r w:rsidR="00283A26">
        <w:rPr>
          <w:sz w:val="23"/>
        </w:rPr>
        <w:t>Less</w:t>
      </w:r>
      <w:r w:rsidR="00283A26">
        <w:rPr>
          <w:spacing w:val="-11"/>
          <w:sz w:val="23"/>
        </w:rPr>
        <w:t xml:space="preserve"> </w:t>
      </w:r>
      <w:r w:rsidR="00283A26">
        <w:rPr>
          <w:sz w:val="23"/>
        </w:rPr>
        <w:t>Than Twice</w:t>
      </w:r>
      <w:r w:rsidR="00283A26">
        <w:rPr>
          <w:spacing w:val="-5"/>
          <w:sz w:val="23"/>
        </w:rPr>
        <w:t xml:space="preserve"> </w:t>
      </w:r>
      <w:r w:rsidR="00283A26">
        <w:rPr>
          <w:sz w:val="23"/>
        </w:rPr>
        <w:t>That</w:t>
      </w:r>
      <w:r w:rsidR="00283A26">
        <w:rPr>
          <w:spacing w:val="-3"/>
          <w:sz w:val="23"/>
        </w:rPr>
        <w:t xml:space="preserve"> </w:t>
      </w:r>
      <w:r w:rsidR="00664DDD">
        <w:rPr>
          <w:spacing w:val="-3"/>
          <w:sz w:val="23"/>
        </w:rPr>
        <w:t>o</w:t>
      </w:r>
      <w:r w:rsidR="00283A26">
        <w:rPr>
          <w:sz w:val="23"/>
        </w:rPr>
        <w:t>f</w:t>
      </w:r>
      <w:r w:rsidR="00283A26">
        <w:rPr>
          <w:spacing w:val="-6"/>
          <w:sz w:val="23"/>
        </w:rPr>
        <w:t xml:space="preserve"> </w:t>
      </w:r>
      <w:r w:rsidR="00283A26">
        <w:rPr>
          <w:sz w:val="23"/>
        </w:rPr>
        <w:t>Floor</w:t>
      </w:r>
      <w:r w:rsidR="00283A26">
        <w:rPr>
          <w:spacing w:val="-4"/>
          <w:sz w:val="23"/>
        </w:rPr>
        <w:t xml:space="preserve"> </w:t>
      </w:r>
      <w:r>
        <w:rPr>
          <w:sz w:val="23"/>
        </w:rPr>
        <w:t>Plans</w:t>
      </w:r>
      <w:r w:rsidR="00664DDD">
        <w:rPr>
          <w:sz w:val="23"/>
        </w:rPr>
        <w:t xml:space="preserve"> –</w:t>
      </w:r>
      <w:r w:rsidR="00283A26">
        <w:rPr>
          <w:spacing w:val="-4"/>
          <w:sz w:val="23"/>
        </w:rPr>
        <w:t xml:space="preserve"> </w:t>
      </w:r>
      <w:r>
        <w:rPr>
          <w:sz w:val="23"/>
        </w:rPr>
        <w:t>Show</w:t>
      </w:r>
      <w:r>
        <w:rPr>
          <w:spacing w:val="-4"/>
          <w:sz w:val="23"/>
        </w:rPr>
        <w:t xml:space="preserve"> </w:t>
      </w:r>
      <w:r w:rsidR="00283A26">
        <w:rPr>
          <w:sz w:val="23"/>
        </w:rPr>
        <w:t>Equipment,</w:t>
      </w:r>
      <w:r w:rsidR="00283A26">
        <w:rPr>
          <w:spacing w:val="-4"/>
          <w:sz w:val="23"/>
        </w:rPr>
        <w:t xml:space="preserve"> </w:t>
      </w:r>
      <w:r w:rsidR="00283A26">
        <w:rPr>
          <w:sz w:val="23"/>
        </w:rPr>
        <w:t>Ducts,</w:t>
      </w:r>
      <w:r w:rsidR="00283A26">
        <w:rPr>
          <w:spacing w:val="-6"/>
          <w:sz w:val="23"/>
        </w:rPr>
        <w:t xml:space="preserve"> </w:t>
      </w:r>
      <w:r w:rsidR="00283A26">
        <w:rPr>
          <w:sz w:val="23"/>
        </w:rPr>
        <w:t>Piping,</w:t>
      </w:r>
      <w:r w:rsidR="00283A26">
        <w:rPr>
          <w:spacing w:val="-4"/>
          <w:sz w:val="23"/>
        </w:rPr>
        <w:t xml:space="preserve"> </w:t>
      </w:r>
      <w:r w:rsidR="00283A26">
        <w:rPr>
          <w:sz w:val="23"/>
        </w:rPr>
        <w:t>Etc.</w:t>
      </w:r>
      <w:r w:rsidR="00283A26">
        <w:rPr>
          <w:spacing w:val="-4"/>
          <w:sz w:val="23"/>
        </w:rPr>
        <w:t xml:space="preserve"> </w:t>
      </w:r>
      <w:r w:rsidR="00283A26">
        <w:rPr>
          <w:sz w:val="23"/>
        </w:rPr>
        <w:t>To</w:t>
      </w:r>
      <w:r w:rsidR="00283A26">
        <w:rPr>
          <w:spacing w:val="-4"/>
          <w:sz w:val="23"/>
        </w:rPr>
        <w:t xml:space="preserve"> </w:t>
      </w:r>
      <w:r w:rsidR="00283A26">
        <w:rPr>
          <w:sz w:val="23"/>
        </w:rPr>
        <w:t>Coordinate Installation</w:t>
      </w:r>
      <w:r w:rsidR="00283A26">
        <w:rPr>
          <w:spacing w:val="-13"/>
          <w:sz w:val="23"/>
        </w:rPr>
        <w:t xml:space="preserve"> </w:t>
      </w:r>
      <w:r w:rsidR="00283A26">
        <w:rPr>
          <w:sz w:val="23"/>
        </w:rPr>
        <w:t>In</w:t>
      </w:r>
      <w:r w:rsidR="00283A26">
        <w:rPr>
          <w:spacing w:val="-13"/>
          <w:sz w:val="23"/>
        </w:rPr>
        <w:t xml:space="preserve"> </w:t>
      </w:r>
      <w:r w:rsidR="00283A26">
        <w:rPr>
          <w:sz w:val="23"/>
        </w:rPr>
        <w:t>Tight</w:t>
      </w:r>
      <w:r w:rsidR="00283A26">
        <w:rPr>
          <w:spacing w:val="-12"/>
          <w:sz w:val="23"/>
        </w:rPr>
        <w:t xml:space="preserve"> </w:t>
      </w:r>
      <w:r w:rsidR="00283A26">
        <w:rPr>
          <w:sz w:val="23"/>
        </w:rPr>
        <w:t>Areas</w:t>
      </w:r>
      <w:r w:rsidR="00664DDD">
        <w:rPr>
          <w:sz w:val="23"/>
        </w:rPr>
        <w:t xml:space="preserve"> –</w:t>
      </w:r>
      <w:r w:rsidR="00283A26">
        <w:rPr>
          <w:spacing w:val="-11"/>
          <w:sz w:val="23"/>
        </w:rPr>
        <w:t xml:space="preserve"> </w:t>
      </w:r>
      <w:r>
        <w:rPr>
          <w:sz w:val="23"/>
        </w:rPr>
        <w:t>Show</w:t>
      </w:r>
      <w:r>
        <w:rPr>
          <w:spacing w:val="-11"/>
          <w:sz w:val="23"/>
        </w:rPr>
        <w:t xml:space="preserve"> </w:t>
      </w:r>
      <w:r w:rsidR="00283A26">
        <w:rPr>
          <w:sz w:val="23"/>
        </w:rPr>
        <w:t>Access</w:t>
      </w:r>
      <w:r w:rsidR="00283A26">
        <w:rPr>
          <w:spacing w:val="-14"/>
          <w:sz w:val="23"/>
        </w:rPr>
        <w:t xml:space="preserve"> </w:t>
      </w:r>
      <w:r w:rsidR="00664DDD">
        <w:rPr>
          <w:spacing w:val="-14"/>
          <w:sz w:val="23"/>
        </w:rPr>
        <w:t>&amp;</w:t>
      </w:r>
      <w:r w:rsidR="00283A26">
        <w:rPr>
          <w:spacing w:val="-11"/>
          <w:sz w:val="23"/>
        </w:rPr>
        <w:t xml:space="preserve"> </w:t>
      </w:r>
      <w:r w:rsidR="00283A26">
        <w:rPr>
          <w:sz w:val="23"/>
        </w:rPr>
        <w:t>Service</w:t>
      </w:r>
      <w:r w:rsidR="00283A26">
        <w:rPr>
          <w:spacing w:val="-10"/>
          <w:sz w:val="23"/>
        </w:rPr>
        <w:t xml:space="preserve"> </w:t>
      </w:r>
      <w:r w:rsidR="00283A26">
        <w:rPr>
          <w:sz w:val="23"/>
        </w:rPr>
        <w:t>Space</w:t>
      </w:r>
      <w:r w:rsidR="00283A26">
        <w:rPr>
          <w:spacing w:val="-10"/>
          <w:sz w:val="23"/>
        </w:rPr>
        <w:t xml:space="preserve"> </w:t>
      </w:r>
      <w:r w:rsidR="00283A26">
        <w:rPr>
          <w:sz w:val="23"/>
        </w:rPr>
        <w:t>Requirements</w:t>
      </w:r>
      <w:r w:rsidR="00283A26">
        <w:rPr>
          <w:spacing w:val="-11"/>
          <w:sz w:val="23"/>
        </w:rPr>
        <w:t xml:space="preserve"> </w:t>
      </w:r>
      <w:r w:rsidR="00283A26">
        <w:rPr>
          <w:sz w:val="23"/>
        </w:rPr>
        <w:t xml:space="preserve">Such As That Required </w:t>
      </w:r>
      <w:r w:rsidR="00664DDD">
        <w:rPr>
          <w:sz w:val="23"/>
        </w:rPr>
        <w:t>f</w:t>
      </w:r>
      <w:r w:rsidR="00283A26">
        <w:rPr>
          <w:sz w:val="23"/>
        </w:rPr>
        <w:t xml:space="preserve">or Tube, Coil, </w:t>
      </w:r>
      <w:r w:rsidR="00664DDD">
        <w:rPr>
          <w:sz w:val="23"/>
        </w:rPr>
        <w:t>&amp;</w:t>
      </w:r>
      <w:r w:rsidR="00283A26">
        <w:rPr>
          <w:sz w:val="23"/>
        </w:rPr>
        <w:t xml:space="preserve"> Fan</w:t>
      </w:r>
      <w:r w:rsidR="00283A26">
        <w:rPr>
          <w:spacing w:val="-46"/>
          <w:sz w:val="23"/>
        </w:rPr>
        <w:t xml:space="preserve"> </w:t>
      </w:r>
      <w:r w:rsidR="00283A26">
        <w:rPr>
          <w:sz w:val="23"/>
        </w:rPr>
        <w:t>Removal</w:t>
      </w:r>
    </w:p>
    <w:p w14:paraId="705ED888" w14:textId="440CCB0A" w:rsidR="00BD63E6" w:rsidRDefault="00D94B7A" w:rsidP="0060001F">
      <w:pPr>
        <w:pStyle w:val="ListParagraph"/>
        <w:numPr>
          <w:ilvl w:val="4"/>
          <w:numId w:val="60"/>
        </w:numPr>
        <w:tabs>
          <w:tab w:val="left" w:pos="1530"/>
        </w:tabs>
        <w:spacing w:before="2"/>
        <w:ind w:left="1530" w:right="110" w:hanging="540"/>
        <w:jc w:val="both"/>
        <w:rPr>
          <w:sz w:val="23"/>
        </w:rPr>
      </w:pPr>
      <w:r>
        <w:rPr>
          <w:sz w:val="23"/>
        </w:rPr>
        <w:t xml:space="preserve">Provide </w:t>
      </w:r>
      <w:r w:rsidR="00283A26">
        <w:rPr>
          <w:sz w:val="23"/>
        </w:rPr>
        <w:t xml:space="preserve">Schedules </w:t>
      </w:r>
      <w:r w:rsidR="00664DDD">
        <w:rPr>
          <w:sz w:val="23"/>
        </w:rPr>
        <w:t>f</w:t>
      </w:r>
      <w:r w:rsidR="00283A26">
        <w:rPr>
          <w:sz w:val="23"/>
        </w:rPr>
        <w:t xml:space="preserve">or All Mechanical Equipment, Steam Traps, Air Devices, Etc. Showing Sizes, Capacities, </w:t>
      </w:r>
      <w:r>
        <w:rPr>
          <w:sz w:val="23"/>
        </w:rPr>
        <w:t>HP</w:t>
      </w:r>
      <w:r w:rsidR="00283A26">
        <w:rPr>
          <w:sz w:val="23"/>
        </w:rPr>
        <w:t xml:space="preserve">, </w:t>
      </w:r>
      <w:r>
        <w:rPr>
          <w:sz w:val="23"/>
        </w:rPr>
        <w:t>CFM</w:t>
      </w:r>
      <w:r w:rsidR="00283A26">
        <w:rPr>
          <w:sz w:val="23"/>
        </w:rPr>
        <w:t>, Electrical Characteristics, Locations, Features,</w:t>
      </w:r>
      <w:r w:rsidR="00283A26">
        <w:rPr>
          <w:spacing w:val="-10"/>
          <w:sz w:val="23"/>
        </w:rPr>
        <w:t xml:space="preserve"> </w:t>
      </w:r>
      <w:r w:rsidR="00283A26">
        <w:rPr>
          <w:sz w:val="23"/>
        </w:rPr>
        <w:t>Etc.</w:t>
      </w:r>
    </w:p>
    <w:p w14:paraId="01A5D0C5" w14:textId="7B8E182B" w:rsidR="00BD63E6" w:rsidRDefault="00D94B7A" w:rsidP="0060001F">
      <w:pPr>
        <w:pStyle w:val="ListParagraph"/>
        <w:numPr>
          <w:ilvl w:val="4"/>
          <w:numId w:val="60"/>
        </w:numPr>
        <w:tabs>
          <w:tab w:val="left" w:pos="1530"/>
        </w:tabs>
        <w:spacing w:before="2" w:line="263" w:lineRule="exact"/>
        <w:ind w:left="1530" w:hanging="540"/>
        <w:rPr>
          <w:sz w:val="23"/>
        </w:rPr>
      </w:pPr>
      <w:r>
        <w:rPr>
          <w:sz w:val="23"/>
        </w:rPr>
        <w:t xml:space="preserve">Provide Drawings </w:t>
      </w:r>
      <w:r w:rsidR="00283A26">
        <w:rPr>
          <w:sz w:val="23"/>
        </w:rPr>
        <w:t>Showing Control Schematics, Automation Points,</w:t>
      </w:r>
      <w:r w:rsidR="00283A26">
        <w:rPr>
          <w:spacing w:val="-43"/>
          <w:sz w:val="23"/>
        </w:rPr>
        <w:t xml:space="preserve"> </w:t>
      </w:r>
      <w:r w:rsidR="00283A26">
        <w:rPr>
          <w:sz w:val="23"/>
        </w:rPr>
        <w:t>Etc.</w:t>
      </w:r>
    </w:p>
    <w:p w14:paraId="5146D6AE" w14:textId="06F122E7" w:rsidR="00BD63E6" w:rsidRDefault="00D94B7A" w:rsidP="0060001F">
      <w:pPr>
        <w:pStyle w:val="ListParagraph"/>
        <w:numPr>
          <w:ilvl w:val="4"/>
          <w:numId w:val="60"/>
        </w:numPr>
        <w:tabs>
          <w:tab w:val="left" w:pos="1530"/>
        </w:tabs>
        <w:ind w:left="1530" w:right="111" w:hanging="540"/>
        <w:jc w:val="both"/>
        <w:rPr>
          <w:sz w:val="23"/>
        </w:rPr>
      </w:pPr>
      <w:r>
        <w:rPr>
          <w:sz w:val="23"/>
        </w:rPr>
        <w:t xml:space="preserve">Provide </w:t>
      </w:r>
      <w:r w:rsidR="00283A26">
        <w:rPr>
          <w:sz w:val="23"/>
        </w:rPr>
        <w:t xml:space="preserve">Schematic Diagrams </w:t>
      </w:r>
      <w:r w:rsidR="00B10161">
        <w:rPr>
          <w:sz w:val="23"/>
        </w:rPr>
        <w:t>o</w:t>
      </w:r>
      <w:r w:rsidR="00283A26">
        <w:rPr>
          <w:sz w:val="23"/>
        </w:rPr>
        <w:t xml:space="preserve">f Chilled </w:t>
      </w:r>
      <w:r w:rsidR="00B10161">
        <w:rPr>
          <w:sz w:val="23"/>
        </w:rPr>
        <w:t>&amp;</w:t>
      </w:r>
      <w:r w:rsidR="00283A26">
        <w:rPr>
          <w:sz w:val="23"/>
        </w:rPr>
        <w:t xml:space="preserve"> Heating Water, Steam, </w:t>
      </w:r>
      <w:r w:rsidR="00B10161">
        <w:rPr>
          <w:sz w:val="23"/>
        </w:rPr>
        <w:t>&amp;</w:t>
      </w:r>
      <w:r w:rsidR="00283A26">
        <w:rPr>
          <w:sz w:val="23"/>
        </w:rPr>
        <w:t xml:space="preserve"> Condensate</w:t>
      </w:r>
      <w:r w:rsidR="00283A26">
        <w:rPr>
          <w:spacing w:val="-14"/>
          <w:sz w:val="23"/>
        </w:rPr>
        <w:t xml:space="preserve"> </w:t>
      </w:r>
      <w:r w:rsidR="00283A26">
        <w:rPr>
          <w:sz w:val="23"/>
        </w:rPr>
        <w:t>Piping</w:t>
      </w:r>
    </w:p>
    <w:p w14:paraId="25A6A522" w14:textId="63ACA400" w:rsidR="00BD63E6" w:rsidRDefault="00D94B7A" w:rsidP="0060001F">
      <w:pPr>
        <w:pStyle w:val="ListParagraph"/>
        <w:numPr>
          <w:ilvl w:val="4"/>
          <w:numId w:val="60"/>
        </w:numPr>
        <w:tabs>
          <w:tab w:val="left" w:pos="1530"/>
        </w:tabs>
        <w:spacing w:before="1"/>
        <w:ind w:left="1530" w:right="113" w:hanging="540"/>
        <w:jc w:val="both"/>
        <w:rPr>
          <w:sz w:val="23"/>
        </w:rPr>
      </w:pPr>
      <w:r>
        <w:rPr>
          <w:sz w:val="23"/>
        </w:rPr>
        <w:t xml:space="preserve">Central </w:t>
      </w:r>
      <w:r w:rsidR="00283A26">
        <w:rPr>
          <w:sz w:val="23"/>
        </w:rPr>
        <w:t xml:space="preserve">Heating </w:t>
      </w:r>
      <w:r w:rsidR="00B10161">
        <w:rPr>
          <w:sz w:val="23"/>
        </w:rPr>
        <w:t>&amp;</w:t>
      </w:r>
      <w:r w:rsidR="00283A26">
        <w:rPr>
          <w:sz w:val="23"/>
        </w:rPr>
        <w:t xml:space="preserve"> Cooling Plants, Distribution Piping, Equipment, Anchors, Expansion</w:t>
      </w:r>
      <w:r w:rsidR="00283A26">
        <w:rPr>
          <w:spacing w:val="-12"/>
          <w:sz w:val="23"/>
        </w:rPr>
        <w:t xml:space="preserve"> </w:t>
      </w:r>
      <w:r w:rsidR="00283A26">
        <w:rPr>
          <w:sz w:val="23"/>
        </w:rPr>
        <w:t>Joints,</w:t>
      </w:r>
      <w:r w:rsidR="00283A26">
        <w:rPr>
          <w:spacing w:val="-10"/>
          <w:sz w:val="23"/>
        </w:rPr>
        <w:t xml:space="preserve"> </w:t>
      </w:r>
      <w:r w:rsidR="00283A26">
        <w:rPr>
          <w:sz w:val="23"/>
        </w:rPr>
        <w:t>Etc.</w:t>
      </w:r>
      <w:r w:rsidR="00283A26">
        <w:rPr>
          <w:spacing w:val="-10"/>
          <w:sz w:val="23"/>
        </w:rPr>
        <w:t xml:space="preserve"> </w:t>
      </w:r>
      <w:r w:rsidR="00283A26">
        <w:rPr>
          <w:sz w:val="23"/>
        </w:rPr>
        <w:t>Shall</w:t>
      </w:r>
      <w:r w:rsidR="00283A26">
        <w:rPr>
          <w:spacing w:val="-11"/>
          <w:sz w:val="23"/>
        </w:rPr>
        <w:t xml:space="preserve"> </w:t>
      </w:r>
      <w:r w:rsidR="00283A26">
        <w:rPr>
          <w:sz w:val="23"/>
        </w:rPr>
        <w:t>Be</w:t>
      </w:r>
      <w:r w:rsidR="00283A26">
        <w:rPr>
          <w:spacing w:val="-9"/>
          <w:sz w:val="23"/>
        </w:rPr>
        <w:t xml:space="preserve"> </w:t>
      </w:r>
      <w:r w:rsidR="00283A26">
        <w:rPr>
          <w:sz w:val="23"/>
        </w:rPr>
        <w:t>Shown</w:t>
      </w:r>
      <w:r w:rsidR="00283A26">
        <w:rPr>
          <w:spacing w:val="-10"/>
          <w:sz w:val="23"/>
        </w:rPr>
        <w:t xml:space="preserve"> </w:t>
      </w:r>
      <w:r w:rsidR="00283A26">
        <w:rPr>
          <w:sz w:val="23"/>
        </w:rPr>
        <w:t>As</w:t>
      </w:r>
      <w:r w:rsidR="00283A26">
        <w:rPr>
          <w:spacing w:val="-10"/>
          <w:sz w:val="23"/>
        </w:rPr>
        <w:t xml:space="preserve"> </w:t>
      </w:r>
      <w:r w:rsidR="00283A26">
        <w:rPr>
          <w:sz w:val="23"/>
        </w:rPr>
        <w:t>Necessary</w:t>
      </w:r>
      <w:r w:rsidR="00283A26">
        <w:rPr>
          <w:spacing w:val="-14"/>
          <w:sz w:val="23"/>
        </w:rPr>
        <w:t xml:space="preserve"> </w:t>
      </w:r>
      <w:r w:rsidR="00283A26">
        <w:rPr>
          <w:sz w:val="23"/>
        </w:rPr>
        <w:t>To</w:t>
      </w:r>
      <w:r w:rsidR="00283A26">
        <w:rPr>
          <w:spacing w:val="-7"/>
          <w:sz w:val="23"/>
        </w:rPr>
        <w:t xml:space="preserve"> </w:t>
      </w:r>
      <w:r w:rsidR="00283A26">
        <w:rPr>
          <w:sz w:val="23"/>
        </w:rPr>
        <w:t>Clearly</w:t>
      </w:r>
      <w:r w:rsidR="00283A26">
        <w:rPr>
          <w:spacing w:val="-14"/>
          <w:sz w:val="23"/>
        </w:rPr>
        <w:t xml:space="preserve"> </w:t>
      </w:r>
      <w:r w:rsidR="00283A26">
        <w:rPr>
          <w:sz w:val="23"/>
        </w:rPr>
        <w:t>Describe</w:t>
      </w:r>
      <w:r w:rsidR="00283A26">
        <w:rPr>
          <w:spacing w:val="-9"/>
          <w:sz w:val="23"/>
        </w:rPr>
        <w:t xml:space="preserve"> </w:t>
      </w:r>
      <w:r>
        <w:rPr>
          <w:sz w:val="23"/>
        </w:rPr>
        <w:t>Work</w:t>
      </w:r>
    </w:p>
    <w:p w14:paraId="0519D914" w14:textId="0F82D280" w:rsidR="00BD63E6" w:rsidRDefault="00D94B7A" w:rsidP="0060001F">
      <w:pPr>
        <w:pStyle w:val="ListParagraph"/>
        <w:numPr>
          <w:ilvl w:val="4"/>
          <w:numId w:val="60"/>
        </w:numPr>
        <w:tabs>
          <w:tab w:val="left" w:pos="1530"/>
        </w:tabs>
        <w:spacing w:before="2"/>
        <w:ind w:left="1530" w:hanging="540"/>
        <w:rPr>
          <w:sz w:val="23"/>
        </w:rPr>
      </w:pPr>
      <w:r>
        <w:rPr>
          <w:sz w:val="23"/>
        </w:rPr>
        <w:t xml:space="preserve">Provide </w:t>
      </w:r>
      <w:r w:rsidR="00283A26">
        <w:rPr>
          <w:sz w:val="23"/>
        </w:rPr>
        <w:t xml:space="preserve">Sections As Required To Clearly Show </w:t>
      </w:r>
      <w:r>
        <w:rPr>
          <w:sz w:val="23"/>
        </w:rPr>
        <w:t xml:space="preserve">Work </w:t>
      </w:r>
      <w:r w:rsidR="00283A26">
        <w:rPr>
          <w:sz w:val="23"/>
        </w:rPr>
        <w:t>In Three-</w:t>
      </w:r>
      <w:r w:rsidR="00283A26">
        <w:rPr>
          <w:spacing w:val="-43"/>
          <w:sz w:val="23"/>
        </w:rPr>
        <w:t xml:space="preserve"> </w:t>
      </w:r>
      <w:r w:rsidR="00283A26">
        <w:rPr>
          <w:sz w:val="23"/>
        </w:rPr>
        <w:t>Dimensions</w:t>
      </w:r>
    </w:p>
    <w:p w14:paraId="4BA991EE" w14:textId="7AEDF4B9" w:rsidR="00BD63E6" w:rsidRDefault="00D94B7A" w:rsidP="0060001F">
      <w:pPr>
        <w:pStyle w:val="ListParagraph"/>
        <w:numPr>
          <w:ilvl w:val="4"/>
          <w:numId w:val="60"/>
        </w:numPr>
        <w:tabs>
          <w:tab w:val="left" w:pos="1530"/>
        </w:tabs>
        <w:spacing w:before="2"/>
        <w:ind w:left="1530" w:right="107" w:hanging="540"/>
        <w:jc w:val="both"/>
        <w:rPr>
          <w:sz w:val="23"/>
        </w:rPr>
      </w:pPr>
      <w:r>
        <w:rPr>
          <w:sz w:val="23"/>
        </w:rPr>
        <w:t xml:space="preserve">Show </w:t>
      </w:r>
      <w:r w:rsidR="00283A26">
        <w:rPr>
          <w:sz w:val="23"/>
        </w:rPr>
        <w:t xml:space="preserve">Building Loads (In </w:t>
      </w:r>
      <w:r>
        <w:rPr>
          <w:sz w:val="23"/>
        </w:rPr>
        <w:t xml:space="preserve">BTU </w:t>
      </w:r>
      <w:r w:rsidR="00C12A84">
        <w:rPr>
          <w:sz w:val="23"/>
        </w:rPr>
        <w:t>o</w:t>
      </w:r>
      <w:r w:rsidR="00283A26">
        <w:rPr>
          <w:sz w:val="23"/>
        </w:rPr>
        <w:t xml:space="preserve">r Pounds </w:t>
      </w:r>
      <w:r w:rsidR="00C12A84">
        <w:rPr>
          <w:sz w:val="23"/>
        </w:rPr>
        <w:t>o</w:t>
      </w:r>
      <w:r w:rsidR="00283A26">
        <w:rPr>
          <w:sz w:val="23"/>
        </w:rPr>
        <w:t xml:space="preserve">f Steam Per Hour) To Include Transmission Plus Infiltration, Outside Air, Domestic Hot Water, </w:t>
      </w:r>
      <w:r w:rsidR="00C12A84">
        <w:rPr>
          <w:sz w:val="23"/>
        </w:rPr>
        <w:t>&amp;</w:t>
      </w:r>
      <w:r w:rsidR="00283A26">
        <w:rPr>
          <w:sz w:val="23"/>
        </w:rPr>
        <w:t xml:space="preserve"> Kitchen, Laundry</w:t>
      </w:r>
      <w:r w:rsidR="00895E44">
        <w:rPr>
          <w:sz w:val="23"/>
        </w:rPr>
        <w:t>,</w:t>
      </w:r>
      <w:r w:rsidR="00283A26">
        <w:rPr>
          <w:sz w:val="23"/>
        </w:rPr>
        <w:t xml:space="preserve"> </w:t>
      </w:r>
      <w:r w:rsidR="00C12A84">
        <w:rPr>
          <w:sz w:val="23"/>
        </w:rPr>
        <w:t>&amp;</w:t>
      </w:r>
      <w:r w:rsidR="00283A26">
        <w:rPr>
          <w:sz w:val="23"/>
        </w:rPr>
        <w:t xml:space="preserve"> Hospital Hot </w:t>
      </w:r>
      <w:r w:rsidR="00283A26">
        <w:rPr>
          <w:sz w:val="23"/>
        </w:rPr>
        <w:lastRenderedPageBreak/>
        <w:t>Water</w:t>
      </w:r>
      <w:r w:rsidR="00895E44">
        <w:rPr>
          <w:sz w:val="23"/>
        </w:rPr>
        <w:t>,</w:t>
      </w:r>
      <w:r w:rsidR="00283A26">
        <w:rPr>
          <w:sz w:val="23"/>
        </w:rPr>
        <w:t xml:space="preserve"> </w:t>
      </w:r>
      <w:r w:rsidR="00895E44">
        <w:rPr>
          <w:sz w:val="23"/>
        </w:rPr>
        <w:t>&amp;</w:t>
      </w:r>
      <w:r w:rsidR="00283A26">
        <w:rPr>
          <w:sz w:val="23"/>
        </w:rPr>
        <w:t xml:space="preserve"> Outside Air Loads That Are Supplemental To Those Mentioned Where</w:t>
      </w:r>
      <w:r w:rsidR="00283A26">
        <w:rPr>
          <w:spacing w:val="-24"/>
          <w:sz w:val="23"/>
        </w:rPr>
        <w:t xml:space="preserve"> </w:t>
      </w:r>
      <w:r w:rsidR="00283A26">
        <w:rPr>
          <w:sz w:val="23"/>
        </w:rPr>
        <w:t>Applicable</w:t>
      </w:r>
    </w:p>
    <w:p w14:paraId="7951A82E" w14:textId="4ADAB18D" w:rsidR="00BD63E6" w:rsidRDefault="00D94B7A" w:rsidP="0060001F">
      <w:pPr>
        <w:pStyle w:val="ListParagraph"/>
        <w:numPr>
          <w:ilvl w:val="4"/>
          <w:numId w:val="60"/>
        </w:numPr>
        <w:tabs>
          <w:tab w:val="left" w:pos="1530"/>
        </w:tabs>
        <w:spacing w:before="2" w:line="264" w:lineRule="exact"/>
        <w:ind w:left="1530" w:right="100" w:hanging="540"/>
        <w:jc w:val="both"/>
      </w:pPr>
      <w:r>
        <w:rPr>
          <w:sz w:val="23"/>
        </w:rPr>
        <w:t>Indicate</w:t>
      </w:r>
      <w:r w:rsidRPr="00C55586">
        <w:rPr>
          <w:spacing w:val="22"/>
          <w:sz w:val="23"/>
        </w:rPr>
        <w:t xml:space="preserve"> </w:t>
      </w:r>
      <w:r w:rsidR="00283A26">
        <w:rPr>
          <w:sz w:val="23"/>
        </w:rPr>
        <w:t>Sensible</w:t>
      </w:r>
      <w:r w:rsidR="00283A26" w:rsidRPr="00C55586">
        <w:rPr>
          <w:spacing w:val="27"/>
          <w:sz w:val="23"/>
        </w:rPr>
        <w:t xml:space="preserve"> </w:t>
      </w:r>
      <w:r w:rsidR="00C55586" w:rsidRPr="00C55586">
        <w:rPr>
          <w:spacing w:val="27"/>
          <w:sz w:val="23"/>
        </w:rPr>
        <w:t>&amp;</w:t>
      </w:r>
      <w:r w:rsidR="00283A26" w:rsidRPr="00C55586">
        <w:rPr>
          <w:spacing w:val="19"/>
          <w:sz w:val="23"/>
        </w:rPr>
        <w:t xml:space="preserve"> </w:t>
      </w:r>
      <w:r w:rsidR="00283A26">
        <w:rPr>
          <w:sz w:val="23"/>
        </w:rPr>
        <w:t>Total</w:t>
      </w:r>
      <w:r w:rsidR="00283A26" w:rsidRPr="00C55586">
        <w:rPr>
          <w:spacing w:val="27"/>
          <w:sz w:val="23"/>
        </w:rPr>
        <w:t xml:space="preserve"> </w:t>
      </w:r>
      <w:r w:rsidR="00283A26">
        <w:rPr>
          <w:sz w:val="23"/>
        </w:rPr>
        <w:t>Air</w:t>
      </w:r>
      <w:r w:rsidR="00283A26" w:rsidRPr="00C55586">
        <w:rPr>
          <w:spacing w:val="24"/>
          <w:sz w:val="23"/>
        </w:rPr>
        <w:t xml:space="preserve"> </w:t>
      </w:r>
      <w:r w:rsidR="00283A26">
        <w:rPr>
          <w:sz w:val="23"/>
        </w:rPr>
        <w:t>Conditioning</w:t>
      </w:r>
      <w:r w:rsidR="00283A26" w:rsidRPr="00C55586">
        <w:rPr>
          <w:spacing w:val="19"/>
          <w:sz w:val="23"/>
        </w:rPr>
        <w:t xml:space="preserve"> </w:t>
      </w:r>
      <w:r w:rsidR="00283A26">
        <w:rPr>
          <w:sz w:val="23"/>
        </w:rPr>
        <w:t>Load</w:t>
      </w:r>
      <w:r w:rsidR="00D37C4C">
        <w:rPr>
          <w:sz w:val="23"/>
        </w:rPr>
        <w:t xml:space="preserve"> of Building</w:t>
      </w:r>
      <w:r w:rsidR="00283A26" w:rsidRPr="00C55586">
        <w:rPr>
          <w:spacing w:val="19"/>
          <w:sz w:val="23"/>
        </w:rPr>
        <w:t xml:space="preserve"> </w:t>
      </w:r>
      <w:r w:rsidR="00283A26">
        <w:rPr>
          <w:sz w:val="23"/>
        </w:rPr>
        <w:t>In</w:t>
      </w:r>
      <w:r w:rsidR="00D37C4C">
        <w:rPr>
          <w:sz w:val="23"/>
        </w:rPr>
        <w:t xml:space="preserve"> </w:t>
      </w:r>
      <w:r w:rsidR="00283A26">
        <w:rPr>
          <w:sz w:val="23"/>
        </w:rPr>
        <w:t>Tons</w:t>
      </w:r>
      <w:r w:rsidR="00C55586">
        <w:rPr>
          <w:sz w:val="23"/>
        </w:rPr>
        <w:t xml:space="preserve"> – </w:t>
      </w:r>
      <w:r>
        <w:t xml:space="preserve">Also </w:t>
      </w:r>
      <w:r w:rsidR="00283A26">
        <w:t xml:space="preserve">Show Outside Air Portion </w:t>
      </w:r>
      <w:r w:rsidR="00A1377E">
        <w:t>o</w:t>
      </w:r>
      <w:r w:rsidR="00283A26">
        <w:t>f Cooling Load In Tons</w:t>
      </w:r>
    </w:p>
    <w:p w14:paraId="4CADEDE3" w14:textId="6BA8330A" w:rsidR="00BD63E6" w:rsidRDefault="00D94B7A" w:rsidP="0060001F">
      <w:pPr>
        <w:pStyle w:val="ListParagraph"/>
        <w:numPr>
          <w:ilvl w:val="4"/>
          <w:numId w:val="60"/>
        </w:numPr>
        <w:tabs>
          <w:tab w:val="left" w:pos="1530"/>
        </w:tabs>
        <w:spacing w:line="264" w:lineRule="exact"/>
        <w:ind w:left="1530" w:hanging="540"/>
        <w:jc w:val="both"/>
        <w:rPr>
          <w:sz w:val="23"/>
        </w:rPr>
      </w:pPr>
      <w:r>
        <w:rPr>
          <w:sz w:val="23"/>
        </w:rPr>
        <w:t xml:space="preserve">Provide </w:t>
      </w:r>
      <w:r w:rsidR="00283A26">
        <w:rPr>
          <w:sz w:val="23"/>
        </w:rPr>
        <w:t xml:space="preserve">Details As Necessary To Show Fittings </w:t>
      </w:r>
      <w:r w:rsidR="00A1377E">
        <w:rPr>
          <w:sz w:val="23"/>
        </w:rPr>
        <w:t>f</w:t>
      </w:r>
      <w:r w:rsidR="00283A26">
        <w:rPr>
          <w:sz w:val="23"/>
        </w:rPr>
        <w:t>or</w:t>
      </w:r>
      <w:r w:rsidR="00A1377E">
        <w:rPr>
          <w:sz w:val="23"/>
        </w:rPr>
        <w:t xml:space="preserve"> Ducts</w:t>
      </w:r>
    </w:p>
    <w:p w14:paraId="1725AB67" w14:textId="77777777" w:rsidR="00514EFE" w:rsidRDefault="00514EFE" w:rsidP="00E82820">
      <w:pPr>
        <w:pStyle w:val="BodyText"/>
        <w:spacing w:before="3"/>
        <w:jc w:val="both"/>
      </w:pPr>
    </w:p>
    <w:p w14:paraId="1E67BECF" w14:textId="39C6C5B2" w:rsidR="00BD63E6" w:rsidRDefault="00D94B7A" w:rsidP="00E82820">
      <w:pPr>
        <w:pStyle w:val="Heading5"/>
        <w:spacing w:before="1" w:line="262" w:lineRule="exact"/>
        <w:ind w:left="990"/>
        <w:jc w:val="both"/>
        <w:rPr>
          <w:u w:val="single"/>
        </w:rPr>
      </w:pPr>
      <w:r w:rsidRPr="002F1227">
        <w:rPr>
          <w:u w:val="single"/>
        </w:rPr>
        <w:t>Electrical Drawings</w:t>
      </w:r>
      <w:r w:rsidR="00827480" w:rsidRPr="00E82820">
        <w:t xml:space="preserve"> </w:t>
      </w:r>
      <w:r w:rsidR="00E82820" w:rsidRPr="00E82820">
        <w:t>–</w:t>
      </w:r>
      <w:r w:rsidR="00827480" w:rsidRPr="00E82820">
        <w:t xml:space="preserve"> </w:t>
      </w:r>
      <w:r w:rsidRPr="00E82820">
        <w:rPr>
          <w:b w:val="0"/>
          <w:bCs w:val="0"/>
        </w:rPr>
        <w:t xml:space="preserve">Power </w:t>
      </w:r>
      <w:r w:rsidR="00E82820" w:rsidRPr="00E82820">
        <w:rPr>
          <w:b w:val="0"/>
          <w:bCs w:val="0"/>
        </w:rPr>
        <w:t>&amp;</w:t>
      </w:r>
      <w:r w:rsidR="00283A26" w:rsidRPr="00E82820">
        <w:rPr>
          <w:b w:val="0"/>
          <w:bCs w:val="0"/>
        </w:rPr>
        <w:t xml:space="preserve"> Lighting </w:t>
      </w:r>
      <w:r w:rsidRPr="00E82820">
        <w:rPr>
          <w:b w:val="0"/>
          <w:bCs w:val="0"/>
        </w:rPr>
        <w:t xml:space="preserve">Plans </w:t>
      </w:r>
      <w:r w:rsidR="00283A26" w:rsidRPr="00E82820">
        <w:rPr>
          <w:b w:val="0"/>
          <w:bCs w:val="0"/>
        </w:rPr>
        <w:t xml:space="preserve">May Be Combined If Combined </w:t>
      </w:r>
      <w:r w:rsidRPr="00E82820">
        <w:rPr>
          <w:b w:val="0"/>
          <w:bCs w:val="0"/>
        </w:rPr>
        <w:t xml:space="preserve">Drawing </w:t>
      </w:r>
      <w:r w:rsidR="00283A26" w:rsidRPr="00E82820">
        <w:rPr>
          <w:b w:val="0"/>
          <w:bCs w:val="0"/>
        </w:rPr>
        <w:t>Clearly Conveys Required Information</w:t>
      </w:r>
    </w:p>
    <w:p w14:paraId="779DFD16" w14:textId="77777777" w:rsidR="00A719F6" w:rsidRDefault="00A719F6" w:rsidP="00A719F6">
      <w:pPr>
        <w:pStyle w:val="BodyText"/>
        <w:spacing w:line="242" w:lineRule="auto"/>
        <w:ind w:left="990" w:right="1560"/>
      </w:pPr>
    </w:p>
    <w:p w14:paraId="0D0FCF8A" w14:textId="0AA6F770" w:rsidR="00BD63E6" w:rsidRDefault="00D94B7A" w:rsidP="0060001F">
      <w:pPr>
        <w:pStyle w:val="ListParagraph"/>
        <w:numPr>
          <w:ilvl w:val="0"/>
          <w:numId w:val="57"/>
        </w:numPr>
        <w:tabs>
          <w:tab w:val="left" w:pos="1530"/>
        </w:tabs>
        <w:spacing w:before="6"/>
        <w:ind w:left="1530" w:right="113" w:hanging="540"/>
        <w:jc w:val="both"/>
        <w:rPr>
          <w:sz w:val="23"/>
        </w:rPr>
      </w:pPr>
      <w:r>
        <w:rPr>
          <w:sz w:val="23"/>
        </w:rPr>
        <w:t xml:space="preserve">In </w:t>
      </w:r>
      <w:r w:rsidR="00283A26">
        <w:rPr>
          <w:sz w:val="23"/>
        </w:rPr>
        <w:t xml:space="preserve">Renovation </w:t>
      </w:r>
      <w:r>
        <w:rPr>
          <w:sz w:val="23"/>
        </w:rPr>
        <w:t xml:space="preserve">Work </w:t>
      </w:r>
      <w:r w:rsidR="002D4A74">
        <w:rPr>
          <w:sz w:val="23"/>
        </w:rPr>
        <w:t>o</w:t>
      </w:r>
      <w:r w:rsidR="00283A26">
        <w:rPr>
          <w:sz w:val="23"/>
        </w:rPr>
        <w:t xml:space="preserve">r Existing Buildings, Show Existing Electrical Equipment, Devices, </w:t>
      </w:r>
      <w:r w:rsidR="002D4A74">
        <w:rPr>
          <w:sz w:val="23"/>
        </w:rPr>
        <w:t>&amp;</w:t>
      </w:r>
      <w:r w:rsidR="00283A26">
        <w:rPr>
          <w:sz w:val="23"/>
        </w:rPr>
        <w:t xml:space="preserve"> Lighting Fixtures, Etc., Both To Be Removed </w:t>
      </w:r>
      <w:r w:rsidR="002D4A74">
        <w:rPr>
          <w:sz w:val="23"/>
        </w:rPr>
        <w:t>&amp;</w:t>
      </w:r>
      <w:r w:rsidR="00283A26">
        <w:rPr>
          <w:sz w:val="23"/>
        </w:rPr>
        <w:t xml:space="preserve"> To Remain. </w:t>
      </w:r>
      <w:r>
        <w:rPr>
          <w:sz w:val="23"/>
        </w:rPr>
        <w:t xml:space="preserve">Provide </w:t>
      </w:r>
      <w:r w:rsidR="00283A26">
        <w:rPr>
          <w:sz w:val="23"/>
        </w:rPr>
        <w:t xml:space="preserve">Sufficient Detail So That </w:t>
      </w:r>
      <w:r>
        <w:rPr>
          <w:sz w:val="23"/>
        </w:rPr>
        <w:t xml:space="preserve">Work </w:t>
      </w:r>
      <w:r w:rsidR="00283A26">
        <w:rPr>
          <w:sz w:val="23"/>
        </w:rPr>
        <w:t xml:space="preserve">May Be Procured </w:t>
      </w:r>
      <w:r w:rsidR="002D4A74">
        <w:rPr>
          <w:sz w:val="23"/>
        </w:rPr>
        <w:t>f</w:t>
      </w:r>
      <w:r w:rsidR="00283A26">
        <w:rPr>
          <w:sz w:val="23"/>
        </w:rPr>
        <w:t xml:space="preserve">rom </w:t>
      </w:r>
      <w:r>
        <w:rPr>
          <w:sz w:val="23"/>
        </w:rPr>
        <w:t>Drawings</w:t>
      </w:r>
    </w:p>
    <w:p w14:paraId="3299876C" w14:textId="580AE276" w:rsidR="00BD63E6" w:rsidRDefault="00D94B7A" w:rsidP="0060001F">
      <w:pPr>
        <w:pStyle w:val="ListParagraph"/>
        <w:numPr>
          <w:ilvl w:val="0"/>
          <w:numId w:val="57"/>
        </w:numPr>
        <w:tabs>
          <w:tab w:val="left" w:pos="1530"/>
        </w:tabs>
        <w:spacing w:line="242" w:lineRule="auto"/>
        <w:ind w:left="1530" w:right="112" w:hanging="540"/>
        <w:jc w:val="both"/>
        <w:rPr>
          <w:sz w:val="23"/>
        </w:rPr>
      </w:pPr>
      <w:r>
        <w:rPr>
          <w:sz w:val="23"/>
        </w:rPr>
        <w:t xml:space="preserve">Plans </w:t>
      </w:r>
      <w:r w:rsidR="00283A26">
        <w:rPr>
          <w:sz w:val="23"/>
        </w:rPr>
        <w:t xml:space="preserve">Shall Show All Casework, Furniture, Mechanical Equipment, </w:t>
      </w:r>
      <w:r w:rsidR="002D4A74">
        <w:rPr>
          <w:sz w:val="23"/>
        </w:rPr>
        <w:t>&amp;</w:t>
      </w:r>
      <w:r w:rsidR="00283A26">
        <w:rPr>
          <w:sz w:val="23"/>
        </w:rPr>
        <w:t xml:space="preserve"> Other Equipment That Impacts Electrical</w:t>
      </w:r>
      <w:r w:rsidR="00283A26">
        <w:rPr>
          <w:spacing w:val="-39"/>
          <w:sz w:val="23"/>
        </w:rPr>
        <w:t xml:space="preserve"> </w:t>
      </w:r>
      <w:r w:rsidR="00283A26">
        <w:rPr>
          <w:sz w:val="23"/>
        </w:rPr>
        <w:t>Design</w:t>
      </w:r>
    </w:p>
    <w:p w14:paraId="46ED0D1B" w14:textId="735DCF2A" w:rsidR="00BD63E6" w:rsidRDefault="00D94B7A" w:rsidP="0060001F">
      <w:pPr>
        <w:pStyle w:val="ListParagraph"/>
        <w:numPr>
          <w:ilvl w:val="0"/>
          <w:numId w:val="57"/>
        </w:numPr>
        <w:tabs>
          <w:tab w:val="left" w:pos="1530"/>
        </w:tabs>
        <w:spacing w:before="10"/>
        <w:ind w:left="1530" w:right="110" w:hanging="540"/>
        <w:jc w:val="both"/>
        <w:rPr>
          <w:sz w:val="23"/>
        </w:rPr>
      </w:pPr>
      <w:r>
        <w:rPr>
          <w:sz w:val="23"/>
        </w:rPr>
        <w:t xml:space="preserve">Plans </w:t>
      </w:r>
      <w:r w:rsidR="00283A26">
        <w:rPr>
          <w:sz w:val="23"/>
        </w:rPr>
        <w:t xml:space="preserve">Shall List, In </w:t>
      </w:r>
      <w:r w:rsidR="00BC7DD2">
        <w:rPr>
          <w:sz w:val="23"/>
        </w:rPr>
        <w:t>kVA</w:t>
      </w:r>
      <w:r w:rsidR="00283A26">
        <w:rPr>
          <w:sz w:val="23"/>
        </w:rPr>
        <w:t xml:space="preserve">, Total Electrical Load </w:t>
      </w:r>
      <w:r w:rsidR="002D4A74">
        <w:rPr>
          <w:sz w:val="23"/>
        </w:rPr>
        <w:t>&amp;</w:t>
      </w:r>
      <w:r w:rsidR="00283A26">
        <w:rPr>
          <w:sz w:val="23"/>
        </w:rPr>
        <w:t xml:space="preserve"> Total Load On Any Generators</w:t>
      </w:r>
      <w:r w:rsidR="002D4A74">
        <w:rPr>
          <w:sz w:val="23"/>
        </w:rPr>
        <w:t xml:space="preserve"> –</w:t>
      </w:r>
      <w:r w:rsidR="00283A26">
        <w:rPr>
          <w:sz w:val="23"/>
        </w:rPr>
        <w:t xml:space="preserve"> </w:t>
      </w:r>
      <w:r>
        <w:rPr>
          <w:sz w:val="23"/>
        </w:rPr>
        <w:t xml:space="preserve">Indicate </w:t>
      </w:r>
      <w:r w:rsidR="00283A26">
        <w:rPr>
          <w:sz w:val="23"/>
        </w:rPr>
        <w:t>Largest Motor Size In</w:t>
      </w:r>
      <w:r w:rsidR="00283A26">
        <w:rPr>
          <w:spacing w:val="-44"/>
          <w:sz w:val="23"/>
        </w:rPr>
        <w:t xml:space="preserve"> </w:t>
      </w:r>
      <w:r w:rsidR="00283A26">
        <w:rPr>
          <w:sz w:val="23"/>
        </w:rPr>
        <w:t>Horsepower</w:t>
      </w:r>
    </w:p>
    <w:p w14:paraId="0F1C9A9B" w14:textId="77777777" w:rsidR="00BD63E6" w:rsidRDefault="00BD63E6" w:rsidP="00E417D7">
      <w:pPr>
        <w:pStyle w:val="BodyText"/>
        <w:tabs>
          <w:tab w:val="left" w:pos="1530"/>
        </w:tabs>
        <w:spacing w:before="9"/>
        <w:ind w:left="1530" w:hanging="540"/>
        <w:rPr>
          <w:sz w:val="22"/>
        </w:rPr>
      </w:pPr>
    </w:p>
    <w:p w14:paraId="5763DEF6" w14:textId="77777777" w:rsidR="00BD63E6" w:rsidRDefault="00D94B7A" w:rsidP="00E417D7">
      <w:pPr>
        <w:pStyle w:val="Heading5"/>
        <w:tabs>
          <w:tab w:val="left" w:pos="1530"/>
        </w:tabs>
        <w:spacing w:before="1" w:line="263" w:lineRule="exact"/>
        <w:ind w:left="1530" w:hanging="540"/>
      </w:pPr>
      <w:bookmarkStart w:id="329" w:name="Lighting_Plans"/>
      <w:bookmarkEnd w:id="329"/>
      <w:r>
        <w:t>Lighting Plans</w:t>
      </w:r>
    </w:p>
    <w:p w14:paraId="2D6D551E" w14:textId="3AF0DDE6" w:rsidR="00BD63E6" w:rsidRDefault="00D94B7A" w:rsidP="0060001F">
      <w:pPr>
        <w:pStyle w:val="ListParagraph"/>
        <w:numPr>
          <w:ilvl w:val="0"/>
          <w:numId w:val="57"/>
        </w:numPr>
        <w:tabs>
          <w:tab w:val="left" w:pos="1530"/>
        </w:tabs>
        <w:ind w:left="1530" w:right="113" w:hanging="540"/>
        <w:jc w:val="both"/>
        <w:rPr>
          <w:sz w:val="23"/>
        </w:rPr>
      </w:pPr>
      <w:r>
        <w:rPr>
          <w:sz w:val="23"/>
        </w:rPr>
        <w:t xml:space="preserve">Lighting Plans </w:t>
      </w:r>
      <w:r w:rsidR="00BA25F8">
        <w:rPr>
          <w:sz w:val="23"/>
        </w:rPr>
        <w:t>f</w:t>
      </w:r>
      <w:r w:rsidR="00283A26">
        <w:rPr>
          <w:sz w:val="23"/>
        </w:rPr>
        <w:t xml:space="preserve">or Each Floor Showing Fixture Location, Type, </w:t>
      </w:r>
      <w:r w:rsidR="00BA25F8">
        <w:rPr>
          <w:sz w:val="23"/>
        </w:rPr>
        <w:t>&amp;</w:t>
      </w:r>
      <w:r w:rsidR="00283A26">
        <w:rPr>
          <w:sz w:val="23"/>
        </w:rPr>
        <w:t xml:space="preserve"> Lighting Level (Calculated In</w:t>
      </w:r>
      <w:r w:rsidR="00283A26">
        <w:rPr>
          <w:spacing w:val="-24"/>
          <w:sz w:val="23"/>
        </w:rPr>
        <w:t xml:space="preserve"> </w:t>
      </w:r>
      <w:r w:rsidR="00283A26">
        <w:rPr>
          <w:sz w:val="23"/>
        </w:rPr>
        <w:t>Foot-Candles)</w:t>
      </w:r>
    </w:p>
    <w:p w14:paraId="149E9FBD" w14:textId="22B5C507" w:rsidR="00BD63E6" w:rsidRDefault="00D94B7A" w:rsidP="0060001F">
      <w:pPr>
        <w:pStyle w:val="ListParagraph"/>
        <w:numPr>
          <w:ilvl w:val="0"/>
          <w:numId w:val="57"/>
        </w:numPr>
        <w:tabs>
          <w:tab w:val="left" w:pos="1530"/>
        </w:tabs>
        <w:ind w:left="1530" w:right="110" w:hanging="540"/>
        <w:jc w:val="both"/>
        <w:rPr>
          <w:sz w:val="23"/>
        </w:rPr>
      </w:pPr>
      <w:r>
        <w:rPr>
          <w:sz w:val="23"/>
        </w:rPr>
        <w:t xml:space="preserve">Provide Lighting Fixture </w:t>
      </w:r>
      <w:r w:rsidR="00283A26">
        <w:rPr>
          <w:sz w:val="23"/>
        </w:rPr>
        <w:t xml:space="preserve">Schedule On </w:t>
      </w:r>
      <w:r>
        <w:rPr>
          <w:sz w:val="23"/>
        </w:rPr>
        <w:t>Drawings</w:t>
      </w:r>
      <w:r w:rsidR="00BA25F8">
        <w:rPr>
          <w:sz w:val="23"/>
        </w:rPr>
        <w:t xml:space="preserve"> –</w:t>
      </w:r>
      <w:r w:rsidR="00283A26">
        <w:rPr>
          <w:sz w:val="23"/>
        </w:rPr>
        <w:t xml:space="preserve"> </w:t>
      </w:r>
      <w:r>
        <w:rPr>
          <w:sz w:val="23"/>
        </w:rPr>
        <w:t xml:space="preserve">Schedule </w:t>
      </w:r>
      <w:r w:rsidR="00283A26">
        <w:rPr>
          <w:sz w:val="23"/>
        </w:rPr>
        <w:t xml:space="preserve">To Include Following At A Minimum: Fixture Type, Lamp </w:t>
      </w:r>
      <w:r w:rsidR="00BF25C0">
        <w:rPr>
          <w:sz w:val="23"/>
        </w:rPr>
        <w:t>&amp;</w:t>
      </w:r>
      <w:r w:rsidR="00283A26">
        <w:rPr>
          <w:sz w:val="23"/>
        </w:rPr>
        <w:t xml:space="preserve"> Ballast Information, Reflector, Lens, Louver Information, </w:t>
      </w:r>
      <w:r w:rsidR="00404EA7">
        <w:rPr>
          <w:sz w:val="23"/>
        </w:rPr>
        <w:t xml:space="preserve">&amp; </w:t>
      </w:r>
      <w:r w:rsidR="00283A26">
        <w:rPr>
          <w:sz w:val="23"/>
        </w:rPr>
        <w:t>Mounting</w:t>
      </w:r>
      <w:r w:rsidR="00283A26">
        <w:rPr>
          <w:spacing w:val="-27"/>
          <w:sz w:val="23"/>
        </w:rPr>
        <w:t xml:space="preserve"> </w:t>
      </w:r>
      <w:r w:rsidR="00283A26">
        <w:rPr>
          <w:sz w:val="23"/>
        </w:rPr>
        <w:t>Method</w:t>
      </w:r>
    </w:p>
    <w:p w14:paraId="2462DE1E" w14:textId="77777777" w:rsidR="00BD63E6" w:rsidRDefault="00BD63E6" w:rsidP="00E417D7">
      <w:pPr>
        <w:pStyle w:val="BodyText"/>
        <w:tabs>
          <w:tab w:val="left" w:pos="1530"/>
        </w:tabs>
        <w:spacing w:before="5"/>
        <w:ind w:left="1530" w:hanging="540"/>
      </w:pPr>
    </w:p>
    <w:p w14:paraId="7FEFF12C" w14:textId="77777777" w:rsidR="00BD63E6" w:rsidRDefault="00D94B7A" w:rsidP="00E417D7">
      <w:pPr>
        <w:pStyle w:val="Heading5"/>
        <w:tabs>
          <w:tab w:val="left" w:pos="1530"/>
        </w:tabs>
        <w:spacing w:line="263" w:lineRule="exact"/>
        <w:ind w:left="1530" w:hanging="540"/>
      </w:pPr>
      <w:bookmarkStart w:id="330" w:name="Power_Plans"/>
      <w:bookmarkEnd w:id="330"/>
      <w:r>
        <w:t>Power Plans</w:t>
      </w:r>
    </w:p>
    <w:p w14:paraId="330421BE" w14:textId="0163FDCA" w:rsidR="00BD63E6" w:rsidRDefault="00D94B7A" w:rsidP="0060001F">
      <w:pPr>
        <w:pStyle w:val="ListParagraph"/>
        <w:numPr>
          <w:ilvl w:val="0"/>
          <w:numId w:val="57"/>
        </w:numPr>
        <w:tabs>
          <w:tab w:val="left" w:pos="1530"/>
        </w:tabs>
        <w:ind w:left="1530" w:right="110" w:hanging="540"/>
        <w:jc w:val="both"/>
        <w:rPr>
          <w:sz w:val="23"/>
        </w:rPr>
      </w:pPr>
      <w:r>
        <w:rPr>
          <w:sz w:val="23"/>
        </w:rPr>
        <w:t xml:space="preserve">Power </w:t>
      </w:r>
      <w:r w:rsidR="00283A26">
        <w:rPr>
          <w:sz w:val="23"/>
        </w:rPr>
        <w:t xml:space="preserve">Distribution </w:t>
      </w:r>
      <w:r>
        <w:rPr>
          <w:sz w:val="23"/>
        </w:rPr>
        <w:t xml:space="preserve">Plans </w:t>
      </w:r>
      <w:r w:rsidR="00283A26">
        <w:rPr>
          <w:sz w:val="23"/>
        </w:rPr>
        <w:t xml:space="preserve">Showing Location </w:t>
      </w:r>
      <w:r w:rsidR="00404EA7">
        <w:rPr>
          <w:sz w:val="23"/>
        </w:rPr>
        <w:t>o</w:t>
      </w:r>
      <w:r w:rsidR="00283A26">
        <w:rPr>
          <w:sz w:val="23"/>
        </w:rPr>
        <w:t xml:space="preserve">f Incoming Service (Transformers </w:t>
      </w:r>
      <w:r w:rsidR="00404EA7">
        <w:rPr>
          <w:sz w:val="23"/>
        </w:rPr>
        <w:t>&amp;</w:t>
      </w:r>
      <w:r w:rsidR="00283A26">
        <w:rPr>
          <w:spacing w:val="-10"/>
          <w:sz w:val="23"/>
        </w:rPr>
        <w:t xml:space="preserve"> </w:t>
      </w:r>
      <w:r w:rsidR="00283A26">
        <w:rPr>
          <w:sz w:val="23"/>
        </w:rPr>
        <w:t>Primary</w:t>
      </w:r>
      <w:r w:rsidR="00283A26">
        <w:rPr>
          <w:spacing w:val="-14"/>
          <w:sz w:val="23"/>
        </w:rPr>
        <w:t xml:space="preserve"> </w:t>
      </w:r>
      <w:r w:rsidR="00283A26">
        <w:rPr>
          <w:sz w:val="23"/>
        </w:rPr>
        <w:t>Switches),</w:t>
      </w:r>
      <w:r w:rsidR="00283A26">
        <w:rPr>
          <w:spacing w:val="-10"/>
          <w:sz w:val="23"/>
        </w:rPr>
        <w:t xml:space="preserve"> </w:t>
      </w:r>
      <w:r w:rsidR="00283A26">
        <w:rPr>
          <w:sz w:val="23"/>
        </w:rPr>
        <w:t>Generators,</w:t>
      </w:r>
      <w:r w:rsidR="00283A26">
        <w:rPr>
          <w:spacing w:val="-10"/>
          <w:sz w:val="23"/>
        </w:rPr>
        <w:t xml:space="preserve"> </w:t>
      </w:r>
      <w:r w:rsidR="00283A26">
        <w:rPr>
          <w:sz w:val="23"/>
        </w:rPr>
        <w:t>Main</w:t>
      </w:r>
      <w:r w:rsidR="00283A26">
        <w:rPr>
          <w:spacing w:val="-10"/>
          <w:sz w:val="23"/>
        </w:rPr>
        <w:t xml:space="preserve"> </w:t>
      </w:r>
      <w:r w:rsidR="00283A26">
        <w:rPr>
          <w:sz w:val="23"/>
        </w:rPr>
        <w:t>Switchgear,</w:t>
      </w:r>
      <w:r w:rsidR="00283A26">
        <w:rPr>
          <w:spacing w:val="-12"/>
          <w:sz w:val="23"/>
        </w:rPr>
        <w:t xml:space="preserve"> </w:t>
      </w:r>
      <w:r w:rsidR="00283A26">
        <w:rPr>
          <w:sz w:val="23"/>
        </w:rPr>
        <w:t>Motor</w:t>
      </w:r>
      <w:r w:rsidR="00283A26">
        <w:rPr>
          <w:spacing w:val="-12"/>
          <w:sz w:val="23"/>
        </w:rPr>
        <w:t xml:space="preserve"> </w:t>
      </w:r>
      <w:r w:rsidR="00283A26">
        <w:rPr>
          <w:sz w:val="23"/>
        </w:rPr>
        <w:t>Control</w:t>
      </w:r>
      <w:r w:rsidR="00283A26">
        <w:rPr>
          <w:spacing w:val="-11"/>
          <w:sz w:val="23"/>
        </w:rPr>
        <w:t xml:space="preserve"> </w:t>
      </w:r>
      <w:r w:rsidR="00283A26">
        <w:rPr>
          <w:sz w:val="23"/>
        </w:rPr>
        <w:t>Centers,</w:t>
      </w:r>
      <w:r w:rsidR="00283A26">
        <w:rPr>
          <w:spacing w:val="-12"/>
          <w:sz w:val="23"/>
        </w:rPr>
        <w:t xml:space="preserve"> </w:t>
      </w:r>
      <w:r w:rsidR="00404EA7">
        <w:rPr>
          <w:spacing w:val="-12"/>
          <w:sz w:val="23"/>
        </w:rPr>
        <w:t>&amp;</w:t>
      </w:r>
      <w:r w:rsidR="00283A26">
        <w:rPr>
          <w:sz w:val="23"/>
        </w:rPr>
        <w:t xml:space="preserve"> Panel</w:t>
      </w:r>
      <w:r w:rsidR="00283A26">
        <w:rPr>
          <w:spacing w:val="-6"/>
          <w:sz w:val="23"/>
        </w:rPr>
        <w:t xml:space="preserve"> </w:t>
      </w:r>
      <w:r w:rsidR="00283A26">
        <w:rPr>
          <w:sz w:val="23"/>
        </w:rPr>
        <w:t>Boards</w:t>
      </w:r>
    </w:p>
    <w:p w14:paraId="408F3A22" w14:textId="24536B77" w:rsidR="00BD63E6" w:rsidRDefault="00D94B7A" w:rsidP="0060001F">
      <w:pPr>
        <w:pStyle w:val="ListParagraph"/>
        <w:numPr>
          <w:ilvl w:val="0"/>
          <w:numId w:val="57"/>
        </w:numPr>
        <w:tabs>
          <w:tab w:val="left" w:pos="1530"/>
        </w:tabs>
        <w:spacing w:line="244" w:lineRule="auto"/>
        <w:ind w:left="1530" w:right="111" w:hanging="540"/>
        <w:jc w:val="both"/>
        <w:rPr>
          <w:sz w:val="23"/>
        </w:rPr>
      </w:pPr>
      <w:r>
        <w:rPr>
          <w:sz w:val="23"/>
        </w:rPr>
        <w:t xml:space="preserve">Service </w:t>
      </w:r>
      <w:r w:rsidR="00283A26">
        <w:rPr>
          <w:sz w:val="23"/>
        </w:rPr>
        <w:t xml:space="preserve">Entrances, Main Control Panels, </w:t>
      </w:r>
      <w:r w:rsidR="00404EA7">
        <w:rPr>
          <w:sz w:val="23"/>
        </w:rPr>
        <w:t xml:space="preserve">&amp; </w:t>
      </w:r>
      <w:r w:rsidR="00283A26">
        <w:rPr>
          <w:sz w:val="23"/>
        </w:rPr>
        <w:t xml:space="preserve">Backboards </w:t>
      </w:r>
      <w:r w:rsidR="00404EA7">
        <w:rPr>
          <w:sz w:val="23"/>
        </w:rPr>
        <w:t>f</w:t>
      </w:r>
      <w:r w:rsidR="00283A26">
        <w:rPr>
          <w:sz w:val="23"/>
        </w:rPr>
        <w:t xml:space="preserve">or Communications, Fire Alarm, </w:t>
      </w:r>
      <w:r>
        <w:rPr>
          <w:sz w:val="23"/>
        </w:rPr>
        <w:t>EMCS</w:t>
      </w:r>
      <w:r w:rsidR="00404EA7">
        <w:rPr>
          <w:sz w:val="23"/>
        </w:rPr>
        <w:t>,</w:t>
      </w:r>
      <w:r>
        <w:rPr>
          <w:sz w:val="23"/>
        </w:rPr>
        <w:t xml:space="preserve"> </w:t>
      </w:r>
      <w:r w:rsidR="00404EA7">
        <w:rPr>
          <w:sz w:val="23"/>
        </w:rPr>
        <w:t>&amp;</w:t>
      </w:r>
      <w:r w:rsidR="00283A26">
        <w:rPr>
          <w:sz w:val="23"/>
        </w:rPr>
        <w:t xml:space="preserve"> Other Pertinent</w:t>
      </w:r>
      <w:r w:rsidR="00283A26">
        <w:rPr>
          <w:spacing w:val="-36"/>
          <w:sz w:val="23"/>
        </w:rPr>
        <w:t xml:space="preserve"> </w:t>
      </w:r>
      <w:r w:rsidR="00283A26">
        <w:rPr>
          <w:sz w:val="23"/>
        </w:rPr>
        <w:t>Systems</w:t>
      </w:r>
    </w:p>
    <w:p w14:paraId="51B60876" w14:textId="5A8CB8FA" w:rsidR="00BD63E6" w:rsidRDefault="00D94B7A" w:rsidP="0060001F">
      <w:pPr>
        <w:pStyle w:val="ListParagraph"/>
        <w:numPr>
          <w:ilvl w:val="0"/>
          <w:numId w:val="57"/>
        </w:numPr>
        <w:tabs>
          <w:tab w:val="left" w:pos="1530"/>
        </w:tabs>
        <w:spacing w:before="2"/>
        <w:ind w:left="1530" w:right="110" w:hanging="540"/>
        <w:jc w:val="both"/>
        <w:rPr>
          <w:sz w:val="23"/>
        </w:rPr>
      </w:pPr>
      <w:r>
        <w:rPr>
          <w:sz w:val="23"/>
        </w:rPr>
        <w:t xml:space="preserve">Plans </w:t>
      </w:r>
      <w:r w:rsidR="00404EA7">
        <w:rPr>
          <w:sz w:val="23"/>
        </w:rPr>
        <w:t>f</w:t>
      </w:r>
      <w:r w:rsidR="00283A26">
        <w:rPr>
          <w:sz w:val="23"/>
        </w:rPr>
        <w:t xml:space="preserve">or Each Floor Showing Locations </w:t>
      </w:r>
      <w:r w:rsidR="00404EA7">
        <w:rPr>
          <w:sz w:val="23"/>
        </w:rPr>
        <w:t>&amp;</w:t>
      </w:r>
      <w:r w:rsidR="00283A26">
        <w:rPr>
          <w:sz w:val="23"/>
        </w:rPr>
        <w:t xml:space="preserve"> Mounting Heights</w:t>
      </w:r>
      <w:r w:rsidR="006A31B5">
        <w:rPr>
          <w:sz w:val="23"/>
        </w:rPr>
        <w:t xml:space="preserve"> o</w:t>
      </w:r>
      <w:r w:rsidR="00283A26">
        <w:rPr>
          <w:sz w:val="23"/>
        </w:rPr>
        <w:t xml:space="preserve">f Receptacles, Telephone </w:t>
      </w:r>
      <w:r w:rsidR="006A31B5">
        <w:rPr>
          <w:sz w:val="23"/>
        </w:rPr>
        <w:t>&amp;</w:t>
      </w:r>
      <w:r w:rsidR="00283A26">
        <w:rPr>
          <w:sz w:val="23"/>
        </w:rPr>
        <w:t xml:space="preserve"> Data Outlets, Switches, Disconnect Switches, Motor Starters</w:t>
      </w:r>
      <w:r w:rsidR="006A31B5">
        <w:rPr>
          <w:sz w:val="23"/>
        </w:rPr>
        <w:t>,</w:t>
      </w:r>
      <w:r w:rsidR="00283A26">
        <w:rPr>
          <w:sz w:val="23"/>
        </w:rPr>
        <w:t xml:space="preserve"> </w:t>
      </w:r>
      <w:r w:rsidR="006A31B5">
        <w:rPr>
          <w:sz w:val="23"/>
        </w:rPr>
        <w:t>&amp;</w:t>
      </w:r>
      <w:r w:rsidR="00283A26">
        <w:rPr>
          <w:sz w:val="23"/>
        </w:rPr>
        <w:t xml:space="preserve"> Other</w:t>
      </w:r>
      <w:r w:rsidR="00283A26">
        <w:rPr>
          <w:spacing w:val="-10"/>
          <w:sz w:val="23"/>
        </w:rPr>
        <w:t xml:space="preserve"> </w:t>
      </w:r>
      <w:r w:rsidR="00283A26">
        <w:rPr>
          <w:sz w:val="23"/>
        </w:rPr>
        <w:t>Devices</w:t>
      </w:r>
    </w:p>
    <w:p w14:paraId="4F6F761A" w14:textId="77777777" w:rsidR="00BD63E6" w:rsidRDefault="00BD63E6">
      <w:pPr>
        <w:pStyle w:val="BodyText"/>
        <w:spacing w:before="3"/>
      </w:pPr>
    </w:p>
    <w:p w14:paraId="0212981E" w14:textId="77777777" w:rsidR="00BD63E6" w:rsidRDefault="00D94B7A">
      <w:pPr>
        <w:pStyle w:val="Heading5"/>
        <w:spacing w:line="263" w:lineRule="exact"/>
        <w:ind w:left="817"/>
      </w:pPr>
      <w:bookmarkStart w:id="331" w:name="Fire_Alarm"/>
      <w:bookmarkEnd w:id="331"/>
      <w:r>
        <w:t>Fire Alarm</w:t>
      </w:r>
    </w:p>
    <w:p w14:paraId="1E62741E" w14:textId="242C7937" w:rsidR="00BD63E6" w:rsidRDefault="00D94B7A" w:rsidP="0060001F">
      <w:pPr>
        <w:pStyle w:val="ListParagraph"/>
        <w:numPr>
          <w:ilvl w:val="0"/>
          <w:numId w:val="57"/>
        </w:numPr>
        <w:tabs>
          <w:tab w:val="left" w:pos="1530"/>
        </w:tabs>
        <w:ind w:left="1530" w:right="111" w:hanging="540"/>
        <w:jc w:val="both"/>
        <w:rPr>
          <w:sz w:val="23"/>
        </w:rPr>
      </w:pPr>
      <w:r>
        <w:rPr>
          <w:sz w:val="23"/>
        </w:rPr>
        <w:t xml:space="preserve">On </w:t>
      </w:r>
      <w:r w:rsidR="00283A26">
        <w:rPr>
          <w:sz w:val="23"/>
        </w:rPr>
        <w:t xml:space="preserve">Electrical Power Floor </w:t>
      </w:r>
      <w:r>
        <w:rPr>
          <w:sz w:val="23"/>
        </w:rPr>
        <w:t>Plans</w:t>
      </w:r>
      <w:r w:rsidR="00283A26">
        <w:rPr>
          <w:sz w:val="23"/>
        </w:rPr>
        <w:t xml:space="preserve">, Show Location </w:t>
      </w:r>
      <w:r w:rsidR="006A31B5">
        <w:rPr>
          <w:sz w:val="23"/>
        </w:rPr>
        <w:t>o</w:t>
      </w:r>
      <w:r w:rsidR="00283A26">
        <w:rPr>
          <w:sz w:val="23"/>
        </w:rPr>
        <w:t xml:space="preserve">f Control Panel, Battery </w:t>
      </w:r>
      <w:r w:rsidR="006A31B5">
        <w:rPr>
          <w:sz w:val="23"/>
        </w:rPr>
        <w:t>&amp;</w:t>
      </w:r>
      <w:r w:rsidR="00283A26">
        <w:rPr>
          <w:sz w:val="23"/>
        </w:rPr>
        <w:t xml:space="preserve"> Charger, Transmitter, Annunciator, Fusible Safety Switch, Remote Trouble Device, Alarm Devices, </w:t>
      </w:r>
      <w:r w:rsidR="00A8550D">
        <w:rPr>
          <w:sz w:val="23"/>
        </w:rPr>
        <w:t>&amp;</w:t>
      </w:r>
      <w:r w:rsidR="00283A26">
        <w:rPr>
          <w:sz w:val="23"/>
        </w:rPr>
        <w:t xml:space="preserve"> Each Actuation Device Including Fire Extinguishing System Switches</w:t>
      </w:r>
    </w:p>
    <w:p w14:paraId="420D65BD" w14:textId="12BAFEED" w:rsidR="00BD63E6" w:rsidRDefault="00D94B7A" w:rsidP="0060001F">
      <w:pPr>
        <w:pStyle w:val="ListParagraph"/>
        <w:numPr>
          <w:ilvl w:val="0"/>
          <w:numId w:val="57"/>
        </w:numPr>
        <w:tabs>
          <w:tab w:val="left" w:pos="1530"/>
        </w:tabs>
        <w:spacing w:line="242" w:lineRule="auto"/>
        <w:ind w:left="1530" w:right="111" w:hanging="540"/>
        <w:jc w:val="both"/>
        <w:rPr>
          <w:sz w:val="23"/>
        </w:rPr>
      </w:pPr>
      <w:r>
        <w:rPr>
          <w:sz w:val="23"/>
        </w:rPr>
        <w:t>On</w:t>
      </w:r>
      <w:r>
        <w:rPr>
          <w:spacing w:val="-5"/>
          <w:sz w:val="23"/>
        </w:rPr>
        <w:t xml:space="preserve"> </w:t>
      </w:r>
      <w:r w:rsidR="00283A26">
        <w:rPr>
          <w:sz w:val="23"/>
        </w:rPr>
        <w:t>Electrical</w:t>
      </w:r>
      <w:r w:rsidR="00283A26">
        <w:rPr>
          <w:spacing w:val="-5"/>
          <w:sz w:val="23"/>
        </w:rPr>
        <w:t xml:space="preserve"> </w:t>
      </w:r>
      <w:r w:rsidR="00283A26">
        <w:rPr>
          <w:sz w:val="23"/>
        </w:rPr>
        <w:t>Site</w:t>
      </w:r>
      <w:r w:rsidR="00283A26">
        <w:rPr>
          <w:spacing w:val="-5"/>
          <w:sz w:val="23"/>
        </w:rPr>
        <w:t xml:space="preserve"> </w:t>
      </w:r>
      <w:r w:rsidR="00283A26">
        <w:rPr>
          <w:sz w:val="23"/>
        </w:rPr>
        <w:t>Plan</w:t>
      </w:r>
      <w:r w:rsidR="00283A26">
        <w:rPr>
          <w:spacing w:val="-6"/>
          <w:sz w:val="23"/>
        </w:rPr>
        <w:t xml:space="preserve"> </w:t>
      </w:r>
      <w:r w:rsidR="00283A26">
        <w:rPr>
          <w:sz w:val="23"/>
        </w:rPr>
        <w:t>Show</w:t>
      </w:r>
      <w:r w:rsidR="00283A26">
        <w:rPr>
          <w:spacing w:val="-7"/>
          <w:sz w:val="23"/>
        </w:rPr>
        <w:t xml:space="preserve"> </w:t>
      </w:r>
      <w:r w:rsidR="00283A26">
        <w:rPr>
          <w:sz w:val="23"/>
        </w:rPr>
        <w:t>Location</w:t>
      </w:r>
      <w:r w:rsidR="00283A26">
        <w:rPr>
          <w:spacing w:val="-6"/>
          <w:sz w:val="23"/>
        </w:rPr>
        <w:t xml:space="preserve"> </w:t>
      </w:r>
      <w:r w:rsidR="00A8550D">
        <w:rPr>
          <w:spacing w:val="-6"/>
          <w:sz w:val="23"/>
        </w:rPr>
        <w:t>o</w:t>
      </w:r>
      <w:r w:rsidR="00283A26">
        <w:rPr>
          <w:sz w:val="23"/>
        </w:rPr>
        <w:t>f</w:t>
      </w:r>
      <w:r w:rsidR="00283A26">
        <w:rPr>
          <w:spacing w:val="-9"/>
          <w:sz w:val="23"/>
        </w:rPr>
        <w:t xml:space="preserve"> </w:t>
      </w:r>
      <w:r w:rsidR="00283A26">
        <w:rPr>
          <w:sz w:val="23"/>
        </w:rPr>
        <w:t>Any</w:t>
      </w:r>
      <w:r w:rsidR="00283A26">
        <w:rPr>
          <w:spacing w:val="-11"/>
          <w:sz w:val="23"/>
        </w:rPr>
        <w:t xml:space="preserve"> </w:t>
      </w:r>
      <w:r>
        <w:rPr>
          <w:sz w:val="23"/>
        </w:rPr>
        <w:t>PIV</w:t>
      </w:r>
      <w:r>
        <w:rPr>
          <w:spacing w:val="-5"/>
          <w:sz w:val="23"/>
        </w:rPr>
        <w:t xml:space="preserve"> </w:t>
      </w:r>
      <w:r w:rsidR="00283A26">
        <w:rPr>
          <w:sz w:val="23"/>
        </w:rPr>
        <w:t>Valves</w:t>
      </w:r>
      <w:r w:rsidR="00283A26">
        <w:rPr>
          <w:spacing w:val="-7"/>
          <w:sz w:val="23"/>
        </w:rPr>
        <w:t xml:space="preserve"> </w:t>
      </w:r>
      <w:r w:rsidR="00A8550D">
        <w:rPr>
          <w:spacing w:val="-7"/>
          <w:sz w:val="23"/>
        </w:rPr>
        <w:t>o</w:t>
      </w:r>
      <w:r w:rsidR="00283A26">
        <w:rPr>
          <w:sz w:val="23"/>
        </w:rPr>
        <w:t>r</w:t>
      </w:r>
      <w:r w:rsidR="00283A26">
        <w:rPr>
          <w:spacing w:val="-6"/>
          <w:sz w:val="23"/>
        </w:rPr>
        <w:t xml:space="preserve"> </w:t>
      </w:r>
      <w:r w:rsidR="00283A26">
        <w:rPr>
          <w:sz w:val="23"/>
        </w:rPr>
        <w:t>Other</w:t>
      </w:r>
      <w:r w:rsidR="00283A26">
        <w:rPr>
          <w:spacing w:val="-6"/>
          <w:sz w:val="23"/>
        </w:rPr>
        <w:t xml:space="preserve"> </w:t>
      </w:r>
      <w:r w:rsidR="00283A26">
        <w:rPr>
          <w:sz w:val="23"/>
        </w:rPr>
        <w:t>Devices</w:t>
      </w:r>
      <w:r w:rsidR="00283A26">
        <w:rPr>
          <w:spacing w:val="-7"/>
          <w:sz w:val="23"/>
        </w:rPr>
        <w:t xml:space="preserve"> </w:t>
      </w:r>
      <w:r w:rsidR="00283A26">
        <w:rPr>
          <w:sz w:val="23"/>
        </w:rPr>
        <w:t>To</w:t>
      </w:r>
      <w:r w:rsidR="00283A26">
        <w:rPr>
          <w:spacing w:val="-6"/>
          <w:sz w:val="23"/>
        </w:rPr>
        <w:t xml:space="preserve"> </w:t>
      </w:r>
      <w:r w:rsidR="00283A26">
        <w:rPr>
          <w:sz w:val="23"/>
        </w:rPr>
        <w:t>Be Connected To Fire Alarm</w:t>
      </w:r>
      <w:r w:rsidR="00283A26">
        <w:rPr>
          <w:spacing w:val="-27"/>
          <w:sz w:val="23"/>
        </w:rPr>
        <w:t xml:space="preserve"> </w:t>
      </w:r>
      <w:r w:rsidR="00283A26">
        <w:rPr>
          <w:sz w:val="23"/>
        </w:rPr>
        <w:t>System</w:t>
      </w:r>
    </w:p>
    <w:p w14:paraId="1704CF0A" w14:textId="18B47C86" w:rsidR="00BD63E6" w:rsidRDefault="00D94B7A" w:rsidP="0060001F">
      <w:pPr>
        <w:pStyle w:val="ListParagraph"/>
        <w:numPr>
          <w:ilvl w:val="0"/>
          <w:numId w:val="57"/>
        </w:numPr>
        <w:tabs>
          <w:tab w:val="left" w:pos="1530"/>
        </w:tabs>
        <w:spacing w:before="1" w:line="264" w:lineRule="exact"/>
        <w:ind w:left="1530" w:hanging="540"/>
        <w:rPr>
          <w:sz w:val="23"/>
        </w:rPr>
      </w:pPr>
      <w:r>
        <w:rPr>
          <w:sz w:val="23"/>
        </w:rPr>
        <w:t xml:space="preserve">Show </w:t>
      </w:r>
      <w:r w:rsidR="00283A26">
        <w:rPr>
          <w:sz w:val="23"/>
        </w:rPr>
        <w:t>Single Line Fire Alarm Riser</w:t>
      </w:r>
      <w:r w:rsidR="00283A26">
        <w:rPr>
          <w:spacing w:val="-32"/>
          <w:sz w:val="23"/>
        </w:rPr>
        <w:t xml:space="preserve"> </w:t>
      </w:r>
      <w:r w:rsidR="00283A26">
        <w:rPr>
          <w:sz w:val="23"/>
        </w:rPr>
        <w:t>Diagram</w:t>
      </w:r>
    </w:p>
    <w:p w14:paraId="2E878222" w14:textId="77777777" w:rsidR="00BD63E6" w:rsidRDefault="00BD63E6" w:rsidP="00986E41">
      <w:pPr>
        <w:pStyle w:val="BodyText"/>
        <w:tabs>
          <w:tab w:val="left" w:pos="1530"/>
        </w:tabs>
        <w:spacing w:before="4"/>
        <w:ind w:left="1530" w:hanging="540"/>
      </w:pPr>
    </w:p>
    <w:p w14:paraId="1F98217A" w14:textId="77777777" w:rsidR="00BD63E6" w:rsidRDefault="00D94B7A" w:rsidP="00986E41">
      <w:pPr>
        <w:pStyle w:val="Heading5"/>
        <w:tabs>
          <w:tab w:val="left" w:pos="1530"/>
        </w:tabs>
        <w:spacing w:line="263" w:lineRule="exact"/>
        <w:ind w:left="1530" w:hanging="540"/>
      </w:pPr>
      <w:bookmarkStart w:id="332" w:name="Site_Plan"/>
      <w:bookmarkEnd w:id="332"/>
      <w:r>
        <w:t>Site Plan</w:t>
      </w:r>
    </w:p>
    <w:p w14:paraId="2A4917F8" w14:textId="598605AC" w:rsidR="00BD63E6" w:rsidRDefault="00D94B7A" w:rsidP="0060001F">
      <w:pPr>
        <w:pStyle w:val="ListParagraph"/>
        <w:numPr>
          <w:ilvl w:val="0"/>
          <w:numId w:val="57"/>
        </w:numPr>
        <w:tabs>
          <w:tab w:val="left" w:pos="1530"/>
        </w:tabs>
        <w:ind w:left="1530" w:right="112" w:hanging="540"/>
        <w:jc w:val="both"/>
        <w:rPr>
          <w:sz w:val="23"/>
        </w:rPr>
      </w:pPr>
      <w:r>
        <w:rPr>
          <w:sz w:val="23"/>
        </w:rPr>
        <w:t xml:space="preserve">Electrical </w:t>
      </w:r>
      <w:r w:rsidR="00283A26">
        <w:rPr>
          <w:sz w:val="23"/>
        </w:rPr>
        <w:t xml:space="preserve">Site Plan Showing Electrical </w:t>
      </w:r>
      <w:r w:rsidR="00A8550D">
        <w:rPr>
          <w:sz w:val="23"/>
        </w:rPr>
        <w:t>&amp;</w:t>
      </w:r>
      <w:r w:rsidR="00283A26">
        <w:rPr>
          <w:sz w:val="23"/>
        </w:rPr>
        <w:t xml:space="preserve"> Telephone/ Data/ </w:t>
      </w:r>
      <w:r>
        <w:rPr>
          <w:sz w:val="23"/>
        </w:rPr>
        <w:t>CATV Services</w:t>
      </w:r>
      <w:r w:rsidR="00283A26">
        <w:rPr>
          <w:sz w:val="23"/>
        </w:rPr>
        <w:t xml:space="preserve">, Both New </w:t>
      </w:r>
      <w:r w:rsidR="00A8550D">
        <w:rPr>
          <w:sz w:val="23"/>
        </w:rPr>
        <w:t>&amp;</w:t>
      </w:r>
      <w:r w:rsidR="00283A26">
        <w:rPr>
          <w:sz w:val="23"/>
        </w:rPr>
        <w:t xml:space="preserve"> Existing; New </w:t>
      </w:r>
      <w:r w:rsidR="00A8550D">
        <w:rPr>
          <w:sz w:val="23"/>
        </w:rPr>
        <w:t>&amp;</w:t>
      </w:r>
      <w:r w:rsidR="00283A26">
        <w:rPr>
          <w:sz w:val="23"/>
        </w:rPr>
        <w:t xml:space="preserve"> Existing Site Lighting </w:t>
      </w:r>
      <w:r w:rsidR="00741E4A">
        <w:rPr>
          <w:sz w:val="23"/>
        </w:rPr>
        <w:t>&amp;</w:t>
      </w:r>
      <w:r w:rsidR="00283A26">
        <w:rPr>
          <w:sz w:val="23"/>
        </w:rPr>
        <w:t xml:space="preserve"> Associated Circuitry; Location </w:t>
      </w:r>
      <w:r w:rsidR="00741E4A">
        <w:rPr>
          <w:sz w:val="23"/>
        </w:rPr>
        <w:t>o</w:t>
      </w:r>
      <w:r w:rsidR="00283A26">
        <w:rPr>
          <w:sz w:val="23"/>
        </w:rPr>
        <w:t>f Transformers, Primary Switches, Generators; Circuitry To Chillers, Cooling Towers,</w:t>
      </w:r>
      <w:r w:rsidR="00283A26">
        <w:rPr>
          <w:spacing w:val="-21"/>
          <w:sz w:val="23"/>
        </w:rPr>
        <w:t xml:space="preserve"> </w:t>
      </w:r>
      <w:r w:rsidR="00283A26">
        <w:rPr>
          <w:sz w:val="23"/>
        </w:rPr>
        <w:t>Etc.</w:t>
      </w:r>
    </w:p>
    <w:p w14:paraId="512945FB" w14:textId="54F48BDC" w:rsidR="00BD63E6" w:rsidRDefault="00D94B7A" w:rsidP="0060001F">
      <w:pPr>
        <w:pStyle w:val="ListParagraph"/>
        <w:numPr>
          <w:ilvl w:val="0"/>
          <w:numId w:val="57"/>
        </w:numPr>
        <w:tabs>
          <w:tab w:val="left" w:pos="1530"/>
        </w:tabs>
        <w:spacing w:before="3"/>
        <w:ind w:left="1530" w:hanging="540"/>
        <w:rPr>
          <w:sz w:val="23"/>
        </w:rPr>
      </w:pPr>
      <w:r>
        <w:rPr>
          <w:sz w:val="23"/>
        </w:rPr>
        <w:t>Details</w:t>
      </w:r>
      <w:r>
        <w:rPr>
          <w:spacing w:val="-3"/>
          <w:sz w:val="23"/>
        </w:rPr>
        <w:t xml:space="preserve"> </w:t>
      </w:r>
      <w:r w:rsidR="00741E4A">
        <w:rPr>
          <w:spacing w:val="-3"/>
          <w:sz w:val="23"/>
        </w:rPr>
        <w:t>o</w:t>
      </w:r>
      <w:r w:rsidR="00283A26">
        <w:rPr>
          <w:sz w:val="23"/>
        </w:rPr>
        <w:t>f</w:t>
      </w:r>
      <w:r w:rsidR="00283A26">
        <w:rPr>
          <w:spacing w:val="-5"/>
          <w:sz w:val="23"/>
        </w:rPr>
        <w:t xml:space="preserve"> </w:t>
      </w:r>
      <w:r w:rsidR="00283A26">
        <w:rPr>
          <w:sz w:val="23"/>
        </w:rPr>
        <w:t>Duct</w:t>
      </w:r>
      <w:r w:rsidR="00283A26">
        <w:rPr>
          <w:spacing w:val="-2"/>
          <w:sz w:val="23"/>
        </w:rPr>
        <w:t xml:space="preserve"> </w:t>
      </w:r>
      <w:r w:rsidR="00283A26">
        <w:rPr>
          <w:sz w:val="23"/>
        </w:rPr>
        <w:t>Banks,</w:t>
      </w:r>
      <w:r w:rsidR="00283A26">
        <w:rPr>
          <w:spacing w:val="-2"/>
          <w:sz w:val="23"/>
        </w:rPr>
        <w:t xml:space="preserve"> </w:t>
      </w:r>
      <w:r w:rsidR="00283A26">
        <w:rPr>
          <w:sz w:val="23"/>
        </w:rPr>
        <w:t>Equipment</w:t>
      </w:r>
      <w:r w:rsidR="00283A26">
        <w:rPr>
          <w:spacing w:val="-2"/>
          <w:sz w:val="23"/>
        </w:rPr>
        <w:t xml:space="preserve"> </w:t>
      </w:r>
      <w:r w:rsidR="00283A26">
        <w:rPr>
          <w:sz w:val="23"/>
        </w:rPr>
        <w:t>Pads,</w:t>
      </w:r>
      <w:r w:rsidR="00283A26">
        <w:rPr>
          <w:spacing w:val="-5"/>
          <w:sz w:val="23"/>
        </w:rPr>
        <w:t xml:space="preserve"> </w:t>
      </w:r>
      <w:r w:rsidR="00283A26">
        <w:rPr>
          <w:sz w:val="23"/>
        </w:rPr>
        <w:t>Manholes,</w:t>
      </w:r>
      <w:r w:rsidR="00283A26">
        <w:rPr>
          <w:spacing w:val="-2"/>
          <w:sz w:val="23"/>
        </w:rPr>
        <w:t xml:space="preserve"> </w:t>
      </w:r>
      <w:r w:rsidR="00741E4A">
        <w:rPr>
          <w:spacing w:val="-2"/>
          <w:sz w:val="23"/>
        </w:rPr>
        <w:t xml:space="preserve">&amp; </w:t>
      </w:r>
      <w:r w:rsidR="00283A26">
        <w:rPr>
          <w:sz w:val="23"/>
        </w:rPr>
        <w:t>Lighting</w:t>
      </w:r>
      <w:r w:rsidR="00283A26">
        <w:rPr>
          <w:spacing w:val="-5"/>
          <w:sz w:val="23"/>
        </w:rPr>
        <w:t xml:space="preserve"> </w:t>
      </w:r>
      <w:r w:rsidR="00283A26">
        <w:rPr>
          <w:sz w:val="23"/>
        </w:rPr>
        <w:t>Pole</w:t>
      </w:r>
      <w:r w:rsidR="00283A26">
        <w:rPr>
          <w:spacing w:val="-25"/>
          <w:sz w:val="23"/>
        </w:rPr>
        <w:t xml:space="preserve"> </w:t>
      </w:r>
      <w:r w:rsidR="00283A26">
        <w:rPr>
          <w:sz w:val="23"/>
        </w:rPr>
        <w:t>Bases</w:t>
      </w:r>
    </w:p>
    <w:p w14:paraId="376E9390" w14:textId="77777777" w:rsidR="00BD63E6" w:rsidRDefault="00BD63E6" w:rsidP="00986E41">
      <w:pPr>
        <w:pStyle w:val="BodyText"/>
        <w:tabs>
          <w:tab w:val="left" w:pos="1530"/>
        </w:tabs>
        <w:spacing w:before="8"/>
        <w:ind w:left="1530" w:hanging="540"/>
      </w:pPr>
    </w:p>
    <w:p w14:paraId="281FCBF0" w14:textId="6C543A01" w:rsidR="00BD63E6" w:rsidRDefault="00D94B7A" w:rsidP="00986E41">
      <w:pPr>
        <w:pStyle w:val="Heading5"/>
        <w:tabs>
          <w:tab w:val="left" w:pos="1530"/>
        </w:tabs>
        <w:spacing w:line="263" w:lineRule="exact"/>
        <w:ind w:left="1530" w:hanging="540"/>
      </w:pPr>
      <w:bookmarkStart w:id="333" w:name="Schedules,_Risers,_etc."/>
      <w:bookmarkEnd w:id="333"/>
      <w:r>
        <w:t>Schedules</w:t>
      </w:r>
      <w:r w:rsidR="00283A26">
        <w:t xml:space="preserve">, </w:t>
      </w:r>
      <w:r>
        <w:t>Risers</w:t>
      </w:r>
      <w:r w:rsidR="00283A26">
        <w:t>, Etc.</w:t>
      </w:r>
    </w:p>
    <w:p w14:paraId="66DF7ABF" w14:textId="7C81EA64" w:rsidR="00BD63E6" w:rsidRDefault="00D94B7A" w:rsidP="0060001F">
      <w:pPr>
        <w:pStyle w:val="ListParagraph"/>
        <w:numPr>
          <w:ilvl w:val="0"/>
          <w:numId w:val="57"/>
        </w:numPr>
        <w:tabs>
          <w:tab w:val="left" w:pos="1530"/>
        </w:tabs>
        <w:ind w:left="1530" w:right="110" w:hanging="540"/>
        <w:jc w:val="both"/>
        <w:rPr>
          <w:sz w:val="23"/>
        </w:rPr>
      </w:pPr>
      <w:r>
        <w:rPr>
          <w:sz w:val="23"/>
        </w:rPr>
        <w:t xml:space="preserve">Provide </w:t>
      </w:r>
      <w:r w:rsidR="00283A26">
        <w:rPr>
          <w:sz w:val="23"/>
        </w:rPr>
        <w:t xml:space="preserve">Control Diagrams, Panel Board Schedules, Motor Control Center Schedules, </w:t>
      </w:r>
      <w:r w:rsidR="00283A26">
        <w:rPr>
          <w:sz w:val="23"/>
        </w:rPr>
        <w:lastRenderedPageBreak/>
        <w:t xml:space="preserve">Distribution Panel </w:t>
      </w:r>
      <w:r w:rsidR="00741E4A">
        <w:rPr>
          <w:sz w:val="23"/>
        </w:rPr>
        <w:t>&amp;</w:t>
      </w:r>
      <w:r w:rsidR="00283A26">
        <w:rPr>
          <w:sz w:val="23"/>
        </w:rPr>
        <w:t xml:space="preserve"> Main Switchgear Schedules, </w:t>
      </w:r>
      <w:r w:rsidR="00741E4A">
        <w:rPr>
          <w:sz w:val="23"/>
        </w:rPr>
        <w:t>&amp;</w:t>
      </w:r>
      <w:r w:rsidR="00283A26">
        <w:rPr>
          <w:sz w:val="23"/>
        </w:rPr>
        <w:t xml:space="preserve"> Riser Diagrams </w:t>
      </w:r>
      <w:r w:rsidR="00741E4A">
        <w:rPr>
          <w:sz w:val="23"/>
        </w:rPr>
        <w:t>f</w:t>
      </w:r>
      <w:r w:rsidR="00283A26">
        <w:rPr>
          <w:sz w:val="23"/>
        </w:rPr>
        <w:t>or Power, Telephone, Security</w:t>
      </w:r>
      <w:r w:rsidR="00741E4A">
        <w:rPr>
          <w:sz w:val="23"/>
        </w:rPr>
        <w:t>,</w:t>
      </w:r>
      <w:r w:rsidR="00283A26">
        <w:rPr>
          <w:sz w:val="23"/>
        </w:rPr>
        <w:t xml:space="preserve"> </w:t>
      </w:r>
      <w:r w:rsidR="00741E4A">
        <w:rPr>
          <w:sz w:val="23"/>
        </w:rPr>
        <w:t>&amp;</w:t>
      </w:r>
      <w:r w:rsidR="00283A26">
        <w:rPr>
          <w:sz w:val="23"/>
        </w:rPr>
        <w:t xml:space="preserve"> Other</w:t>
      </w:r>
      <w:r w:rsidR="00283A26">
        <w:rPr>
          <w:spacing w:val="-45"/>
          <w:sz w:val="23"/>
        </w:rPr>
        <w:t xml:space="preserve"> </w:t>
      </w:r>
      <w:r w:rsidR="00283A26">
        <w:rPr>
          <w:sz w:val="23"/>
        </w:rPr>
        <w:t>Systems</w:t>
      </w:r>
    </w:p>
    <w:p w14:paraId="2674D2F2" w14:textId="3C47CD36" w:rsidR="00BD63E6" w:rsidRDefault="00D94B7A" w:rsidP="0060001F">
      <w:pPr>
        <w:pStyle w:val="ListParagraph"/>
        <w:numPr>
          <w:ilvl w:val="0"/>
          <w:numId w:val="57"/>
        </w:numPr>
        <w:tabs>
          <w:tab w:val="left" w:pos="1530"/>
        </w:tabs>
        <w:spacing w:before="2" w:line="264" w:lineRule="exact"/>
        <w:ind w:left="1530" w:right="110" w:hanging="540"/>
        <w:jc w:val="both"/>
        <w:rPr>
          <w:sz w:val="23"/>
        </w:rPr>
      </w:pPr>
      <w:r>
        <w:rPr>
          <w:sz w:val="23"/>
        </w:rPr>
        <w:t xml:space="preserve">Sizes </w:t>
      </w:r>
      <w:r w:rsidR="00741E4A">
        <w:rPr>
          <w:sz w:val="23"/>
        </w:rPr>
        <w:t>o</w:t>
      </w:r>
      <w:r w:rsidR="00283A26">
        <w:rPr>
          <w:sz w:val="23"/>
        </w:rPr>
        <w:t xml:space="preserve">f All Over Current Protective Devices, Relays, </w:t>
      </w:r>
      <w:r w:rsidR="00A90BE4">
        <w:rPr>
          <w:sz w:val="23"/>
        </w:rPr>
        <w:t>Current Transformers (</w:t>
      </w:r>
      <w:r w:rsidR="00283A26">
        <w:rPr>
          <w:sz w:val="23"/>
        </w:rPr>
        <w:t>C</w:t>
      </w:r>
      <w:r w:rsidR="00A90BE4">
        <w:rPr>
          <w:sz w:val="23"/>
        </w:rPr>
        <w:t>T</w:t>
      </w:r>
      <w:r w:rsidR="00283A26">
        <w:rPr>
          <w:sz w:val="23"/>
        </w:rPr>
        <w:t>s</w:t>
      </w:r>
      <w:r w:rsidR="00A90BE4">
        <w:rPr>
          <w:sz w:val="23"/>
        </w:rPr>
        <w:t>)</w:t>
      </w:r>
      <w:r w:rsidR="00283A26">
        <w:rPr>
          <w:sz w:val="23"/>
        </w:rPr>
        <w:t>, P</w:t>
      </w:r>
      <w:r w:rsidR="00024D5E">
        <w:rPr>
          <w:sz w:val="23"/>
        </w:rPr>
        <w:t>otential Transformers (PT</w:t>
      </w:r>
      <w:r w:rsidR="00283A26">
        <w:rPr>
          <w:sz w:val="23"/>
        </w:rPr>
        <w:t>s</w:t>
      </w:r>
      <w:r w:rsidR="00024D5E">
        <w:rPr>
          <w:sz w:val="23"/>
        </w:rPr>
        <w:t>)</w:t>
      </w:r>
      <w:r w:rsidR="00283A26">
        <w:rPr>
          <w:sz w:val="23"/>
        </w:rPr>
        <w:t>, Starters</w:t>
      </w:r>
      <w:r w:rsidR="00741E4A">
        <w:rPr>
          <w:sz w:val="23"/>
        </w:rPr>
        <w:t>,</w:t>
      </w:r>
      <w:r w:rsidR="00283A26">
        <w:rPr>
          <w:sz w:val="23"/>
        </w:rPr>
        <w:t xml:space="preserve"> </w:t>
      </w:r>
      <w:r w:rsidR="00741E4A">
        <w:rPr>
          <w:sz w:val="23"/>
        </w:rPr>
        <w:t>&amp;</w:t>
      </w:r>
      <w:r w:rsidR="00283A26">
        <w:rPr>
          <w:sz w:val="23"/>
        </w:rPr>
        <w:t xml:space="preserve"> Disconnects</w:t>
      </w:r>
    </w:p>
    <w:p w14:paraId="6ACD546B" w14:textId="77777777" w:rsidR="00BD63E6" w:rsidRDefault="00BD63E6" w:rsidP="00986E41">
      <w:pPr>
        <w:pStyle w:val="BodyText"/>
        <w:tabs>
          <w:tab w:val="left" w:pos="1530"/>
        </w:tabs>
        <w:spacing w:before="5"/>
        <w:ind w:left="1530" w:hanging="540"/>
      </w:pPr>
    </w:p>
    <w:p w14:paraId="622C8A26" w14:textId="77777777" w:rsidR="00BD63E6" w:rsidRDefault="00D94B7A" w:rsidP="00986E41">
      <w:pPr>
        <w:pStyle w:val="Heading5"/>
        <w:tabs>
          <w:tab w:val="left" w:pos="1530"/>
        </w:tabs>
        <w:spacing w:line="262" w:lineRule="exact"/>
        <w:ind w:left="1530" w:hanging="540"/>
      </w:pPr>
      <w:bookmarkStart w:id="334" w:name="Control_Systems"/>
      <w:bookmarkEnd w:id="334"/>
      <w:r>
        <w:t>Control Systems</w:t>
      </w:r>
    </w:p>
    <w:p w14:paraId="61BCC89E" w14:textId="4759312D" w:rsidR="00BD63E6" w:rsidRDefault="00D94B7A" w:rsidP="0060001F">
      <w:pPr>
        <w:pStyle w:val="ListParagraph"/>
        <w:numPr>
          <w:ilvl w:val="4"/>
          <w:numId w:val="60"/>
        </w:numPr>
        <w:tabs>
          <w:tab w:val="left" w:pos="1530"/>
        </w:tabs>
        <w:spacing w:line="242" w:lineRule="auto"/>
        <w:ind w:left="1530" w:right="109" w:hanging="540"/>
        <w:jc w:val="both"/>
        <w:rPr>
          <w:sz w:val="23"/>
        </w:rPr>
      </w:pPr>
      <w:r>
        <w:rPr>
          <w:sz w:val="23"/>
        </w:rPr>
        <w:t xml:space="preserve">Provide </w:t>
      </w:r>
      <w:r w:rsidR="00283A26">
        <w:rPr>
          <w:sz w:val="23"/>
        </w:rPr>
        <w:t xml:space="preserve">A Written Sequence </w:t>
      </w:r>
      <w:r w:rsidR="00B605E7">
        <w:rPr>
          <w:sz w:val="23"/>
        </w:rPr>
        <w:t>o</w:t>
      </w:r>
      <w:r w:rsidR="00283A26">
        <w:rPr>
          <w:sz w:val="23"/>
        </w:rPr>
        <w:t xml:space="preserve">f Operation </w:t>
      </w:r>
      <w:r w:rsidR="00B605E7">
        <w:rPr>
          <w:sz w:val="23"/>
        </w:rPr>
        <w:t>f</w:t>
      </w:r>
      <w:r w:rsidR="00283A26">
        <w:rPr>
          <w:sz w:val="23"/>
        </w:rPr>
        <w:t xml:space="preserve">or Each Mechanical </w:t>
      </w:r>
      <w:r w:rsidR="009173EB">
        <w:rPr>
          <w:sz w:val="23"/>
        </w:rPr>
        <w:t>&amp;</w:t>
      </w:r>
      <w:r w:rsidR="00283A26">
        <w:rPr>
          <w:sz w:val="23"/>
        </w:rPr>
        <w:t xml:space="preserve"> Electrical Control System Stating Explicitly How Systems Are To</w:t>
      </w:r>
      <w:r w:rsidR="00283A26">
        <w:rPr>
          <w:spacing w:val="-46"/>
          <w:sz w:val="23"/>
        </w:rPr>
        <w:t xml:space="preserve"> </w:t>
      </w:r>
      <w:r w:rsidR="00283A26">
        <w:rPr>
          <w:sz w:val="23"/>
        </w:rPr>
        <w:t>Function</w:t>
      </w:r>
    </w:p>
    <w:p w14:paraId="2269360F" w14:textId="177F15E4" w:rsidR="00BD63E6" w:rsidRDefault="00D94B7A" w:rsidP="0060001F">
      <w:pPr>
        <w:pStyle w:val="ListParagraph"/>
        <w:numPr>
          <w:ilvl w:val="4"/>
          <w:numId w:val="60"/>
        </w:numPr>
        <w:tabs>
          <w:tab w:val="left" w:pos="1530"/>
        </w:tabs>
        <w:spacing w:before="7"/>
        <w:ind w:left="1530" w:right="113" w:hanging="540"/>
        <w:jc w:val="both"/>
        <w:rPr>
          <w:sz w:val="23"/>
        </w:rPr>
      </w:pPr>
      <w:r>
        <w:rPr>
          <w:sz w:val="23"/>
        </w:rPr>
        <w:t xml:space="preserve">Give </w:t>
      </w:r>
      <w:r w:rsidR="00283A26">
        <w:rPr>
          <w:sz w:val="23"/>
        </w:rPr>
        <w:t xml:space="preserve">All Pertinent Data Regarding Safety, Alarms, Indicators, </w:t>
      </w:r>
      <w:r w:rsidR="009173EB">
        <w:rPr>
          <w:sz w:val="23"/>
        </w:rPr>
        <w:t>&amp;</w:t>
      </w:r>
      <w:r w:rsidR="00283A26">
        <w:rPr>
          <w:sz w:val="23"/>
        </w:rPr>
        <w:t xml:space="preserve"> Control Parameters</w:t>
      </w:r>
    </w:p>
    <w:p w14:paraId="394B9D10" w14:textId="5EFFBA8B" w:rsidR="00BD63E6" w:rsidRDefault="00283A26" w:rsidP="0060001F">
      <w:pPr>
        <w:pStyle w:val="ListParagraph"/>
        <w:numPr>
          <w:ilvl w:val="4"/>
          <w:numId w:val="60"/>
        </w:numPr>
        <w:tabs>
          <w:tab w:val="left" w:pos="1530"/>
        </w:tabs>
        <w:ind w:left="1530" w:right="110" w:hanging="540"/>
        <w:jc w:val="both"/>
        <w:rPr>
          <w:sz w:val="23"/>
        </w:rPr>
      </w:pPr>
      <w:r>
        <w:rPr>
          <w:sz w:val="23"/>
        </w:rPr>
        <w:t>Sequence</w:t>
      </w:r>
      <w:r>
        <w:rPr>
          <w:spacing w:val="-5"/>
          <w:sz w:val="23"/>
        </w:rPr>
        <w:t xml:space="preserve"> </w:t>
      </w:r>
      <w:r w:rsidR="009173EB">
        <w:rPr>
          <w:spacing w:val="-5"/>
          <w:sz w:val="23"/>
        </w:rPr>
        <w:t>o</w:t>
      </w:r>
      <w:r>
        <w:rPr>
          <w:sz w:val="23"/>
        </w:rPr>
        <w:t>f</w:t>
      </w:r>
      <w:r>
        <w:rPr>
          <w:spacing w:val="-9"/>
          <w:sz w:val="23"/>
        </w:rPr>
        <w:t xml:space="preserve"> </w:t>
      </w:r>
      <w:r>
        <w:rPr>
          <w:sz w:val="23"/>
        </w:rPr>
        <w:t>Operations</w:t>
      </w:r>
      <w:r>
        <w:rPr>
          <w:spacing w:val="-7"/>
          <w:sz w:val="23"/>
        </w:rPr>
        <w:t xml:space="preserve"> </w:t>
      </w:r>
      <w:r>
        <w:rPr>
          <w:sz w:val="23"/>
        </w:rPr>
        <w:t>May</w:t>
      </w:r>
      <w:r>
        <w:rPr>
          <w:spacing w:val="-11"/>
          <w:sz w:val="23"/>
        </w:rPr>
        <w:t xml:space="preserve"> </w:t>
      </w:r>
      <w:r>
        <w:rPr>
          <w:sz w:val="23"/>
        </w:rPr>
        <w:t>Be</w:t>
      </w:r>
      <w:r>
        <w:rPr>
          <w:spacing w:val="-5"/>
          <w:sz w:val="23"/>
        </w:rPr>
        <w:t xml:space="preserve"> </w:t>
      </w:r>
      <w:r>
        <w:rPr>
          <w:sz w:val="23"/>
        </w:rPr>
        <w:t>Shown</w:t>
      </w:r>
      <w:r>
        <w:rPr>
          <w:spacing w:val="-6"/>
          <w:sz w:val="23"/>
        </w:rPr>
        <w:t xml:space="preserve"> </w:t>
      </w:r>
      <w:r>
        <w:rPr>
          <w:sz w:val="23"/>
        </w:rPr>
        <w:t>On</w:t>
      </w:r>
      <w:r>
        <w:rPr>
          <w:spacing w:val="-6"/>
          <w:sz w:val="23"/>
        </w:rPr>
        <w:t xml:space="preserve"> </w:t>
      </w:r>
      <w:r>
        <w:rPr>
          <w:sz w:val="23"/>
        </w:rPr>
        <w:t>Control</w:t>
      </w:r>
      <w:r>
        <w:rPr>
          <w:spacing w:val="-5"/>
          <w:sz w:val="23"/>
        </w:rPr>
        <w:t xml:space="preserve"> </w:t>
      </w:r>
      <w:r>
        <w:rPr>
          <w:sz w:val="23"/>
        </w:rPr>
        <w:t>Diagrams</w:t>
      </w:r>
      <w:r>
        <w:rPr>
          <w:spacing w:val="-7"/>
          <w:sz w:val="23"/>
        </w:rPr>
        <w:t xml:space="preserve"> </w:t>
      </w:r>
      <w:r>
        <w:rPr>
          <w:sz w:val="23"/>
        </w:rPr>
        <w:t>In</w:t>
      </w:r>
      <w:r>
        <w:rPr>
          <w:spacing w:val="-6"/>
          <w:sz w:val="23"/>
        </w:rPr>
        <w:t xml:space="preserve"> </w:t>
      </w:r>
      <w:r>
        <w:rPr>
          <w:sz w:val="23"/>
        </w:rPr>
        <w:t>Lieu</w:t>
      </w:r>
      <w:r>
        <w:rPr>
          <w:spacing w:val="-6"/>
          <w:sz w:val="23"/>
        </w:rPr>
        <w:t xml:space="preserve"> </w:t>
      </w:r>
      <w:r w:rsidR="009173EB">
        <w:rPr>
          <w:spacing w:val="-6"/>
          <w:sz w:val="23"/>
        </w:rPr>
        <w:t>o</w:t>
      </w:r>
      <w:r>
        <w:rPr>
          <w:sz w:val="23"/>
        </w:rPr>
        <w:t>f</w:t>
      </w:r>
      <w:r>
        <w:rPr>
          <w:spacing w:val="-9"/>
          <w:sz w:val="23"/>
        </w:rPr>
        <w:t xml:space="preserve"> </w:t>
      </w:r>
      <w:r>
        <w:rPr>
          <w:sz w:val="23"/>
        </w:rPr>
        <w:t xml:space="preserve">In </w:t>
      </w:r>
      <w:r w:rsidR="00D94B7A">
        <w:rPr>
          <w:sz w:val="23"/>
        </w:rPr>
        <w:t>Specification</w:t>
      </w:r>
    </w:p>
    <w:p w14:paraId="24D550D2" w14:textId="0BF724FB" w:rsidR="00BD63E6" w:rsidRDefault="00D94B7A" w:rsidP="0060001F">
      <w:pPr>
        <w:pStyle w:val="ListParagraph"/>
        <w:numPr>
          <w:ilvl w:val="4"/>
          <w:numId w:val="60"/>
        </w:numPr>
        <w:tabs>
          <w:tab w:val="left" w:pos="1530"/>
        </w:tabs>
        <w:spacing w:line="264" w:lineRule="exact"/>
        <w:ind w:left="1530" w:hanging="540"/>
        <w:rPr>
          <w:sz w:val="23"/>
        </w:rPr>
      </w:pPr>
      <w:r>
        <w:rPr>
          <w:sz w:val="23"/>
        </w:rPr>
        <w:t xml:space="preserve">Provide </w:t>
      </w:r>
      <w:r w:rsidR="00283A26">
        <w:rPr>
          <w:sz w:val="23"/>
        </w:rPr>
        <w:t>Control System</w:t>
      </w:r>
      <w:r w:rsidR="00283A26">
        <w:rPr>
          <w:spacing w:val="-23"/>
          <w:sz w:val="23"/>
        </w:rPr>
        <w:t xml:space="preserve"> </w:t>
      </w:r>
      <w:r w:rsidR="00283A26">
        <w:rPr>
          <w:sz w:val="23"/>
        </w:rPr>
        <w:t>Diagrams</w:t>
      </w:r>
    </w:p>
    <w:p w14:paraId="268A523F" w14:textId="4200B798" w:rsidR="00BD63E6" w:rsidRDefault="00D94B7A" w:rsidP="0060001F">
      <w:pPr>
        <w:pStyle w:val="ListParagraph"/>
        <w:numPr>
          <w:ilvl w:val="4"/>
          <w:numId w:val="60"/>
        </w:numPr>
        <w:tabs>
          <w:tab w:val="left" w:pos="1530"/>
        </w:tabs>
        <w:spacing w:line="264" w:lineRule="exact"/>
        <w:ind w:left="1530" w:hanging="540"/>
        <w:rPr>
          <w:sz w:val="23"/>
        </w:rPr>
      </w:pPr>
      <w:r>
        <w:rPr>
          <w:sz w:val="23"/>
        </w:rPr>
        <w:t xml:space="preserve">Indicate </w:t>
      </w:r>
      <w:r w:rsidR="00283A26">
        <w:rPr>
          <w:sz w:val="23"/>
        </w:rPr>
        <w:t>Point(</w:t>
      </w:r>
      <w:r w:rsidR="00F80FCA">
        <w:rPr>
          <w:sz w:val="23"/>
        </w:rPr>
        <w:t>s</w:t>
      </w:r>
      <w:r w:rsidR="00283A26">
        <w:rPr>
          <w:sz w:val="23"/>
        </w:rPr>
        <w:t xml:space="preserve">) </w:t>
      </w:r>
      <w:r w:rsidR="00F80FCA">
        <w:rPr>
          <w:sz w:val="23"/>
        </w:rPr>
        <w:t>o</w:t>
      </w:r>
      <w:r w:rsidR="00283A26">
        <w:rPr>
          <w:sz w:val="23"/>
        </w:rPr>
        <w:t xml:space="preserve">f Connection </w:t>
      </w:r>
      <w:r w:rsidR="00F80FCA">
        <w:rPr>
          <w:sz w:val="23"/>
        </w:rPr>
        <w:t>o</w:t>
      </w:r>
      <w:r w:rsidR="00283A26">
        <w:rPr>
          <w:sz w:val="23"/>
        </w:rPr>
        <w:t>f New To Existing</w:t>
      </w:r>
      <w:r w:rsidR="00283A26">
        <w:rPr>
          <w:spacing w:val="-43"/>
          <w:sz w:val="23"/>
        </w:rPr>
        <w:t xml:space="preserve"> </w:t>
      </w:r>
      <w:r w:rsidR="00283A26">
        <w:rPr>
          <w:sz w:val="23"/>
        </w:rPr>
        <w:t>System</w:t>
      </w:r>
    </w:p>
    <w:p w14:paraId="2381F914" w14:textId="6836BBCC" w:rsidR="00BD63E6" w:rsidRDefault="00D94B7A" w:rsidP="0060001F">
      <w:pPr>
        <w:pStyle w:val="ListParagraph"/>
        <w:numPr>
          <w:ilvl w:val="4"/>
          <w:numId w:val="60"/>
        </w:numPr>
        <w:tabs>
          <w:tab w:val="left" w:pos="1530"/>
        </w:tabs>
        <w:spacing w:line="264" w:lineRule="exact"/>
        <w:ind w:left="1530" w:hanging="540"/>
        <w:rPr>
          <w:sz w:val="23"/>
        </w:rPr>
      </w:pPr>
      <w:r>
        <w:rPr>
          <w:sz w:val="23"/>
        </w:rPr>
        <w:t xml:space="preserve">Indicate </w:t>
      </w:r>
      <w:r w:rsidR="00F80FCA">
        <w:rPr>
          <w:sz w:val="23"/>
        </w:rPr>
        <w:t>o</w:t>
      </w:r>
      <w:r w:rsidR="00283A26">
        <w:rPr>
          <w:sz w:val="23"/>
        </w:rPr>
        <w:t xml:space="preserve">r Describe Location </w:t>
      </w:r>
      <w:r w:rsidR="00F80FCA">
        <w:rPr>
          <w:sz w:val="23"/>
        </w:rPr>
        <w:t>o</w:t>
      </w:r>
      <w:r w:rsidR="00283A26">
        <w:rPr>
          <w:sz w:val="23"/>
        </w:rPr>
        <w:t>f Operator Interface (</w:t>
      </w:r>
      <w:r>
        <w:rPr>
          <w:sz w:val="23"/>
        </w:rPr>
        <w:t>PC</w:t>
      </w:r>
      <w:r w:rsidR="00283A26">
        <w:rPr>
          <w:sz w:val="23"/>
        </w:rPr>
        <w:t>)</w:t>
      </w:r>
      <w:r w:rsidR="00283A26">
        <w:rPr>
          <w:spacing w:val="-43"/>
          <w:sz w:val="23"/>
        </w:rPr>
        <w:t xml:space="preserve"> </w:t>
      </w:r>
      <w:r w:rsidR="00283A26">
        <w:rPr>
          <w:sz w:val="23"/>
        </w:rPr>
        <w:t>Unit</w:t>
      </w:r>
    </w:p>
    <w:p w14:paraId="3437586A" w14:textId="77777777" w:rsidR="00BD63E6" w:rsidRDefault="00BD63E6">
      <w:pPr>
        <w:pStyle w:val="BodyText"/>
        <w:spacing w:before="7"/>
        <w:rPr>
          <w:sz w:val="22"/>
        </w:rPr>
      </w:pPr>
    </w:p>
    <w:p w14:paraId="4A47A164" w14:textId="17E84236" w:rsidR="00BD63E6" w:rsidRDefault="002F1227" w:rsidP="0060001F">
      <w:pPr>
        <w:pStyle w:val="ListParagraph"/>
        <w:numPr>
          <w:ilvl w:val="2"/>
          <w:numId w:val="56"/>
        </w:numPr>
        <w:tabs>
          <w:tab w:val="left" w:pos="723"/>
          <w:tab w:val="left" w:pos="3859"/>
          <w:tab w:val="left" w:pos="5817"/>
        </w:tabs>
        <w:ind w:right="132" w:firstLine="0"/>
        <w:jc w:val="both"/>
        <w:rPr>
          <w:sz w:val="23"/>
        </w:rPr>
      </w:pPr>
      <w:r>
        <w:rPr>
          <w:b/>
          <w:sz w:val="23"/>
        </w:rPr>
        <w:t>Rock Excavation</w:t>
      </w:r>
      <w:r w:rsidR="00D94B7A">
        <w:rPr>
          <w:b/>
          <w:sz w:val="23"/>
        </w:rPr>
        <w:t>:</w:t>
      </w:r>
      <w:r w:rsidR="00D94B7A">
        <w:rPr>
          <w:b/>
          <w:spacing w:val="53"/>
          <w:sz w:val="23"/>
        </w:rPr>
        <w:t xml:space="preserve"> </w:t>
      </w:r>
      <w:r>
        <w:rPr>
          <w:sz w:val="23"/>
        </w:rPr>
        <w:t>Provide estimated</w:t>
      </w:r>
      <w:r w:rsidR="00D94B7A">
        <w:rPr>
          <w:sz w:val="23"/>
        </w:rPr>
        <w:t xml:space="preserve"> quantities</w:t>
      </w:r>
      <w:r>
        <w:rPr>
          <w:sz w:val="23"/>
        </w:rPr>
        <w:t xml:space="preserve"> </w:t>
      </w:r>
      <w:r w:rsidR="00D94B7A">
        <w:rPr>
          <w:sz w:val="23"/>
        </w:rPr>
        <w:t>of rock</w:t>
      </w:r>
      <w:r w:rsidR="005B2075">
        <w:rPr>
          <w:sz w:val="23"/>
        </w:rPr>
        <w:t xml:space="preserve"> </w:t>
      </w:r>
      <w:r w:rsidR="00D94B7A">
        <w:rPr>
          <w:sz w:val="23"/>
        </w:rPr>
        <w:t>excavation on the Price/</w:t>
      </w:r>
      <w:r w:rsidR="009566EB">
        <w:rPr>
          <w:sz w:val="23"/>
        </w:rPr>
        <w:t xml:space="preserve"> </w:t>
      </w:r>
      <w:r w:rsidR="00D94B7A">
        <w:rPr>
          <w:sz w:val="23"/>
        </w:rPr>
        <w:t>Bid</w:t>
      </w:r>
      <w:r w:rsidR="00D94B7A">
        <w:rPr>
          <w:spacing w:val="-25"/>
          <w:sz w:val="23"/>
        </w:rPr>
        <w:t xml:space="preserve"> </w:t>
      </w:r>
      <w:r w:rsidR="00D94B7A">
        <w:rPr>
          <w:sz w:val="23"/>
        </w:rPr>
        <w:t>Form.</w:t>
      </w:r>
    </w:p>
    <w:p w14:paraId="39074CB9" w14:textId="77777777" w:rsidR="00BD63E6" w:rsidRDefault="00BD63E6" w:rsidP="005B2075">
      <w:pPr>
        <w:pStyle w:val="BodyText"/>
        <w:jc w:val="both"/>
      </w:pPr>
    </w:p>
    <w:p w14:paraId="6817356A" w14:textId="6861B180" w:rsidR="00BD63E6" w:rsidRPr="002B5FB2" w:rsidRDefault="00EE6756" w:rsidP="00EE6756">
      <w:pPr>
        <w:pStyle w:val="ListParagraph"/>
        <w:numPr>
          <w:ilvl w:val="2"/>
          <w:numId w:val="56"/>
        </w:numPr>
        <w:tabs>
          <w:tab w:val="left" w:pos="783"/>
        </w:tabs>
        <w:spacing w:before="1"/>
        <w:ind w:left="119" w:right="100" w:firstLine="0"/>
        <w:jc w:val="both"/>
        <w:rPr>
          <w:sz w:val="23"/>
        </w:rPr>
      </w:pPr>
      <w:r w:rsidRPr="002B5FB2">
        <w:rPr>
          <w:b/>
          <w:bCs/>
          <w:sz w:val="23"/>
        </w:rPr>
        <w:t>Construction Duration Estimate:</w:t>
      </w:r>
      <w:r w:rsidRPr="002B5FB2">
        <w:rPr>
          <w:sz w:val="23"/>
        </w:rPr>
        <w:t xml:space="preserve"> </w:t>
      </w:r>
      <w:r w:rsidR="00D94B7A" w:rsidRPr="002B5FB2">
        <w:rPr>
          <w:sz w:val="23"/>
        </w:rPr>
        <w:t>With this submission, the A/E shall furnish the University with an estimate of the time for constructing</w:t>
      </w:r>
      <w:r w:rsidR="00D94B7A" w:rsidRPr="002B5FB2">
        <w:rPr>
          <w:spacing w:val="-5"/>
          <w:sz w:val="23"/>
        </w:rPr>
        <w:t xml:space="preserve"> </w:t>
      </w:r>
      <w:r w:rsidR="00D94B7A" w:rsidRPr="002B5FB2">
        <w:rPr>
          <w:sz w:val="23"/>
        </w:rPr>
        <w:t>the</w:t>
      </w:r>
      <w:r w:rsidR="00D94B7A" w:rsidRPr="002B5FB2">
        <w:rPr>
          <w:spacing w:val="-1"/>
          <w:sz w:val="23"/>
        </w:rPr>
        <w:t xml:space="preserve"> </w:t>
      </w:r>
      <w:r w:rsidR="00D94B7A" w:rsidRPr="002B5FB2">
        <w:rPr>
          <w:sz w:val="23"/>
        </w:rPr>
        <w:t>Project</w:t>
      </w:r>
      <w:r w:rsidR="00D94B7A" w:rsidRPr="002B5FB2">
        <w:rPr>
          <w:spacing w:val="-2"/>
          <w:sz w:val="23"/>
        </w:rPr>
        <w:t xml:space="preserve"> </w:t>
      </w:r>
      <w:r w:rsidR="00D94B7A" w:rsidRPr="002B5FB2">
        <w:rPr>
          <w:sz w:val="23"/>
        </w:rPr>
        <w:t>and</w:t>
      </w:r>
      <w:r w:rsidR="00D94B7A" w:rsidRPr="002B5FB2">
        <w:rPr>
          <w:spacing w:val="-2"/>
          <w:sz w:val="23"/>
        </w:rPr>
        <w:t xml:space="preserve"> </w:t>
      </w:r>
      <w:r w:rsidR="00D94B7A" w:rsidRPr="002B5FB2">
        <w:rPr>
          <w:sz w:val="23"/>
        </w:rPr>
        <w:t>include</w:t>
      </w:r>
      <w:r w:rsidR="00D94B7A" w:rsidRPr="002B5FB2">
        <w:rPr>
          <w:spacing w:val="-1"/>
          <w:sz w:val="23"/>
        </w:rPr>
        <w:t xml:space="preserve"> </w:t>
      </w:r>
      <w:r w:rsidR="00D94B7A" w:rsidRPr="002B5FB2">
        <w:rPr>
          <w:sz w:val="23"/>
        </w:rPr>
        <w:t>such</w:t>
      </w:r>
      <w:r w:rsidR="00D94B7A" w:rsidRPr="002B5FB2">
        <w:rPr>
          <w:spacing w:val="-5"/>
          <w:sz w:val="23"/>
        </w:rPr>
        <w:t xml:space="preserve"> </w:t>
      </w:r>
      <w:r w:rsidR="00D94B7A" w:rsidRPr="002B5FB2">
        <w:rPr>
          <w:sz w:val="23"/>
        </w:rPr>
        <w:t>in</w:t>
      </w:r>
      <w:r w:rsidR="00D94B7A" w:rsidRPr="002B5FB2">
        <w:rPr>
          <w:spacing w:val="-2"/>
          <w:sz w:val="23"/>
        </w:rPr>
        <w:t xml:space="preserve"> </w:t>
      </w:r>
      <w:r w:rsidR="00D94B7A" w:rsidRPr="002B5FB2">
        <w:rPr>
          <w:sz w:val="23"/>
        </w:rPr>
        <w:t>the</w:t>
      </w:r>
      <w:r w:rsidR="00D94B7A" w:rsidRPr="002B5FB2">
        <w:rPr>
          <w:spacing w:val="-1"/>
          <w:sz w:val="23"/>
        </w:rPr>
        <w:t xml:space="preserve"> </w:t>
      </w:r>
      <w:r w:rsidR="00D94B7A" w:rsidRPr="002B5FB2">
        <w:rPr>
          <w:sz w:val="23"/>
        </w:rPr>
        <w:t>appropriate</w:t>
      </w:r>
      <w:r w:rsidR="00D94B7A" w:rsidRPr="002B5FB2">
        <w:rPr>
          <w:spacing w:val="-1"/>
          <w:sz w:val="23"/>
        </w:rPr>
        <w:t xml:space="preserve"> </w:t>
      </w:r>
      <w:r w:rsidR="00D94B7A" w:rsidRPr="002B5FB2">
        <w:rPr>
          <w:sz w:val="23"/>
        </w:rPr>
        <w:t>paragraph</w:t>
      </w:r>
      <w:r w:rsidR="00D94B7A" w:rsidRPr="002B5FB2">
        <w:rPr>
          <w:spacing w:val="-2"/>
          <w:sz w:val="23"/>
        </w:rPr>
        <w:t xml:space="preserve"> </w:t>
      </w:r>
      <w:r w:rsidR="00D94B7A" w:rsidRPr="002B5FB2">
        <w:rPr>
          <w:sz w:val="23"/>
        </w:rPr>
        <w:t>of</w:t>
      </w:r>
      <w:r w:rsidR="00D94B7A" w:rsidRPr="002B5FB2">
        <w:rPr>
          <w:spacing w:val="-5"/>
          <w:sz w:val="23"/>
        </w:rPr>
        <w:t xml:space="preserve"> </w:t>
      </w:r>
      <w:r w:rsidR="00D94B7A" w:rsidRPr="002B5FB2">
        <w:rPr>
          <w:sz w:val="23"/>
        </w:rPr>
        <w:t>the</w:t>
      </w:r>
      <w:r w:rsidR="00D94B7A" w:rsidRPr="002B5FB2">
        <w:rPr>
          <w:spacing w:val="-4"/>
          <w:sz w:val="23"/>
        </w:rPr>
        <w:t xml:space="preserve"> </w:t>
      </w:r>
      <w:r w:rsidR="00D94B7A" w:rsidRPr="002B5FB2">
        <w:rPr>
          <w:sz w:val="23"/>
        </w:rPr>
        <w:t>Price/</w:t>
      </w:r>
      <w:r w:rsidR="000B6DAC" w:rsidRPr="002B5FB2">
        <w:rPr>
          <w:sz w:val="23"/>
        </w:rPr>
        <w:t xml:space="preserve"> </w:t>
      </w:r>
      <w:r w:rsidR="00D94B7A" w:rsidRPr="002B5FB2">
        <w:rPr>
          <w:sz w:val="23"/>
        </w:rPr>
        <w:t>Bid</w:t>
      </w:r>
      <w:r w:rsidR="00D94B7A" w:rsidRPr="002B5FB2">
        <w:rPr>
          <w:spacing w:val="-32"/>
          <w:sz w:val="23"/>
        </w:rPr>
        <w:t xml:space="preserve"> </w:t>
      </w:r>
      <w:r w:rsidR="00D94B7A" w:rsidRPr="002B5FB2">
        <w:rPr>
          <w:sz w:val="23"/>
        </w:rPr>
        <w:t>Form.</w:t>
      </w:r>
    </w:p>
    <w:p w14:paraId="5D690609" w14:textId="77777777" w:rsidR="00BD63E6" w:rsidRDefault="00BD63E6">
      <w:pPr>
        <w:pStyle w:val="BodyText"/>
        <w:spacing w:before="6"/>
      </w:pPr>
    </w:p>
    <w:p w14:paraId="21198201" w14:textId="25C4E31E" w:rsidR="00BD63E6" w:rsidRDefault="00D94B7A">
      <w:pPr>
        <w:pStyle w:val="Heading3"/>
        <w:jc w:val="left"/>
      </w:pPr>
      <w:bookmarkStart w:id="335" w:name="SECTION_8.9___PRICE/BID_FORMS_AND_PROCED"/>
      <w:bookmarkStart w:id="336" w:name="_Toc138773009"/>
      <w:bookmarkEnd w:id="335"/>
      <w:r>
        <w:t>SECTION 8.9 PRICE/</w:t>
      </w:r>
      <w:r w:rsidR="009566EB">
        <w:t xml:space="preserve"> </w:t>
      </w:r>
      <w:r>
        <w:t xml:space="preserve">BID FORMS </w:t>
      </w:r>
      <w:r w:rsidR="00BA1515">
        <w:t>&amp;</w:t>
      </w:r>
      <w:r>
        <w:t xml:space="preserve"> PROCEDURES</w:t>
      </w:r>
      <w:bookmarkEnd w:id="336"/>
    </w:p>
    <w:p w14:paraId="6A9D2811" w14:textId="6741B257" w:rsidR="00BD63E6" w:rsidRDefault="00D94B7A" w:rsidP="0060001F">
      <w:pPr>
        <w:pStyle w:val="ListParagraph"/>
        <w:numPr>
          <w:ilvl w:val="2"/>
          <w:numId w:val="55"/>
        </w:numPr>
        <w:tabs>
          <w:tab w:val="left" w:pos="639"/>
        </w:tabs>
        <w:spacing w:before="172"/>
        <w:ind w:firstLine="0"/>
        <w:rPr>
          <w:sz w:val="23"/>
        </w:rPr>
      </w:pPr>
      <w:r>
        <w:rPr>
          <w:b/>
          <w:sz w:val="23"/>
        </w:rPr>
        <w:t xml:space="preserve">Instruction to Bidders: </w:t>
      </w:r>
      <w:r>
        <w:rPr>
          <w:sz w:val="23"/>
        </w:rPr>
        <w:t>See §§</w:t>
      </w:r>
      <w:r w:rsidR="000E528C">
        <w:rPr>
          <w:sz w:val="23"/>
        </w:rPr>
        <w:t xml:space="preserve">8.3.4 </w:t>
      </w:r>
      <w:r>
        <w:rPr>
          <w:sz w:val="23"/>
        </w:rPr>
        <w:t>and</w:t>
      </w:r>
      <w:r w:rsidR="000E528C">
        <w:rPr>
          <w:sz w:val="23"/>
        </w:rPr>
        <w:t xml:space="preserve"> 10.2.1. </w:t>
      </w:r>
    </w:p>
    <w:p w14:paraId="2A170DDC" w14:textId="77777777" w:rsidR="00BD63E6" w:rsidRDefault="00BD63E6">
      <w:pPr>
        <w:pStyle w:val="BodyText"/>
        <w:spacing w:before="2"/>
        <w:rPr>
          <w:sz w:val="15"/>
        </w:rPr>
      </w:pPr>
    </w:p>
    <w:p w14:paraId="517B8A29" w14:textId="6D5818E8" w:rsidR="00BD63E6" w:rsidRDefault="00D94B7A" w:rsidP="0060001F">
      <w:pPr>
        <w:pStyle w:val="ListParagraph"/>
        <w:numPr>
          <w:ilvl w:val="2"/>
          <w:numId w:val="55"/>
        </w:numPr>
        <w:tabs>
          <w:tab w:val="left" w:pos="637"/>
        </w:tabs>
        <w:spacing w:before="91"/>
        <w:ind w:left="636" w:hanging="516"/>
        <w:rPr>
          <w:sz w:val="23"/>
        </w:rPr>
      </w:pPr>
      <w:r>
        <w:rPr>
          <w:b/>
          <w:sz w:val="23"/>
        </w:rPr>
        <w:t>Unit Price Proposals/</w:t>
      </w:r>
      <w:r w:rsidR="009566EB">
        <w:rPr>
          <w:b/>
          <w:sz w:val="23"/>
        </w:rPr>
        <w:t xml:space="preserve"> </w:t>
      </w:r>
      <w:r>
        <w:rPr>
          <w:b/>
          <w:sz w:val="23"/>
        </w:rPr>
        <w:t xml:space="preserve">Bids: </w:t>
      </w:r>
      <w:r>
        <w:rPr>
          <w:sz w:val="23"/>
        </w:rPr>
        <w:t>See</w:t>
      </w:r>
      <w:r>
        <w:rPr>
          <w:spacing w:val="-22"/>
          <w:sz w:val="23"/>
        </w:rPr>
        <w:t xml:space="preserve"> </w:t>
      </w:r>
      <w:r>
        <w:rPr>
          <w:sz w:val="23"/>
        </w:rPr>
        <w:t>§</w:t>
      </w:r>
      <w:r w:rsidR="000E528C">
        <w:rPr>
          <w:sz w:val="23"/>
        </w:rPr>
        <w:t xml:space="preserve">8.3.11. </w:t>
      </w:r>
    </w:p>
    <w:p w14:paraId="0B702D8D" w14:textId="77777777" w:rsidR="00BD63E6" w:rsidRDefault="00BD63E6">
      <w:pPr>
        <w:pStyle w:val="BodyText"/>
        <w:rPr>
          <w:sz w:val="15"/>
        </w:rPr>
      </w:pPr>
    </w:p>
    <w:p w14:paraId="699027DA" w14:textId="0EB70FBF" w:rsidR="00BD63E6" w:rsidRDefault="00D94B7A" w:rsidP="0060001F">
      <w:pPr>
        <w:pStyle w:val="ListParagraph"/>
        <w:numPr>
          <w:ilvl w:val="2"/>
          <w:numId w:val="55"/>
        </w:numPr>
        <w:tabs>
          <w:tab w:val="left" w:pos="637"/>
        </w:tabs>
        <w:spacing w:before="90"/>
        <w:ind w:left="636" w:hanging="516"/>
        <w:rPr>
          <w:sz w:val="23"/>
        </w:rPr>
      </w:pPr>
      <w:r>
        <w:rPr>
          <w:b/>
          <w:sz w:val="23"/>
        </w:rPr>
        <w:t>Price/</w:t>
      </w:r>
      <w:r w:rsidR="009566EB">
        <w:rPr>
          <w:b/>
          <w:sz w:val="23"/>
        </w:rPr>
        <w:t xml:space="preserve"> </w:t>
      </w:r>
      <w:r>
        <w:rPr>
          <w:b/>
          <w:sz w:val="23"/>
        </w:rPr>
        <w:t xml:space="preserve">Bid Form Preparation: </w:t>
      </w:r>
      <w:r>
        <w:rPr>
          <w:sz w:val="23"/>
        </w:rPr>
        <w:t>See</w:t>
      </w:r>
      <w:r>
        <w:rPr>
          <w:spacing w:val="-32"/>
          <w:sz w:val="23"/>
        </w:rPr>
        <w:t xml:space="preserve"> </w:t>
      </w:r>
      <w:r>
        <w:rPr>
          <w:sz w:val="23"/>
        </w:rPr>
        <w:t>§</w:t>
      </w:r>
      <w:r w:rsidR="000E528C">
        <w:rPr>
          <w:sz w:val="23"/>
        </w:rPr>
        <w:t xml:space="preserve">10.2.4. </w:t>
      </w:r>
    </w:p>
    <w:p w14:paraId="5A55C7C9" w14:textId="77777777" w:rsidR="00BD63E6" w:rsidRDefault="00BD63E6">
      <w:pPr>
        <w:pStyle w:val="BodyText"/>
        <w:spacing w:before="2"/>
        <w:rPr>
          <w:sz w:val="15"/>
        </w:rPr>
      </w:pPr>
    </w:p>
    <w:p w14:paraId="27DE51F2" w14:textId="1E69582A" w:rsidR="00BD63E6" w:rsidRDefault="00D94B7A" w:rsidP="0060001F">
      <w:pPr>
        <w:pStyle w:val="ListParagraph"/>
        <w:numPr>
          <w:ilvl w:val="2"/>
          <w:numId w:val="55"/>
        </w:numPr>
        <w:tabs>
          <w:tab w:val="left" w:pos="644"/>
        </w:tabs>
        <w:spacing w:before="90"/>
        <w:ind w:right="149" w:firstLine="0"/>
        <w:rPr>
          <w:sz w:val="23"/>
        </w:rPr>
      </w:pPr>
      <w:r>
        <w:rPr>
          <w:b/>
          <w:sz w:val="23"/>
        </w:rPr>
        <w:t xml:space="preserve">Prequalification of Contractors or Subcontractors: </w:t>
      </w:r>
      <w:r>
        <w:rPr>
          <w:sz w:val="23"/>
        </w:rPr>
        <w:t xml:space="preserve">Prequalification criteria, procedures, and appeal process requirements are shown in </w:t>
      </w:r>
      <w:r w:rsidR="00647C15">
        <w:rPr>
          <w:sz w:val="23"/>
        </w:rPr>
        <w:t>Chapter 11.</w:t>
      </w:r>
    </w:p>
    <w:p w14:paraId="16FA8849" w14:textId="77777777" w:rsidR="00BD63E6" w:rsidRDefault="00BD63E6">
      <w:pPr>
        <w:pStyle w:val="BodyText"/>
        <w:spacing w:before="11"/>
        <w:rPr>
          <w:sz w:val="14"/>
        </w:rPr>
      </w:pPr>
    </w:p>
    <w:p w14:paraId="244B040E" w14:textId="737EDD7A" w:rsidR="00BD63E6" w:rsidRDefault="00D94B7A" w:rsidP="0060001F">
      <w:pPr>
        <w:pStyle w:val="ListParagraph"/>
        <w:numPr>
          <w:ilvl w:val="2"/>
          <w:numId w:val="55"/>
        </w:numPr>
        <w:tabs>
          <w:tab w:val="left" w:pos="723"/>
        </w:tabs>
        <w:spacing w:before="90"/>
        <w:ind w:right="1048" w:firstLine="0"/>
        <w:rPr>
          <w:sz w:val="23"/>
        </w:rPr>
      </w:pPr>
      <w:r>
        <w:rPr>
          <w:b/>
          <w:sz w:val="23"/>
        </w:rPr>
        <w:t xml:space="preserve">Advertising: </w:t>
      </w:r>
      <w:r>
        <w:rPr>
          <w:sz w:val="23"/>
        </w:rPr>
        <w:t>The University shall notify the A/E in writing when Final Construction Documents have been approved. See §</w:t>
      </w:r>
      <w:r w:rsidR="000E528C">
        <w:rPr>
          <w:sz w:val="23"/>
        </w:rPr>
        <w:t xml:space="preserve">10.2.5 </w:t>
      </w:r>
      <w:r>
        <w:rPr>
          <w:sz w:val="23"/>
        </w:rPr>
        <w:t>for advertising</w:t>
      </w:r>
      <w:r w:rsidR="00C768DC">
        <w:rPr>
          <w:sz w:val="23"/>
        </w:rPr>
        <w:t xml:space="preserve"> requirements</w:t>
      </w:r>
      <w:r>
        <w:rPr>
          <w:sz w:val="23"/>
        </w:rPr>
        <w:t>.</w:t>
      </w:r>
    </w:p>
    <w:p w14:paraId="6CE75504" w14:textId="77777777" w:rsidR="00BD63E6" w:rsidRDefault="00BD63E6">
      <w:pPr>
        <w:pStyle w:val="BodyText"/>
        <w:spacing w:before="10"/>
        <w:rPr>
          <w:sz w:val="15"/>
        </w:rPr>
      </w:pPr>
    </w:p>
    <w:p w14:paraId="01B562AF" w14:textId="39BEEB2D" w:rsidR="00BD63E6" w:rsidRDefault="00D94B7A">
      <w:pPr>
        <w:pStyle w:val="Heading3"/>
        <w:spacing w:before="90"/>
      </w:pPr>
      <w:bookmarkStart w:id="337" w:name="SECTION_8.10___ADDITIVE_PRICE/BID_ITEMS"/>
      <w:bookmarkStart w:id="338" w:name="_Toc138773010"/>
      <w:bookmarkEnd w:id="337"/>
      <w:r>
        <w:t>SECTION 8.10 ADDITIVE PRICE/</w:t>
      </w:r>
      <w:r w:rsidR="009566EB">
        <w:t xml:space="preserve"> </w:t>
      </w:r>
      <w:r>
        <w:t>BID ITEMS</w:t>
      </w:r>
      <w:bookmarkEnd w:id="338"/>
    </w:p>
    <w:p w14:paraId="26977A2A" w14:textId="6C2014F0" w:rsidR="00BD63E6" w:rsidRDefault="00D94B7A">
      <w:pPr>
        <w:pStyle w:val="BodyText"/>
        <w:spacing w:before="175"/>
        <w:ind w:left="120" w:right="108"/>
        <w:jc w:val="both"/>
      </w:pPr>
      <w:r>
        <w:t>The</w:t>
      </w:r>
      <w:r>
        <w:rPr>
          <w:spacing w:val="-11"/>
        </w:rPr>
        <w:t xml:space="preserve"> </w:t>
      </w:r>
      <w:r>
        <w:t>A/E</w:t>
      </w:r>
      <w:r>
        <w:rPr>
          <w:spacing w:val="-14"/>
        </w:rPr>
        <w:t xml:space="preserve"> </w:t>
      </w:r>
      <w:r>
        <w:t>is</w:t>
      </w:r>
      <w:r>
        <w:rPr>
          <w:spacing w:val="-13"/>
        </w:rPr>
        <w:t xml:space="preserve"> </w:t>
      </w:r>
      <w:r>
        <w:t>responsible</w:t>
      </w:r>
      <w:r>
        <w:rPr>
          <w:spacing w:val="-14"/>
        </w:rPr>
        <w:t xml:space="preserve"> </w:t>
      </w:r>
      <w:r>
        <w:t>for</w:t>
      </w:r>
      <w:r>
        <w:rPr>
          <w:spacing w:val="-12"/>
        </w:rPr>
        <w:t xml:space="preserve"> </w:t>
      </w:r>
      <w:r>
        <w:t>the</w:t>
      </w:r>
      <w:r>
        <w:rPr>
          <w:spacing w:val="-11"/>
        </w:rPr>
        <w:t xml:space="preserve"> </w:t>
      </w:r>
      <w:r>
        <w:t>development</w:t>
      </w:r>
      <w:r>
        <w:rPr>
          <w:spacing w:val="-14"/>
        </w:rPr>
        <w:t xml:space="preserve"> </w:t>
      </w:r>
      <w:r>
        <w:t>and</w:t>
      </w:r>
      <w:r>
        <w:rPr>
          <w:spacing w:val="-14"/>
        </w:rPr>
        <w:t xml:space="preserve"> </w:t>
      </w:r>
      <w:r>
        <w:t>design</w:t>
      </w:r>
      <w:r>
        <w:rPr>
          <w:spacing w:val="-12"/>
        </w:rPr>
        <w:t xml:space="preserve"> </w:t>
      </w:r>
      <w:r>
        <w:t>of</w:t>
      </w:r>
      <w:r>
        <w:rPr>
          <w:spacing w:val="-14"/>
        </w:rPr>
        <w:t xml:space="preserve"> </w:t>
      </w:r>
      <w:r>
        <w:t>the</w:t>
      </w:r>
      <w:r>
        <w:rPr>
          <w:spacing w:val="-11"/>
        </w:rPr>
        <w:t xml:space="preserve"> </w:t>
      </w:r>
      <w:r>
        <w:t>Project</w:t>
      </w:r>
      <w:r>
        <w:rPr>
          <w:spacing w:val="-11"/>
        </w:rPr>
        <w:t xml:space="preserve"> </w:t>
      </w:r>
      <w:r>
        <w:t>to</w:t>
      </w:r>
      <w:r>
        <w:rPr>
          <w:spacing w:val="-12"/>
        </w:rPr>
        <w:t xml:space="preserve"> </w:t>
      </w:r>
      <w:r>
        <w:t>meet</w:t>
      </w:r>
      <w:r>
        <w:rPr>
          <w:spacing w:val="-11"/>
        </w:rPr>
        <w:t xml:space="preserve"> </w:t>
      </w:r>
      <w:r>
        <w:t>the</w:t>
      </w:r>
      <w:r>
        <w:rPr>
          <w:spacing w:val="-14"/>
        </w:rPr>
        <w:t xml:space="preserve"> </w:t>
      </w:r>
      <w:r>
        <w:t>scope</w:t>
      </w:r>
      <w:r>
        <w:rPr>
          <w:spacing w:val="-13"/>
        </w:rPr>
        <w:t xml:space="preserve"> </w:t>
      </w:r>
      <w:r>
        <w:t>and</w:t>
      </w:r>
      <w:r>
        <w:rPr>
          <w:spacing w:val="-14"/>
        </w:rPr>
        <w:t xml:space="preserve"> </w:t>
      </w:r>
      <w:r>
        <w:t>to</w:t>
      </w:r>
      <w:r>
        <w:rPr>
          <w:spacing w:val="-12"/>
        </w:rPr>
        <w:t xml:space="preserve"> </w:t>
      </w:r>
      <w:r>
        <w:t>be</w:t>
      </w:r>
      <w:r>
        <w:rPr>
          <w:spacing w:val="-11"/>
        </w:rPr>
        <w:t xml:space="preserve"> </w:t>
      </w:r>
      <w:r>
        <w:t>within the Design-</w:t>
      </w:r>
      <w:r w:rsidR="009566EB">
        <w:t>N</w:t>
      </w:r>
      <w:r>
        <w:t>ot-</w:t>
      </w:r>
      <w:r w:rsidR="009566EB">
        <w:t>T</w:t>
      </w:r>
      <w:r>
        <w:t>o-</w:t>
      </w:r>
      <w:r w:rsidR="009566EB">
        <w:t>E</w:t>
      </w:r>
      <w:r>
        <w:t>xceed Construction Budget identified in the A/E Contract. The Work included in the Total Base Price/</w:t>
      </w:r>
      <w:r w:rsidR="009566EB">
        <w:t xml:space="preserve"> </w:t>
      </w:r>
      <w:r>
        <w:t>Bid shall provide a complete and functional facility meeting all Code, accessibility, and safety</w:t>
      </w:r>
      <w:r>
        <w:rPr>
          <w:spacing w:val="-15"/>
        </w:rPr>
        <w:t xml:space="preserve"> </w:t>
      </w:r>
      <w:r>
        <w:t>requirements.</w:t>
      </w:r>
    </w:p>
    <w:p w14:paraId="1C3665A5" w14:textId="77777777" w:rsidR="00BD63E6" w:rsidRDefault="00BD63E6">
      <w:pPr>
        <w:pStyle w:val="BodyText"/>
        <w:spacing w:before="10"/>
        <w:rPr>
          <w:sz w:val="22"/>
        </w:rPr>
      </w:pPr>
    </w:p>
    <w:p w14:paraId="6DE620E3" w14:textId="631B8A40" w:rsidR="00BD63E6" w:rsidRDefault="00D94B7A">
      <w:pPr>
        <w:pStyle w:val="BodyText"/>
        <w:ind w:left="119" w:right="110"/>
        <w:jc w:val="both"/>
      </w:pPr>
      <w:r>
        <w:t>When the Project Cost Estimate indicates that the Total Base Price/</w:t>
      </w:r>
      <w:r w:rsidR="009566EB">
        <w:t xml:space="preserve"> </w:t>
      </w:r>
      <w:r>
        <w:t>Bid for the Project scope may not be within the available funds, the University and A/E should consider what features would be negotiated out if Prices/</w:t>
      </w:r>
      <w:r w:rsidR="009566EB">
        <w:t xml:space="preserve"> </w:t>
      </w:r>
      <w:r>
        <w:t>Bids are over budget and include that Work as Additive Price/</w:t>
      </w:r>
      <w:r w:rsidR="009566EB">
        <w:t xml:space="preserve"> </w:t>
      </w:r>
      <w:r>
        <w:t>Bid Items for cost or budget control. After the University and A/E have incorporated reasonable cost containment measures in the design, Additive Price/</w:t>
      </w:r>
      <w:r w:rsidR="009566EB">
        <w:t xml:space="preserve"> </w:t>
      </w:r>
      <w:r>
        <w:t xml:space="preserve">Bid Items may, with the approval of the AVP &amp; CFO, be used for budget control subject to the following limitations: (These limitations are not applicable to </w:t>
      </w:r>
      <w:r w:rsidR="008059B9">
        <w:t>C</w:t>
      </w:r>
      <w:r>
        <w:t xml:space="preserve">ompetitive </w:t>
      </w:r>
      <w:r w:rsidR="008059B9">
        <w:t>N</w:t>
      </w:r>
      <w:r>
        <w:t>egotiation procurements)</w:t>
      </w:r>
      <w:r w:rsidR="000B6DAC">
        <w:t>.</w:t>
      </w:r>
    </w:p>
    <w:p w14:paraId="30889C47" w14:textId="77777777" w:rsidR="00BD63E6" w:rsidRDefault="00BD63E6">
      <w:pPr>
        <w:pStyle w:val="BodyText"/>
        <w:spacing w:before="10"/>
        <w:rPr>
          <w:sz w:val="22"/>
        </w:rPr>
      </w:pPr>
    </w:p>
    <w:p w14:paraId="03E0145B" w14:textId="24CB755F" w:rsidR="00BD63E6" w:rsidRDefault="00D94B7A" w:rsidP="0060001F">
      <w:pPr>
        <w:pStyle w:val="ListParagraph"/>
        <w:numPr>
          <w:ilvl w:val="3"/>
          <w:numId w:val="55"/>
        </w:numPr>
        <w:tabs>
          <w:tab w:val="left" w:pos="1561"/>
        </w:tabs>
        <w:ind w:right="114"/>
        <w:jc w:val="both"/>
        <w:rPr>
          <w:sz w:val="23"/>
        </w:rPr>
      </w:pPr>
      <w:r>
        <w:rPr>
          <w:sz w:val="23"/>
        </w:rPr>
        <w:lastRenderedPageBreak/>
        <w:t>When Additive Price/</w:t>
      </w:r>
      <w:r w:rsidR="009566EB">
        <w:rPr>
          <w:sz w:val="23"/>
        </w:rPr>
        <w:t xml:space="preserve"> </w:t>
      </w:r>
      <w:r>
        <w:rPr>
          <w:sz w:val="23"/>
        </w:rPr>
        <w:t>Bid Items are approved for use, a maximum of four</w:t>
      </w:r>
      <w:r>
        <w:rPr>
          <w:spacing w:val="-40"/>
          <w:sz w:val="23"/>
        </w:rPr>
        <w:t xml:space="preserve"> </w:t>
      </w:r>
      <w:r>
        <w:rPr>
          <w:sz w:val="23"/>
        </w:rPr>
        <w:t>(4) Additive Price/</w:t>
      </w:r>
      <w:r w:rsidR="009566EB">
        <w:rPr>
          <w:sz w:val="23"/>
        </w:rPr>
        <w:t xml:space="preserve"> </w:t>
      </w:r>
      <w:r>
        <w:rPr>
          <w:sz w:val="23"/>
        </w:rPr>
        <w:t>Bid</w:t>
      </w:r>
      <w:r>
        <w:rPr>
          <w:spacing w:val="-8"/>
          <w:sz w:val="23"/>
        </w:rPr>
        <w:t xml:space="preserve"> </w:t>
      </w:r>
      <w:r>
        <w:rPr>
          <w:sz w:val="23"/>
        </w:rPr>
        <w:t>Items</w:t>
      </w:r>
      <w:r>
        <w:rPr>
          <w:spacing w:val="-9"/>
          <w:sz w:val="23"/>
        </w:rPr>
        <w:t xml:space="preserve"> </w:t>
      </w:r>
      <w:r>
        <w:rPr>
          <w:sz w:val="23"/>
        </w:rPr>
        <w:t>may</w:t>
      </w:r>
      <w:r>
        <w:rPr>
          <w:spacing w:val="-13"/>
          <w:sz w:val="23"/>
        </w:rPr>
        <w:t xml:space="preserve"> </w:t>
      </w:r>
      <w:r>
        <w:rPr>
          <w:sz w:val="23"/>
        </w:rPr>
        <w:t>be</w:t>
      </w:r>
      <w:r>
        <w:rPr>
          <w:spacing w:val="-7"/>
          <w:sz w:val="23"/>
        </w:rPr>
        <w:t xml:space="preserve"> </w:t>
      </w:r>
      <w:r>
        <w:rPr>
          <w:sz w:val="23"/>
        </w:rPr>
        <w:t>included.</w:t>
      </w:r>
      <w:r>
        <w:rPr>
          <w:spacing w:val="-8"/>
          <w:sz w:val="23"/>
        </w:rPr>
        <w:t xml:space="preserve"> </w:t>
      </w:r>
      <w:r>
        <w:rPr>
          <w:sz w:val="23"/>
        </w:rPr>
        <w:t>Such</w:t>
      </w:r>
      <w:r>
        <w:rPr>
          <w:spacing w:val="-11"/>
          <w:sz w:val="23"/>
        </w:rPr>
        <w:t xml:space="preserve"> </w:t>
      </w:r>
      <w:r>
        <w:rPr>
          <w:sz w:val="23"/>
        </w:rPr>
        <w:t>Additive</w:t>
      </w:r>
      <w:r>
        <w:rPr>
          <w:spacing w:val="-7"/>
          <w:sz w:val="23"/>
        </w:rPr>
        <w:t xml:space="preserve"> </w:t>
      </w:r>
      <w:r>
        <w:rPr>
          <w:sz w:val="23"/>
        </w:rPr>
        <w:t>Price/</w:t>
      </w:r>
      <w:r w:rsidR="009566EB">
        <w:rPr>
          <w:sz w:val="23"/>
        </w:rPr>
        <w:t xml:space="preserve"> </w:t>
      </w:r>
      <w:r>
        <w:rPr>
          <w:sz w:val="23"/>
        </w:rPr>
        <w:t>Bid</w:t>
      </w:r>
      <w:r>
        <w:rPr>
          <w:spacing w:val="-8"/>
          <w:sz w:val="23"/>
        </w:rPr>
        <w:t xml:space="preserve"> </w:t>
      </w:r>
      <w:r>
        <w:rPr>
          <w:sz w:val="23"/>
        </w:rPr>
        <w:t>Items</w:t>
      </w:r>
      <w:r>
        <w:rPr>
          <w:spacing w:val="-9"/>
          <w:sz w:val="23"/>
        </w:rPr>
        <w:t xml:space="preserve"> </w:t>
      </w:r>
      <w:r>
        <w:rPr>
          <w:sz w:val="23"/>
        </w:rPr>
        <w:t>are</w:t>
      </w:r>
      <w:r>
        <w:rPr>
          <w:spacing w:val="-7"/>
          <w:sz w:val="23"/>
        </w:rPr>
        <w:t xml:space="preserve"> </w:t>
      </w:r>
      <w:r>
        <w:rPr>
          <w:sz w:val="23"/>
        </w:rPr>
        <w:t>not</w:t>
      </w:r>
      <w:r>
        <w:rPr>
          <w:spacing w:val="-7"/>
          <w:sz w:val="23"/>
        </w:rPr>
        <w:t xml:space="preserve"> </w:t>
      </w:r>
      <w:r>
        <w:rPr>
          <w:sz w:val="23"/>
        </w:rPr>
        <w:t>intended</w:t>
      </w:r>
      <w:r>
        <w:rPr>
          <w:spacing w:val="-8"/>
          <w:sz w:val="23"/>
        </w:rPr>
        <w:t xml:space="preserve"> </w:t>
      </w:r>
      <w:r>
        <w:rPr>
          <w:sz w:val="23"/>
        </w:rPr>
        <w:t>to</w:t>
      </w:r>
      <w:r>
        <w:rPr>
          <w:spacing w:val="-11"/>
          <w:sz w:val="23"/>
        </w:rPr>
        <w:t xml:space="preserve"> </w:t>
      </w:r>
      <w:r>
        <w:rPr>
          <w:sz w:val="23"/>
        </w:rPr>
        <w:t>be a pricing exercise for the</w:t>
      </w:r>
      <w:r>
        <w:rPr>
          <w:spacing w:val="-36"/>
          <w:sz w:val="23"/>
        </w:rPr>
        <w:t xml:space="preserve"> </w:t>
      </w:r>
      <w:r>
        <w:rPr>
          <w:sz w:val="23"/>
        </w:rPr>
        <w:t>Offerors.</w:t>
      </w:r>
    </w:p>
    <w:p w14:paraId="4679A240" w14:textId="77777777" w:rsidR="00BD63E6" w:rsidRDefault="00BD63E6">
      <w:pPr>
        <w:pStyle w:val="BodyText"/>
        <w:spacing w:before="10"/>
        <w:rPr>
          <w:sz w:val="22"/>
        </w:rPr>
      </w:pPr>
    </w:p>
    <w:p w14:paraId="43525E1F" w14:textId="5AF98486" w:rsidR="00BD63E6" w:rsidRDefault="00D94B7A" w:rsidP="0060001F">
      <w:pPr>
        <w:pStyle w:val="ListParagraph"/>
        <w:numPr>
          <w:ilvl w:val="3"/>
          <w:numId w:val="55"/>
        </w:numPr>
        <w:tabs>
          <w:tab w:val="left" w:pos="1560"/>
        </w:tabs>
        <w:ind w:right="112"/>
        <w:jc w:val="both"/>
        <w:rPr>
          <w:sz w:val="23"/>
        </w:rPr>
      </w:pPr>
      <w:r>
        <w:rPr>
          <w:sz w:val="23"/>
        </w:rPr>
        <w:t>Additive Price/</w:t>
      </w:r>
      <w:r w:rsidR="009566EB">
        <w:rPr>
          <w:sz w:val="23"/>
        </w:rPr>
        <w:t xml:space="preserve"> </w:t>
      </w:r>
      <w:r>
        <w:rPr>
          <w:sz w:val="23"/>
        </w:rPr>
        <w:t>Bid Items shall be structured to minimize additional effort needed to prepare the</w:t>
      </w:r>
      <w:r>
        <w:rPr>
          <w:spacing w:val="-10"/>
          <w:sz w:val="23"/>
        </w:rPr>
        <w:t xml:space="preserve"> </w:t>
      </w:r>
      <w:r>
        <w:rPr>
          <w:sz w:val="23"/>
        </w:rPr>
        <w:t>Proposal/</w:t>
      </w:r>
      <w:r w:rsidR="009566EB">
        <w:rPr>
          <w:sz w:val="23"/>
        </w:rPr>
        <w:t xml:space="preserve"> </w:t>
      </w:r>
      <w:r>
        <w:rPr>
          <w:sz w:val="23"/>
        </w:rPr>
        <w:t>Bid.</w:t>
      </w:r>
    </w:p>
    <w:p w14:paraId="49F1A22E" w14:textId="77777777" w:rsidR="00BD63E6" w:rsidRDefault="00BD63E6">
      <w:pPr>
        <w:pStyle w:val="BodyText"/>
        <w:spacing w:before="10"/>
        <w:rPr>
          <w:sz w:val="22"/>
        </w:rPr>
      </w:pPr>
    </w:p>
    <w:p w14:paraId="55E78D29" w14:textId="317F8F61" w:rsidR="00BD63E6" w:rsidRDefault="00D94B7A" w:rsidP="0060001F">
      <w:pPr>
        <w:pStyle w:val="ListParagraph"/>
        <w:numPr>
          <w:ilvl w:val="3"/>
          <w:numId w:val="55"/>
        </w:numPr>
        <w:tabs>
          <w:tab w:val="left" w:pos="1260"/>
        </w:tabs>
        <w:ind w:left="1170" w:right="111"/>
        <w:jc w:val="both"/>
        <w:rPr>
          <w:sz w:val="23"/>
        </w:rPr>
      </w:pPr>
      <w:r>
        <w:rPr>
          <w:sz w:val="23"/>
        </w:rPr>
        <w:t>Additive</w:t>
      </w:r>
      <w:r>
        <w:rPr>
          <w:spacing w:val="-9"/>
          <w:sz w:val="23"/>
        </w:rPr>
        <w:t xml:space="preserve"> </w:t>
      </w:r>
      <w:r>
        <w:rPr>
          <w:sz w:val="23"/>
        </w:rPr>
        <w:t>Price/</w:t>
      </w:r>
      <w:r w:rsidR="009566EB">
        <w:rPr>
          <w:sz w:val="23"/>
        </w:rPr>
        <w:t xml:space="preserve"> </w:t>
      </w:r>
      <w:r>
        <w:rPr>
          <w:sz w:val="23"/>
        </w:rPr>
        <w:t>Bid</w:t>
      </w:r>
      <w:r>
        <w:rPr>
          <w:spacing w:val="-10"/>
          <w:sz w:val="23"/>
        </w:rPr>
        <w:t xml:space="preserve"> </w:t>
      </w:r>
      <w:r>
        <w:rPr>
          <w:sz w:val="23"/>
        </w:rPr>
        <w:t>Items</w:t>
      </w:r>
      <w:r>
        <w:rPr>
          <w:spacing w:val="-10"/>
          <w:sz w:val="23"/>
        </w:rPr>
        <w:t xml:space="preserve"> </w:t>
      </w:r>
      <w:r>
        <w:rPr>
          <w:sz w:val="23"/>
        </w:rPr>
        <w:t>shall</w:t>
      </w:r>
      <w:r>
        <w:rPr>
          <w:spacing w:val="-9"/>
          <w:sz w:val="23"/>
        </w:rPr>
        <w:t xml:space="preserve"> </w:t>
      </w:r>
      <w:r>
        <w:rPr>
          <w:sz w:val="23"/>
        </w:rPr>
        <w:t>not</w:t>
      </w:r>
      <w:r>
        <w:rPr>
          <w:spacing w:val="-9"/>
          <w:sz w:val="23"/>
        </w:rPr>
        <w:t xml:space="preserve"> </w:t>
      </w:r>
      <w:r>
        <w:rPr>
          <w:sz w:val="23"/>
        </w:rPr>
        <w:t>be</w:t>
      </w:r>
      <w:r>
        <w:rPr>
          <w:spacing w:val="-9"/>
          <w:sz w:val="23"/>
        </w:rPr>
        <w:t xml:space="preserve"> </w:t>
      </w:r>
      <w:r>
        <w:rPr>
          <w:sz w:val="23"/>
        </w:rPr>
        <w:t>used</w:t>
      </w:r>
      <w:r>
        <w:rPr>
          <w:spacing w:val="-10"/>
          <w:sz w:val="23"/>
        </w:rPr>
        <w:t xml:space="preserve"> </w:t>
      </w:r>
      <w:r>
        <w:rPr>
          <w:sz w:val="23"/>
        </w:rPr>
        <w:t>to</w:t>
      </w:r>
      <w:r>
        <w:rPr>
          <w:spacing w:val="-10"/>
          <w:sz w:val="23"/>
        </w:rPr>
        <w:t xml:space="preserve"> </w:t>
      </w:r>
      <w:r>
        <w:rPr>
          <w:sz w:val="23"/>
        </w:rPr>
        <w:t>provide</w:t>
      </w:r>
      <w:r>
        <w:rPr>
          <w:spacing w:val="-11"/>
          <w:sz w:val="23"/>
        </w:rPr>
        <w:t xml:space="preserve"> </w:t>
      </w:r>
      <w:r>
        <w:rPr>
          <w:sz w:val="23"/>
        </w:rPr>
        <w:t>essential</w:t>
      </w:r>
      <w:r>
        <w:rPr>
          <w:spacing w:val="-11"/>
          <w:sz w:val="23"/>
        </w:rPr>
        <w:t xml:space="preserve"> </w:t>
      </w:r>
      <w:r>
        <w:rPr>
          <w:sz w:val="23"/>
        </w:rPr>
        <w:t>elements</w:t>
      </w:r>
      <w:r>
        <w:rPr>
          <w:spacing w:val="-10"/>
          <w:sz w:val="23"/>
        </w:rPr>
        <w:t xml:space="preserve"> </w:t>
      </w:r>
      <w:r>
        <w:rPr>
          <w:sz w:val="23"/>
        </w:rPr>
        <w:t>of</w:t>
      </w:r>
      <w:r>
        <w:rPr>
          <w:spacing w:val="36"/>
          <w:sz w:val="23"/>
        </w:rPr>
        <w:t xml:space="preserve"> </w:t>
      </w:r>
      <w:r>
        <w:rPr>
          <w:sz w:val="23"/>
        </w:rPr>
        <w:t>the</w:t>
      </w:r>
      <w:r>
        <w:rPr>
          <w:spacing w:val="-11"/>
          <w:sz w:val="23"/>
        </w:rPr>
        <w:t xml:space="preserve"> </w:t>
      </w:r>
      <w:r>
        <w:rPr>
          <w:sz w:val="23"/>
        </w:rPr>
        <w:t xml:space="preserve">Project, such as connection to water supply, required lighting levels, or adequate HVAC capacity, or Work without which the building would not be habitable, </w:t>
      </w:r>
      <w:r w:rsidR="00560D95">
        <w:rPr>
          <w:sz w:val="23"/>
        </w:rPr>
        <w:t>functional,</w:t>
      </w:r>
      <w:r>
        <w:rPr>
          <w:sz w:val="23"/>
        </w:rPr>
        <w:t xml:space="preserve"> or safe.</w:t>
      </w:r>
    </w:p>
    <w:p w14:paraId="55C8BF88" w14:textId="77777777" w:rsidR="00BD63E6" w:rsidRDefault="00BD63E6">
      <w:pPr>
        <w:pStyle w:val="BodyText"/>
        <w:spacing w:before="7"/>
        <w:rPr>
          <w:sz w:val="22"/>
        </w:rPr>
      </w:pPr>
    </w:p>
    <w:p w14:paraId="1168B4BA" w14:textId="02950908" w:rsidR="00BD63E6" w:rsidRDefault="00D94B7A" w:rsidP="0060001F">
      <w:pPr>
        <w:pStyle w:val="ListParagraph"/>
        <w:numPr>
          <w:ilvl w:val="3"/>
          <w:numId w:val="55"/>
        </w:numPr>
        <w:tabs>
          <w:tab w:val="left" w:pos="1560"/>
        </w:tabs>
        <w:ind w:right="111"/>
        <w:jc w:val="both"/>
        <w:rPr>
          <w:sz w:val="23"/>
        </w:rPr>
      </w:pPr>
      <w:r>
        <w:rPr>
          <w:sz w:val="23"/>
        </w:rPr>
        <w:t>The Work/</w:t>
      </w:r>
      <w:r w:rsidR="009566EB">
        <w:rPr>
          <w:sz w:val="23"/>
        </w:rPr>
        <w:t xml:space="preserve"> </w:t>
      </w:r>
      <w:r>
        <w:rPr>
          <w:sz w:val="23"/>
        </w:rPr>
        <w:t>Design as described in the Base Price/</w:t>
      </w:r>
      <w:r w:rsidR="009566EB">
        <w:rPr>
          <w:sz w:val="23"/>
        </w:rPr>
        <w:t xml:space="preserve"> </w:t>
      </w:r>
      <w:r>
        <w:rPr>
          <w:sz w:val="23"/>
        </w:rPr>
        <w:t>Bid shall be of the level of quality required for the Project. Additive Price/</w:t>
      </w:r>
      <w:r w:rsidR="009566EB">
        <w:rPr>
          <w:sz w:val="23"/>
        </w:rPr>
        <w:t xml:space="preserve"> </w:t>
      </w:r>
      <w:r>
        <w:rPr>
          <w:sz w:val="23"/>
        </w:rPr>
        <w:t>Bid Items shall not be used as a shopping list to</w:t>
      </w:r>
      <w:r>
        <w:rPr>
          <w:spacing w:val="-9"/>
          <w:sz w:val="23"/>
        </w:rPr>
        <w:t xml:space="preserve"> </w:t>
      </w:r>
      <w:r>
        <w:rPr>
          <w:sz w:val="23"/>
        </w:rPr>
        <w:t>upgrade,</w:t>
      </w:r>
      <w:r>
        <w:rPr>
          <w:spacing w:val="-9"/>
          <w:sz w:val="23"/>
        </w:rPr>
        <w:t xml:space="preserve"> </w:t>
      </w:r>
      <w:r>
        <w:rPr>
          <w:sz w:val="23"/>
        </w:rPr>
        <w:t>substitute</w:t>
      </w:r>
      <w:r>
        <w:rPr>
          <w:spacing w:val="-8"/>
          <w:sz w:val="23"/>
        </w:rPr>
        <w:t xml:space="preserve"> </w:t>
      </w:r>
      <w:r>
        <w:rPr>
          <w:sz w:val="23"/>
        </w:rPr>
        <w:t>for,</w:t>
      </w:r>
      <w:r>
        <w:rPr>
          <w:spacing w:val="-6"/>
          <w:sz w:val="23"/>
        </w:rPr>
        <w:t xml:space="preserve"> </w:t>
      </w:r>
      <w:r>
        <w:rPr>
          <w:sz w:val="23"/>
        </w:rPr>
        <w:t>or</w:t>
      </w:r>
      <w:r>
        <w:rPr>
          <w:spacing w:val="-9"/>
          <w:sz w:val="23"/>
        </w:rPr>
        <w:t xml:space="preserve"> </w:t>
      </w:r>
      <w:r>
        <w:rPr>
          <w:sz w:val="23"/>
        </w:rPr>
        <w:t>delete</w:t>
      </w:r>
      <w:r>
        <w:rPr>
          <w:spacing w:val="-8"/>
          <w:sz w:val="23"/>
        </w:rPr>
        <w:t xml:space="preserve"> </w:t>
      </w:r>
      <w:r>
        <w:rPr>
          <w:sz w:val="23"/>
        </w:rPr>
        <w:t>for</w:t>
      </w:r>
      <w:r>
        <w:rPr>
          <w:spacing w:val="-9"/>
          <w:sz w:val="23"/>
        </w:rPr>
        <w:t xml:space="preserve"> </w:t>
      </w:r>
      <w:r>
        <w:rPr>
          <w:sz w:val="23"/>
        </w:rPr>
        <w:t>credit</w:t>
      </w:r>
      <w:r>
        <w:rPr>
          <w:spacing w:val="-8"/>
          <w:sz w:val="23"/>
        </w:rPr>
        <w:t xml:space="preserve"> </w:t>
      </w:r>
      <w:r>
        <w:rPr>
          <w:sz w:val="23"/>
        </w:rPr>
        <w:t>any</w:t>
      </w:r>
      <w:r>
        <w:rPr>
          <w:spacing w:val="-13"/>
          <w:sz w:val="23"/>
        </w:rPr>
        <w:t xml:space="preserve"> </w:t>
      </w:r>
      <w:r>
        <w:rPr>
          <w:sz w:val="23"/>
        </w:rPr>
        <w:t>part</w:t>
      </w:r>
      <w:r>
        <w:rPr>
          <w:spacing w:val="-8"/>
          <w:sz w:val="23"/>
        </w:rPr>
        <w:t xml:space="preserve"> </w:t>
      </w:r>
      <w:r>
        <w:rPr>
          <w:sz w:val="23"/>
        </w:rPr>
        <w:t>of</w:t>
      </w:r>
      <w:r>
        <w:rPr>
          <w:spacing w:val="-11"/>
          <w:sz w:val="23"/>
        </w:rPr>
        <w:t xml:space="preserve"> </w:t>
      </w:r>
      <w:r>
        <w:rPr>
          <w:sz w:val="23"/>
        </w:rPr>
        <w:t>the</w:t>
      </w:r>
      <w:r>
        <w:rPr>
          <w:spacing w:val="-5"/>
          <w:sz w:val="23"/>
        </w:rPr>
        <w:t xml:space="preserve"> </w:t>
      </w:r>
      <w:r>
        <w:rPr>
          <w:sz w:val="23"/>
        </w:rPr>
        <w:t>Work</w:t>
      </w:r>
      <w:r>
        <w:rPr>
          <w:spacing w:val="-6"/>
          <w:sz w:val="23"/>
        </w:rPr>
        <w:t xml:space="preserve"> </w:t>
      </w:r>
      <w:r>
        <w:rPr>
          <w:sz w:val="23"/>
        </w:rPr>
        <w:t>included</w:t>
      </w:r>
      <w:r>
        <w:rPr>
          <w:spacing w:val="-9"/>
          <w:sz w:val="23"/>
        </w:rPr>
        <w:t xml:space="preserve"> </w:t>
      </w:r>
      <w:r>
        <w:rPr>
          <w:sz w:val="23"/>
        </w:rPr>
        <w:t>in</w:t>
      </w:r>
      <w:r>
        <w:rPr>
          <w:spacing w:val="-9"/>
          <w:sz w:val="23"/>
        </w:rPr>
        <w:t xml:space="preserve"> </w:t>
      </w:r>
      <w:r>
        <w:rPr>
          <w:sz w:val="23"/>
        </w:rPr>
        <w:t>the</w:t>
      </w:r>
      <w:r>
        <w:rPr>
          <w:spacing w:val="-8"/>
          <w:sz w:val="23"/>
        </w:rPr>
        <w:t xml:space="preserve"> </w:t>
      </w:r>
      <w:r>
        <w:rPr>
          <w:sz w:val="23"/>
        </w:rPr>
        <w:t>Base Price/Bid.</w:t>
      </w:r>
    </w:p>
    <w:p w14:paraId="78EA01C2" w14:textId="77777777" w:rsidR="00BD63E6" w:rsidRDefault="00BD63E6">
      <w:pPr>
        <w:pStyle w:val="BodyText"/>
        <w:spacing w:before="9"/>
        <w:rPr>
          <w:sz w:val="22"/>
        </w:rPr>
      </w:pPr>
    </w:p>
    <w:p w14:paraId="4452668A" w14:textId="7AB49D16" w:rsidR="00BD63E6" w:rsidRDefault="00D94B7A" w:rsidP="0060001F">
      <w:pPr>
        <w:pStyle w:val="ListParagraph"/>
        <w:numPr>
          <w:ilvl w:val="3"/>
          <w:numId w:val="55"/>
        </w:numPr>
        <w:tabs>
          <w:tab w:val="left" w:pos="1560"/>
        </w:tabs>
        <w:spacing w:before="1"/>
        <w:ind w:right="117"/>
        <w:jc w:val="both"/>
        <w:rPr>
          <w:sz w:val="23"/>
        </w:rPr>
      </w:pPr>
      <w:r>
        <w:rPr>
          <w:sz w:val="23"/>
        </w:rPr>
        <w:t>Only the term Additive Price/</w:t>
      </w:r>
      <w:r w:rsidR="009566EB">
        <w:rPr>
          <w:sz w:val="23"/>
        </w:rPr>
        <w:t xml:space="preserve"> </w:t>
      </w:r>
      <w:r>
        <w:rPr>
          <w:sz w:val="23"/>
        </w:rPr>
        <w:t>Bid Item shall be used. Use of the term Alternate is not permitted.</w:t>
      </w:r>
    </w:p>
    <w:p w14:paraId="283487BD" w14:textId="77777777" w:rsidR="00BD63E6" w:rsidRDefault="00BD63E6">
      <w:pPr>
        <w:pStyle w:val="BodyText"/>
        <w:spacing w:before="1"/>
      </w:pPr>
    </w:p>
    <w:p w14:paraId="02481BB4" w14:textId="2D483930" w:rsidR="00BD63E6" w:rsidRDefault="00D94B7A" w:rsidP="0060001F">
      <w:pPr>
        <w:pStyle w:val="ListParagraph"/>
        <w:numPr>
          <w:ilvl w:val="3"/>
          <w:numId w:val="55"/>
        </w:numPr>
        <w:tabs>
          <w:tab w:val="left" w:pos="1560"/>
        </w:tabs>
        <w:ind w:right="111"/>
        <w:jc w:val="both"/>
        <w:rPr>
          <w:sz w:val="23"/>
        </w:rPr>
      </w:pPr>
      <w:r>
        <w:rPr>
          <w:sz w:val="23"/>
        </w:rPr>
        <w:t>The Work included in each Additive Price/</w:t>
      </w:r>
      <w:r w:rsidR="009566EB">
        <w:rPr>
          <w:sz w:val="23"/>
        </w:rPr>
        <w:t xml:space="preserve"> </w:t>
      </w:r>
      <w:r>
        <w:rPr>
          <w:sz w:val="23"/>
        </w:rPr>
        <w:t>Bid Item shall produce a complete component that may be incorporated into the Work in the Base</w:t>
      </w:r>
      <w:r>
        <w:rPr>
          <w:spacing w:val="-44"/>
          <w:sz w:val="23"/>
        </w:rPr>
        <w:t xml:space="preserve"> </w:t>
      </w:r>
      <w:r>
        <w:rPr>
          <w:sz w:val="23"/>
        </w:rPr>
        <w:t>Price/</w:t>
      </w:r>
      <w:r w:rsidR="009566EB">
        <w:rPr>
          <w:sz w:val="23"/>
        </w:rPr>
        <w:t xml:space="preserve"> </w:t>
      </w:r>
      <w:r>
        <w:rPr>
          <w:sz w:val="23"/>
        </w:rPr>
        <w:t>Bid.</w:t>
      </w:r>
    </w:p>
    <w:p w14:paraId="235B8B27" w14:textId="77777777" w:rsidR="00BD63E6" w:rsidRDefault="00BD63E6">
      <w:pPr>
        <w:pStyle w:val="BodyText"/>
        <w:spacing w:before="9"/>
        <w:rPr>
          <w:sz w:val="22"/>
        </w:rPr>
      </w:pPr>
    </w:p>
    <w:p w14:paraId="09F62AF2" w14:textId="5210325C" w:rsidR="00BD63E6" w:rsidRDefault="00D94B7A" w:rsidP="0060001F">
      <w:pPr>
        <w:pStyle w:val="ListParagraph"/>
        <w:numPr>
          <w:ilvl w:val="3"/>
          <w:numId w:val="55"/>
        </w:numPr>
        <w:tabs>
          <w:tab w:val="left" w:pos="1559"/>
          <w:tab w:val="left" w:pos="1560"/>
        </w:tabs>
        <w:spacing w:before="1"/>
        <w:rPr>
          <w:sz w:val="23"/>
        </w:rPr>
      </w:pPr>
      <w:r>
        <w:rPr>
          <w:sz w:val="23"/>
        </w:rPr>
        <w:t>Each Additive Price/</w:t>
      </w:r>
      <w:r w:rsidR="009566EB">
        <w:rPr>
          <w:sz w:val="23"/>
        </w:rPr>
        <w:t xml:space="preserve"> </w:t>
      </w:r>
      <w:r>
        <w:rPr>
          <w:sz w:val="23"/>
        </w:rPr>
        <w:t>Bid Item shall be independent of other Additive</w:t>
      </w:r>
      <w:r>
        <w:rPr>
          <w:spacing w:val="-15"/>
          <w:sz w:val="23"/>
        </w:rPr>
        <w:t xml:space="preserve"> </w:t>
      </w:r>
      <w:r>
        <w:rPr>
          <w:sz w:val="23"/>
        </w:rPr>
        <w:t>Price/</w:t>
      </w:r>
      <w:r w:rsidR="00A73D9C">
        <w:rPr>
          <w:sz w:val="23"/>
        </w:rPr>
        <w:t xml:space="preserve"> </w:t>
      </w:r>
      <w:r>
        <w:rPr>
          <w:sz w:val="23"/>
        </w:rPr>
        <w:t>Bid</w:t>
      </w:r>
      <w:r w:rsidR="00A73D9C">
        <w:rPr>
          <w:sz w:val="23"/>
        </w:rPr>
        <w:t xml:space="preserve"> </w:t>
      </w:r>
      <w:r>
        <w:rPr>
          <w:sz w:val="23"/>
        </w:rPr>
        <w:t>Items.</w:t>
      </w:r>
    </w:p>
    <w:p w14:paraId="43DA2CE0" w14:textId="46C6C213" w:rsidR="00BD63E6" w:rsidRDefault="009566EB">
      <w:pPr>
        <w:pStyle w:val="BodyText"/>
        <w:spacing w:before="10"/>
        <w:rPr>
          <w:sz w:val="22"/>
        </w:rPr>
      </w:pPr>
      <w:r>
        <w:rPr>
          <w:sz w:val="22"/>
        </w:rPr>
        <w:t xml:space="preserve"> </w:t>
      </w:r>
    </w:p>
    <w:p w14:paraId="23F87899" w14:textId="4AB7A6AC" w:rsidR="00BD63E6" w:rsidRDefault="00D94B7A" w:rsidP="0060001F">
      <w:pPr>
        <w:pStyle w:val="ListParagraph"/>
        <w:numPr>
          <w:ilvl w:val="3"/>
          <w:numId w:val="55"/>
        </w:numPr>
        <w:tabs>
          <w:tab w:val="left" w:pos="1560"/>
        </w:tabs>
        <w:ind w:right="108"/>
        <w:jc w:val="both"/>
        <w:rPr>
          <w:sz w:val="23"/>
        </w:rPr>
      </w:pPr>
      <w:r>
        <w:rPr>
          <w:sz w:val="23"/>
        </w:rPr>
        <w:t>None</w:t>
      </w:r>
      <w:r>
        <w:rPr>
          <w:spacing w:val="-11"/>
          <w:sz w:val="23"/>
        </w:rPr>
        <w:t xml:space="preserve"> </w:t>
      </w:r>
      <w:r>
        <w:rPr>
          <w:sz w:val="23"/>
        </w:rPr>
        <w:t>of</w:t>
      </w:r>
      <w:r>
        <w:rPr>
          <w:spacing w:val="-14"/>
          <w:sz w:val="23"/>
        </w:rPr>
        <w:t xml:space="preserve"> </w:t>
      </w:r>
      <w:r>
        <w:rPr>
          <w:sz w:val="23"/>
        </w:rPr>
        <w:t>the</w:t>
      </w:r>
      <w:r>
        <w:rPr>
          <w:spacing w:val="-11"/>
          <w:sz w:val="23"/>
        </w:rPr>
        <w:t xml:space="preserve"> </w:t>
      </w:r>
      <w:r>
        <w:rPr>
          <w:sz w:val="23"/>
        </w:rPr>
        <w:t>Additive</w:t>
      </w:r>
      <w:r>
        <w:rPr>
          <w:spacing w:val="-11"/>
          <w:sz w:val="23"/>
        </w:rPr>
        <w:t xml:space="preserve"> </w:t>
      </w:r>
      <w:r>
        <w:rPr>
          <w:sz w:val="23"/>
        </w:rPr>
        <w:t>Price/</w:t>
      </w:r>
      <w:r w:rsidR="009566EB">
        <w:rPr>
          <w:sz w:val="23"/>
        </w:rPr>
        <w:t xml:space="preserve"> </w:t>
      </w:r>
      <w:r>
        <w:rPr>
          <w:sz w:val="23"/>
        </w:rPr>
        <w:t>Bid</w:t>
      </w:r>
      <w:r>
        <w:rPr>
          <w:spacing w:val="-12"/>
          <w:sz w:val="23"/>
        </w:rPr>
        <w:t xml:space="preserve"> </w:t>
      </w:r>
      <w:r>
        <w:rPr>
          <w:sz w:val="23"/>
        </w:rPr>
        <w:t>Items</w:t>
      </w:r>
      <w:r>
        <w:rPr>
          <w:spacing w:val="-13"/>
          <w:sz w:val="23"/>
        </w:rPr>
        <w:t xml:space="preserve"> </w:t>
      </w:r>
      <w:r>
        <w:rPr>
          <w:sz w:val="23"/>
        </w:rPr>
        <w:t>shall</w:t>
      </w:r>
      <w:r>
        <w:rPr>
          <w:spacing w:val="-14"/>
          <w:sz w:val="23"/>
        </w:rPr>
        <w:t xml:space="preserve"> </w:t>
      </w:r>
      <w:r>
        <w:rPr>
          <w:sz w:val="23"/>
        </w:rPr>
        <w:t>compromise</w:t>
      </w:r>
      <w:r>
        <w:rPr>
          <w:spacing w:val="-11"/>
          <w:sz w:val="23"/>
        </w:rPr>
        <w:t xml:space="preserve"> </w:t>
      </w:r>
      <w:r>
        <w:rPr>
          <w:sz w:val="23"/>
        </w:rPr>
        <w:t>the</w:t>
      </w:r>
      <w:r>
        <w:rPr>
          <w:spacing w:val="-11"/>
          <w:sz w:val="23"/>
        </w:rPr>
        <w:t xml:space="preserve"> </w:t>
      </w:r>
      <w:r>
        <w:rPr>
          <w:sz w:val="23"/>
        </w:rPr>
        <w:t>Work</w:t>
      </w:r>
      <w:r>
        <w:rPr>
          <w:spacing w:val="-12"/>
          <w:sz w:val="23"/>
        </w:rPr>
        <w:t xml:space="preserve"> </w:t>
      </w:r>
      <w:r>
        <w:rPr>
          <w:sz w:val="23"/>
        </w:rPr>
        <w:t>in</w:t>
      </w:r>
      <w:r>
        <w:rPr>
          <w:spacing w:val="-12"/>
          <w:sz w:val="23"/>
        </w:rPr>
        <w:t xml:space="preserve"> </w:t>
      </w:r>
      <w:r>
        <w:rPr>
          <w:sz w:val="23"/>
        </w:rPr>
        <w:t>the</w:t>
      </w:r>
      <w:r>
        <w:rPr>
          <w:spacing w:val="-11"/>
          <w:sz w:val="23"/>
        </w:rPr>
        <w:t xml:space="preserve"> </w:t>
      </w:r>
      <w:r>
        <w:rPr>
          <w:sz w:val="23"/>
        </w:rPr>
        <w:t>Base</w:t>
      </w:r>
      <w:r>
        <w:rPr>
          <w:spacing w:val="-14"/>
          <w:sz w:val="23"/>
        </w:rPr>
        <w:t xml:space="preserve"> </w:t>
      </w:r>
      <w:r>
        <w:rPr>
          <w:sz w:val="23"/>
        </w:rPr>
        <w:t>Price/</w:t>
      </w:r>
      <w:r w:rsidR="009566EB">
        <w:rPr>
          <w:sz w:val="23"/>
        </w:rPr>
        <w:t xml:space="preserve"> </w:t>
      </w:r>
      <w:r>
        <w:rPr>
          <w:sz w:val="23"/>
        </w:rPr>
        <w:t>Bid and other Additive Price/</w:t>
      </w:r>
      <w:r w:rsidR="009566EB">
        <w:rPr>
          <w:sz w:val="23"/>
        </w:rPr>
        <w:t xml:space="preserve"> </w:t>
      </w:r>
      <w:r>
        <w:rPr>
          <w:sz w:val="23"/>
        </w:rPr>
        <w:t xml:space="preserve">Bid Items for compliance with Code, </w:t>
      </w:r>
      <w:r w:rsidR="00560D95">
        <w:rPr>
          <w:sz w:val="23"/>
        </w:rPr>
        <w:t>accessibility,</w:t>
      </w:r>
      <w:r>
        <w:rPr>
          <w:sz w:val="23"/>
        </w:rPr>
        <w:t xml:space="preserve"> or safety requirements.</w:t>
      </w:r>
    </w:p>
    <w:p w14:paraId="0E375CA7" w14:textId="77777777" w:rsidR="00BD63E6" w:rsidRDefault="00BD63E6">
      <w:pPr>
        <w:pStyle w:val="BodyText"/>
        <w:spacing w:before="9"/>
        <w:rPr>
          <w:sz w:val="22"/>
        </w:rPr>
      </w:pPr>
    </w:p>
    <w:p w14:paraId="7CEA28B0" w14:textId="5968607D" w:rsidR="00BD63E6" w:rsidRDefault="00D94B7A" w:rsidP="0060001F">
      <w:pPr>
        <w:pStyle w:val="ListParagraph"/>
        <w:numPr>
          <w:ilvl w:val="3"/>
          <w:numId w:val="55"/>
        </w:numPr>
        <w:tabs>
          <w:tab w:val="left" w:pos="1560"/>
        </w:tabs>
        <w:spacing w:before="1"/>
        <w:ind w:right="113"/>
        <w:jc w:val="both"/>
        <w:rPr>
          <w:sz w:val="23"/>
        </w:rPr>
      </w:pPr>
      <w:r>
        <w:rPr>
          <w:sz w:val="23"/>
        </w:rPr>
        <w:t>Additive Price/</w:t>
      </w:r>
      <w:r w:rsidR="009566EB">
        <w:rPr>
          <w:sz w:val="23"/>
        </w:rPr>
        <w:t xml:space="preserve"> </w:t>
      </w:r>
      <w:r>
        <w:rPr>
          <w:sz w:val="23"/>
        </w:rPr>
        <w:t>Bid Items shall be listed so the most essential Additive is first, and so on.</w:t>
      </w:r>
    </w:p>
    <w:p w14:paraId="3E27E6B7" w14:textId="77777777" w:rsidR="00BD63E6" w:rsidRDefault="00BD63E6">
      <w:pPr>
        <w:pStyle w:val="BodyText"/>
        <w:spacing w:before="10"/>
        <w:rPr>
          <w:sz w:val="22"/>
        </w:rPr>
      </w:pPr>
    </w:p>
    <w:p w14:paraId="1BCAE136" w14:textId="77777777" w:rsidR="00BD63E6" w:rsidRDefault="00D94B7A" w:rsidP="0060001F">
      <w:pPr>
        <w:pStyle w:val="ListParagraph"/>
        <w:numPr>
          <w:ilvl w:val="3"/>
          <w:numId w:val="55"/>
        </w:numPr>
        <w:tabs>
          <w:tab w:val="left" w:pos="1560"/>
        </w:tabs>
        <w:ind w:right="108"/>
        <w:jc w:val="both"/>
        <w:rPr>
          <w:sz w:val="23"/>
        </w:rPr>
      </w:pPr>
      <w:r>
        <w:rPr>
          <w:sz w:val="23"/>
        </w:rPr>
        <w:t>When</w:t>
      </w:r>
      <w:r>
        <w:rPr>
          <w:spacing w:val="-7"/>
          <w:sz w:val="23"/>
        </w:rPr>
        <w:t xml:space="preserve"> </w:t>
      </w:r>
      <w:r>
        <w:rPr>
          <w:sz w:val="23"/>
        </w:rPr>
        <w:t>Project</w:t>
      </w:r>
      <w:r>
        <w:rPr>
          <w:spacing w:val="-6"/>
          <w:sz w:val="23"/>
        </w:rPr>
        <w:t xml:space="preserve"> </w:t>
      </w:r>
      <w:r>
        <w:rPr>
          <w:sz w:val="23"/>
        </w:rPr>
        <w:t>Bids</w:t>
      </w:r>
      <w:r>
        <w:rPr>
          <w:spacing w:val="-8"/>
          <w:sz w:val="23"/>
        </w:rPr>
        <w:t xml:space="preserve"> </w:t>
      </w:r>
      <w:r>
        <w:rPr>
          <w:sz w:val="23"/>
        </w:rPr>
        <w:t>are</w:t>
      </w:r>
      <w:r>
        <w:rPr>
          <w:spacing w:val="-6"/>
          <w:sz w:val="23"/>
        </w:rPr>
        <w:t xml:space="preserve"> </w:t>
      </w:r>
      <w:r>
        <w:rPr>
          <w:sz w:val="23"/>
        </w:rPr>
        <w:t>received</w:t>
      </w:r>
      <w:r>
        <w:rPr>
          <w:spacing w:val="-7"/>
          <w:sz w:val="23"/>
        </w:rPr>
        <w:t xml:space="preserve"> </w:t>
      </w:r>
      <w:r>
        <w:rPr>
          <w:sz w:val="23"/>
        </w:rPr>
        <w:t>and</w:t>
      </w:r>
      <w:r>
        <w:rPr>
          <w:spacing w:val="-10"/>
          <w:sz w:val="23"/>
        </w:rPr>
        <w:t xml:space="preserve"> </w:t>
      </w:r>
      <w:r>
        <w:rPr>
          <w:sz w:val="23"/>
        </w:rPr>
        <w:t>opened,</w:t>
      </w:r>
      <w:r>
        <w:rPr>
          <w:spacing w:val="-10"/>
          <w:sz w:val="23"/>
        </w:rPr>
        <w:t xml:space="preserve"> </w:t>
      </w:r>
      <w:r>
        <w:rPr>
          <w:sz w:val="23"/>
        </w:rPr>
        <w:t>the</w:t>
      </w:r>
      <w:r>
        <w:rPr>
          <w:spacing w:val="-9"/>
          <w:sz w:val="23"/>
        </w:rPr>
        <w:t xml:space="preserve"> </w:t>
      </w:r>
      <w:r>
        <w:rPr>
          <w:sz w:val="23"/>
        </w:rPr>
        <w:t>low</w:t>
      </w:r>
      <w:r>
        <w:rPr>
          <w:spacing w:val="-10"/>
          <w:sz w:val="23"/>
        </w:rPr>
        <w:t xml:space="preserve"> </w:t>
      </w:r>
      <w:r>
        <w:rPr>
          <w:sz w:val="23"/>
        </w:rPr>
        <w:t>Bidder</w:t>
      </w:r>
      <w:r>
        <w:rPr>
          <w:spacing w:val="-7"/>
          <w:sz w:val="23"/>
        </w:rPr>
        <w:t xml:space="preserve"> </w:t>
      </w:r>
      <w:r>
        <w:rPr>
          <w:sz w:val="23"/>
        </w:rPr>
        <w:t>shall</w:t>
      </w:r>
      <w:r>
        <w:rPr>
          <w:spacing w:val="-9"/>
          <w:sz w:val="23"/>
        </w:rPr>
        <w:t xml:space="preserve"> </w:t>
      </w:r>
      <w:r>
        <w:rPr>
          <w:sz w:val="23"/>
        </w:rPr>
        <w:t>be</w:t>
      </w:r>
      <w:r>
        <w:rPr>
          <w:spacing w:val="-9"/>
          <w:sz w:val="23"/>
        </w:rPr>
        <w:t xml:space="preserve"> </w:t>
      </w:r>
      <w:r>
        <w:rPr>
          <w:sz w:val="23"/>
        </w:rPr>
        <w:t>determined</w:t>
      </w:r>
      <w:r>
        <w:rPr>
          <w:spacing w:val="44"/>
          <w:sz w:val="23"/>
        </w:rPr>
        <w:t xml:space="preserve"> </w:t>
      </w:r>
      <w:r>
        <w:rPr>
          <w:sz w:val="23"/>
        </w:rPr>
        <w:t>based on the lowest cumulative Bid for the Total Base Bid plus the total amount of the Additive Bid Items, taken in sequence as the University in its sole discretion decides to</w:t>
      </w:r>
      <w:r>
        <w:rPr>
          <w:spacing w:val="-8"/>
          <w:sz w:val="23"/>
        </w:rPr>
        <w:t xml:space="preserve"> </w:t>
      </w:r>
      <w:r>
        <w:rPr>
          <w:sz w:val="23"/>
        </w:rPr>
        <w:t>accept/award.</w:t>
      </w:r>
      <w:r>
        <w:rPr>
          <w:spacing w:val="-11"/>
          <w:sz w:val="23"/>
        </w:rPr>
        <w:t xml:space="preserve"> </w:t>
      </w:r>
      <w:r>
        <w:rPr>
          <w:sz w:val="23"/>
        </w:rPr>
        <w:t>When</w:t>
      </w:r>
      <w:r>
        <w:rPr>
          <w:spacing w:val="-8"/>
          <w:sz w:val="23"/>
        </w:rPr>
        <w:t xml:space="preserve"> </w:t>
      </w:r>
      <w:r>
        <w:rPr>
          <w:sz w:val="23"/>
        </w:rPr>
        <w:t>Project</w:t>
      </w:r>
      <w:r>
        <w:rPr>
          <w:spacing w:val="-7"/>
          <w:sz w:val="23"/>
        </w:rPr>
        <w:t xml:space="preserve"> </w:t>
      </w:r>
      <w:r>
        <w:rPr>
          <w:sz w:val="23"/>
        </w:rPr>
        <w:t>Proposal</w:t>
      </w:r>
      <w:r>
        <w:rPr>
          <w:spacing w:val="-7"/>
          <w:sz w:val="23"/>
        </w:rPr>
        <w:t xml:space="preserve"> </w:t>
      </w:r>
      <w:r>
        <w:rPr>
          <w:sz w:val="23"/>
        </w:rPr>
        <w:t>Prices</w:t>
      </w:r>
      <w:r>
        <w:rPr>
          <w:spacing w:val="-11"/>
          <w:sz w:val="23"/>
        </w:rPr>
        <w:t xml:space="preserve"> </w:t>
      </w:r>
      <w:r>
        <w:rPr>
          <w:sz w:val="23"/>
        </w:rPr>
        <w:t>are</w:t>
      </w:r>
      <w:r>
        <w:rPr>
          <w:spacing w:val="-10"/>
          <w:sz w:val="23"/>
        </w:rPr>
        <w:t xml:space="preserve"> </w:t>
      </w:r>
      <w:r>
        <w:rPr>
          <w:sz w:val="23"/>
        </w:rPr>
        <w:t>evaluated,</w:t>
      </w:r>
      <w:r>
        <w:rPr>
          <w:spacing w:val="-11"/>
          <w:sz w:val="23"/>
        </w:rPr>
        <w:t xml:space="preserve"> </w:t>
      </w:r>
      <w:r>
        <w:rPr>
          <w:sz w:val="23"/>
        </w:rPr>
        <w:t>the</w:t>
      </w:r>
      <w:r>
        <w:rPr>
          <w:spacing w:val="-7"/>
          <w:sz w:val="23"/>
        </w:rPr>
        <w:t xml:space="preserve"> </w:t>
      </w:r>
      <w:r>
        <w:rPr>
          <w:sz w:val="23"/>
        </w:rPr>
        <w:t>selected</w:t>
      </w:r>
      <w:r>
        <w:rPr>
          <w:spacing w:val="-8"/>
          <w:sz w:val="23"/>
        </w:rPr>
        <w:t xml:space="preserve"> </w:t>
      </w:r>
      <w:r>
        <w:rPr>
          <w:sz w:val="23"/>
        </w:rPr>
        <w:t>firm</w:t>
      </w:r>
      <w:r>
        <w:rPr>
          <w:spacing w:val="-10"/>
          <w:sz w:val="23"/>
        </w:rPr>
        <w:t xml:space="preserve"> </w:t>
      </w:r>
      <w:r>
        <w:rPr>
          <w:sz w:val="23"/>
        </w:rPr>
        <w:t>shall</w:t>
      </w:r>
      <w:r>
        <w:rPr>
          <w:spacing w:val="-12"/>
          <w:sz w:val="23"/>
        </w:rPr>
        <w:t xml:space="preserve"> </w:t>
      </w:r>
      <w:r>
        <w:rPr>
          <w:sz w:val="23"/>
        </w:rPr>
        <w:t>be determined</w:t>
      </w:r>
      <w:r>
        <w:rPr>
          <w:spacing w:val="-3"/>
          <w:sz w:val="23"/>
        </w:rPr>
        <w:t xml:space="preserve"> </w:t>
      </w:r>
      <w:r>
        <w:rPr>
          <w:sz w:val="23"/>
        </w:rPr>
        <w:t>in</w:t>
      </w:r>
      <w:r>
        <w:rPr>
          <w:spacing w:val="-6"/>
          <w:sz w:val="23"/>
        </w:rPr>
        <w:t xml:space="preserve"> </w:t>
      </w:r>
      <w:r>
        <w:rPr>
          <w:sz w:val="23"/>
        </w:rPr>
        <w:t>accordance</w:t>
      </w:r>
      <w:r>
        <w:rPr>
          <w:spacing w:val="-5"/>
          <w:sz w:val="23"/>
        </w:rPr>
        <w:t xml:space="preserve"> </w:t>
      </w:r>
      <w:r>
        <w:rPr>
          <w:sz w:val="23"/>
        </w:rPr>
        <w:t>with</w:t>
      </w:r>
      <w:r>
        <w:rPr>
          <w:spacing w:val="-3"/>
          <w:sz w:val="23"/>
        </w:rPr>
        <w:t xml:space="preserve"> </w:t>
      </w:r>
      <w:r>
        <w:rPr>
          <w:sz w:val="23"/>
        </w:rPr>
        <w:t>the</w:t>
      </w:r>
      <w:r>
        <w:rPr>
          <w:spacing w:val="-3"/>
          <w:sz w:val="23"/>
        </w:rPr>
        <w:t xml:space="preserve"> </w:t>
      </w:r>
      <w:r>
        <w:rPr>
          <w:sz w:val="23"/>
        </w:rPr>
        <w:t>criteria</w:t>
      </w:r>
      <w:r>
        <w:rPr>
          <w:spacing w:val="-5"/>
          <w:sz w:val="23"/>
        </w:rPr>
        <w:t xml:space="preserve"> </w:t>
      </w:r>
      <w:r>
        <w:rPr>
          <w:sz w:val="23"/>
        </w:rPr>
        <w:t>in</w:t>
      </w:r>
      <w:r>
        <w:rPr>
          <w:spacing w:val="-3"/>
          <w:sz w:val="23"/>
        </w:rPr>
        <w:t xml:space="preserve"> </w:t>
      </w:r>
      <w:r>
        <w:rPr>
          <w:sz w:val="23"/>
        </w:rPr>
        <w:t>the</w:t>
      </w:r>
      <w:r>
        <w:rPr>
          <w:spacing w:val="-32"/>
          <w:sz w:val="23"/>
        </w:rPr>
        <w:t xml:space="preserve"> </w:t>
      </w:r>
      <w:r>
        <w:rPr>
          <w:sz w:val="23"/>
        </w:rPr>
        <w:t>RFP.</w:t>
      </w:r>
    </w:p>
    <w:p w14:paraId="512E8937" w14:textId="77777777" w:rsidR="00BD63E6" w:rsidRDefault="00BD63E6">
      <w:pPr>
        <w:pStyle w:val="BodyText"/>
        <w:spacing w:before="9"/>
        <w:rPr>
          <w:sz w:val="22"/>
        </w:rPr>
      </w:pPr>
    </w:p>
    <w:p w14:paraId="0152F074" w14:textId="77777777" w:rsidR="00BD63E6" w:rsidRDefault="00D94B7A" w:rsidP="0060001F">
      <w:pPr>
        <w:pStyle w:val="ListParagraph"/>
        <w:numPr>
          <w:ilvl w:val="3"/>
          <w:numId w:val="55"/>
        </w:numPr>
        <w:tabs>
          <w:tab w:val="left" w:pos="1560"/>
        </w:tabs>
        <w:ind w:right="110"/>
        <w:jc w:val="both"/>
        <w:rPr>
          <w:sz w:val="23"/>
        </w:rPr>
      </w:pPr>
      <w:r>
        <w:rPr>
          <w:sz w:val="23"/>
        </w:rPr>
        <w:t>Negotiations of Additive Bid Item amounts are prohibited. Negotiations are allowed only</w:t>
      </w:r>
      <w:r>
        <w:rPr>
          <w:spacing w:val="-10"/>
          <w:sz w:val="23"/>
        </w:rPr>
        <w:t xml:space="preserve"> </w:t>
      </w:r>
      <w:r>
        <w:rPr>
          <w:sz w:val="23"/>
        </w:rPr>
        <w:t>for</w:t>
      </w:r>
      <w:r>
        <w:rPr>
          <w:spacing w:val="-7"/>
          <w:sz w:val="23"/>
        </w:rPr>
        <w:t xml:space="preserve"> </w:t>
      </w:r>
      <w:r>
        <w:rPr>
          <w:sz w:val="23"/>
        </w:rPr>
        <w:t>the</w:t>
      </w:r>
      <w:r>
        <w:rPr>
          <w:spacing w:val="-6"/>
          <w:sz w:val="23"/>
        </w:rPr>
        <w:t xml:space="preserve"> </w:t>
      </w:r>
      <w:r>
        <w:rPr>
          <w:sz w:val="23"/>
        </w:rPr>
        <w:t>Base</w:t>
      </w:r>
      <w:r>
        <w:rPr>
          <w:spacing w:val="-6"/>
          <w:sz w:val="23"/>
        </w:rPr>
        <w:t xml:space="preserve"> </w:t>
      </w:r>
      <w:r>
        <w:rPr>
          <w:sz w:val="23"/>
        </w:rPr>
        <w:t>Bid</w:t>
      </w:r>
      <w:r>
        <w:rPr>
          <w:spacing w:val="-7"/>
          <w:sz w:val="23"/>
        </w:rPr>
        <w:t xml:space="preserve"> </w:t>
      </w:r>
      <w:r>
        <w:rPr>
          <w:sz w:val="23"/>
        </w:rPr>
        <w:t>Work.</w:t>
      </w:r>
      <w:r>
        <w:rPr>
          <w:spacing w:val="-7"/>
          <w:sz w:val="23"/>
        </w:rPr>
        <w:t xml:space="preserve"> </w:t>
      </w:r>
      <w:r>
        <w:rPr>
          <w:sz w:val="23"/>
        </w:rPr>
        <w:t>If</w:t>
      </w:r>
      <w:r>
        <w:rPr>
          <w:spacing w:val="-10"/>
          <w:sz w:val="23"/>
        </w:rPr>
        <w:t xml:space="preserve"> </w:t>
      </w:r>
      <w:r>
        <w:rPr>
          <w:sz w:val="23"/>
        </w:rPr>
        <w:t>negotiations</w:t>
      </w:r>
      <w:r>
        <w:rPr>
          <w:spacing w:val="-8"/>
          <w:sz w:val="23"/>
        </w:rPr>
        <w:t xml:space="preserve"> </w:t>
      </w:r>
      <w:r>
        <w:rPr>
          <w:sz w:val="23"/>
        </w:rPr>
        <w:t>are</w:t>
      </w:r>
      <w:r>
        <w:rPr>
          <w:spacing w:val="-6"/>
          <w:sz w:val="23"/>
        </w:rPr>
        <w:t xml:space="preserve"> </w:t>
      </w:r>
      <w:r>
        <w:rPr>
          <w:sz w:val="23"/>
        </w:rPr>
        <w:t>required</w:t>
      </w:r>
      <w:r>
        <w:rPr>
          <w:spacing w:val="-7"/>
          <w:sz w:val="23"/>
        </w:rPr>
        <w:t xml:space="preserve"> </w:t>
      </w:r>
      <w:r>
        <w:rPr>
          <w:sz w:val="23"/>
        </w:rPr>
        <w:t>to</w:t>
      </w:r>
      <w:r>
        <w:rPr>
          <w:spacing w:val="-10"/>
          <w:sz w:val="23"/>
        </w:rPr>
        <w:t xml:space="preserve"> </w:t>
      </w:r>
      <w:r>
        <w:rPr>
          <w:sz w:val="23"/>
        </w:rPr>
        <w:t>allow</w:t>
      </w:r>
      <w:r>
        <w:rPr>
          <w:spacing w:val="-10"/>
          <w:sz w:val="23"/>
        </w:rPr>
        <w:t xml:space="preserve"> </w:t>
      </w:r>
      <w:r>
        <w:rPr>
          <w:sz w:val="23"/>
        </w:rPr>
        <w:t>the</w:t>
      </w:r>
      <w:r>
        <w:rPr>
          <w:spacing w:val="-9"/>
          <w:sz w:val="23"/>
        </w:rPr>
        <w:t xml:space="preserve"> </w:t>
      </w:r>
      <w:r>
        <w:rPr>
          <w:sz w:val="23"/>
        </w:rPr>
        <w:t>award</w:t>
      </w:r>
      <w:r>
        <w:rPr>
          <w:spacing w:val="-7"/>
          <w:sz w:val="23"/>
        </w:rPr>
        <w:t xml:space="preserve"> </w:t>
      </w:r>
      <w:r>
        <w:rPr>
          <w:sz w:val="23"/>
        </w:rPr>
        <w:t>of</w:t>
      </w:r>
      <w:r>
        <w:rPr>
          <w:spacing w:val="-10"/>
          <w:sz w:val="23"/>
        </w:rPr>
        <w:t xml:space="preserve"> </w:t>
      </w:r>
      <w:r>
        <w:rPr>
          <w:sz w:val="23"/>
        </w:rPr>
        <w:t>the</w:t>
      </w:r>
      <w:r>
        <w:rPr>
          <w:spacing w:val="-6"/>
          <w:sz w:val="23"/>
        </w:rPr>
        <w:t xml:space="preserve"> </w:t>
      </w:r>
      <w:r>
        <w:rPr>
          <w:sz w:val="23"/>
        </w:rPr>
        <w:t xml:space="preserve">Base Bid, the inclusion of any of the Additive Bid Items in the Contract may not </w:t>
      </w:r>
      <w:r>
        <w:rPr>
          <w:spacing w:val="-3"/>
          <w:sz w:val="23"/>
        </w:rPr>
        <w:t>be</w:t>
      </w:r>
      <w:r>
        <w:rPr>
          <w:spacing w:val="51"/>
          <w:sz w:val="23"/>
        </w:rPr>
        <w:t xml:space="preserve"> </w:t>
      </w:r>
      <w:r>
        <w:rPr>
          <w:sz w:val="23"/>
        </w:rPr>
        <w:t>considered in discussions during the negotiations, even if the negotiations of the Base Bid</w:t>
      </w:r>
      <w:r>
        <w:rPr>
          <w:spacing w:val="-15"/>
          <w:sz w:val="23"/>
        </w:rPr>
        <w:t xml:space="preserve"> </w:t>
      </w:r>
      <w:r>
        <w:rPr>
          <w:sz w:val="23"/>
        </w:rPr>
        <w:t>amount</w:t>
      </w:r>
      <w:r>
        <w:rPr>
          <w:spacing w:val="-17"/>
          <w:sz w:val="23"/>
        </w:rPr>
        <w:t xml:space="preserve"> </w:t>
      </w:r>
      <w:r>
        <w:rPr>
          <w:sz w:val="23"/>
        </w:rPr>
        <w:t>would</w:t>
      </w:r>
      <w:r>
        <w:rPr>
          <w:spacing w:val="-18"/>
          <w:sz w:val="23"/>
        </w:rPr>
        <w:t xml:space="preserve"> </w:t>
      </w:r>
      <w:r>
        <w:rPr>
          <w:sz w:val="23"/>
        </w:rPr>
        <w:t>yield</w:t>
      </w:r>
      <w:r>
        <w:rPr>
          <w:spacing w:val="-15"/>
          <w:sz w:val="23"/>
        </w:rPr>
        <w:t xml:space="preserve"> </w:t>
      </w:r>
      <w:r>
        <w:rPr>
          <w:sz w:val="23"/>
        </w:rPr>
        <w:t>sufficient</w:t>
      </w:r>
      <w:r>
        <w:rPr>
          <w:spacing w:val="-17"/>
          <w:sz w:val="23"/>
        </w:rPr>
        <w:t xml:space="preserve"> </w:t>
      </w:r>
      <w:r>
        <w:rPr>
          <w:sz w:val="23"/>
        </w:rPr>
        <w:t>savings</w:t>
      </w:r>
      <w:r>
        <w:rPr>
          <w:spacing w:val="-16"/>
          <w:sz w:val="23"/>
        </w:rPr>
        <w:t xml:space="preserve"> </w:t>
      </w:r>
      <w:r>
        <w:rPr>
          <w:sz w:val="23"/>
        </w:rPr>
        <w:t>to</w:t>
      </w:r>
      <w:r>
        <w:rPr>
          <w:spacing w:val="-15"/>
          <w:sz w:val="23"/>
        </w:rPr>
        <w:t xml:space="preserve"> </w:t>
      </w:r>
      <w:r>
        <w:rPr>
          <w:sz w:val="23"/>
        </w:rPr>
        <w:t>include</w:t>
      </w:r>
      <w:r>
        <w:rPr>
          <w:spacing w:val="-19"/>
          <w:sz w:val="23"/>
        </w:rPr>
        <w:t xml:space="preserve"> </w:t>
      </w:r>
      <w:r>
        <w:rPr>
          <w:sz w:val="23"/>
        </w:rPr>
        <w:t>an</w:t>
      </w:r>
      <w:r>
        <w:rPr>
          <w:spacing w:val="-15"/>
          <w:sz w:val="23"/>
        </w:rPr>
        <w:t xml:space="preserve"> </w:t>
      </w:r>
      <w:r>
        <w:rPr>
          <w:sz w:val="23"/>
        </w:rPr>
        <w:t>Additive</w:t>
      </w:r>
      <w:r>
        <w:rPr>
          <w:spacing w:val="-14"/>
          <w:sz w:val="23"/>
        </w:rPr>
        <w:t xml:space="preserve"> </w:t>
      </w:r>
      <w:r>
        <w:rPr>
          <w:sz w:val="23"/>
        </w:rPr>
        <w:t>Bid</w:t>
      </w:r>
      <w:r>
        <w:rPr>
          <w:spacing w:val="-15"/>
          <w:sz w:val="23"/>
        </w:rPr>
        <w:t xml:space="preserve"> </w:t>
      </w:r>
      <w:r>
        <w:rPr>
          <w:sz w:val="23"/>
        </w:rPr>
        <w:t>Item.</w:t>
      </w:r>
      <w:r>
        <w:rPr>
          <w:spacing w:val="-18"/>
          <w:sz w:val="23"/>
        </w:rPr>
        <w:t xml:space="preserve"> </w:t>
      </w:r>
      <w:r>
        <w:rPr>
          <w:sz w:val="23"/>
        </w:rPr>
        <w:t>Negotiation of Additive Price Item amounts is</w:t>
      </w:r>
      <w:r w:rsidR="00A73D9C">
        <w:rPr>
          <w:sz w:val="23"/>
        </w:rPr>
        <w:t xml:space="preserve"> </w:t>
      </w:r>
      <w:r>
        <w:rPr>
          <w:sz w:val="23"/>
        </w:rPr>
        <w:t>allowed.</w:t>
      </w:r>
    </w:p>
    <w:p w14:paraId="65DF5413" w14:textId="77777777" w:rsidR="00BD63E6" w:rsidRDefault="00BD63E6">
      <w:pPr>
        <w:pStyle w:val="BodyText"/>
        <w:spacing w:before="9"/>
        <w:rPr>
          <w:sz w:val="20"/>
        </w:rPr>
      </w:pPr>
    </w:p>
    <w:p w14:paraId="43A9571D" w14:textId="144A82E4" w:rsidR="00BD63E6" w:rsidRDefault="00D94B7A">
      <w:pPr>
        <w:pStyle w:val="Heading3"/>
      </w:pPr>
      <w:bookmarkStart w:id="339" w:name="_Toc138773011"/>
      <w:r>
        <w:t>SECTION 8.11</w:t>
      </w:r>
      <w:r>
        <w:rPr>
          <w:position w:val="11"/>
          <w:sz w:val="16"/>
        </w:rPr>
        <w:t xml:space="preserve"> </w:t>
      </w:r>
      <w:r>
        <w:t>SUBMISSIONS</w:t>
      </w:r>
      <w:bookmarkEnd w:id="339"/>
    </w:p>
    <w:p w14:paraId="14AC0037" w14:textId="0B8B0017" w:rsidR="00BD63E6" w:rsidRDefault="00D94B7A" w:rsidP="003868CC">
      <w:pPr>
        <w:pStyle w:val="BodyText"/>
        <w:spacing w:before="172"/>
        <w:ind w:left="120" w:right="111"/>
        <w:jc w:val="both"/>
      </w:pPr>
      <w:r>
        <w:t>Prior</w:t>
      </w:r>
      <w:r>
        <w:rPr>
          <w:spacing w:val="-8"/>
        </w:rPr>
        <w:t xml:space="preserve"> </w:t>
      </w:r>
      <w:r>
        <w:t>to</w:t>
      </w:r>
      <w:r>
        <w:rPr>
          <w:spacing w:val="-11"/>
        </w:rPr>
        <w:t xml:space="preserve"> </w:t>
      </w:r>
      <w:r>
        <w:t>the</w:t>
      </w:r>
      <w:r>
        <w:rPr>
          <w:spacing w:val="-7"/>
        </w:rPr>
        <w:t xml:space="preserve"> </w:t>
      </w:r>
      <w:r>
        <w:t>submission</w:t>
      </w:r>
      <w:r>
        <w:rPr>
          <w:spacing w:val="-8"/>
        </w:rPr>
        <w:t xml:space="preserve"> </w:t>
      </w:r>
      <w:r>
        <w:t>of</w:t>
      </w:r>
      <w:r>
        <w:rPr>
          <w:spacing w:val="-13"/>
        </w:rPr>
        <w:t xml:space="preserve"> </w:t>
      </w:r>
      <w:r>
        <w:t>Construction</w:t>
      </w:r>
      <w:r>
        <w:rPr>
          <w:spacing w:val="-8"/>
        </w:rPr>
        <w:t xml:space="preserve"> </w:t>
      </w:r>
      <w:r>
        <w:t>Documents,</w:t>
      </w:r>
      <w:r>
        <w:rPr>
          <w:spacing w:val="-11"/>
        </w:rPr>
        <w:t xml:space="preserve"> </w:t>
      </w:r>
      <w:r>
        <w:t>the</w:t>
      </w:r>
      <w:r>
        <w:rPr>
          <w:spacing w:val="-7"/>
        </w:rPr>
        <w:t xml:space="preserve"> </w:t>
      </w:r>
      <w:r>
        <w:t>Architect</w:t>
      </w:r>
      <w:r>
        <w:rPr>
          <w:spacing w:val="-7"/>
        </w:rPr>
        <w:t xml:space="preserve"> </w:t>
      </w:r>
      <w:r>
        <w:t>shall</w:t>
      </w:r>
      <w:r>
        <w:rPr>
          <w:spacing w:val="-10"/>
        </w:rPr>
        <w:t xml:space="preserve"> </w:t>
      </w:r>
      <w:r>
        <w:t>furnish</w:t>
      </w:r>
      <w:r>
        <w:rPr>
          <w:spacing w:val="-11"/>
        </w:rPr>
        <w:t xml:space="preserve"> </w:t>
      </w:r>
      <w:r>
        <w:t>a</w:t>
      </w:r>
      <w:r>
        <w:rPr>
          <w:spacing w:val="-7"/>
        </w:rPr>
        <w:t xml:space="preserve"> </w:t>
      </w:r>
      <w:r>
        <w:t>written</w:t>
      </w:r>
      <w:r>
        <w:rPr>
          <w:spacing w:val="-11"/>
        </w:rPr>
        <w:t xml:space="preserve"> </w:t>
      </w:r>
      <w:r>
        <w:t>statement</w:t>
      </w:r>
      <w:r>
        <w:rPr>
          <w:spacing w:val="-7"/>
        </w:rPr>
        <w:t xml:space="preserve"> </w:t>
      </w:r>
      <w:r>
        <w:t xml:space="preserve">that will certify that the responsible A/Es have reviewed the documents and certify them to have been completely coordinated to industry standards of care. Where corrections and additions are required after review by the University, the University Building Official the University Review Unit, etc., changes will </w:t>
      </w:r>
      <w:r>
        <w:lastRenderedPageBreak/>
        <w:t>be marked in yellow and returned to the University Review</w:t>
      </w:r>
      <w:r>
        <w:rPr>
          <w:spacing w:val="-40"/>
        </w:rPr>
        <w:t xml:space="preserve"> </w:t>
      </w:r>
      <w:r>
        <w:t>Unit and the University,</w:t>
      </w:r>
      <w:r w:rsidR="003868CC">
        <w:t xml:space="preserve"> </w:t>
      </w:r>
      <w:bookmarkStart w:id="340" w:name="_bookmark284"/>
      <w:bookmarkEnd w:id="340"/>
      <w:r>
        <w:t>upon completion of the corrections. The A/E shall provide adequate copies of Plans, Specifications, Cost Estimates, and other applicable data for the University’s use and for review by other applicable reviewing agencies. Submissions for building Projects are indicated below and shall be adjusted as appropriate for a particular Project:</w:t>
      </w:r>
    </w:p>
    <w:p w14:paraId="2590F368" w14:textId="77777777" w:rsidR="00BD63E6" w:rsidRDefault="00BD63E6">
      <w:pPr>
        <w:pStyle w:val="BodyText"/>
        <w:rPr>
          <w:sz w:val="24"/>
        </w:rPr>
      </w:pP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68"/>
        <w:gridCol w:w="631"/>
        <w:gridCol w:w="629"/>
        <w:gridCol w:w="1080"/>
        <w:gridCol w:w="540"/>
        <w:gridCol w:w="840"/>
      </w:tblGrid>
      <w:tr w:rsidR="00BD63E6" w14:paraId="23D48029" w14:textId="77777777">
        <w:trPr>
          <w:trHeight w:hRule="exact" w:val="343"/>
        </w:trPr>
        <w:tc>
          <w:tcPr>
            <w:tcW w:w="5868" w:type="dxa"/>
            <w:vMerge w:val="restart"/>
          </w:tcPr>
          <w:p w14:paraId="44D6A3D0" w14:textId="77777777" w:rsidR="00BD63E6" w:rsidRDefault="00BD63E6"/>
        </w:tc>
        <w:tc>
          <w:tcPr>
            <w:tcW w:w="3720" w:type="dxa"/>
            <w:gridSpan w:val="5"/>
          </w:tcPr>
          <w:p w14:paraId="795743E4" w14:textId="77777777" w:rsidR="00BD63E6" w:rsidRDefault="00D94B7A">
            <w:pPr>
              <w:pStyle w:val="TableParagraph"/>
              <w:spacing w:line="261" w:lineRule="exact"/>
              <w:ind w:left="472"/>
              <w:rPr>
                <w:b/>
                <w:sz w:val="23"/>
              </w:rPr>
            </w:pPr>
            <w:r>
              <w:rPr>
                <w:b/>
                <w:sz w:val="23"/>
              </w:rPr>
              <w:t>Number of Copies Required</w:t>
            </w:r>
          </w:p>
        </w:tc>
      </w:tr>
      <w:tr w:rsidR="00BD63E6" w14:paraId="4C20ED71" w14:textId="77777777">
        <w:trPr>
          <w:trHeight w:hRule="exact" w:val="295"/>
        </w:trPr>
        <w:tc>
          <w:tcPr>
            <w:tcW w:w="5868" w:type="dxa"/>
            <w:vMerge/>
          </w:tcPr>
          <w:p w14:paraId="2A4561F6" w14:textId="77777777" w:rsidR="00BD63E6" w:rsidRDefault="00BD63E6"/>
        </w:tc>
        <w:tc>
          <w:tcPr>
            <w:tcW w:w="631" w:type="dxa"/>
          </w:tcPr>
          <w:p w14:paraId="42CBF5A1" w14:textId="77777777" w:rsidR="00BD63E6" w:rsidRDefault="00D94B7A">
            <w:pPr>
              <w:pStyle w:val="TableParagraph"/>
              <w:ind w:right="1"/>
              <w:jc w:val="center"/>
              <w:rPr>
                <w:b/>
                <w:sz w:val="20"/>
              </w:rPr>
            </w:pPr>
            <w:r>
              <w:rPr>
                <w:b/>
                <w:w w:val="98"/>
                <w:sz w:val="20"/>
              </w:rPr>
              <w:t>S</w:t>
            </w:r>
          </w:p>
        </w:tc>
        <w:tc>
          <w:tcPr>
            <w:tcW w:w="629" w:type="dxa"/>
          </w:tcPr>
          <w:p w14:paraId="259B0478" w14:textId="77777777" w:rsidR="00BD63E6" w:rsidRDefault="00D94B7A">
            <w:pPr>
              <w:pStyle w:val="TableParagraph"/>
              <w:ind w:right="2"/>
              <w:jc w:val="center"/>
              <w:rPr>
                <w:b/>
                <w:sz w:val="20"/>
              </w:rPr>
            </w:pPr>
            <w:r>
              <w:rPr>
                <w:b/>
                <w:w w:val="98"/>
                <w:sz w:val="20"/>
              </w:rPr>
              <w:t>P</w:t>
            </w:r>
          </w:p>
        </w:tc>
        <w:tc>
          <w:tcPr>
            <w:tcW w:w="1080" w:type="dxa"/>
          </w:tcPr>
          <w:p w14:paraId="47074769" w14:textId="77777777" w:rsidR="00BD63E6" w:rsidRDefault="00D94B7A">
            <w:pPr>
              <w:pStyle w:val="TableParagraph"/>
              <w:ind w:left="126" w:right="126"/>
              <w:jc w:val="center"/>
              <w:rPr>
                <w:b/>
                <w:sz w:val="20"/>
              </w:rPr>
            </w:pPr>
            <w:r>
              <w:rPr>
                <w:b/>
                <w:sz w:val="20"/>
              </w:rPr>
              <w:t>CD/RCD</w:t>
            </w:r>
          </w:p>
        </w:tc>
        <w:tc>
          <w:tcPr>
            <w:tcW w:w="540" w:type="dxa"/>
          </w:tcPr>
          <w:p w14:paraId="7D4B5C7C" w14:textId="77777777" w:rsidR="00BD63E6" w:rsidRDefault="00D94B7A">
            <w:pPr>
              <w:pStyle w:val="TableParagraph"/>
              <w:ind w:left="95" w:right="95"/>
              <w:jc w:val="center"/>
              <w:rPr>
                <w:b/>
                <w:sz w:val="20"/>
              </w:rPr>
            </w:pPr>
            <w:r>
              <w:rPr>
                <w:b/>
                <w:sz w:val="20"/>
              </w:rPr>
              <w:t>YO</w:t>
            </w:r>
          </w:p>
        </w:tc>
        <w:tc>
          <w:tcPr>
            <w:tcW w:w="840" w:type="dxa"/>
          </w:tcPr>
          <w:p w14:paraId="4F27FCFA" w14:textId="77777777" w:rsidR="00BD63E6" w:rsidRDefault="00D94B7A">
            <w:pPr>
              <w:pStyle w:val="TableParagraph"/>
              <w:ind w:left="83" w:right="84"/>
              <w:jc w:val="center"/>
              <w:rPr>
                <w:b/>
                <w:sz w:val="20"/>
              </w:rPr>
            </w:pPr>
            <w:r>
              <w:rPr>
                <w:b/>
                <w:sz w:val="20"/>
              </w:rPr>
              <w:t>FINAL</w:t>
            </w:r>
          </w:p>
        </w:tc>
      </w:tr>
      <w:tr w:rsidR="00BD63E6" w14:paraId="4FF1BD0B" w14:textId="77777777">
        <w:trPr>
          <w:trHeight w:hRule="exact" w:val="288"/>
        </w:trPr>
        <w:tc>
          <w:tcPr>
            <w:tcW w:w="5868" w:type="dxa"/>
          </w:tcPr>
          <w:p w14:paraId="2641F419" w14:textId="77777777" w:rsidR="00BD63E6" w:rsidRDefault="00D94B7A">
            <w:pPr>
              <w:pStyle w:val="TableParagraph"/>
              <w:spacing w:before="1" w:line="240" w:lineRule="auto"/>
              <w:ind w:left="103"/>
              <w:rPr>
                <w:b/>
              </w:rPr>
            </w:pPr>
            <w:r>
              <w:rPr>
                <w:b/>
              </w:rPr>
              <w:t>Reviewing Agency</w:t>
            </w:r>
          </w:p>
        </w:tc>
        <w:tc>
          <w:tcPr>
            <w:tcW w:w="631" w:type="dxa"/>
          </w:tcPr>
          <w:p w14:paraId="4B3E3A13" w14:textId="77777777" w:rsidR="00BD63E6" w:rsidRDefault="00BD63E6"/>
        </w:tc>
        <w:tc>
          <w:tcPr>
            <w:tcW w:w="629" w:type="dxa"/>
          </w:tcPr>
          <w:p w14:paraId="2D46C052" w14:textId="77777777" w:rsidR="00BD63E6" w:rsidRDefault="00BD63E6"/>
        </w:tc>
        <w:tc>
          <w:tcPr>
            <w:tcW w:w="1080" w:type="dxa"/>
          </w:tcPr>
          <w:p w14:paraId="0E4CE654" w14:textId="77777777" w:rsidR="00BD63E6" w:rsidRDefault="00BD63E6"/>
        </w:tc>
        <w:tc>
          <w:tcPr>
            <w:tcW w:w="540" w:type="dxa"/>
          </w:tcPr>
          <w:p w14:paraId="372CE481" w14:textId="77777777" w:rsidR="00BD63E6" w:rsidRDefault="00BD63E6"/>
        </w:tc>
        <w:tc>
          <w:tcPr>
            <w:tcW w:w="840" w:type="dxa"/>
          </w:tcPr>
          <w:p w14:paraId="50470759" w14:textId="77777777" w:rsidR="00BD63E6" w:rsidRDefault="00BD63E6"/>
        </w:tc>
      </w:tr>
      <w:tr w:rsidR="00BD63E6" w14:paraId="3564D368" w14:textId="77777777">
        <w:trPr>
          <w:trHeight w:hRule="exact" w:val="516"/>
        </w:trPr>
        <w:tc>
          <w:tcPr>
            <w:tcW w:w="5868" w:type="dxa"/>
          </w:tcPr>
          <w:p w14:paraId="07EE356D" w14:textId="77777777" w:rsidR="00BD63E6" w:rsidRDefault="00D94B7A">
            <w:pPr>
              <w:pStyle w:val="TableParagraph"/>
              <w:spacing w:line="247" w:lineRule="exact"/>
              <w:ind w:left="103"/>
            </w:pPr>
            <w:r>
              <w:t>University Review Unit</w:t>
            </w:r>
          </w:p>
          <w:p w14:paraId="588455B0" w14:textId="77777777" w:rsidR="00BD63E6" w:rsidRDefault="00D94B7A">
            <w:pPr>
              <w:pStyle w:val="TableParagraph"/>
              <w:spacing w:line="251" w:lineRule="exact"/>
              <w:ind w:left="103"/>
            </w:pPr>
            <w:r>
              <w:t>(half the sets may be ½ size reduction sets)</w:t>
            </w:r>
          </w:p>
        </w:tc>
        <w:tc>
          <w:tcPr>
            <w:tcW w:w="2340" w:type="dxa"/>
            <w:gridSpan w:val="3"/>
          </w:tcPr>
          <w:p w14:paraId="67D81887" w14:textId="77777777" w:rsidR="00BD63E6" w:rsidRDefault="00D94B7A">
            <w:pPr>
              <w:pStyle w:val="TableParagraph"/>
              <w:spacing w:line="252" w:lineRule="exact"/>
              <w:ind w:left="998" w:right="191" w:hanging="792"/>
            </w:pPr>
            <w:r>
              <w:t>1 set/discipline plus 2 sets</w:t>
            </w:r>
          </w:p>
        </w:tc>
        <w:tc>
          <w:tcPr>
            <w:tcW w:w="540" w:type="dxa"/>
          </w:tcPr>
          <w:p w14:paraId="6831D9D8" w14:textId="77777777" w:rsidR="00BD63E6" w:rsidRDefault="00D94B7A">
            <w:pPr>
              <w:pStyle w:val="TableParagraph"/>
              <w:spacing w:line="249" w:lineRule="exact"/>
              <w:jc w:val="center"/>
            </w:pPr>
            <w:r>
              <w:t>1</w:t>
            </w:r>
          </w:p>
        </w:tc>
        <w:tc>
          <w:tcPr>
            <w:tcW w:w="840" w:type="dxa"/>
          </w:tcPr>
          <w:p w14:paraId="5B7F1566" w14:textId="77777777" w:rsidR="00BD63E6" w:rsidRDefault="00D94B7A">
            <w:pPr>
              <w:pStyle w:val="TableParagraph"/>
              <w:spacing w:line="249" w:lineRule="exact"/>
              <w:jc w:val="center"/>
            </w:pPr>
            <w:r>
              <w:t>2</w:t>
            </w:r>
          </w:p>
        </w:tc>
      </w:tr>
      <w:tr w:rsidR="00BD63E6" w14:paraId="1A5B273E" w14:textId="77777777">
        <w:trPr>
          <w:trHeight w:hRule="exact" w:val="516"/>
        </w:trPr>
        <w:tc>
          <w:tcPr>
            <w:tcW w:w="5868" w:type="dxa"/>
          </w:tcPr>
          <w:p w14:paraId="780EFF17" w14:textId="77777777" w:rsidR="00BD63E6" w:rsidRDefault="00D94B7A">
            <w:pPr>
              <w:pStyle w:val="TableParagraph"/>
              <w:spacing w:line="247" w:lineRule="exact"/>
              <w:ind w:left="103"/>
            </w:pPr>
            <w:r>
              <w:t>plus 2 additional for Health System Projects (1/2 size)</w:t>
            </w:r>
          </w:p>
          <w:p w14:paraId="725D0C0A" w14:textId="7CD9EA3B" w:rsidR="00BD63E6" w:rsidRDefault="00D94B7A">
            <w:pPr>
              <w:pStyle w:val="TableParagraph"/>
              <w:tabs>
                <w:tab w:val="left" w:pos="1543"/>
              </w:tabs>
              <w:spacing w:line="251" w:lineRule="exact"/>
              <w:ind w:left="823"/>
            </w:pPr>
            <w:r>
              <w:t>1.</w:t>
            </w:r>
            <w:r>
              <w:tab/>
              <w:t xml:space="preserve">Change Orders for </w:t>
            </w:r>
            <w:r w:rsidR="00C91EED">
              <w:t xml:space="preserve">VUSBC </w:t>
            </w:r>
            <w:r>
              <w:t>regulated</w:t>
            </w:r>
            <w:r>
              <w:rPr>
                <w:spacing w:val="-18"/>
              </w:rPr>
              <w:t xml:space="preserve"> </w:t>
            </w:r>
            <w:r>
              <w:t>Work</w:t>
            </w:r>
          </w:p>
        </w:tc>
        <w:tc>
          <w:tcPr>
            <w:tcW w:w="631" w:type="dxa"/>
          </w:tcPr>
          <w:p w14:paraId="76A3D10B" w14:textId="77777777" w:rsidR="00BD63E6" w:rsidRDefault="00BD63E6"/>
        </w:tc>
        <w:tc>
          <w:tcPr>
            <w:tcW w:w="629" w:type="dxa"/>
          </w:tcPr>
          <w:p w14:paraId="0597851E" w14:textId="77777777" w:rsidR="00BD63E6" w:rsidRDefault="00BD63E6"/>
        </w:tc>
        <w:tc>
          <w:tcPr>
            <w:tcW w:w="1080" w:type="dxa"/>
          </w:tcPr>
          <w:p w14:paraId="20DA7597" w14:textId="77777777" w:rsidR="00BD63E6" w:rsidRDefault="00BD63E6"/>
        </w:tc>
        <w:tc>
          <w:tcPr>
            <w:tcW w:w="540" w:type="dxa"/>
          </w:tcPr>
          <w:p w14:paraId="77DDE357" w14:textId="77777777" w:rsidR="00BD63E6" w:rsidRDefault="00BD63E6"/>
        </w:tc>
        <w:tc>
          <w:tcPr>
            <w:tcW w:w="840" w:type="dxa"/>
          </w:tcPr>
          <w:p w14:paraId="1667775F" w14:textId="77777777" w:rsidR="00BD63E6" w:rsidRDefault="00D94B7A">
            <w:pPr>
              <w:pStyle w:val="TableParagraph"/>
              <w:spacing w:line="249" w:lineRule="exact"/>
              <w:jc w:val="center"/>
            </w:pPr>
            <w:r>
              <w:t>2</w:t>
            </w:r>
          </w:p>
        </w:tc>
      </w:tr>
      <w:tr w:rsidR="00BD63E6" w14:paraId="001F0102" w14:textId="77777777">
        <w:trPr>
          <w:trHeight w:hRule="exact" w:val="264"/>
        </w:trPr>
        <w:tc>
          <w:tcPr>
            <w:tcW w:w="5868" w:type="dxa"/>
          </w:tcPr>
          <w:p w14:paraId="35FD440D" w14:textId="5B93AF1A" w:rsidR="00BD63E6" w:rsidRDefault="009940CD">
            <w:pPr>
              <w:pStyle w:val="TableParagraph"/>
              <w:spacing w:line="249" w:lineRule="exact"/>
              <w:ind w:left="103"/>
            </w:pPr>
            <w:r>
              <w:t xml:space="preserve">Office of Contract Administration Services </w:t>
            </w:r>
          </w:p>
        </w:tc>
        <w:tc>
          <w:tcPr>
            <w:tcW w:w="631" w:type="dxa"/>
          </w:tcPr>
          <w:p w14:paraId="502867FC" w14:textId="77777777" w:rsidR="00BD63E6" w:rsidRDefault="00BD63E6"/>
        </w:tc>
        <w:tc>
          <w:tcPr>
            <w:tcW w:w="629" w:type="dxa"/>
          </w:tcPr>
          <w:p w14:paraId="392A1067" w14:textId="77777777" w:rsidR="00BD63E6" w:rsidRDefault="00BD63E6"/>
        </w:tc>
        <w:tc>
          <w:tcPr>
            <w:tcW w:w="1080" w:type="dxa"/>
          </w:tcPr>
          <w:p w14:paraId="1DC421CD" w14:textId="77777777" w:rsidR="00BD63E6" w:rsidRDefault="00D94B7A">
            <w:pPr>
              <w:pStyle w:val="TableParagraph"/>
              <w:spacing w:line="249" w:lineRule="exact"/>
              <w:jc w:val="center"/>
            </w:pPr>
            <w:r>
              <w:t>1</w:t>
            </w:r>
          </w:p>
        </w:tc>
        <w:tc>
          <w:tcPr>
            <w:tcW w:w="540" w:type="dxa"/>
          </w:tcPr>
          <w:p w14:paraId="08517BE9" w14:textId="77777777" w:rsidR="00BD63E6" w:rsidRDefault="00D94B7A">
            <w:pPr>
              <w:pStyle w:val="TableParagraph"/>
              <w:spacing w:line="249" w:lineRule="exact"/>
              <w:jc w:val="center"/>
            </w:pPr>
            <w:r>
              <w:t>1</w:t>
            </w:r>
          </w:p>
        </w:tc>
        <w:tc>
          <w:tcPr>
            <w:tcW w:w="840" w:type="dxa"/>
          </w:tcPr>
          <w:p w14:paraId="390B433B" w14:textId="77777777" w:rsidR="00BD63E6" w:rsidRDefault="00BD63E6"/>
        </w:tc>
      </w:tr>
      <w:tr w:rsidR="00BD63E6" w14:paraId="2D4A2A2F" w14:textId="77777777">
        <w:trPr>
          <w:trHeight w:hRule="exact" w:val="264"/>
        </w:trPr>
        <w:tc>
          <w:tcPr>
            <w:tcW w:w="5868" w:type="dxa"/>
          </w:tcPr>
          <w:p w14:paraId="407663A5" w14:textId="77777777" w:rsidR="00BD63E6" w:rsidRDefault="00D94B7A">
            <w:pPr>
              <w:pStyle w:val="TableParagraph"/>
              <w:spacing w:line="247" w:lineRule="exact"/>
              <w:ind w:left="103"/>
            </w:pPr>
            <w:r>
              <w:t>Responsible State Fire Marshal Office**</w:t>
            </w:r>
          </w:p>
        </w:tc>
        <w:tc>
          <w:tcPr>
            <w:tcW w:w="631" w:type="dxa"/>
          </w:tcPr>
          <w:p w14:paraId="18D99A72" w14:textId="77777777" w:rsidR="00BD63E6" w:rsidRDefault="00BD63E6"/>
        </w:tc>
        <w:tc>
          <w:tcPr>
            <w:tcW w:w="629" w:type="dxa"/>
          </w:tcPr>
          <w:p w14:paraId="6F06BFAF" w14:textId="77777777" w:rsidR="00BD63E6" w:rsidRDefault="00BD63E6"/>
        </w:tc>
        <w:tc>
          <w:tcPr>
            <w:tcW w:w="1080" w:type="dxa"/>
          </w:tcPr>
          <w:p w14:paraId="70F48638" w14:textId="77777777" w:rsidR="00BD63E6" w:rsidRDefault="00D94B7A">
            <w:pPr>
              <w:pStyle w:val="TableParagraph"/>
              <w:spacing w:line="247" w:lineRule="exact"/>
              <w:jc w:val="center"/>
            </w:pPr>
            <w:r>
              <w:t>1</w:t>
            </w:r>
          </w:p>
        </w:tc>
        <w:tc>
          <w:tcPr>
            <w:tcW w:w="540" w:type="dxa"/>
          </w:tcPr>
          <w:p w14:paraId="6FCE170A" w14:textId="77777777" w:rsidR="00BD63E6" w:rsidRDefault="00BD63E6"/>
        </w:tc>
        <w:tc>
          <w:tcPr>
            <w:tcW w:w="840" w:type="dxa"/>
          </w:tcPr>
          <w:p w14:paraId="5056CED9" w14:textId="77777777" w:rsidR="00BD63E6" w:rsidRDefault="00D94B7A">
            <w:pPr>
              <w:pStyle w:val="TableParagraph"/>
              <w:spacing w:line="247" w:lineRule="exact"/>
              <w:jc w:val="center"/>
            </w:pPr>
            <w:r>
              <w:t>1</w:t>
            </w:r>
          </w:p>
        </w:tc>
      </w:tr>
      <w:tr w:rsidR="00BD63E6" w14:paraId="4CB50248" w14:textId="77777777">
        <w:trPr>
          <w:trHeight w:hRule="exact" w:val="269"/>
        </w:trPr>
        <w:tc>
          <w:tcPr>
            <w:tcW w:w="5868" w:type="dxa"/>
          </w:tcPr>
          <w:p w14:paraId="11410E44" w14:textId="77777777" w:rsidR="00BD63E6" w:rsidRDefault="00D94B7A">
            <w:pPr>
              <w:pStyle w:val="TableParagraph"/>
              <w:spacing w:line="247" w:lineRule="exact"/>
              <w:ind w:left="103"/>
            </w:pPr>
            <w:r>
              <w:t>Art and Architecture Review Board</w:t>
            </w:r>
          </w:p>
        </w:tc>
        <w:tc>
          <w:tcPr>
            <w:tcW w:w="631" w:type="dxa"/>
          </w:tcPr>
          <w:p w14:paraId="07CCFB3B" w14:textId="77777777" w:rsidR="00BD63E6" w:rsidRDefault="00D94B7A">
            <w:pPr>
              <w:pStyle w:val="TableParagraph"/>
              <w:spacing w:line="247" w:lineRule="exact"/>
              <w:ind w:left="180" w:right="180"/>
              <w:jc w:val="center"/>
            </w:pPr>
            <w:r>
              <w:t>1*</w:t>
            </w:r>
          </w:p>
        </w:tc>
        <w:tc>
          <w:tcPr>
            <w:tcW w:w="629" w:type="dxa"/>
          </w:tcPr>
          <w:p w14:paraId="5DCEC692" w14:textId="77777777" w:rsidR="00BD63E6" w:rsidRDefault="00D94B7A">
            <w:pPr>
              <w:pStyle w:val="TableParagraph"/>
              <w:spacing w:line="247" w:lineRule="exact"/>
              <w:ind w:left="123" w:right="125"/>
              <w:jc w:val="center"/>
            </w:pPr>
            <w:r>
              <w:t>1*</w:t>
            </w:r>
          </w:p>
        </w:tc>
        <w:tc>
          <w:tcPr>
            <w:tcW w:w="1080" w:type="dxa"/>
          </w:tcPr>
          <w:p w14:paraId="60A4BB75" w14:textId="77777777" w:rsidR="00BD63E6" w:rsidRDefault="00BD63E6"/>
        </w:tc>
        <w:tc>
          <w:tcPr>
            <w:tcW w:w="540" w:type="dxa"/>
          </w:tcPr>
          <w:p w14:paraId="2AB87157" w14:textId="77777777" w:rsidR="00BD63E6" w:rsidRDefault="00BD63E6"/>
        </w:tc>
        <w:tc>
          <w:tcPr>
            <w:tcW w:w="840" w:type="dxa"/>
          </w:tcPr>
          <w:p w14:paraId="00E0D76C" w14:textId="77777777" w:rsidR="00BD63E6" w:rsidRDefault="00BD63E6"/>
        </w:tc>
      </w:tr>
      <w:tr w:rsidR="00BD63E6" w14:paraId="27EE5855" w14:textId="77777777">
        <w:trPr>
          <w:trHeight w:hRule="exact" w:val="516"/>
        </w:trPr>
        <w:tc>
          <w:tcPr>
            <w:tcW w:w="5868" w:type="dxa"/>
          </w:tcPr>
          <w:p w14:paraId="572558E6" w14:textId="77777777" w:rsidR="00BD63E6" w:rsidRDefault="00CF476B">
            <w:pPr>
              <w:pStyle w:val="TableParagraph"/>
              <w:spacing w:line="240" w:lineRule="auto"/>
              <w:ind w:left="103" w:right="370"/>
            </w:pPr>
            <w:hyperlink r:id="rId297">
              <w:r w:rsidR="00D94B7A">
                <w:rPr>
                  <w:color w:val="0000FF"/>
                  <w:u w:val="single" w:color="0000FF"/>
                </w:rPr>
                <w:t>DCR</w:t>
              </w:r>
            </w:hyperlink>
            <w:r w:rsidR="00D94B7A">
              <w:rPr>
                <w:color w:val="0000FF"/>
                <w:u w:val="single" w:color="0000FF"/>
              </w:rPr>
              <w:t xml:space="preserve"> </w:t>
            </w:r>
            <w:r w:rsidR="00D94B7A">
              <w:t>(Division of Soil and Water Conservation) Erosion and Sediment Control*</w:t>
            </w:r>
          </w:p>
        </w:tc>
        <w:tc>
          <w:tcPr>
            <w:tcW w:w="631" w:type="dxa"/>
          </w:tcPr>
          <w:p w14:paraId="4ED06591" w14:textId="77777777" w:rsidR="00BD63E6" w:rsidRDefault="00BD63E6"/>
        </w:tc>
        <w:tc>
          <w:tcPr>
            <w:tcW w:w="629" w:type="dxa"/>
          </w:tcPr>
          <w:p w14:paraId="2BD548BD" w14:textId="77777777" w:rsidR="00BD63E6" w:rsidRDefault="00D94B7A">
            <w:pPr>
              <w:pStyle w:val="TableParagraph"/>
              <w:spacing w:line="247" w:lineRule="exact"/>
              <w:ind w:right="2"/>
              <w:jc w:val="center"/>
            </w:pPr>
            <w:r>
              <w:t>1</w:t>
            </w:r>
          </w:p>
        </w:tc>
        <w:tc>
          <w:tcPr>
            <w:tcW w:w="1080" w:type="dxa"/>
          </w:tcPr>
          <w:p w14:paraId="30544511" w14:textId="77777777" w:rsidR="00BD63E6" w:rsidRDefault="00D94B7A">
            <w:pPr>
              <w:pStyle w:val="TableParagraph"/>
              <w:spacing w:line="247" w:lineRule="exact"/>
              <w:jc w:val="center"/>
            </w:pPr>
            <w:r>
              <w:t>1</w:t>
            </w:r>
          </w:p>
        </w:tc>
        <w:tc>
          <w:tcPr>
            <w:tcW w:w="540" w:type="dxa"/>
          </w:tcPr>
          <w:p w14:paraId="2BEA5ED1" w14:textId="77777777" w:rsidR="00BD63E6" w:rsidRDefault="00D94B7A">
            <w:pPr>
              <w:pStyle w:val="TableParagraph"/>
              <w:spacing w:line="247" w:lineRule="exact"/>
              <w:jc w:val="center"/>
            </w:pPr>
            <w:r>
              <w:t>2</w:t>
            </w:r>
          </w:p>
        </w:tc>
        <w:tc>
          <w:tcPr>
            <w:tcW w:w="840" w:type="dxa"/>
          </w:tcPr>
          <w:p w14:paraId="59442FE5" w14:textId="77777777" w:rsidR="00BD63E6" w:rsidRDefault="00BD63E6"/>
        </w:tc>
      </w:tr>
      <w:tr w:rsidR="00BD63E6" w14:paraId="5C1DD412" w14:textId="77777777">
        <w:trPr>
          <w:trHeight w:hRule="exact" w:val="516"/>
        </w:trPr>
        <w:tc>
          <w:tcPr>
            <w:tcW w:w="5868" w:type="dxa"/>
          </w:tcPr>
          <w:p w14:paraId="7DBF7D2E" w14:textId="77777777" w:rsidR="00BD63E6" w:rsidRDefault="00CF476B">
            <w:pPr>
              <w:pStyle w:val="TableParagraph"/>
              <w:spacing w:line="240" w:lineRule="auto"/>
              <w:ind w:left="103" w:right="401"/>
            </w:pPr>
            <w:hyperlink r:id="rId298">
              <w:r w:rsidR="00D94B7A">
                <w:rPr>
                  <w:color w:val="0000FF"/>
                  <w:u w:val="single" w:color="0000FF"/>
                </w:rPr>
                <w:t>DCR</w:t>
              </w:r>
            </w:hyperlink>
            <w:r w:rsidR="00D94B7A">
              <w:rPr>
                <w:color w:val="0000FF"/>
                <w:u w:val="single" w:color="0000FF"/>
              </w:rPr>
              <w:t xml:space="preserve"> </w:t>
            </w:r>
            <w:r w:rsidR="00D94B7A">
              <w:t>(Division of Soil and Water Conservation) Stormwater Management*</w:t>
            </w:r>
          </w:p>
        </w:tc>
        <w:tc>
          <w:tcPr>
            <w:tcW w:w="631" w:type="dxa"/>
          </w:tcPr>
          <w:p w14:paraId="363258C7" w14:textId="77777777" w:rsidR="00BD63E6" w:rsidRDefault="00BD63E6"/>
        </w:tc>
        <w:tc>
          <w:tcPr>
            <w:tcW w:w="629" w:type="dxa"/>
          </w:tcPr>
          <w:p w14:paraId="4484A8ED" w14:textId="77777777" w:rsidR="00BD63E6" w:rsidRDefault="00D94B7A">
            <w:pPr>
              <w:pStyle w:val="TableParagraph"/>
              <w:spacing w:line="247" w:lineRule="exact"/>
              <w:ind w:right="2"/>
              <w:jc w:val="center"/>
            </w:pPr>
            <w:r>
              <w:t>1</w:t>
            </w:r>
          </w:p>
        </w:tc>
        <w:tc>
          <w:tcPr>
            <w:tcW w:w="1080" w:type="dxa"/>
          </w:tcPr>
          <w:p w14:paraId="305175BF" w14:textId="77777777" w:rsidR="00BD63E6" w:rsidRDefault="00D94B7A">
            <w:pPr>
              <w:pStyle w:val="TableParagraph"/>
              <w:spacing w:line="247" w:lineRule="exact"/>
              <w:jc w:val="center"/>
            </w:pPr>
            <w:r>
              <w:t>1</w:t>
            </w:r>
          </w:p>
        </w:tc>
        <w:tc>
          <w:tcPr>
            <w:tcW w:w="540" w:type="dxa"/>
          </w:tcPr>
          <w:p w14:paraId="401EFE92" w14:textId="77777777" w:rsidR="00BD63E6" w:rsidRDefault="00D94B7A">
            <w:pPr>
              <w:pStyle w:val="TableParagraph"/>
              <w:spacing w:line="247" w:lineRule="exact"/>
              <w:jc w:val="center"/>
            </w:pPr>
            <w:r>
              <w:t>2</w:t>
            </w:r>
          </w:p>
        </w:tc>
        <w:tc>
          <w:tcPr>
            <w:tcW w:w="840" w:type="dxa"/>
          </w:tcPr>
          <w:p w14:paraId="00190D3F" w14:textId="77777777" w:rsidR="00BD63E6" w:rsidRDefault="00BD63E6"/>
        </w:tc>
      </w:tr>
      <w:tr w:rsidR="00BD63E6" w14:paraId="56EFAEE9" w14:textId="77777777">
        <w:trPr>
          <w:trHeight w:hRule="exact" w:val="286"/>
        </w:trPr>
        <w:tc>
          <w:tcPr>
            <w:tcW w:w="5868" w:type="dxa"/>
          </w:tcPr>
          <w:p w14:paraId="7F5D9A7E" w14:textId="77777777" w:rsidR="00BD63E6" w:rsidRDefault="00CF476B">
            <w:pPr>
              <w:pStyle w:val="TableParagraph"/>
              <w:spacing w:line="247" w:lineRule="exact"/>
              <w:ind w:left="103"/>
            </w:pPr>
            <w:hyperlink r:id="rId299">
              <w:r w:rsidR="00D94B7A">
                <w:rPr>
                  <w:color w:val="0000FF"/>
                  <w:u w:val="single" w:color="0000FF"/>
                </w:rPr>
                <w:t>Department of Historic Resources</w:t>
              </w:r>
            </w:hyperlink>
          </w:p>
        </w:tc>
        <w:tc>
          <w:tcPr>
            <w:tcW w:w="631" w:type="dxa"/>
          </w:tcPr>
          <w:p w14:paraId="44FCC717" w14:textId="77777777" w:rsidR="00BD63E6" w:rsidRDefault="00D94B7A">
            <w:pPr>
              <w:pStyle w:val="TableParagraph"/>
              <w:spacing w:line="247" w:lineRule="exact"/>
              <w:ind w:left="180" w:right="180"/>
              <w:jc w:val="center"/>
            </w:pPr>
            <w:r>
              <w:t>2*</w:t>
            </w:r>
          </w:p>
        </w:tc>
        <w:tc>
          <w:tcPr>
            <w:tcW w:w="629" w:type="dxa"/>
          </w:tcPr>
          <w:p w14:paraId="306E85D0" w14:textId="77777777" w:rsidR="00BD63E6" w:rsidRDefault="00BD63E6"/>
        </w:tc>
        <w:tc>
          <w:tcPr>
            <w:tcW w:w="1080" w:type="dxa"/>
          </w:tcPr>
          <w:p w14:paraId="1B1048D8" w14:textId="77777777" w:rsidR="00BD63E6" w:rsidRDefault="00D94B7A">
            <w:pPr>
              <w:pStyle w:val="TableParagraph"/>
              <w:spacing w:line="247" w:lineRule="exact"/>
              <w:ind w:left="126" w:right="126"/>
              <w:jc w:val="center"/>
            </w:pPr>
            <w:r>
              <w:t>2*</w:t>
            </w:r>
          </w:p>
        </w:tc>
        <w:tc>
          <w:tcPr>
            <w:tcW w:w="540" w:type="dxa"/>
          </w:tcPr>
          <w:p w14:paraId="5AC7367F" w14:textId="77777777" w:rsidR="00BD63E6" w:rsidRDefault="00BD63E6"/>
        </w:tc>
        <w:tc>
          <w:tcPr>
            <w:tcW w:w="840" w:type="dxa"/>
          </w:tcPr>
          <w:p w14:paraId="27829089" w14:textId="77777777" w:rsidR="00BD63E6" w:rsidRDefault="00BD63E6"/>
        </w:tc>
      </w:tr>
      <w:tr w:rsidR="00BD63E6" w14:paraId="2F3491F9" w14:textId="77777777">
        <w:trPr>
          <w:trHeight w:hRule="exact" w:val="288"/>
        </w:trPr>
        <w:tc>
          <w:tcPr>
            <w:tcW w:w="5868" w:type="dxa"/>
          </w:tcPr>
          <w:p w14:paraId="44160400" w14:textId="55EE4428" w:rsidR="00BD63E6" w:rsidRDefault="009F6314">
            <w:pPr>
              <w:pStyle w:val="TableParagraph"/>
              <w:spacing w:line="247" w:lineRule="exact"/>
              <w:ind w:left="103"/>
            </w:pPr>
            <w:r>
              <w:t xml:space="preserve">Health Department </w:t>
            </w:r>
            <w:r w:rsidR="00D94B7A">
              <w:t>(Food Service)</w:t>
            </w:r>
          </w:p>
        </w:tc>
        <w:tc>
          <w:tcPr>
            <w:tcW w:w="631" w:type="dxa"/>
          </w:tcPr>
          <w:p w14:paraId="1BA4484C" w14:textId="77777777" w:rsidR="00BD63E6" w:rsidRDefault="00BD63E6"/>
        </w:tc>
        <w:tc>
          <w:tcPr>
            <w:tcW w:w="629" w:type="dxa"/>
          </w:tcPr>
          <w:p w14:paraId="08764C5A" w14:textId="77777777" w:rsidR="00BD63E6" w:rsidRDefault="00D94B7A">
            <w:pPr>
              <w:pStyle w:val="TableParagraph"/>
              <w:spacing w:line="247" w:lineRule="exact"/>
              <w:ind w:left="123" w:right="125"/>
              <w:jc w:val="center"/>
            </w:pPr>
            <w:r>
              <w:t>1*</w:t>
            </w:r>
          </w:p>
        </w:tc>
        <w:tc>
          <w:tcPr>
            <w:tcW w:w="1080" w:type="dxa"/>
          </w:tcPr>
          <w:p w14:paraId="3D5BC9C6" w14:textId="77777777" w:rsidR="00BD63E6" w:rsidRDefault="00D94B7A">
            <w:pPr>
              <w:pStyle w:val="TableParagraph"/>
              <w:spacing w:line="247" w:lineRule="exact"/>
              <w:jc w:val="center"/>
            </w:pPr>
            <w:r>
              <w:t>1</w:t>
            </w:r>
          </w:p>
        </w:tc>
        <w:tc>
          <w:tcPr>
            <w:tcW w:w="540" w:type="dxa"/>
          </w:tcPr>
          <w:p w14:paraId="055889CC" w14:textId="77777777" w:rsidR="00BD63E6" w:rsidRDefault="00BD63E6"/>
        </w:tc>
        <w:tc>
          <w:tcPr>
            <w:tcW w:w="840" w:type="dxa"/>
          </w:tcPr>
          <w:p w14:paraId="30AB1AEC" w14:textId="77777777" w:rsidR="00BD63E6" w:rsidRDefault="00BD63E6"/>
        </w:tc>
      </w:tr>
      <w:tr w:rsidR="00BD63E6" w14:paraId="636246A6" w14:textId="77777777">
        <w:trPr>
          <w:trHeight w:hRule="exact" w:val="286"/>
        </w:trPr>
        <w:tc>
          <w:tcPr>
            <w:tcW w:w="5868" w:type="dxa"/>
          </w:tcPr>
          <w:p w14:paraId="0ED0C6D1" w14:textId="44A1D4A5" w:rsidR="00BD63E6" w:rsidRDefault="00E150FF">
            <w:pPr>
              <w:pStyle w:val="TableParagraph"/>
              <w:spacing w:line="247" w:lineRule="exact"/>
              <w:ind w:left="103"/>
            </w:pPr>
            <w:r>
              <w:t xml:space="preserve">DEQ </w:t>
            </w:r>
            <w:r w:rsidR="00D94B7A">
              <w:t>Air Division</w:t>
            </w:r>
          </w:p>
        </w:tc>
        <w:tc>
          <w:tcPr>
            <w:tcW w:w="631" w:type="dxa"/>
          </w:tcPr>
          <w:p w14:paraId="7A67ECBB" w14:textId="77777777" w:rsidR="00BD63E6" w:rsidRDefault="00D94B7A">
            <w:pPr>
              <w:pStyle w:val="TableParagraph"/>
              <w:spacing w:line="247" w:lineRule="exact"/>
              <w:ind w:left="180" w:right="180"/>
              <w:jc w:val="center"/>
            </w:pPr>
            <w:r>
              <w:t>1*</w:t>
            </w:r>
          </w:p>
        </w:tc>
        <w:tc>
          <w:tcPr>
            <w:tcW w:w="629" w:type="dxa"/>
          </w:tcPr>
          <w:p w14:paraId="7FF1B399" w14:textId="77777777" w:rsidR="00BD63E6" w:rsidRDefault="00D94B7A">
            <w:pPr>
              <w:pStyle w:val="TableParagraph"/>
              <w:spacing w:line="247" w:lineRule="exact"/>
              <w:ind w:left="123" w:right="125"/>
              <w:jc w:val="center"/>
            </w:pPr>
            <w:r>
              <w:t>1*</w:t>
            </w:r>
          </w:p>
        </w:tc>
        <w:tc>
          <w:tcPr>
            <w:tcW w:w="1080" w:type="dxa"/>
          </w:tcPr>
          <w:p w14:paraId="7683E38C" w14:textId="77777777" w:rsidR="00BD63E6" w:rsidRDefault="00D94B7A">
            <w:pPr>
              <w:pStyle w:val="TableParagraph"/>
              <w:spacing w:line="247" w:lineRule="exact"/>
              <w:ind w:left="126" w:right="126"/>
              <w:jc w:val="center"/>
            </w:pPr>
            <w:r>
              <w:t>1*</w:t>
            </w:r>
          </w:p>
        </w:tc>
        <w:tc>
          <w:tcPr>
            <w:tcW w:w="540" w:type="dxa"/>
          </w:tcPr>
          <w:p w14:paraId="3CBD7283" w14:textId="77777777" w:rsidR="00BD63E6" w:rsidRDefault="00BD63E6"/>
        </w:tc>
        <w:tc>
          <w:tcPr>
            <w:tcW w:w="840" w:type="dxa"/>
          </w:tcPr>
          <w:p w14:paraId="4ADEE0C8" w14:textId="77777777" w:rsidR="00BD63E6" w:rsidRDefault="00BD63E6"/>
        </w:tc>
      </w:tr>
      <w:tr w:rsidR="00BD63E6" w14:paraId="448C3723" w14:textId="77777777">
        <w:trPr>
          <w:trHeight w:hRule="exact" w:val="288"/>
        </w:trPr>
        <w:tc>
          <w:tcPr>
            <w:tcW w:w="5868" w:type="dxa"/>
          </w:tcPr>
          <w:p w14:paraId="4C3D4105" w14:textId="6625800E" w:rsidR="00BD63E6" w:rsidRDefault="00E150FF">
            <w:pPr>
              <w:pStyle w:val="TableParagraph"/>
              <w:spacing w:line="249" w:lineRule="exact"/>
              <w:ind w:left="103"/>
            </w:pPr>
            <w:r>
              <w:t xml:space="preserve">DEQ </w:t>
            </w:r>
            <w:r w:rsidR="00D94B7A">
              <w:t>Water Division</w:t>
            </w:r>
          </w:p>
        </w:tc>
        <w:tc>
          <w:tcPr>
            <w:tcW w:w="631" w:type="dxa"/>
          </w:tcPr>
          <w:p w14:paraId="64F43A2D" w14:textId="77777777" w:rsidR="00BD63E6" w:rsidRDefault="00BD63E6"/>
        </w:tc>
        <w:tc>
          <w:tcPr>
            <w:tcW w:w="629" w:type="dxa"/>
          </w:tcPr>
          <w:p w14:paraId="0868B6A1" w14:textId="77777777" w:rsidR="00BD63E6" w:rsidRDefault="00D94B7A">
            <w:pPr>
              <w:pStyle w:val="TableParagraph"/>
              <w:spacing w:line="249" w:lineRule="exact"/>
              <w:ind w:left="123" w:right="125"/>
              <w:jc w:val="center"/>
            </w:pPr>
            <w:r>
              <w:t>1*</w:t>
            </w:r>
          </w:p>
        </w:tc>
        <w:tc>
          <w:tcPr>
            <w:tcW w:w="1080" w:type="dxa"/>
          </w:tcPr>
          <w:p w14:paraId="3432EFA4" w14:textId="77777777" w:rsidR="00BD63E6" w:rsidRDefault="00D94B7A">
            <w:pPr>
              <w:pStyle w:val="TableParagraph"/>
              <w:spacing w:line="249" w:lineRule="exact"/>
              <w:ind w:left="126" w:right="126"/>
              <w:jc w:val="center"/>
            </w:pPr>
            <w:r>
              <w:t>1*</w:t>
            </w:r>
          </w:p>
        </w:tc>
        <w:tc>
          <w:tcPr>
            <w:tcW w:w="540" w:type="dxa"/>
          </w:tcPr>
          <w:p w14:paraId="2120466A" w14:textId="77777777" w:rsidR="00BD63E6" w:rsidRDefault="00BD63E6"/>
        </w:tc>
        <w:tc>
          <w:tcPr>
            <w:tcW w:w="840" w:type="dxa"/>
          </w:tcPr>
          <w:p w14:paraId="6E3A1032" w14:textId="77777777" w:rsidR="00BD63E6" w:rsidRDefault="00BD63E6"/>
        </w:tc>
      </w:tr>
      <w:tr w:rsidR="00BD63E6" w14:paraId="572BF38B" w14:textId="77777777">
        <w:trPr>
          <w:trHeight w:hRule="exact" w:val="288"/>
        </w:trPr>
        <w:tc>
          <w:tcPr>
            <w:tcW w:w="5868" w:type="dxa"/>
          </w:tcPr>
          <w:p w14:paraId="522C25FC" w14:textId="5D63E665" w:rsidR="00BD63E6" w:rsidRDefault="00E150FF">
            <w:pPr>
              <w:pStyle w:val="TableParagraph"/>
              <w:spacing w:line="247" w:lineRule="exact"/>
              <w:ind w:left="103"/>
            </w:pPr>
            <w:r>
              <w:t xml:space="preserve">DEQ </w:t>
            </w:r>
            <w:r w:rsidR="00D94B7A">
              <w:t>Waste Division</w:t>
            </w:r>
          </w:p>
        </w:tc>
        <w:tc>
          <w:tcPr>
            <w:tcW w:w="631" w:type="dxa"/>
          </w:tcPr>
          <w:p w14:paraId="02BA2073" w14:textId="77777777" w:rsidR="00BD63E6" w:rsidRDefault="00BD63E6"/>
        </w:tc>
        <w:tc>
          <w:tcPr>
            <w:tcW w:w="629" w:type="dxa"/>
          </w:tcPr>
          <w:p w14:paraId="397B7E78" w14:textId="77777777" w:rsidR="00BD63E6" w:rsidRDefault="00D94B7A">
            <w:pPr>
              <w:pStyle w:val="TableParagraph"/>
              <w:spacing w:line="247" w:lineRule="exact"/>
              <w:ind w:left="123" w:right="125"/>
              <w:jc w:val="center"/>
            </w:pPr>
            <w:r>
              <w:t>***</w:t>
            </w:r>
          </w:p>
        </w:tc>
        <w:tc>
          <w:tcPr>
            <w:tcW w:w="1080" w:type="dxa"/>
          </w:tcPr>
          <w:p w14:paraId="51AF9F41" w14:textId="77777777" w:rsidR="00BD63E6" w:rsidRDefault="00D94B7A">
            <w:pPr>
              <w:pStyle w:val="TableParagraph"/>
              <w:spacing w:line="247" w:lineRule="exact"/>
              <w:ind w:left="126" w:right="126"/>
              <w:jc w:val="center"/>
            </w:pPr>
            <w:r>
              <w:t>***</w:t>
            </w:r>
          </w:p>
        </w:tc>
        <w:tc>
          <w:tcPr>
            <w:tcW w:w="540" w:type="dxa"/>
          </w:tcPr>
          <w:p w14:paraId="597D7367" w14:textId="77777777" w:rsidR="00BD63E6" w:rsidRDefault="00BD63E6"/>
        </w:tc>
        <w:tc>
          <w:tcPr>
            <w:tcW w:w="840" w:type="dxa"/>
          </w:tcPr>
          <w:p w14:paraId="3CC11ABF" w14:textId="77777777" w:rsidR="00BD63E6" w:rsidRDefault="00BD63E6"/>
        </w:tc>
      </w:tr>
      <w:tr w:rsidR="00BD63E6" w14:paraId="00ED59A2" w14:textId="77777777">
        <w:trPr>
          <w:trHeight w:hRule="exact" w:val="286"/>
        </w:trPr>
        <w:tc>
          <w:tcPr>
            <w:tcW w:w="5868" w:type="dxa"/>
          </w:tcPr>
          <w:p w14:paraId="4C2AF363" w14:textId="77777777" w:rsidR="00BD63E6" w:rsidRDefault="00D94B7A">
            <w:pPr>
              <w:pStyle w:val="TableParagraph"/>
              <w:spacing w:line="247" w:lineRule="exact"/>
              <w:ind w:left="103"/>
            </w:pPr>
            <w:r>
              <w:t>County or City Manager</w:t>
            </w:r>
          </w:p>
        </w:tc>
        <w:tc>
          <w:tcPr>
            <w:tcW w:w="631" w:type="dxa"/>
          </w:tcPr>
          <w:p w14:paraId="26C7F947" w14:textId="77777777" w:rsidR="00BD63E6" w:rsidRDefault="00BD63E6"/>
        </w:tc>
        <w:tc>
          <w:tcPr>
            <w:tcW w:w="629" w:type="dxa"/>
          </w:tcPr>
          <w:p w14:paraId="60B2EA3D" w14:textId="77777777" w:rsidR="00BD63E6" w:rsidRDefault="00D94B7A">
            <w:pPr>
              <w:pStyle w:val="TableParagraph"/>
              <w:spacing w:line="247" w:lineRule="exact"/>
              <w:ind w:left="123" w:right="125"/>
              <w:jc w:val="center"/>
            </w:pPr>
            <w:r>
              <w:t>1**</w:t>
            </w:r>
          </w:p>
        </w:tc>
        <w:tc>
          <w:tcPr>
            <w:tcW w:w="1080" w:type="dxa"/>
          </w:tcPr>
          <w:p w14:paraId="4AD11102" w14:textId="77777777" w:rsidR="00BD63E6" w:rsidRDefault="00BD63E6"/>
        </w:tc>
        <w:tc>
          <w:tcPr>
            <w:tcW w:w="540" w:type="dxa"/>
          </w:tcPr>
          <w:p w14:paraId="51865450" w14:textId="77777777" w:rsidR="00BD63E6" w:rsidRDefault="00BD63E6"/>
        </w:tc>
        <w:tc>
          <w:tcPr>
            <w:tcW w:w="840" w:type="dxa"/>
          </w:tcPr>
          <w:p w14:paraId="295D720E" w14:textId="77777777" w:rsidR="00BD63E6" w:rsidRDefault="00BD63E6"/>
        </w:tc>
      </w:tr>
      <w:tr w:rsidR="00BD63E6" w14:paraId="463C060D" w14:textId="77777777" w:rsidTr="002A691F">
        <w:trPr>
          <w:trHeight w:hRule="exact" w:val="282"/>
        </w:trPr>
        <w:tc>
          <w:tcPr>
            <w:tcW w:w="5868" w:type="dxa"/>
          </w:tcPr>
          <w:p w14:paraId="2C944776" w14:textId="4E45C55B" w:rsidR="00BD63E6" w:rsidRDefault="00C87EEC">
            <w:pPr>
              <w:pStyle w:val="TableParagraph"/>
              <w:spacing w:line="247" w:lineRule="exact"/>
              <w:ind w:left="103"/>
            </w:pPr>
            <w:r>
              <w:t xml:space="preserve">Chesapeake Bay Local Assistance </w:t>
            </w:r>
            <w:r w:rsidR="002A691F">
              <w:t>Department</w:t>
            </w:r>
          </w:p>
        </w:tc>
        <w:tc>
          <w:tcPr>
            <w:tcW w:w="631" w:type="dxa"/>
          </w:tcPr>
          <w:p w14:paraId="4F8648C4" w14:textId="77777777" w:rsidR="00BD63E6" w:rsidRDefault="00BD63E6"/>
        </w:tc>
        <w:tc>
          <w:tcPr>
            <w:tcW w:w="629" w:type="dxa"/>
          </w:tcPr>
          <w:p w14:paraId="6DA276CE" w14:textId="77777777" w:rsidR="00BD63E6" w:rsidRDefault="00BD63E6"/>
        </w:tc>
        <w:tc>
          <w:tcPr>
            <w:tcW w:w="1080" w:type="dxa"/>
          </w:tcPr>
          <w:p w14:paraId="0CB4BF11" w14:textId="77777777" w:rsidR="00BD63E6" w:rsidRDefault="00D94B7A">
            <w:pPr>
              <w:pStyle w:val="TableParagraph"/>
              <w:spacing w:line="247" w:lineRule="exact"/>
              <w:ind w:left="126" w:right="126"/>
              <w:jc w:val="center"/>
            </w:pPr>
            <w:r>
              <w:t>2*</w:t>
            </w:r>
          </w:p>
        </w:tc>
        <w:tc>
          <w:tcPr>
            <w:tcW w:w="540" w:type="dxa"/>
          </w:tcPr>
          <w:p w14:paraId="0D1296F7" w14:textId="77777777" w:rsidR="00BD63E6" w:rsidRDefault="00BD63E6"/>
        </w:tc>
        <w:tc>
          <w:tcPr>
            <w:tcW w:w="840" w:type="dxa"/>
          </w:tcPr>
          <w:p w14:paraId="1D364684" w14:textId="77777777" w:rsidR="00BD63E6" w:rsidRDefault="00BD63E6"/>
        </w:tc>
      </w:tr>
    </w:tbl>
    <w:p w14:paraId="07C1013C" w14:textId="77777777" w:rsidR="00BD63E6" w:rsidRDefault="00BD63E6">
      <w:pPr>
        <w:pStyle w:val="BodyText"/>
        <w:rPr>
          <w:sz w:val="22"/>
        </w:rPr>
      </w:pPr>
    </w:p>
    <w:p w14:paraId="12590C7A" w14:textId="77777777" w:rsidR="00BD63E6" w:rsidRDefault="00D94B7A">
      <w:pPr>
        <w:pStyle w:val="BodyText"/>
        <w:ind w:left="120"/>
        <w:jc w:val="both"/>
      </w:pPr>
      <w:r>
        <w:t>Legend:</w:t>
      </w:r>
    </w:p>
    <w:p w14:paraId="7D406834" w14:textId="77777777" w:rsidR="00BD63E6" w:rsidRDefault="00BD63E6">
      <w:pPr>
        <w:pStyle w:val="BodyText"/>
        <w:spacing w:before="10"/>
        <w:rPr>
          <w:sz w:val="22"/>
        </w:rPr>
      </w:pPr>
    </w:p>
    <w:p w14:paraId="2AEA8276" w14:textId="2BAD66D3" w:rsidR="00BD63E6" w:rsidRDefault="00D94B7A">
      <w:pPr>
        <w:pStyle w:val="BodyText"/>
        <w:ind w:left="120"/>
        <w:jc w:val="both"/>
      </w:pPr>
      <w:r>
        <w:t>S = Schematic Design/</w:t>
      </w:r>
      <w:r w:rsidR="0018799C">
        <w:t xml:space="preserve"> </w:t>
      </w:r>
      <w:r>
        <w:t>Project Criteria</w:t>
      </w:r>
    </w:p>
    <w:p w14:paraId="019BAE2E" w14:textId="364E72DC" w:rsidR="00BD63E6" w:rsidRDefault="00D94B7A">
      <w:pPr>
        <w:pStyle w:val="BodyText"/>
        <w:spacing w:before="1"/>
        <w:ind w:left="120" w:right="5500"/>
      </w:pPr>
      <w:r>
        <w:t>P = Preliminary Design/</w:t>
      </w:r>
      <w:r w:rsidR="0018799C">
        <w:t xml:space="preserve"> </w:t>
      </w:r>
      <w:r>
        <w:t>Design Development CD = Construction Documents</w:t>
      </w:r>
    </w:p>
    <w:p w14:paraId="4C75CEDC" w14:textId="77777777" w:rsidR="00BD63E6" w:rsidRDefault="00D94B7A">
      <w:pPr>
        <w:pStyle w:val="BodyText"/>
        <w:ind w:left="120" w:right="3226"/>
      </w:pPr>
      <w:r>
        <w:t>RCD = Revised or Required Re-submittal of Construction Documents Y/O = Yellow-out Documents</w:t>
      </w:r>
    </w:p>
    <w:p w14:paraId="5E8DB7F2" w14:textId="77777777" w:rsidR="00BD63E6" w:rsidRDefault="00D94B7A">
      <w:pPr>
        <w:pStyle w:val="BodyText"/>
        <w:spacing w:before="3"/>
        <w:ind w:left="120"/>
        <w:jc w:val="both"/>
      </w:pPr>
      <w:r>
        <w:t>FINAL = Final Construction Documents, including Addenda</w:t>
      </w:r>
    </w:p>
    <w:p w14:paraId="7DD6A50A" w14:textId="77777777" w:rsidR="00BD63E6" w:rsidRDefault="00BD63E6">
      <w:pPr>
        <w:pStyle w:val="BodyText"/>
        <w:spacing w:before="1"/>
      </w:pPr>
    </w:p>
    <w:p w14:paraId="2E866094" w14:textId="77777777" w:rsidR="00BD63E6" w:rsidRDefault="00D94B7A">
      <w:pPr>
        <w:pStyle w:val="BodyText"/>
        <w:tabs>
          <w:tab w:val="left" w:pos="839"/>
        </w:tabs>
        <w:spacing w:line="264" w:lineRule="exact"/>
        <w:ind w:left="120"/>
        <w:jc w:val="both"/>
      </w:pPr>
      <w:r>
        <w:t>*</w:t>
      </w:r>
      <w:r>
        <w:tab/>
        <w:t>Pertinent parts or sections of documents</w:t>
      </w:r>
      <w:r>
        <w:rPr>
          <w:spacing w:val="-30"/>
        </w:rPr>
        <w:t xml:space="preserve"> </w:t>
      </w:r>
      <w:r>
        <w:t>only</w:t>
      </w:r>
    </w:p>
    <w:p w14:paraId="7433CFA0" w14:textId="77777777" w:rsidR="00BD63E6" w:rsidRDefault="00D94B7A">
      <w:pPr>
        <w:pStyle w:val="BodyText"/>
        <w:spacing w:line="263" w:lineRule="exact"/>
        <w:ind w:left="120"/>
        <w:jc w:val="both"/>
      </w:pPr>
      <w:r>
        <w:t>**        To be transmitted by the University Review Unit for Capital Projects ($</w:t>
      </w:r>
      <w:r w:rsidR="0034323B">
        <w:t>3</w:t>
      </w:r>
      <w:r>
        <w:t>M+)</w:t>
      </w:r>
    </w:p>
    <w:p w14:paraId="02B1205E" w14:textId="14A0469F" w:rsidR="00BD63E6" w:rsidRDefault="00D94B7A">
      <w:pPr>
        <w:pStyle w:val="BodyText"/>
        <w:tabs>
          <w:tab w:val="left" w:pos="897"/>
          <w:tab w:val="left" w:pos="8649"/>
        </w:tabs>
        <w:ind w:left="840" w:right="366" w:hanging="720"/>
      </w:pPr>
      <w:r>
        <w:t>***</w:t>
      </w:r>
      <w:r>
        <w:tab/>
      </w:r>
      <w:r>
        <w:tab/>
        <w:t>Submit data and dump location request for all</w:t>
      </w:r>
      <w:r>
        <w:rPr>
          <w:spacing w:val="41"/>
        </w:rPr>
        <w:t xml:space="preserve"> </w:t>
      </w:r>
      <w:r>
        <w:t>asbestos-containing</w:t>
      </w:r>
      <w:r>
        <w:rPr>
          <w:spacing w:val="52"/>
        </w:rPr>
        <w:t xml:space="preserve"> </w:t>
      </w:r>
      <w:r>
        <w:t>material</w:t>
      </w:r>
      <w:r w:rsidR="003868CC">
        <w:t xml:space="preserve"> </w:t>
      </w:r>
      <w:r>
        <w:t>or other</w:t>
      </w:r>
      <w:r w:rsidR="008C10A5">
        <w:t xml:space="preserve"> </w:t>
      </w:r>
      <w:r>
        <w:t>hazardous</w:t>
      </w:r>
      <w:r>
        <w:rPr>
          <w:spacing w:val="-4"/>
        </w:rPr>
        <w:t xml:space="preserve"> </w:t>
      </w:r>
      <w:r>
        <w:t>waste</w:t>
      </w:r>
      <w:r>
        <w:rPr>
          <w:spacing w:val="-4"/>
        </w:rPr>
        <w:t xml:space="preserve"> </w:t>
      </w:r>
      <w:r>
        <w:t>materials</w:t>
      </w:r>
      <w:r>
        <w:rPr>
          <w:spacing w:val="-6"/>
        </w:rPr>
        <w:t xml:space="preserve"> </w:t>
      </w:r>
      <w:r>
        <w:t>resulting</w:t>
      </w:r>
      <w:r>
        <w:rPr>
          <w:spacing w:val="-5"/>
        </w:rPr>
        <w:t xml:space="preserve"> </w:t>
      </w:r>
      <w:r>
        <w:t>from</w:t>
      </w:r>
      <w:r>
        <w:rPr>
          <w:spacing w:val="-3"/>
        </w:rPr>
        <w:t xml:space="preserve"> </w:t>
      </w:r>
      <w:r>
        <w:t>renovation</w:t>
      </w:r>
      <w:r>
        <w:rPr>
          <w:spacing w:val="-5"/>
        </w:rPr>
        <w:t xml:space="preserve"> </w:t>
      </w:r>
      <w:r>
        <w:t>or</w:t>
      </w:r>
      <w:r>
        <w:rPr>
          <w:spacing w:val="-28"/>
        </w:rPr>
        <w:t xml:space="preserve"> </w:t>
      </w:r>
      <w:r>
        <w:t>demolition.</w:t>
      </w:r>
    </w:p>
    <w:p w14:paraId="603377B6" w14:textId="77777777" w:rsidR="00BD63E6" w:rsidRDefault="00BD63E6">
      <w:pPr>
        <w:pStyle w:val="BodyText"/>
        <w:spacing w:before="2"/>
      </w:pPr>
    </w:p>
    <w:p w14:paraId="3184587D" w14:textId="77777777" w:rsidR="00BD63E6" w:rsidRDefault="00D94B7A">
      <w:pPr>
        <w:pStyle w:val="BodyText"/>
        <w:ind w:left="120" w:right="330"/>
        <w:jc w:val="both"/>
      </w:pPr>
      <w:r>
        <w:t>One copy of all Final Construction Documents and Addenda for an awarded Contract for new construction and other Capital Projects shall be provided to the University Review Unit for transmission to the responsible State Fire Marshal Office.</w:t>
      </w:r>
    </w:p>
    <w:p w14:paraId="3D4375F2" w14:textId="77777777" w:rsidR="00BD63E6" w:rsidRDefault="00BD63E6">
      <w:pPr>
        <w:jc w:val="both"/>
        <w:sectPr w:rsidR="00BD63E6">
          <w:pgSz w:w="12240" w:h="15840"/>
          <w:pgMar w:top="1600" w:right="1100" w:bottom="1240" w:left="1320" w:header="720" w:footer="1049" w:gutter="0"/>
          <w:cols w:space="720"/>
        </w:sectPr>
      </w:pPr>
    </w:p>
    <w:p w14:paraId="6010AA24" w14:textId="77777777" w:rsidR="00BD63E6" w:rsidRDefault="00BD63E6">
      <w:pPr>
        <w:pStyle w:val="BodyText"/>
        <w:spacing w:before="7"/>
        <w:rPr>
          <w:sz w:val="11"/>
        </w:rPr>
      </w:pPr>
    </w:p>
    <w:p w14:paraId="7A5C1020" w14:textId="77777777" w:rsidR="00BD63E6" w:rsidRDefault="00D94B7A">
      <w:pPr>
        <w:pStyle w:val="BodyText"/>
        <w:spacing w:before="90"/>
        <w:ind w:left="120" w:right="112"/>
        <w:jc w:val="both"/>
      </w:pPr>
      <w:r>
        <w:t>When determined by the University Review Unit one additional set of the Preliminary Design and Basis of Design Narrative shall be transmitted to City or County Managers per established University policy.</w:t>
      </w:r>
    </w:p>
    <w:p w14:paraId="38E38ECA" w14:textId="77777777" w:rsidR="00BD63E6" w:rsidRDefault="00BD63E6">
      <w:pPr>
        <w:pStyle w:val="BodyText"/>
      </w:pPr>
    </w:p>
    <w:p w14:paraId="0CE9BC45" w14:textId="09313181" w:rsidR="00BD63E6" w:rsidRDefault="00D94B7A">
      <w:pPr>
        <w:pStyle w:val="BodyText"/>
        <w:spacing w:before="1"/>
        <w:ind w:left="120" w:right="111"/>
        <w:jc w:val="both"/>
      </w:pPr>
      <w:r>
        <w:t>The</w:t>
      </w:r>
      <w:r>
        <w:rPr>
          <w:spacing w:val="-5"/>
        </w:rPr>
        <w:t xml:space="preserve"> </w:t>
      </w:r>
      <w:r>
        <w:t>A/E</w:t>
      </w:r>
      <w:r>
        <w:rPr>
          <w:spacing w:val="-5"/>
        </w:rPr>
        <w:t xml:space="preserve"> </w:t>
      </w:r>
      <w:r>
        <w:t>shall</w:t>
      </w:r>
      <w:r>
        <w:rPr>
          <w:spacing w:val="-5"/>
        </w:rPr>
        <w:t xml:space="preserve"> </w:t>
      </w:r>
      <w:r>
        <w:t>coordinate</w:t>
      </w:r>
      <w:r>
        <w:rPr>
          <w:spacing w:val="-8"/>
        </w:rPr>
        <w:t xml:space="preserve"> </w:t>
      </w:r>
      <w:r>
        <w:t>with</w:t>
      </w:r>
      <w:r>
        <w:rPr>
          <w:spacing w:val="-6"/>
        </w:rPr>
        <w:t xml:space="preserve"> </w:t>
      </w:r>
      <w:r>
        <w:t>and</w:t>
      </w:r>
      <w:r>
        <w:rPr>
          <w:spacing w:val="-6"/>
        </w:rPr>
        <w:t xml:space="preserve"> </w:t>
      </w:r>
      <w:r>
        <w:t>obtain</w:t>
      </w:r>
      <w:r>
        <w:rPr>
          <w:spacing w:val="-6"/>
        </w:rPr>
        <w:t xml:space="preserve"> </w:t>
      </w:r>
      <w:r>
        <w:t>approval</w:t>
      </w:r>
      <w:r>
        <w:rPr>
          <w:spacing w:val="-5"/>
        </w:rPr>
        <w:t xml:space="preserve"> </w:t>
      </w:r>
      <w:r>
        <w:t>of</w:t>
      </w:r>
      <w:r>
        <w:rPr>
          <w:spacing w:val="-9"/>
        </w:rPr>
        <w:t xml:space="preserve"> </w:t>
      </w:r>
      <w:r>
        <w:t>the</w:t>
      </w:r>
      <w:r>
        <w:rPr>
          <w:spacing w:val="-5"/>
        </w:rPr>
        <w:t xml:space="preserve"> </w:t>
      </w:r>
      <w:r>
        <w:t>utility</w:t>
      </w:r>
      <w:r>
        <w:rPr>
          <w:spacing w:val="-11"/>
        </w:rPr>
        <w:t xml:space="preserve"> </w:t>
      </w:r>
      <w:r>
        <w:t>designs</w:t>
      </w:r>
      <w:r>
        <w:rPr>
          <w:spacing w:val="-5"/>
        </w:rPr>
        <w:t xml:space="preserve"> </w:t>
      </w:r>
      <w:r>
        <w:t>from</w:t>
      </w:r>
      <w:r>
        <w:rPr>
          <w:spacing w:val="-5"/>
        </w:rPr>
        <w:t xml:space="preserve"> </w:t>
      </w:r>
      <w:r>
        <w:t>the</w:t>
      </w:r>
      <w:r>
        <w:rPr>
          <w:spacing w:val="-5"/>
        </w:rPr>
        <w:t xml:space="preserve"> </w:t>
      </w:r>
      <w:r w:rsidR="006F0AFA">
        <w:rPr>
          <w:spacing w:val="-5"/>
        </w:rPr>
        <w:t xml:space="preserve">University Energy &amp; Utilities Department </w:t>
      </w:r>
      <w:r>
        <w:t xml:space="preserve">or, when applicable, local utilities agencies for connection and service, and shall obtain approval of any required turn lanes or transitions from the District Engineer of the </w:t>
      </w:r>
      <w:hyperlink r:id="rId300">
        <w:r>
          <w:rPr>
            <w:color w:val="0000FF"/>
            <w:u w:val="single" w:color="0000FF"/>
          </w:rPr>
          <w:t>Virginia</w:t>
        </w:r>
      </w:hyperlink>
      <w:r>
        <w:rPr>
          <w:color w:val="0000FF"/>
          <w:u w:val="single" w:color="0000FF"/>
        </w:rPr>
        <w:t xml:space="preserve"> </w:t>
      </w:r>
      <w:hyperlink r:id="rId301">
        <w:r>
          <w:rPr>
            <w:color w:val="0000FF"/>
            <w:u w:val="single" w:color="0000FF"/>
          </w:rPr>
          <w:t>Department of Transportation</w:t>
        </w:r>
      </w:hyperlink>
      <w:r>
        <w:rPr>
          <w:color w:val="0000FF"/>
          <w:u w:val="single" w:color="0000FF"/>
        </w:rPr>
        <w:t xml:space="preserve"> </w:t>
      </w:r>
      <w:r>
        <w:t>for entrances to the Project</w:t>
      </w:r>
      <w:r>
        <w:rPr>
          <w:spacing w:val="-22"/>
        </w:rPr>
        <w:t xml:space="preserve"> </w:t>
      </w:r>
      <w:r>
        <w:t>site.</w:t>
      </w:r>
    </w:p>
    <w:p w14:paraId="7DE85138" w14:textId="77777777" w:rsidR="00BD63E6" w:rsidRDefault="00BD63E6">
      <w:pPr>
        <w:pStyle w:val="BodyText"/>
        <w:spacing w:before="3"/>
        <w:rPr>
          <w:sz w:val="15"/>
        </w:rPr>
      </w:pPr>
    </w:p>
    <w:p w14:paraId="5480CD59" w14:textId="53238660" w:rsidR="00BD63E6" w:rsidRDefault="00D94B7A">
      <w:pPr>
        <w:pStyle w:val="BodyText"/>
        <w:spacing w:before="90"/>
        <w:ind w:left="120" w:right="107"/>
        <w:jc w:val="both"/>
      </w:pPr>
      <w:r>
        <w:t xml:space="preserve">If asbestos Projects are authorized to proceed with Working Drawings, two copies are required for </w:t>
      </w:r>
      <w:r w:rsidR="00A45956">
        <w:t xml:space="preserve">OEHS </w:t>
      </w:r>
      <w:r>
        <w:t>use, with one set for the office and one set for field use. An additional two copies are required if revision and resubmission are necessary.</w:t>
      </w:r>
    </w:p>
    <w:p w14:paraId="6C52C0D9" w14:textId="77777777" w:rsidR="00BD63E6" w:rsidRDefault="00BD63E6">
      <w:pPr>
        <w:pStyle w:val="BodyText"/>
        <w:spacing w:before="9"/>
        <w:rPr>
          <w:sz w:val="22"/>
        </w:rPr>
      </w:pPr>
    </w:p>
    <w:p w14:paraId="3DBD25CA" w14:textId="70F4F91D" w:rsidR="00BD63E6" w:rsidRDefault="00D94B7A">
      <w:pPr>
        <w:pStyle w:val="BodyText"/>
        <w:spacing w:before="1"/>
        <w:ind w:left="120"/>
        <w:jc w:val="both"/>
      </w:pPr>
      <w:r>
        <w:t>For review and approval requirements for Divisions 0 and 1, see §</w:t>
      </w:r>
      <w:r w:rsidR="00A45956">
        <w:t>8.3.0</w:t>
      </w:r>
    </w:p>
    <w:p w14:paraId="1C5F9206" w14:textId="77777777" w:rsidR="00BD63E6" w:rsidRDefault="00BD63E6">
      <w:pPr>
        <w:pStyle w:val="BodyText"/>
        <w:spacing w:before="2"/>
        <w:rPr>
          <w:sz w:val="16"/>
        </w:rPr>
      </w:pPr>
    </w:p>
    <w:p w14:paraId="1971A947" w14:textId="40F660DF" w:rsidR="00BD63E6" w:rsidRDefault="00D94B7A">
      <w:pPr>
        <w:pStyle w:val="Heading3"/>
        <w:spacing w:before="90"/>
      </w:pPr>
      <w:bookmarkStart w:id="341" w:name="SECTION_8.12___UNIVERSITY_REVIEW_UNIT_RE"/>
      <w:bookmarkStart w:id="342" w:name="_Toc138773012"/>
      <w:bookmarkEnd w:id="341"/>
      <w:r>
        <w:t xml:space="preserve">SECTION 8.12 UNIVERSITY REVIEW UNIT REVIEWS </w:t>
      </w:r>
      <w:r w:rsidR="00106898">
        <w:t>&amp;</w:t>
      </w:r>
      <w:r>
        <w:t xml:space="preserve"> APPROVALS</w:t>
      </w:r>
      <w:bookmarkEnd w:id="342"/>
    </w:p>
    <w:p w14:paraId="3877CC01" w14:textId="77777777" w:rsidR="00BD63E6" w:rsidRDefault="00D94B7A">
      <w:pPr>
        <w:pStyle w:val="BodyText"/>
        <w:spacing w:before="172"/>
        <w:ind w:left="120" w:right="110"/>
        <w:jc w:val="both"/>
      </w:pPr>
      <w:r>
        <w:t>Prior to the submissions to the University Review Unit and other University and Commonwealth Agencies, the University PM shall review the documents to ensure that they meet the functional and operating requirements of the Project.</w:t>
      </w:r>
    </w:p>
    <w:p w14:paraId="66DA1994" w14:textId="77777777" w:rsidR="00BD63E6" w:rsidRDefault="00BD63E6">
      <w:pPr>
        <w:pStyle w:val="BodyText"/>
      </w:pPr>
    </w:p>
    <w:p w14:paraId="58142D16" w14:textId="1ECDBE1D" w:rsidR="00BD63E6" w:rsidRDefault="00D94B7A" w:rsidP="0060001F">
      <w:pPr>
        <w:pStyle w:val="ListParagraph"/>
        <w:numPr>
          <w:ilvl w:val="2"/>
          <w:numId w:val="54"/>
        </w:numPr>
        <w:tabs>
          <w:tab w:val="left" w:pos="764"/>
        </w:tabs>
        <w:ind w:right="103" w:firstLine="0"/>
        <w:jc w:val="both"/>
        <w:rPr>
          <w:sz w:val="23"/>
        </w:rPr>
      </w:pPr>
      <w:r>
        <w:rPr>
          <w:b/>
          <w:sz w:val="23"/>
        </w:rPr>
        <w:t xml:space="preserve">General: </w:t>
      </w:r>
      <w:r>
        <w:rPr>
          <w:sz w:val="23"/>
        </w:rPr>
        <w:t>Reviews are performed as a service to the University and do not relieve the A/E, or it’s Consultant(s) from compliance with all Codes, laws, rules, regulations, directives, and standards applicable to the Project, whether or not cited in the review. See §</w:t>
      </w:r>
      <w:r w:rsidR="00900451">
        <w:rPr>
          <w:sz w:val="23"/>
        </w:rPr>
        <w:t>8.13,</w:t>
      </w:r>
      <w:r>
        <w:rPr>
          <w:sz w:val="23"/>
        </w:rPr>
        <w:t xml:space="preserve"> Quality Control/</w:t>
      </w:r>
      <w:r w:rsidR="00440F24">
        <w:rPr>
          <w:sz w:val="23"/>
        </w:rPr>
        <w:t xml:space="preserve"> </w:t>
      </w:r>
      <w:r>
        <w:rPr>
          <w:sz w:val="23"/>
        </w:rPr>
        <w:t>Quality Assurance, for A/E requirements pertaining to this before providing Construction Documents and subsequent</w:t>
      </w:r>
      <w:r>
        <w:rPr>
          <w:spacing w:val="-12"/>
          <w:sz w:val="23"/>
        </w:rPr>
        <w:t xml:space="preserve"> </w:t>
      </w:r>
      <w:r>
        <w:rPr>
          <w:sz w:val="23"/>
        </w:rPr>
        <w:t>Submittals.</w:t>
      </w:r>
    </w:p>
    <w:p w14:paraId="19129B88" w14:textId="77777777" w:rsidR="00BD63E6" w:rsidRDefault="00BD63E6">
      <w:pPr>
        <w:pStyle w:val="BodyText"/>
        <w:spacing w:before="9"/>
        <w:rPr>
          <w:sz w:val="22"/>
        </w:rPr>
      </w:pPr>
    </w:p>
    <w:p w14:paraId="79E57184" w14:textId="15C4B084" w:rsidR="00BD63E6" w:rsidRDefault="00D94B7A">
      <w:pPr>
        <w:pStyle w:val="BodyText"/>
        <w:ind w:left="120" w:right="111"/>
        <w:jc w:val="both"/>
      </w:pPr>
      <w:r>
        <w:t xml:space="preserve">When the University Building Official is satisfied that the documents are in conformance with all requirements, a Building Permit, </w:t>
      </w:r>
      <w:r w:rsidR="0077514E">
        <w:t>HECO-17</w:t>
      </w:r>
      <w:r>
        <w:t>, will be issued by University FM. Final approval of the Construction Documents is based on the understanding that the A/E has complied, or certifies that it will comply, with the foregoing and with all review comments concerning these requirements prior to printing the documents for release to Offerors.</w:t>
      </w:r>
    </w:p>
    <w:p w14:paraId="7240CF3C" w14:textId="77777777" w:rsidR="00BD63E6" w:rsidRDefault="00BD63E6">
      <w:pPr>
        <w:pStyle w:val="BodyText"/>
        <w:spacing w:before="9"/>
        <w:rPr>
          <w:sz w:val="22"/>
        </w:rPr>
      </w:pPr>
    </w:p>
    <w:p w14:paraId="3B5B1B6C" w14:textId="72D955BC" w:rsidR="00BD63E6" w:rsidRDefault="00D94B7A" w:rsidP="0060001F">
      <w:pPr>
        <w:pStyle w:val="ListParagraph"/>
        <w:numPr>
          <w:ilvl w:val="2"/>
          <w:numId w:val="54"/>
        </w:numPr>
        <w:tabs>
          <w:tab w:val="left" w:pos="773"/>
        </w:tabs>
        <w:ind w:right="109" w:firstLine="0"/>
        <w:jc w:val="both"/>
        <w:rPr>
          <w:sz w:val="23"/>
        </w:rPr>
      </w:pPr>
      <w:r>
        <w:rPr>
          <w:b/>
          <w:sz w:val="23"/>
        </w:rPr>
        <w:t xml:space="preserve">Annual Permit Work: </w:t>
      </w:r>
      <w:r w:rsidR="00A16EC6" w:rsidRPr="00A16EC6">
        <w:rPr>
          <w:bCs/>
          <w:sz w:val="23"/>
        </w:rPr>
        <w:t>The University Building Official</w:t>
      </w:r>
      <w:r w:rsidR="00A16EC6">
        <w:rPr>
          <w:bCs/>
          <w:sz w:val="23"/>
        </w:rPr>
        <w:t>’</w:t>
      </w:r>
      <w:r w:rsidR="00A16EC6" w:rsidRPr="00A16EC6">
        <w:rPr>
          <w:bCs/>
          <w:sz w:val="23"/>
        </w:rPr>
        <w:t>s office p</w:t>
      </w:r>
      <w:r w:rsidRPr="00A16EC6">
        <w:rPr>
          <w:bCs/>
          <w:sz w:val="23"/>
        </w:rPr>
        <w:t>rovid</w:t>
      </w:r>
      <w:r>
        <w:rPr>
          <w:sz w:val="23"/>
        </w:rPr>
        <w:t>es guidance for review and issue of permits for Work</w:t>
      </w:r>
      <w:r>
        <w:rPr>
          <w:spacing w:val="-5"/>
          <w:sz w:val="23"/>
        </w:rPr>
        <w:t xml:space="preserve"> </w:t>
      </w:r>
      <w:r>
        <w:rPr>
          <w:sz w:val="23"/>
        </w:rPr>
        <w:t>not</w:t>
      </w:r>
      <w:r>
        <w:rPr>
          <w:spacing w:val="-4"/>
          <w:sz w:val="23"/>
        </w:rPr>
        <w:t xml:space="preserve"> </w:t>
      </w:r>
      <w:r>
        <w:rPr>
          <w:sz w:val="23"/>
        </w:rPr>
        <w:t>specifically</w:t>
      </w:r>
      <w:r>
        <w:rPr>
          <w:spacing w:val="-9"/>
          <w:sz w:val="23"/>
        </w:rPr>
        <w:t xml:space="preserve"> </w:t>
      </w:r>
      <w:r>
        <w:rPr>
          <w:sz w:val="23"/>
        </w:rPr>
        <w:t>requiring</w:t>
      </w:r>
      <w:r>
        <w:rPr>
          <w:spacing w:val="-7"/>
          <w:sz w:val="23"/>
        </w:rPr>
        <w:t xml:space="preserve"> </w:t>
      </w:r>
      <w:r>
        <w:rPr>
          <w:sz w:val="23"/>
        </w:rPr>
        <w:t>a</w:t>
      </w:r>
      <w:r>
        <w:rPr>
          <w:spacing w:val="-4"/>
          <w:sz w:val="23"/>
        </w:rPr>
        <w:t xml:space="preserve"> </w:t>
      </w:r>
      <w:r>
        <w:rPr>
          <w:sz w:val="23"/>
        </w:rPr>
        <w:t>Building</w:t>
      </w:r>
      <w:r>
        <w:rPr>
          <w:spacing w:val="-7"/>
          <w:sz w:val="23"/>
        </w:rPr>
        <w:t xml:space="preserve"> </w:t>
      </w:r>
      <w:r>
        <w:rPr>
          <w:sz w:val="23"/>
        </w:rPr>
        <w:t>Permit,</w:t>
      </w:r>
      <w:r>
        <w:rPr>
          <w:spacing w:val="-5"/>
          <w:sz w:val="23"/>
        </w:rPr>
        <w:t xml:space="preserve"> </w:t>
      </w:r>
      <w:r>
        <w:rPr>
          <w:sz w:val="23"/>
        </w:rPr>
        <w:t>but</w:t>
      </w:r>
      <w:r>
        <w:rPr>
          <w:spacing w:val="-4"/>
          <w:sz w:val="23"/>
        </w:rPr>
        <w:t xml:space="preserve"> </w:t>
      </w:r>
      <w:r>
        <w:rPr>
          <w:sz w:val="23"/>
        </w:rPr>
        <w:t>for</w:t>
      </w:r>
      <w:r>
        <w:rPr>
          <w:spacing w:val="-5"/>
          <w:sz w:val="23"/>
        </w:rPr>
        <w:t xml:space="preserve"> </w:t>
      </w:r>
      <w:r>
        <w:rPr>
          <w:sz w:val="23"/>
        </w:rPr>
        <w:t>which</w:t>
      </w:r>
      <w:r>
        <w:rPr>
          <w:spacing w:val="-5"/>
          <w:sz w:val="23"/>
        </w:rPr>
        <w:t xml:space="preserve"> </w:t>
      </w:r>
      <w:r>
        <w:rPr>
          <w:sz w:val="23"/>
        </w:rPr>
        <w:t>other</w:t>
      </w:r>
      <w:r>
        <w:rPr>
          <w:spacing w:val="-5"/>
          <w:sz w:val="23"/>
        </w:rPr>
        <w:t xml:space="preserve"> </w:t>
      </w:r>
      <w:r>
        <w:rPr>
          <w:sz w:val="23"/>
        </w:rPr>
        <w:t>Code</w:t>
      </w:r>
      <w:r>
        <w:rPr>
          <w:spacing w:val="-5"/>
          <w:sz w:val="23"/>
        </w:rPr>
        <w:t xml:space="preserve"> </w:t>
      </w:r>
      <w:r>
        <w:rPr>
          <w:sz w:val="23"/>
        </w:rPr>
        <w:t>and</w:t>
      </w:r>
      <w:r>
        <w:rPr>
          <w:spacing w:val="-5"/>
          <w:sz w:val="23"/>
        </w:rPr>
        <w:t xml:space="preserve"> </w:t>
      </w:r>
      <w:r>
        <w:rPr>
          <w:sz w:val="23"/>
        </w:rPr>
        <w:t>standards may</w:t>
      </w:r>
      <w:r>
        <w:rPr>
          <w:spacing w:val="-16"/>
          <w:sz w:val="23"/>
        </w:rPr>
        <w:t xml:space="preserve"> </w:t>
      </w:r>
      <w:r>
        <w:rPr>
          <w:sz w:val="23"/>
        </w:rPr>
        <w:t>apply.</w:t>
      </w:r>
    </w:p>
    <w:p w14:paraId="3137C3FE" w14:textId="77777777" w:rsidR="00BD63E6" w:rsidRDefault="00BD63E6">
      <w:pPr>
        <w:pStyle w:val="BodyText"/>
        <w:spacing w:before="7"/>
        <w:rPr>
          <w:sz w:val="22"/>
        </w:rPr>
      </w:pPr>
    </w:p>
    <w:p w14:paraId="4366C53C" w14:textId="77777777" w:rsidR="00BD63E6" w:rsidRDefault="00D94B7A" w:rsidP="0060001F">
      <w:pPr>
        <w:pStyle w:val="ListParagraph"/>
        <w:numPr>
          <w:ilvl w:val="2"/>
          <w:numId w:val="54"/>
        </w:numPr>
        <w:tabs>
          <w:tab w:val="left" w:pos="783"/>
        </w:tabs>
        <w:ind w:right="115" w:firstLine="0"/>
        <w:jc w:val="both"/>
        <w:rPr>
          <w:sz w:val="23"/>
        </w:rPr>
      </w:pPr>
      <w:r>
        <w:rPr>
          <w:b/>
          <w:sz w:val="23"/>
        </w:rPr>
        <w:t xml:space="preserve">Review Comments: </w:t>
      </w:r>
      <w:r>
        <w:rPr>
          <w:sz w:val="23"/>
        </w:rPr>
        <w:t>The University Review Unit will transmit its review comments to the University PM in one of the following</w:t>
      </w:r>
      <w:r>
        <w:rPr>
          <w:spacing w:val="-32"/>
          <w:sz w:val="23"/>
        </w:rPr>
        <w:t xml:space="preserve"> </w:t>
      </w:r>
      <w:r>
        <w:rPr>
          <w:sz w:val="23"/>
        </w:rPr>
        <w:t>ways:</w:t>
      </w:r>
    </w:p>
    <w:p w14:paraId="58A96018" w14:textId="77777777" w:rsidR="00BD63E6" w:rsidRDefault="00BD63E6">
      <w:pPr>
        <w:pStyle w:val="BodyText"/>
        <w:spacing w:before="10"/>
        <w:rPr>
          <w:sz w:val="22"/>
        </w:rPr>
      </w:pPr>
    </w:p>
    <w:p w14:paraId="74D855A0" w14:textId="6BDAD067" w:rsidR="00BD63E6" w:rsidRDefault="00D94B7A" w:rsidP="0060001F">
      <w:pPr>
        <w:pStyle w:val="ListParagraph"/>
        <w:numPr>
          <w:ilvl w:val="3"/>
          <w:numId w:val="54"/>
        </w:numPr>
        <w:tabs>
          <w:tab w:val="left" w:pos="1885"/>
        </w:tabs>
        <w:ind w:right="106" w:firstLine="0"/>
        <w:jc w:val="both"/>
        <w:rPr>
          <w:sz w:val="23"/>
        </w:rPr>
      </w:pPr>
      <w:r>
        <w:rPr>
          <w:sz w:val="23"/>
        </w:rPr>
        <w:t xml:space="preserve">By email within </w:t>
      </w:r>
      <w:r w:rsidR="00440F24">
        <w:rPr>
          <w:sz w:val="23"/>
        </w:rPr>
        <w:t>one</w:t>
      </w:r>
      <w:r>
        <w:rPr>
          <w:sz w:val="23"/>
        </w:rPr>
        <w:t xml:space="preserve"> </w:t>
      </w:r>
      <w:r w:rsidR="00035B48">
        <w:rPr>
          <w:sz w:val="23"/>
        </w:rPr>
        <w:t xml:space="preserve">(1) </w:t>
      </w:r>
      <w:r>
        <w:rPr>
          <w:sz w:val="23"/>
        </w:rPr>
        <w:t>week after receipt of written comments from all applicable disciplines</w:t>
      </w:r>
      <w:r>
        <w:rPr>
          <w:spacing w:val="-14"/>
          <w:sz w:val="23"/>
        </w:rPr>
        <w:t xml:space="preserve"> </w:t>
      </w:r>
      <w:r>
        <w:rPr>
          <w:sz w:val="23"/>
        </w:rPr>
        <w:t>from</w:t>
      </w:r>
      <w:r>
        <w:rPr>
          <w:spacing w:val="-15"/>
          <w:sz w:val="23"/>
        </w:rPr>
        <w:t xml:space="preserve"> </w:t>
      </w:r>
      <w:r>
        <w:rPr>
          <w:sz w:val="23"/>
        </w:rPr>
        <w:t>the</w:t>
      </w:r>
      <w:r>
        <w:rPr>
          <w:spacing w:val="-12"/>
          <w:sz w:val="23"/>
        </w:rPr>
        <w:t xml:space="preserve"> </w:t>
      </w:r>
      <w:r>
        <w:rPr>
          <w:sz w:val="23"/>
        </w:rPr>
        <w:t>University</w:t>
      </w:r>
      <w:r>
        <w:rPr>
          <w:spacing w:val="-17"/>
          <w:sz w:val="23"/>
        </w:rPr>
        <w:t xml:space="preserve"> </w:t>
      </w:r>
      <w:r>
        <w:rPr>
          <w:sz w:val="23"/>
        </w:rPr>
        <w:t>PM,</w:t>
      </w:r>
      <w:r>
        <w:rPr>
          <w:spacing w:val="-13"/>
          <w:sz w:val="23"/>
        </w:rPr>
        <w:t xml:space="preserve"> </w:t>
      </w:r>
      <w:r>
        <w:rPr>
          <w:sz w:val="23"/>
        </w:rPr>
        <w:t>the</w:t>
      </w:r>
      <w:r>
        <w:rPr>
          <w:spacing w:val="-12"/>
          <w:sz w:val="23"/>
        </w:rPr>
        <w:t xml:space="preserve"> </w:t>
      </w:r>
      <w:r>
        <w:rPr>
          <w:sz w:val="23"/>
        </w:rPr>
        <w:t>A/E</w:t>
      </w:r>
      <w:r>
        <w:rPr>
          <w:spacing w:val="-12"/>
          <w:sz w:val="23"/>
        </w:rPr>
        <w:t xml:space="preserve"> </w:t>
      </w:r>
      <w:r>
        <w:rPr>
          <w:sz w:val="23"/>
        </w:rPr>
        <w:t>shall</w:t>
      </w:r>
      <w:r>
        <w:rPr>
          <w:spacing w:val="-15"/>
          <w:sz w:val="23"/>
        </w:rPr>
        <w:t xml:space="preserve"> </w:t>
      </w:r>
      <w:r>
        <w:rPr>
          <w:sz w:val="23"/>
        </w:rPr>
        <w:t>provide</w:t>
      </w:r>
      <w:r>
        <w:rPr>
          <w:spacing w:val="-12"/>
          <w:sz w:val="23"/>
        </w:rPr>
        <w:t xml:space="preserve"> </w:t>
      </w:r>
      <w:r>
        <w:rPr>
          <w:sz w:val="23"/>
        </w:rPr>
        <w:t>a</w:t>
      </w:r>
      <w:r>
        <w:rPr>
          <w:spacing w:val="-12"/>
          <w:sz w:val="23"/>
        </w:rPr>
        <w:t xml:space="preserve"> </w:t>
      </w:r>
      <w:r>
        <w:rPr>
          <w:sz w:val="23"/>
        </w:rPr>
        <w:t>written</w:t>
      </w:r>
      <w:r>
        <w:rPr>
          <w:spacing w:val="-13"/>
          <w:sz w:val="23"/>
        </w:rPr>
        <w:t xml:space="preserve"> </w:t>
      </w:r>
      <w:r>
        <w:rPr>
          <w:sz w:val="23"/>
        </w:rPr>
        <w:t>response</w:t>
      </w:r>
      <w:r>
        <w:rPr>
          <w:spacing w:val="-14"/>
          <w:sz w:val="23"/>
        </w:rPr>
        <w:t xml:space="preserve"> </w:t>
      </w:r>
      <w:r>
        <w:rPr>
          <w:sz w:val="23"/>
        </w:rPr>
        <w:t>to</w:t>
      </w:r>
      <w:r>
        <w:rPr>
          <w:spacing w:val="-15"/>
          <w:sz w:val="23"/>
        </w:rPr>
        <w:t xml:space="preserve"> </w:t>
      </w:r>
      <w:r>
        <w:rPr>
          <w:sz w:val="23"/>
        </w:rPr>
        <w:t>each</w:t>
      </w:r>
      <w:r>
        <w:rPr>
          <w:spacing w:val="-15"/>
          <w:sz w:val="23"/>
        </w:rPr>
        <w:t xml:space="preserve"> </w:t>
      </w:r>
      <w:r>
        <w:rPr>
          <w:sz w:val="23"/>
        </w:rPr>
        <w:t>University Review Unit discipline and responsible State Fire Marshal Office comment, preferably by E- Mail below the review comment. All issues in dispute shall be resolved before proceeding to the</w:t>
      </w:r>
      <w:r>
        <w:rPr>
          <w:spacing w:val="-7"/>
          <w:sz w:val="23"/>
        </w:rPr>
        <w:t xml:space="preserve"> </w:t>
      </w:r>
      <w:r>
        <w:rPr>
          <w:sz w:val="23"/>
        </w:rPr>
        <w:t>next</w:t>
      </w:r>
      <w:r>
        <w:rPr>
          <w:spacing w:val="-7"/>
          <w:sz w:val="23"/>
        </w:rPr>
        <w:t xml:space="preserve"> </w:t>
      </w:r>
      <w:r>
        <w:rPr>
          <w:sz w:val="23"/>
        </w:rPr>
        <w:t>phase.</w:t>
      </w:r>
      <w:r>
        <w:rPr>
          <w:spacing w:val="-8"/>
          <w:sz w:val="23"/>
        </w:rPr>
        <w:t xml:space="preserve"> </w:t>
      </w:r>
      <w:r>
        <w:rPr>
          <w:sz w:val="23"/>
        </w:rPr>
        <w:t>University</w:t>
      </w:r>
      <w:r>
        <w:rPr>
          <w:spacing w:val="-11"/>
          <w:sz w:val="23"/>
        </w:rPr>
        <w:t xml:space="preserve"> </w:t>
      </w:r>
      <w:r>
        <w:rPr>
          <w:sz w:val="23"/>
        </w:rPr>
        <w:t>Review</w:t>
      </w:r>
      <w:r>
        <w:rPr>
          <w:spacing w:val="-9"/>
          <w:sz w:val="23"/>
        </w:rPr>
        <w:t xml:space="preserve"> </w:t>
      </w:r>
      <w:r>
        <w:rPr>
          <w:sz w:val="23"/>
        </w:rPr>
        <w:t>Unit</w:t>
      </w:r>
      <w:r>
        <w:rPr>
          <w:spacing w:val="-7"/>
          <w:sz w:val="23"/>
        </w:rPr>
        <w:t xml:space="preserve"> </w:t>
      </w:r>
      <w:r>
        <w:rPr>
          <w:sz w:val="23"/>
        </w:rPr>
        <w:t>will</w:t>
      </w:r>
      <w:r>
        <w:rPr>
          <w:spacing w:val="-7"/>
          <w:sz w:val="23"/>
        </w:rPr>
        <w:t xml:space="preserve"> </w:t>
      </w:r>
      <w:r>
        <w:rPr>
          <w:sz w:val="23"/>
        </w:rPr>
        <w:t>forward</w:t>
      </w:r>
      <w:r>
        <w:rPr>
          <w:spacing w:val="-11"/>
          <w:sz w:val="23"/>
        </w:rPr>
        <w:t xml:space="preserve"> </w:t>
      </w:r>
      <w:r w:rsidR="00025EDB">
        <w:rPr>
          <w:spacing w:val="-11"/>
          <w:sz w:val="23"/>
        </w:rPr>
        <w:t xml:space="preserve">the </w:t>
      </w:r>
      <w:r>
        <w:rPr>
          <w:sz w:val="23"/>
        </w:rPr>
        <w:t>responsible</w:t>
      </w:r>
      <w:r>
        <w:rPr>
          <w:spacing w:val="-10"/>
          <w:sz w:val="23"/>
        </w:rPr>
        <w:t xml:space="preserve"> </w:t>
      </w:r>
      <w:r>
        <w:rPr>
          <w:sz w:val="23"/>
        </w:rPr>
        <w:t>State</w:t>
      </w:r>
      <w:r>
        <w:rPr>
          <w:spacing w:val="-7"/>
          <w:sz w:val="23"/>
        </w:rPr>
        <w:t xml:space="preserve"> </w:t>
      </w:r>
      <w:r>
        <w:rPr>
          <w:sz w:val="23"/>
        </w:rPr>
        <w:t>Fire</w:t>
      </w:r>
      <w:r>
        <w:rPr>
          <w:spacing w:val="-7"/>
          <w:sz w:val="23"/>
        </w:rPr>
        <w:t xml:space="preserve"> </w:t>
      </w:r>
      <w:r>
        <w:rPr>
          <w:sz w:val="23"/>
        </w:rPr>
        <w:t>Marshal</w:t>
      </w:r>
      <w:r>
        <w:rPr>
          <w:spacing w:val="-7"/>
          <w:sz w:val="23"/>
        </w:rPr>
        <w:t xml:space="preserve"> </w:t>
      </w:r>
      <w:r>
        <w:rPr>
          <w:sz w:val="23"/>
        </w:rPr>
        <w:t>Office</w:t>
      </w:r>
      <w:r>
        <w:rPr>
          <w:spacing w:val="-7"/>
          <w:sz w:val="23"/>
        </w:rPr>
        <w:t xml:space="preserve"> </w:t>
      </w:r>
      <w:r>
        <w:rPr>
          <w:sz w:val="23"/>
        </w:rPr>
        <w:t>fire safety comments, and comments on A/E responses, to the University PM. A/E responses to responsible State Fire Marshal Office comments shall be transmitted</w:t>
      </w:r>
      <w:r>
        <w:rPr>
          <w:spacing w:val="-32"/>
          <w:sz w:val="23"/>
        </w:rPr>
        <w:t xml:space="preserve"> </w:t>
      </w:r>
      <w:r>
        <w:rPr>
          <w:sz w:val="23"/>
        </w:rPr>
        <w:t>to</w:t>
      </w:r>
    </w:p>
    <w:p w14:paraId="2A59E452" w14:textId="77777777" w:rsidR="00BD63E6" w:rsidRDefault="00BD63E6">
      <w:pPr>
        <w:jc w:val="both"/>
        <w:rPr>
          <w:sz w:val="23"/>
        </w:rPr>
        <w:sectPr w:rsidR="00BD63E6">
          <w:pgSz w:w="12240" w:h="15840"/>
          <w:pgMar w:top="1600" w:right="1320" w:bottom="1240" w:left="1320" w:header="720" w:footer="1049" w:gutter="0"/>
          <w:cols w:space="720"/>
        </w:sectPr>
      </w:pPr>
    </w:p>
    <w:p w14:paraId="5598E7BE" w14:textId="77777777" w:rsidR="00BD63E6" w:rsidRDefault="00BD63E6">
      <w:pPr>
        <w:pStyle w:val="BodyText"/>
        <w:spacing w:before="7"/>
        <w:rPr>
          <w:sz w:val="11"/>
        </w:rPr>
      </w:pPr>
    </w:p>
    <w:p w14:paraId="65FF4893" w14:textId="77777777" w:rsidR="00BD63E6" w:rsidRDefault="00D94B7A">
      <w:pPr>
        <w:pStyle w:val="BodyText"/>
        <w:spacing w:before="90"/>
        <w:ind w:left="820" w:right="110"/>
        <w:jc w:val="both"/>
      </w:pPr>
      <w:r>
        <w:t>the University Review Unit (or when authorized by the Senior Review Architect) direct to responsible State Fire Marshal Office reviewer with copy to the University Review Unit.</w:t>
      </w:r>
    </w:p>
    <w:p w14:paraId="0D902678" w14:textId="77777777" w:rsidR="00BD63E6" w:rsidRDefault="00BD63E6">
      <w:pPr>
        <w:pStyle w:val="BodyText"/>
        <w:spacing w:before="7"/>
        <w:rPr>
          <w:sz w:val="22"/>
        </w:rPr>
      </w:pPr>
    </w:p>
    <w:p w14:paraId="6E206EC1" w14:textId="7B7A942F" w:rsidR="00BD63E6" w:rsidRDefault="00D94B7A" w:rsidP="0060001F">
      <w:pPr>
        <w:pStyle w:val="ListParagraph"/>
        <w:numPr>
          <w:ilvl w:val="3"/>
          <w:numId w:val="54"/>
        </w:numPr>
        <w:tabs>
          <w:tab w:val="left" w:pos="1814"/>
        </w:tabs>
        <w:ind w:left="820" w:right="110" w:firstLine="0"/>
        <w:jc w:val="both"/>
        <w:rPr>
          <w:sz w:val="23"/>
        </w:rPr>
      </w:pPr>
      <w:r>
        <w:rPr>
          <w:sz w:val="23"/>
        </w:rPr>
        <w:t>By a meeting/</w:t>
      </w:r>
      <w:r w:rsidR="00A16EC6">
        <w:rPr>
          <w:sz w:val="23"/>
        </w:rPr>
        <w:t xml:space="preserve"> </w:t>
      </w:r>
      <w:r>
        <w:rPr>
          <w:sz w:val="23"/>
        </w:rPr>
        <w:t>conference at the University Review Unit or A/E office where the comments are discussed</w:t>
      </w:r>
      <w:r w:rsidR="00A16EC6">
        <w:rPr>
          <w:sz w:val="23"/>
        </w:rPr>
        <w:t>,</w:t>
      </w:r>
      <w:r>
        <w:rPr>
          <w:sz w:val="23"/>
        </w:rPr>
        <w:t xml:space="preserve"> and critical issues resolved. This method may be required by the University where it is expedient to identify the general types or nature of deficiencies, especially</w:t>
      </w:r>
      <w:r>
        <w:rPr>
          <w:spacing w:val="-9"/>
          <w:sz w:val="23"/>
        </w:rPr>
        <w:t xml:space="preserve"> </w:t>
      </w:r>
      <w:r>
        <w:rPr>
          <w:sz w:val="23"/>
        </w:rPr>
        <w:t>if</w:t>
      </w:r>
      <w:r>
        <w:rPr>
          <w:spacing w:val="-7"/>
          <w:sz w:val="23"/>
        </w:rPr>
        <w:t xml:space="preserve"> </w:t>
      </w:r>
      <w:r>
        <w:rPr>
          <w:sz w:val="23"/>
        </w:rPr>
        <w:t>a</w:t>
      </w:r>
      <w:r>
        <w:rPr>
          <w:spacing w:val="-4"/>
          <w:sz w:val="23"/>
        </w:rPr>
        <w:t xml:space="preserve"> </w:t>
      </w:r>
      <w:r>
        <w:rPr>
          <w:sz w:val="23"/>
        </w:rPr>
        <w:t>re-submittal</w:t>
      </w:r>
      <w:r>
        <w:rPr>
          <w:spacing w:val="-6"/>
          <w:sz w:val="23"/>
        </w:rPr>
        <w:t xml:space="preserve"> </w:t>
      </w:r>
      <w:r>
        <w:rPr>
          <w:sz w:val="23"/>
        </w:rPr>
        <w:t>will</w:t>
      </w:r>
      <w:r>
        <w:rPr>
          <w:spacing w:val="-6"/>
          <w:sz w:val="23"/>
        </w:rPr>
        <w:t xml:space="preserve"> </w:t>
      </w:r>
      <w:r>
        <w:rPr>
          <w:sz w:val="23"/>
        </w:rPr>
        <w:t>be</w:t>
      </w:r>
      <w:r>
        <w:rPr>
          <w:spacing w:val="-6"/>
          <w:sz w:val="23"/>
        </w:rPr>
        <w:t xml:space="preserve"> </w:t>
      </w:r>
      <w:r>
        <w:rPr>
          <w:sz w:val="23"/>
        </w:rPr>
        <w:t>required.</w:t>
      </w:r>
      <w:r>
        <w:rPr>
          <w:spacing w:val="-7"/>
          <w:sz w:val="23"/>
        </w:rPr>
        <w:t xml:space="preserve"> </w:t>
      </w:r>
      <w:r>
        <w:rPr>
          <w:sz w:val="23"/>
        </w:rPr>
        <w:t>The</w:t>
      </w:r>
      <w:r>
        <w:rPr>
          <w:spacing w:val="-4"/>
          <w:sz w:val="23"/>
        </w:rPr>
        <w:t xml:space="preserve"> </w:t>
      </w:r>
      <w:r>
        <w:rPr>
          <w:sz w:val="23"/>
        </w:rPr>
        <w:t>proposed</w:t>
      </w:r>
      <w:r>
        <w:rPr>
          <w:spacing w:val="-5"/>
          <w:sz w:val="23"/>
        </w:rPr>
        <w:t xml:space="preserve"> </w:t>
      </w:r>
      <w:r>
        <w:rPr>
          <w:sz w:val="23"/>
        </w:rPr>
        <w:t>actions</w:t>
      </w:r>
      <w:r>
        <w:rPr>
          <w:spacing w:val="-6"/>
          <w:sz w:val="23"/>
        </w:rPr>
        <w:t xml:space="preserve"> </w:t>
      </w:r>
      <w:r>
        <w:rPr>
          <w:sz w:val="23"/>
        </w:rPr>
        <w:t>and</w:t>
      </w:r>
      <w:r>
        <w:rPr>
          <w:spacing w:val="-7"/>
          <w:sz w:val="23"/>
        </w:rPr>
        <w:t xml:space="preserve"> </w:t>
      </w:r>
      <w:r>
        <w:rPr>
          <w:sz w:val="23"/>
        </w:rPr>
        <w:t>decisions</w:t>
      </w:r>
      <w:r>
        <w:rPr>
          <w:spacing w:val="-8"/>
          <w:sz w:val="23"/>
        </w:rPr>
        <w:t xml:space="preserve"> </w:t>
      </w:r>
      <w:r>
        <w:rPr>
          <w:sz w:val="23"/>
        </w:rPr>
        <w:t>reached</w:t>
      </w:r>
      <w:r>
        <w:rPr>
          <w:spacing w:val="-5"/>
          <w:sz w:val="23"/>
        </w:rPr>
        <w:t xml:space="preserve"> </w:t>
      </w:r>
      <w:r>
        <w:rPr>
          <w:sz w:val="23"/>
        </w:rPr>
        <w:t>in</w:t>
      </w:r>
      <w:r>
        <w:rPr>
          <w:spacing w:val="-7"/>
          <w:sz w:val="23"/>
        </w:rPr>
        <w:t xml:space="preserve"> </w:t>
      </w:r>
      <w:r>
        <w:rPr>
          <w:sz w:val="23"/>
        </w:rPr>
        <w:t>the meeting will be accurately recorded in writing by the A/E and distributed to all meeting participants within five (5) workdays after the</w:t>
      </w:r>
      <w:r>
        <w:rPr>
          <w:spacing w:val="-43"/>
          <w:sz w:val="23"/>
        </w:rPr>
        <w:t xml:space="preserve"> </w:t>
      </w:r>
      <w:r>
        <w:rPr>
          <w:sz w:val="23"/>
        </w:rPr>
        <w:t>meeting.</w:t>
      </w:r>
    </w:p>
    <w:p w14:paraId="6D45E5E9" w14:textId="77777777" w:rsidR="00BD63E6" w:rsidRDefault="00BD63E6">
      <w:pPr>
        <w:pStyle w:val="BodyText"/>
      </w:pPr>
    </w:p>
    <w:p w14:paraId="2D9208F7" w14:textId="77777777" w:rsidR="00BD63E6" w:rsidRDefault="00D94B7A">
      <w:pPr>
        <w:pStyle w:val="BodyText"/>
        <w:spacing w:before="1"/>
        <w:ind w:left="820" w:right="114"/>
        <w:jc w:val="both"/>
      </w:pPr>
      <w:r>
        <w:t>For</w:t>
      </w:r>
      <w:r>
        <w:rPr>
          <w:spacing w:val="-7"/>
        </w:rPr>
        <w:t xml:space="preserve"> </w:t>
      </w:r>
      <w:r>
        <w:t>responsible</w:t>
      </w:r>
      <w:r>
        <w:rPr>
          <w:spacing w:val="-6"/>
        </w:rPr>
        <w:t xml:space="preserve"> </w:t>
      </w:r>
      <w:r>
        <w:t>State</w:t>
      </w:r>
      <w:r>
        <w:rPr>
          <w:spacing w:val="-6"/>
        </w:rPr>
        <w:t xml:space="preserve"> </w:t>
      </w:r>
      <w:r>
        <w:t>Fire</w:t>
      </w:r>
      <w:r>
        <w:rPr>
          <w:spacing w:val="-9"/>
        </w:rPr>
        <w:t xml:space="preserve"> </w:t>
      </w:r>
      <w:r>
        <w:t>Marshal</w:t>
      </w:r>
      <w:r>
        <w:rPr>
          <w:spacing w:val="-6"/>
        </w:rPr>
        <w:t xml:space="preserve"> </w:t>
      </w:r>
      <w:r>
        <w:t>Office</w:t>
      </w:r>
      <w:r>
        <w:rPr>
          <w:spacing w:val="-6"/>
        </w:rPr>
        <w:t xml:space="preserve"> </w:t>
      </w:r>
      <w:r>
        <w:t>fire</w:t>
      </w:r>
      <w:r>
        <w:rPr>
          <w:spacing w:val="-6"/>
        </w:rPr>
        <w:t xml:space="preserve"> </w:t>
      </w:r>
      <w:r>
        <w:t>safety</w:t>
      </w:r>
      <w:r>
        <w:rPr>
          <w:spacing w:val="-10"/>
        </w:rPr>
        <w:t xml:space="preserve"> </w:t>
      </w:r>
      <w:r>
        <w:t>reviews</w:t>
      </w:r>
      <w:r>
        <w:rPr>
          <w:spacing w:val="-8"/>
        </w:rPr>
        <w:t xml:space="preserve"> </w:t>
      </w:r>
      <w:r>
        <w:t>this</w:t>
      </w:r>
      <w:r>
        <w:rPr>
          <w:spacing w:val="-8"/>
        </w:rPr>
        <w:t xml:space="preserve"> </w:t>
      </w:r>
      <w:r>
        <w:t>process</w:t>
      </w:r>
      <w:r>
        <w:rPr>
          <w:spacing w:val="-8"/>
        </w:rPr>
        <w:t xml:space="preserve"> </w:t>
      </w:r>
      <w:r>
        <w:t>would</w:t>
      </w:r>
      <w:r>
        <w:rPr>
          <w:spacing w:val="-7"/>
        </w:rPr>
        <w:t xml:space="preserve"> </w:t>
      </w:r>
      <w:r>
        <w:t>be</w:t>
      </w:r>
      <w:r>
        <w:rPr>
          <w:spacing w:val="-6"/>
        </w:rPr>
        <w:t xml:space="preserve"> </w:t>
      </w:r>
      <w:r>
        <w:t>only</w:t>
      </w:r>
      <w:r>
        <w:rPr>
          <w:spacing w:val="-12"/>
        </w:rPr>
        <w:t xml:space="preserve"> </w:t>
      </w:r>
      <w:r>
        <w:t>at</w:t>
      </w:r>
      <w:r>
        <w:rPr>
          <w:spacing w:val="46"/>
        </w:rPr>
        <w:t xml:space="preserve"> </w:t>
      </w:r>
      <w:r>
        <w:t>the invitation</w:t>
      </w:r>
      <w:r>
        <w:rPr>
          <w:spacing w:val="-11"/>
        </w:rPr>
        <w:t xml:space="preserve"> </w:t>
      </w:r>
      <w:r>
        <w:t>of</w:t>
      </w:r>
      <w:r>
        <w:rPr>
          <w:spacing w:val="-13"/>
        </w:rPr>
        <w:t xml:space="preserve"> </w:t>
      </w:r>
      <w:r>
        <w:t>that</w:t>
      </w:r>
      <w:r>
        <w:rPr>
          <w:spacing w:val="-10"/>
        </w:rPr>
        <w:t xml:space="preserve"> </w:t>
      </w:r>
      <w:r>
        <w:t>review</w:t>
      </w:r>
      <w:r>
        <w:rPr>
          <w:spacing w:val="-12"/>
        </w:rPr>
        <w:t xml:space="preserve"> </w:t>
      </w:r>
      <w:r>
        <w:t>agency</w:t>
      </w:r>
      <w:r>
        <w:rPr>
          <w:spacing w:val="-16"/>
        </w:rPr>
        <w:t xml:space="preserve"> </w:t>
      </w:r>
      <w:r>
        <w:t>with</w:t>
      </w:r>
      <w:r>
        <w:rPr>
          <w:spacing w:val="-11"/>
        </w:rPr>
        <w:t xml:space="preserve"> </w:t>
      </w:r>
      <w:r>
        <w:t>minutes</w:t>
      </w:r>
      <w:r>
        <w:rPr>
          <w:spacing w:val="-12"/>
        </w:rPr>
        <w:t xml:space="preserve"> </w:t>
      </w:r>
      <w:r>
        <w:t>accurately</w:t>
      </w:r>
      <w:r>
        <w:rPr>
          <w:spacing w:val="-16"/>
        </w:rPr>
        <w:t xml:space="preserve"> </w:t>
      </w:r>
      <w:r>
        <w:t>recorded</w:t>
      </w:r>
      <w:r>
        <w:rPr>
          <w:spacing w:val="-11"/>
        </w:rPr>
        <w:t xml:space="preserve"> </w:t>
      </w:r>
      <w:r>
        <w:t>by</w:t>
      </w:r>
      <w:r>
        <w:rPr>
          <w:spacing w:val="-16"/>
        </w:rPr>
        <w:t xml:space="preserve"> </w:t>
      </w:r>
      <w:r>
        <w:t>the</w:t>
      </w:r>
      <w:r>
        <w:rPr>
          <w:spacing w:val="-10"/>
        </w:rPr>
        <w:t xml:space="preserve"> </w:t>
      </w:r>
      <w:r>
        <w:t>University</w:t>
      </w:r>
      <w:r>
        <w:rPr>
          <w:spacing w:val="-13"/>
        </w:rPr>
        <w:t xml:space="preserve"> </w:t>
      </w:r>
      <w:r>
        <w:t>or</w:t>
      </w:r>
      <w:r>
        <w:rPr>
          <w:spacing w:val="-11"/>
        </w:rPr>
        <w:t xml:space="preserve"> </w:t>
      </w:r>
      <w:r>
        <w:t>the</w:t>
      </w:r>
      <w:r>
        <w:rPr>
          <w:spacing w:val="-10"/>
        </w:rPr>
        <w:t xml:space="preserve"> </w:t>
      </w:r>
      <w:r>
        <w:t>A/E.</w:t>
      </w:r>
    </w:p>
    <w:p w14:paraId="566EC62B" w14:textId="77777777" w:rsidR="00BD63E6" w:rsidRDefault="00BD63E6">
      <w:pPr>
        <w:pStyle w:val="BodyText"/>
        <w:spacing w:before="1"/>
      </w:pPr>
    </w:p>
    <w:p w14:paraId="72B542AC" w14:textId="77777777" w:rsidR="00BD63E6" w:rsidRDefault="00D94B7A" w:rsidP="0060001F">
      <w:pPr>
        <w:pStyle w:val="ListParagraph"/>
        <w:numPr>
          <w:ilvl w:val="3"/>
          <w:numId w:val="54"/>
        </w:numPr>
        <w:tabs>
          <w:tab w:val="left" w:pos="1634"/>
        </w:tabs>
        <w:ind w:left="820" w:right="105" w:firstLine="0"/>
        <w:jc w:val="both"/>
        <w:rPr>
          <w:sz w:val="23"/>
        </w:rPr>
      </w:pPr>
      <w:r>
        <w:rPr>
          <w:sz w:val="23"/>
        </w:rPr>
        <w:t>By an “On Board Review” review meeting with the University Review Unit and the A/E. Documents will be reviewed and issues discussed and resolved. The A/E will record the minutes</w:t>
      </w:r>
      <w:r>
        <w:rPr>
          <w:spacing w:val="-9"/>
          <w:sz w:val="23"/>
        </w:rPr>
        <w:t xml:space="preserve"> </w:t>
      </w:r>
      <w:r>
        <w:rPr>
          <w:sz w:val="23"/>
        </w:rPr>
        <w:t>of</w:t>
      </w:r>
      <w:r>
        <w:rPr>
          <w:spacing w:val="-11"/>
          <w:sz w:val="23"/>
        </w:rPr>
        <w:t xml:space="preserve"> </w:t>
      </w:r>
      <w:r>
        <w:rPr>
          <w:sz w:val="23"/>
        </w:rPr>
        <w:t>this</w:t>
      </w:r>
      <w:r>
        <w:rPr>
          <w:spacing w:val="-9"/>
          <w:sz w:val="23"/>
        </w:rPr>
        <w:t xml:space="preserve"> </w:t>
      </w:r>
      <w:r>
        <w:rPr>
          <w:sz w:val="23"/>
        </w:rPr>
        <w:t>meeting</w:t>
      </w:r>
      <w:r>
        <w:rPr>
          <w:spacing w:val="-11"/>
          <w:sz w:val="23"/>
        </w:rPr>
        <w:t xml:space="preserve"> </w:t>
      </w:r>
      <w:r>
        <w:rPr>
          <w:sz w:val="23"/>
        </w:rPr>
        <w:t>and</w:t>
      </w:r>
      <w:r>
        <w:rPr>
          <w:spacing w:val="-9"/>
          <w:sz w:val="23"/>
        </w:rPr>
        <w:t xml:space="preserve"> </w:t>
      </w:r>
      <w:r>
        <w:rPr>
          <w:sz w:val="23"/>
        </w:rPr>
        <w:t>submit</w:t>
      </w:r>
      <w:r>
        <w:rPr>
          <w:spacing w:val="-8"/>
          <w:sz w:val="23"/>
        </w:rPr>
        <w:t xml:space="preserve"> </w:t>
      </w:r>
      <w:r>
        <w:rPr>
          <w:sz w:val="23"/>
        </w:rPr>
        <w:t>them</w:t>
      </w:r>
      <w:r>
        <w:rPr>
          <w:spacing w:val="-8"/>
          <w:sz w:val="23"/>
        </w:rPr>
        <w:t xml:space="preserve"> </w:t>
      </w:r>
      <w:r>
        <w:rPr>
          <w:sz w:val="23"/>
        </w:rPr>
        <w:t>to</w:t>
      </w:r>
      <w:r>
        <w:rPr>
          <w:spacing w:val="-9"/>
          <w:sz w:val="23"/>
        </w:rPr>
        <w:t xml:space="preserve"> </w:t>
      </w:r>
      <w:r>
        <w:rPr>
          <w:sz w:val="23"/>
        </w:rPr>
        <w:t>the</w:t>
      </w:r>
      <w:r>
        <w:rPr>
          <w:spacing w:val="-8"/>
          <w:sz w:val="23"/>
        </w:rPr>
        <w:t xml:space="preserve"> </w:t>
      </w:r>
      <w:r>
        <w:rPr>
          <w:sz w:val="23"/>
        </w:rPr>
        <w:t>University</w:t>
      </w:r>
      <w:r>
        <w:rPr>
          <w:spacing w:val="-11"/>
          <w:sz w:val="23"/>
        </w:rPr>
        <w:t xml:space="preserve"> </w:t>
      </w:r>
      <w:r>
        <w:rPr>
          <w:sz w:val="23"/>
        </w:rPr>
        <w:t>within</w:t>
      </w:r>
      <w:r>
        <w:rPr>
          <w:spacing w:val="-9"/>
          <w:sz w:val="23"/>
        </w:rPr>
        <w:t xml:space="preserve"> </w:t>
      </w:r>
      <w:r>
        <w:rPr>
          <w:sz w:val="23"/>
        </w:rPr>
        <w:t>seven</w:t>
      </w:r>
      <w:r>
        <w:rPr>
          <w:spacing w:val="-9"/>
          <w:sz w:val="23"/>
        </w:rPr>
        <w:t xml:space="preserve"> </w:t>
      </w:r>
      <w:r>
        <w:rPr>
          <w:sz w:val="23"/>
        </w:rPr>
        <w:t>(7)</w:t>
      </w:r>
      <w:r>
        <w:rPr>
          <w:spacing w:val="-9"/>
          <w:sz w:val="23"/>
        </w:rPr>
        <w:t xml:space="preserve"> </w:t>
      </w:r>
      <w:r>
        <w:rPr>
          <w:sz w:val="23"/>
        </w:rPr>
        <w:t>working</w:t>
      </w:r>
      <w:r>
        <w:rPr>
          <w:spacing w:val="-11"/>
          <w:sz w:val="23"/>
        </w:rPr>
        <w:t xml:space="preserve"> </w:t>
      </w:r>
      <w:r>
        <w:rPr>
          <w:sz w:val="23"/>
        </w:rPr>
        <w:t>days.</w:t>
      </w:r>
      <w:r>
        <w:rPr>
          <w:spacing w:val="-9"/>
          <w:sz w:val="23"/>
        </w:rPr>
        <w:t xml:space="preserve"> </w:t>
      </w:r>
      <w:r>
        <w:rPr>
          <w:sz w:val="23"/>
        </w:rPr>
        <w:t>This method will be used only in reviews of revised (not resubmitted) Working Drawings and Specifications with highlighted corrections, and under conditions stipulated by the University Review Unit if approved by the Senior Review Architect. The “On Board Review” method will usually require that the revised Working Drawings be received at least three (3) working days before the</w:t>
      </w:r>
      <w:r>
        <w:rPr>
          <w:spacing w:val="-19"/>
          <w:sz w:val="23"/>
        </w:rPr>
        <w:t xml:space="preserve"> </w:t>
      </w:r>
      <w:r>
        <w:rPr>
          <w:sz w:val="23"/>
        </w:rPr>
        <w:t>meeting.</w:t>
      </w:r>
    </w:p>
    <w:p w14:paraId="2ECBC5A2" w14:textId="77777777" w:rsidR="00BD63E6" w:rsidRDefault="00BD63E6">
      <w:pPr>
        <w:pStyle w:val="BodyText"/>
        <w:spacing w:before="7"/>
        <w:rPr>
          <w:sz w:val="22"/>
        </w:rPr>
      </w:pPr>
    </w:p>
    <w:p w14:paraId="5A69A926" w14:textId="77777777" w:rsidR="00BD63E6" w:rsidRDefault="00D94B7A" w:rsidP="0060001F">
      <w:pPr>
        <w:pStyle w:val="ListParagraph"/>
        <w:numPr>
          <w:ilvl w:val="2"/>
          <w:numId w:val="54"/>
        </w:numPr>
        <w:tabs>
          <w:tab w:val="left" w:pos="741"/>
        </w:tabs>
        <w:ind w:left="100" w:right="109" w:firstLine="0"/>
        <w:jc w:val="both"/>
        <w:rPr>
          <w:sz w:val="23"/>
        </w:rPr>
      </w:pPr>
      <w:r>
        <w:rPr>
          <w:b/>
          <w:sz w:val="23"/>
        </w:rPr>
        <w:t xml:space="preserve">Re-submittals: </w:t>
      </w:r>
      <w:r>
        <w:rPr>
          <w:sz w:val="23"/>
        </w:rPr>
        <w:t>Submittals which are incomplete, which require extensive revisions, or which do</w:t>
      </w:r>
      <w:r>
        <w:rPr>
          <w:spacing w:val="-9"/>
          <w:sz w:val="23"/>
        </w:rPr>
        <w:t xml:space="preserve"> </w:t>
      </w:r>
      <w:r>
        <w:rPr>
          <w:sz w:val="23"/>
        </w:rPr>
        <w:t>not</w:t>
      </w:r>
      <w:r>
        <w:rPr>
          <w:spacing w:val="-8"/>
          <w:sz w:val="23"/>
        </w:rPr>
        <w:t xml:space="preserve"> </w:t>
      </w:r>
      <w:r>
        <w:rPr>
          <w:sz w:val="23"/>
        </w:rPr>
        <w:t>conform</w:t>
      </w:r>
      <w:r>
        <w:rPr>
          <w:spacing w:val="-8"/>
          <w:sz w:val="23"/>
        </w:rPr>
        <w:t xml:space="preserve"> </w:t>
      </w:r>
      <w:r>
        <w:rPr>
          <w:sz w:val="23"/>
        </w:rPr>
        <w:t>to</w:t>
      </w:r>
      <w:r>
        <w:rPr>
          <w:spacing w:val="-9"/>
          <w:sz w:val="23"/>
        </w:rPr>
        <w:t xml:space="preserve"> </w:t>
      </w:r>
      <w:r>
        <w:rPr>
          <w:sz w:val="23"/>
        </w:rPr>
        <w:t>the</w:t>
      </w:r>
      <w:r>
        <w:rPr>
          <w:spacing w:val="-8"/>
          <w:sz w:val="23"/>
        </w:rPr>
        <w:t xml:space="preserve"> </w:t>
      </w:r>
      <w:r>
        <w:rPr>
          <w:sz w:val="23"/>
        </w:rPr>
        <w:t>requirements</w:t>
      </w:r>
      <w:r>
        <w:rPr>
          <w:spacing w:val="-9"/>
          <w:sz w:val="23"/>
        </w:rPr>
        <w:t xml:space="preserve"> </w:t>
      </w:r>
      <w:r>
        <w:rPr>
          <w:sz w:val="23"/>
        </w:rPr>
        <w:t>of</w:t>
      </w:r>
      <w:r>
        <w:rPr>
          <w:spacing w:val="-11"/>
          <w:sz w:val="23"/>
        </w:rPr>
        <w:t xml:space="preserve"> </w:t>
      </w:r>
      <w:r>
        <w:rPr>
          <w:sz w:val="23"/>
        </w:rPr>
        <w:t>HECOM</w:t>
      </w:r>
      <w:r>
        <w:rPr>
          <w:spacing w:val="-9"/>
          <w:sz w:val="23"/>
        </w:rPr>
        <w:t xml:space="preserve"> </w:t>
      </w:r>
      <w:r>
        <w:rPr>
          <w:sz w:val="23"/>
        </w:rPr>
        <w:t>shall</w:t>
      </w:r>
      <w:r>
        <w:rPr>
          <w:spacing w:val="-8"/>
          <w:sz w:val="23"/>
        </w:rPr>
        <w:t xml:space="preserve"> </w:t>
      </w:r>
      <w:r>
        <w:rPr>
          <w:sz w:val="23"/>
        </w:rPr>
        <w:t>be</w:t>
      </w:r>
      <w:r>
        <w:rPr>
          <w:spacing w:val="-8"/>
          <w:sz w:val="23"/>
        </w:rPr>
        <w:t xml:space="preserve"> </w:t>
      </w:r>
      <w:r>
        <w:rPr>
          <w:sz w:val="23"/>
        </w:rPr>
        <w:t>properly</w:t>
      </w:r>
      <w:r>
        <w:rPr>
          <w:spacing w:val="-13"/>
          <w:sz w:val="23"/>
        </w:rPr>
        <w:t xml:space="preserve"> </w:t>
      </w:r>
      <w:r>
        <w:rPr>
          <w:sz w:val="23"/>
        </w:rPr>
        <w:t>completed</w:t>
      </w:r>
      <w:r>
        <w:rPr>
          <w:spacing w:val="-9"/>
          <w:sz w:val="23"/>
        </w:rPr>
        <w:t xml:space="preserve"> </w:t>
      </w:r>
      <w:r>
        <w:rPr>
          <w:sz w:val="23"/>
        </w:rPr>
        <w:t>and</w:t>
      </w:r>
      <w:r>
        <w:rPr>
          <w:spacing w:val="-11"/>
          <w:sz w:val="23"/>
        </w:rPr>
        <w:t xml:space="preserve"> </w:t>
      </w:r>
      <w:r>
        <w:rPr>
          <w:sz w:val="23"/>
        </w:rPr>
        <w:t>resubmitted</w:t>
      </w:r>
      <w:r>
        <w:rPr>
          <w:spacing w:val="-9"/>
          <w:sz w:val="23"/>
        </w:rPr>
        <w:t xml:space="preserve"> </w:t>
      </w:r>
      <w:r>
        <w:rPr>
          <w:sz w:val="23"/>
        </w:rPr>
        <w:t>for</w:t>
      </w:r>
      <w:r>
        <w:rPr>
          <w:spacing w:val="-9"/>
          <w:sz w:val="23"/>
        </w:rPr>
        <w:t xml:space="preserve"> </w:t>
      </w:r>
      <w:r>
        <w:rPr>
          <w:sz w:val="23"/>
        </w:rPr>
        <w:t>a</w:t>
      </w:r>
      <w:r>
        <w:rPr>
          <w:spacing w:val="-8"/>
          <w:sz w:val="23"/>
        </w:rPr>
        <w:t xml:space="preserve"> </w:t>
      </w:r>
      <w:r>
        <w:rPr>
          <w:sz w:val="23"/>
        </w:rPr>
        <w:t>new review. The A/E may be required to make such re-submittal without compensation or</w:t>
      </w:r>
      <w:r>
        <w:rPr>
          <w:spacing w:val="-37"/>
          <w:sz w:val="23"/>
        </w:rPr>
        <w:t xml:space="preserve"> </w:t>
      </w:r>
      <w:r>
        <w:rPr>
          <w:sz w:val="23"/>
        </w:rPr>
        <w:t>reimbursement.</w:t>
      </w:r>
    </w:p>
    <w:p w14:paraId="228AF3B8" w14:textId="77777777" w:rsidR="00BD63E6" w:rsidRDefault="00BD63E6">
      <w:pPr>
        <w:pStyle w:val="BodyText"/>
        <w:spacing w:before="10"/>
        <w:rPr>
          <w:sz w:val="22"/>
        </w:rPr>
      </w:pPr>
    </w:p>
    <w:p w14:paraId="47B49650" w14:textId="77777777" w:rsidR="00BD63E6" w:rsidRDefault="00D94B7A" w:rsidP="0060001F">
      <w:pPr>
        <w:pStyle w:val="ListParagraph"/>
        <w:numPr>
          <w:ilvl w:val="2"/>
          <w:numId w:val="54"/>
        </w:numPr>
        <w:tabs>
          <w:tab w:val="left" w:pos="734"/>
        </w:tabs>
        <w:ind w:left="100" w:right="110" w:firstLine="0"/>
        <w:jc w:val="both"/>
        <w:rPr>
          <w:sz w:val="23"/>
        </w:rPr>
      </w:pPr>
      <w:r>
        <w:rPr>
          <w:b/>
          <w:sz w:val="23"/>
        </w:rPr>
        <w:t xml:space="preserve">Revised Submittals: </w:t>
      </w:r>
      <w:r>
        <w:rPr>
          <w:sz w:val="23"/>
        </w:rPr>
        <w:t>All changes, and revisions, and additions shall be highlighted in yellow on</w:t>
      </w:r>
      <w:r>
        <w:rPr>
          <w:spacing w:val="-7"/>
          <w:sz w:val="23"/>
        </w:rPr>
        <w:t xml:space="preserve"> </w:t>
      </w:r>
      <w:r>
        <w:rPr>
          <w:sz w:val="23"/>
        </w:rPr>
        <w:t>at</w:t>
      </w:r>
      <w:r>
        <w:rPr>
          <w:spacing w:val="-6"/>
          <w:sz w:val="23"/>
        </w:rPr>
        <w:t xml:space="preserve"> </w:t>
      </w:r>
      <w:r>
        <w:rPr>
          <w:sz w:val="23"/>
        </w:rPr>
        <w:t>least</w:t>
      </w:r>
      <w:r>
        <w:rPr>
          <w:spacing w:val="-9"/>
          <w:sz w:val="23"/>
        </w:rPr>
        <w:t xml:space="preserve"> </w:t>
      </w:r>
      <w:r>
        <w:rPr>
          <w:sz w:val="23"/>
        </w:rPr>
        <w:t>two</w:t>
      </w:r>
      <w:r>
        <w:rPr>
          <w:spacing w:val="-7"/>
          <w:sz w:val="23"/>
        </w:rPr>
        <w:t xml:space="preserve"> </w:t>
      </w:r>
      <w:r>
        <w:rPr>
          <w:sz w:val="23"/>
        </w:rPr>
        <w:t>(2)</w:t>
      </w:r>
      <w:r>
        <w:rPr>
          <w:spacing w:val="-7"/>
          <w:sz w:val="23"/>
        </w:rPr>
        <w:t xml:space="preserve"> </w:t>
      </w:r>
      <w:r>
        <w:rPr>
          <w:sz w:val="23"/>
        </w:rPr>
        <w:t>revised</w:t>
      </w:r>
      <w:r>
        <w:rPr>
          <w:spacing w:val="-7"/>
          <w:sz w:val="23"/>
        </w:rPr>
        <w:t xml:space="preserve"> </w:t>
      </w:r>
      <w:r>
        <w:rPr>
          <w:sz w:val="23"/>
        </w:rPr>
        <w:t>Submittal</w:t>
      </w:r>
      <w:r>
        <w:rPr>
          <w:spacing w:val="-6"/>
          <w:sz w:val="23"/>
        </w:rPr>
        <w:t xml:space="preserve"> </w:t>
      </w:r>
      <w:r>
        <w:rPr>
          <w:sz w:val="23"/>
        </w:rPr>
        <w:t>set</w:t>
      </w:r>
      <w:r>
        <w:rPr>
          <w:spacing w:val="-6"/>
          <w:sz w:val="23"/>
        </w:rPr>
        <w:t xml:space="preserve"> </w:t>
      </w:r>
      <w:r>
        <w:rPr>
          <w:sz w:val="23"/>
        </w:rPr>
        <w:t>of</w:t>
      </w:r>
      <w:r>
        <w:rPr>
          <w:spacing w:val="-10"/>
          <w:sz w:val="23"/>
        </w:rPr>
        <w:t xml:space="preserve"> </w:t>
      </w:r>
      <w:r>
        <w:rPr>
          <w:sz w:val="23"/>
        </w:rPr>
        <w:t>preliminaries</w:t>
      </w:r>
      <w:r>
        <w:rPr>
          <w:spacing w:val="-8"/>
          <w:sz w:val="23"/>
        </w:rPr>
        <w:t xml:space="preserve"> </w:t>
      </w:r>
      <w:r>
        <w:rPr>
          <w:sz w:val="23"/>
        </w:rPr>
        <w:t>or</w:t>
      </w:r>
      <w:r>
        <w:rPr>
          <w:spacing w:val="-7"/>
          <w:sz w:val="23"/>
        </w:rPr>
        <w:t xml:space="preserve"> </w:t>
      </w:r>
      <w:r>
        <w:rPr>
          <w:sz w:val="23"/>
        </w:rPr>
        <w:t>one</w:t>
      </w:r>
      <w:r>
        <w:rPr>
          <w:spacing w:val="-9"/>
          <w:sz w:val="23"/>
        </w:rPr>
        <w:t xml:space="preserve"> </w:t>
      </w:r>
      <w:r>
        <w:rPr>
          <w:sz w:val="23"/>
        </w:rPr>
        <w:t>unbound</w:t>
      </w:r>
      <w:r>
        <w:rPr>
          <w:spacing w:val="-7"/>
          <w:sz w:val="23"/>
        </w:rPr>
        <w:t xml:space="preserve"> </w:t>
      </w:r>
      <w:r>
        <w:rPr>
          <w:sz w:val="23"/>
        </w:rPr>
        <w:t>set</w:t>
      </w:r>
      <w:r>
        <w:rPr>
          <w:spacing w:val="-6"/>
          <w:sz w:val="23"/>
        </w:rPr>
        <w:t xml:space="preserve"> </w:t>
      </w:r>
      <w:r>
        <w:rPr>
          <w:sz w:val="23"/>
        </w:rPr>
        <w:t>of</w:t>
      </w:r>
      <w:r>
        <w:rPr>
          <w:spacing w:val="-10"/>
          <w:sz w:val="23"/>
        </w:rPr>
        <w:t xml:space="preserve"> </w:t>
      </w:r>
      <w:r>
        <w:rPr>
          <w:sz w:val="23"/>
        </w:rPr>
        <w:t>Working</w:t>
      </w:r>
      <w:r>
        <w:rPr>
          <w:spacing w:val="-10"/>
          <w:sz w:val="23"/>
        </w:rPr>
        <w:t xml:space="preserve"> </w:t>
      </w:r>
      <w:r>
        <w:rPr>
          <w:sz w:val="23"/>
        </w:rPr>
        <w:t>Drawings</w:t>
      </w:r>
      <w:r>
        <w:rPr>
          <w:spacing w:val="-8"/>
          <w:sz w:val="23"/>
        </w:rPr>
        <w:t xml:space="preserve"> </w:t>
      </w:r>
      <w:r>
        <w:rPr>
          <w:sz w:val="23"/>
        </w:rPr>
        <w:t>and Specifications. Any new information shall be highlighted in</w:t>
      </w:r>
      <w:r>
        <w:rPr>
          <w:spacing w:val="-2"/>
          <w:sz w:val="23"/>
        </w:rPr>
        <w:t xml:space="preserve"> </w:t>
      </w:r>
      <w:r>
        <w:rPr>
          <w:sz w:val="23"/>
        </w:rPr>
        <w:t>another</w:t>
      </w:r>
      <w:r w:rsidR="00A73D9C">
        <w:rPr>
          <w:sz w:val="23"/>
        </w:rPr>
        <w:t xml:space="preserve"> </w:t>
      </w:r>
      <w:r>
        <w:rPr>
          <w:sz w:val="23"/>
        </w:rPr>
        <w:t>color.</w:t>
      </w:r>
    </w:p>
    <w:p w14:paraId="75F744F0" w14:textId="77777777" w:rsidR="00BD63E6" w:rsidRDefault="00BD63E6">
      <w:pPr>
        <w:pStyle w:val="BodyText"/>
        <w:spacing w:before="8"/>
      </w:pPr>
    </w:p>
    <w:p w14:paraId="2A1CAF23" w14:textId="72D4C204" w:rsidR="00BD63E6" w:rsidRDefault="00D94B7A" w:rsidP="0060001F">
      <w:pPr>
        <w:pStyle w:val="Heading5"/>
        <w:numPr>
          <w:ilvl w:val="2"/>
          <w:numId w:val="54"/>
        </w:numPr>
        <w:tabs>
          <w:tab w:val="left" w:pos="732"/>
        </w:tabs>
        <w:ind w:left="731" w:hanging="631"/>
        <w:jc w:val="both"/>
      </w:pPr>
      <w:bookmarkStart w:id="343" w:name="8.12.6_Print_and_Release_of_Final_Constr"/>
      <w:bookmarkEnd w:id="343"/>
      <w:r>
        <w:t xml:space="preserve">Print </w:t>
      </w:r>
      <w:r w:rsidR="008F285E">
        <w:t>&amp;</w:t>
      </w:r>
      <w:r>
        <w:t xml:space="preserve"> Release of Final Construction</w:t>
      </w:r>
      <w:r>
        <w:rPr>
          <w:spacing w:val="-39"/>
        </w:rPr>
        <w:t xml:space="preserve"> </w:t>
      </w:r>
      <w:r>
        <w:t>Documents:</w:t>
      </w:r>
    </w:p>
    <w:p w14:paraId="2977A69C" w14:textId="77777777" w:rsidR="00BD63E6" w:rsidRDefault="00BD63E6">
      <w:pPr>
        <w:pStyle w:val="BodyText"/>
        <w:spacing w:before="2"/>
        <w:rPr>
          <w:b/>
          <w:sz w:val="22"/>
        </w:rPr>
      </w:pPr>
    </w:p>
    <w:p w14:paraId="6E3F80CA" w14:textId="77777777" w:rsidR="00BD63E6" w:rsidRDefault="00D94B7A" w:rsidP="0060001F">
      <w:pPr>
        <w:pStyle w:val="ListParagraph"/>
        <w:numPr>
          <w:ilvl w:val="3"/>
          <w:numId w:val="54"/>
        </w:numPr>
        <w:tabs>
          <w:tab w:val="left" w:pos="1629"/>
        </w:tabs>
        <w:spacing w:before="1"/>
        <w:ind w:left="820" w:right="111" w:firstLine="0"/>
        <w:jc w:val="both"/>
        <w:rPr>
          <w:sz w:val="23"/>
        </w:rPr>
      </w:pPr>
      <w:r>
        <w:rPr>
          <w:sz w:val="23"/>
        </w:rPr>
        <w:t>Construction Documents (Plans and Specifications) should not be printed or released to</w:t>
      </w:r>
      <w:r>
        <w:rPr>
          <w:spacing w:val="-8"/>
          <w:sz w:val="23"/>
        </w:rPr>
        <w:t xml:space="preserve"> </w:t>
      </w:r>
      <w:r>
        <w:rPr>
          <w:sz w:val="23"/>
        </w:rPr>
        <w:t>Bidders</w:t>
      </w:r>
      <w:r>
        <w:rPr>
          <w:spacing w:val="-9"/>
          <w:sz w:val="23"/>
        </w:rPr>
        <w:t xml:space="preserve"> </w:t>
      </w:r>
      <w:r>
        <w:rPr>
          <w:sz w:val="23"/>
        </w:rPr>
        <w:t>until</w:t>
      </w:r>
      <w:r>
        <w:rPr>
          <w:spacing w:val="-10"/>
          <w:sz w:val="23"/>
        </w:rPr>
        <w:t xml:space="preserve"> </w:t>
      </w:r>
      <w:r>
        <w:rPr>
          <w:sz w:val="23"/>
        </w:rPr>
        <w:t>the</w:t>
      </w:r>
      <w:r>
        <w:rPr>
          <w:spacing w:val="-7"/>
          <w:sz w:val="23"/>
        </w:rPr>
        <w:t xml:space="preserve"> </w:t>
      </w:r>
      <w:r>
        <w:rPr>
          <w:sz w:val="23"/>
        </w:rPr>
        <w:t>University</w:t>
      </w:r>
      <w:r>
        <w:rPr>
          <w:spacing w:val="-13"/>
          <w:sz w:val="23"/>
        </w:rPr>
        <w:t xml:space="preserve"> </w:t>
      </w:r>
      <w:r>
        <w:rPr>
          <w:sz w:val="23"/>
        </w:rPr>
        <w:t>Review</w:t>
      </w:r>
      <w:r>
        <w:rPr>
          <w:spacing w:val="-9"/>
          <w:sz w:val="23"/>
        </w:rPr>
        <w:t xml:space="preserve"> </w:t>
      </w:r>
      <w:r>
        <w:rPr>
          <w:sz w:val="23"/>
        </w:rPr>
        <w:t>Unit</w:t>
      </w:r>
      <w:r>
        <w:rPr>
          <w:spacing w:val="-7"/>
          <w:sz w:val="23"/>
        </w:rPr>
        <w:t xml:space="preserve"> </w:t>
      </w:r>
      <w:r>
        <w:rPr>
          <w:sz w:val="23"/>
        </w:rPr>
        <w:t>reviews</w:t>
      </w:r>
      <w:r>
        <w:rPr>
          <w:spacing w:val="-9"/>
          <w:sz w:val="23"/>
        </w:rPr>
        <w:t xml:space="preserve"> </w:t>
      </w:r>
      <w:r>
        <w:rPr>
          <w:sz w:val="23"/>
        </w:rPr>
        <w:t>revised</w:t>
      </w:r>
      <w:r>
        <w:rPr>
          <w:spacing w:val="-8"/>
          <w:sz w:val="23"/>
        </w:rPr>
        <w:t xml:space="preserve"> </w:t>
      </w:r>
      <w:r>
        <w:rPr>
          <w:sz w:val="23"/>
        </w:rPr>
        <w:t>documents</w:t>
      </w:r>
      <w:r>
        <w:rPr>
          <w:spacing w:val="-9"/>
          <w:sz w:val="23"/>
        </w:rPr>
        <w:t xml:space="preserve"> </w:t>
      </w:r>
      <w:r>
        <w:rPr>
          <w:sz w:val="23"/>
        </w:rPr>
        <w:t>and</w:t>
      </w:r>
      <w:r>
        <w:rPr>
          <w:spacing w:val="-11"/>
          <w:sz w:val="23"/>
        </w:rPr>
        <w:t xml:space="preserve"> </w:t>
      </w:r>
      <w:r>
        <w:rPr>
          <w:sz w:val="23"/>
        </w:rPr>
        <w:t>authorizes</w:t>
      </w:r>
      <w:r>
        <w:rPr>
          <w:spacing w:val="-9"/>
          <w:sz w:val="23"/>
        </w:rPr>
        <w:t xml:space="preserve"> </w:t>
      </w:r>
      <w:r>
        <w:rPr>
          <w:sz w:val="23"/>
        </w:rPr>
        <w:t>them</w:t>
      </w:r>
      <w:r>
        <w:rPr>
          <w:spacing w:val="-10"/>
          <w:sz w:val="23"/>
        </w:rPr>
        <w:t xml:space="preserve"> </w:t>
      </w:r>
      <w:r>
        <w:rPr>
          <w:sz w:val="23"/>
        </w:rPr>
        <w:t>to be printed and</w:t>
      </w:r>
      <w:r>
        <w:rPr>
          <w:spacing w:val="-15"/>
          <w:sz w:val="23"/>
        </w:rPr>
        <w:t xml:space="preserve"> </w:t>
      </w:r>
      <w:r>
        <w:rPr>
          <w:sz w:val="23"/>
        </w:rPr>
        <w:t>released.</w:t>
      </w:r>
    </w:p>
    <w:p w14:paraId="153CC896" w14:textId="77777777" w:rsidR="00BD63E6" w:rsidRDefault="00BD63E6">
      <w:pPr>
        <w:pStyle w:val="BodyText"/>
        <w:spacing w:before="10"/>
        <w:rPr>
          <w:sz w:val="22"/>
        </w:rPr>
      </w:pPr>
    </w:p>
    <w:p w14:paraId="57E7D811" w14:textId="66944598" w:rsidR="00BD63E6" w:rsidRDefault="00D94B7A" w:rsidP="0060001F">
      <w:pPr>
        <w:pStyle w:val="ListParagraph"/>
        <w:numPr>
          <w:ilvl w:val="3"/>
          <w:numId w:val="54"/>
        </w:numPr>
        <w:tabs>
          <w:tab w:val="left" w:pos="1795"/>
        </w:tabs>
        <w:ind w:left="820" w:right="111" w:firstLine="0"/>
        <w:jc w:val="both"/>
        <w:rPr>
          <w:sz w:val="23"/>
        </w:rPr>
      </w:pPr>
      <w:r>
        <w:rPr>
          <w:sz w:val="23"/>
        </w:rPr>
        <w:t xml:space="preserve">When authorized to advertise for Competitive Sealed Bids on Capital Projects by the e-Builder Construction Document Approval (CDPSA) the </w:t>
      </w:r>
      <w:r w:rsidR="00A16EC6">
        <w:rPr>
          <w:sz w:val="23"/>
        </w:rPr>
        <w:t xml:space="preserve">Office of Contract Administration Services </w:t>
      </w:r>
      <w:r>
        <w:rPr>
          <w:sz w:val="23"/>
        </w:rPr>
        <w:t>shall establish the receipt date.</w:t>
      </w:r>
    </w:p>
    <w:p w14:paraId="7458D924" w14:textId="77777777" w:rsidR="00BD63E6" w:rsidRDefault="00BD63E6">
      <w:pPr>
        <w:pStyle w:val="BodyText"/>
        <w:spacing w:before="7"/>
        <w:rPr>
          <w:sz w:val="22"/>
        </w:rPr>
      </w:pPr>
    </w:p>
    <w:p w14:paraId="604B345E" w14:textId="67EE207D" w:rsidR="00BD63E6" w:rsidRPr="00CA0278" w:rsidRDefault="00D94B7A" w:rsidP="0060001F">
      <w:pPr>
        <w:pStyle w:val="ListParagraph"/>
        <w:numPr>
          <w:ilvl w:val="3"/>
          <w:numId w:val="54"/>
        </w:numPr>
        <w:tabs>
          <w:tab w:val="left" w:pos="1764"/>
        </w:tabs>
        <w:spacing w:before="7"/>
        <w:ind w:left="820" w:right="112" w:firstLine="0"/>
        <w:jc w:val="both"/>
        <w:rPr>
          <w:sz w:val="11"/>
        </w:rPr>
      </w:pPr>
      <w:r w:rsidRPr="00CA0278">
        <w:rPr>
          <w:sz w:val="23"/>
        </w:rPr>
        <w:t xml:space="preserve">Complete and coordinated documents, </w:t>
      </w:r>
      <w:r w:rsidR="00AD62CE" w:rsidRPr="00CA0278">
        <w:rPr>
          <w:sz w:val="23"/>
        </w:rPr>
        <w:t>checked,</w:t>
      </w:r>
      <w:r w:rsidRPr="00CA0278">
        <w:rPr>
          <w:sz w:val="23"/>
        </w:rPr>
        <w:t xml:space="preserve"> and sufficiently detailed to provide Offerors and builders with a clear description of the University Project requirements will be the key to gaining approval to print/</w:t>
      </w:r>
      <w:r w:rsidR="00AD62CE">
        <w:rPr>
          <w:sz w:val="23"/>
        </w:rPr>
        <w:t xml:space="preserve"> </w:t>
      </w:r>
      <w:r w:rsidRPr="00CA0278">
        <w:rPr>
          <w:sz w:val="23"/>
        </w:rPr>
        <w:t>release</w:t>
      </w:r>
      <w:r w:rsidRPr="00CA0278">
        <w:rPr>
          <w:spacing w:val="-42"/>
          <w:sz w:val="23"/>
        </w:rPr>
        <w:t xml:space="preserve"> </w:t>
      </w:r>
      <w:r w:rsidRPr="00CA0278">
        <w:rPr>
          <w:sz w:val="23"/>
        </w:rPr>
        <w:t>documents.</w:t>
      </w:r>
    </w:p>
    <w:p w14:paraId="4024E6DF" w14:textId="3561558B" w:rsidR="00BD63E6" w:rsidRDefault="00D94B7A" w:rsidP="0060001F">
      <w:pPr>
        <w:pStyle w:val="ListParagraph"/>
        <w:numPr>
          <w:ilvl w:val="3"/>
          <w:numId w:val="54"/>
        </w:numPr>
        <w:tabs>
          <w:tab w:val="left" w:pos="1865"/>
        </w:tabs>
        <w:spacing w:before="90"/>
        <w:ind w:left="820" w:right="109" w:firstLine="0"/>
        <w:jc w:val="both"/>
        <w:rPr>
          <w:sz w:val="23"/>
        </w:rPr>
      </w:pPr>
      <w:r>
        <w:rPr>
          <w:sz w:val="23"/>
        </w:rPr>
        <w:t>Clarification and corrective data shall be included in Amendments/</w:t>
      </w:r>
      <w:r w:rsidR="00AD62CE">
        <w:rPr>
          <w:sz w:val="23"/>
        </w:rPr>
        <w:t xml:space="preserve"> </w:t>
      </w:r>
      <w:r>
        <w:rPr>
          <w:sz w:val="23"/>
        </w:rPr>
        <w:t>Addenda to those</w:t>
      </w:r>
      <w:r>
        <w:rPr>
          <w:spacing w:val="-6"/>
          <w:sz w:val="23"/>
        </w:rPr>
        <w:t xml:space="preserve"> </w:t>
      </w:r>
      <w:r>
        <w:rPr>
          <w:sz w:val="23"/>
        </w:rPr>
        <w:t>documents</w:t>
      </w:r>
      <w:r>
        <w:rPr>
          <w:spacing w:val="-8"/>
          <w:sz w:val="23"/>
        </w:rPr>
        <w:t xml:space="preserve"> </w:t>
      </w:r>
      <w:r>
        <w:rPr>
          <w:sz w:val="23"/>
        </w:rPr>
        <w:t>issued</w:t>
      </w:r>
      <w:r>
        <w:rPr>
          <w:spacing w:val="-7"/>
          <w:sz w:val="23"/>
        </w:rPr>
        <w:t xml:space="preserve"> </w:t>
      </w:r>
      <w:r>
        <w:rPr>
          <w:sz w:val="23"/>
        </w:rPr>
        <w:t>at</w:t>
      </w:r>
      <w:r>
        <w:rPr>
          <w:spacing w:val="-9"/>
          <w:sz w:val="23"/>
        </w:rPr>
        <w:t xml:space="preserve"> </w:t>
      </w:r>
      <w:r>
        <w:rPr>
          <w:sz w:val="23"/>
        </w:rPr>
        <w:t>least</w:t>
      </w:r>
      <w:r>
        <w:rPr>
          <w:spacing w:val="-9"/>
          <w:sz w:val="23"/>
        </w:rPr>
        <w:t xml:space="preserve"> </w:t>
      </w:r>
      <w:r>
        <w:rPr>
          <w:sz w:val="23"/>
        </w:rPr>
        <w:t>ten</w:t>
      </w:r>
      <w:r>
        <w:rPr>
          <w:spacing w:val="-7"/>
          <w:sz w:val="23"/>
        </w:rPr>
        <w:t xml:space="preserve"> </w:t>
      </w:r>
      <w:r>
        <w:rPr>
          <w:sz w:val="23"/>
        </w:rPr>
        <w:t>(10)</w:t>
      </w:r>
      <w:r>
        <w:rPr>
          <w:spacing w:val="-7"/>
          <w:sz w:val="23"/>
        </w:rPr>
        <w:t xml:space="preserve"> </w:t>
      </w:r>
      <w:r>
        <w:rPr>
          <w:sz w:val="23"/>
        </w:rPr>
        <w:t>days</w:t>
      </w:r>
      <w:r>
        <w:rPr>
          <w:spacing w:val="-8"/>
          <w:sz w:val="23"/>
        </w:rPr>
        <w:t xml:space="preserve"> </w:t>
      </w:r>
      <w:r>
        <w:rPr>
          <w:sz w:val="23"/>
        </w:rPr>
        <w:t>prior</w:t>
      </w:r>
      <w:r>
        <w:rPr>
          <w:spacing w:val="-7"/>
          <w:sz w:val="23"/>
        </w:rPr>
        <w:t xml:space="preserve"> </w:t>
      </w:r>
      <w:r>
        <w:rPr>
          <w:sz w:val="23"/>
        </w:rPr>
        <w:t>to</w:t>
      </w:r>
      <w:r>
        <w:rPr>
          <w:spacing w:val="-7"/>
          <w:sz w:val="23"/>
        </w:rPr>
        <w:t xml:space="preserve"> </w:t>
      </w:r>
      <w:r>
        <w:rPr>
          <w:sz w:val="23"/>
        </w:rPr>
        <w:t>the</w:t>
      </w:r>
      <w:r>
        <w:rPr>
          <w:spacing w:val="-6"/>
          <w:sz w:val="23"/>
        </w:rPr>
        <w:t xml:space="preserve"> </w:t>
      </w:r>
      <w:r>
        <w:rPr>
          <w:sz w:val="23"/>
        </w:rPr>
        <w:t>date</w:t>
      </w:r>
      <w:r>
        <w:rPr>
          <w:spacing w:val="-6"/>
          <w:sz w:val="23"/>
        </w:rPr>
        <w:t xml:space="preserve"> </w:t>
      </w:r>
      <w:r>
        <w:rPr>
          <w:sz w:val="23"/>
        </w:rPr>
        <w:t>set</w:t>
      </w:r>
      <w:r>
        <w:rPr>
          <w:spacing w:val="-6"/>
          <w:sz w:val="23"/>
        </w:rPr>
        <w:t xml:space="preserve"> </w:t>
      </w:r>
      <w:r>
        <w:rPr>
          <w:sz w:val="23"/>
        </w:rPr>
        <w:t>for</w:t>
      </w:r>
      <w:r>
        <w:rPr>
          <w:spacing w:val="-7"/>
          <w:sz w:val="23"/>
        </w:rPr>
        <w:t xml:space="preserve"> </w:t>
      </w:r>
      <w:r>
        <w:rPr>
          <w:sz w:val="23"/>
        </w:rPr>
        <w:t>receipt</w:t>
      </w:r>
      <w:r>
        <w:rPr>
          <w:spacing w:val="-6"/>
          <w:sz w:val="23"/>
        </w:rPr>
        <w:t xml:space="preserve"> </w:t>
      </w:r>
      <w:r>
        <w:rPr>
          <w:sz w:val="23"/>
        </w:rPr>
        <w:t>of</w:t>
      </w:r>
      <w:r>
        <w:rPr>
          <w:spacing w:val="-10"/>
          <w:sz w:val="23"/>
        </w:rPr>
        <w:t xml:space="preserve"> </w:t>
      </w:r>
      <w:r>
        <w:rPr>
          <w:sz w:val="23"/>
        </w:rPr>
        <w:lastRenderedPageBreak/>
        <w:t>Proposals/Bids.</w:t>
      </w:r>
    </w:p>
    <w:p w14:paraId="62B9C1FD" w14:textId="77777777" w:rsidR="00BD63E6" w:rsidRDefault="00BD63E6">
      <w:pPr>
        <w:pStyle w:val="BodyText"/>
      </w:pPr>
    </w:p>
    <w:p w14:paraId="0B5403F8" w14:textId="72B1A6AD" w:rsidR="00BD63E6" w:rsidRDefault="00D94B7A" w:rsidP="0060001F">
      <w:pPr>
        <w:pStyle w:val="ListParagraph"/>
        <w:numPr>
          <w:ilvl w:val="2"/>
          <w:numId w:val="54"/>
        </w:numPr>
        <w:tabs>
          <w:tab w:val="left" w:pos="751"/>
        </w:tabs>
        <w:spacing w:before="1"/>
        <w:ind w:left="100" w:right="112" w:firstLine="0"/>
        <w:jc w:val="both"/>
        <w:rPr>
          <w:sz w:val="23"/>
        </w:rPr>
      </w:pPr>
      <w:r>
        <w:rPr>
          <w:b/>
          <w:sz w:val="23"/>
        </w:rPr>
        <w:t>Advance Advertisement/</w:t>
      </w:r>
      <w:r w:rsidR="00F0258C">
        <w:rPr>
          <w:b/>
          <w:sz w:val="23"/>
        </w:rPr>
        <w:t xml:space="preserve"> </w:t>
      </w:r>
      <w:r>
        <w:rPr>
          <w:b/>
          <w:sz w:val="23"/>
        </w:rPr>
        <w:t xml:space="preserve">Notice: </w:t>
      </w:r>
      <w:r>
        <w:rPr>
          <w:sz w:val="23"/>
        </w:rPr>
        <w:t>In some cases</w:t>
      </w:r>
      <w:r w:rsidR="00CA0278">
        <w:rPr>
          <w:sz w:val="23"/>
        </w:rPr>
        <w:t>,</w:t>
      </w:r>
      <w:r>
        <w:rPr>
          <w:sz w:val="23"/>
        </w:rPr>
        <w:t xml:space="preserve"> it may be advantageous to the University to advertise</w:t>
      </w:r>
      <w:r>
        <w:rPr>
          <w:spacing w:val="-14"/>
          <w:sz w:val="23"/>
        </w:rPr>
        <w:t xml:space="preserve"> </w:t>
      </w:r>
      <w:r>
        <w:rPr>
          <w:sz w:val="23"/>
        </w:rPr>
        <w:t>a</w:t>
      </w:r>
      <w:r>
        <w:rPr>
          <w:spacing w:val="-12"/>
          <w:sz w:val="23"/>
        </w:rPr>
        <w:t xml:space="preserve"> </w:t>
      </w:r>
      <w:r>
        <w:rPr>
          <w:sz w:val="23"/>
        </w:rPr>
        <w:t>Project</w:t>
      </w:r>
      <w:r>
        <w:rPr>
          <w:spacing w:val="-12"/>
          <w:sz w:val="23"/>
        </w:rPr>
        <w:t xml:space="preserve"> </w:t>
      </w:r>
      <w:r>
        <w:rPr>
          <w:sz w:val="23"/>
        </w:rPr>
        <w:t>before</w:t>
      </w:r>
      <w:r>
        <w:rPr>
          <w:spacing w:val="-14"/>
          <w:sz w:val="23"/>
        </w:rPr>
        <w:t xml:space="preserve"> </w:t>
      </w:r>
      <w:r>
        <w:rPr>
          <w:sz w:val="23"/>
        </w:rPr>
        <w:t>Construction</w:t>
      </w:r>
      <w:r>
        <w:rPr>
          <w:spacing w:val="-13"/>
          <w:sz w:val="23"/>
        </w:rPr>
        <w:t xml:space="preserve"> </w:t>
      </w:r>
      <w:r>
        <w:rPr>
          <w:sz w:val="23"/>
        </w:rPr>
        <w:t>Documents</w:t>
      </w:r>
      <w:r>
        <w:rPr>
          <w:spacing w:val="-16"/>
          <w:sz w:val="23"/>
        </w:rPr>
        <w:t xml:space="preserve"> </w:t>
      </w:r>
      <w:r>
        <w:rPr>
          <w:sz w:val="23"/>
        </w:rPr>
        <w:t>are</w:t>
      </w:r>
      <w:r>
        <w:rPr>
          <w:spacing w:val="-12"/>
          <w:sz w:val="23"/>
        </w:rPr>
        <w:t xml:space="preserve"> </w:t>
      </w:r>
      <w:r>
        <w:rPr>
          <w:sz w:val="23"/>
        </w:rPr>
        <w:t>fully</w:t>
      </w:r>
      <w:r>
        <w:rPr>
          <w:spacing w:val="-18"/>
          <w:sz w:val="23"/>
        </w:rPr>
        <w:t xml:space="preserve"> </w:t>
      </w:r>
      <w:r>
        <w:rPr>
          <w:sz w:val="23"/>
        </w:rPr>
        <w:t>revised.</w:t>
      </w:r>
      <w:r>
        <w:rPr>
          <w:spacing w:val="-13"/>
          <w:sz w:val="23"/>
        </w:rPr>
        <w:t xml:space="preserve"> </w:t>
      </w:r>
      <w:r>
        <w:rPr>
          <w:sz w:val="23"/>
        </w:rPr>
        <w:t>In</w:t>
      </w:r>
      <w:r>
        <w:rPr>
          <w:spacing w:val="-13"/>
          <w:sz w:val="23"/>
        </w:rPr>
        <w:t xml:space="preserve"> </w:t>
      </w:r>
      <w:r>
        <w:rPr>
          <w:sz w:val="23"/>
        </w:rPr>
        <w:t>such</w:t>
      </w:r>
      <w:r>
        <w:rPr>
          <w:spacing w:val="-13"/>
          <w:sz w:val="23"/>
        </w:rPr>
        <w:t xml:space="preserve"> </w:t>
      </w:r>
      <w:r>
        <w:rPr>
          <w:sz w:val="23"/>
        </w:rPr>
        <w:t>case</w:t>
      </w:r>
      <w:r>
        <w:rPr>
          <w:spacing w:val="-12"/>
          <w:sz w:val="23"/>
        </w:rPr>
        <w:t xml:space="preserve"> </w:t>
      </w:r>
      <w:r>
        <w:rPr>
          <w:sz w:val="23"/>
        </w:rPr>
        <w:t>the</w:t>
      </w:r>
      <w:r>
        <w:rPr>
          <w:spacing w:val="-15"/>
          <w:sz w:val="23"/>
        </w:rPr>
        <w:t xml:space="preserve"> </w:t>
      </w:r>
      <w:r>
        <w:rPr>
          <w:sz w:val="23"/>
        </w:rPr>
        <w:t>procedures</w:t>
      </w:r>
      <w:r>
        <w:rPr>
          <w:spacing w:val="-14"/>
          <w:sz w:val="23"/>
        </w:rPr>
        <w:t xml:space="preserve"> </w:t>
      </w:r>
      <w:r>
        <w:rPr>
          <w:sz w:val="23"/>
        </w:rPr>
        <w:t>below shall be</w:t>
      </w:r>
      <w:r>
        <w:rPr>
          <w:spacing w:val="-13"/>
          <w:sz w:val="23"/>
        </w:rPr>
        <w:t xml:space="preserve"> </w:t>
      </w:r>
      <w:r>
        <w:rPr>
          <w:sz w:val="23"/>
        </w:rPr>
        <w:t>followed:</w:t>
      </w:r>
    </w:p>
    <w:p w14:paraId="3128FAA4" w14:textId="77777777" w:rsidR="00BD63E6" w:rsidRDefault="00BD63E6">
      <w:pPr>
        <w:pStyle w:val="BodyText"/>
        <w:spacing w:before="10"/>
        <w:rPr>
          <w:sz w:val="22"/>
        </w:rPr>
      </w:pPr>
    </w:p>
    <w:p w14:paraId="0C242C3D" w14:textId="49322393" w:rsidR="00BD63E6" w:rsidRDefault="00D94B7A" w:rsidP="0060001F">
      <w:pPr>
        <w:pStyle w:val="ListParagraph"/>
        <w:numPr>
          <w:ilvl w:val="3"/>
          <w:numId w:val="54"/>
        </w:numPr>
        <w:tabs>
          <w:tab w:val="left" w:pos="1761"/>
        </w:tabs>
        <w:ind w:left="820" w:right="110" w:firstLine="0"/>
        <w:jc w:val="both"/>
        <w:rPr>
          <w:sz w:val="23"/>
        </w:rPr>
      </w:pPr>
      <w:r>
        <w:rPr>
          <w:sz w:val="23"/>
        </w:rPr>
        <w:t>If Advertisements are authorized to be placed on the eVA website and in newspapers before Final Construction Documents are approved for printing and release, the Advertisement sh</w:t>
      </w:r>
      <w:r w:rsidR="006C75B3">
        <w:rPr>
          <w:sz w:val="23"/>
        </w:rPr>
        <w:t>ould</w:t>
      </w:r>
      <w:r>
        <w:rPr>
          <w:sz w:val="23"/>
        </w:rPr>
        <w:t xml:space="preserve"> indicate: “Final Construction Documents will be available to Offerors on or about (date).” The Proposal/</w:t>
      </w:r>
      <w:r w:rsidR="0000130B">
        <w:rPr>
          <w:sz w:val="23"/>
        </w:rPr>
        <w:t xml:space="preserve"> </w:t>
      </w:r>
      <w:r>
        <w:rPr>
          <w:sz w:val="23"/>
        </w:rPr>
        <w:t>Bid date shall be set to allow reasonable time to complete revisions, to review and print the documents, to issue the documents, and to give Offerors at least three (3) weeks to prepare</w:t>
      </w:r>
      <w:r>
        <w:rPr>
          <w:spacing w:val="-31"/>
          <w:sz w:val="23"/>
        </w:rPr>
        <w:t xml:space="preserve"> </w:t>
      </w:r>
      <w:r>
        <w:rPr>
          <w:sz w:val="23"/>
        </w:rPr>
        <w:t>Proposals/</w:t>
      </w:r>
      <w:r w:rsidR="006D043A">
        <w:rPr>
          <w:sz w:val="23"/>
        </w:rPr>
        <w:t xml:space="preserve"> </w:t>
      </w:r>
      <w:r>
        <w:rPr>
          <w:sz w:val="23"/>
        </w:rPr>
        <w:t>Bids.</w:t>
      </w:r>
    </w:p>
    <w:p w14:paraId="62C1DEA6" w14:textId="77777777" w:rsidR="00BD63E6" w:rsidRDefault="00BD63E6">
      <w:pPr>
        <w:pStyle w:val="BodyText"/>
        <w:spacing w:before="9"/>
        <w:rPr>
          <w:sz w:val="22"/>
        </w:rPr>
      </w:pPr>
    </w:p>
    <w:p w14:paraId="428772E0" w14:textId="77777777" w:rsidR="00BD63E6" w:rsidRDefault="00D94B7A" w:rsidP="0060001F">
      <w:pPr>
        <w:pStyle w:val="ListParagraph"/>
        <w:numPr>
          <w:ilvl w:val="2"/>
          <w:numId w:val="54"/>
        </w:numPr>
        <w:tabs>
          <w:tab w:val="left" w:pos="864"/>
        </w:tabs>
        <w:spacing w:before="1"/>
        <w:ind w:left="100" w:right="110" w:firstLine="0"/>
        <w:jc w:val="both"/>
        <w:rPr>
          <w:sz w:val="23"/>
        </w:rPr>
      </w:pPr>
      <w:r>
        <w:rPr>
          <w:b/>
          <w:sz w:val="23"/>
        </w:rPr>
        <w:t xml:space="preserve">Review Times: </w:t>
      </w:r>
      <w:r>
        <w:rPr>
          <w:sz w:val="23"/>
        </w:rPr>
        <w:t>The following review times will be the goal for the University Review Unit, exclusive</w:t>
      </w:r>
      <w:r>
        <w:rPr>
          <w:spacing w:val="-6"/>
          <w:sz w:val="23"/>
        </w:rPr>
        <w:t xml:space="preserve"> </w:t>
      </w:r>
      <w:r>
        <w:rPr>
          <w:sz w:val="23"/>
        </w:rPr>
        <w:t>of</w:t>
      </w:r>
      <w:r>
        <w:rPr>
          <w:spacing w:val="-10"/>
          <w:sz w:val="23"/>
        </w:rPr>
        <w:t xml:space="preserve"> </w:t>
      </w:r>
      <w:r>
        <w:rPr>
          <w:sz w:val="23"/>
        </w:rPr>
        <w:t>holidays,</w:t>
      </w:r>
      <w:r>
        <w:rPr>
          <w:spacing w:val="-7"/>
          <w:sz w:val="23"/>
        </w:rPr>
        <w:t xml:space="preserve"> </w:t>
      </w:r>
      <w:r>
        <w:rPr>
          <w:sz w:val="23"/>
        </w:rPr>
        <w:t>unless</w:t>
      </w:r>
      <w:r>
        <w:rPr>
          <w:spacing w:val="-8"/>
          <w:sz w:val="23"/>
        </w:rPr>
        <w:t xml:space="preserve"> </w:t>
      </w:r>
      <w:r>
        <w:rPr>
          <w:sz w:val="23"/>
        </w:rPr>
        <w:t>the</w:t>
      </w:r>
      <w:r>
        <w:rPr>
          <w:spacing w:val="-6"/>
          <w:sz w:val="23"/>
        </w:rPr>
        <w:t xml:space="preserve"> </w:t>
      </w:r>
      <w:r>
        <w:rPr>
          <w:sz w:val="23"/>
        </w:rPr>
        <w:t>submissions</w:t>
      </w:r>
      <w:r>
        <w:rPr>
          <w:spacing w:val="-8"/>
          <w:sz w:val="23"/>
        </w:rPr>
        <w:t xml:space="preserve"> </w:t>
      </w:r>
      <w:r>
        <w:rPr>
          <w:sz w:val="23"/>
        </w:rPr>
        <w:t>are</w:t>
      </w:r>
      <w:r>
        <w:rPr>
          <w:spacing w:val="-6"/>
          <w:sz w:val="23"/>
        </w:rPr>
        <w:t xml:space="preserve"> </w:t>
      </w:r>
      <w:r>
        <w:rPr>
          <w:sz w:val="23"/>
        </w:rPr>
        <w:t>obviously</w:t>
      </w:r>
      <w:r>
        <w:rPr>
          <w:spacing w:val="-12"/>
          <w:sz w:val="23"/>
        </w:rPr>
        <w:t xml:space="preserve"> </w:t>
      </w:r>
      <w:r>
        <w:rPr>
          <w:sz w:val="23"/>
        </w:rPr>
        <w:t>incomplete,</w:t>
      </w:r>
      <w:r>
        <w:rPr>
          <w:spacing w:val="-10"/>
          <w:sz w:val="23"/>
        </w:rPr>
        <w:t xml:space="preserve"> </w:t>
      </w:r>
      <w:r>
        <w:rPr>
          <w:sz w:val="23"/>
        </w:rPr>
        <w:t>(in</w:t>
      </w:r>
      <w:r>
        <w:rPr>
          <w:spacing w:val="-7"/>
          <w:sz w:val="23"/>
        </w:rPr>
        <w:t xml:space="preserve"> </w:t>
      </w:r>
      <w:r>
        <w:rPr>
          <w:sz w:val="23"/>
        </w:rPr>
        <w:t>which</w:t>
      </w:r>
      <w:r>
        <w:rPr>
          <w:spacing w:val="-7"/>
          <w:sz w:val="23"/>
        </w:rPr>
        <w:t xml:space="preserve"> </w:t>
      </w:r>
      <w:r>
        <w:rPr>
          <w:sz w:val="23"/>
        </w:rPr>
        <w:t>case</w:t>
      </w:r>
      <w:r>
        <w:rPr>
          <w:spacing w:val="-9"/>
          <w:sz w:val="23"/>
        </w:rPr>
        <w:t xml:space="preserve"> </w:t>
      </w:r>
      <w:r>
        <w:rPr>
          <w:sz w:val="23"/>
        </w:rPr>
        <w:t>the</w:t>
      </w:r>
      <w:r>
        <w:rPr>
          <w:spacing w:val="42"/>
          <w:sz w:val="23"/>
        </w:rPr>
        <w:t xml:space="preserve"> </w:t>
      </w:r>
      <w:r>
        <w:rPr>
          <w:sz w:val="23"/>
        </w:rPr>
        <w:t>documents will be returned to the</w:t>
      </w:r>
      <w:r>
        <w:rPr>
          <w:spacing w:val="-22"/>
          <w:sz w:val="23"/>
        </w:rPr>
        <w:t xml:space="preserve"> </w:t>
      </w:r>
      <w:r>
        <w:rPr>
          <w:sz w:val="23"/>
        </w:rPr>
        <w:t>A/E).</w:t>
      </w:r>
    </w:p>
    <w:p w14:paraId="614EDCC8" w14:textId="77777777" w:rsidR="00BD63E6" w:rsidRDefault="00BD63E6">
      <w:pPr>
        <w:pStyle w:val="BodyText"/>
        <w:spacing w:before="1"/>
      </w:pPr>
    </w:p>
    <w:p w14:paraId="2978C398" w14:textId="77777777" w:rsidR="00BD63E6" w:rsidRDefault="00D94B7A">
      <w:pPr>
        <w:pStyle w:val="BodyText"/>
        <w:ind w:left="100" w:right="108"/>
        <w:jc w:val="both"/>
      </w:pPr>
      <w:r>
        <w:t>This will be applicable to Schematic and Preliminary Design Submittals also. In the case of Construction Documents, the review comments shall be incorporated in the Plans and Specifications prior to Submittal of revised Construction Documents or to issuing the documents for Proposals/Bids.</w:t>
      </w:r>
    </w:p>
    <w:p w14:paraId="18F45704" w14:textId="77777777" w:rsidR="00BD63E6" w:rsidRDefault="00BD63E6">
      <w:pPr>
        <w:pStyle w:val="BodyText"/>
        <w:spacing w:before="10"/>
      </w:pPr>
    </w:p>
    <w:p w14:paraId="70BB0227" w14:textId="77777777" w:rsidR="00BD63E6" w:rsidRDefault="00D94B7A">
      <w:pPr>
        <w:pStyle w:val="Heading5"/>
        <w:jc w:val="both"/>
      </w:pPr>
      <w:bookmarkStart w:id="344" w:name="Average_Review_Periods_for_Complete_Subm"/>
      <w:bookmarkEnd w:id="344"/>
      <w:r>
        <w:rPr>
          <w:u w:val="thick"/>
        </w:rPr>
        <w:t>Average Review Periods for Complete Submittals</w:t>
      </w:r>
    </w:p>
    <w:p w14:paraId="514E79DE" w14:textId="77777777" w:rsidR="00BD63E6" w:rsidRDefault="00BD63E6">
      <w:pPr>
        <w:pStyle w:val="BodyText"/>
        <w:spacing w:before="2"/>
        <w:rPr>
          <w:b/>
          <w:sz w:val="14"/>
        </w:rPr>
      </w:pPr>
    </w:p>
    <w:p w14:paraId="62855A37" w14:textId="5EB89316" w:rsidR="00BD63E6" w:rsidRDefault="00D94B7A" w:rsidP="00CA0278">
      <w:pPr>
        <w:pStyle w:val="BodyText"/>
        <w:spacing w:before="90"/>
        <w:ind w:left="819" w:right="111"/>
        <w:jc w:val="both"/>
      </w:pPr>
      <w:r>
        <w:t>University Review Unit – Schematic Design Submission – five (5) working days; Preliminary Design Submission – ten (10) working days; Construction Documents –   fifteen</w:t>
      </w:r>
      <w:r w:rsidR="00CA0278">
        <w:t xml:space="preserve"> </w:t>
      </w:r>
      <w:r>
        <w:t xml:space="preserve">(15) working days; Yellow-out Submission – </w:t>
      </w:r>
      <w:r>
        <w:rPr>
          <w:u w:val="single"/>
        </w:rPr>
        <w:t>three (3) working days. (Projected review scheduling</w:t>
      </w:r>
      <w:r>
        <w:rPr>
          <w:spacing w:val="-19"/>
          <w:u w:val="single"/>
        </w:rPr>
        <w:t xml:space="preserve"> </w:t>
      </w:r>
      <w:r>
        <w:rPr>
          <w:u w:val="single"/>
        </w:rPr>
        <w:t>shall</w:t>
      </w:r>
      <w:r>
        <w:rPr>
          <w:spacing w:val="-16"/>
          <w:u w:val="single"/>
        </w:rPr>
        <w:t xml:space="preserve"> </w:t>
      </w:r>
      <w:r>
        <w:rPr>
          <w:u w:val="single"/>
        </w:rPr>
        <w:t>include</w:t>
      </w:r>
      <w:r>
        <w:rPr>
          <w:spacing w:val="-16"/>
          <w:u w:val="single"/>
        </w:rPr>
        <w:t xml:space="preserve"> </w:t>
      </w:r>
      <w:r>
        <w:rPr>
          <w:u w:val="single"/>
        </w:rPr>
        <w:t>five</w:t>
      </w:r>
      <w:r>
        <w:rPr>
          <w:spacing w:val="-16"/>
          <w:u w:val="single"/>
        </w:rPr>
        <w:t xml:space="preserve"> </w:t>
      </w:r>
      <w:r>
        <w:rPr>
          <w:u w:val="single"/>
        </w:rPr>
        <w:t>(5)</w:t>
      </w:r>
      <w:r>
        <w:rPr>
          <w:spacing w:val="-17"/>
          <w:u w:val="single"/>
        </w:rPr>
        <w:t xml:space="preserve"> </w:t>
      </w:r>
      <w:r>
        <w:rPr>
          <w:u w:val="single"/>
        </w:rPr>
        <w:t>working</w:t>
      </w:r>
      <w:r>
        <w:rPr>
          <w:spacing w:val="-19"/>
          <w:u w:val="single"/>
        </w:rPr>
        <w:t xml:space="preserve"> </w:t>
      </w:r>
      <w:r>
        <w:rPr>
          <w:u w:val="single"/>
        </w:rPr>
        <w:t>days</w:t>
      </w:r>
      <w:r>
        <w:rPr>
          <w:spacing w:val="-15"/>
          <w:u w:val="single"/>
        </w:rPr>
        <w:t xml:space="preserve"> </w:t>
      </w:r>
      <w:r>
        <w:rPr>
          <w:u w:val="single"/>
        </w:rPr>
        <w:t>from</w:t>
      </w:r>
      <w:r>
        <w:rPr>
          <w:spacing w:val="-16"/>
          <w:u w:val="single"/>
        </w:rPr>
        <w:t xml:space="preserve"> </w:t>
      </w:r>
      <w:r>
        <w:rPr>
          <w:u w:val="single"/>
        </w:rPr>
        <w:t>the</w:t>
      </w:r>
      <w:r>
        <w:rPr>
          <w:spacing w:val="-16"/>
          <w:u w:val="single"/>
        </w:rPr>
        <w:t xml:space="preserve"> </w:t>
      </w:r>
      <w:r>
        <w:rPr>
          <w:u w:val="single"/>
        </w:rPr>
        <w:t>time</w:t>
      </w:r>
      <w:r>
        <w:rPr>
          <w:spacing w:val="-16"/>
          <w:u w:val="single"/>
        </w:rPr>
        <w:t xml:space="preserve"> </w:t>
      </w:r>
      <w:r>
        <w:rPr>
          <w:u w:val="single"/>
        </w:rPr>
        <w:t>the</w:t>
      </w:r>
      <w:r>
        <w:rPr>
          <w:spacing w:val="-16"/>
          <w:u w:val="single"/>
        </w:rPr>
        <w:t xml:space="preserve"> </w:t>
      </w:r>
      <w:r>
        <w:rPr>
          <w:u w:val="single"/>
        </w:rPr>
        <w:t>A/E</w:t>
      </w:r>
      <w:r>
        <w:rPr>
          <w:spacing w:val="-16"/>
          <w:u w:val="single"/>
        </w:rPr>
        <w:t xml:space="preserve"> </w:t>
      </w:r>
      <w:r>
        <w:rPr>
          <w:u w:val="single"/>
        </w:rPr>
        <w:t>receives</w:t>
      </w:r>
      <w:r>
        <w:rPr>
          <w:spacing w:val="-18"/>
          <w:u w:val="single"/>
        </w:rPr>
        <w:t xml:space="preserve"> </w:t>
      </w:r>
      <w:r>
        <w:rPr>
          <w:u w:val="single"/>
        </w:rPr>
        <w:t>review</w:t>
      </w:r>
      <w:r>
        <w:rPr>
          <w:spacing w:val="-18"/>
          <w:u w:val="single"/>
        </w:rPr>
        <w:t xml:space="preserve"> </w:t>
      </w:r>
      <w:r>
        <w:rPr>
          <w:u w:val="single"/>
        </w:rPr>
        <w:t>comments for</w:t>
      </w:r>
      <w:r>
        <w:rPr>
          <w:spacing w:val="-9"/>
          <w:u w:val="single"/>
        </w:rPr>
        <w:t xml:space="preserve"> </w:t>
      </w:r>
      <w:r>
        <w:rPr>
          <w:u w:val="single"/>
        </w:rPr>
        <w:t>responses</w:t>
      </w:r>
      <w:r>
        <w:rPr>
          <w:spacing w:val="-9"/>
          <w:u w:val="single"/>
        </w:rPr>
        <w:t xml:space="preserve"> </w:t>
      </w:r>
      <w:r>
        <w:rPr>
          <w:u w:val="single"/>
        </w:rPr>
        <w:t>and</w:t>
      </w:r>
      <w:r>
        <w:rPr>
          <w:spacing w:val="-9"/>
          <w:u w:val="single"/>
        </w:rPr>
        <w:t xml:space="preserve"> </w:t>
      </w:r>
      <w:r>
        <w:rPr>
          <w:u w:val="single"/>
        </w:rPr>
        <w:t>an</w:t>
      </w:r>
      <w:r>
        <w:rPr>
          <w:spacing w:val="-9"/>
          <w:u w:val="single"/>
        </w:rPr>
        <w:t xml:space="preserve"> </w:t>
      </w:r>
      <w:r>
        <w:rPr>
          <w:u w:val="single"/>
        </w:rPr>
        <w:t>additional</w:t>
      </w:r>
      <w:r>
        <w:rPr>
          <w:spacing w:val="-8"/>
          <w:u w:val="single"/>
        </w:rPr>
        <w:t xml:space="preserve"> </w:t>
      </w:r>
      <w:r>
        <w:rPr>
          <w:u w:val="single"/>
        </w:rPr>
        <w:t>two</w:t>
      </w:r>
      <w:r>
        <w:rPr>
          <w:spacing w:val="-9"/>
          <w:u w:val="single"/>
        </w:rPr>
        <w:t xml:space="preserve"> </w:t>
      </w:r>
      <w:r>
        <w:rPr>
          <w:u w:val="single"/>
        </w:rPr>
        <w:t>(2)</w:t>
      </w:r>
      <w:r>
        <w:rPr>
          <w:spacing w:val="-9"/>
          <w:u w:val="single"/>
        </w:rPr>
        <w:t xml:space="preserve"> </w:t>
      </w:r>
      <w:r>
        <w:rPr>
          <w:u w:val="single"/>
        </w:rPr>
        <w:t>working</w:t>
      </w:r>
      <w:r>
        <w:rPr>
          <w:spacing w:val="-11"/>
          <w:u w:val="single"/>
        </w:rPr>
        <w:t xml:space="preserve"> </w:t>
      </w:r>
      <w:r>
        <w:rPr>
          <w:u w:val="single"/>
        </w:rPr>
        <w:t>days</w:t>
      </w:r>
      <w:r>
        <w:rPr>
          <w:spacing w:val="-7"/>
          <w:u w:val="single"/>
        </w:rPr>
        <w:t xml:space="preserve"> </w:t>
      </w:r>
      <w:r>
        <w:rPr>
          <w:u w:val="single"/>
        </w:rPr>
        <w:t>for</w:t>
      </w:r>
      <w:r>
        <w:rPr>
          <w:spacing w:val="-9"/>
          <w:u w:val="single"/>
        </w:rPr>
        <w:t xml:space="preserve"> </w:t>
      </w:r>
      <w:r>
        <w:t>University</w:t>
      </w:r>
      <w:r>
        <w:rPr>
          <w:spacing w:val="-13"/>
        </w:rPr>
        <w:t xml:space="preserve"> </w:t>
      </w:r>
      <w:r>
        <w:t>Review</w:t>
      </w:r>
      <w:r>
        <w:rPr>
          <w:spacing w:val="-9"/>
        </w:rPr>
        <w:t xml:space="preserve"> </w:t>
      </w:r>
      <w:r>
        <w:t>Unit</w:t>
      </w:r>
      <w:r>
        <w:rPr>
          <w:spacing w:val="-8"/>
        </w:rPr>
        <w:t xml:space="preserve"> </w:t>
      </w:r>
      <w:r>
        <w:rPr>
          <w:u w:val="single"/>
        </w:rPr>
        <w:t>review</w:t>
      </w:r>
      <w:r>
        <w:rPr>
          <w:spacing w:val="-9"/>
          <w:u w:val="single"/>
        </w:rPr>
        <w:t xml:space="preserve"> </w:t>
      </w:r>
      <w:r>
        <w:rPr>
          <w:u w:val="single"/>
        </w:rPr>
        <w:t>of</w:t>
      </w:r>
      <w:r>
        <w:rPr>
          <w:spacing w:val="-11"/>
          <w:u w:val="single"/>
        </w:rPr>
        <w:t xml:space="preserve"> </w:t>
      </w:r>
      <w:r>
        <w:rPr>
          <w:u w:val="single"/>
        </w:rPr>
        <w:t>the A/E</w:t>
      </w:r>
      <w:r>
        <w:rPr>
          <w:spacing w:val="-2"/>
          <w:u w:val="single"/>
        </w:rPr>
        <w:t xml:space="preserve"> </w:t>
      </w:r>
      <w:r>
        <w:rPr>
          <w:u w:val="single"/>
        </w:rPr>
        <w:t>responses.)</w:t>
      </w:r>
    </w:p>
    <w:p w14:paraId="30E2DD27" w14:textId="77777777" w:rsidR="00BD63E6" w:rsidRDefault="00BD63E6">
      <w:pPr>
        <w:pStyle w:val="BodyText"/>
        <w:spacing w:before="4"/>
        <w:rPr>
          <w:sz w:val="15"/>
        </w:rPr>
      </w:pPr>
    </w:p>
    <w:p w14:paraId="0A4AED99" w14:textId="755E64BA" w:rsidR="00BD63E6" w:rsidRDefault="00D94B7A">
      <w:pPr>
        <w:pStyle w:val="BodyText"/>
        <w:spacing w:before="90"/>
        <w:ind w:left="820"/>
      </w:pPr>
      <w:r>
        <w:t xml:space="preserve">The </w:t>
      </w:r>
      <w:hyperlink r:id="rId302">
        <w:r>
          <w:rPr>
            <w:color w:val="0000FF"/>
            <w:u w:val="single" w:color="0000FF"/>
          </w:rPr>
          <w:t>Department of Historic Resources</w:t>
        </w:r>
      </w:hyperlink>
      <w:r>
        <w:rPr>
          <w:color w:val="0000FF"/>
          <w:u w:val="single" w:color="0000FF"/>
        </w:rPr>
        <w:t xml:space="preserve"> </w:t>
      </w:r>
      <w:r w:rsidR="008C604D">
        <w:t>–</w:t>
      </w:r>
      <w:r>
        <w:t xml:space="preserve"> three weeks</w:t>
      </w:r>
    </w:p>
    <w:p w14:paraId="7789C48B" w14:textId="77777777" w:rsidR="00BD63E6" w:rsidRDefault="00BD63E6">
      <w:pPr>
        <w:pStyle w:val="BodyText"/>
        <w:spacing w:before="2"/>
        <w:rPr>
          <w:sz w:val="15"/>
        </w:rPr>
      </w:pPr>
    </w:p>
    <w:p w14:paraId="7B461103" w14:textId="0460A197" w:rsidR="00BD63E6" w:rsidRDefault="00D94B7A">
      <w:pPr>
        <w:pStyle w:val="BodyText"/>
        <w:spacing w:before="90"/>
        <w:ind w:left="820"/>
      </w:pPr>
      <w:r>
        <w:t xml:space="preserve">The </w:t>
      </w:r>
      <w:hyperlink r:id="rId303">
        <w:r>
          <w:rPr>
            <w:color w:val="0000FF"/>
            <w:u w:val="single" w:color="0000FF"/>
          </w:rPr>
          <w:t xml:space="preserve">Division of Soil </w:t>
        </w:r>
        <w:r w:rsidR="00FC73A5">
          <w:rPr>
            <w:color w:val="0000FF"/>
            <w:u w:val="single" w:color="0000FF"/>
          </w:rPr>
          <w:t>&amp;</w:t>
        </w:r>
        <w:r>
          <w:rPr>
            <w:color w:val="0000FF"/>
            <w:u w:val="single" w:color="0000FF"/>
          </w:rPr>
          <w:t xml:space="preserve"> Water Conservation</w:t>
        </w:r>
      </w:hyperlink>
      <w:r>
        <w:rPr>
          <w:color w:val="0000FF"/>
          <w:u w:val="single" w:color="0000FF"/>
        </w:rPr>
        <w:t xml:space="preserve"> </w:t>
      </w:r>
      <w:r w:rsidR="008C604D">
        <w:t>–</w:t>
      </w:r>
      <w:r>
        <w:t xml:space="preserve"> three weeks</w:t>
      </w:r>
    </w:p>
    <w:p w14:paraId="4A079E7E" w14:textId="77777777" w:rsidR="00BD63E6" w:rsidRDefault="00BD63E6">
      <w:pPr>
        <w:pStyle w:val="BodyText"/>
        <w:spacing w:before="8"/>
        <w:rPr>
          <w:sz w:val="14"/>
        </w:rPr>
      </w:pPr>
    </w:p>
    <w:p w14:paraId="21583219" w14:textId="58AC0491" w:rsidR="00BD63E6" w:rsidRDefault="00D94B7A">
      <w:pPr>
        <w:pStyle w:val="BodyText"/>
        <w:spacing w:before="91"/>
        <w:ind w:left="820"/>
      </w:pPr>
      <w:r>
        <w:t xml:space="preserve">The </w:t>
      </w:r>
      <w:r w:rsidR="00900451">
        <w:t xml:space="preserve">Department of Health </w:t>
      </w:r>
      <w:r w:rsidR="008C604D">
        <w:t>–</w:t>
      </w:r>
      <w:r>
        <w:t xml:space="preserve"> three weeks</w:t>
      </w:r>
    </w:p>
    <w:p w14:paraId="4F86B941" w14:textId="77777777" w:rsidR="00BD63E6" w:rsidRDefault="00BD63E6">
      <w:pPr>
        <w:pStyle w:val="BodyText"/>
        <w:spacing w:before="2"/>
        <w:rPr>
          <w:sz w:val="15"/>
        </w:rPr>
      </w:pPr>
    </w:p>
    <w:p w14:paraId="7E7DDA16" w14:textId="0E02FFFC" w:rsidR="00BD63E6" w:rsidRDefault="00D94B7A">
      <w:pPr>
        <w:pStyle w:val="BodyText"/>
        <w:spacing w:before="91"/>
        <w:ind w:left="820" w:right="104"/>
      </w:pPr>
      <w:r>
        <w:t xml:space="preserve">The </w:t>
      </w:r>
      <w:r w:rsidR="00D270F1">
        <w:t xml:space="preserve">AARB </w:t>
      </w:r>
      <w:r>
        <w:t>receives presentations from the University at its normal monthly meeting (usually the first Friday of each month) and makes recommendations to the Governor.</w:t>
      </w:r>
    </w:p>
    <w:p w14:paraId="3D247847" w14:textId="77777777" w:rsidR="00BD63E6" w:rsidRDefault="00BD63E6">
      <w:pPr>
        <w:pStyle w:val="BodyText"/>
        <w:spacing w:before="10"/>
        <w:rPr>
          <w:sz w:val="22"/>
        </w:rPr>
      </w:pPr>
    </w:p>
    <w:p w14:paraId="3B27000E" w14:textId="77777777" w:rsidR="00BD63E6" w:rsidRDefault="00D94B7A" w:rsidP="0060001F">
      <w:pPr>
        <w:pStyle w:val="ListParagraph"/>
        <w:numPr>
          <w:ilvl w:val="2"/>
          <w:numId w:val="54"/>
        </w:numPr>
        <w:tabs>
          <w:tab w:val="left" w:pos="763"/>
        </w:tabs>
        <w:ind w:left="100" w:right="110" w:firstLine="0"/>
        <w:jc w:val="both"/>
        <w:rPr>
          <w:sz w:val="23"/>
        </w:rPr>
      </w:pPr>
      <w:r>
        <w:rPr>
          <w:b/>
          <w:sz w:val="23"/>
        </w:rPr>
        <w:t>Approvals:</w:t>
      </w:r>
      <w:r>
        <w:rPr>
          <w:b/>
          <w:spacing w:val="-7"/>
          <w:sz w:val="23"/>
        </w:rPr>
        <w:t xml:space="preserve"> </w:t>
      </w:r>
      <w:r>
        <w:rPr>
          <w:sz w:val="23"/>
        </w:rPr>
        <w:t>Approval</w:t>
      </w:r>
      <w:r>
        <w:rPr>
          <w:spacing w:val="-6"/>
          <w:sz w:val="23"/>
        </w:rPr>
        <w:t xml:space="preserve"> </w:t>
      </w:r>
      <w:r>
        <w:rPr>
          <w:sz w:val="23"/>
        </w:rPr>
        <w:t>of</w:t>
      </w:r>
      <w:r>
        <w:rPr>
          <w:spacing w:val="-10"/>
          <w:sz w:val="23"/>
        </w:rPr>
        <w:t xml:space="preserve"> </w:t>
      </w:r>
      <w:r>
        <w:rPr>
          <w:sz w:val="23"/>
        </w:rPr>
        <w:t>the</w:t>
      </w:r>
      <w:r>
        <w:rPr>
          <w:spacing w:val="-6"/>
          <w:sz w:val="23"/>
        </w:rPr>
        <w:t xml:space="preserve"> </w:t>
      </w:r>
      <w:r>
        <w:rPr>
          <w:sz w:val="23"/>
        </w:rPr>
        <w:t>Submittal</w:t>
      </w:r>
      <w:r>
        <w:rPr>
          <w:spacing w:val="-9"/>
          <w:sz w:val="23"/>
        </w:rPr>
        <w:t xml:space="preserve"> </w:t>
      </w:r>
      <w:r>
        <w:rPr>
          <w:sz w:val="23"/>
        </w:rPr>
        <w:t>at</w:t>
      </w:r>
      <w:r>
        <w:rPr>
          <w:spacing w:val="-9"/>
          <w:sz w:val="23"/>
        </w:rPr>
        <w:t xml:space="preserve"> </w:t>
      </w:r>
      <w:r>
        <w:rPr>
          <w:sz w:val="23"/>
        </w:rPr>
        <w:t>any</w:t>
      </w:r>
      <w:r>
        <w:rPr>
          <w:spacing w:val="-12"/>
          <w:sz w:val="23"/>
        </w:rPr>
        <w:t xml:space="preserve"> </w:t>
      </w:r>
      <w:r>
        <w:rPr>
          <w:sz w:val="23"/>
        </w:rPr>
        <w:t>stage</w:t>
      </w:r>
      <w:r>
        <w:rPr>
          <w:spacing w:val="-6"/>
          <w:sz w:val="23"/>
        </w:rPr>
        <w:t xml:space="preserve"> </w:t>
      </w:r>
      <w:r>
        <w:rPr>
          <w:sz w:val="23"/>
        </w:rPr>
        <w:t>is</w:t>
      </w:r>
      <w:r>
        <w:rPr>
          <w:spacing w:val="-8"/>
          <w:sz w:val="23"/>
        </w:rPr>
        <w:t xml:space="preserve"> </w:t>
      </w:r>
      <w:r>
        <w:rPr>
          <w:sz w:val="23"/>
        </w:rPr>
        <w:t>dependent</w:t>
      </w:r>
      <w:r>
        <w:rPr>
          <w:spacing w:val="-9"/>
          <w:sz w:val="23"/>
        </w:rPr>
        <w:t xml:space="preserve"> </w:t>
      </w:r>
      <w:r>
        <w:rPr>
          <w:sz w:val="23"/>
        </w:rPr>
        <w:t>on</w:t>
      </w:r>
      <w:r>
        <w:rPr>
          <w:spacing w:val="-7"/>
          <w:sz w:val="23"/>
        </w:rPr>
        <w:t xml:space="preserve"> </w:t>
      </w:r>
      <w:r>
        <w:rPr>
          <w:sz w:val="23"/>
        </w:rPr>
        <w:t>the</w:t>
      </w:r>
      <w:r>
        <w:rPr>
          <w:spacing w:val="-6"/>
          <w:sz w:val="23"/>
        </w:rPr>
        <w:t xml:space="preserve"> </w:t>
      </w:r>
      <w:r>
        <w:rPr>
          <w:sz w:val="23"/>
        </w:rPr>
        <w:t>University</w:t>
      </w:r>
      <w:r>
        <w:rPr>
          <w:spacing w:val="-12"/>
          <w:sz w:val="23"/>
        </w:rPr>
        <w:t xml:space="preserve"> </w:t>
      </w:r>
      <w:r>
        <w:rPr>
          <w:sz w:val="23"/>
        </w:rPr>
        <w:t>and</w:t>
      </w:r>
      <w:r>
        <w:rPr>
          <w:spacing w:val="-7"/>
          <w:sz w:val="23"/>
        </w:rPr>
        <w:t xml:space="preserve"> </w:t>
      </w:r>
      <w:r>
        <w:rPr>
          <w:sz w:val="23"/>
        </w:rPr>
        <w:t>the</w:t>
      </w:r>
      <w:r>
        <w:rPr>
          <w:spacing w:val="45"/>
          <w:sz w:val="23"/>
        </w:rPr>
        <w:t xml:space="preserve"> </w:t>
      </w:r>
      <w:r>
        <w:rPr>
          <w:sz w:val="23"/>
        </w:rPr>
        <w:t>A/E satisfactorily resolving the issues identified during the reviews by the University Review Unit and other pertinent review agencies. Approval of Preliminaries on any Project for which VM review is required</w:t>
      </w:r>
      <w:r>
        <w:rPr>
          <w:spacing w:val="-14"/>
          <w:sz w:val="23"/>
        </w:rPr>
        <w:t xml:space="preserve"> </w:t>
      </w:r>
      <w:r>
        <w:rPr>
          <w:sz w:val="23"/>
        </w:rPr>
        <w:t>will</w:t>
      </w:r>
      <w:r>
        <w:rPr>
          <w:spacing w:val="-14"/>
          <w:sz w:val="23"/>
        </w:rPr>
        <w:t xml:space="preserve"> </w:t>
      </w:r>
      <w:r>
        <w:rPr>
          <w:sz w:val="23"/>
        </w:rPr>
        <w:t>be</w:t>
      </w:r>
      <w:r>
        <w:rPr>
          <w:spacing w:val="-13"/>
          <w:sz w:val="23"/>
        </w:rPr>
        <w:t xml:space="preserve"> </w:t>
      </w:r>
      <w:r>
        <w:rPr>
          <w:sz w:val="23"/>
        </w:rPr>
        <w:t>dependent</w:t>
      </w:r>
      <w:r>
        <w:rPr>
          <w:spacing w:val="-16"/>
          <w:sz w:val="23"/>
        </w:rPr>
        <w:t xml:space="preserve"> </w:t>
      </w:r>
      <w:r>
        <w:rPr>
          <w:sz w:val="23"/>
        </w:rPr>
        <w:t>on</w:t>
      </w:r>
      <w:r>
        <w:rPr>
          <w:spacing w:val="-14"/>
          <w:sz w:val="23"/>
        </w:rPr>
        <w:t xml:space="preserve"> </w:t>
      </w:r>
      <w:r>
        <w:rPr>
          <w:sz w:val="23"/>
        </w:rPr>
        <w:t>the</w:t>
      </w:r>
      <w:r>
        <w:rPr>
          <w:spacing w:val="-13"/>
          <w:sz w:val="23"/>
        </w:rPr>
        <w:t xml:space="preserve"> </w:t>
      </w:r>
      <w:r>
        <w:rPr>
          <w:sz w:val="23"/>
        </w:rPr>
        <w:t>successful</w:t>
      </w:r>
      <w:r>
        <w:rPr>
          <w:spacing w:val="-14"/>
          <w:sz w:val="23"/>
        </w:rPr>
        <w:t xml:space="preserve"> </w:t>
      </w:r>
      <w:r>
        <w:rPr>
          <w:sz w:val="23"/>
        </w:rPr>
        <w:t>resolution</w:t>
      </w:r>
      <w:r>
        <w:rPr>
          <w:spacing w:val="-14"/>
          <w:sz w:val="23"/>
        </w:rPr>
        <w:t xml:space="preserve"> </w:t>
      </w:r>
      <w:r>
        <w:rPr>
          <w:sz w:val="23"/>
        </w:rPr>
        <w:t>of</w:t>
      </w:r>
      <w:r>
        <w:rPr>
          <w:spacing w:val="-17"/>
          <w:sz w:val="23"/>
        </w:rPr>
        <w:t xml:space="preserve"> </w:t>
      </w:r>
      <w:r>
        <w:rPr>
          <w:sz w:val="23"/>
        </w:rPr>
        <w:t>the</w:t>
      </w:r>
      <w:r>
        <w:rPr>
          <w:spacing w:val="-13"/>
          <w:sz w:val="23"/>
        </w:rPr>
        <w:t xml:space="preserve"> </w:t>
      </w:r>
      <w:r>
        <w:rPr>
          <w:sz w:val="23"/>
        </w:rPr>
        <w:t>VM</w:t>
      </w:r>
      <w:r>
        <w:rPr>
          <w:spacing w:val="-15"/>
          <w:sz w:val="23"/>
        </w:rPr>
        <w:t xml:space="preserve"> </w:t>
      </w:r>
      <w:r>
        <w:rPr>
          <w:sz w:val="23"/>
        </w:rPr>
        <w:t>recommendations</w:t>
      </w:r>
      <w:r>
        <w:rPr>
          <w:spacing w:val="-15"/>
          <w:sz w:val="23"/>
        </w:rPr>
        <w:t xml:space="preserve"> </w:t>
      </w:r>
      <w:r>
        <w:rPr>
          <w:sz w:val="23"/>
        </w:rPr>
        <w:t>and</w:t>
      </w:r>
      <w:r>
        <w:rPr>
          <w:spacing w:val="-14"/>
          <w:sz w:val="23"/>
        </w:rPr>
        <w:t xml:space="preserve"> </w:t>
      </w:r>
      <w:r>
        <w:rPr>
          <w:sz w:val="23"/>
        </w:rPr>
        <w:t>the</w:t>
      </w:r>
      <w:r>
        <w:rPr>
          <w:spacing w:val="-13"/>
          <w:sz w:val="23"/>
        </w:rPr>
        <w:t xml:space="preserve"> </w:t>
      </w:r>
      <w:r>
        <w:rPr>
          <w:sz w:val="23"/>
        </w:rPr>
        <w:t>University Review Unit review</w:t>
      </w:r>
      <w:r>
        <w:rPr>
          <w:spacing w:val="-26"/>
          <w:sz w:val="23"/>
        </w:rPr>
        <w:t xml:space="preserve"> </w:t>
      </w:r>
      <w:r>
        <w:rPr>
          <w:sz w:val="23"/>
        </w:rPr>
        <w:t>comments.</w:t>
      </w:r>
    </w:p>
    <w:p w14:paraId="3D82FD5E" w14:textId="07BF7945" w:rsidR="00BD63E6" w:rsidRDefault="00D94B7A">
      <w:pPr>
        <w:pStyle w:val="Heading3"/>
        <w:spacing w:before="232"/>
      </w:pPr>
      <w:bookmarkStart w:id="345" w:name="SECTION_8.13159___QUALITY_CONTROL/QUALIT"/>
      <w:bookmarkStart w:id="346" w:name="_Toc138773013"/>
      <w:bookmarkEnd w:id="345"/>
      <w:r>
        <w:t xml:space="preserve">SECTION </w:t>
      </w:r>
      <w:r w:rsidR="00024485">
        <w:t>8.13</w:t>
      </w:r>
      <w:r w:rsidR="00024485">
        <w:rPr>
          <w:position w:val="11"/>
          <w:sz w:val="16"/>
        </w:rPr>
        <w:t xml:space="preserve"> </w:t>
      </w:r>
      <w:r w:rsidR="008C604D">
        <w:t>QU</w:t>
      </w:r>
      <w:r w:rsidR="00D9576F">
        <w:t xml:space="preserve">ALITY </w:t>
      </w:r>
      <w:r>
        <w:t>CONTROL/</w:t>
      </w:r>
      <w:r w:rsidR="008C604D">
        <w:t xml:space="preserve"> </w:t>
      </w:r>
      <w:r>
        <w:t>QUALITY ASSURANCE</w:t>
      </w:r>
      <w:bookmarkEnd w:id="346"/>
    </w:p>
    <w:p w14:paraId="653EDBAF" w14:textId="50982259" w:rsidR="00BD63E6" w:rsidRDefault="00656461" w:rsidP="0060001F">
      <w:pPr>
        <w:pStyle w:val="ListParagraph"/>
        <w:numPr>
          <w:ilvl w:val="2"/>
          <w:numId w:val="53"/>
        </w:numPr>
        <w:tabs>
          <w:tab w:val="left" w:pos="769"/>
        </w:tabs>
        <w:spacing w:before="174"/>
        <w:ind w:right="111" w:firstLine="0"/>
        <w:jc w:val="both"/>
        <w:rPr>
          <w:sz w:val="23"/>
        </w:rPr>
      </w:pPr>
      <w:r w:rsidRPr="00656461">
        <w:rPr>
          <w:b/>
          <w:bCs/>
          <w:sz w:val="23"/>
        </w:rPr>
        <w:t>Professional</w:t>
      </w:r>
      <w:r w:rsidRPr="00656461">
        <w:rPr>
          <w:b/>
          <w:bCs/>
          <w:spacing w:val="-9"/>
          <w:sz w:val="23"/>
        </w:rPr>
        <w:t xml:space="preserve"> &amp;</w:t>
      </w:r>
      <w:r w:rsidRPr="00656461">
        <w:rPr>
          <w:b/>
          <w:bCs/>
          <w:spacing w:val="-10"/>
          <w:sz w:val="23"/>
        </w:rPr>
        <w:t xml:space="preserve"> T</w:t>
      </w:r>
      <w:r w:rsidRPr="00656461">
        <w:rPr>
          <w:b/>
          <w:bCs/>
          <w:sz w:val="23"/>
        </w:rPr>
        <w:t>echnical</w:t>
      </w:r>
      <w:r w:rsidRPr="00656461">
        <w:rPr>
          <w:b/>
          <w:bCs/>
          <w:spacing w:val="-11"/>
          <w:sz w:val="23"/>
        </w:rPr>
        <w:t xml:space="preserve"> A</w:t>
      </w:r>
      <w:r w:rsidRPr="00656461">
        <w:rPr>
          <w:b/>
          <w:bCs/>
          <w:sz w:val="23"/>
        </w:rPr>
        <w:t>ccuracy</w:t>
      </w:r>
      <w:r w:rsidRPr="00656461">
        <w:rPr>
          <w:b/>
          <w:bCs/>
          <w:spacing w:val="-14"/>
          <w:sz w:val="23"/>
        </w:rPr>
        <w:t xml:space="preserve"> &amp;</w:t>
      </w:r>
      <w:r w:rsidRPr="00656461">
        <w:rPr>
          <w:b/>
          <w:bCs/>
          <w:spacing w:val="-10"/>
          <w:sz w:val="23"/>
        </w:rPr>
        <w:t xml:space="preserve"> C</w:t>
      </w:r>
      <w:r w:rsidRPr="00656461">
        <w:rPr>
          <w:b/>
          <w:bCs/>
          <w:sz w:val="23"/>
        </w:rPr>
        <w:t>oordination:</w:t>
      </w:r>
      <w:r>
        <w:rPr>
          <w:sz w:val="23"/>
        </w:rPr>
        <w:t xml:space="preserve"> </w:t>
      </w:r>
      <w:r w:rsidR="00D94B7A">
        <w:rPr>
          <w:sz w:val="23"/>
        </w:rPr>
        <w:t>A/E</w:t>
      </w:r>
      <w:r w:rsidR="00D94B7A">
        <w:rPr>
          <w:spacing w:val="-9"/>
          <w:sz w:val="23"/>
        </w:rPr>
        <w:t xml:space="preserve"> </w:t>
      </w:r>
      <w:r w:rsidR="00D94B7A">
        <w:rPr>
          <w:sz w:val="23"/>
        </w:rPr>
        <w:t>shall</w:t>
      </w:r>
      <w:r w:rsidR="00D94B7A">
        <w:rPr>
          <w:spacing w:val="-11"/>
          <w:sz w:val="23"/>
        </w:rPr>
        <w:t xml:space="preserve"> </w:t>
      </w:r>
      <w:r w:rsidR="00D94B7A">
        <w:rPr>
          <w:sz w:val="23"/>
        </w:rPr>
        <w:t>be</w:t>
      </w:r>
      <w:r w:rsidR="00D94B7A">
        <w:rPr>
          <w:spacing w:val="-9"/>
          <w:sz w:val="23"/>
        </w:rPr>
        <w:t xml:space="preserve"> </w:t>
      </w:r>
      <w:r w:rsidR="00D94B7A">
        <w:rPr>
          <w:sz w:val="23"/>
        </w:rPr>
        <w:t>responsible</w:t>
      </w:r>
      <w:r w:rsidR="00D94B7A">
        <w:rPr>
          <w:spacing w:val="-9"/>
          <w:sz w:val="23"/>
        </w:rPr>
        <w:t xml:space="preserve"> </w:t>
      </w:r>
      <w:r w:rsidR="00601D8A">
        <w:rPr>
          <w:sz w:val="23"/>
        </w:rPr>
        <w:t>for</w:t>
      </w:r>
      <w:r w:rsidR="00601D8A">
        <w:rPr>
          <w:spacing w:val="-10"/>
          <w:sz w:val="23"/>
        </w:rPr>
        <w:t xml:space="preserve"> </w:t>
      </w:r>
      <w:r w:rsidR="00601D8A" w:rsidRPr="00942136">
        <w:rPr>
          <w:spacing w:val="-9"/>
          <w:sz w:val="23"/>
        </w:rPr>
        <w:lastRenderedPageBreak/>
        <w:t>Professional</w:t>
      </w:r>
      <w:r w:rsidR="00D94B7A" w:rsidRPr="00942136">
        <w:rPr>
          <w:spacing w:val="-9"/>
          <w:sz w:val="23"/>
        </w:rPr>
        <w:t xml:space="preserve"> </w:t>
      </w:r>
      <w:r w:rsidR="00D94B7A" w:rsidRPr="00942136">
        <w:rPr>
          <w:sz w:val="23"/>
        </w:rPr>
        <w:t>and</w:t>
      </w:r>
      <w:r w:rsidR="00D94B7A" w:rsidRPr="00942136">
        <w:rPr>
          <w:spacing w:val="-10"/>
          <w:sz w:val="23"/>
        </w:rPr>
        <w:t xml:space="preserve"> </w:t>
      </w:r>
      <w:r w:rsidR="00D94B7A" w:rsidRPr="00942136">
        <w:rPr>
          <w:sz w:val="23"/>
        </w:rPr>
        <w:t>technical</w:t>
      </w:r>
      <w:r w:rsidR="00D94B7A" w:rsidRPr="00942136">
        <w:rPr>
          <w:spacing w:val="-11"/>
          <w:sz w:val="23"/>
        </w:rPr>
        <w:t xml:space="preserve"> </w:t>
      </w:r>
      <w:r w:rsidR="00D94B7A" w:rsidRPr="00942136">
        <w:rPr>
          <w:sz w:val="23"/>
        </w:rPr>
        <w:t>accuracy</w:t>
      </w:r>
      <w:r w:rsidR="00D94B7A" w:rsidRPr="00942136">
        <w:rPr>
          <w:spacing w:val="-14"/>
          <w:sz w:val="23"/>
        </w:rPr>
        <w:t xml:space="preserve"> </w:t>
      </w:r>
      <w:r w:rsidR="00D94B7A" w:rsidRPr="00942136">
        <w:rPr>
          <w:sz w:val="23"/>
        </w:rPr>
        <w:t>and</w:t>
      </w:r>
      <w:r w:rsidR="00D94B7A" w:rsidRPr="00942136">
        <w:rPr>
          <w:spacing w:val="-10"/>
          <w:sz w:val="23"/>
        </w:rPr>
        <w:t xml:space="preserve"> </w:t>
      </w:r>
      <w:r w:rsidR="00D94B7A" w:rsidRPr="00942136">
        <w:rPr>
          <w:sz w:val="23"/>
        </w:rPr>
        <w:t>coordination</w:t>
      </w:r>
      <w:r w:rsidR="00D94B7A" w:rsidRPr="00942136">
        <w:rPr>
          <w:spacing w:val="-10"/>
          <w:sz w:val="23"/>
        </w:rPr>
        <w:t xml:space="preserve"> </w:t>
      </w:r>
      <w:r w:rsidR="00D94B7A" w:rsidRPr="00942136">
        <w:rPr>
          <w:sz w:val="23"/>
        </w:rPr>
        <w:t>of</w:t>
      </w:r>
      <w:r w:rsidR="00D94B7A" w:rsidRPr="00942136">
        <w:rPr>
          <w:spacing w:val="-12"/>
          <w:sz w:val="23"/>
        </w:rPr>
        <w:t xml:space="preserve"> </w:t>
      </w:r>
      <w:r w:rsidR="00D94B7A" w:rsidRPr="00942136">
        <w:rPr>
          <w:sz w:val="23"/>
        </w:rPr>
        <w:t>all designs</w:t>
      </w:r>
      <w:r w:rsidR="00D94B7A">
        <w:rPr>
          <w:sz w:val="23"/>
        </w:rPr>
        <w:t>, Drawings, Specifications, Cost Estimates, and other Work or</w:t>
      </w:r>
      <w:r w:rsidR="00D94B7A">
        <w:rPr>
          <w:spacing w:val="-5"/>
          <w:sz w:val="23"/>
        </w:rPr>
        <w:t xml:space="preserve"> </w:t>
      </w:r>
      <w:r w:rsidR="00D94B7A">
        <w:rPr>
          <w:sz w:val="23"/>
        </w:rPr>
        <w:t>materials</w:t>
      </w:r>
      <w:r w:rsidR="00A73D9C">
        <w:rPr>
          <w:sz w:val="23"/>
        </w:rPr>
        <w:t xml:space="preserve"> </w:t>
      </w:r>
      <w:r w:rsidR="00D94B7A">
        <w:rPr>
          <w:sz w:val="23"/>
        </w:rPr>
        <w:t>furnished.</w:t>
      </w:r>
    </w:p>
    <w:p w14:paraId="377EAEED" w14:textId="77777777" w:rsidR="00BD63E6" w:rsidRDefault="00BD63E6">
      <w:pPr>
        <w:pStyle w:val="BodyText"/>
        <w:spacing w:before="10"/>
        <w:rPr>
          <w:sz w:val="22"/>
        </w:rPr>
      </w:pPr>
    </w:p>
    <w:p w14:paraId="12099896" w14:textId="5CD87AFD" w:rsidR="00BD63E6" w:rsidRDefault="00656461" w:rsidP="0060001F">
      <w:pPr>
        <w:pStyle w:val="ListParagraph"/>
        <w:numPr>
          <w:ilvl w:val="2"/>
          <w:numId w:val="53"/>
        </w:numPr>
        <w:tabs>
          <w:tab w:val="left" w:pos="781"/>
        </w:tabs>
        <w:ind w:right="107" w:firstLine="0"/>
        <w:jc w:val="both"/>
        <w:rPr>
          <w:sz w:val="23"/>
        </w:rPr>
      </w:pPr>
      <w:r w:rsidRPr="00656461">
        <w:rPr>
          <w:b/>
          <w:bCs/>
          <w:sz w:val="23"/>
        </w:rPr>
        <w:t xml:space="preserve">Quality Assurance </w:t>
      </w:r>
      <w:r>
        <w:rPr>
          <w:b/>
          <w:bCs/>
          <w:sz w:val="23"/>
        </w:rPr>
        <w:t>R</w:t>
      </w:r>
      <w:r w:rsidRPr="00656461">
        <w:rPr>
          <w:b/>
          <w:bCs/>
          <w:sz w:val="23"/>
        </w:rPr>
        <w:t>eview of Construction Documents</w:t>
      </w:r>
      <w:r>
        <w:rPr>
          <w:b/>
          <w:bCs/>
          <w:sz w:val="23"/>
        </w:rPr>
        <w:t>:</w:t>
      </w:r>
      <w:r>
        <w:rPr>
          <w:sz w:val="23"/>
        </w:rPr>
        <w:t xml:space="preserve"> </w:t>
      </w:r>
      <w:r w:rsidR="00D94B7A">
        <w:rPr>
          <w:sz w:val="23"/>
        </w:rPr>
        <w:t xml:space="preserve">A/E shall perform a </w:t>
      </w:r>
      <w:r w:rsidR="00D94B7A" w:rsidRPr="00656461">
        <w:rPr>
          <w:sz w:val="23"/>
        </w:rPr>
        <w:t>Quality Assurance review of Construction Documents p</w:t>
      </w:r>
      <w:r w:rsidR="00D94B7A">
        <w:rPr>
          <w:sz w:val="23"/>
        </w:rPr>
        <w:t xml:space="preserve">rior to submitting the documents to the University Review Unit. See </w:t>
      </w:r>
      <w:r w:rsidR="00FC73A5">
        <w:rPr>
          <w:sz w:val="23"/>
        </w:rPr>
        <w:t xml:space="preserve">Chapter 9 </w:t>
      </w:r>
      <w:r w:rsidR="00D94B7A">
        <w:rPr>
          <w:sz w:val="23"/>
        </w:rPr>
        <w:t>for additional requirements and</w:t>
      </w:r>
      <w:r w:rsidR="00D94B7A">
        <w:rPr>
          <w:spacing w:val="-2"/>
          <w:sz w:val="23"/>
        </w:rPr>
        <w:t xml:space="preserve"> </w:t>
      </w:r>
      <w:r w:rsidR="00D94B7A">
        <w:rPr>
          <w:sz w:val="23"/>
        </w:rPr>
        <w:t>guidance</w:t>
      </w:r>
      <w:r w:rsidR="00D94B7A">
        <w:rPr>
          <w:spacing w:val="-1"/>
          <w:sz w:val="23"/>
        </w:rPr>
        <w:t xml:space="preserve"> </w:t>
      </w:r>
      <w:r w:rsidR="00D94B7A">
        <w:rPr>
          <w:sz w:val="23"/>
        </w:rPr>
        <w:t>for</w:t>
      </w:r>
      <w:r w:rsidR="00D94B7A">
        <w:rPr>
          <w:spacing w:val="-2"/>
          <w:sz w:val="23"/>
        </w:rPr>
        <w:t xml:space="preserve"> </w:t>
      </w:r>
      <w:r w:rsidR="00D94B7A">
        <w:rPr>
          <w:sz w:val="23"/>
        </w:rPr>
        <w:t>QC/QA</w:t>
      </w:r>
      <w:r w:rsidR="00D94B7A">
        <w:rPr>
          <w:spacing w:val="-3"/>
          <w:sz w:val="23"/>
        </w:rPr>
        <w:t xml:space="preserve"> </w:t>
      </w:r>
      <w:r w:rsidR="00D94B7A">
        <w:rPr>
          <w:sz w:val="23"/>
        </w:rPr>
        <w:t>reviews</w:t>
      </w:r>
      <w:r w:rsidR="00D94B7A">
        <w:rPr>
          <w:spacing w:val="-3"/>
          <w:sz w:val="23"/>
        </w:rPr>
        <w:t xml:space="preserve"> </w:t>
      </w:r>
      <w:r w:rsidR="00D94B7A">
        <w:rPr>
          <w:sz w:val="23"/>
        </w:rPr>
        <w:t>and</w:t>
      </w:r>
      <w:r w:rsidR="00D94B7A">
        <w:rPr>
          <w:spacing w:val="-2"/>
          <w:sz w:val="23"/>
        </w:rPr>
        <w:t xml:space="preserve"> </w:t>
      </w:r>
      <w:r w:rsidR="00D94B7A">
        <w:rPr>
          <w:sz w:val="23"/>
        </w:rPr>
        <w:t>coordination</w:t>
      </w:r>
      <w:r w:rsidR="00D94B7A">
        <w:rPr>
          <w:spacing w:val="-2"/>
          <w:sz w:val="23"/>
        </w:rPr>
        <w:t xml:space="preserve"> </w:t>
      </w:r>
      <w:r w:rsidR="00D94B7A">
        <w:rPr>
          <w:sz w:val="23"/>
        </w:rPr>
        <w:t>of</w:t>
      </w:r>
      <w:r w:rsidR="00D94B7A">
        <w:rPr>
          <w:spacing w:val="-5"/>
          <w:sz w:val="23"/>
        </w:rPr>
        <w:t xml:space="preserve"> </w:t>
      </w:r>
      <w:r w:rsidR="00D94B7A">
        <w:rPr>
          <w:sz w:val="23"/>
        </w:rPr>
        <w:t>Plans</w:t>
      </w:r>
      <w:r w:rsidR="00D94B7A">
        <w:rPr>
          <w:spacing w:val="-3"/>
          <w:sz w:val="23"/>
        </w:rPr>
        <w:t xml:space="preserve"> </w:t>
      </w:r>
      <w:r w:rsidR="00991837">
        <w:rPr>
          <w:spacing w:val="-3"/>
          <w:sz w:val="23"/>
        </w:rPr>
        <w:t>&amp;</w:t>
      </w:r>
      <w:r w:rsidR="00D94B7A">
        <w:rPr>
          <w:spacing w:val="-26"/>
          <w:sz w:val="23"/>
        </w:rPr>
        <w:t xml:space="preserve"> </w:t>
      </w:r>
      <w:r w:rsidR="00D94B7A">
        <w:rPr>
          <w:sz w:val="23"/>
        </w:rPr>
        <w:t>Specifications.</w:t>
      </w:r>
    </w:p>
    <w:p w14:paraId="152F67D8" w14:textId="77777777" w:rsidR="00BD63E6" w:rsidRDefault="00BD63E6">
      <w:pPr>
        <w:pStyle w:val="BodyText"/>
        <w:spacing w:before="1"/>
      </w:pPr>
    </w:p>
    <w:p w14:paraId="56AF8988" w14:textId="3AD5878F" w:rsidR="00BD63E6" w:rsidRDefault="00D94B7A" w:rsidP="0060001F">
      <w:pPr>
        <w:pStyle w:val="ListParagraph"/>
        <w:numPr>
          <w:ilvl w:val="2"/>
          <w:numId w:val="53"/>
        </w:numPr>
        <w:tabs>
          <w:tab w:val="left" w:pos="783"/>
        </w:tabs>
        <w:ind w:right="114" w:firstLine="0"/>
        <w:jc w:val="both"/>
        <w:rPr>
          <w:sz w:val="23"/>
        </w:rPr>
      </w:pPr>
      <w:r>
        <w:rPr>
          <w:b/>
          <w:sz w:val="23"/>
        </w:rPr>
        <w:t xml:space="preserve">Waterproofing &amp; Thermal Imaging: </w:t>
      </w:r>
      <w:r>
        <w:rPr>
          <w:sz w:val="23"/>
        </w:rPr>
        <w:t>See §</w:t>
      </w:r>
      <w:r w:rsidR="00FC73A5">
        <w:rPr>
          <w:sz w:val="23"/>
        </w:rPr>
        <w:t xml:space="preserve">8.20 </w:t>
      </w:r>
      <w:r>
        <w:rPr>
          <w:sz w:val="23"/>
        </w:rPr>
        <w:t>for waterproofing consulting and thermal imaging</w:t>
      </w:r>
      <w:r>
        <w:rPr>
          <w:spacing w:val="-18"/>
          <w:sz w:val="23"/>
        </w:rPr>
        <w:t xml:space="preserve"> </w:t>
      </w:r>
      <w:r>
        <w:rPr>
          <w:sz w:val="23"/>
        </w:rPr>
        <w:t>requirements.</w:t>
      </w:r>
    </w:p>
    <w:p w14:paraId="273C0BDC" w14:textId="77777777" w:rsidR="00BD63E6" w:rsidRDefault="00BD63E6">
      <w:pPr>
        <w:pStyle w:val="BodyText"/>
        <w:spacing w:before="7"/>
        <w:rPr>
          <w:sz w:val="20"/>
        </w:rPr>
      </w:pPr>
    </w:p>
    <w:p w14:paraId="459FCE83" w14:textId="1679847D" w:rsidR="00BD63E6" w:rsidRDefault="00D94B7A">
      <w:pPr>
        <w:pStyle w:val="Heading3"/>
        <w:spacing w:before="1"/>
      </w:pPr>
      <w:bookmarkStart w:id="347" w:name="SECTION_8.14160___VALUE_MANAGEMENT_(VM)_"/>
      <w:bookmarkStart w:id="348" w:name="_Toc138773014"/>
      <w:bookmarkEnd w:id="347"/>
      <w:r>
        <w:t xml:space="preserve">SECTION </w:t>
      </w:r>
      <w:r w:rsidR="00024485">
        <w:t>8.14</w:t>
      </w:r>
      <w:r w:rsidR="00024485">
        <w:rPr>
          <w:position w:val="11"/>
          <w:sz w:val="16"/>
        </w:rPr>
        <w:t xml:space="preserve"> </w:t>
      </w:r>
      <w:r w:rsidR="00A23F67">
        <w:t>VALUE M</w:t>
      </w:r>
      <w:r>
        <w:t>ANAGEMENT (VM) [VALUE ENGINEERING (VE)]</w:t>
      </w:r>
      <w:bookmarkEnd w:id="348"/>
    </w:p>
    <w:p w14:paraId="1EC25E65" w14:textId="7C818894" w:rsidR="00BD63E6" w:rsidRPr="002A5207" w:rsidRDefault="00D94B7A" w:rsidP="00376715">
      <w:pPr>
        <w:pStyle w:val="ListParagraph"/>
        <w:numPr>
          <w:ilvl w:val="2"/>
          <w:numId w:val="52"/>
        </w:numPr>
        <w:tabs>
          <w:tab w:val="left" w:pos="881"/>
          <w:tab w:val="left" w:pos="9263"/>
        </w:tabs>
        <w:spacing w:before="172"/>
        <w:ind w:right="109" w:firstLine="0"/>
        <w:jc w:val="both"/>
        <w:rPr>
          <w:sz w:val="23"/>
        </w:rPr>
      </w:pPr>
      <w:r w:rsidRPr="002A5207">
        <w:rPr>
          <w:b/>
          <w:sz w:val="23"/>
        </w:rPr>
        <w:t xml:space="preserve">General: </w:t>
      </w:r>
      <w:r w:rsidRPr="002A5207">
        <w:rPr>
          <w:sz w:val="23"/>
        </w:rPr>
        <w:t>Capital Projects with an estimated Project Budget greater than $5M shall have VM reviews conducted on the design (See Va. Code §</w:t>
      </w:r>
      <w:r w:rsidR="00FC73A5">
        <w:rPr>
          <w:sz w:val="23"/>
        </w:rPr>
        <w:t>2.2-1133</w:t>
      </w:r>
      <w:r w:rsidRPr="002A5207">
        <w:rPr>
          <w:sz w:val="23"/>
        </w:rPr>
        <w:t>)</w:t>
      </w:r>
      <w:r w:rsidR="00694241">
        <w:rPr>
          <w:sz w:val="23"/>
        </w:rPr>
        <w:t>.</w:t>
      </w:r>
      <w:r w:rsidRPr="002A5207">
        <w:rPr>
          <w:sz w:val="23"/>
        </w:rPr>
        <w:t xml:space="preserve"> These</w:t>
      </w:r>
      <w:r w:rsidRPr="002A5207">
        <w:rPr>
          <w:spacing w:val="-11"/>
          <w:sz w:val="23"/>
        </w:rPr>
        <w:t xml:space="preserve"> </w:t>
      </w:r>
      <w:r w:rsidRPr="002A5207">
        <w:rPr>
          <w:sz w:val="23"/>
        </w:rPr>
        <w:t>studies</w:t>
      </w:r>
      <w:r w:rsidRPr="002A5207">
        <w:rPr>
          <w:spacing w:val="-13"/>
          <w:sz w:val="23"/>
        </w:rPr>
        <w:t xml:space="preserve"> </w:t>
      </w:r>
      <w:r w:rsidRPr="002A5207">
        <w:rPr>
          <w:sz w:val="23"/>
        </w:rPr>
        <w:t>conducted</w:t>
      </w:r>
      <w:r w:rsidRPr="002A5207">
        <w:rPr>
          <w:spacing w:val="-12"/>
          <w:sz w:val="23"/>
        </w:rPr>
        <w:t xml:space="preserve"> </w:t>
      </w:r>
      <w:r w:rsidRPr="002A5207">
        <w:rPr>
          <w:sz w:val="23"/>
        </w:rPr>
        <w:t>at</w:t>
      </w:r>
      <w:r w:rsidRPr="002A5207">
        <w:rPr>
          <w:spacing w:val="-14"/>
          <w:sz w:val="23"/>
        </w:rPr>
        <w:t xml:space="preserve"> </w:t>
      </w:r>
      <w:r w:rsidRPr="002A5207">
        <w:rPr>
          <w:sz w:val="23"/>
        </w:rPr>
        <w:t>the</w:t>
      </w:r>
      <w:r w:rsidRPr="002A5207">
        <w:rPr>
          <w:spacing w:val="-11"/>
          <w:sz w:val="23"/>
        </w:rPr>
        <w:t xml:space="preserve"> </w:t>
      </w:r>
      <w:r w:rsidRPr="002A5207">
        <w:rPr>
          <w:sz w:val="23"/>
        </w:rPr>
        <w:t>Schematic</w:t>
      </w:r>
      <w:r w:rsidRPr="002A5207">
        <w:rPr>
          <w:spacing w:val="-16"/>
          <w:sz w:val="23"/>
        </w:rPr>
        <w:t xml:space="preserve"> </w:t>
      </w:r>
      <w:r w:rsidRPr="002A5207">
        <w:rPr>
          <w:sz w:val="23"/>
        </w:rPr>
        <w:t>Design</w:t>
      </w:r>
      <w:r w:rsidRPr="002A5207">
        <w:rPr>
          <w:spacing w:val="-12"/>
          <w:sz w:val="23"/>
        </w:rPr>
        <w:t xml:space="preserve"> </w:t>
      </w:r>
      <w:r w:rsidRPr="002A5207">
        <w:rPr>
          <w:sz w:val="23"/>
        </w:rPr>
        <w:t>and</w:t>
      </w:r>
      <w:r w:rsidRPr="002A5207">
        <w:rPr>
          <w:spacing w:val="-12"/>
          <w:sz w:val="23"/>
        </w:rPr>
        <w:t xml:space="preserve"> </w:t>
      </w:r>
      <w:r w:rsidRPr="002A5207">
        <w:rPr>
          <w:sz w:val="23"/>
        </w:rPr>
        <w:t>Preliminary Design phases sh</w:t>
      </w:r>
      <w:r w:rsidR="008713E5">
        <w:rPr>
          <w:sz w:val="23"/>
        </w:rPr>
        <w:t>ould</w:t>
      </w:r>
      <w:r w:rsidRPr="002A5207">
        <w:rPr>
          <w:sz w:val="23"/>
        </w:rPr>
        <w:t xml:space="preserve"> be conducted by a qualified VM team (University Review Unit and peer A/E participants) under the role and facilitation of a C</w:t>
      </w:r>
      <w:r w:rsidR="002324C7">
        <w:rPr>
          <w:sz w:val="23"/>
        </w:rPr>
        <w:t>ertified</w:t>
      </w:r>
      <w:r w:rsidRPr="002A5207">
        <w:rPr>
          <w:sz w:val="23"/>
        </w:rPr>
        <w:t xml:space="preserve"> Value Specialist </w:t>
      </w:r>
      <w:r w:rsidR="00105DAB">
        <w:rPr>
          <w:sz w:val="23"/>
        </w:rPr>
        <w:t xml:space="preserve">(CVS) </w:t>
      </w:r>
      <w:r w:rsidRPr="002A5207">
        <w:rPr>
          <w:sz w:val="23"/>
        </w:rPr>
        <w:t>recognized by the Society of American Value Engineers (SAVE), or other facilitation resource as approved by the AVP &amp;</w:t>
      </w:r>
      <w:r w:rsidRPr="002A5207">
        <w:rPr>
          <w:spacing w:val="-14"/>
          <w:sz w:val="23"/>
        </w:rPr>
        <w:t xml:space="preserve"> </w:t>
      </w:r>
      <w:r w:rsidRPr="002A5207">
        <w:rPr>
          <w:sz w:val="23"/>
        </w:rPr>
        <w:t>CFO.</w:t>
      </w:r>
      <w:r w:rsidRPr="002A5207">
        <w:rPr>
          <w:spacing w:val="-12"/>
          <w:sz w:val="23"/>
        </w:rPr>
        <w:t xml:space="preserve"> </w:t>
      </w:r>
      <w:r w:rsidRPr="002A5207">
        <w:rPr>
          <w:sz w:val="23"/>
        </w:rPr>
        <w:t>The</w:t>
      </w:r>
      <w:r w:rsidRPr="002A5207">
        <w:rPr>
          <w:spacing w:val="-11"/>
          <w:sz w:val="23"/>
        </w:rPr>
        <w:t xml:space="preserve"> </w:t>
      </w:r>
      <w:r w:rsidRPr="002A5207">
        <w:rPr>
          <w:sz w:val="23"/>
        </w:rPr>
        <w:t>administrative</w:t>
      </w:r>
      <w:r w:rsidRPr="002A5207">
        <w:rPr>
          <w:spacing w:val="-11"/>
          <w:sz w:val="23"/>
        </w:rPr>
        <w:t xml:space="preserve"> </w:t>
      </w:r>
      <w:r w:rsidRPr="002A5207">
        <w:rPr>
          <w:sz w:val="23"/>
        </w:rPr>
        <w:t>authority</w:t>
      </w:r>
      <w:r w:rsidRPr="002A5207">
        <w:rPr>
          <w:spacing w:val="-17"/>
          <w:sz w:val="23"/>
        </w:rPr>
        <w:t xml:space="preserve"> </w:t>
      </w:r>
      <w:r w:rsidRPr="002A5207">
        <w:rPr>
          <w:sz w:val="23"/>
        </w:rPr>
        <w:t>of</w:t>
      </w:r>
      <w:r w:rsidRPr="002A5207">
        <w:rPr>
          <w:spacing w:val="-12"/>
          <w:sz w:val="23"/>
        </w:rPr>
        <w:t xml:space="preserve"> </w:t>
      </w:r>
      <w:r w:rsidRPr="002A5207">
        <w:rPr>
          <w:sz w:val="23"/>
        </w:rPr>
        <w:t>the</w:t>
      </w:r>
      <w:r w:rsidRPr="002A5207">
        <w:rPr>
          <w:spacing w:val="-10"/>
          <w:sz w:val="23"/>
        </w:rPr>
        <w:t xml:space="preserve"> </w:t>
      </w:r>
      <w:hyperlink r:id="rId304">
        <w:r w:rsidRPr="002A5207">
          <w:rPr>
            <w:color w:val="0000FF"/>
            <w:sz w:val="23"/>
            <w:u w:val="single" w:color="0000FF"/>
          </w:rPr>
          <w:t>Office</w:t>
        </w:r>
        <w:r w:rsidRPr="002A5207">
          <w:rPr>
            <w:color w:val="0000FF"/>
            <w:spacing w:val="-11"/>
            <w:sz w:val="23"/>
            <w:u w:val="single" w:color="0000FF"/>
          </w:rPr>
          <w:t xml:space="preserve"> </w:t>
        </w:r>
        <w:r w:rsidRPr="002A5207">
          <w:rPr>
            <w:color w:val="0000FF"/>
            <w:sz w:val="23"/>
            <w:u w:val="single" w:color="0000FF"/>
          </w:rPr>
          <w:t>of</w:t>
        </w:r>
        <w:r w:rsidRPr="002A5207">
          <w:rPr>
            <w:color w:val="0000FF"/>
            <w:spacing w:val="-14"/>
            <w:sz w:val="23"/>
            <w:u w:val="single" w:color="0000FF"/>
          </w:rPr>
          <w:t xml:space="preserve"> </w:t>
        </w:r>
        <w:r w:rsidRPr="002A5207">
          <w:rPr>
            <w:color w:val="0000FF"/>
            <w:sz w:val="23"/>
            <w:u w:val="single" w:color="0000FF"/>
          </w:rPr>
          <w:t>the</w:t>
        </w:r>
        <w:r w:rsidRPr="002A5207">
          <w:rPr>
            <w:color w:val="0000FF"/>
            <w:spacing w:val="-11"/>
            <w:sz w:val="23"/>
            <w:u w:val="single" w:color="0000FF"/>
          </w:rPr>
          <w:t xml:space="preserve"> </w:t>
        </w:r>
        <w:r w:rsidRPr="002A5207">
          <w:rPr>
            <w:color w:val="0000FF"/>
            <w:sz w:val="23"/>
            <w:u w:val="single" w:color="0000FF"/>
          </w:rPr>
          <w:t>Architect</w:t>
        </w:r>
        <w:r w:rsidRPr="002A5207">
          <w:rPr>
            <w:color w:val="0000FF"/>
            <w:spacing w:val="-13"/>
            <w:sz w:val="23"/>
            <w:u w:val="single" w:color="0000FF"/>
          </w:rPr>
          <w:t xml:space="preserve"> </w:t>
        </w:r>
      </w:hyperlink>
      <w:r w:rsidRPr="002A5207">
        <w:rPr>
          <w:sz w:val="23"/>
        </w:rPr>
        <w:t>and</w:t>
      </w:r>
      <w:r w:rsidRPr="002A5207">
        <w:rPr>
          <w:spacing w:val="-12"/>
          <w:sz w:val="23"/>
        </w:rPr>
        <w:t xml:space="preserve"> </w:t>
      </w:r>
      <w:r w:rsidRPr="002A5207">
        <w:rPr>
          <w:sz w:val="23"/>
        </w:rPr>
        <w:t>the</w:t>
      </w:r>
      <w:r w:rsidRPr="002A5207">
        <w:rPr>
          <w:spacing w:val="-11"/>
          <w:sz w:val="23"/>
        </w:rPr>
        <w:t xml:space="preserve"> </w:t>
      </w:r>
      <w:r w:rsidRPr="002A5207">
        <w:rPr>
          <w:sz w:val="23"/>
        </w:rPr>
        <w:t>AVP</w:t>
      </w:r>
      <w:r w:rsidRPr="002A5207">
        <w:rPr>
          <w:spacing w:val="-13"/>
          <w:sz w:val="23"/>
        </w:rPr>
        <w:t xml:space="preserve"> </w:t>
      </w:r>
      <w:r w:rsidRPr="002A5207">
        <w:rPr>
          <w:sz w:val="23"/>
        </w:rPr>
        <w:t>&amp;</w:t>
      </w:r>
      <w:r w:rsidRPr="002A5207">
        <w:rPr>
          <w:spacing w:val="-14"/>
          <w:sz w:val="23"/>
        </w:rPr>
        <w:t xml:space="preserve"> </w:t>
      </w:r>
      <w:r w:rsidRPr="002A5207">
        <w:rPr>
          <w:sz w:val="23"/>
        </w:rPr>
        <w:t>CFO</w:t>
      </w:r>
      <w:r w:rsidRPr="002A5207">
        <w:rPr>
          <w:spacing w:val="35"/>
          <w:sz w:val="23"/>
        </w:rPr>
        <w:t xml:space="preserve"> </w:t>
      </w:r>
      <w:r w:rsidRPr="002A5207">
        <w:rPr>
          <w:sz w:val="23"/>
        </w:rPr>
        <w:t>are</w:t>
      </w:r>
      <w:r w:rsidRPr="002A5207">
        <w:rPr>
          <w:spacing w:val="-11"/>
          <w:sz w:val="23"/>
        </w:rPr>
        <w:t xml:space="preserve"> </w:t>
      </w:r>
      <w:r w:rsidRPr="002A5207">
        <w:rPr>
          <w:sz w:val="23"/>
        </w:rPr>
        <w:t>applicable to the VM</w:t>
      </w:r>
      <w:r w:rsidRPr="002A5207">
        <w:rPr>
          <w:spacing w:val="-18"/>
          <w:sz w:val="23"/>
        </w:rPr>
        <w:t xml:space="preserve"> </w:t>
      </w:r>
      <w:r w:rsidRPr="002A5207">
        <w:rPr>
          <w:sz w:val="23"/>
        </w:rPr>
        <w:t>review.</w:t>
      </w:r>
    </w:p>
    <w:p w14:paraId="21AC0443" w14:textId="77777777" w:rsidR="00BD63E6" w:rsidRDefault="00BD63E6">
      <w:pPr>
        <w:pStyle w:val="BodyText"/>
        <w:spacing w:before="9"/>
        <w:rPr>
          <w:sz w:val="22"/>
        </w:rPr>
      </w:pPr>
    </w:p>
    <w:p w14:paraId="5F2C4153" w14:textId="01120A61" w:rsidR="00BD63E6" w:rsidRDefault="00D94B7A" w:rsidP="0060001F">
      <w:pPr>
        <w:pStyle w:val="ListParagraph"/>
        <w:numPr>
          <w:ilvl w:val="2"/>
          <w:numId w:val="52"/>
        </w:numPr>
        <w:tabs>
          <w:tab w:val="left" w:pos="759"/>
        </w:tabs>
        <w:spacing w:before="1"/>
        <w:ind w:right="108" w:firstLine="0"/>
        <w:jc w:val="both"/>
        <w:rPr>
          <w:sz w:val="23"/>
        </w:rPr>
      </w:pPr>
      <w:r>
        <w:rPr>
          <w:b/>
          <w:sz w:val="23"/>
        </w:rPr>
        <w:t xml:space="preserve">Scope of VM Review: </w:t>
      </w:r>
      <w:r>
        <w:rPr>
          <w:sz w:val="23"/>
        </w:rPr>
        <w:t xml:space="preserve">Scope of VM reviews shall be the identification of </w:t>
      </w:r>
      <w:r w:rsidR="00FD00BB">
        <w:rPr>
          <w:sz w:val="23"/>
        </w:rPr>
        <w:t>value-added</w:t>
      </w:r>
      <w:r>
        <w:rPr>
          <w:sz w:val="23"/>
        </w:rPr>
        <w:t xml:space="preserve"> design costs and cost reduction proposals without loss of function. As required to achieve Design-not-to- exceed Construction Budget, VM review will identify the cost of specific design requirements for University</w:t>
      </w:r>
      <w:r>
        <w:rPr>
          <w:spacing w:val="-18"/>
          <w:sz w:val="23"/>
        </w:rPr>
        <w:t xml:space="preserve"> </w:t>
      </w:r>
      <w:r>
        <w:rPr>
          <w:sz w:val="23"/>
        </w:rPr>
        <w:t>and</w:t>
      </w:r>
      <w:r>
        <w:rPr>
          <w:spacing w:val="-13"/>
          <w:sz w:val="23"/>
        </w:rPr>
        <w:t xml:space="preserve"> </w:t>
      </w:r>
      <w:r>
        <w:rPr>
          <w:sz w:val="23"/>
        </w:rPr>
        <w:t>A/E</w:t>
      </w:r>
      <w:r>
        <w:rPr>
          <w:spacing w:val="-15"/>
          <w:sz w:val="23"/>
        </w:rPr>
        <w:t xml:space="preserve"> </w:t>
      </w:r>
      <w:r>
        <w:rPr>
          <w:sz w:val="23"/>
        </w:rPr>
        <w:t>consideration.</w:t>
      </w:r>
      <w:r>
        <w:rPr>
          <w:spacing w:val="-13"/>
          <w:sz w:val="23"/>
        </w:rPr>
        <w:t xml:space="preserve"> </w:t>
      </w:r>
      <w:r>
        <w:rPr>
          <w:sz w:val="23"/>
        </w:rPr>
        <w:t>Following</w:t>
      </w:r>
      <w:r>
        <w:rPr>
          <w:spacing w:val="-15"/>
          <w:sz w:val="23"/>
        </w:rPr>
        <w:t xml:space="preserve"> </w:t>
      </w:r>
      <w:r>
        <w:rPr>
          <w:sz w:val="23"/>
        </w:rPr>
        <w:t>an</w:t>
      </w:r>
      <w:r>
        <w:rPr>
          <w:spacing w:val="-15"/>
          <w:sz w:val="23"/>
        </w:rPr>
        <w:t xml:space="preserve"> </w:t>
      </w:r>
      <w:r>
        <w:rPr>
          <w:sz w:val="23"/>
        </w:rPr>
        <w:t>initial</w:t>
      </w:r>
      <w:r>
        <w:rPr>
          <w:spacing w:val="-15"/>
          <w:sz w:val="23"/>
        </w:rPr>
        <w:t xml:space="preserve"> </w:t>
      </w:r>
      <w:r>
        <w:rPr>
          <w:sz w:val="23"/>
        </w:rPr>
        <w:t>conference</w:t>
      </w:r>
      <w:r>
        <w:rPr>
          <w:spacing w:val="-15"/>
          <w:sz w:val="23"/>
        </w:rPr>
        <w:t xml:space="preserve"> </w:t>
      </w:r>
      <w:r>
        <w:rPr>
          <w:sz w:val="23"/>
        </w:rPr>
        <w:t>involving</w:t>
      </w:r>
      <w:r>
        <w:rPr>
          <w:spacing w:val="-15"/>
          <w:sz w:val="23"/>
        </w:rPr>
        <w:t xml:space="preserve"> </w:t>
      </w:r>
      <w:r>
        <w:rPr>
          <w:sz w:val="23"/>
        </w:rPr>
        <w:t>the</w:t>
      </w:r>
      <w:r>
        <w:rPr>
          <w:spacing w:val="-12"/>
          <w:sz w:val="23"/>
        </w:rPr>
        <w:t xml:space="preserve"> </w:t>
      </w:r>
      <w:hyperlink r:id="rId305">
        <w:r>
          <w:rPr>
            <w:color w:val="0000FF"/>
            <w:sz w:val="23"/>
            <w:u w:val="single" w:color="0000FF"/>
          </w:rPr>
          <w:t>Office</w:t>
        </w:r>
        <w:r>
          <w:rPr>
            <w:color w:val="0000FF"/>
            <w:spacing w:val="-12"/>
            <w:sz w:val="23"/>
            <w:u w:val="single" w:color="0000FF"/>
          </w:rPr>
          <w:t xml:space="preserve"> </w:t>
        </w:r>
        <w:r>
          <w:rPr>
            <w:color w:val="0000FF"/>
            <w:sz w:val="23"/>
            <w:u w:val="single" w:color="0000FF"/>
          </w:rPr>
          <w:t>of</w:t>
        </w:r>
        <w:r>
          <w:rPr>
            <w:color w:val="0000FF"/>
            <w:spacing w:val="-15"/>
            <w:sz w:val="23"/>
            <w:u w:val="single" w:color="0000FF"/>
          </w:rPr>
          <w:t xml:space="preserve"> </w:t>
        </w:r>
        <w:r>
          <w:rPr>
            <w:color w:val="0000FF"/>
            <w:sz w:val="23"/>
            <w:u w:val="single" w:color="0000FF"/>
          </w:rPr>
          <w:t>the</w:t>
        </w:r>
      </w:hyperlink>
      <w:r>
        <w:rPr>
          <w:color w:val="0000FF"/>
          <w:spacing w:val="-13"/>
          <w:sz w:val="23"/>
          <w:u w:val="single" w:color="0000FF"/>
        </w:rPr>
        <w:t xml:space="preserve"> </w:t>
      </w:r>
      <w:hyperlink r:id="rId306">
        <w:r>
          <w:rPr>
            <w:color w:val="0000FF"/>
            <w:sz w:val="23"/>
            <w:u w:val="single" w:color="0000FF"/>
          </w:rPr>
          <w:t xml:space="preserve">Architect </w:t>
        </w:r>
      </w:hyperlink>
      <w:hyperlink r:id="rId307">
        <w:r>
          <w:rPr>
            <w:color w:val="0000FF"/>
            <w:sz w:val="23"/>
            <w:u w:val="single" w:color="0000FF"/>
          </w:rPr>
          <w:t>for the University</w:t>
        </w:r>
        <w:r>
          <w:rPr>
            <w:sz w:val="23"/>
          </w:rPr>
          <w:t>,</w:t>
        </w:r>
      </w:hyperlink>
      <w:r>
        <w:rPr>
          <w:sz w:val="23"/>
        </w:rPr>
        <w:t xml:space="preserve"> the independent CVS, the University Review Unit, the selected peer A/E participants (may not be applicable to Preliminary Design phase), and relevant University stakeholders, the VM team participants generate VM proposals in advance of a 1-2 day collaborative</w:t>
      </w:r>
      <w:r>
        <w:rPr>
          <w:spacing w:val="-15"/>
          <w:sz w:val="23"/>
        </w:rPr>
        <w:t xml:space="preserve"> </w:t>
      </w:r>
      <w:r>
        <w:rPr>
          <w:sz w:val="23"/>
        </w:rPr>
        <w:t>workshop.</w:t>
      </w:r>
    </w:p>
    <w:p w14:paraId="3FD2F5D4" w14:textId="77777777" w:rsidR="00BD63E6" w:rsidRDefault="00BD63E6">
      <w:pPr>
        <w:pStyle w:val="BodyText"/>
        <w:spacing w:before="10"/>
        <w:rPr>
          <w:sz w:val="22"/>
        </w:rPr>
      </w:pPr>
    </w:p>
    <w:p w14:paraId="66A54104" w14:textId="1602C695" w:rsidR="00BD63E6" w:rsidRDefault="00D94B7A" w:rsidP="0043709B">
      <w:pPr>
        <w:pStyle w:val="BodyText"/>
        <w:ind w:left="120" w:right="110"/>
        <w:jc w:val="both"/>
      </w:pPr>
      <w:r>
        <w:t xml:space="preserve">The on-site session includes a Project design presentation by the </w:t>
      </w:r>
      <w:hyperlink r:id="rId308">
        <w:r>
          <w:rPr>
            <w:color w:val="0000FF"/>
            <w:u w:val="single" w:color="0000FF"/>
          </w:rPr>
          <w:t>Architect for the University</w:t>
        </w:r>
      </w:hyperlink>
      <w:r>
        <w:rPr>
          <w:color w:val="0000FF"/>
          <w:u w:val="single" w:color="0000FF"/>
        </w:rPr>
        <w:t xml:space="preserve"> </w:t>
      </w:r>
      <w:r>
        <w:t xml:space="preserve">and the A/E, and summary presentations of the submitted proposals. Based upon the refinements of the proposals and new proposals developed in the Work session and the Cost Estimates generated, the Work session(s) concludes with a presentation to the participants and University stakeholders and a prioritization of the VM proposals in terms of those acceptable, those not acceptable, distinguishing those that are added </w:t>
      </w:r>
      <w:r w:rsidR="0043709B">
        <w:t>v</w:t>
      </w:r>
      <w:r>
        <w:t>alue cost and those that are accumulative savings. If prevented by</w:t>
      </w:r>
      <w:r w:rsidR="0043709B">
        <w:t xml:space="preserve"> </w:t>
      </w:r>
      <w:r>
        <w:t>circumstances a follow up session shall be scheduled for the University stakeholders, including participants designated by the AVP &amp; CFO.</w:t>
      </w:r>
    </w:p>
    <w:p w14:paraId="6CBC1622" w14:textId="77777777" w:rsidR="00BD63E6" w:rsidRDefault="00BD63E6">
      <w:pPr>
        <w:pStyle w:val="BodyText"/>
        <w:spacing w:before="7"/>
        <w:rPr>
          <w:sz w:val="22"/>
        </w:rPr>
      </w:pPr>
    </w:p>
    <w:p w14:paraId="06AA14D6" w14:textId="77777777" w:rsidR="00BD63E6" w:rsidRDefault="00D94B7A">
      <w:pPr>
        <w:pStyle w:val="BodyText"/>
        <w:ind w:left="120" w:right="111"/>
        <w:jc w:val="both"/>
      </w:pPr>
      <w:r>
        <w:t>The</w:t>
      </w:r>
      <w:r>
        <w:rPr>
          <w:spacing w:val="-12"/>
        </w:rPr>
        <w:t xml:space="preserve"> </w:t>
      </w:r>
      <w:r>
        <w:t>VM</w:t>
      </w:r>
      <w:r>
        <w:rPr>
          <w:spacing w:val="-14"/>
        </w:rPr>
        <w:t xml:space="preserve"> </w:t>
      </w:r>
      <w:r>
        <w:t>report</w:t>
      </w:r>
      <w:r>
        <w:rPr>
          <w:spacing w:val="-13"/>
        </w:rPr>
        <w:t xml:space="preserve"> </w:t>
      </w:r>
      <w:r>
        <w:t>(15</w:t>
      </w:r>
      <w:r>
        <w:rPr>
          <w:spacing w:val="-13"/>
        </w:rPr>
        <w:t xml:space="preserve"> </w:t>
      </w:r>
      <w:r>
        <w:t>copies</w:t>
      </w:r>
      <w:r>
        <w:rPr>
          <w:spacing w:val="-14"/>
        </w:rPr>
        <w:t xml:space="preserve"> </w:t>
      </w:r>
      <w:r>
        <w:t>unless</w:t>
      </w:r>
      <w:r>
        <w:rPr>
          <w:spacing w:val="-14"/>
        </w:rPr>
        <w:t xml:space="preserve"> </w:t>
      </w:r>
      <w:r>
        <w:t>shown</w:t>
      </w:r>
      <w:r>
        <w:rPr>
          <w:spacing w:val="-13"/>
        </w:rPr>
        <w:t xml:space="preserve"> </w:t>
      </w:r>
      <w:r>
        <w:t>otherwise</w:t>
      </w:r>
      <w:r>
        <w:rPr>
          <w:spacing w:val="-12"/>
        </w:rPr>
        <w:t xml:space="preserve"> </w:t>
      </w:r>
      <w:r>
        <w:t>in</w:t>
      </w:r>
      <w:r>
        <w:rPr>
          <w:spacing w:val="-13"/>
        </w:rPr>
        <w:t xml:space="preserve"> </w:t>
      </w:r>
      <w:r>
        <w:t>the</w:t>
      </w:r>
      <w:r>
        <w:rPr>
          <w:spacing w:val="-12"/>
        </w:rPr>
        <w:t xml:space="preserve"> </w:t>
      </w:r>
      <w:r>
        <w:t>RFP)</w:t>
      </w:r>
      <w:r>
        <w:rPr>
          <w:spacing w:val="-11"/>
        </w:rPr>
        <w:t xml:space="preserve"> </w:t>
      </w:r>
      <w:r>
        <w:t>shall</w:t>
      </w:r>
      <w:r>
        <w:rPr>
          <w:spacing w:val="-13"/>
        </w:rPr>
        <w:t xml:space="preserve"> </w:t>
      </w:r>
      <w:r>
        <w:t>encompass</w:t>
      </w:r>
      <w:r>
        <w:rPr>
          <w:spacing w:val="-14"/>
        </w:rPr>
        <w:t xml:space="preserve"> </w:t>
      </w:r>
      <w:r>
        <w:t>a</w:t>
      </w:r>
      <w:r>
        <w:rPr>
          <w:spacing w:val="-12"/>
        </w:rPr>
        <w:t xml:space="preserve"> </w:t>
      </w:r>
      <w:r>
        <w:t>log</w:t>
      </w:r>
      <w:r>
        <w:rPr>
          <w:spacing w:val="-16"/>
        </w:rPr>
        <w:t xml:space="preserve"> </w:t>
      </w:r>
      <w:r>
        <w:t>sheet</w:t>
      </w:r>
      <w:r>
        <w:rPr>
          <w:spacing w:val="-13"/>
        </w:rPr>
        <w:t xml:space="preserve"> </w:t>
      </w:r>
      <w:r>
        <w:t>of</w:t>
      </w:r>
      <w:r>
        <w:rPr>
          <w:spacing w:val="-16"/>
        </w:rPr>
        <w:t xml:space="preserve"> </w:t>
      </w:r>
      <w:r>
        <w:t>proposals as described above, Cost Estimates, life cycle analysis and sketches. Two copies will be delivered to the University Review Unit to facilitate a required annual report to the</w:t>
      </w:r>
      <w:r>
        <w:rPr>
          <w:spacing w:val="-32"/>
        </w:rPr>
        <w:t xml:space="preserve"> </w:t>
      </w:r>
      <w:r>
        <w:t>State.</w:t>
      </w:r>
    </w:p>
    <w:p w14:paraId="45EDFA3B" w14:textId="77777777" w:rsidR="00BD63E6" w:rsidRDefault="00BD63E6">
      <w:pPr>
        <w:pStyle w:val="BodyText"/>
        <w:spacing w:before="9"/>
        <w:rPr>
          <w:sz w:val="22"/>
        </w:rPr>
      </w:pPr>
    </w:p>
    <w:p w14:paraId="55A594E1" w14:textId="77777777" w:rsidR="00BD63E6" w:rsidRDefault="00D94B7A">
      <w:pPr>
        <w:pStyle w:val="BodyText"/>
        <w:spacing w:before="1"/>
        <w:ind w:left="120" w:right="110"/>
        <w:jc w:val="both"/>
      </w:pPr>
      <w:r>
        <w:t>As</w:t>
      </w:r>
      <w:r>
        <w:rPr>
          <w:spacing w:val="-17"/>
        </w:rPr>
        <w:t xml:space="preserve"> </w:t>
      </w:r>
      <w:r>
        <w:t>coordinated</w:t>
      </w:r>
      <w:r>
        <w:rPr>
          <w:spacing w:val="-16"/>
        </w:rPr>
        <w:t xml:space="preserve"> </w:t>
      </w:r>
      <w:r>
        <w:t>and</w:t>
      </w:r>
      <w:r>
        <w:rPr>
          <w:spacing w:val="-16"/>
        </w:rPr>
        <w:t xml:space="preserve"> </w:t>
      </w:r>
      <w:r>
        <w:t>arranged</w:t>
      </w:r>
      <w:r>
        <w:rPr>
          <w:spacing w:val="-16"/>
        </w:rPr>
        <w:t xml:space="preserve"> </w:t>
      </w:r>
      <w:r>
        <w:t>by</w:t>
      </w:r>
      <w:r>
        <w:rPr>
          <w:spacing w:val="-21"/>
        </w:rPr>
        <w:t xml:space="preserve"> </w:t>
      </w:r>
      <w:r>
        <w:t>the</w:t>
      </w:r>
      <w:r>
        <w:rPr>
          <w:spacing w:val="-15"/>
        </w:rPr>
        <w:t xml:space="preserve"> </w:t>
      </w:r>
      <w:r>
        <w:t>University</w:t>
      </w:r>
      <w:r>
        <w:rPr>
          <w:spacing w:val="-18"/>
        </w:rPr>
        <w:t xml:space="preserve"> </w:t>
      </w:r>
      <w:r>
        <w:t>PM,</w:t>
      </w:r>
      <w:r>
        <w:rPr>
          <w:spacing w:val="-16"/>
        </w:rPr>
        <w:t xml:space="preserve"> </w:t>
      </w:r>
      <w:r>
        <w:t>the</w:t>
      </w:r>
      <w:r>
        <w:rPr>
          <w:spacing w:val="-15"/>
        </w:rPr>
        <w:t xml:space="preserve"> </w:t>
      </w:r>
      <w:r>
        <w:t>VM</w:t>
      </w:r>
      <w:r>
        <w:rPr>
          <w:spacing w:val="-17"/>
        </w:rPr>
        <w:t xml:space="preserve"> </w:t>
      </w:r>
      <w:r>
        <w:t>team</w:t>
      </w:r>
      <w:r>
        <w:rPr>
          <w:spacing w:val="-15"/>
        </w:rPr>
        <w:t xml:space="preserve"> </w:t>
      </w:r>
      <w:r>
        <w:t>should</w:t>
      </w:r>
      <w:r>
        <w:rPr>
          <w:spacing w:val="-16"/>
        </w:rPr>
        <w:t xml:space="preserve"> </w:t>
      </w:r>
      <w:r>
        <w:t>convene</w:t>
      </w:r>
      <w:r>
        <w:rPr>
          <w:spacing w:val="-15"/>
        </w:rPr>
        <w:t xml:space="preserve"> </w:t>
      </w:r>
      <w:r>
        <w:t>in</w:t>
      </w:r>
      <w:r>
        <w:rPr>
          <w:spacing w:val="-16"/>
        </w:rPr>
        <w:t xml:space="preserve"> </w:t>
      </w:r>
      <w:r>
        <w:t>a</w:t>
      </w:r>
      <w:r>
        <w:rPr>
          <w:spacing w:val="-15"/>
        </w:rPr>
        <w:t xml:space="preserve"> </w:t>
      </w:r>
      <w:r>
        <w:t>place</w:t>
      </w:r>
      <w:r>
        <w:rPr>
          <w:spacing w:val="-15"/>
        </w:rPr>
        <w:t xml:space="preserve"> </w:t>
      </w:r>
      <w:r>
        <w:t>and</w:t>
      </w:r>
      <w:r>
        <w:rPr>
          <w:spacing w:val="-16"/>
        </w:rPr>
        <w:t xml:space="preserve"> </w:t>
      </w:r>
      <w:r>
        <w:t>manner to allow dedicated deliberation without normal daily interruption. The University, or CVS if so contracted,</w:t>
      </w:r>
      <w:r>
        <w:rPr>
          <w:spacing w:val="-15"/>
        </w:rPr>
        <w:t xml:space="preserve"> </w:t>
      </w:r>
      <w:r>
        <w:t>will</w:t>
      </w:r>
      <w:r>
        <w:rPr>
          <w:spacing w:val="-15"/>
        </w:rPr>
        <w:t xml:space="preserve"> </w:t>
      </w:r>
      <w:r>
        <w:t>provide</w:t>
      </w:r>
      <w:r>
        <w:rPr>
          <w:spacing w:val="-14"/>
        </w:rPr>
        <w:t xml:space="preserve"> </w:t>
      </w:r>
      <w:r>
        <w:t>a</w:t>
      </w:r>
      <w:r>
        <w:rPr>
          <w:spacing w:val="-14"/>
        </w:rPr>
        <w:t xml:space="preserve"> </w:t>
      </w:r>
      <w:r>
        <w:t>suitable</w:t>
      </w:r>
      <w:r>
        <w:rPr>
          <w:spacing w:val="-14"/>
        </w:rPr>
        <w:t xml:space="preserve"> </w:t>
      </w:r>
      <w:r>
        <w:t>room</w:t>
      </w:r>
      <w:r>
        <w:rPr>
          <w:spacing w:val="-15"/>
        </w:rPr>
        <w:t xml:space="preserve"> </w:t>
      </w:r>
      <w:r>
        <w:t>with</w:t>
      </w:r>
      <w:r>
        <w:rPr>
          <w:spacing w:val="-18"/>
        </w:rPr>
        <w:t xml:space="preserve"> </w:t>
      </w:r>
      <w:r>
        <w:t>tables</w:t>
      </w:r>
      <w:r>
        <w:rPr>
          <w:spacing w:val="-16"/>
        </w:rPr>
        <w:t xml:space="preserve"> </w:t>
      </w:r>
      <w:r>
        <w:t>and</w:t>
      </w:r>
      <w:r>
        <w:rPr>
          <w:spacing w:val="-15"/>
        </w:rPr>
        <w:t xml:space="preserve"> </w:t>
      </w:r>
      <w:r>
        <w:t>chairs,</w:t>
      </w:r>
      <w:r>
        <w:rPr>
          <w:spacing w:val="-15"/>
        </w:rPr>
        <w:t xml:space="preserve"> </w:t>
      </w:r>
      <w:r>
        <w:t>with</w:t>
      </w:r>
      <w:r>
        <w:rPr>
          <w:spacing w:val="-15"/>
        </w:rPr>
        <w:t xml:space="preserve"> </w:t>
      </w:r>
      <w:r>
        <w:t>immediate</w:t>
      </w:r>
      <w:r>
        <w:rPr>
          <w:spacing w:val="-17"/>
        </w:rPr>
        <w:t xml:space="preserve"> </w:t>
      </w:r>
      <w:r>
        <w:t>or</w:t>
      </w:r>
      <w:r>
        <w:rPr>
          <w:spacing w:val="-15"/>
        </w:rPr>
        <w:t xml:space="preserve"> </w:t>
      </w:r>
      <w:r>
        <w:t>convenient</w:t>
      </w:r>
      <w:r>
        <w:rPr>
          <w:spacing w:val="-15"/>
        </w:rPr>
        <w:t xml:space="preserve"> </w:t>
      </w:r>
      <w:r>
        <w:t>dedicated use of a copier. VM Services shall be performed in a timely manner to minimize any delay in the schedule, dependent on availability of a functional Cost Estimate as reconciled by the A/E and the University’s independent</w:t>
      </w:r>
      <w:r>
        <w:rPr>
          <w:spacing w:val="-11"/>
        </w:rPr>
        <w:t xml:space="preserve"> </w:t>
      </w:r>
      <w:r>
        <w:t>estimator.</w:t>
      </w:r>
    </w:p>
    <w:p w14:paraId="4C4D67B6" w14:textId="77777777" w:rsidR="00BD63E6" w:rsidRDefault="00BD63E6">
      <w:pPr>
        <w:pStyle w:val="BodyText"/>
        <w:spacing w:before="1"/>
      </w:pPr>
    </w:p>
    <w:p w14:paraId="50908124" w14:textId="77777777" w:rsidR="00BD63E6" w:rsidRDefault="00D94B7A" w:rsidP="0060001F">
      <w:pPr>
        <w:pStyle w:val="ListParagraph"/>
        <w:numPr>
          <w:ilvl w:val="2"/>
          <w:numId w:val="52"/>
        </w:numPr>
        <w:tabs>
          <w:tab w:val="left" w:pos="821"/>
        </w:tabs>
        <w:ind w:right="107" w:firstLine="0"/>
        <w:jc w:val="both"/>
        <w:rPr>
          <w:sz w:val="23"/>
        </w:rPr>
      </w:pPr>
      <w:r>
        <w:rPr>
          <w:b/>
          <w:sz w:val="23"/>
        </w:rPr>
        <w:t>Qualifications</w:t>
      </w:r>
      <w:r>
        <w:rPr>
          <w:b/>
          <w:spacing w:val="-10"/>
          <w:sz w:val="23"/>
        </w:rPr>
        <w:t xml:space="preserve"> </w:t>
      </w:r>
      <w:r>
        <w:rPr>
          <w:b/>
          <w:sz w:val="23"/>
        </w:rPr>
        <w:t>of</w:t>
      </w:r>
      <w:r>
        <w:rPr>
          <w:b/>
          <w:spacing w:val="-7"/>
          <w:sz w:val="23"/>
        </w:rPr>
        <w:t xml:space="preserve"> </w:t>
      </w:r>
      <w:r>
        <w:rPr>
          <w:b/>
          <w:sz w:val="23"/>
        </w:rPr>
        <w:t>VM</w:t>
      </w:r>
      <w:r>
        <w:rPr>
          <w:b/>
          <w:spacing w:val="-9"/>
          <w:sz w:val="23"/>
        </w:rPr>
        <w:t xml:space="preserve"> </w:t>
      </w:r>
      <w:r>
        <w:rPr>
          <w:b/>
          <w:sz w:val="23"/>
        </w:rPr>
        <w:t>Team:</w:t>
      </w:r>
      <w:r>
        <w:rPr>
          <w:b/>
          <w:spacing w:val="-10"/>
          <w:sz w:val="23"/>
        </w:rPr>
        <w:t xml:space="preserve"> </w:t>
      </w:r>
      <w:r>
        <w:rPr>
          <w:sz w:val="23"/>
        </w:rPr>
        <w:t>The</w:t>
      </w:r>
      <w:r>
        <w:rPr>
          <w:spacing w:val="-9"/>
          <w:sz w:val="23"/>
        </w:rPr>
        <w:t xml:space="preserve"> </w:t>
      </w:r>
      <w:r>
        <w:rPr>
          <w:sz w:val="23"/>
        </w:rPr>
        <w:t>VM</w:t>
      </w:r>
      <w:r>
        <w:rPr>
          <w:spacing w:val="-10"/>
          <w:sz w:val="23"/>
        </w:rPr>
        <w:t xml:space="preserve"> </w:t>
      </w:r>
      <w:r>
        <w:rPr>
          <w:sz w:val="23"/>
        </w:rPr>
        <w:t>team</w:t>
      </w:r>
      <w:r>
        <w:rPr>
          <w:spacing w:val="-9"/>
          <w:sz w:val="23"/>
        </w:rPr>
        <w:t xml:space="preserve"> </w:t>
      </w:r>
      <w:r>
        <w:rPr>
          <w:sz w:val="23"/>
        </w:rPr>
        <w:t>shall</w:t>
      </w:r>
      <w:r>
        <w:rPr>
          <w:spacing w:val="-9"/>
          <w:sz w:val="23"/>
        </w:rPr>
        <w:t xml:space="preserve"> </w:t>
      </w:r>
      <w:r>
        <w:rPr>
          <w:sz w:val="23"/>
        </w:rPr>
        <w:t>consist</w:t>
      </w:r>
      <w:r>
        <w:rPr>
          <w:spacing w:val="-9"/>
          <w:sz w:val="23"/>
        </w:rPr>
        <w:t xml:space="preserve"> </w:t>
      </w:r>
      <w:r>
        <w:rPr>
          <w:sz w:val="23"/>
        </w:rPr>
        <w:t>of</w:t>
      </w:r>
      <w:r>
        <w:rPr>
          <w:spacing w:val="-12"/>
          <w:sz w:val="23"/>
        </w:rPr>
        <w:t xml:space="preserve"> </w:t>
      </w:r>
      <w:r>
        <w:rPr>
          <w:sz w:val="23"/>
        </w:rPr>
        <w:t>a</w:t>
      </w:r>
      <w:r>
        <w:rPr>
          <w:spacing w:val="-9"/>
          <w:sz w:val="23"/>
        </w:rPr>
        <w:t xml:space="preserve"> </w:t>
      </w:r>
      <w:r>
        <w:rPr>
          <w:sz w:val="23"/>
        </w:rPr>
        <w:t>CVS</w:t>
      </w:r>
      <w:r>
        <w:rPr>
          <w:spacing w:val="-10"/>
          <w:sz w:val="23"/>
        </w:rPr>
        <w:t xml:space="preserve"> </w:t>
      </w:r>
      <w:r>
        <w:rPr>
          <w:sz w:val="23"/>
        </w:rPr>
        <w:t>team</w:t>
      </w:r>
      <w:r>
        <w:rPr>
          <w:spacing w:val="-9"/>
          <w:sz w:val="23"/>
        </w:rPr>
        <w:t xml:space="preserve"> </w:t>
      </w:r>
      <w:r>
        <w:rPr>
          <w:sz w:val="23"/>
        </w:rPr>
        <w:t>leader,</w:t>
      </w:r>
      <w:r>
        <w:rPr>
          <w:spacing w:val="-10"/>
          <w:sz w:val="23"/>
        </w:rPr>
        <w:t xml:space="preserve"> </w:t>
      </w:r>
      <w:r>
        <w:rPr>
          <w:sz w:val="23"/>
        </w:rPr>
        <w:t>the</w:t>
      </w:r>
      <w:r>
        <w:rPr>
          <w:spacing w:val="-9"/>
          <w:sz w:val="23"/>
        </w:rPr>
        <w:t xml:space="preserve"> </w:t>
      </w:r>
      <w:r>
        <w:rPr>
          <w:sz w:val="23"/>
        </w:rPr>
        <w:t>University Review Unit*, the A/E* an A/E peer team*, and the University’s independent estimator. (*Composed of at least one licensed Architect and one licensed Professional Engineer from each discipline which has significant Work on the</w:t>
      </w:r>
      <w:r>
        <w:rPr>
          <w:spacing w:val="-28"/>
          <w:sz w:val="23"/>
        </w:rPr>
        <w:t xml:space="preserve"> </w:t>
      </w:r>
      <w:r>
        <w:rPr>
          <w:sz w:val="23"/>
        </w:rPr>
        <w:t>Project.)</w:t>
      </w:r>
    </w:p>
    <w:p w14:paraId="52B71B9E" w14:textId="77777777" w:rsidR="00BD63E6" w:rsidRDefault="00BD63E6">
      <w:pPr>
        <w:pStyle w:val="BodyText"/>
      </w:pPr>
    </w:p>
    <w:p w14:paraId="55AB588F" w14:textId="76F7E065" w:rsidR="00BD63E6" w:rsidRDefault="00D94B7A">
      <w:pPr>
        <w:pStyle w:val="BodyText"/>
        <w:spacing w:before="1"/>
        <w:ind w:left="120" w:right="108" w:hanging="3"/>
        <w:jc w:val="both"/>
      </w:pPr>
      <w:r>
        <w:t>The VM review shall be coordinated, supervised</w:t>
      </w:r>
      <w:r w:rsidR="005354A5">
        <w:t>,</w:t>
      </w:r>
      <w:r>
        <w:t xml:space="preserve"> and led by a person having CVS credentials that qualify</w:t>
      </w:r>
      <w:r>
        <w:rPr>
          <w:spacing w:val="-17"/>
        </w:rPr>
        <w:t xml:space="preserve"> </w:t>
      </w:r>
      <w:r>
        <w:t>him/her</w:t>
      </w:r>
      <w:r>
        <w:rPr>
          <w:spacing w:val="-14"/>
        </w:rPr>
        <w:t xml:space="preserve"> </w:t>
      </w:r>
      <w:r>
        <w:t>to</w:t>
      </w:r>
      <w:r>
        <w:rPr>
          <w:spacing w:val="-12"/>
        </w:rPr>
        <w:t xml:space="preserve"> </w:t>
      </w:r>
      <w:r>
        <w:t>perform</w:t>
      </w:r>
      <w:r>
        <w:rPr>
          <w:spacing w:val="-14"/>
        </w:rPr>
        <w:t xml:space="preserve"> </w:t>
      </w:r>
      <w:r>
        <w:t>such</w:t>
      </w:r>
      <w:r>
        <w:rPr>
          <w:spacing w:val="-12"/>
        </w:rPr>
        <w:t xml:space="preserve"> </w:t>
      </w:r>
      <w:r>
        <w:t>Services.</w:t>
      </w:r>
      <w:r>
        <w:rPr>
          <w:spacing w:val="-14"/>
        </w:rPr>
        <w:t xml:space="preserve"> </w:t>
      </w:r>
      <w:r w:rsidR="005354A5">
        <w:rPr>
          <w:spacing w:val="-14"/>
        </w:rPr>
        <w:t>T</w:t>
      </w:r>
      <w:r w:rsidR="005354A5">
        <w:t>he</w:t>
      </w:r>
      <w:r w:rsidR="005354A5">
        <w:rPr>
          <w:spacing w:val="-11"/>
        </w:rPr>
        <w:t xml:space="preserve"> </w:t>
      </w:r>
      <w:r w:rsidR="005354A5">
        <w:t>Society</w:t>
      </w:r>
      <w:r w:rsidR="005354A5">
        <w:rPr>
          <w:spacing w:val="-17"/>
        </w:rPr>
        <w:t xml:space="preserve"> </w:t>
      </w:r>
      <w:r w:rsidR="005354A5">
        <w:t>of</w:t>
      </w:r>
      <w:r w:rsidR="005354A5">
        <w:rPr>
          <w:spacing w:val="-14"/>
        </w:rPr>
        <w:t xml:space="preserve"> </w:t>
      </w:r>
      <w:r w:rsidR="005354A5">
        <w:t>American</w:t>
      </w:r>
      <w:r w:rsidR="005354A5">
        <w:rPr>
          <w:spacing w:val="-12"/>
        </w:rPr>
        <w:t xml:space="preserve"> </w:t>
      </w:r>
      <w:r w:rsidR="005354A5">
        <w:t>Value Engineers shall</w:t>
      </w:r>
      <w:r w:rsidR="005879EB">
        <w:t xml:space="preserve"> certify t</w:t>
      </w:r>
      <w:r>
        <w:t>he</w:t>
      </w:r>
      <w:r>
        <w:rPr>
          <w:spacing w:val="-14"/>
        </w:rPr>
        <w:t xml:space="preserve"> </w:t>
      </w:r>
      <w:r>
        <w:t>CVS</w:t>
      </w:r>
      <w:r>
        <w:rPr>
          <w:spacing w:val="-13"/>
        </w:rPr>
        <w:t xml:space="preserve"> </w:t>
      </w:r>
      <w:r>
        <w:t xml:space="preserve">and </w:t>
      </w:r>
      <w:r w:rsidR="00412B82">
        <w:t xml:space="preserve">they </w:t>
      </w:r>
      <w:r>
        <w:t>shall have a minimum of eight years combined college education and practical on-the-job VM experience. Practical experience is considered to have been gained by being actively engaged as a Consultant in VM</w:t>
      </w:r>
      <w:r>
        <w:rPr>
          <w:spacing w:val="-16"/>
        </w:rPr>
        <w:t xml:space="preserve"> </w:t>
      </w:r>
      <w:r>
        <w:t>activities.</w:t>
      </w:r>
    </w:p>
    <w:p w14:paraId="29714FD3" w14:textId="77777777" w:rsidR="00BD63E6" w:rsidRDefault="00BD63E6">
      <w:pPr>
        <w:pStyle w:val="BodyText"/>
        <w:spacing w:before="1"/>
      </w:pPr>
    </w:p>
    <w:p w14:paraId="7B101E60" w14:textId="3EF1232E" w:rsidR="00BD63E6" w:rsidRDefault="00D94B7A">
      <w:pPr>
        <w:pStyle w:val="BodyText"/>
        <w:ind w:left="120" w:right="109"/>
        <w:jc w:val="both"/>
      </w:pPr>
      <w:r>
        <w:t>Members of the team shall be registered Architects and Professional Engineers licensed in the Commonwealth. All shall have a good understanding of VM principles and methodology. Team</w:t>
      </w:r>
      <w:r>
        <w:rPr>
          <w:spacing w:val="-9"/>
        </w:rPr>
        <w:t xml:space="preserve"> </w:t>
      </w:r>
      <w:r>
        <w:t>members</w:t>
      </w:r>
      <w:r>
        <w:rPr>
          <w:spacing w:val="-10"/>
        </w:rPr>
        <w:t xml:space="preserve"> </w:t>
      </w:r>
      <w:r>
        <w:t>shall</w:t>
      </w:r>
      <w:r>
        <w:rPr>
          <w:spacing w:val="-9"/>
        </w:rPr>
        <w:t xml:space="preserve"> </w:t>
      </w:r>
      <w:r>
        <w:t>be</w:t>
      </w:r>
      <w:r>
        <w:rPr>
          <w:spacing w:val="-9"/>
        </w:rPr>
        <w:t xml:space="preserve"> </w:t>
      </w:r>
      <w:r>
        <w:t>knowledgeable</w:t>
      </w:r>
      <w:r>
        <w:rPr>
          <w:spacing w:val="-9"/>
        </w:rPr>
        <w:t xml:space="preserve"> </w:t>
      </w:r>
      <w:r>
        <w:t>of</w:t>
      </w:r>
      <w:r>
        <w:rPr>
          <w:spacing w:val="-12"/>
        </w:rPr>
        <w:t xml:space="preserve"> </w:t>
      </w:r>
      <w:r>
        <w:t>the</w:t>
      </w:r>
      <w:r>
        <w:rPr>
          <w:spacing w:val="-9"/>
        </w:rPr>
        <w:t xml:space="preserve"> </w:t>
      </w:r>
      <w:r>
        <w:t>design</w:t>
      </w:r>
      <w:r>
        <w:rPr>
          <w:spacing w:val="-7"/>
        </w:rPr>
        <w:t xml:space="preserve"> </w:t>
      </w:r>
      <w:r>
        <w:t>and</w:t>
      </w:r>
      <w:r>
        <w:rPr>
          <w:spacing w:val="-10"/>
        </w:rPr>
        <w:t xml:space="preserve"> </w:t>
      </w:r>
      <w:r>
        <w:t>operational</w:t>
      </w:r>
      <w:r>
        <w:rPr>
          <w:spacing w:val="-9"/>
        </w:rPr>
        <w:t xml:space="preserve"> </w:t>
      </w:r>
      <w:r>
        <w:t>requirements</w:t>
      </w:r>
      <w:r>
        <w:rPr>
          <w:spacing w:val="39"/>
        </w:rPr>
        <w:t xml:space="preserve"> </w:t>
      </w:r>
      <w:r>
        <w:t>and</w:t>
      </w:r>
      <w:r>
        <w:rPr>
          <w:spacing w:val="-10"/>
        </w:rPr>
        <w:t xml:space="preserve"> </w:t>
      </w:r>
      <w:r>
        <w:t>characteristics of the systems applicable to their discipline and the type of facility</w:t>
      </w:r>
      <w:r>
        <w:rPr>
          <w:spacing w:val="-11"/>
        </w:rPr>
        <w:t xml:space="preserve"> </w:t>
      </w:r>
      <w:r>
        <w:t>being</w:t>
      </w:r>
      <w:r w:rsidR="00A73D9C">
        <w:t xml:space="preserve"> </w:t>
      </w:r>
      <w:r>
        <w:t>studied.</w:t>
      </w:r>
    </w:p>
    <w:p w14:paraId="346A4914" w14:textId="77777777" w:rsidR="00BD63E6" w:rsidRDefault="00BD63E6">
      <w:pPr>
        <w:pStyle w:val="BodyText"/>
      </w:pPr>
    </w:p>
    <w:p w14:paraId="6C825603" w14:textId="006D7CC6" w:rsidR="00BD63E6" w:rsidRDefault="00D94B7A" w:rsidP="0060001F">
      <w:pPr>
        <w:pStyle w:val="ListParagraph"/>
        <w:numPr>
          <w:ilvl w:val="2"/>
          <w:numId w:val="52"/>
        </w:numPr>
        <w:tabs>
          <w:tab w:val="left" w:pos="776"/>
        </w:tabs>
        <w:spacing w:before="1"/>
        <w:ind w:right="108" w:firstLine="0"/>
        <w:jc w:val="both"/>
        <w:rPr>
          <w:sz w:val="23"/>
        </w:rPr>
      </w:pPr>
      <w:r>
        <w:rPr>
          <w:sz w:val="23"/>
        </w:rPr>
        <w:t>Information</w:t>
      </w:r>
      <w:r>
        <w:rPr>
          <w:spacing w:val="-10"/>
          <w:sz w:val="23"/>
        </w:rPr>
        <w:t xml:space="preserve"> </w:t>
      </w:r>
      <w:r>
        <w:rPr>
          <w:sz w:val="23"/>
        </w:rPr>
        <w:t>Supplied</w:t>
      </w:r>
      <w:r>
        <w:rPr>
          <w:spacing w:val="-12"/>
          <w:sz w:val="23"/>
        </w:rPr>
        <w:t xml:space="preserve"> </w:t>
      </w:r>
      <w:r>
        <w:rPr>
          <w:sz w:val="23"/>
        </w:rPr>
        <w:t>to</w:t>
      </w:r>
      <w:r>
        <w:rPr>
          <w:spacing w:val="-10"/>
          <w:sz w:val="23"/>
        </w:rPr>
        <w:t xml:space="preserve"> </w:t>
      </w:r>
      <w:r>
        <w:rPr>
          <w:sz w:val="23"/>
        </w:rPr>
        <w:t>the</w:t>
      </w:r>
      <w:r>
        <w:rPr>
          <w:spacing w:val="-9"/>
          <w:sz w:val="23"/>
        </w:rPr>
        <w:t xml:space="preserve"> </w:t>
      </w:r>
      <w:r>
        <w:rPr>
          <w:sz w:val="23"/>
        </w:rPr>
        <w:t>VM</w:t>
      </w:r>
      <w:r>
        <w:rPr>
          <w:spacing w:val="-10"/>
          <w:sz w:val="23"/>
        </w:rPr>
        <w:t xml:space="preserve"> </w:t>
      </w:r>
      <w:r>
        <w:rPr>
          <w:sz w:val="23"/>
        </w:rPr>
        <w:t>team:</w:t>
      </w:r>
      <w:r>
        <w:rPr>
          <w:spacing w:val="-9"/>
          <w:sz w:val="23"/>
        </w:rPr>
        <w:t xml:space="preserve"> </w:t>
      </w:r>
      <w:r>
        <w:rPr>
          <w:sz w:val="23"/>
        </w:rPr>
        <w:t>Prior</w:t>
      </w:r>
      <w:r>
        <w:rPr>
          <w:spacing w:val="-12"/>
          <w:sz w:val="23"/>
        </w:rPr>
        <w:t xml:space="preserve"> </w:t>
      </w:r>
      <w:r>
        <w:rPr>
          <w:sz w:val="23"/>
        </w:rPr>
        <w:t>to</w:t>
      </w:r>
      <w:r>
        <w:rPr>
          <w:spacing w:val="-10"/>
          <w:sz w:val="23"/>
        </w:rPr>
        <w:t xml:space="preserve"> </w:t>
      </w:r>
      <w:r>
        <w:rPr>
          <w:sz w:val="23"/>
        </w:rPr>
        <w:t>commencing</w:t>
      </w:r>
      <w:r>
        <w:rPr>
          <w:spacing w:val="-12"/>
          <w:sz w:val="23"/>
        </w:rPr>
        <w:t xml:space="preserve"> </w:t>
      </w:r>
      <w:r>
        <w:rPr>
          <w:sz w:val="23"/>
        </w:rPr>
        <w:t>the</w:t>
      </w:r>
      <w:r>
        <w:rPr>
          <w:spacing w:val="-9"/>
          <w:sz w:val="23"/>
        </w:rPr>
        <w:t xml:space="preserve"> </w:t>
      </w:r>
      <w:r>
        <w:rPr>
          <w:sz w:val="23"/>
        </w:rPr>
        <w:t>VM</w:t>
      </w:r>
      <w:r>
        <w:rPr>
          <w:spacing w:val="-10"/>
          <w:sz w:val="23"/>
        </w:rPr>
        <w:t xml:space="preserve"> </w:t>
      </w:r>
      <w:r>
        <w:rPr>
          <w:sz w:val="23"/>
        </w:rPr>
        <w:t>review,</w:t>
      </w:r>
      <w:r>
        <w:rPr>
          <w:spacing w:val="-10"/>
          <w:sz w:val="23"/>
        </w:rPr>
        <w:t xml:space="preserve"> </w:t>
      </w:r>
      <w:r>
        <w:rPr>
          <w:sz w:val="23"/>
        </w:rPr>
        <w:t>the</w:t>
      </w:r>
      <w:r>
        <w:rPr>
          <w:spacing w:val="-11"/>
          <w:sz w:val="23"/>
        </w:rPr>
        <w:t xml:space="preserve"> </w:t>
      </w:r>
      <w:r>
        <w:rPr>
          <w:sz w:val="23"/>
        </w:rPr>
        <w:t>University</w:t>
      </w:r>
      <w:r>
        <w:rPr>
          <w:spacing w:val="-13"/>
          <w:sz w:val="23"/>
        </w:rPr>
        <w:t xml:space="preserve"> </w:t>
      </w:r>
      <w:r>
        <w:rPr>
          <w:sz w:val="23"/>
        </w:rPr>
        <w:t xml:space="preserve">PM shall provide adequate copies of the design Submittal as required by this Chapter to the </w:t>
      </w:r>
      <w:hyperlink r:id="rId309">
        <w:r>
          <w:rPr>
            <w:color w:val="0000FF"/>
            <w:sz w:val="23"/>
            <w:u w:val="single" w:color="0000FF"/>
          </w:rPr>
          <w:t>Office of</w:t>
        </w:r>
      </w:hyperlink>
      <w:r>
        <w:rPr>
          <w:color w:val="0000FF"/>
          <w:sz w:val="23"/>
          <w:u w:val="single" w:color="0000FF"/>
        </w:rPr>
        <w:t xml:space="preserve"> </w:t>
      </w:r>
      <w:hyperlink r:id="rId310">
        <w:r>
          <w:rPr>
            <w:color w:val="0000FF"/>
            <w:sz w:val="23"/>
            <w:u w:val="single" w:color="0000FF"/>
          </w:rPr>
          <w:t xml:space="preserve">the </w:t>
        </w:r>
      </w:hyperlink>
      <w:hyperlink r:id="rId311">
        <w:r>
          <w:rPr>
            <w:color w:val="0000FF"/>
            <w:sz w:val="23"/>
            <w:u w:val="single" w:color="0000FF"/>
          </w:rPr>
          <w:t>Architect for the University</w:t>
        </w:r>
        <w:r>
          <w:rPr>
            <w:sz w:val="23"/>
          </w:rPr>
          <w:t>,</w:t>
        </w:r>
      </w:hyperlink>
      <w:r>
        <w:rPr>
          <w:sz w:val="23"/>
        </w:rPr>
        <w:t xml:space="preserve"> the University Review Unit and the peer A/E members. An additional unbound set of the design Submittal shall be provided for use during the </w:t>
      </w:r>
      <w:r w:rsidR="00FD00BB">
        <w:rPr>
          <w:sz w:val="23"/>
        </w:rPr>
        <w:t>1-2-day</w:t>
      </w:r>
      <w:r>
        <w:rPr>
          <w:sz w:val="23"/>
        </w:rPr>
        <w:t xml:space="preserve"> Work session. The A/E’s required Cost Estimate shall be provided to the VM team in advance of the established date for Submittal of VM proposals, and the A/E and University independent estimator shall reconcile their estimates</w:t>
      </w:r>
      <w:r>
        <w:rPr>
          <w:spacing w:val="-8"/>
          <w:sz w:val="23"/>
        </w:rPr>
        <w:t xml:space="preserve"> </w:t>
      </w:r>
      <w:r>
        <w:rPr>
          <w:sz w:val="23"/>
        </w:rPr>
        <w:t>prior</w:t>
      </w:r>
      <w:r>
        <w:rPr>
          <w:spacing w:val="-7"/>
          <w:sz w:val="23"/>
        </w:rPr>
        <w:t xml:space="preserve"> </w:t>
      </w:r>
      <w:r>
        <w:rPr>
          <w:sz w:val="23"/>
        </w:rPr>
        <w:t>to</w:t>
      </w:r>
      <w:r>
        <w:rPr>
          <w:spacing w:val="-7"/>
          <w:sz w:val="23"/>
        </w:rPr>
        <w:t xml:space="preserve"> </w:t>
      </w:r>
      <w:r>
        <w:rPr>
          <w:sz w:val="23"/>
        </w:rPr>
        <w:t>the</w:t>
      </w:r>
      <w:r>
        <w:rPr>
          <w:spacing w:val="-6"/>
          <w:sz w:val="23"/>
        </w:rPr>
        <w:t xml:space="preserve"> </w:t>
      </w:r>
      <w:r>
        <w:rPr>
          <w:sz w:val="23"/>
        </w:rPr>
        <w:t>Work</w:t>
      </w:r>
      <w:r>
        <w:rPr>
          <w:spacing w:val="-7"/>
          <w:sz w:val="23"/>
        </w:rPr>
        <w:t xml:space="preserve"> </w:t>
      </w:r>
      <w:r>
        <w:rPr>
          <w:sz w:val="23"/>
        </w:rPr>
        <w:t>session.</w:t>
      </w:r>
      <w:r>
        <w:rPr>
          <w:spacing w:val="-7"/>
          <w:sz w:val="23"/>
        </w:rPr>
        <w:t xml:space="preserve"> </w:t>
      </w:r>
      <w:r>
        <w:rPr>
          <w:sz w:val="23"/>
        </w:rPr>
        <w:t>The</w:t>
      </w:r>
      <w:r>
        <w:rPr>
          <w:spacing w:val="-6"/>
          <w:sz w:val="23"/>
        </w:rPr>
        <w:t xml:space="preserve"> </w:t>
      </w:r>
      <w:r>
        <w:rPr>
          <w:sz w:val="23"/>
        </w:rPr>
        <w:t>CVS</w:t>
      </w:r>
      <w:r>
        <w:rPr>
          <w:spacing w:val="-8"/>
          <w:sz w:val="23"/>
        </w:rPr>
        <w:t xml:space="preserve"> </w:t>
      </w:r>
      <w:r>
        <w:rPr>
          <w:sz w:val="23"/>
        </w:rPr>
        <w:t>will</w:t>
      </w:r>
      <w:r>
        <w:rPr>
          <w:spacing w:val="-6"/>
          <w:sz w:val="23"/>
        </w:rPr>
        <w:t xml:space="preserve"> </w:t>
      </w:r>
      <w:r>
        <w:rPr>
          <w:sz w:val="23"/>
        </w:rPr>
        <w:t>determine</w:t>
      </w:r>
      <w:r>
        <w:rPr>
          <w:spacing w:val="-6"/>
          <w:sz w:val="23"/>
        </w:rPr>
        <w:t xml:space="preserve"> </w:t>
      </w:r>
      <w:r>
        <w:rPr>
          <w:sz w:val="23"/>
        </w:rPr>
        <w:t>which</w:t>
      </w:r>
      <w:r>
        <w:rPr>
          <w:spacing w:val="-7"/>
          <w:sz w:val="23"/>
        </w:rPr>
        <w:t xml:space="preserve"> </w:t>
      </w:r>
      <w:r>
        <w:rPr>
          <w:sz w:val="23"/>
        </w:rPr>
        <w:t>of</w:t>
      </w:r>
      <w:r>
        <w:rPr>
          <w:spacing w:val="-10"/>
          <w:sz w:val="23"/>
        </w:rPr>
        <w:t xml:space="preserve"> </w:t>
      </w:r>
      <w:r>
        <w:rPr>
          <w:sz w:val="23"/>
        </w:rPr>
        <w:t>the</w:t>
      </w:r>
      <w:r>
        <w:rPr>
          <w:spacing w:val="-6"/>
          <w:sz w:val="23"/>
        </w:rPr>
        <w:t xml:space="preserve"> </w:t>
      </w:r>
      <w:r>
        <w:rPr>
          <w:sz w:val="23"/>
        </w:rPr>
        <w:t>reconciled</w:t>
      </w:r>
      <w:r>
        <w:rPr>
          <w:spacing w:val="-7"/>
          <w:sz w:val="23"/>
        </w:rPr>
        <w:t xml:space="preserve"> </w:t>
      </w:r>
      <w:r>
        <w:rPr>
          <w:sz w:val="23"/>
        </w:rPr>
        <w:t>estimates</w:t>
      </w:r>
      <w:r>
        <w:rPr>
          <w:spacing w:val="-8"/>
          <w:sz w:val="23"/>
        </w:rPr>
        <w:t xml:space="preserve"> </w:t>
      </w:r>
      <w:r>
        <w:rPr>
          <w:sz w:val="23"/>
        </w:rPr>
        <w:t>will</w:t>
      </w:r>
      <w:r>
        <w:rPr>
          <w:spacing w:val="-6"/>
          <w:sz w:val="23"/>
        </w:rPr>
        <w:t xml:space="preserve"> </w:t>
      </w:r>
      <w:r>
        <w:rPr>
          <w:sz w:val="23"/>
        </w:rPr>
        <w:t>be the basis of estimates for the VM</w:t>
      </w:r>
      <w:r>
        <w:rPr>
          <w:spacing w:val="-43"/>
          <w:sz w:val="23"/>
        </w:rPr>
        <w:t xml:space="preserve"> </w:t>
      </w:r>
      <w:r>
        <w:rPr>
          <w:sz w:val="23"/>
        </w:rPr>
        <w:t>review.</w:t>
      </w:r>
    </w:p>
    <w:p w14:paraId="5F2A9172" w14:textId="77777777" w:rsidR="00BD63E6" w:rsidRDefault="00BD63E6">
      <w:pPr>
        <w:pStyle w:val="BodyText"/>
        <w:spacing w:before="3"/>
      </w:pPr>
    </w:p>
    <w:p w14:paraId="7F1AB307" w14:textId="77777777" w:rsidR="00BD63E6" w:rsidRDefault="00D94B7A" w:rsidP="0060001F">
      <w:pPr>
        <w:pStyle w:val="ListParagraph"/>
        <w:numPr>
          <w:ilvl w:val="2"/>
          <w:numId w:val="52"/>
        </w:numPr>
        <w:tabs>
          <w:tab w:val="left" w:pos="754"/>
        </w:tabs>
        <w:spacing w:before="1" w:line="264" w:lineRule="exact"/>
        <w:ind w:left="753" w:hanging="633"/>
        <w:jc w:val="both"/>
        <w:rPr>
          <w:sz w:val="23"/>
        </w:rPr>
      </w:pPr>
      <w:r>
        <w:rPr>
          <w:b/>
          <w:sz w:val="23"/>
        </w:rPr>
        <w:t xml:space="preserve">CVS Responsibilities: </w:t>
      </w:r>
      <w:r>
        <w:rPr>
          <w:sz w:val="23"/>
        </w:rPr>
        <w:t>The CVS shall have the following responsibilities for the</w:t>
      </w:r>
      <w:r>
        <w:rPr>
          <w:spacing w:val="-22"/>
          <w:sz w:val="23"/>
        </w:rPr>
        <w:t xml:space="preserve"> </w:t>
      </w:r>
      <w:r>
        <w:rPr>
          <w:spacing w:val="2"/>
          <w:sz w:val="23"/>
        </w:rPr>
        <w:t>VM</w:t>
      </w:r>
      <w:r w:rsidR="00A73D9C">
        <w:rPr>
          <w:spacing w:val="2"/>
          <w:sz w:val="23"/>
        </w:rPr>
        <w:t xml:space="preserve"> </w:t>
      </w:r>
      <w:r>
        <w:rPr>
          <w:spacing w:val="2"/>
          <w:sz w:val="23"/>
        </w:rPr>
        <w:t>review:</w:t>
      </w:r>
    </w:p>
    <w:p w14:paraId="3E5313F8" w14:textId="77777777" w:rsidR="00BD63E6" w:rsidRDefault="00D94B7A" w:rsidP="0060001F">
      <w:pPr>
        <w:pStyle w:val="ListParagraph"/>
        <w:numPr>
          <w:ilvl w:val="3"/>
          <w:numId w:val="52"/>
        </w:numPr>
        <w:tabs>
          <w:tab w:val="left" w:pos="1174"/>
        </w:tabs>
        <w:spacing w:line="264" w:lineRule="exact"/>
        <w:ind w:hanging="333"/>
        <w:rPr>
          <w:sz w:val="23"/>
        </w:rPr>
      </w:pPr>
      <w:r>
        <w:rPr>
          <w:sz w:val="23"/>
        </w:rPr>
        <w:t>Preparation</w:t>
      </w:r>
    </w:p>
    <w:p w14:paraId="1431F7D3" w14:textId="6929ED5D" w:rsidR="00BD63E6" w:rsidRDefault="00D94B7A" w:rsidP="0060001F">
      <w:pPr>
        <w:pStyle w:val="ListParagraph"/>
        <w:numPr>
          <w:ilvl w:val="4"/>
          <w:numId w:val="52"/>
        </w:numPr>
        <w:tabs>
          <w:tab w:val="left" w:pos="2279"/>
          <w:tab w:val="left" w:pos="2280"/>
        </w:tabs>
        <w:spacing w:line="264" w:lineRule="exact"/>
        <w:rPr>
          <w:sz w:val="23"/>
        </w:rPr>
      </w:pPr>
      <w:r>
        <w:rPr>
          <w:sz w:val="23"/>
        </w:rPr>
        <w:t>Review</w:t>
      </w:r>
      <w:r>
        <w:rPr>
          <w:spacing w:val="-4"/>
          <w:sz w:val="23"/>
        </w:rPr>
        <w:t xml:space="preserve"> </w:t>
      </w:r>
      <w:r>
        <w:rPr>
          <w:sz w:val="23"/>
        </w:rPr>
        <w:t>complete</w:t>
      </w:r>
      <w:r>
        <w:rPr>
          <w:spacing w:val="-2"/>
          <w:sz w:val="23"/>
        </w:rPr>
        <w:t xml:space="preserve"> </w:t>
      </w:r>
      <w:r>
        <w:rPr>
          <w:sz w:val="23"/>
        </w:rPr>
        <w:t>design</w:t>
      </w:r>
      <w:r>
        <w:rPr>
          <w:spacing w:val="-3"/>
          <w:sz w:val="23"/>
        </w:rPr>
        <w:t xml:space="preserve"> </w:t>
      </w:r>
      <w:r>
        <w:rPr>
          <w:sz w:val="23"/>
        </w:rPr>
        <w:t>package</w:t>
      </w:r>
      <w:r>
        <w:rPr>
          <w:spacing w:val="-2"/>
          <w:sz w:val="23"/>
        </w:rPr>
        <w:t xml:space="preserve"> </w:t>
      </w:r>
      <w:r>
        <w:rPr>
          <w:sz w:val="23"/>
        </w:rPr>
        <w:t>&amp;</w:t>
      </w:r>
      <w:r>
        <w:rPr>
          <w:spacing w:val="-5"/>
          <w:sz w:val="23"/>
        </w:rPr>
        <w:t xml:space="preserve"> </w:t>
      </w:r>
      <w:r>
        <w:rPr>
          <w:sz w:val="23"/>
        </w:rPr>
        <w:t>identify</w:t>
      </w:r>
      <w:r>
        <w:rPr>
          <w:spacing w:val="-8"/>
          <w:sz w:val="23"/>
        </w:rPr>
        <w:t xml:space="preserve"> </w:t>
      </w:r>
      <w:r w:rsidR="00024485">
        <w:rPr>
          <w:sz w:val="23"/>
        </w:rPr>
        <w:t>high</w:t>
      </w:r>
      <w:r w:rsidR="00024485">
        <w:rPr>
          <w:spacing w:val="-3"/>
          <w:sz w:val="23"/>
        </w:rPr>
        <w:t>-cost</w:t>
      </w:r>
      <w:r>
        <w:rPr>
          <w:spacing w:val="-25"/>
          <w:sz w:val="23"/>
        </w:rPr>
        <w:t xml:space="preserve"> </w:t>
      </w:r>
      <w:r>
        <w:rPr>
          <w:sz w:val="23"/>
        </w:rPr>
        <w:t>areas.</w:t>
      </w:r>
    </w:p>
    <w:p w14:paraId="5BFD0E40" w14:textId="77777777" w:rsidR="00BD63E6" w:rsidRDefault="00D94B7A" w:rsidP="0060001F">
      <w:pPr>
        <w:pStyle w:val="ListParagraph"/>
        <w:numPr>
          <w:ilvl w:val="4"/>
          <w:numId w:val="52"/>
        </w:numPr>
        <w:tabs>
          <w:tab w:val="left" w:pos="2279"/>
          <w:tab w:val="left" w:pos="2281"/>
        </w:tabs>
        <w:spacing w:line="264" w:lineRule="exact"/>
        <w:ind w:left="2280"/>
        <w:rPr>
          <w:sz w:val="23"/>
        </w:rPr>
      </w:pPr>
      <w:r>
        <w:rPr>
          <w:sz w:val="23"/>
        </w:rPr>
        <w:t>Prepare cost model (actual vs.</w:t>
      </w:r>
      <w:r>
        <w:rPr>
          <w:spacing w:val="-29"/>
          <w:sz w:val="23"/>
        </w:rPr>
        <w:t xml:space="preserve"> </w:t>
      </w:r>
      <w:r>
        <w:rPr>
          <w:sz w:val="23"/>
        </w:rPr>
        <w:t>historical)</w:t>
      </w:r>
    </w:p>
    <w:p w14:paraId="16189AB9" w14:textId="77777777" w:rsidR="00BD63E6" w:rsidRDefault="00D94B7A" w:rsidP="0060001F">
      <w:pPr>
        <w:pStyle w:val="ListParagraph"/>
        <w:numPr>
          <w:ilvl w:val="4"/>
          <w:numId w:val="52"/>
        </w:numPr>
        <w:tabs>
          <w:tab w:val="left" w:pos="2279"/>
          <w:tab w:val="left" w:pos="2280"/>
        </w:tabs>
        <w:spacing w:line="264" w:lineRule="exact"/>
        <w:rPr>
          <w:sz w:val="23"/>
        </w:rPr>
      </w:pPr>
      <w:r>
        <w:rPr>
          <w:sz w:val="23"/>
        </w:rPr>
        <w:t>Prepare bar graphs of all sub</w:t>
      </w:r>
      <w:r>
        <w:rPr>
          <w:spacing w:val="-31"/>
          <w:sz w:val="23"/>
        </w:rPr>
        <w:t xml:space="preserve"> </w:t>
      </w:r>
      <w:r>
        <w:rPr>
          <w:sz w:val="23"/>
        </w:rPr>
        <w:t>systems.</w:t>
      </w:r>
    </w:p>
    <w:p w14:paraId="48F46D25" w14:textId="77777777" w:rsidR="00BD63E6" w:rsidRDefault="00D94B7A" w:rsidP="0060001F">
      <w:pPr>
        <w:pStyle w:val="ListParagraph"/>
        <w:numPr>
          <w:ilvl w:val="4"/>
          <w:numId w:val="52"/>
        </w:numPr>
        <w:tabs>
          <w:tab w:val="left" w:pos="2279"/>
          <w:tab w:val="left" w:pos="2280"/>
        </w:tabs>
        <w:spacing w:line="264" w:lineRule="exact"/>
        <w:rPr>
          <w:sz w:val="23"/>
        </w:rPr>
      </w:pPr>
      <w:r>
        <w:rPr>
          <w:sz w:val="23"/>
        </w:rPr>
        <w:t>Prepare preliminary cost worth</w:t>
      </w:r>
      <w:r>
        <w:rPr>
          <w:spacing w:val="-24"/>
          <w:sz w:val="23"/>
        </w:rPr>
        <w:t xml:space="preserve"> </w:t>
      </w:r>
      <w:r>
        <w:rPr>
          <w:sz w:val="23"/>
        </w:rPr>
        <w:t>ratios.</w:t>
      </w:r>
    </w:p>
    <w:p w14:paraId="640BF849" w14:textId="77777777" w:rsidR="00BD63E6" w:rsidRDefault="00BD63E6">
      <w:pPr>
        <w:pStyle w:val="BodyText"/>
        <w:spacing w:before="10"/>
        <w:rPr>
          <w:sz w:val="22"/>
        </w:rPr>
      </w:pPr>
    </w:p>
    <w:p w14:paraId="3A40EC2D" w14:textId="77777777" w:rsidR="00BD63E6" w:rsidRDefault="00D94B7A" w:rsidP="0060001F">
      <w:pPr>
        <w:pStyle w:val="ListParagraph"/>
        <w:numPr>
          <w:ilvl w:val="3"/>
          <w:numId w:val="52"/>
        </w:numPr>
        <w:tabs>
          <w:tab w:val="left" w:pos="1128"/>
        </w:tabs>
        <w:ind w:left="1128" w:hanging="288"/>
        <w:rPr>
          <w:sz w:val="23"/>
        </w:rPr>
      </w:pPr>
      <w:r>
        <w:rPr>
          <w:sz w:val="23"/>
        </w:rPr>
        <w:t>Development of proposals and Work</w:t>
      </w:r>
      <w:r>
        <w:rPr>
          <w:spacing w:val="-31"/>
          <w:sz w:val="23"/>
        </w:rPr>
        <w:t xml:space="preserve"> </w:t>
      </w:r>
      <w:r>
        <w:rPr>
          <w:sz w:val="23"/>
        </w:rPr>
        <w:t>session</w:t>
      </w:r>
    </w:p>
    <w:p w14:paraId="3C2A91F6" w14:textId="77777777" w:rsidR="00BD63E6" w:rsidRDefault="00D94B7A" w:rsidP="0060001F">
      <w:pPr>
        <w:pStyle w:val="ListParagraph"/>
        <w:numPr>
          <w:ilvl w:val="4"/>
          <w:numId w:val="52"/>
        </w:numPr>
        <w:tabs>
          <w:tab w:val="left" w:pos="2279"/>
          <w:tab w:val="left" w:pos="2280"/>
        </w:tabs>
        <w:spacing w:before="91" w:line="264" w:lineRule="exact"/>
        <w:ind w:left="2280"/>
        <w:rPr>
          <w:sz w:val="23"/>
        </w:rPr>
      </w:pPr>
      <w:r>
        <w:rPr>
          <w:sz w:val="23"/>
        </w:rPr>
        <w:t>Team leader and</w:t>
      </w:r>
      <w:r>
        <w:rPr>
          <w:spacing w:val="-23"/>
          <w:sz w:val="23"/>
        </w:rPr>
        <w:t xml:space="preserve"> </w:t>
      </w:r>
      <w:r>
        <w:rPr>
          <w:sz w:val="23"/>
        </w:rPr>
        <w:t>coordinator.</w:t>
      </w:r>
    </w:p>
    <w:p w14:paraId="482E5525" w14:textId="77777777" w:rsidR="00BD63E6" w:rsidRDefault="00D94B7A" w:rsidP="0060001F">
      <w:pPr>
        <w:pStyle w:val="ListParagraph"/>
        <w:numPr>
          <w:ilvl w:val="4"/>
          <w:numId w:val="52"/>
        </w:numPr>
        <w:tabs>
          <w:tab w:val="left" w:pos="2279"/>
          <w:tab w:val="left" w:pos="2280"/>
        </w:tabs>
        <w:spacing w:line="264" w:lineRule="exact"/>
        <w:ind w:left="2280"/>
        <w:rPr>
          <w:sz w:val="23"/>
        </w:rPr>
      </w:pPr>
      <w:r>
        <w:rPr>
          <w:sz w:val="23"/>
        </w:rPr>
        <w:t>Team</w:t>
      </w:r>
      <w:r>
        <w:rPr>
          <w:spacing w:val="-10"/>
          <w:sz w:val="23"/>
        </w:rPr>
        <w:t xml:space="preserve"> </w:t>
      </w:r>
      <w:r>
        <w:rPr>
          <w:sz w:val="23"/>
        </w:rPr>
        <w:t>recorder.</w:t>
      </w:r>
    </w:p>
    <w:p w14:paraId="348550EC" w14:textId="77777777" w:rsidR="00BD63E6" w:rsidRDefault="00D94B7A" w:rsidP="0060001F">
      <w:pPr>
        <w:pStyle w:val="ListParagraph"/>
        <w:numPr>
          <w:ilvl w:val="4"/>
          <w:numId w:val="52"/>
        </w:numPr>
        <w:tabs>
          <w:tab w:val="left" w:pos="2279"/>
          <w:tab w:val="left" w:pos="2280"/>
        </w:tabs>
        <w:spacing w:line="264" w:lineRule="exact"/>
        <w:ind w:left="2280"/>
        <w:rPr>
          <w:sz w:val="23"/>
        </w:rPr>
      </w:pPr>
      <w:r>
        <w:rPr>
          <w:sz w:val="23"/>
        </w:rPr>
        <w:t>Presentation of</w:t>
      </w:r>
      <w:r>
        <w:rPr>
          <w:spacing w:val="-19"/>
          <w:sz w:val="23"/>
        </w:rPr>
        <w:t xml:space="preserve"> </w:t>
      </w:r>
      <w:r>
        <w:rPr>
          <w:sz w:val="23"/>
        </w:rPr>
        <w:t>recommendations.</w:t>
      </w:r>
    </w:p>
    <w:p w14:paraId="797E3776" w14:textId="77777777" w:rsidR="00BD63E6" w:rsidRDefault="00BD63E6">
      <w:pPr>
        <w:pStyle w:val="BodyText"/>
        <w:spacing w:before="1"/>
      </w:pPr>
    </w:p>
    <w:p w14:paraId="7A229FE0" w14:textId="77777777" w:rsidR="00BD63E6" w:rsidRDefault="00D94B7A" w:rsidP="0060001F">
      <w:pPr>
        <w:pStyle w:val="ListParagraph"/>
        <w:numPr>
          <w:ilvl w:val="3"/>
          <w:numId w:val="52"/>
        </w:numPr>
        <w:tabs>
          <w:tab w:val="left" w:pos="1116"/>
        </w:tabs>
        <w:spacing w:line="264" w:lineRule="exact"/>
        <w:ind w:left="1115" w:hanging="275"/>
        <w:rPr>
          <w:sz w:val="23"/>
        </w:rPr>
      </w:pPr>
      <w:r>
        <w:rPr>
          <w:sz w:val="23"/>
        </w:rPr>
        <w:t>Report</w:t>
      </w:r>
    </w:p>
    <w:p w14:paraId="1D5C57E0" w14:textId="77777777" w:rsidR="00BD63E6" w:rsidRDefault="00D94B7A" w:rsidP="0060001F">
      <w:pPr>
        <w:pStyle w:val="ListParagraph"/>
        <w:numPr>
          <w:ilvl w:val="4"/>
          <w:numId w:val="52"/>
        </w:numPr>
        <w:tabs>
          <w:tab w:val="left" w:pos="2279"/>
          <w:tab w:val="left" w:pos="2280"/>
        </w:tabs>
        <w:spacing w:line="263" w:lineRule="exact"/>
        <w:rPr>
          <w:sz w:val="23"/>
        </w:rPr>
      </w:pPr>
      <w:r>
        <w:rPr>
          <w:sz w:val="23"/>
        </w:rPr>
        <w:t>Write and assemble</w:t>
      </w:r>
      <w:r>
        <w:rPr>
          <w:spacing w:val="-18"/>
          <w:sz w:val="23"/>
        </w:rPr>
        <w:t xml:space="preserve"> </w:t>
      </w:r>
      <w:r>
        <w:rPr>
          <w:sz w:val="23"/>
        </w:rPr>
        <w:t>report.</w:t>
      </w:r>
    </w:p>
    <w:p w14:paraId="7AA3FDD2" w14:textId="77777777" w:rsidR="00BD63E6" w:rsidRDefault="00D94B7A" w:rsidP="0060001F">
      <w:pPr>
        <w:pStyle w:val="ListParagraph"/>
        <w:numPr>
          <w:ilvl w:val="4"/>
          <w:numId w:val="52"/>
        </w:numPr>
        <w:tabs>
          <w:tab w:val="left" w:pos="2279"/>
          <w:tab w:val="left" w:pos="2280"/>
        </w:tabs>
        <w:ind w:right="388"/>
        <w:rPr>
          <w:sz w:val="23"/>
        </w:rPr>
      </w:pPr>
      <w:r>
        <w:rPr>
          <w:sz w:val="23"/>
        </w:rPr>
        <w:t>Proof all VM recommendations, especially the Cost Estimate and life cycle analysis.</w:t>
      </w:r>
    </w:p>
    <w:p w14:paraId="004D4C24" w14:textId="77777777" w:rsidR="00BD63E6" w:rsidRDefault="00D94B7A" w:rsidP="0060001F">
      <w:pPr>
        <w:pStyle w:val="ListParagraph"/>
        <w:numPr>
          <w:ilvl w:val="4"/>
          <w:numId w:val="52"/>
        </w:numPr>
        <w:tabs>
          <w:tab w:val="left" w:pos="2279"/>
          <w:tab w:val="left" w:pos="2280"/>
        </w:tabs>
        <w:ind w:right="621"/>
        <w:rPr>
          <w:sz w:val="23"/>
        </w:rPr>
      </w:pPr>
      <w:r>
        <w:rPr>
          <w:sz w:val="23"/>
        </w:rPr>
        <w:t>Sign and submit final report within 7 days. Express mail 10 copies to the Owner and 5 copies to A/E of</w:t>
      </w:r>
      <w:r>
        <w:rPr>
          <w:spacing w:val="-18"/>
          <w:sz w:val="23"/>
        </w:rPr>
        <w:t xml:space="preserve"> </w:t>
      </w:r>
      <w:r>
        <w:rPr>
          <w:sz w:val="23"/>
        </w:rPr>
        <w:t>Record.</w:t>
      </w:r>
    </w:p>
    <w:p w14:paraId="306EB574" w14:textId="77777777" w:rsidR="00BD63E6" w:rsidRDefault="00BD63E6">
      <w:pPr>
        <w:pStyle w:val="BodyText"/>
        <w:spacing w:before="7"/>
        <w:rPr>
          <w:sz w:val="22"/>
        </w:rPr>
      </w:pPr>
    </w:p>
    <w:p w14:paraId="2233FBB6" w14:textId="77777777" w:rsidR="00BD63E6" w:rsidRDefault="00D94B7A" w:rsidP="0060001F">
      <w:pPr>
        <w:pStyle w:val="ListParagraph"/>
        <w:numPr>
          <w:ilvl w:val="2"/>
          <w:numId w:val="52"/>
        </w:numPr>
        <w:tabs>
          <w:tab w:val="left" w:pos="766"/>
        </w:tabs>
        <w:ind w:right="112" w:firstLine="0"/>
        <w:jc w:val="both"/>
        <w:rPr>
          <w:sz w:val="23"/>
        </w:rPr>
      </w:pPr>
      <w:r>
        <w:rPr>
          <w:b/>
          <w:sz w:val="23"/>
        </w:rPr>
        <w:t xml:space="preserve">VM Report Requirements: </w:t>
      </w:r>
      <w:r>
        <w:rPr>
          <w:sz w:val="23"/>
        </w:rPr>
        <w:t>The results of the VM review performed on the Project shall be documented as</w:t>
      </w:r>
      <w:r>
        <w:rPr>
          <w:spacing w:val="-14"/>
          <w:sz w:val="23"/>
        </w:rPr>
        <w:t xml:space="preserve"> </w:t>
      </w:r>
      <w:r>
        <w:rPr>
          <w:sz w:val="23"/>
        </w:rPr>
        <w:t>follows:</w:t>
      </w:r>
    </w:p>
    <w:p w14:paraId="3F4C2B71" w14:textId="77777777" w:rsidR="00BD63E6" w:rsidRDefault="00D94B7A" w:rsidP="0060001F">
      <w:pPr>
        <w:pStyle w:val="ListParagraph"/>
        <w:numPr>
          <w:ilvl w:val="0"/>
          <w:numId w:val="51"/>
        </w:numPr>
        <w:tabs>
          <w:tab w:val="left" w:pos="1559"/>
          <w:tab w:val="left" w:pos="1560"/>
        </w:tabs>
        <w:spacing w:before="1" w:line="264" w:lineRule="exact"/>
        <w:ind w:hanging="719"/>
        <w:rPr>
          <w:sz w:val="23"/>
        </w:rPr>
      </w:pPr>
      <w:r>
        <w:rPr>
          <w:sz w:val="23"/>
        </w:rPr>
        <w:lastRenderedPageBreak/>
        <w:t>Contents</w:t>
      </w:r>
      <w:r>
        <w:rPr>
          <w:spacing w:val="-10"/>
          <w:sz w:val="23"/>
        </w:rPr>
        <w:t xml:space="preserve"> </w:t>
      </w:r>
      <w:r>
        <w:rPr>
          <w:sz w:val="23"/>
        </w:rPr>
        <w:t>page.</w:t>
      </w:r>
    </w:p>
    <w:p w14:paraId="682B5BF9" w14:textId="77777777" w:rsidR="00BD63E6" w:rsidRDefault="00D94B7A" w:rsidP="0060001F">
      <w:pPr>
        <w:pStyle w:val="ListParagraph"/>
        <w:numPr>
          <w:ilvl w:val="0"/>
          <w:numId w:val="51"/>
        </w:numPr>
        <w:tabs>
          <w:tab w:val="left" w:pos="1559"/>
          <w:tab w:val="left" w:pos="1560"/>
        </w:tabs>
        <w:ind w:right="137"/>
        <w:rPr>
          <w:sz w:val="23"/>
        </w:rPr>
      </w:pPr>
      <w:r>
        <w:rPr>
          <w:sz w:val="23"/>
        </w:rPr>
        <w:t>Brief description of total Project and Project requirements with a copy of the Owner’s program</w:t>
      </w:r>
      <w:r>
        <w:rPr>
          <w:spacing w:val="-10"/>
          <w:sz w:val="23"/>
        </w:rPr>
        <w:t xml:space="preserve"> </w:t>
      </w:r>
      <w:r>
        <w:rPr>
          <w:sz w:val="23"/>
        </w:rPr>
        <w:t>requirements.</w:t>
      </w:r>
    </w:p>
    <w:p w14:paraId="62745C10" w14:textId="77777777" w:rsidR="00BD63E6" w:rsidRDefault="00D94B7A" w:rsidP="0060001F">
      <w:pPr>
        <w:pStyle w:val="ListParagraph"/>
        <w:numPr>
          <w:ilvl w:val="0"/>
          <w:numId w:val="51"/>
        </w:numPr>
        <w:tabs>
          <w:tab w:val="left" w:pos="1559"/>
          <w:tab w:val="left" w:pos="1560"/>
        </w:tabs>
        <w:spacing w:before="2" w:line="264" w:lineRule="exact"/>
        <w:rPr>
          <w:sz w:val="23"/>
        </w:rPr>
      </w:pPr>
      <w:r>
        <w:rPr>
          <w:sz w:val="23"/>
        </w:rPr>
        <w:t>Log of VM</w:t>
      </w:r>
      <w:r>
        <w:rPr>
          <w:spacing w:val="-20"/>
          <w:sz w:val="23"/>
        </w:rPr>
        <w:t xml:space="preserve"> </w:t>
      </w:r>
      <w:r>
        <w:rPr>
          <w:sz w:val="23"/>
        </w:rPr>
        <w:t>recommendations.</w:t>
      </w:r>
    </w:p>
    <w:p w14:paraId="24FCAE47" w14:textId="77777777" w:rsidR="00BD63E6" w:rsidRDefault="00D94B7A" w:rsidP="0060001F">
      <w:pPr>
        <w:pStyle w:val="ListParagraph"/>
        <w:numPr>
          <w:ilvl w:val="0"/>
          <w:numId w:val="51"/>
        </w:numPr>
        <w:tabs>
          <w:tab w:val="left" w:pos="1559"/>
          <w:tab w:val="left" w:pos="1560"/>
        </w:tabs>
        <w:spacing w:line="264" w:lineRule="exact"/>
        <w:rPr>
          <w:sz w:val="23"/>
        </w:rPr>
      </w:pPr>
      <w:r>
        <w:rPr>
          <w:sz w:val="23"/>
        </w:rPr>
        <w:t>One site plan, floor plan and elevation on 8-1/2"x 11" or fold</w:t>
      </w:r>
      <w:r>
        <w:rPr>
          <w:spacing w:val="-37"/>
          <w:sz w:val="23"/>
        </w:rPr>
        <w:t xml:space="preserve"> </w:t>
      </w:r>
      <w:r>
        <w:rPr>
          <w:sz w:val="23"/>
        </w:rPr>
        <w:t>out.</w:t>
      </w:r>
    </w:p>
    <w:p w14:paraId="0CB692D1" w14:textId="77777777" w:rsidR="00BD63E6" w:rsidRDefault="00D94B7A" w:rsidP="0060001F">
      <w:pPr>
        <w:pStyle w:val="ListParagraph"/>
        <w:numPr>
          <w:ilvl w:val="0"/>
          <w:numId w:val="51"/>
        </w:numPr>
        <w:tabs>
          <w:tab w:val="left" w:pos="1559"/>
          <w:tab w:val="left" w:pos="1560"/>
        </w:tabs>
        <w:spacing w:line="264" w:lineRule="exact"/>
        <w:rPr>
          <w:sz w:val="23"/>
        </w:rPr>
      </w:pPr>
      <w:r>
        <w:rPr>
          <w:sz w:val="23"/>
        </w:rPr>
        <w:t>Summary sheet (only) of Cost</w:t>
      </w:r>
      <w:r>
        <w:rPr>
          <w:spacing w:val="-22"/>
          <w:sz w:val="23"/>
        </w:rPr>
        <w:t xml:space="preserve"> </w:t>
      </w:r>
      <w:r>
        <w:rPr>
          <w:sz w:val="23"/>
        </w:rPr>
        <w:t>Estimate.</w:t>
      </w:r>
    </w:p>
    <w:p w14:paraId="532B182B" w14:textId="77777777" w:rsidR="00BD63E6" w:rsidRDefault="00D94B7A" w:rsidP="0060001F">
      <w:pPr>
        <w:pStyle w:val="ListParagraph"/>
        <w:numPr>
          <w:ilvl w:val="0"/>
          <w:numId w:val="51"/>
        </w:numPr>
        <w:tabs>
          <w:tab w:val="left" w:pos="1559"/>
          <w:tab w:val="left" w:pos="1560"/>
        </w:tabs>
        <w:spacing w:before="1" w:line="263" w:lineRule="exact"/>
        <w:rPr>
          <w:sz w:val="23"/>
        </w:rPr>
      </w:pPr>
      <w:r>
        <w:rPr>
          <w:sz w:val="23"/>
        </w:rPr>
        <w:t>VM cost model of</w:t>
      </w:r>
      <w:r>
        <w:rPr>
          <w:spacing w:val="-15"/>
          <w:sz w:val="23"/>
        </w:rPr>
        <w:t xml:space="preserve"> </w:t>
      </w:r>
      <w:r>
        <w:rPr>
          <w:sz w:val="23"/>
        </w:rPr>
        <w:t>Project.</w:t>
      </w:r>
    </w:p>
    <w:p w14:paraId="374B04F6" w14:textId="77777777" w:rsidR="00BD63E6" w:rsidRDefault="00D94B7A" w:rsidP="0060001F">
      <w:pPr>
        <w:pStyle w:val="ListParagraph"/>
        <w:numPr>
          <w:ilvl w:val="0"/>
          <w:numId w:val="51"/>
        </w:numPr>
        <w:tabs>
          <w:tab w:val="left" w:pos="1560"/>
        </w:tabs>
        <w:ind w:left="1560" w:right="110"/>
        <w:jc w:val="both"/>
        <w:rPr>
          <w:sz w:val="23"/>
        </w:rPr>
      </w:pPr>
      <w:r>
        <w:rPr>
          <w:sz w:val="23"/>
        </w:rPr>
        <w:t>Each VM recommendation will be described Before and After VM Work session and will be accompanied with a Cost Estimate of savings, life cycle cost analysis, and sketches as</w:t>
      </w:r>
      <w:r>
        <w:rPr>
          <w:spacing w:val="-24"/>
          <w:sz w:val="23"/>
        </w:rPr>
        <w:t xml:space="preserve"> </w:t>
      </w:r>
      <w:r>
        <w:rPr>
          <w:sz w:val="23"/>
        </w:rPr>
        <w:t>necessary.</w:t>
      </w:r>
    </w:p>
    <w:p w14:paraId="540A14F4" w14:textId="77777777" w:rsidR="00BD63E6" w:rsidRDefault="00BD63E6">
      <w:pPr>
        <w:pStyle w:val="BodyText"/>
        <w:spacing w:before="3"/>
      </w:pPr>
    </w:p>
    <w:p w14:paraId="21D2A856" w14:textId="2D66ABF7" w:rsidR="00BD63E6" w:rsidRDefault="00D94B7A">
      <w:pPr>
        <w:pStyle w:val="BodyText"/>
        <w:ind w:left="117" w:right="112"/>
        <w:jc w:val="both"/>
      </w:pPr>
      <w:r>
        <w:t>All reports must be systematically assembled and must be short and concise, yet informative enough for decision making. VM reports shall be prepared and submitted on 8-1/2" x 11" bond paper and bound</w:t>
      </w:r>
      <w:r>
        <w:rPr>
          <w:spacing w:val="-9"/>
        </w:rPr>
        <w:t xml:space="preserve"> </w:t>
      </w:r>
      <w:r>
        <w:t>under</w:t>
      </w:r>
      <w:r>
        <w:rPr>
          <w:spacing w:val="-9"/>
        </w:rPr>
        <w:t xml:space="preserve"> </w:t>
      </w:r>
      <w:r>
        <w:t>hardback</w:t>
      </w:r>
      <w:r>
        <w:rPr>
          <w:spacing w:val="-9"/>
        </w:rPr>
        <w:t xml:space="preserve"> </w:t>
      </w:r>
      <w:r>
        <w:t>cover</w:t>
      </w:r>
      <w:r>
        <w:rPr>
          <w:spacing w:val="-9"/>
        </w:rPr>
        <w:t xml:space="preserve"> </w:t>
      </w:r>
      <w:r>
        <w:t>appropriately</w:t>
      </w:r>
      <w:r>
        <w:rPr>
          <w:spacing w:val="-13"/>
        </w:rPr>
        <w:t xml:space="preserve"> </w:t>
      </w:r>
      <w:r>
        <w:t>identified.</w:t>
      </w:r>
      <w:r>
        <w:rPr>
          <w:spacing w:val="-9"/>
        </w:rPr>
        <w:t xml:space="preserve"> </w:t>
      </w:r>
      <w:r>
        <w:t>Sketches</w:t>
      </w:r>
      <w:r>
        <w:rPr>
          <w:spacing w:val="-9"/>
        </w:rPr>
        <w:t xml:space="preserve"> </w:t>
      </w:r>
      <w:r>
        <w:t>may</w:t>
      </w:r>
      <w:r>
        <w:rPr>
          <w:spacing w:val="-13"/>
        </w:rPr>
        <w:t xml:space="preserve"> </w:t>
      </w:r>
      <w:r>
        <w:t>be</w:t>
      </w:r>
      <w:r>
        <w:rPr>
          <w:spacing w:val="-8"/>
        </w:rPr>
        <w:t xml:space="preserve"> </w:t>
      </w:r>
      <w:r>
        <w:t>8-1/2"</w:t>
      </w:r>
      <w:r>
        <w:rPr>
          <w:spacing w:val="-7"/>
        </w:rPr>
        <w:t xml:space="preserve"> </w:t>
      </w:r>
      <w:r>
        <w:t>x</w:t>
      </w:r>
      <w:r>
        <w:rPr>
          <w:spacing w:val="-9"/>
        </w:rPr>
        <w:t xml:space="preserve"> </w:t>
      </w:r>
      <w:r>
        <w:t>11"</w:t>
      </w:r>
      <w:r>
        <w:rPr>
          <w:spacing w:val="-7"/>
        </w:rPr>
        <w:t xml:space="preserve"> </w:t>
      </w:r>
      <w:r>
        <w:t>or</w:t>
      </w:r>
      <w:r>
        <w:rPr>
          <w:spacing w:val="-9"/>
        </w:rPr>
        <w:t xml:space="preserve"> </w:t>
      </w:r>
      <w:r>
        <w:t>fold-out.</w:t>
      </w:r>
      <w:r>
        <w:rPr>
          <w:spacing w:val="41"/>
        </w:rPr>
        <w:t xml:space="preserve"> </w:t>
      </w:r>
      <w:r>
        <w:t>Pages must be sequentially numbered in the lower right</w:t>
      </w:r>
      <w:r w:rsidR="0053250B">
        <w:t>-</w:t>
      </w:r>
      <w:r>
        <w:t>hand corner to facilitate assembly. Tabs should be used for quick reference of important sections of</w:t>
      </w:r>
      <w:r>
        <w:rPr>
          <w:spacing w:val="-38"/>
        </w:rPr>
        <w:t xml:space="preserve"> </w:t>
      </w:r>
      <w:r>
        <w:t>report.</w:t>
      </w:r>
    </w:p>
    <w:p w14:paraId="2990C0F6" w14:textId="77777777" w:rsidR="00BD63E6" w:rsidRDefault="00BD63E6">
      <w:pPr>
        <w:pStyle w:val="BodyText"/>
        <w:spacing w:before="1"/>
      </w:pPr>
    </w:p>
    <w:p w14:paraId="31476F6A" w14:textId="77777777" w:rsidR="00BD63E6" w:rsidRDefault="00D94B7A" w:rsidP="0060001F">
      <w:pPr>
        <w:pStyle w:val="ListParagraph"/>
        <w:numPr>
          <w:ilvl w:val="2"/>
          <w:numId w:val="52"/>
        </w:numPr>
        <w:tabs>
          <w:tab w:val="left" w:pos="758"/>
        </w:tabs>
        <w:ind w:left="117" w:right="113" w:firstLine="0"/>
        <w:jc w:val="both"/>
        <w:rPr>
          <w:sz w:val="23"/>
        </w:rPr>
      </w:pPr>
      <w:r>
        <w:rPr>
          <w:b/>
          <w:sz w:val="23"/>
        </w:rPr>
        <w:t xml:space="preserve">VM Decision Session: </w:t>
      </w:r>
      <w:r>
        <w:rPr>
          <w:sz w:val="23"/>
        </w:rPr>
        <w:t xml:space="preserve">The completed VM report will be reviewed by appropriate parties in a decision session co-chaired by the AVP &amp; CFO and the </w:t>
      </w:r>
      <w:hyperlink r:id="rId312">
        <w:r>
          <w:rPr>
            <w:color w:val="0000FF"/>
            <w:sz w:val="23"/>
            <w:u w:val="single" w:color="0000FF"/>
          </w:rPr>
          <w:t>Architect for the University</w:t>
        </w:r>
        <w:r>
          <w:rPr>
            <w:sz w:val="23"/>
          </w:rPr>
          <w:t>.</w:t>
        </w:r>
      </w:hyperlink>
      <w:r>
        <w:rPr>
          <w:sz w:val="23"/>
        </w:rPr>
        <w:t xml:space="preserve"> At this session formal determination of which VM proposals to be pursued will be</w:t>
      </w:r>
      <w:r>
        <w:rPr>
          <w:spacing w:val="-38"/>
          <w:sz w:val="23"/>
        </w:rPr>
        <w:t xml:space="preserve"> </w:t>
      </w:r>
      <w:r>
        <w:rPr>
          <w:sz w:val="23"/>
        </w:rPr>
        <w:t>made.</w:t>
      </w:r>
    </w:p>
    <w:p w14:paraId="1C8A0B61" w14:textId="77777777" w:rsidR="00BD63E6" w:rsidRDefault="00BD63E6">
      <w:pPr>
        <w:pStyle w:val="BodyText"/>
        <w:spacing w:before="11"/>
      </w:pPr>
    </w:p>
    <w:p w14:paraId="76E341DB" w14:textId="0985821E" w:rsidR="00BD63E6" w:rsidRDefault="00D94B7A">
      <w:pPr>
        <w:pStyle w:val="Heading3"/>
      </w:pPr>
      <w:bookmarkStart w:id="349" w:name="SECTION_8.15___STRUCTURAL_AND_SPECIAL_IN"/>
      <w:bookmarkStart w:id="350" w:name="_Toc138773015"/>
      <w:bookmarkEnd w:id="349"/>
      <w:r>
        <w:t xml:space="preserve">SECTION 8.15 STRUCTURAL </w:t>
      </w:r>
      <w:r w:rsidR="00F2743B">
        <w:t>&amp;</w:t>
      </w:r>
      <w:r>
        <w:t xml:space="preserve"> SPECIAL INSPECTIONS</w:t>
      </w:r>
      <w:bookmarkEnd w:id="350"/>
    </w:p>
    <w:p w14:paraId="0762628D" w14:textId="4517C047" w:rsidR="00BD63E6" w:rsidRDefault="00D94B7A" w:rsidP="0060001F">
      <w:pPr>
        <w:pStyle w:val="ListParagraph"/>
        <w:numPr>
          <w:ilvl w:val="2"/>
          <w:numId w:val="50"/>
        </w:numPr>
        <w:tabs>
          <w:tab w:val="left" w:pos="840"/>
        </w:tabs>
        <w:spacing w:before="172"/>
        <w:ind w:right="108" w:firstLine="0"/>
        <w:jc w:val="both"/>
        <w:rPr>
          <w:sz w:val="23"/>
        </w:rPr>
      </w:pPr>
      <w:r>
        <w:rPr>
          <w:sz w:val="23"/>
        </w:rPr>
        <w:t xml:space="preserve">The </w:t>
      </w:r>
      <w:r w:rsidR="00C91EED">
        <w:rPr>
          <w:sz w:val="23"/>
        </w:rPr>
        <w:t xml:space="preserve">VUSBC </w:t>
      </w:r>
      <w:r>
        <w:rPr>
          <w:sz w:val="23"/>
        </w:rPr>
        <w:t>in Chapter 1 prescribes the minimum inspections to be performed on a Project. The</w:t>
      </w:r>
      <w:r>
        <w:rPr>
          <w:spacing w:val="-6"/>
          <w:sz w:val="23"/>
        </w:rPr>
        <w:t xml:space="preserve"> </w:t>
      </w:r>
      <w:r w:rsidR="00C91EED">
        <w:rPr>
          <w:spacing w:val="-6"/>
          <w:sz w:val="23"/>
        </w:rPr>
        <w:t xml:space="preserve">VUSBC </w:t>
      </w:r>
      <w:r>
        <w:rPr>
          <w:sz w:val="23"/>
        </w:rPr>
        <w:t>also</w:t>
      </w:r>
      <w:r>
        <w:rPr>
          <w:spacing w:val="-7"/>
          <w:sz w:val="23"/>
        </w:rPr>
        <w:t xml:space="preserve"> </w:t>
      </w:r>
      <w:r>
        <w:rPr>
          <w:sz w:val="23"/>
        </w:rPr>
        <w:t>adopts</w:t>
      </w:r>
      <w:r>
        <w:rPr>
          <w:spacing w:val="-8"/>
          <w:sz w:val="23"/>
        </w:rPr>
        <w:t xml:space="preserve"> </w:t>
      </w:r>
      <w:r>
        <w:rPr>
          <w:sz w:val="23"/>
        </w:rPr>
        <w:t>the</w:t>
      </w:r>
      <w:r>
        <w:rPr>
          <w:spacing w:val="-6"/>
          <w:sz w:val="23"/>
        </w:rPr>
        <w:t xml:space="preserve"> </w:t>
      </w:r>
      <w:r>
        <w:rPr>
          <w:sz w:val="23"/>
        </w:rPr>
        <w:t>International</w:t>
      </w:r>
      <w:r>
        <w:rPr>
          <w:spacing w:val="-6"/>
          <w:sz w:val="23"/>
        </w:rPr>
        <w:t xml:space="preserve"> </w:t>
      </w:r>
      <w:r>
        <w:rPr>
          <w:sz w:val="23"/>
        </w:rPr>
        <w:t>Building</w:t>
      </w:r>
      <w:r>
        <w:rPr>
          <w:spacing w:val="-10"/>
          <w:sz w:val="23"/>
        </w:rPr>
        <w:t xml:space="preserve"> </w:t>
      </w:r>
      <w:r>
        <w:rPr>
          <w:sz w:val="23"/>
        </w:rPr>
        <w:t>Code</w:t>
      </w:r>
      <w:r>
        <w:rPr>
          <w:spacing w:val="-6"/>
          <w:sz w:val="23"/>
        </w:rPr>
        <w:t xml:space="preserve"> </w:t>
      </w:r>
      <w:r>
        <w:rPr>
          <w:sz w:val="23"/>
        </w:rPr>
        <w:t>by</w:t>
      </w:r>
      <w:r>
        <w:rPr>
          <w:spacing w:val="-11"/>
          <w:sz w:val="23"/>
        </w:rPr>
        <w:t xml:space="preserve"> </w:t>
      </w:r>
      <w:r>
        <w:rPr>
          <w:sz w:val="23"/>
        </w:rPr>
        <w:t>reference.</w:t>
      </w:r>
      <w:r>
        <w:rPr>
          <w:spacing w:val="-7"/>
          <w:sz w:val="23"/>
        </w:rPr>
        <w:t xml:space="preserve"> </w:t>
      </w:r>
      <w:r w:rsidR="00C91EED">
        <w:rPr>
          <w:spacing w:val="-7"/>
          <w:sz w:val="23"/>
        </w:rPr>
        <w:t xml:space="preserve">VUSBC </w:t>
      </w:r>
      <w:r>
        <w:rPr>
          <w:sz w:val="23"/>
        </w:rPr>
        <w:t>Chapter</w:t>
      </w:r>
      <w:r>
        <w:rPr>
          <w:spacing w:val="-7"/>
          <w:sz w:val="23"/>
        </w:rPr>
        <w:t xml:space="preserve"> </w:t>
      </w:r>
      <w:r>
        <w:rPr>
          <w:sz w:val="23"/>
        </w:rPr>
        <w:t>17,</w:t>
      </w:r>
      <w:r>
        <w:rPr>
          <w:spacing w:val="-7"/>
          <w:sz w:val="23"/>
        </w:rPr>
        <w:t xml:space="preserve"> </w:t>
      </w:r>
      <w:r>
        <w:rPr>
          <w:sz w:val="23"/>
        </w:rPr>
        <w:t>Structural Tests</w:t>
      </w:r>
      <w:r>
        <w:rPr>
          <w:spacing w:val="-8"/>
          <w:sz w:val="23"/>
        </w:rPr>
        <w:t xml:space="preserve"> </w:t>
      </w:r>
      <w:r>
        <w:rPr>
          <w:sz w:val="23"/>
        </w:rPr>
        <w:t>and</w:t>
      </w:r>
      <w:r>
        <w:rPr>
          <w:spacing w:val="-7"/>
          <w:sz w:val="23"/>
        </w:rPr>
        <w:t xml:space="preserve"> </w:t>
      </w:r>
      <w:r>
        <w:rPr>
          <w:sz w:val="23"/>
        </w:rPr>
        <w:t>Inspections</w:t>
      </w:r>
      <w:r>
        <w:rPr>
          <w:spacing w:val="-8"/>
          <w:sz w:val="23"/>
        </w:rPr>
        <w:t xml:space="preserve"> </w:t>
      </w:r>
      <w:r>
        <w:rPr>
          <w:sz w:val="23"/>
        </w:rPr>
        <w:t>prescribe</w:t>
      </w:r>
      <w:r>
        <w:rPr>
          <w:spacing w:val="-9"/>
          <w:sz w:val="23"/>
        </w:rPr>
        <w:t xml:space="preserve"> </w:t>
      </w:r>
      <w:r>
        <w:rPr>
          <w:sz w:val="23"/>
        </w:rPr>
        <w:t>certain</w:t>
      </w:r>
      <w:r>
        <w:rPr>
          <w:spacing w:val="-10"/>
          <w:sz w:val="23"/>
        </w:rPr>
        <w:t xml:space="preserve"> </w:t>
      </w:r>
      <w:r>
        <w:rPr>
          <w:sz w:val="23"/>
        </w:rPr>
        <w:t>tests</w:t>
      </w:r>
      <w:r>
        <w:rPr>
          <w:spacing w:val="-10"/>
          <w:sz w:val="23"/>
        </w:rPr>
        <w:t xml:space="preserve"> </w:t>
      </w:r>
      <w:r>
        <w:rPr>
          <w:sz w:val="23"/>
        </w:rPr>
        <w:t>and</w:t>
      </w:r>
      <w:r>
        <w:rPr>
          <w:spacing w:val="-10"/>
          <w:sz w:val="23"/>
        </w:rPr>
        <w:t xml:space="preserve"> </w:t>
      </w:r>
      <w:r>
        <w:rPr>
          <w:sz w:val="23"/>
        </w:rPr>
        <w:t>inspections</w:t>
      </w:r>
      <w:r>
        <w:rPr>
          <w:spacing w:val="-8"/>
          <w:sz w:val="23"/>
        </w:rPr>
        <w:t xml:space="preserve"> </w:t>
      </w:r>
      <w:r>
        <w:rPr>
          <w:sz w:val="23"/>
        </w:rPr>
        <w:t>which</w:t>
      </w:r>
      <w:r>
        <w:rPr>
          <w:spacing w:val="-7"/>
          <w:sz w:val="23"/>
        </w:rPr>
        <w:t xml:space="preserve"> </w:t>
      </w:r>
      <w:r>
        <w:rPr>
          <w:sz w:val="23"/>
        </w:rPr>
        <w:t>are</w:t>
      </w:r>
      <w:r>
        <w:rPr>
          <w:spacing w:val="-6"/>
          <w:sz w:val="23"/>
        </w:rPr>
        <w:t xml:space="preserve"> </w:t>
      </w:r>
      <w:r>
        <w:rPr>
          <w:sz w:val="23"/>
        </w:rPr>
        <w:t>required</w:t>
      </w:r>
      <w:r>
        <w:rPr>
          <w:spacing w:val="-10"/>
          <w:sz w:val="23"/>
        </w:rPr>
        <w:t xml:space="preserve"> </w:t>
      </w:r>
      <w:r>
        <w:rPr>
          <w:sz w:val="23"/>
        </w:rPr>
        <w:t>to</w:t>
      </w:r>
      <w:r>
        <w:rPr>
          <w:spacing w:val="-7"/>
          <w:sz w:val="23"/>
        </w:rPr>
        <w:t xml:space="preserve"> </w:t>
      </w:r>
      <w:r>
        <w:rPr>
          <w:sz w:val="23"/>
        </w:rPr>
        <w:t>be</w:t>
      </w:r>
      <w:r>
        <w:rPr>
          <w:spacing w:val="-6"/>
          <w:sz w:val="23"/>
        </w:rPr>
        <w:t xml:space="preserve"> </w:t>
      </w:r>
      <w:r>
        <w:rPr>
          <w:sz w:val="23"/>
        </w:rPr>
        <w:t>performed</w:t>
      </w:r>
      <w:r>
        <w:rPr>
          <w:spacing w:val="-7"/>
          <w:sz w:val="23"/>
        </w:rPr>
        <w:t xml:space="preserve"> </w:t>
      </w:r>
      <w:r>
        <w:rPr>
          <w:sz w:val="23"/>
        </w:rPr>
        <w:t>on</w:t>
      </w:r>
      <w:r>
        <w:rPr>
          <w:spacing w:val="-10"/>
          <w:sz w:val="23"/>
        </w:rPr>
        <w:t xml:space="preserve"> </w:t>
      </w:r>
      <w:r>
        <w:rPr>
          <w:sz w:val="23"/>
        </w:rPr>
        <w:t>the structural systems for the building. These inspections have been, heretofore, provided on University Projects by a combination of the University’s Project Inspection, the A/E, and the University’s Independent Testing</w:t>
      </w:r>
      <w:r>
        <w:rPr>
          <w:spacing w:val="-34"/>
          <w:sz w:val="23"/>
        </w:rPr>
        <w:t xml:space="preserve"> </w:t>
      </w:r>
      <w:r>
        <w:rPr>
          <w:sz w:val="23"/>
        </w:rPr>
        <w:t>Lab.</w:t>
      </w:r>
    </w:p>
    <w:p w14:paraId="646B7597" w14:textId="77777777" w:rsidR="00BD63E6" w:rsidRDefault="00BD63E6">
      <w:pPr>
        <w:pStyle w:val="BodyText"/>
        <w:spacing w:before="10"/>
        <w:rPr>
          <w:sz w:val="22"/>
        </w:rPr>
      </w:pPr>
    </w:p>
    <w:p w14:paraId="098B0ECE" w14:textId="77777777" w:rsidR="00BD63E6" w:rsidRDefault="00D94B7A" w:rsidP="0060001F">
      <w:pPr>
        <w:pStyle w:val="ListParagraph"/>
        <w:numPr>
          <w:ilvl w:val="2"/>
          <w:numId w:val="50"/>
        </w:numPr>
        <w:tabs>
          <w:tab w:val="left" w:pos="840"/>
        </w:tabs>
        <w:ind w:right="107" w:firstLine="0"/>
        <w:jc w:val="both"/>
        <w:rPr>
          <w:sz w:val="23"/>
        </w:rPr>
      </w:pPr>
      <w:r>
        <w:rPr>
          <w:sz w:val="23"/>
        </w:rPr>
        <w:t>The University Building Official for all University-owned buildings establishes the following procedure</w:t>
      </w:r>
      <w:r>
        <w:rPr>
          <w:spacing w:val="-2"/>
          <w:sz w:val="23"/>
        </w:rPr>
        <w:t xml:space="preserve"> </w:t>
      </w:r>
      <w:r>
        <w:rPr>
          <w:sz w:val="23"/>
        </w:rPr>
        <w:t>for</w:t>
      </w:r>
      <w:r>
        <w:rPr>
          <w:spacing w:val="-3"/>
          <w:sz w:val="23"/>
        </w:rPr>
        <w:t xml:space="preserve"> </w:t>
      </w:r>
      <w:r>
        <w:rPr>
          <w:sz w:val="23"/>
        </w:rPr>
        <w:t>the</w:t>
      </w:r>
      <w:r>
        <w:rPr>
          <w:spacing w:val="-5"/>
          <w:sz w:val="23"/>
        </w:rPr>
        <w:t xml:space="preserve"> </w:t>
      </w:r>
      <w:r>
        <w:rPr>
          <w:sz w:val="23"/>
        </w:rPr>
        <w:t>application</w:t>
      </w:r>
      <w:r>
        <w:rPr>
          <w:spacing w:val="-3"/>
          <w:sz w:val="23"/>
        </w:rPr>
        <w:t xml:space="preserve"> </w:t>
      </w:r>
      <w:r>
        <w:rPr>
          <w:sz w:val="23"/>
        </w:rPr>
        <w:t>of</w:t>
      </w:r>
      <w:r>
        <w:rPr>
          <w:spacing w:val="-6"/>
          <w:sz w:val="23"/>
        </w:rPr>
        <w:t xml:space="preserve"> </w:t>
      </w:r>
      <w:r>
        <w:rPr>
          <w:sz w:val="23"/>
        </w:rPr>
        <w:t>the</w:t>
      </w:r>
      <w:r>
        <w:rPr>
          <w:spacing w:val="-2"/>
          <w:sz w:val="23"/>
        </w:rPr>
        <w:t xml:space="preserve"> </w:t>
      </w:r>
      <w:r>
        <w:rPr>
          <w:sz w:val="23"/>
        </w:rPr>
        <w:t>Structural</w:t>
      </w:r>
      <w:r>
        <w:rPr>
          <w:spacing w:val="-5"/>
          <w:sz w:val="23"/>
        </w:rPr>
        <w:t xml:space="preserve"> </w:t>
      </w:r>
      <w:r>
        <w:rPr>
          <w:sz w:val="23"/>
        </w:rPr>
        <w:t>and</w:t>
      </w:r>
      <w:r>
        <w:rPr>
          <w:spacing w:val="-3"/>
          <w:sz w:val="23"/>
        </w:rPr>
        <w:t xml:space="preserve"> </w:t>
      </w:r>
      <w:r>
        <w:rPr>
          <w:sz w:val="23"/>
        </w:rPr>
        <w:t>Special</w:t>
      </w:r>
      <w:r>
        <w:rPr>
          <w:spacing w:val="-3"/>
          <w:sz w:val="23"/>
        </w:rPr>
        <w:t xml:space="preserve"> </w:t>
      </w:r>
      <w:r>
        <w:rPr>
          <w:sz w:val="23"/>
        </w:rPr>
        <w:t>Inspections</w:t>
      </w:r>
      <w:r>
        <w:rPr>
          <w:spacing w:val="-4"/>
          <w:sz w:val="23"/>
        </w:rPr>
        <w:t xml:space="preserve"> </w:t>
      </w:r>
      <w:r>
        <w:rPr>
          <w:sz w:val="23"/>
        </w:rPr>
        <w:t>for</w:t>
      </w:r>
      <w:r>
        <w:rPr>
          <w:spacing w:val="-3"/>
          <w:sz w:val="23"/>
        </w:rPr>
        <w:t xml:space="preserve"> </w:t>
      </w:r>
      <w:r>
        <w:rPr>
          <w:sz w:val="23"/>
        </w:rPr>
        <w:t>Capital</w:t>
      </w:r>
      <w:r>
        <w:rPr>
          <w:spacing w:val="-32"/>
          <w:sz w:val="23"/>
        </w:rPr>
        <w:t xml:space="preserve"> </w:t>
      </w:r>
      <w:r>
        <w:rPr>
          <w:sz w:val="23"/>
        </w:rPr>
        <w:t>Projects.</w:t>
      </w:r>
    </w:p>
    <w:p w14:paraId="0BB80FC1" w14:textId="77777777" w:rsidR="00BD63E6" w:rsidRDefault="00BD63E6">
      <w:pPr>
        <w:pStyle w:val="BodyText"/>
        <w:spacing w:before="7"/>
        <w:rPr>
          <w:sz w:val="11"/>
        </w:rPr>
      </w:pPr>
    </w:p>
    <w:p w14:paraId="2F4119C9" w14:textId="159817D8" w:rsidR="00BD63E6" w:rsidRDefault="00D94B7A" w:rsidP="0060001F">
      <w:pPr>
        <w:pStyle w:val="ListParagraph"/>
        <w:numPr>
          <w:ilvl w:val="3"/>
          <w:numId w:val="50"/>
        </w:numPr>
        <w:tabs>
          <w:tab w:val="left" w:pos="1678"/>
        </w:tabs>
        <w:spacing w:before="90"/>
        <w:ind w:right="110" w:firstLine="0"/>
        <w:jc w:val="both"/>
        <w:rPr>
          <w:sz w:val="23"/>
        </w:rPr>
      </w:pPr>
      <w:r>
        <w:rPr>
          <w:sz w:val="23"/>
        </w:rPr>
        <w:t>The A/E, as part of its Basic Service of preparing Construction Documents, shall include in the Project Specification the requirements for the materials, for the Submittals, and for the tests and inspections to be performed including but not limited to inspections listed on the</w:t>
      </w:r>
      <w:r>
        <w:rPr>
          <w:spacing w:val="-13"/>
          <w:sz w:val="23"/>
        </w:rPr>
        <w:t xml:space="preserve"> </w:t>
      </w:r>
      <w:r w:rsidR="00694241">
        <w:rPr>
          <w:spacing w:val="-13"/>
          <w:sz w:val="23"/>
        </w:rPr>
        <w:t>HECO-6b.</w:t>
      </w:r>
      <w:r>
        <w:rPr>
          <w:spacing w:val="-14"/>
          <w:sz w:val="23"/>
        </w:rPr>
        <w:t xml:space="preserve"> </w:t>
      </w:r>
      <w:r>
        <w:rPr>
          <w:sz w:val="23"/>
        </w:rPr>
        <w:t>Identify</w:t>
      </w:r>
      <w:r>
        <w:rPr>
          <w:spacing w:val="-18"/>
          <w:sz w:val="23"/>
        </w:rPr>
        <w:t xml:space="preserve"> </w:t>
      </w:r>
      <w:r>
        <w:rPr>
          <w:sz w:val="23"/>
        </w:rPr>
        <w:t>those</w:t>
      </w:r>
      <w:r>
        <w:rPr>
          <w:spacing w:val="-13"/>
          <w:sz w:val="23"/>
        </w:rPr>
        <w:t xml:space="preserve"> </w:t>
      </w:r>
      <w:r>
        <w:rPr>
          <w:sz w:val="23"/>
        </w:rPr>
        <w:t>tests</w:t>
      </w:r>
      <w:r>
        <w:rPr>
          <w:spacing w:val="-15"/>
          <w:sz w:val="23"/>
        </w:rPr>
        <w:t xml:space="preserve"> </w:t>
      </w:r>
      <w:r>
        <w:rPr>
          <w:sz w:val="23"/>
        </w:rPr>
        <w:t>and</w:t>
      </w:r>
      <w:r>
        <w:rPr>
          <w:spacing w:val="-17"/>
          <w:sz w:val="23"/>
        </w:rPr>
        <w:t xml:space="preserve"> </w:t>
      </w:r>
      <w:r>
        <w:rPr>
          <w:sz w:val="23"/>
        </w:rPr>
        <w:t>inspections</w:t>
      </w:r>
      <w:r>
        <w:rPr>
          <w:spacing w:val="-15"/>
          <w:sz w:val="23"/>
        </w:rPr>
        <w:t xml:space="preserve"> </w:t>
      </w:r>
      <w:r>
        <w:rPr>
          <w:sz w:val="23"/>
        </w:rPr>
        <w:t>to</w:t>
      </w:r>
      <w:r>
        <w:rPr>
          <w:spacing w:val="-17"/>
          <w:sz w:val="23"/>
        </w:rPr>
        <w:t xml:space="preserve"> </w:t>
      </w:r>
      <w:r>
        <w:rPr>
          <w:sz w:val="23"/>
        </w:rPr>
        <w:t>be</w:t>
      </w:r>
      <w:r>
        <w:rPr>
          <w:spacing w:val="-13"/>
          <w:sz w:val="23"/>
        </w:rPr>
        <w:t xml:space="preserve"> </w:t>
      </w:r>
      <w:r>
        <w:rPr>
          <w:sz w:val="23"/>
        </w:rPr>
        <w:t>performed</w:t>
      </w:r>
      <w:r>
        <w:rPr>
          <w:spacing w:val="-17"/>
          <w:sz w:val="23"/>
        </w:rPr>
        <w:t xml:space="preserve"> </w:t>
      </w:r>
      <w:r>
        <w:rPr>
          <w:sz w:val="23"/>
        </w:rPr>
        <w:t>by</w:t>
      </w:r>
      <w:r>
        <w:rPr>
          <w:spacing w:val="-18"/>
          <w:sz w:val="23"/>
        </w:rPr>
        <w:t xml:space="preserve"> </w:t>
      </w:r>
      <w:r>
        <w:rPr>
          <w:sz w:val="23"/>
        </w:rPr>
        <w:t>the</w:t>
      </w:r>
      <w:r>
        <w:rPr>
          <w:spacing w:val="-13"/>
          <w:sz w:val="23"/>
        </w:rPr>
        <w:t xml:space="preserve"> </w:t>
      </w:r>
      <w:r>
        <w:rPr>
          <w:sz w:val="23"/>
        </w:rPr>
        <w:t>Owner’s</w:t>
      </w:r>
      <w:r>
        <w:rPr>
          <w:spacing w:val="-15"/>
          <w:sz w:val="23"/>
        </w:rPr>
        <w:t xml:space="preserve"> </w:t>
      </w:r>
      <w:r>
        <w:rPr>
          <w:sz w:val="23"/>
        </w:rPr>
        <w:t>University’s Independent Testing Service and require all other tests to be performed and paid for by the Contractor.</w:t>
      </w:r>
      <w:r>
        <w:rPr>
          <w:spacing w:val="-7"/>
          <w:sz w:val="23"/>
        </w:rPr>
        <w:t xml:space="preserve"> </w:t>
      </w:r>
      <w:r>
        <w:rPr>
          <w:sz w:val="23"/>
        </w:rPr>
        <w:t>The</w:t>
      </w:r>
      <w:r>
        <w:rPr>
          <w:spacing w:val="-4"/>
          <w:sz w:val="23"/>
        </w:rPr>
        <w:t xml:space="preserve"> </w:t>
      </w:r>
      <w:r>
        <w:rPr>
          <w:sz w:val="23"/>
        </w:rPr>
        <w:t>A/E</w:t>
      </w:r>
      <w:r>
        <w:rPr>
          <w:spacing w:val="-6"/>
          <w:sz w:val="23"/>
        </w:rPr>
        <w:t xml:space="preserve"> </w:t>
      </w:r>
      <w:r>
        <w:rPr>
          <w:sz w:val="23"/>
        </w:rPr>
        <w:t>shall</w:t>
      </w:r>
      <w:r>
        <w:rPr>
          <w:spacing w:val="-6"/>
          <w:sz w:val="23"/>
        </w:rPr>
        <w:t xml:space="preserve"> </w:t>
      </w:r>
      <w:r>
        <w:rPr>
          <w:sz w:val="23"/>
        </w:rPr>
        <w:t>include</w:t>
      </w:r>
      <w:r>
        <w:rPr>
          <w:spacing w:val="-6"/>
          <w:sz w:val="23"/>
        </w:rPr>
        <w:t xml:space="preserve"> </w:t>
      </w:r>
      <w:r>
        <w:rPr>
          <w:sz w:val="23"/>
        </w:rPr>
        <w:t>a</w:t>
      </w:r>
      <w:r>
        <w:rPr>
          <w:spacing w:val="-4"/>
          <w:sz w:val="23"/>
        </w:rPr>
        <w:t xml:space="preserve"> </w:t>
      </w:r>
      <w:r>
        <w:rPr>
          <w:sz w:val="23"/>
        </w:rPr>
        <w:t>summary</w:t>
      </w:r>
      <w:r>
        <w:rPr>
          <w:spacing w:val="-9"/>
          <w:sz w:val="23"/>
        </w:rPr>
        <w:t xml:space="preserve"> </w:t>
      </w:r>
      <w:r>
        <w:rPr>
          <w:sz w:val="23"/>
        </w:rPr>
        <w:t>of</w:t>
      </w:r>
      <w:r>
        <w:rPr>
          <w:spacing w:val="-7"/>
          <w:sz w:val="23"/>
        </w:rPr>
        <w:t xml:space="preserve"> </w:t>
      </w:r>
      <w:r>
        <w:rPr>
          <w:sz w:val="23"/>
        </w:rPr>
        <w:t>required</w:t>
      </w:r>
      <w:r>
        <w:rPr>
          <w:spacing w:val="-5"/>
          <w:sz w:val="23"/>
        </w:rPr>
        <w:t xml:space="preserve"> </w:t>
      </w:r>
      <w:r>
        <w:rPr>
          <w:sz w:val="23"/>
        </w:rPr>
        <w:t>Structural</w:t>
      </w:r>
      <w:r>
        <w:rPr>
          <w:spacing w:val="-6"/>
          <w:sz w:val="23"/>
        </w:rPr>
        <w:t xml:space="preserve"> </w:t>
      </w:r>
      <w:r>
        <w:rPr>
          <w:sz w:val="23"/>
        </w:rPr>
        <w:t>and</w:t>
      </w:r>
      <w:r>
        <w:rPr>
          <w:spacing w:val="-7"/>
          <w:sz w:val="23"/>
        </w:rPr>
        <w:t xml:space="preserve"> </w:t>
      </w:r>
      <w:r>
        <w:rPr>
          <w:sz w:val="23"/>
        </w:rPr>
        <w:t>Special</w:t>
      </w:r>
      <w:r>
        <w:rPr>
          <w:spacing w:val="-6"/>
          <w:sz w:val="23"/>
        </w:rPr>
        <w:t xml:space="preserve"> </w:t>
      </w:r>
      <w:r>
        <w:rPr>
          <w:sz w:val="23"/>
        </w:rPr>
        <w:t>Inspections</w:t>
      </w:r>
      <w:r>
        <w:rPr>
          <w:spacing w:val="-8"/>
          <w:sz w:val="23"/>
        </w:rPr>
        <w:t xml:space="preserve"> </w:t>
      </w:r>
      <w:r>
        <w:rPr>
          <w:sz w:val="23"/>
        </w:rPr>
        <w:t xml:space="preserve">in </w:t>
      </w:r>
      <w:r w:rsidR="00694241">
        <w:rPr>
          <w:sz w:val="23"/>
        </w:rPr>
        <w:t xml:space="preserve">Division 1 </w:t>
      </w:r>
      <w:r>
        <w:rPr>
          <w:sz w:val="23"/>
        </w:rPr>
        <w:t xml:space="preserve">of the Specifications, using the </w:t>
      </w:r>
      <w:r w:rsidR="00694241">
        <w:rPr>
          <w:sz w:val="23"/>
        </w:rPr>
        <w:t>HECO-6b.</w:t>
      </w:r>
      <w:r>
        <w:rPr>
          <w:sz w:val="23"/>
        </w:rPr>
        <w:t xml:space="preserve"> See </w:t>
      </w:r>
      <w:r w:rsidR="00D86556">
        <w:rPr>
          <w:sz w:val="23"/>
        </w:rPr>
        <w:t xml:space="preserve">Appendix J </w:t>
      </w:r>
      <w:r>
        <w:rPr>
          <w:sz w:val="23"/>
        </w:rPr>
        <w:t>for the Concept of the Process.</w:t>
      </w:r>
    </w:p>
    <w:p w14:paraId="6F86F01C" w14:textId="77777777" w:rsidR="00BD63E6" w:rsidRDefault="00BD63E6">
      <w:pPr>
        <w:pStyle w:val="BodyText"/>
      </w:pPr>
    </w:p>
    <w:p w14:paraId="26B655F0" w14:textId="77777777" w:rsidR="00BD63E6" w:rsidRDefault="00D94B7A" w:rsidP="0060001F">
      <w:pPr>
        <w:pStyle w:val="ListParagraph"/>
        <w:numPr>
          <w:ilvl w:val="3"/>
          <w:numId w:val="50"/>
        </w:numPr>
        <w:tabs>
          <w:tab w:val="left" w:pos="1657"/>
        </w:tabs>
        <w:ind w:right="112" w:firstLine="0"/>
        <w:jc w:val="both"/>
        <w:rPr>
          <w:sz w:val="23"/>
        </w:rPr>
      </w:pPr>
      <w:r>
        <w:rPr>
          <w:sz w:val="23"/>
        </w:rPr>
        <w:t>The A/E, as part of its construction period Basic Services, shall review and approve the Shop Drawings, material Submittals and other data required to assure compliance</w:t>
      </w:r>
      <w:r>
        <w:rPr>
          <w:spacing w:val="-35"/>
          <w:sz w:val="23"/>
        </w:rPr>
        <w:t xml:space="preserve"> </w:t>
      </w:r>
      <w:r>
        <w:rPr>
          <w:sz w:val="23"/>
        </w:rPr>
        <w:t>with the requirements of the Final Construction</w:t>
      </w:r>
      <w:r>
        <w:rPr>
          <w:spacing w:val="-33"/>
          <w:sz w:val="23"/>
        </w:rPr>
        <w:t xml:space="preserve"> </w:t>
      </w:r>
      <w:r>
        <w:rPr>
          <w:sz w:val="23"/>
        </w:rPr>
        <w:t>Documents.</w:t>
      </w:r>
    </w:p>
    <w:p w14:paraId="3C0BA417" w14:textId="77777777" w:rsidR="00BD63E6" w:rsidRDefault="00BD63E6">
      <w:pPr>
        <w:pStyle w:val="BodyText"/>
        <w:spacing w:before="9"/>
        <w:rPr>
          <w:sz w:val="22"/>
        </w:rPr>
      </w:pPr>
    </w:p>
    <w:p w14:paraId="25A2E045" w14:textId="77777777" w:rsidR="00BD63E6" w:rsidRDefault="00D94B7A" w:rsidP="0060001F">
      <w:pPr>
        <w:pStyle w:val="ListParagraph"/>
        <w:numPr>
          <w:ilvl w:val="3"/>
          <w:numId w:val="50"/>
        </w:numPr>
        <w:tabs>
          <w:tab w:val="left" w:pos="1647"/>
        </w:tabs>
        <w:ind w:right="110" w:firstLine="0"/>
        <w:jc w:val="both"/>
        <w:rPr>
          <w:sz w:val="23"/>
        </w:rPr>
      </w:pPr>
      <w:r>
        <w:rPr>
          <w:sz w:val="23"/>
        </w:rPr>
        <w:t xml:space="preserve">Each Project shall have an on-site Project Inspector/Clerk of the Works who shall, as part of his responsibilities, check all materials delivered to the site for conformance with </w:t>
      </w:r>
      <w:r>
        <w:rPr>
          <w:sz w:val="23"/>
        </w:rPr>
        <w:lastRenderedPageBreak/>
        <w:t>the approved Submittals. The Inspector shall also check the installation for proper materials, methods, clearances, etc., as described in the Plans and Specifications and in the approved Submittals.</w:t>
      </w:r>
    </w:p>
    <w:p w14:paraId="74828FB4" w14:textId="77777777" w:rsidR="00BD63E6" w:rsidRDefault="00BD63E6">
      <w:pPr>
        <w:pStyle w:val="BodyText"/>
        <w:spacing w:before="9"/>
        <w:rPr>
          <w:sz w:val="22"/>
        </w:rPr>
      </w:pPr>
    </w:p>
    <w:p w14:paraId="4FCFE806" w14:textId="77777777" w:rsidR="00BD63E6" w:rsidRDefault="00D94B7A" w:rsidP="0060001F">
      <w:pPr>
        <w:pStyle w:val="ListParagraph"/>
        <w:numPr>
          <w:ilvl w:val="3"/>
          <w:numId w:val="50"/>
        </w:numPr>
        <w:tabs>
          <w:tab w:val="left" w:pos="1681"/>
        </w:tabs>
        <w:spacing w:before="1"/>
        <w:ind w:right="111" w:firstLine="0"/>
        <w:jc w:val="both"/>
        <w:rPr>
          <w:sz w:val="23"/>
        </w:rPr>
      </w:pPr>
      <w:r>
        <w:rPr>
          <w:sz w:val="23"/>
        </w:rPr>
        <w:t>The</w:t>
      </w:r>
      <w:r>
        <w:rPr>
          <w:spacing w:val="-10"/>
          <w:sz w:val="23"/>
        </w:rPr>
        <w:t xml:space="preserve"> </w:t>
      </w:r>
      <w:r>
        <w:rPr>
          <w:sz w:val="23"/>
        </w:rPr>
        <w:t>University’s</w:t>
      </w:r>
      <w:r>
        <w:rPr>
          <w:spacing w:val="-7"/>
          <w:sz w:val="23"/>
        </w:rPr>
        <w:t xml:space="preserve"> </w:t>
      </w:r>
      <w:r>
        <w:rPr>
          <w:sz w:val="23"/>
        </w:rPr>
        <w:t>Independent</w:t>
      </w:r>
      <w:r>
        <w:rPr>
          <w:spacing w:val="-10"/>
          <w:sz w:val="23"/>
        </w:rPr>
        <w:t xml:space="preserve"> </w:t>
      </w:r>
      <w:r>
        <w:rPr>
          <w:sz w:val="23"/>
        </w:rPr>
        <w:t>Test</w:t>
      </w:r>
      <w:r>
        <w:rPr>
          <w:spacing w:val="-10"/>
          <w:sz w:val="23"/>
        </w:rPr>
        <w:t xml:space="preserve"> </w:t>
      </w:r>
      <w:r>
        <w:rPr>
          <w:sz w:val="23"/>
        </w:rPr>
        <w:t>Lab</w:t>
      </w:r>
      <w:r>
        <w:rPr>
          <w:spacing w:val="-8"/>
          <w:sz w:val="23"/>
        </w:rPr>
        <w:t xml:space="preserve"> </w:t>
      </w:r>
      <w:r>
        <w:rPr>
          <w:sz w:val="23"/>
        </w:rPr>
        <w:t>shall</w:t>
      </w:r>
      <w:r>
        <w:rPr>
          <w:spacing w:val="-10"/>
          <w:sz w:val="23"/>
        </w:rPr>
        <w:t xml:space="preserve"> </w:t>
      </w:r>
      <w:r>
        <w:rPr>
          <w:sz w:val="23"/>
        </w:rPr>
        <w:t>inspect</w:t>
      </w:r>
      <w:r>
        <w:rPr>
          <w:spacing w:val="-10"/>
          <w:sz w:val="23"/>
        </w:rPr>
        <w:t xml:space="preserve"> </w:t>
      </w:r>
      <w:r>
        <w:rPr>
          <w:sz w:val="23"/>
        </w:rPr>
        <w:t>foundations,</w:t>
      </w:r>
      <w:r>
        <w:rPr>
          <w:spacing w:val="-8"/>
          <w:sz w:val="23"/>
        </w:rPr>
        <w:t xml:space="preserve"> </w:t>
      </w:r>
      <w:r>
        <w:rPr>
          <w:sz w:val="23"/>
        </w:rPr>
        <w:t>log</w:t>
      </w:r>
      <w:r>
        <w:rPr>
          <w:spacing w:val="-11"/>
          <w:sz w:val="23"/>
        </w:rPr>
        <w:t xml:space="preserve"> </w:t>
      </w:r>
      <w:r>
        <w:rPr>
          <w:sz w:val="23"/>
        </w:rPr>
        <w:t>and</w:t>
      </w:r>
      <w:r>
        <w:rPr>
          <w:spacing w:val="-8"/>
          <w:sz w:val="23"/>
        </w:rPr>
        <w:t xml:space="preserve"> </w:t>
      </w:r>
      <w:r>
        <w:rPr>
          <w:sz w:val="23"/>
        </w:rPr>
        <w:t>inspect</w:t>
      </w:r>
      <w:r>
        <w:rPr>
          <w:spacing w:val="-7"/>
          <w:sz w:val="23"/>
        </w:rPr>
        <w:t xml:space="preserve"> </w:t>
      </w:r>
      <w:r>
        <w:rPr>
          <w:sz w:val="23"/>
        </w:rPr>
        <w:t>pile and caisson installations, inspect and test concrete, and inspect and test bolted and welded connections as required by the</w:t>
      </w:r>
      <w:r>
        <w:rPr>
          <w:spacing w:val="-40"/>
          <w:sz w:val="23"/>
        </w:rPr>
        <w:t xml:space="preserve"> </w:t>
      </w:r>
      <w:r>
        <w:rPr>
          <w:sz w:val="23"/>
        </w:rPr>
        <w:t>Specifications.</w:t>
      </w:r>
    </w:p>
    <w:p w14:paraId="7604FCED" w14:textId="77777777" w:rsidR="00BD63E6" w:rsidRDefault="00BD63E6">
      <w:pPr>
        <w:pStyle w:val="BodyText"/>
        <w:spacing w:before="10"/>
        <w:rPr>
          <w:sz w:val="22"/>
        </w:rPr>
      </w:pPr>
    </w:p>
    <w:p w14:paraId="38680CA1" w14:textId="77777777" w:rsidR="00BD63E6" w:rsidRDefault="00D94B7A" w:rsidP="0060001F">
      <w:pPr>
        <w:pStyle w:val="ListParagraph"/>
        <w:numPr>
          <w:ilvl w:val="3"/>
          <w:numId w:val="50"/>
        </w:numPr>
        <w:tabs>
          <w:tab w:val="left" w:pos="1652"/>
        </w:tabs>
        <w:ind w:right="108" w:firstLine="0"/>
        <w:jc w:val="both"/>
        <w:rPr>
          <w:sz w:val="23"/>
        </w:rPr>
      </w:pPr>
      <w:r>
        <w:rPr>
          <w:sz w:val="23"/>
        </w:rPr>
        <w:t>The A/E in accord with their Contract shall visit the site with representatives of each discipline having Work in progress to assure conformance with the design shown in the documents. Where the University has determined to exclude this Service from the A/E Contract, qualified Architects and Engineers of the University shall perform</w:t>
      </w:r>
      <w:r>
        <w:rPr>
          <w:spacing w:val="-10"/>
          <w:sz w:val="23"/>
        </w:rPr>
        <w:t xml:space="preserve"> </w:t>
      </w:r>
      <w:r>
        <w:rPr>
          <w:sz w:val="23"/>
        </w:rPr>
        <w:t>this</w:t>
      </w:r>
      <w:r w:rsidR="00A73D9C">
        <w:rPr>
          <w:sz w:val="23"/>
        </w:rPr>
        <w:t xml:space="preserve"> </w:t>
      </w:r>
      <w:r>
        <w:rPr>
          <w:sz w:val="23"/>
        </w:rPr>
        <w:t>function.</w:t>
      </w:r>
    </w:p>
    <w:p w14:paraId="0AB95223" w14:textId="77777777" w:rsidR="00BD63E6" w:rsidRDefault="00BD63E6">
      <w:pPr>
        <w:pStyle w:val="BodyText"/>
        <w:spacing w:before="10"/>
        <w:rPr>
          <w:sz w:val="22"/>
        </w:rPr>
      </w:pPr>
    </w:p>
    <w:p w14:paraId="0290AD6F" w14:textId="416D5A95" w:rsidR="00BD63E6" w:rsidRDefault="00D94B7A" w:rsidP="0060001F">
      <w:pPr>
        <w:pStyle w:val="ListParagraph"/>
        <w:numPr>
          <w:ilvl w:val="3"/>
          <w:numId w:val="50"/>
        </w:numPr>
        <w:tabs>
          <w:tab w:val="left" w:pos="1647"/>
        </w:tabs>
        <w:ind w:right="110" w:firstLine="0"/>
        <w:jc w:val="both"/>
        <w:rPr>
          <w:sz w:val="23"/>
        </w:rPr>
      </w:pPr>
      <w:r>
        <w:rPr>
          <w:sz w:val="23"/>
        </w:rPr>
        <w:t>The A/E’s Structural Engineer, the University’s Project Inspector, and the University PM</w:t>
      </w:r>
      <w:r>
        <w:rPr>
          <w:spacing w:val="-6"/>
          <w:sz w:val="23"/>
        </w:rPr>
        <w:t xml:space="preserve"> </w:t>
      </w:r>
      <w:r>
        <w:rPr>
          <w:sz w:val="23"/>
        </w:rPr>
        <w:t>or</w:t>
      </w:r>
      <w:r>
        <w:rPr>
          <w:spacing w:val="-5"/>
          <w:sz w:val="23"/>
        </w:rPr>
        <w:t xml:space="preserve"> </w:t>
      </w:r>
      <w:r>
        <w:rPr>
          <w:sz w:val="23"/>
        </w:rPr>
        <w:t>responsible</w:t>
      </w:r>
      <w:r>
        <w:rPr>
          <w:spacing w:val="-4"/>
          <w:sz w:val="23"/>
        </w:rPr>
        <w:t xml:space="preserve"> </w:t>
      </w:r>
      <w:r>
        <w:rPr>
          <w:sz w:val="23"/>
        </w:rPr>
        <w:t>person</w:t>
      </w:r>
      <w:r>
        <w:rPr>
          <w:spacing w:val="-5"/>
          <w:sz w:val="23"/>
        </w:rPr>
        <w:t xml:space="preserve"> </w:t>
      </w:r>
      <w:r>
        <w:rPr>
          <w:sz w:val="23"/>
        </w:rPr>
        <w:t>shall</w:t>
      </w:r>
      <w:r>
        <w:rPr>
          <w:spacing w:val="-4"/>
          <w:sz w:val="23"/>
        </w:rPr>
        <w:t xml:space="preserve"> </w:t>
      </w:r>
      <w:r>
        <w:rPr>
          <w:sz w:val="23"/>
        </w:rPr>
        <w:t>complete</w:t>
      </w:r>
      <w:r>
        <w:rPr>
          <w:spacing w:val="-4"/>
          <w:sz w:val="23"/>
        </w:rPr>
        <w:t xml:space="preserve"> </w:t>
      </w:r>
      <w:r>
        <w:rPr>
          <w:sz w:val="23"/>
        </w:rPr>
        <w:t>the</w:t>
      </w:r>
      <w:r>
        <w:rPr>
          <w:spacing w:val="-4"/>
          <w:sz w:val="23"/>
        </w:rPr>
        <w:t xml:space="preserve"> </w:t>
      </w:r>
      <w:r>
        <w:rPr>
          <w:sz w:val="23"/>
        </w:rPr>
        <w:t>Final</w:t>
      </w:r>
      <w:r>
        <w:rPr>
          <w:spacing w:val="-4"/>
          <w:sz w:val="23"/>
        </w:rPr>
        <w:t xml:space="preserve"> </w:t>
      </w:r>
      <w:r>
        <w:rPr>
          <w:sz w:val="23"/>
        </w:rPr>
        <w:t>Report</w:t>
      </w:r>
      <w:r>
        <w:rPr>
          <w:spacing w:val="-4"/>
          <w:sz w:val="23"/>
        </w:rPr>
        <w:t xml:space="preserve"> </w:t>
      </w:r>
      <w:r>
        <w:rPr>
          <w:sz w:val="23"/>
        </w:rPr>
        <w:t>of</w:t>
      </w:r>
      <w:r>
        <w:rPr>
          <w:spacing w:val="-7"/>
          <w:sz w:val="23"/>
        </w:rPr>
        <w:t xml:space="preserve"> </w:t>
      </w:r>
      <w:r>
        <w:rPr>
          <w:sz w:val="23"/>
        </w:rPr>
        <w:t>Structural</w:t>
      </w:r>
      <w:r>
        <w:rPr>
          <w:spacing w:val="-4"/>
          <w:sz w:val="23"/>
        </w:rPr>
        <w:t xml:space="preserve"> </w:t>
      </w:r>
      <w:r>
        <w:rPr>
          <w:sz w:val="23"/>
        </w:rPr>
        <w:t>&amp;</w:t>
      </w:r>
      <w:r>
        <w:rPr>
          <w:spacing w:val="-6"/>
          <w:sz w:val="23"/>
        </w:rPr>
        <w:t xml:space="preserve"> </w:t>
      </w:r>
      <w:r>
        <w:rPr>
          <w:sz w:val="23"/>
        </w:rPr>
        <w:t>Inspections,</w:t>
      </w:r>
      <w:r>
        <w:rPr>
          <w:spacing w:val="-5"/>
          <w:sz w:val="23"/>
        </w:rPr>
        <w:t xml:space="preserve"> </w:t>
      </w:r>
      <w:r w:rsidR="00F4613C">
        <w:rPr>
          <w:spacing w:val="-5"/>
          <w:sz w:val="23"/>
        </w:rPr>
        <w:t>HECO-13.1</w:t>
      </w:r>
      <w:r w:rsidR="001F4833">
        <w:rPr>
          <w:spacing w:val="-5"/>
          <w:sz w:val="23"/>
        </w:rPr>
        <w:t>b,</w:t>
      </w:r>
      <w:r>
        <w:rPr>
          <w:sz w:val="23"/>
        </w:rPr>
        <w:t xml:space="preserve"> and submit to the University Building Official as soon as completed but prior to the Substantial Completion inspection for the</w:t>
      </w:r>
      <w:r>
        <w:rPr>
          <w:spacing w:val="-31"/>
          <w:sz w:val="23"/>
        </w:rPr>
        <w:t xml:space="preserve"> </w:t>
      </w:r>
      <w:r>
        <w:rPr>
          <w:sz w:val="23"/>
        </w:rPr>
        <w:t>Project.</w:t>
      </w:r>
    </w:p>
    <w:p w14:paraId="035A2EF4" w14:textId="77777777" w:rsidR="00BD63E6" w:rsidRDefault="00BD63E6">
      <w:pPr>
        <w:pStyle w:val="BodyText"/>
        <w:spacing w:before="10"/>
        <w:rPr>
          <w:sz w:val="22"/>
        </w:rPr>
      </w:pPr>
    </w:p>
    <w:p w14:paraId="35C7FFE4" w14:textId="704612E2" w:rsidR="00BD63E6" w:rsidRDefault="00D86556" w:rsidP="0060001F">
      <w:pPr>
        <w:pStyle w:val="ListParagraph"/>
        <w:numPr>
          <w:ilvl w:val="2"/>
          <w:numId w:val="50"/>
        </w:numPr>
        <w:tabs>
          <w:tab w:val="left" w:pos="776"/>
        </w:tabs>
        <w:ind w:right="109" w:firstLine="0"/>
        <w:jc w:val="both"/>
        <w:rPr>
          <w:sz w:val="23"/>
        </w:rPr>
      </w:pPr>
      <w:r>
        <w:rPr>
          <w:b/>
          <w:sz w:val="23"/>
        </w:rPr>
        <w:t>Appendix J</w:t>
      </w:r>
      <w:r w:rsidR="005F1A5E">
        <w:rPr>
          <w:b/>
          <w:sz w:val="23"/>
        </w:rPr>
        <w:t xml:space="preserve"> – </w:t>
      </w:r>
      <w:r w:rsidR="00D94B7A">
        <w:rPr>
          <w:b/>
          <w:sz w:val="23"/>
        </w:rPr>
        <w:t xml:space="preserve">Structural </w:t>
      </w:r>
      <w:r w:rsidR="00127708">
        <w:rPr>
          <w:b/>
          <w:sz w:val="23"/>
        </w:rPr>
        <w:t>&amp;</w:t>
      </w:r>
      <w:r w:rsidR="00D94B7A">
        <w:rPr>
          <w:b/>
          <w:sz w:val="23"/>
        </w:rPr>
        <w:t xml:space="preserve"> Special Inspections</w:t>
      </w:r>
      <w:r w:rsidR="00D94B7A">
        <w:rPr>
          <w:sz w:val="23"/>
        </w:rPr>
        <w:t>, contains the list of Structural &amp; Special Inspections required for University -owned Buildings. The A/E shall edit the applicable list as necessary</w:t>
      </w:r>
      <w:r w:rsidR="00D94B7A">
        <w:rPr>
          <w:spacing w:val="-7"/>
          <w:sz w:val="23"/>
        </w:rPr>
        <w:t xml:space="preserve"> </w:t>
      </w:r>
      <w:r w:rsidR="00D94B7A">
        <w:rPr>
          <w:sz w:val="23"/>
        </w:rPr>
        <w:t>to</w:t>
      </w:r>
      <w:r w:rsidR="00D94B7A">
        <w:rPr>
          <w:spacing w:val="-2"/>
          <w:sz w:val="23"/>
        </w:rPr>
        <w:t xml:space="preserve"> </w:t>
      </w:r>
      <w:r w:rsidR="00D94B7A">
        <w:rPr>
          <w:sz w:val="23"/>
        </w:rPr>
        <w:t>indicate</w:t>
      </w:r>
      <w:r w:rsidR="00D94B7A">
        <w:rPr>
          <w:spacing w:val="-1"/>
          <w:sz w:val="23"/>
        </w:rPr>
        <w:t xml:space="preserve"> </w:t>
      </w:r>
      <w:r w:rsidR="00D94B7A">
        <w:rPr>
          <w:sz w:val="23"/>
        </w:rPr>
        <w:t>those</w:t>
      </w:r>
      <w:r w:rsidR="00D94B7A">
        <w:rPr>
          <w:spacing w:val="-1"/>
          <w:sz w:val="23"/>
        </w:rPr>
        <w:t xml:space="preserve"> </w:t>
      </w:r>
      <w:r w:rsidR="00D94B7A">
        <w:rPr>
          <w:sz w:val="23"/>
        </w:rPr>
        <w:t>materials</w:t>
      </w:r>
      <w:r w:rsidR="00D94B7A">
        <w:rPr>
          <w:spacing w:val="-3"/>
          <w:sz w:val="23"/>
        </w:rPr>
        <w:t xml:space="preserve"> </w:t>
      </w:r>
      <w:r w:rsidR="00D94B7A">
        <w:rPr>
          <w:sz w:val="23"/>
        </w:rPr>
        <w:t>and</w:t>
      </w:r>
      <w:r w:rsidR="00D94B7A">
        <w:rPr>
          <w:spacing w:val="-2"/>
          <w:sz w:val="23"/>
        </w:rPr>
        <w:t xml:space="preserve"> </w:t>
      </w:r>
      <w:r w:rsidR="00D94B7A">
        <w:rPr>
          <w:sz w:val="23"/>
        </w:rPr>
        <w:t>inspections</w:t>
      </w:r>
      <w:r w:rsidR="00D94B7A">
        <w:rPr>
          <w:spacing w:val="-3"/>
          <w:sz w:val="23"/>
        </w:rPr>
        <w:t xml:space="preserve"> </w:t>
      </w:r>
      <w:r w:rsidR="00D94B7A">
        <w:rPr>
          <w:sz w:val="23"/>
        </w:rPr>
        <w:t>that</w:t>
      </w:r>
      <w:r w:rsidR="00D94B7A">
        <w:rPr>
          <w:spacing w:val="-4"/>
          <w:sz w:val="23"/>
        </w:rPr>
        <w:t xml:space="preserve"> </w:t>
      </w:r>
      <w:r w:rsidR="00D94B7A">
        <w:rPr>
          <w:sz w:val="23"/>
        </w:rPr>
        <w:t>are</w:t>
      </w:r>
      <w:r w:rsidR="00D94B7A">
        <w:rPr>
          <w:spacing w:val="-4"/>
          <w:sz w:val="23"/>
        </w:rPr>
        <w:t xml:space="preserve"> </w:t>
      </w:r>
      <w:r w:rsidR="00D94B7A">
        <w:rPr>
          <w:sz w:val="23"/>
        </w:rPr>
        <w:t>and</w:t>
      </w:r>
      <w:r w:rsidR="00D94B7A">
        <w:rPr>
          <w:spacing w:val="-2"/>
          <w:sz w:val="23"/>
        </w:rPr>
        <w:t xml:space="preserve"> </w:t>
      </w:r>
      <w:r w:rsidR="00D94B7A">
        <w:rPr>
          <w:sz w:val="23"/>
        </w:rPr>
        <w:t>are</w:t>
      </w:r>
      <w:r w:rsidR="00D94B7A">
        <w:rPr>
          <w:spacing w:val="-1"/>
          <w:sz w:val="23"/>
        </w:rPr>
        <w:t xml:space="preserve"> </w:t>
      </w:r>
      <w:r w:rsidR="00D94B7A">
        <w:rPr>
          <w:sz w:val="23"/>
        </w:rPr>
        <w:t>not</w:t>
      </w:r>
      <w:r w:rsidR="00D94B7A">
        <w:rPr>
          <w:spacing w:val="-2"/>
          <w:sz w:val="23"/>
        </w:rPr>
        <w:t xml:space="preserve"> </w:t>
      </w:r>
      <w:r w:rsidR="00D94B7A">
        <w:rPr>
          <w:sz w:val="23"/>
        </w:rPr>
        <w:t>required</w:t>
      </w:r>
      <w:r w:rsidR="00D94B7A">
        <w:rPr>
          <w:spacing w:val="-2"/>
          <w:sz w:val="23"/>
        </w:rPr>
        <w:t xml:space="preserve"> </w:t>
      </w:r>
      <w:r w:rsidR="00D94B7A">
        <w:rPr>
          <w:sz w:val="23"/>
        </w:rPr>
        <w:t>for</w:t>
      </w:r>
      <w:r w:rsidR="00D94B7A">
        <w:rPr>
          <w:spacing w:val="-2"/>
          <w:sz w:val="23"/>
        </w:rPr>
        <w:t xml:space="preserve"> </w:t>
      </w:r>
      <w:r w:rsidR="00D94B7A">
        <w:rPr>
          <w:sz w:val="23"/>
        </w:rPr>
        <w:t>the</w:t>
      </w:r>
      <w:r w:rsidR="00D94B7A">
        <w:rPr>
          <w:spacing w:val="-34"/>
          <w:sz w:val="23"/>
        </w:rPr>
        <w:t xml:space="preserve"> </w:t>
      </w:r>
      <w:r w:rsidR="00D94B7A">
        <w:rPr>
          <w:sz w:val="23"/>
        </w:rPr>
        <w:t>Project.</w:t>
      </w:r>
    </w:p>
    <w:p w14:paraId="54B08F9B" w14:textId="77777777" w:rsidR="00BD63E6" w:rsidRDefault="00BD63E6">
      <w:pPr>
        <w:pStyle w:val="BodyText"/>
        <w:spacing w:before="10"/>
        <w:rPr>
          <w:sz w:val="22"/>
        </w:rPr>
      </w:pPr>
    </w:p>
    <w:p w14:paraId="14820A4C" w14:textId="40C6D3CA" w:rsidR="00BD63E6" w:rsidRDefault="00D94B7A" w:rsidP="0060001F">
      <w:pPr>
        <w:pStyle w:val="ListParagraph"/>
        <w:numPr>
          <w:ilvl w:val="2"/>
          <w:numId w:val="50"/>
        </w:numPr>
        <w:tabs>
          <w:tab w:val="left" w:pos="821"/>
        </w:tabs>
        <w:ind w:left="820" w:hanging="700"/>
        <w:jc w:val="both"/>
        <w:rPr>
          <w:sz w:val="23"/>
        </w:rPr>
      </w:pPr>
      <w:r>
        <w:rPr>
          <w:sz w:val="23"/>
        </w:rPr>
        <w:t>See</w:t>
      </w:r>
      <w:r>
        <w:rPr>
          <w:spacing w:val="-13"/>
          <w:sz w:val="23"/>
        </w:rPr>
        <w:t xml:space="preserve"> </w:t>
      </w:r>
      <w:r w:rsidR="002E7689">
        <w:rPr>
          <w:spacing w:val="-13"/>
          <w:sz w:val="23"/>
        </w:rPr>
        <w:t xml:space="preserve">Chapter 10 </w:t>
      </w:r>
      <w:r>
        <w:rPr>
          <w:sz w:val="23"/>
        </w:rPr>
        <w:t>and</w:t>
      </w:r>
      <w:r>
        <w:rPr>
          <w:spacing w:val="-14"/>
          <w:sz w:val="23"/>
        </w:rPr>
        <w:t xml:space="preserve"> </w:t>
      </w:r>
      <w:r w:rsidR="000006DE">
        <w:rPr>
          <w:spacing w:val="-14"/>
          <w:sz w:val="23"/>
        </w:rPr>
        <w:t xml:space="preserve">Appendix K </w:t>
      </w:r>
      <w:r>
        <w:rPr>
          <w:sz w:val="23"/>
        </w:rPr>
        <w:t>for</w:t>
      </w:r>
      <w:r>
        <w:rPr>
          <w:spacing w:val="-14"/>
          <w:sz w:val="23"/>
        </w:rPr>
        <w:t xml:space="preserve"> </w:t>
      </w:r>
      <w:r>
        <w:rPr>
          <w:sz w:val="23"/>
        </w:rPr>
        <w:t>additional</w:t>
      </w:r>
      <w:r>
        <w:rPr>
          <w:spacing w:val="-14"/>
          <w:sz w:val="23"/>
        </w:rPr>
        <w:t xml:space="preserve"> </w:t>
      </w:r>
      <w:r>
        <w:rPr>
          <w:sz w:val="23"/>
        </w:rPr>
        <w:t>information</w:t>
      </w:r>
      <w:r>
        <w:rPr>
          <w:spacing w:val="-14"/>
          <w:sz w:val="23"/>
        </w:rPr>
        <w:t xml:space="preserve"> </w:t>
      </w:r>
      <w:r>
        <w:rPr>
          <w:sz w:val="23"/>
        </w:rPr>
        <w:t>on</w:t>
      </w:r>
      <w:r>
        <w:rPr>
          <w:spacing w:val="-14"/>
          <w:sz w:val="23"/>
        </w:rPr>
        <w:t xml:space="preserve"> </w:t>
      </w:r>
      <w:r>
        <w:rPr>
          <w:sz w:val="23"/>
        </w:rPr>
        <w:t>other</w:t>
      </w:r>
      <w:r>
        <w:rPr>
          <w:spacing w:val="-14"/>
          <w:sz w:val="23"/>
        </w:rPr>
        <w:t xml:space="preserve"> </w:t>
      </w:r>
      <w:r>
        <w:rPr>
          <w:sz w:val="23"/>
        </w:rPr>
        <w:t>Project</w:t>
      </w:r>
      <w:r>
        <w:rPr>
          <w:spacing w:val="-14"/>
          <w:sz w:val="23"/>
        </w:rPr>
        <w:t xml:space="preserve"> </w:t>
      </w:r>
      <w:r>
        <w:rPr>
          <w:sz w:val="23"/>
        </w:rPr>
        <w:t>Inspector</w:t>
      </w:r>
      <w:r>
        <w:rPr>
          <w:spacing w:val="-14"/>
          <w:sz w:val="23"/>
        </w:rPr>
        <w:t xml:space="preserve"> </w:t>
      </w:r>
      <w:r>
        <w:rPr>
          <w:sz w:val="23"/>
        </w:rPr>
        <w:t>functions.</w:t>
      </w:r>
    </w:p>
    <w:p w14:paraId="5BD1C90B" w14:textId="77777777" w:rsidR="00BD63E6" w:rsidRDefault="00BD63E6">
      <w:pPr>
        <w:pStyle w:val="BodyText"/>
        <w:spacing w:before="10"/>
        <w:rPr>
          <w:sz w:val="20"/>
        </w:rPr>
      </w:pPr>
    </w:p>
    <w:p w14:paraId="1A1A971F" w14:textId="5ADD44F9" w:rsidR="00BD63E6" w:rsidRDefault="00D94B7A">
      <w:pPr>
        <w:pStyle w:val="Heading3"/>
      </w:pPr>
      <w:bookmarkStart w:id="351" w:name="SECTION_8.16161___COMMISSIONING"/>
      <w:bookmarkStart w:id="352" w:name="_Toc138773016"/>
      <w:bookmarkEnd w:id="351"/>
      <w:r>
        <w:t>SECTION 8.16</w:t>
      </w:r>
      <w:r>
        <w:rPr>
          <w:position w:val="11"/>
          <w:sz w:val="16"/>
        </w:rPr>
        <w:t xml:space="preserve"> </w:t>
      </w:r>
      <w:r>
        <w:t>COMMISSIONING</w:t>
      </w:r>
      <w:bookmarkEnd w:id="352"/>
    </w:p>
    <w:p w14:paraId="092437DD" w14:textId="3BB79688" w:rsidR="00BD63E6" w:rsidRDefault="00D94B7A">
      <w:pPr>
        <w:pStyle w:val="BodyText"/>
        <w:spacing w:before="172"/>
        <w:ind w:left="120"/>
        <w:jc w:val="both"/>
      </w:pPr>
      <w:r>
        <w:t xml:space="preserve">Independent commissioning is required on </w:t>
      </w:r>
      <w:r w:rsidR="002942E8">
        <w:t>P</w:t>
      </w:r>
      <w:r>
        <w:t xml:space="preserve">rojects with total </w:t>
      </w:r>
      <w:r w:rsidR="002942E8">
        <w:t>P</w:t>
      </w:r>
      <w:r>
        <w:t>roject costs greater than $5M.</w:t>
      </w:r>
    </w:p>
    <w:p w14:paraId="690C0533" w14:textId="77777777" w:rsidR="00BD63E6" w:rsidRDefault="00BD63E6">
      <w:pPr>
        <w:pStyle w:val="BodyText"/>
        <w:spacing w:before="7"/>
        <w:rPr>
          <w:sz w:val="22"/>
        </w:rPr>
      </w:pPr>
      <w:bookmarkStart w:id="353" w:name="_bookmark292"/>
      <w:bookmarkEnd w:id="353"/>
    </w:p>
    <w:p w14:paraId="0D305DFB" w14:textId="3971D2B8" w:rsidR="00BD63E6" w:rsidRDefault="00D94B7A">
      <w:pPr>
        <w:pStyle w:val="BodyText"/>
        <w:ind w:left="120" w:right="106"/>
        <w:jc w:val="both"/>
      </w:pPr>
      <w:r>
        <w:t xml:space="preserve">Commissioning for MEP systems, begins with the development of the </w:t>
      </w:r>
      <w:r w:rsidR="002942E8">
        <w:t>P</w:t>
      </w:r>
      <w:r>
        <w:t>roject criteria, continues through the design of the systems including preparation of the plans and specifications describing the systems</w:t>
      </w:r>
      <w:r>
        <w:rPr>
          <w:spacing w:val="-9"/>
        </w:rPr>
        <w:t xml:space="preserve"> </w:t>
      </w:r>
      <w:r>
        <w:t>components</w:t>
      </w:r>
      <w:r>
        <w:rPr>
          <w:spacing w:val="-9"/>
        </w:rPr>
        <w:t xml:space="preserve"> </w:t>
      </w:r>
      <w:r>
        <w:t>and</w:t>
      </w:r>
      <w:r>
        <w:rPr>
          <w:spacing w:val="-11"/>
        </w:rPr>
        <w:t xml:space="preserve"> </w:t>
      </w:r>
      <w:r>
        <w:t>requirements,</w:t>
      </w:r>
      <w:r>
        <w:rPr>
          <w:spacing w:val="-8"/>
        </w:rPr>
        <w:t xml:space="preserve"> </w:t>
      </w:r>
      <w:r>
        <w:t>continues</w:t>
      </w:r>
      <w:r>
        <w:rPr>
          <w:spacing w:val="-9"/>
        </w:rPr>
        <w:t xml:space="preserve"> </w:t>
      </w:r>
      <w:r>
        <w:t>through</w:t>
      </w:r>
      <w:r>
        <w:rPr>
          <w:spacing w:val="-8"/>
        </w:rPr>
        <w:t xml:space="preserve"> </w:t>
      </w:r>
      <w:r>
        <w:t>the</w:t>
      </w:r>
      <w:r>
        <w:rPr>
          <w:spacing w:val="-7"/>
        </w:rPr>
        <w:t xml:space="preserve"> </w:t>
      </w:r>
      <w:r>
        <w:t>review</w:t>
      </w:r>
      <w:r>
        <w:rPr>
          <w:spacing w:val="-9"/>
        </w:rPr>
        <w:t xml:space="preserve"> </w:t>
      </w:r>
      <w:r>
        <w:t>of</w:t>
      </w:r>
      <w:r>
        <w:rPr>
          <w:spacing w:val="-11"/>
        </w:rPr>
        <w:t xml:space="preserve"> </w:t>
      </w:r>
      <w:r>
        <w:t>shop</w:t>
      </w:r>
      <w:r>
        <w:rPr>
          <w:spacing w:val="-8"/>
        </w:rPr>
        <w:t xml:space="preserve"> </w:t>
      </w:r>
      <w:r>
        <w:t>drawings</w:t>
      </w:r>
      <w:r>
        <w:rPr>
          <w:spacing w:val="-9"/>
        </w:rPr>
        <w:t xml:space="preserve"> </w:t>
      </w:r>
      <w:r>
        <w:t>and</w:t>
      </w:r>
      <w:r>
        <w:rPr>
          <w:spacing w:val="-8"/>
        </w:rPr>
        <w:t xml:space="preserve"> </w:t>
      </w:r>
      <w:r>
        <w:t>submittals, continues through the inspection of the installations of the systems and observation of applicable tests and</w:t>
      </w:r>
      <w:r>
        <w:rPr>
          <w:spacing w:val="-17"/>
        </w:rPr>
        <w:t xml:space="preserve"> </w:t>
      </w:r>
      <w:r>
        <w:t>concludes</w:t>
      </w:r>
      <w:r>
        <w:rPr>
          <w:spacing w:val="-18"/>
        </w:rPr>
        <w:t xml:space="preserve"> </w:t>
      </w:r>
      <w:r>
        <w:t>with</w:t>
      </w:r>
      <w:r>
        <w:rPr>
          <w:spacing w:val="-17"/>
        </w:rPr>
        <w:t xml:space="preserve"> </w:t>
      </w:r>
      <w:r>
        <w:t>the</w:t>
      </w:r>
      <w:r>
        <w:rPr>
          <w:spacing w:val="-16"/>
        </w:rPr>
        <w:t xml:space="preserve"> </w:t>
      </w:r>
      <w:r>
        <w:t>final</w:t>
      </w:r>
      <w:r>
        <w:rPr>
          <w:spacing w:val="-16"/>
        </w:rPr>
        <w:t xml:space="preserve"> </w:t>
      </w:r>
      <w:r>
        <w:t>testing,</w:t>
      </w:r>
      <w:r>
        <w:rPr>
          <w:spacing w:val="-17"/>
        </w:rPr>
        <w:t xml:space="preserve"> </w:t>
      </w:r>
      <w:r>
        <w:t>balancing,</w:t>
      </w:r>
      <w:r>
        <w:rPr>
          <w:spacing w:val="-17"/>
        </w:rPr>
        <w:t xml:space="preserve"> </w:t>
      </w:r>
      <w:r>
        <w:t>start-up,</w:t>
      </w:r>
      <w:r>
        <w:rPr>
          <w:spacing w:val="-17"/>
        </w:rPr>
        <w:t xml:space="preserve"> </w:t>
      </w:r>
      <w:r>
        <w:t>initial</w:t>
      </w:r>
      <w:r>
        <w:rPr>
          <w:spacing w:val="-16"/>
        </w:rPr>
        <w:t xml:space="preserve"> </w:t>
      </w:r>
      <w:r>
        <w:t>operation,</w:t>
      </w:r>
      <w:r>
        <w:rPr>
          <w:spacing w:val="-17"/>
        </w:rPr>
        <w:t xml:space="preserve"> </w:t>
      </w:r>
      <w:r>
        <w:t>and</w:t>
      </w:r>
      <w:r>
        <w:rPr>
          <w:spacing w:val="-17"/>
        </w:rPr>
        <w:t xml:space="preserve"> </w:t>
      </w:r>
      <w:r>
        <w:t>acceptance</w:t>
      </w:r>
      <w:r>
        <w:rPr>
          <w:spacing w:val="-16"/>
        </w:rPr>
        <w:t xml:space="preserve"> </w:t>
      </w:r>
      <w:r>
        <w:t>of</w:t>
      </w:r>
      <w:r>
        <w:rPr>
          <w:spacing w:val="-19"/>
        </w:rPr>
        <w:t xml:space="preserve"> </w:t>
      </w:r>
      <w:r>
        <w:t>the</w:t>
      </w:r>
      <w:r>
        <w:rPr>
          <w:spacing w:val="-16"/>
        </w:rPr>
        <w:t xml:space="preserve"> </w:t>
      </w:r>
      <w:r>
        <w:t>systems including controls. The A/E must begin at the Project inception to develop an orderly process to document</w:t>
      </w:r>
      <w:r>
        <w:rPr>
          <w:spacing w:val="-6"/>
        </w:rPr>
        <w:t xml:space="preserve"> </w:t>
      </w:r>
      <w:r>
        <w:t>and</w:t>
      </w:r>
      <w:r>
        <w:rPr>
          <w:spacing w:val="-7"/>
        </w:rPr>
        <w:t xml:space="preserve"> </w:t>
      </w:r>
      <w:r>
        <w:t>set</w:t>
      </w:r>
      <w:r>
        <w:rPr>
          <w:spacing w:val="-6"/>
        </w:rPr>
        <w:t xml:space="preserve"> </w:t>
      </w:r>
      <w:r>
        <w:t>forth</w:t>
      </w:r>
      <w:r>
        <w:rPr>
          <w:spacing w:val="-7"/>
        </w:rPr>
        <w:t xml:space="preserve"> </w:t>
      </w:r>
      <w:r>
        <w:t>the</w:t>
      </w:r>
      <w:r>
        <w:rPr>
          <w:spacing w:val="-9"/>
        </w:rPr>
        <w:t xml:space="preserve"> </w:t>
      </w:r>
      <w:r>
        <w:t>various</w:t>
      </w:r>
      <w:r>
        <w:rPr>
          <w:spacing w:val="-8"/>
        </w:rPr>
        <w:t xml:space="preserve"> </w:t>
      </w:r>
      <w:r>
        <w:t>elements</w:t>
      </w:r>
      <w:r>
        <w:rPr>
          <w:spacing w:val="-8"/>
        </w:rPr>
        <w:t xml:space="preserve"> </w:t>
      </w:r>
      <w:r>
        <w:t>of</w:t>
      </w:r>
      <w:r>
        <w:rPr>
          <w:spacing w:val="-10"/>
        </w:rPr>
        <w:t xml:space="preserve"> </w:t>
      </w:r>
      <w:r>
        <w:t>the</w:t>
      </w:r>
      <w:r>
        <w:rPr>
          <w:spacing w:val="-6"/>
        </w:rPr>
        <w:t xml:space="preserve"> </w:t>
      </w:r>
      <w:r>
        <w:t>Commissioning</w:t>
      </w:r>
      <w:r>
        <w:rPr>
          <w:spacing w:val="-10"/>
        </w:rPr>
        <w:t xml:space="preserve"> </w:t>
      </w:r>
      <w:r>
        <w:t>process</w:t>
      </w:r>
      <w:r>
        <w:rPr>
          <w:spacing w:val="-8"/>
        </w:rPr>
        <w:t xml:space="preserve"> </w:t>
      </w:r>
      <w:r>
        <w:t>so</w:t>
      </w:r>
      <w:r>
        <w:rPr>
          <w:spacing w:val="-7"/>
        </w:rPr>
        <w:t xml:space="preserve"> </w:t>
      </w:r>
      <w:r>
        <w:t>that</w:t>
      </w:r>
      <w:r>
        <w:rPr>
          <w:spacing w:val="-6"/>
        </w:rPr>
        <w:t xml:space="preserve"> </w:t>
      </w:r>
      <w:r>
        <w:t>the</w:t>
      </w:r>
      <w:r>
        <w:rPr>
          <w:spacing w:val="-6"/>
        </w:rPr>
        <w:t xml:space="preserve"> </w:t>
      </w:r>
      <w:r>
        <w:t>Commissioning criteria</w:t>
      </w:r>
      <w:r>
        <w:rPr>
          <w:spacing w:val="-11"/>
        </w:rPr>
        <w:t xml:space="preserve"> </w:t>
      </w:r>
      <w:r>
        <w:t>and</w:t>
      </w:r>
      <w:r>
        <w:rPr>
          <w:spacing w:val="-12"/>
        </w:rPr>
        <w:t xml:space="preserve"> </w:t>
      </w:r>
      <w:r>
        <w:t>requirements</w:t>
      </w:r>
      <w:r>
        <w:rPr>
          <w:spacing w:val="-13"/>
        </w:rPr>
        <w:t xml:space="preserve"> </w:t>
      </w:r>
      <w:r>
        <w:t>are</w:t>
      </w:r>
      <w:r>
        <w:rPr>
          <w:spacing w:val="-11"/>
        </w:rPr>
        <w:t xml:space="preserve"> </w:t>
      </w:r>
      <w:r>
        <w:t>integrated</w:t>
      </w:r>
      <w:r>
        <w:rPr>
          <w:spacing w:val="-12"/>
        </w:rPr>
        <w:t xml:space="preserve"> </w:t>
      </w:r>
      <w:r>
        <w:t>with</w:t>
      </w:r>
      <w:r>
        <w:rPr>
          <w:spacing w:val="-12"/>
        </w:rPr>
        <w:t xml:space="preserve"> </w:t>
      </w:r>
      <w:r>
        <w:t>the</w:t>
      </w:r>
      <w:r>
        <w:rPr>
          <w:spacing w:val="-11"/>
        </w:rPr>
        <w:t xml:space="preserve"> </w:t>
      </w:r>
      <w:r>
        <w:t>design</w:t>
      </w:r>
      <w:r>
        <w:rPr>
          <w:spacing w:val="-12"/>
        </w:rPr>
        <w:t xml:space="preserve"> </w:t>
      </w:r>
      <w:r>
        <w:t>and</w:t>
      </w:r>
      <w:r>
        <w:rPr>
          <w:spacing w:val="-12"/>
        </w:rPr>
        <w:t xml:space="preserve"> </w:t>
      </w:r>
      <w:r>
        <w:t>the</w:t>
      </w:r>
      <w:r>
        <w:rPr>
          <w:spacing w:val="-11"/>
        </w:rPr>
        <w:t xml:space="preserve"> </w:t>
      </w:r>
      <w:r>
        <w:t>Specification</w:t>
      </w:r>
      <w:r>
        <w:rPr>
          <w:spacing w:val="-12"/>
        </w:rPr>
        <w:t xml:space="preserve"> </w:t>
      </w:r>
      <w:r>
        <w:t>of</w:t>
      </w:r>
      <w:r>
        <w:rPr>
          <w:spacing w:val="-14"/>
        </w:rPr>
        <w:t xml:space="preserve"> </w:t>
      </w:r>
      <w:r>
        <w:t>the</w:t>
      </w:r>
      <w:r>
        <w:rPr>
          <w:spacing w:val="-11"/>
        </w:rPr>
        <w:t xml:space="preserve"> </w:t>
      </w:r>
      <w:r>
        <w:t>systems</w:t>
      </w:r>
      <w:r>
        <w:rPr>
          <w:spacing w:val="-13"/>
        </w:rPr>
        <w:t xml:space="preserve"> </w:t>
      </w:r>
      <w:r>
        <w:t>and</w:t>
      </w:r>
      <w:r>
        <w:rPr>
          <w:spacing w:val="-12"/>
        </w:rPr>
        <w:t xml:space="preserve"> </w:t>
      </w:r>
      <w:r>
        <w:t>so</w:t>
      </w:r>
      <w:r>
        <w:rPr>
          <w:spacing w:val="-12"/>
        </w:rPr>
        <w:t xml:space="preserve"> </w:t>
      </w:r>
      <w:r>
        <w:t>that procedures are defined for the required testing, balancing and operational</w:t>
      </w:r>
      <w:r>
        <w:rPr>
          <w:spacing w:val="-35"/>
        </w:rPr>
        <w:t xml:space="preserve"> </w:t>
      </w:r>
      <w:r>
        <w:t>checks.</w:t>
      </w:r>
    </w:p>
    <w:p w14:paraId="1392219B" w14:textId="77777777" w:rsidR="00BD63E6" w:rsidRDefault="00BD63E6">
      <w:pPr>
        <w:pStyle w:val="BodyText"/>
        <w:spacing w:before="9"/>
        <w:rPr>
          <w:sz w:val="22"/>
        </w:rPr>
      </w:pPr>
    </w:p>
    <w:p w14:paraId="681FEC5B" w14:textId="77777777" w:rsidR="00BD63E6" w:rsidRDefault="00D94B7A">
      <w:pPr>
        <w:pStyle w:val="BodyText"/>
        <w:ind w:left="120" w:right="111"/>
        <w:jc w:val="both"/>
      </w:pPr>
      <w:r>
        <w:t>The</w:t>
      </w:r>
      <w:r>
        <w:rPr>
          <w:spacing w:val="-8"/>
        </w:rPr>
        <w:t xml:space="preserve"> </w:t>
      </w:r>
      <w:r>
        <w:t>A/E</w:t>
      </w:r>
      <w:r>
        <w:rPr>
          <w:spacing w:val="-8"/>
        </w:rPr>
        <w:t xml:space="preserve"> </w:t>
      </w:r>
      <w:r>
        <w:t>shall</w:t>
      </w:r>
      <w:r>
        <w:rPr>
          <w:spacing w:val="-11"/>
        </w:rPr>
        <w:t xml:space="preserve"> </w:t>
      </w:r>
      <w:r>
        <w:t>specify</w:t>
      </w:r>
      <w:r>
        <w:rPr>
          <w:spacing w:val="-13"/>
        </w:rPr>
        <w:t xml:space="preserve"> </w:t>
      </w:r>
      <w:r>
        <w:t>Contractor</w:t>
      </w:r>
      <w:r>
        <w:rPr>
          <w:spacing w:val="-9"/>
        </w:rPr>
        <w:t xml:space="preserve"> </w:t>
      </w:r>
      <w:r>
        <w:t>requirements</w:t>
      </w:r>
      <w:r>
        <w:rPr>
          <w:spacing w:val="-10"/>
        </w:rPr>
        <w:t xml:space="preserve"> </w:t>
      </w:r>
      <w:r>
        <w:t>related</w:t>
      </w:r>
      <w:r>
        <w:rPr>
          <w:spacing w:val="-9"/>
        </w:rPr>
        <w:t xml:space="preserve"> </w:t>
      </w:r>
      <w:r>
        <w:t>to</w:t>
      </w:r>
      <w:r>
        <w:rPr>
          <w:spacing w:val="-9"/>
        </w:rPr>
        <w:t xml:space="preserve"> </w:t>
      </w:r>
      <w:r>
        <w:t>functional</w:t>
      </w:r>
      <w:r>
        <w:rPr>
          <w:spacing w:val="-8"/>
        </w:rPr>
        <w:t xml:space="preserve"> </w:t>
      </w:r>
      <w:r>
        <w:t>performance</w:t>
      </w:r>
      <w:r>
        <w:rPr>
          <w:spacing w:val="-8"/>
        </w:rPr>
        <w:t xml:space="preserve"> </w:t>
      </w:r>
      <w:r>
        <w:t>testing</w:t>
      </w:r>
      <w:r>
        <w:rPr>
          <w:spacing w:val="-12"/>
        </w:rPr>
        <w:t xml:space="preserve"> </w:t>
      </w:r>
      <w:r>
        <w:t>including,</w:t>
      </w:r>
      <w:r>
        <w:rPr>
          <w:spacing w:val="-9"/>
        </w:rPr>
        <w:t xml:space="preserve"> </w:t>
      </w:r>
      <w:r>
        <w:t>but not</w:t>
      </w:r>
      <w:r>
        <w:rPr>
          <w:spacing w:val="-11"/>
        </w:rPr>
        <w:t xml:space="preserve"> </w:t>
      </w:r>
      <w:r>
        <w:t>limited</w:t>
      </w:r>
      <w:r>
        <w:rPr>
          <w:spacing w:val="-14"/>
        </w:rPr>
        <w:t xml:space="preserve"> </w:t>
      </w:r>
      <w:r>
        <w:t>to,</w:t>
      </w:r>
      <w:r>
        <w:rPr>
          <w:spacing w:val="-14"/>
        </w:rPr>
        <w:t xml:space="preserve"> </w:t>
      </w:r>
      <w:r>
        <w:t>pressure</w:t>
      </w:r>
      <w:r>
        <w:rPr>
          <w:spacing w:val="-11"/>
        </w:rPr>
        <w:t xml:space="preserve"> </w:t>
      </w:r>
      <w:r>
        <w:t>tests,</w:t>
      </w:r>
      <w:r>
        <w:rPr>
          <w:spacing w:val="-12"/>
        </w:rPr>
        <w:t xml:space="preserve"> </w:t>
      </w:r>
      <w:r>
        <w:t>flushing,</w:t>
      </w:r>
      <w:r>
        <w:rPr>
          <w:spacing w:val="-12"/>
        </w:rPr>
        <w:t xml:space="preserve"> </w:t>
      </w:r>
      <w:r>
        <w:t>cleaning,</w:t>
      </w:r>
      <w:r>
        <w:rPr>
          <w:spacing w:val="-12"/>
        </w:rPr>
        <w:t xml:space="preserve"> </w:t>
      </w:r>
      <w:r>
        <w:t>testing,</w:t>
      </w:r>
      <w:r>
        <w:rPr>
          <w:spacing w:val="-12"/>
        </w:rPr>
        <w:t xml:space="preserve"> </w:t>
      </w:r>
      <w:r>
        <w:t>balancing,</w:t>
      </w:r>
      <w:r>
        <w:rPr>
          <w:spacing w:val="-12"/>
        </w:rPr>
        <w:t xml:space="preserve"> </w:t>
      </w:r>
      <w:r>
        <w:t>adjusting</w:t>
      </w:r>
      <w:r>
        <w:rPr>
          <w:spacing w:val="-14"/>
        </w:rPr>
        <w:t xml:space="preserve"> </w:t>
      </w:r>
      <w:r>
        <w:t>and</w:t>
      </w:r>
      <w:r>
        <w:rPr>
          <w:spacing w:val="-12"/>
        </w:rPr>
        <w:t xml:space="preserve"> </w:t>
      </w:r>
      <w:r>
        <w:t>start-up</w:t>
      </w:r>
      <w:r>
        <w:rPr>
          <w:spacing w:val="-12"/>
        </w:rPr>
        <w:t xml:space="preserve"> </w:t>
      </w:r>
      <w:r>
        <w:t>of</w:t>
      </w:r>
      <w:r>
        <w:rPr>
          <w:spacing w:val="-14"/>
        </w:rPr>
        <w:t xml:space="preserve"> </w:t>
      </w:r>
      <w:r>
        <w:t>equipment and the calibration and testing of automatic controls. The Specifications shall require that every mode of every part or zone of the systems be operated under full and part load and through all normal operational modes. The Specifications set forth the procedures and requirements for the performance testing, system acceptance and training of agency personnel if</w:t>
      </w:r>
      <w:r>
        <w:rPr>
          <w:spacing w:val="-28"/>
        </w:rPr>
        <w:t xml:space="preserve"> </w:t>
      </w:r>
      <w:r>
        <w:t>required.</w:t>
      </w:r>
    </w:p>
    <w:p w14:paraId="2BBB4FFA" w14:textId="77777777" w:rsidR="00BD63E6" w:rsidRDefault="00BD63E6">
      <w:pPr>
        <w:pStyle w:val="BodyText"/>
      </w:pPr>
    </w:p>
    <w:p w14:paraId="4BF7F965" w14:textId="73AE32E1" w:rsidR="00BD63E6" w:rsidRDefault="00D94B7A">
      <w:pPr>
        <w:pStyle w:val="BodyText"/>
        <w:ind w:left="119"/>
        <w:jc w:val="both"/>
      </w:pPr>
      <w:r>
        <w:t>See §</w:t>
      </w:r>
      <w:r w:rsidR="00694241">
        <w:t xml:space="preserve">10.12 </w:t>
      </w:r>
      <w:r>
        <w:t>for Commissioning inspection requirements.</w:t>
      </w:r>
    </w:p>
    <w:p w14:paraId="03276DCA" w14:textId="77777777" w:rsidR="00BD63E6" w:rsidRDefault="00BD63E6">
      <w:pPr>
        <w:pStyle w:val="BodyText"/>
        <w:spacing w:before="11"/>
        <w:rPr>
          <w:sz w:val="14"/>
        </w:rPr>
      </w:pPr>
    </w:p>
    <w:p w14:paraId="1AAB868C" w14:textId="2B7DE664" w:rsidR="00BD63E6" w:rsidRDefault="00D94B7A">
      <w:pPr>
        <w:pStyle w:val="BodyText"/>
        <w:spacing w:before="91"/>
        <w:ind w:left="120"/>
        <w:jc w:val="both"/>
      </w:pPr>
      <w:bookmarkStart w:id="354" w:name="SECTION_8.17162___FIRE_PROTECTION_SHOP_D"/>
      <w:bookmarkEnd w:id="354"/>
      <w:r>
        <w:lastRenderedPageBreak/>
        <w:t>See §</w:t>
      </w:r>
      <w:r w:rsidR="00694241">
        <w:t xml:space="preserve">8.20 </w:t>
      </w:r>
      <w:r>
        <w:t>for waterproofing consulting and thermal imaging requirements.</w:t>
      </w:r>
    </w:p>
    <w:p w14:paraId="41556A20" w14:textId="36CC3419" w:rsidR="00BD63E6" w:rsidRDefault="00D94B7A">
      <w:pPr>
        <w:pStyle w:val="Heading3"/>
        <w:spacing w:before="228"/>
      </w:pPr>
      <w:bookmarkStart w:id="355" w:name="_Toc138773017"/>
      <w:r>
        <w:t>SECTION 8.17</w:t>
      </w:r>
      <w:r>
        <w:rPr>
          <w:position w:val="11"/>
          <w:sz w:val="16"/>
        </w:rPr>
        <w:t xml:space="preserve"> </w:t>
      </w:r>
      <w:r>
        <w:t>FIRE PROTECTION SHOP DRAWINGS</w:t>
      </w:r>
      <w:bookmarkEnd w:id="355"/>
    </w:p>
    <w:p w14:paraId="7B2FBF06" w14:textId="53D72575" w:rsidR="008806A1" w:rsidRDefault="00D94B7A" w:rsidP="0040502C">
      <w:pPr>
        <w:pStyle w:val="BodyText"/>
        <w:spacing w:before="169"/>
        <w:ind w:left="120" w:right="107"/>
        <w:jc w:val="both"/>
      </w:pPr>
      <w:r>
        <w:t>Fire Protection and Sprinkler Shop Drawings and Submittal data shall be reviewed and approved by the A/E of Record. When the Submittal with any added notations is satisfactory to the A/E, the A/E shall so stamp and send one copy of such documents to the University Review Unit Fire Safety Engineer, as appropriate, for final review before approval to begin installation.</w:t>
      </w:r>
    </w:p>
    <w:p w14:paraId="7FC4E5B2" w14:textId="77777777" w:rsidR="0040502C" w:rsidRDefault="0040502C" w:rsidP="0040502C">
      <w:pPr>
        <w:pStyle w:val="BodyText"/>
        <w:ind w:left="120" w:right="107"/>
        <w:jc w:val="both"/>
        <w:rPr>
          <w:b/>
          <w:bCs/>
          <w:sz w:val="24"/>
          <w:szCs w:val="24"/>
        </w:rPr>
      </w:pPr>
    </w:p>
    <w:p w14:paraId="0D27DB07" w14:textId="52F77AD2" w:rsidR="00BD63E6" w:rsidRDefault="00D94B7A">
      <w:pPr>
        <w:pStyle w:val="Heading3"/>
      </w:pPr>
      <w:bookmarkStart w:id="356" w:name="_Toc138773018"/>
      <w:r>
        <w:t>SECTION 8.18</w:t>
      </w:r>
      <w:r>
        <w:rPr>
          <w:position w:val="11"/>
          <w:sz w:val="16"/>
        </w:rPr>
        <w:t xml:space="preserve"> </w:t>
      </w:r>
      <w:r>
        <w:t>PARTNERING</w:t>
      </w:r>
      <w:bookmarkEnd w:id="356"/>
    </w:p>
    <w:p w14:paraId="4D0A4521" w14:textId="71C0493B" w:rsidR="00BD63E6" w:rsidRDefault="00D94B7A">
      <w:pPr>
        <w:pStyle w:val="BodyText"/>
        <w:spacing w:before="172"/>
        <w:ind w:left="120" w:right="110"/>
        <w:jc w:val="both"/>
      </w:pPr>
      <w:r>
        <w:t>Projects</w:t>
      </w:r>
      <w:r>
        <w:rPr>
          <w:spacing w:val="-15"/>
        </w:rPr>
        <w:t xml:space="preserve"> </w:t>
      </w:r>
      <w:r>
        <w:t>with</w:t>
      </w:r>
      <w:r>
        <w:rPr>
          <w:spacing w:val="-17"/>
        </w:rPr>
        <w:t xml:space="preserve"> </w:t>
      </w:r>
      <w:r>
        <w:t>a</w:t>
      </w:r>
      <w:r>
        <w:rPr>
          <w:spacing w:val="-16"/>
        </w:rPr>
        <w:t xml:space="preserve"> </w:t>
      </w:r>
      <w:r>
        <w:t>total</w:t>
      </w:r>
      <w:r>
        <w:rPr>
          <w:spacing w:val="-16"/>
        </w:rPr>
        <w:t xml:space="preserve"> </w:t>
      </w:r>
      <w:r>
        <w:t>Project</w:t>
      </w:r>
      <w:r>
        <w:rPr>
          <w:spacing w:val="-14"/>
        </w:rPr>
        <w:t xml:space="preserve"> </w:t>
      </w:r>
      <w:r>
        <w:t>cost</w:t>
      </w:r>
      <w:r>
        <w:rPr>
          <w:spacing w:val="-16"/>
        </w:rPr>
        <w:t xml:space="preserve"> </w:t>
      </w:r>
      <w:r>
        <w:t>of</w:t>
      </w:r>
      <w:r>
        <w:rPr>
          <w:spacing w:val="-17"/>
        </w:rPr>
        <w:t xml:space="preserve"> </w:t>
      </w:r>
      <w:r>
        <w:t>$5M</w:t>
      </w:r>
      <w:r>
        <w:rPr>
          <w:spacing w:val="-15"/>
        </w:rPr>
        <w:t xml:space="preserve"> </w:t>
      </w:r>
      <w:r>
        <w:t>or</w:t>
      </w:r>
      <w:r>
        <w:rPr>
          <w:spacing w:val="-17"/>
        </w:rPr>
        <w:t xml:space="preserve"> </w:t>
      </w:r>
      <w:r>
        <w:t>more,</w:t>
      </w:r>
      <w:r>
        <w:rPr>
          <w:spacing w:val="-14"/>
        </w:rPr>
        <w:t xml:space="preserve"> </w:t>
      </w:r>
      <w:r>
        <w:t>as</w:t>
      </w:r>
      <w:r>
        <w:rPr>
          <w:spacing w:val="-18"/>
        </w:rPr>
        <w:t xml:space="preserve"> </w:t>
      </w:r>
      <w:r>
        <w:t>a</w:t>
      </w:r>
      <w:r>
        <w:rPr>
          <w:spacing w:val="-18"/>
        </w:rPr>
        <w:t xml:space="preserve"> </w:t>
      </w:r>
      <w:r>
        <w:t>part</w:t>
      </w:r>
      <w:r>
        <w:rPr>
          <w:spacing w:val="-16"/>
        </w:rPr>
        <w:t xml:space="preserve"> </w:t>
      </w:r>
      <w:r>
        <w:t>of</w:t>
      </w:r>
      <w:r>
        <w:rPr>
          <w:spacing w:val="-17"/>
        </w:rPr>
        <w:t xml:space="preserve"> </w:t>
      </w:r>
      <w:r>
        <w:t>the</w:t>
      </w:r>
      <w:r>
        <w:rPr>
          <w:spacing w:val="-13"/>
        </w:rPr>
        <w:t xml:space="preserve"> </w:t>
      </w:r>
      <w:r>
        <w:t>procurement</w:t>
      </w:r>
      <w:r>
        <w:rPr>
          <w:spacing w:val="-16"/>
        </w:rPr>
        <w:t xml:space="preserve"> </w:t>
      </w:r>
      <w:r>
        <w:t>strategy,</w:t>
      </w:r>
      <w:r>
        <w:rPr>
          <w:spacing w:val="-14"/>
        </w:rPr>
        <w:t xml:space="preserve"> </w:t>
      </w:r>
      <w:r>
        <w:t>will</w:t>
      </w:r>
      <w:r>
        <w:rPr>
          <w:spacing w:val="-14"/>
        </w:rPr>
        <w:t xml:space="preserve"> </w:t>
      </w:r>
      <w:r>
        <w:t>be</w:t>
      </w:r>
      <w:r>
        <w:rPr>
          <w:spacing w:val="-13"/>
        </w:rPr>
        <w:t xml:space="preserve"> </w:t>
      </w:r>
      <w:r>
        <w:t>reviewed for application of a formal partnering agreement. This will entail an initial session facilitated by an outside Consultant as part of the preconstruction activities. Representatives of all partners shall attend and sign the Partnering Charter developed in the initial session. This Charter will contain a detailed mission statement including various commitments made to achieve Project success. In addition</w:t>
      </w:r>
      <w:r w:rsidR="008806A1">
        <w:t>,</w:t>
      </w:r>
      <w:r>
        <w:t xml:space="preserve"> the Charter will define a resolution process, a plan of action for specific Project challenges and a plan for follow on partnering progress meetings to assess the performance against the</w:t>
      </w:r>
      <w:r>
        <w:rPr>
          <w:spacing w:val="-34"/>
        </w:rPr>
        <w:t xml:space="preserve"> </w:t>
      </w:r>
      <w:r>
        <w:t>Charter.</w:t>
      </w:r>
    </w:p>
    <w:p w14:paraId="1E0AD590" w14:textId="77777777" w:rsidR="00BD63E6" w:rsidRDefault="00BD63E6">
      <w:pPr>
        <w:pStyle w:val="BodyText"/>
        <w:rPr>
          <w:sz w:val="20"/>
        </w:rPr>
      </w:pPr>
    </w:p>
    <w:p w14:paraId="18093142" w14:textId="341FE479" w:rsidR="00BD63E6" w:rsidRDefault="00D94B7A" w:rsidP="0040502C">
      <w:pPr>
        <w:pStyle w:val="BodyText"/>
        <w:spacing w:before="90"/>
        <w:ind w:left="120" w:right="211"/>
        <w:jc w:val="both"/>
      </w:pPr>
      <w:bookmarkStart w:id="357" w:name="_bookmark295"/>
      <w:bookmarkEnd w:id="357"/>
      <w:r>
        <w:t xml:space="preserve">Participation by the partners is a Basic Service and this participation requirement shall be included </w:t>
      </w:r>
      <w:bookmarkStart w:id="358" w:name="SECTION_8.19164___BUILDING_INFORMATION_M"/>
      <w:bookmarkEnd w:id="358"/>
      <w:r>
        <w:t xml:space="preserve">within </w:t>
      </w:r>
      <w:r w:rsidR="00694241">
        <w:t xml:space="preserve">Division 1 </w:t>
      </w:r>
      <w:r>
        <w:t xml:space="preserve">of the Specifications. </w:t>
      </w:r>
      <w:r w:rsidR="009C6B5E">
        <w:t>The University will separately procure the facilitator</w:t>
      </w:r>
      <w:r>
        <w:t>.</w:t>
      </w:r>
    </w:p>
    <w:p w14:paraId="33B37370" w14:textId="77777777" w:rsidR="00BD63E6" w:rsidRDefault="00BD63E6">
      <w:pPr>
        <w:pStyle w:val="BodyText"/>
        <w:spacing w:before="5"/>
        <w:rPr>
          <w:sz w:val="20"/>
        </w:rPr>
      </w:pPr>
    </w:p>
    <w:p w14:paraId="06606DF3" w14:textId="7528B941" w:rsidR="00BD63E6" w:rsidRDefault="00D94B7A">
      <w:pPr>
        <w:pStyle w:val="Heading3"/>
        <w:jc w:val="left"/>
      </w:pPr>
      <w:bookmarkStart w:id="359" w:name="_Toc138773019"/>
      <w:r>
        <w:t>SECTION 8.19</w:t>
      </w:r>
      <w:r>
        <w:rPr>
          <w:position w:val="11"/>
          <w:sz w:val="16"/>
        </w:rPr>
        <w:t xml:space="preserve"> </w:t>
      </w:r>
      <w:r>
        <w:t>BUILDING INFORMATION MODELING (BIM)</w:t>
      </w:r>
      <w:bookmarkEnd w:id="359"/>
    </w:p>
    <w:p w14:paraId="3C66CA16" w14:textId="1F1537D9" w:rsidR="00BD63E6" w:rsidRDefault="00D94B7A" w:rsidP="0060001F">
      <w:pPr>
        <w:pStyle w:val="ListParagraph"/>
        <w:numPr>
          <w:ilvl w:val="2"/>
          <w:numId w:val="49"/>
        </w:numPr>
        <w:tabs>
          <w:tab w:val="left" w:pos="754"/>
        </w:tabs>
        <w:spacing w:before="175"/>
        <w:ind w:firstLine="0"/>
        <w:rPr>
          <w:sz w:val="23"/>
        </w:rPr>
      </w:pPr>
      <w:r>
        <w:rPr>
          <w:b/>
          <w:sz w:val="23"/>
        </w:rPr>
        <w:t xml:space="preserve">Definition: </w:t>
      </w:r>
      <w:r>
        <w:rPr>
          <w:sz w:val="23"/>
        </w:rPr>
        <w:t xml:space="preserve">See </w:t>
      </w:r>
      <w:r w:rsidR="002342E2">
        <w:rPr>
          <w:sz w:val="23"/>
        </w:rPr>
        <w:t>Chapter 2.</w:t>
      </w:r>
    </w:p>
    <w:p w14:paraId="4E637A6B" w14:textId="77777777" w:rsidR="00BD63E6" w:rsidRDefault="00BD63E6">
      <w:pPr>
        <w:pStyle w:val="BodyText"/>
        <w:rPr>
          <w:sz w:val="15"/>
        </w:rPr>
      </w:pPr>
    </w:p>
    <w:p w14:paraId="595C3F33" w14:textId="77777777" w:rsidR="00BD63E6" w:rsidRDefault="00D94B7A" w:rsidP="0060001F">
      <w:pPr>
        <w:pStyle w:val="ListParagraph"/>
        <w:numPr>
          <w:ilvl w:val="2"/>
          <w:numId w:val="49"/>
        </w:numPr>
        <w:tabs>
          <w:tab w:val="left" w:pos="788"/>
        </w:tabs>
        <w:spacing w:before="91"/>
        <w:ind w:right="109" w:firstLine="0"/>
        <w:jc w:val="both"/>
        <w:rPr>
          <w:sz w:val="23"/>
        </w:rPr>
      </w:pPr>
      <w:r>
        <w:rPr>
          <w:b/>
          <w:sz w:val="23"/>
        </w:rPr>
        <w:t>Intent</w:t>
      </w:r>
      <w:r>
        <w:rPr>
          <w:b/>
          <w:spacing w:val="-7"/>
          <w:sz w:val="23"/>
        </w:rPr>
        <w:t xml:space="preserve"> </w:t>
      </w:r>
      <w:r>
        <w:rPr>
          <w:b/>
          <w:sz w:val="23"/>
        </w:rPr>
        <w:t>of</w:t>
      </w:r>
      <w:r>
        <w:rPr>
          <w:b/>
          <w:spacing w:val="-5"/>
          <w:sz w:val="23"/>
        </w:rPr>
        <w:t xml:space="preserve"> </w:t>
      </w:r>
      <w:r>
        <w:rPr>
          <w:b/>
          <w:sz w:val="23"/>
        </w:rPr>
        <w:t>Provisions:</w:t>
      </w:r>
      <w:r>
        <w:rPr>
          <w:b/>
          <w:spacing w:val="-7"/>
          <w:sz w:val="23"/>
        </w:rPr>
        <w:t xml:space="preserve"> </w:t>
      </w:r>
      <w:r>
        <w:rPr>
          <w:sz w:val="23"/>
        </w:rPr>
        <w:t>It</w:t>
      </w:r>
      <w:r>
        <w:rPr>
          <w:spacing w:val="-6"/>
          <w:sz w:val="23"/>
        </w:rPr>
        <w:t xml:space="preserve"> </w:t>
      </w:r>
      <w:r>
        <w:rPr>
          <w:sz w:val="23"/>
        </w:rPr>
        <w:t>is</w:t>
      </w:r>
      <w:r>
        <w:rPr>
          <w:spacing w:val="-6"/>
          <w:sz w:val="23"/>
        </w:rPr>
        <w:t xml:space="preserve"> </w:t>
      </w:r>
      <w:r>
        <w:rPr>
          <w:sz w:val="23"/>
        </w:rPr>
        <w:t>the</w:t>
      </w:r>
      <w:r>
        <w:rPr>
          <w:spacing w:val="-6"/>
          <w:sz w:val="23"/>
        </w:rPr>
        <w:t xml:space="preserve"> </w:t>
      </w:r>
      <w:r>
        <w:rPr>
          <w:sz w:val="23"/>
        </w:rPr>
        <w:t>intent</w:t>
      </w:r>
      <w:r>
        <w:rPr>
          <w:spacing w:val="-6"/>
          <w:sz w:val="23"/>
        </w:rPr>
        <w:t xml:space="preserve"> </w:t>
      </w:r>
      <w:r>
        <w:rPr>
          <w:sz w:val="23"/>
        </w:rPr>
        <w:t>of</w:t>
      </w:r>
      <w:r>
        <w:rPr>
          <w:spacing w:val="-10"/>
          <w:sz w:val="23"/>
        </w:rPr>
        <w:t xml:space="preserve"> </w:t>
      </w:r>
      <w:r>
        <w:rPr>
          <w:sz w:val="23"/>
        </w:rPr>
        <w:t>the</w:t>
      </w:r>
      <w:r>
        <w:rPr>
          <w:spacing w:val="-6"/>
          <w:sz w:val="23"/>
        </w:rPr>
        <w:t xml:space="preserve"> </w:t>
      </w:r>
      <w:r>
        <w:rPr>
          <w:sz w:val="23"/>
        </w:rPr>
        <w:t>University</w:t>
      </w:r>
      <w:r>
        <w:rPr>
          <w:spacing w:val="-10"/>
          <w:sz w:val="23"/>
        </w:rPr>
        <w:t xml:space="preserve"> </w:t>
      </w:r>
      <w:r>
        <w:rPr>
          <w:sz w:val="23"/>
        </w:rPr>
        <w:t>to</w:t>
      </w:r>
      <w:r>
        <w:rPr>
          <w:spacing w:val="-7"/>
          <w:sz w:val="23"/>
        </w:rPr>
        <w:t xml:space="preserve"> </w:t>
      </w:r>
      <w:r>
        <w:rPr>
          <w:sz w:val="23"/>
        </w:rPr>
        <w:t>encourage</w:t>
      </w:r>
      <w:r>
        <w:rPr>
          <w:spacing w:val="-6"/>
          <w:sz w:val="23"/>
        </w:rPr>
        <w:t xml:space="preserve"> </w:t>
      </w:r>
      <w:r>
        <w:rPr>
          <w:sz w:val="23"/>
        </w:rPr>
        <w:t>and</w:t>
      </w:r>
      <w:r>
        <w:rPr>
          <w:spacing w:val="-7"/>
          <w:sz w:val="23"/>
        </w:rPr>
        <w:t xml:space="preserve"> </w:t>
      </w:r>
      <w:r>
        <w:rPr>
          <w:sz w:val="23"/>
        </w:rPr>
        <w:t>participate</w:t>
      </w:r>
      <w:r>
        <w:rPr>
          <w:spacing w:val="-9"/>
          <w:sz w:val="23"/>
        </w:rPr>
        <w:t xml:space="preserve"> </w:t>
      </w:r>
      <w:r>
        <w:rPr>
          <w:sz w:val="23"/>
        </w:rPr>
        <w:t>in</w:t>
      </w:r>
      <w:r>
        <w:rPr>
          <w:spacing w:val="-7"/>
          <w:sz w:val="23"/>
        </w:rPr>
        <w:t xml:space="preserve"> </w:t>
      </w:r>
      <w:r>
        <w:rPr>
          <w:sz w:val="23"/>
        </w:rPr>
        <w:t>the</w:t>
      </w:r>
      <w:r>
        <w:rPr>
          <w:spacing w:val="-6"/>
          <w:sz w:val="23"/>
        </w:rPr>
        <w:t xml:space="preserve"> </w:t>
      </w:r>
      <w:r>
        <w:rPr>
          <w:sz w:val="23"/>
        </w:rPr>
        <w:t>usage and development of BIM, and related efforts. While neither A/Es nor Contractors are required as part of</w:t>
      </w:r>
      <w:r>
        <w:rPr>
          <w:spacing w:val="-7"/>
          <w:sz w:val="23"/>
        </w:rPr>
        <w:t xml:space="preserve"> </w:t>
      </w:r>
      <w:r>
        <w:rPr>
          <w:sz w:val="23"/>
        </w:rPr>
        <w:t>their</w:t>
      </w:r>
      <w:r>
        <w:rPr>
          <w:spacing w:val="-5"/>
          <w:sz w:val="23"/>
        </w:rPr>
        <w:t xml:space="preserve"> </w:t>
      </w:r>
      <w:r>
        <w:rPr>
          <w:sz w:val="23"/>
        </w:rPr>
        <w:t>Work</w:t>
      </w:r>
      <w:r>
        <w:rPr>
          <w:spacing w:val="-5"/>
          <w:sz w:val="23"/>
        </w:rPr>
        <w:t xml:space="preserve"> </w:t>
      </w:r>
      <w:r>
        <w:rPr>
          <w:sz w:val="23"/>
        </w:rPr>
        <w:t>for</w:t>
      </w:r>
      <w:r>
        <w:rPr>
          <w:spacing w:val="-5"/>
          <w:sz w:val="23"/>
        </w:rPr>
        <w:t xml:space="preserve"> </w:t>
      </w:r>
      <w:r>
        <w:rPr>
          <w:sz w:val="23"/>
        </w:rPr>
        <w:t>the</w:t>
      </w:r>
      <w:r>
        <w:rPr>
          <w:spacing w:val="-6"/>
          <w:sz w:val="23"/>
        </w:rPr>
        <w:t xml:space="preserve"> </w:t>
      </w:r>
      <w:r>
        <w:rPr>
          <w:sz w:val="23"/>
        </w:rPr>
        <w:t>University</w:t>
      </w:r>
      <w:r>
        <w:rPr>
          <w:spacing w:val="-9"/>
          <w:sz w:val="23"/>
        </w:rPr>
        <w:t xml:space="preserve"> </w:t>
      </w:r>
      <w:r>
        <w:rPr>
          <w:sz w:val="23"/>
        </w:rPr>
        <w:t>to</w:t>
      </w:r>
      <w:r>
        <w:rPr>
          <w:spacing w:val="-5"/>
          <w:sz w:val="23"/>
        </w:rPr>
        <w:t xml:space="preserve"> </w:t>
      </w:r>
      <w:r>
        <w:rPr>
          <w:sz w:val="23"/>
        </w:rPr>
        <w:t>use</w:t>
      </w:r>
      <w:r>
        <w:rPr>
          <w:spacing w:val="-4"/>
          <w:sz w:val="23"/>
        </w:rPr>
        <w:t xml:space="preserve"> </w:t>
      </w:r>
      <w:r>
        <w:rPr>
          <w:sz w:val="23"/>
        </w:rPr>
        <w:t>or</w:t>
      </w:r>
      <w:r>
        <w:rPr>
          <w:spacing w:val="-7"/>
          <w:sz w:val="23"/>
        </w:rPr>
        <w:t xml:space="preserve"> </w:t>
      </w:r>
      <w:r>
        <w:rPr>
          <w:sz w:val="23"/>
        </w:rPr>
        <w:t>create</w:t>
      </w:r>
      <w:r>
        <w:rPr>
          <w:spacing w:val="-6"/>
          <w:sz w:val="23"/>
        </w:rPr>
        <w:t xml:space="preserve"> </w:t>
      </w:r>
      <w:r>
        <w:rPr>
          <w:sz w:val="23"/>
        </w:rPr>
        <w:t>associated</w:t>
      </w:r>
      <w:r>
        <w:rPr>
          <w:spacing w:val="-7"/>
          <w:sz w:val="23"/>
        </w:rPr>
        <w:t xml:space="preserve"> </w:t>
      </w:r>
      <w:r>
        <w:rPr>
          <w:sz w:val="23"/>
        </w:rPr>
        <w:t>BIM</w:t>
      </w:r>
      <w:r>
        <w:rPr>
          <w:spacing w:val="-6"/>
          <w:sz w:val="23"/>
        </w:rPr>
        <w:t xml:space="preserve"> </w:t>
      </w:r>
      <w:r>
        <w:rPr>
          <w:sz w:val="23"/>
        </w:rPr>
        <w:t>files</w:t>
      </w:r>
      <w:r>
        <w:rPr>
          <w:spacing w:val="-5"/>
          <w:sz w:val="23"/>
        </w:rPr>
        <w:t xml:space="preserve"> </w:t>
      </w:r>
      <w:r>
        <w:rPr>
          <w:sz w:val="23"/>
        </w:rPr>
        <w:t>they</w:t>
      </w:r>
      <w:r>
        <w:rPr>
          <w:spacing w:val="-9"/>
          <w:sz w:val="23"/>
        </w:rPr>
        <w:t xml:space="preserve"> </w:t>
      </w:r>
      <w:r>
        <w:rPr>
          <w:sz w:val="23"/>
        </w:rPr>
        <w:t>are</w:t>
      </w:r>
      <w:r>
        <w:rPr>
          <w:spacing w:val="-6"/>
          <w:sz w:val="23"/>
        </w:rPr>
        <w:t xml:space="preserve"> </w:t>
      </w:r>
      <w:r>
        <w:rPr>
          <w:sz w:val="23"/>
        </w:rPr>
        <w:t>highly</w:t>
      </w:r>
      <w:r>
        <w:rPr>
          <w:spacing w:val="-9"/>
          <w:sz w:val="23"/>
        </w:rPr>
        <w:t xml:space="preserve"> </w:t>
      </w:r>
      <w:r>
        <w:rPr>
          <w:sz w:val="23"/>
        </w:rPr>
        <w:t>encouraged</w:t>
      </w:r>
      <w:r>
        <w:rPr>
          <w:spacing w:val="-7"/>
          <w:sz w:val="23"/>
        </w:rPr>
        <w:t xml:space="preserve"> </w:t>
      </w:r>
      <w:r>
        <w:rPr>
          <w:sz w:val="23"/>
        </w:rPr>
        <w:t>to</w:t>
      </w:r>
      <w:r>
        <w:rPr>
          <w:spacing w:val="-5"/>
          <w:sz w:val="23"/>
        </w:rPr>
        <w:t xml:space="preserve"> </w:t>
      </w:r>
      <w:r>
        <w:rPr>
          <w:sz w:val="23"/>
        </w:rPr>
        <w:t>do so.</w:t>
      </w:r>
    </w:p>
    <w:p w14:paraId="42F169AF" w14:textId="77777777" w:rsidR="00BD63E6" w:rsidRDefault="00BD63E6">
      <w:pPr>
        <w:pStyle w:val="BodyText"/>
        <w:spacing w:before="10"/>
        <w:rPr>
          <w:sz w:val="22"/>
        </w:rPr>
      </w:pPr>
    </w:p>
    <w:p w14:paraId="42703677" w14:textId="1686B2CF" w:rsidR="00BD63E6" w:rsidRDefault="00D94B7A" w:rsidP="0060001F">
      <w:pPr>
        <w:pStyle w:val="ListParagraph"/>
        <w:numPr>
          <w:ilvl w:val="2"/>
          <w:numId w:val="49"/>
        </w:numPr>
        <w:tabs>
          <w:tab w:val="left" w:pos="776"/>
        </w:tabs>
        <w:ind w:right="113" w:firstLine="0"/>
        <w:jc w:val="both"/>
        <w:rPr>
          <w:sz w:val="23"/>
        </w:rPr>
      </w:pPr>
      <w:r>
        <w:rPr>
          <w:b/>
          <w:sz w:val="23"/>
        </w:rPr>
        <w:t xml:space="preserve">Scope: </w:t>
      </w:r>
      <w:r>
        <w:rPr>
          <w:sz w:val="23"/>
        </w:rPr>
        <w:t xml:space="preserve">Should an A/E or Contractor create or update a BIM file as part of its Work for the University, the scope, </w:t>
      </w:r>
      <w:r w:rsidR="00A3596F">
        <w:rPr>
          <w:sz w:val="23"/>
        </w:rPr>
        <w:t>properties,</w:t>
      </w:r>
      <w:r>
        <w:rPr>
          <w:sz w:val="23"/>
        </w:rPr>
        <w:t xml:space="preserve"> and format of that file are to be discussed with the University’s PM and</w:t>
      </w:r>
      <w:r>
        <w:rPr>
          <w:spacing w:val="-3"/>
          <w:sz w:val="23"/>
        </w:rPr>
        <w:t xml:space="preserve"> </w:t>
      </w:r>
      <w:r>
        <w:rPr>
          <w:sz w:val="23"/>
        </w:rPr>
        <w:t>representative</w:t>
      </w:r>
      <w:r>
        <w:rPr>
          <w:spacing w:val="-2"/>
          <w:sz w:val="23"/>
        </w:rPr>
        <w:t xml:space="preserve"> </w:t>
      </w:r>
      <w:r>
        <w:rPr>
          <w:sz w:val="23"/>
        </w:rPr>
        <w:t>of</w:t>
      </w:r>
      <w:r>
        <w:rPr>
          <w:spacing w:val="-6"/>
          <w:sz w:val="23"/>
        </w:rPr>
        <w:t xml:space="preserve"> </w:t>
      </w:r>
      <w:r w:rsidR="00327355">
        <w:rPr>
          <w:spacing w:val="-6"/>
          <w:sz w:val="23"/>
        </w:rPr>
        <w:t>Geospatial Engineering Services</w:t>
      </w:r>
      <w:r>
        <w:rPr>
          <w:spacing w:val="-3"/>
          <w:sz w:val="23"/>
        </w:rPr>
        <w:t xml:space="preserve"> </w:t>
      </w:r>
      <w:r>
        <w:rPr>
          <w:sz w:val="23"/>
        </w:rPr>
        <w:t>before</w:t>
      </w:r>
      <w:r>
        <w:rPr>
          <w:spacing w:val="-2"/>
          <w:sz w:val="23"/>
        </w:rPr>
        <w:t xml:space="preserve"> </w:t>
      </w:r>
      <w:r>
        <w:rPr>
          <w:sz w:val="23"/>
        </w:rPr>
        <w:t>submission</w:t>
      </w:r>
      <w:r>
        <w:rPr>
          <w:spacing w:val="-6"/>
          <w:sz w:val="23"/>
        </w:rPr>
        <w:t xml:space="preserve"> </w:t>
      </w:r>
      <w:r>
        <w:rPr>
          <w:sz w:val="23"/>
        </w:rPr>
        <w:t>to</w:t>
      </w:r>
      <w:r>
        <w:rPr>
          <w:spacing w:val="-3"/>
          <w:sz w:val="23"/>
        </w:rPr>
        <w:t xml:space="preserve"> </w:t>
      </w:r>
      <w:r>
        <w:rPr>
          <w:sz w:val="23"/>
        </w:rPr>
        <w:t>the</w:t>
      </w:r>
      <w:r>
        <w:rPr>
          <w:spacing w:val="-30"/>
          <w:sz w:val="23"/>
        </w:rPr>
        <w:t xml:space="preserve"> </w:t>
      </w:r>
      <w:r>
        <w:rPr>
          <w:sz w:val="23"/>
        </w:rPr>
        <w:t>University.</w:t>
      </w:r>
    </w:p>
    <w:p w14:paraId="65E64F8A" w14:textId="77777777" w:rsidR="00BD63E6" w:rsidRDefault="00BD63E6">
      <w:pPr>
        <w:pStyle w:val="BodyText"/>
        <w:spacing w:before="1"/>
      </w:pPr>
    </w:p>
    <w:p w14:paraId="4F8658F1" w14:textId="13DC6581" w:rsidR="00BD63E6" w:rsidRDefault="00D94B7A" w:rsidP="0060001F">
      <w:pPr>
        <w:pStyle w:val="ListParagraph"/>
        <w:numPr>
          <w:ilvl w:val="2"/>
          <w:numId w:val="49"/>
        </w:numPr>
        <w:tabs>
          <w:tab w:val="left" w:pos="754"/>
        </w:tabs>
        <w:ind w:left="753"/>
        <w:jc w:val="both"/>
        <w:rPr>
          <w:sz w:val="23"/>
        </w:rPr>
      </w:pPr>
      <w:r>
        <w:rPr>
          <w:b/>
          <w:sz w:val="23"/>
        </w:rPr>
        <w:t>Submission</w:t>
      </w:r>
      <w:r>
        <w:rPr>
          <w:b/>
          <w:spacing w:val="-4"/>
          <w:sz w:val="23"/>
        </w:rPr>
        <w:t xml:space="preserve"> </w:t>
      </w:r>
      <w:r>
        <w:rPr>
          <w:b/>
          <w:sz w:val="23"/>
        </w:rPr>
        <w:t>of</w:t>
      </w:r>
      <w:r>
        <w:rPr>
          <w:b/>
          <w:spacing w:val="-1"/>
          <w:sz w:val="23"/>
        </w:rPr>
        <w:t xml:space="preserve"> </w:t>
      </w:r>
      <w:r>
        <w:rPr>
          <w:b/>
          <w:sz w:val="23"/>
        </w:rPr>
        <w:t>Files</w:t>
      </w:r>
      <w:r>
        <w:rPr>
          <w:sz w:val="23"/>
        </w:rPr>
        <w:t>:</w:t>
      </w:r>
      <w:r>
        <w:rPr>
          <w:spacing w:val="-3"/>
          <w:sz w:val="23"/>
        </w:rPr>
        <w:t xml:space="preserve"> </w:t>
      </w:r>
      <w:r>
        <w:rPr>
          <w:sz w:val="23"/>
        </w:rPr>
        <w:t>All</w:t>
      </w:r>
      <w:r>
        <w:rPr>
          <w:spacing w:val="-3"/>
          <w:sz w:val="23"/>
        </w:rPr>
        <w:t xml:space="preserve"> </w:t>
      </w:r>
      <w:r>
        <w:rPr>
          <w:sz w:val="23"/>
        </w:rPr>
        <w:t>files</w:t>
      </w:r>
      <w:r>
        <w:rPr>
          <w:spacing w:val="-4"/>
          <w:sz w:val="23"/>
        </w:rPr>
        <w:t xml:space="preserve"> </w:t>
      </w:r>
      <w:r>
        <w:rPr>
          <w:sz w:val="23"/>
        </w:rPr>
        <w:t>shall</w:t>
      </w:r>
      <w:r>
        <w:rPr>
          <w:spacing w:val="-3"/>
          <w:sz w:val="23"/>
        </w:rPr>
        <w:t xml:space="preserve"> </w:t>
      </w:r>
      <w:r>
        <w:rPr>
          <w:sz w:val="23"/>
        </w:rPr>
        <w:t>be</w:t>
      </w:r>
      <w:r>
        <w:rPr>
          <w:spacing w:val="-2"/>
          <w:sz w:val="23"/>
        </w:rPr>
        <w:t xml:space="preserve"> </w:t>
      </w:r>
      <w:r>
        <w:rPr>
          <w:sz w:val="23"/>
        </w:rPr>
        <w:t>submitted</w:t>
      </w:r>
      <w:r>
        <w:rPr>
          <w:spacing w:val="-3"/>
          <w:sz w:val="23"/>
        </w:rPr>
        <w:t xml:space="preserve"> </w:t>
      </w:r>
      <w:r>
        <w:rPr>
          <w:sz w:val="23"/>
        </w:rPr>
        <w:t>to</w:t>
      </w:r>
      <w:r>
        <w:rPr>
          <w:spacing w:val="-3"/>
          <w:sz w:val="23"/>
        </w:rPr>
        <w:t xml:space="preserve"> </w:t>
      </w:r>
      <w:r w:rsidR="00327355">
        <w:rPr>
          <w:spacing w:val="-3"/>
          <w:sz w:val="23"/>
        </w:rPr>
        <w:t>Geospatial Engineering Services.</w:t>
      </w:r>
    </w:p>
    <w:p w14:paraId="700F0065" w14:textId="77777777" w:rsidR="00BD63E6" w:rsidRDefault="00BD63E6">
      <w:pPr>
        <w:pStyle w:val="BodyText"/>
        <w:spacing w:before="9"/>
        <w:rPr>
          <w:sz w:val="14"/>
        </w:rPr>
      </w:pPr>
    </w:p>
    <w:p w14:paraId="0A8F23A6" w14:textId="1C4962B1" w:rsidR="00BD63E6" w:rsidRDefault="00D94B7A" w:rsidP="0060001F">
      <w:pPr>
        <w:pStyle w:val="ListParagraph"/>
        <w:numPr>
          <w:ilvl w:val="2"/>
          <w:numId w:val="49"/>
        </w:numPr>
        <w:tabs>
          <w:tab w:val="left" w:pos="783"/>
        </w:tabs>
        <w:spacing w:before="91"/>
        <w:ind w:right="109" w:firstLine="0"/>
        <w:jc w:val="both"/>
        <w:rPr>
          <w:sz w:val="23"/>
        </w:rPr>
      </w:pPr>
      <w:r>
        <w:rPr>
          <w:b/>
          <w:sz w:val="23"/>
        </w:rPr>
        <w:t>Ownership:</w:t>
      </w:r>
      <w:r>
        <w:rPr>
          <w:b/>
          <w:spacing w:val="-7"/>
          <w:sz w:val="23"/>
        </w:rPr>
        <w:t xml:space="preserve"> </w:t>
      </w:r>
      <w:r>
        <w:rPr>
          <w:sz w:val="23"/>
        </w:rPr>
        <w:t>Any</w:t>
      </w:r>
      <w:r>
        <w:rPr>
          <w:spacing w:val="-12"/>
          <w:sz w:val="23"/>
        </w:rPr>
        <w:t xml:space="preserve"> </w:t>
      </w:r>
      <w:r>
        <w:rPr>
          <w:sz w:val="23"/>
        </w:rPr>
        <w:t>and</w:t>
      </w:r>
      <w:r>
        <w:rPr>
          <w:spacing w:val="-7"/>
          <w:sz w:val="23"/>
        </w:rPr>
        <w:t xml:space="preserve"> </w:t>
      </w:r>
      <w:r>
        <w:rPr>
          <w:sz w:val="23"/>
        </w:rPr>
        <w:t>all</w:t>
      </w:r>
      <w:r>
        <w:rPr>
          <w:spacing w:val="-9"/>
          <w:sz w:val="23"/>
        </w:rPr>
        <w:t xml:space="preserve"> </w:t>
      </w:r>
      <w:r>
        <w:rPr>
          <w:sz w:val="23"/>
        </w:rPr>
        <w:t>BIM</w:t>
      </w:r>
      <w:r>
        <w:rPr>
          <w:spacing w:val="-6"/>
          <w:sz w:val="23"/>
        </w:rPr>
        <w:t xml:space="preserve"> </w:t>
      </w:r>
      <w:r>
        <w:rPr>
          <w:sz w:val="23"/>
        </w:rPr>
        <w:t>files</w:t>
      </w:r>
      <w:r>
        <w:rPr>
          <w:spacing w:val="-8"/>
          <w:sz w:val="23"/>
        </w:rPr>
        <w:t xml:space="preserve"> </w:t>
      </w:r>
      <w:r>
        <w:rPr>
          <w:sz w:val="23"/>
        </w:rPr>
        <w:t>created</w:t>
      </w:r>
      <w:r>
        <w:rPr>
          <w:spacing w:val="-7"/>
          <w:sz w:val="23"/>
        </w:rPr>
        <w:t xml:space="preserve"> </w:t>
      </w:r>
      <w:r>
        <w:rPr>
          <w:sz w:val="23"/>
        </w:rPr>
        <w:t>by</w:t>
      </w:r>
      <w:r>
        <w:rPr>
          <w:spacing w:val="-12"/>
          <w:sz w:val="23"/>
        </w:rPr>
        <w:t xml:space="preserve"> </w:t>
      </w:r>
      <w:r>
        <w:rPr>
          <w:sz w:val="23"/>
        </w:rPr>
        <w:t>A/E</w:t>
      </w:r>
      <w:r>
        <w:rPr>
          <w:spacing w:val="-6"/>
          <w:sz w:val="23"/>
        </w:rPr>
        <w:t xml:space="preserve"> </w:t>
      </w:r>
      <w:r>
        <w:rPr>
          <w:sz w:val="23"/>
        </w:rPr>
        <w:t>for</w:t>
      </w:r>
      <w:r>
        <w:rPr>
          <w:spacing w:val="-7"/>
          <w:sz w:val="23"/>
        </w:rPr>
        <w:t xml:space="preserve"> </w:t>
      </w:r>
      <w:r>
        <w:rPr>
          <w:sz w:val="23"/>
        </w:rPr>
        <w:t>Work</w:t>
      </w:r>
      <w:r>
        <w:rPr>
          <w:spacing w:val="-7"/>
          <w:sz w:val="23"/>
        </w:rPr>
        <w:t xml:space="preserve"> </w:t>
      </w:r>
      <w:r>
        <w:rPr>
          <w:sz w:val="23"/>
        </w:rPr>
        <w:t>performed</w:t>
      </w:r>
      <w:r>
        <w:rPr>
          <w:spacing w:val="-7"/>
          <w:sz w:val="23"/>
        </w:rPr>
        <w:t xml:space="preserve"> </w:t>
      </w:r>
      <w:r>
        <w:rPr>
          <w:sz w:val="23"/>
        </w:rPr>
        <w:t>for</w:t>
      </w:r>
      <w:r>
        <w:rPr>
          <w:spacing w:val="-7"/>
          <w:sz w:val="23"/>
        </w:rPr>
        <w:t xml:space="preserve"> </w:t>
      </w:r>
      <w:r>
        <w:rPr>
          <w:sz w:val="23"/>
        </w:rPr>
        <w:t>the</w:t>
      </w:r>
      <w:r>
        <w:rPr>
          <w:spacing w:val="-9"/>
          <w:sz w:val="23"/>
        </w:rPr>
        <w:t xml:space="preserve"> </w:t>
      </w:r>
      <w:r>
        <w:rPr>
          <w:sz w:val="23"/>
        </w:rPr>
        <w:t>University</w:t>
      </w:r>
      <w:r>
        <w:rPr>
          <w:spacing w:val="-12"/>
          <w:sz w:val="23"/>
        </w:rPr>
        <w:t xml:space="preserve"> </w:t>
      </w:r>
      <w:r>
        <w:rPr>
          <w:sz w:val="23"/>
        </w:rPr>
        <w:t>shall be</w:t>
      </w:r>
      <w:r>
        <w:rPr>
          <w:spacing w:val="-5"/>
          <w:sz w:val="23"/>
        </w:rPr>
        <w:t xml:space="preserve"> </w:t>
      </w:r>
      <w:r>
        <w:rPr>
          <w:sz w:val="23"/>
        </w:rPr>
        <w:t>submitted</w:t>
      </w:r>
      <w:r>
        <w:rPr>
          <w:spacing w:val="-6"/>
          <w:sz w:val="23"/>
        </w:rPr>
        <w:t xml:space="preserve"> </w:t>
      </w:r>
      <w:r>
        <w:rPr>
          <w:sz w:val="23"/>
        </w:rPr>
        <w:t>to</w:t>
      </w:r>
      <w:r>
        <w:rPr>
          <w:spacing w:val="-6"/>
          <w:sz w:val="23"/>
        </w:rPr>
        <w:t xml:space="preserve"> </w:t>
      </w:r>
      <w:r>
        <w:rPr>
          <w:sz w:val="23"/>
        </w:rPr>
        <w:t>the</w:t>
      </w:r>
      <w:r>
        <w:rPr>
          <w:spacing w:val="-5"/>
          <w:sz w:val="23"/>
        </w:rPr>
        <w:t xml:space="preserve"> </w:t>
      </w:r>
      <w:r>
        <w:rPr>
          <w:sz w:val="23"/>
        </w:rPr>
        <w:t>University</w:t>
      </w:r>
      <w:r>
        <w:rPr>
          <w:spacing w:val="-11"/>
          <w:sz w:val="23"/>
        </w:rPr>
        <w:t xml:space="preserve"> </w:t>
      </w:r>
      <w:r>
        <w:rPr>
          <w:sz w:val="23"/>
        </w:rPr>
        <w:t>and</w:t>
      </w:r>
      <w:r>
        <w:rPr>
          <w:spacing w:val="-6"/>
          <w:sz w:val="23"/>
        </w:rPr>
        <w:t xml:space="preserve"> </w:t>
      </w:r>
      <w:r>
        <w:rPr>
          <w:sz w:val="23"/>
        </w:rPr>
        <w:t>shall</w:t>
      </w:r>
      <w:r>
        <w:rPr>
          <w:spacing w:val="-5"/>
          <w:sz w:val="23"/>
        </w:rPr>
        <w:t xml:space="preserve"> </w:t>
      </w:r>
      <w:r>
        <w:rPr>
          <w:sz w:val="23"/>
        </w:rPr>
        <w:t>be</w:t>
      </w:r>
      <w:r>
        <w:rPr>
          <w:spacing w:val="-5"/>
          <w:sz w:val="23"/>
        </w:rPr>
        <w:t xml:space="preserve"> </w:t>
      </w:r>
      <w:r>
        <w:rPr>
          <w:sz w:val="23"/>
        </w:rPr>
        <w:t>governed</w:t>
      </w:r>
      <w:r>
        <w:rPr>
          <w:spacing w:val="-6"/>
          <w:sz w:val="23"/>
        </w:rPr>
        <w:t xml:space="preserve"> </w:t>
      </w:r>
      <w:r>
        <w:rPr>
          <w:sz w:val="23"/>
        </w:rPr>
        <w:t>by</w:t>
      </w:r>
      <w:r>
        <w:rPr>
          <w:spacing w:val="-11"/>
          <w:sz w:val="23"/>
        </w:rPr>
        <w:t xml:space="preserve"> </w:t>
      </w:r>
      <w:r>
        <w:rPr>
          <w:sz w:val="23"/>
        </w:rPr>
        <w:t>the</w:t>
      </w:r>
      <w:r>
        <w:rPr>
          <w:spacing w:val="-5"/>
          <w:sz w:val="23"/>
        </w:rPr>
        <w:t xml:space="preserve"> </w:t>
      </w:r>
      <w:r>
        <w:rPr>
          <w:sz w:val="23"/>
        </w:rPr>
        <w:t>provisions</w:t>
      </w:r>
      <w:r>
        <w:rPr>
          <w:spacing w:val="-7"/>
          <w:sz w:val="23"/>
        </w:rPr>
        <w:t xml:space="preserve"> </w:t>
      </w:r>
      <w:r>
        <w:rPr>
          <w:sz w:val="23"/>
        </w:rPr>
        <w:t>of</w:t>
      </w:r>
      <w:r>
        <w:rPr>
          <w:spacing w:val="-9"/>
          <w:sz w:val="23"/>
        </w:rPr>
        <w:t xml:space="preserve"> </w:t>
      </w:r>
      <w:r>
        <w:rPr>
          <w:sz w:val="23"/>
        </w:rPr>
        <w:t>§</w:t>
      </w:r>
      <w:r w:rsidR="00694241">
        <w:rPr>
          <w:sz w:val="23"/>
        </w:rPr>
        <w:t>3.11</w:t>
      </w:r>
      <w:r w:rsidR="0063470A">
        <w:rPr>
          <w:sz w:val="23"/>
        </w:rPr>
        <w:t>.</w:t>
      </w:r>
      <w:r>
        <w:rPr>
          <w:spacing w:val="-3"/>
          <w:sz w:val="23"/>
        </w:rPr>
        <w:t xml:space="preserve"> </w:t>
      </w:r>
      <w:r>
        <w:rPr>
          <w:sz w:val="23"/>
        </w:rPr>
        <w:t>Any</w:t>
      </w:r>
      <w:r>
        <w:rPr>
          <w:spacing w:val="-11"/>
          <w:sz w:val="23"/>
        </w:rPr>
        <w:t xml:space="preserve"> </w:t>
      </w:r>
      <w:r>
        <w:rPr>
          <w:sz w:val="23"/>
        </w:rPr>
        <w:t>and</w:t>
      </w:r>
      <w:r>
        <w:rPr>
          <w:spacing w:val="-6"/>
          <w:sz w:val="23"/>
        </w:rPr>
        <w:t xml:space="preserve"> </w:t>
      </w:r>
      <w:r>
        <w:rPr>
          <w:sz w:val="23"/>
        </w:rPr>
        <w:t>all</w:t>
      </w:r>
      <w:r>
        <w:rPr>
          <w:spacing w:val="-5"/>
          <w:sz w:val="23"/>
        </w:rPr>
        <w:t xml:space="preserve"> </w:t>
      </w:r>
      <w:r>
        <w:rPr>
          <w:sz w:val="23"/>
        </w:rPr>
        <w:t>BIM</w:t>
      </w:r>
      <w:r>
        <w:rPr>
          <w:spacing w:val="-7"/>
          <w:sz w:val="23"/>
        </w:rPr>
        <w:t xml:space="preserve"> </w:t>
      </w:r>
      <w:r>
        <w:rPr>
          <w:sz w:val="23"/>
        </w:rPr>
        <w:t xml:space="preserve">files submitted to the University by parties other than A/E shall be governed by the same rights and responsibilities as in </w:t>
      </w:r>
      <w:r w:rsidR="0063470A">
        <w:rPr>
          <w:sz w:val="23"/>
        </w:rPr>
        <w:t>§3.11,</w:t>
      </w:r>
      <w:r>
        <w:rPr>
          <w:sz w:val="23"/>
        </w:rPr>
        <w:t xml:space="preserve"> as shall the University with respect to</w:t>
      </w:r>
      <w:r>
        <w:rPr>
          <w:spacing w:val="-1"/>
          <w:sz w:val="23"/>
        </w:rPr>
        <w:t xml:space="preserve"> </w:t>
      </w:r>
      <w:r>
        <w:rPr>
          <w:sz w:val="23"/>
        </w:rPr>
        <w:t>such</w:t>
      </w:r>
      <w:r w:rsidR="00A73D9C">
        <w:rPr>
          <w:sz w:val="23"/>
        </w:rPr>
        <w:t xml:space="preserve"> </w:t>
      </w:r>
      <w:r>
        <w:rPr>
          <w:sz w:val="23"/>
        </w:rPr>
        <w:t>parties.</w:t>
      </w:r>
    </w:p>
    <w:p w14:paraId="30573BA5" w14:textId="77777777" w:rsidR="00BD63E6" w:rsidRDefault="00BD63E6">
      <w:pPr>
        <w:pStyle w:val="BodyText"/>
        <w:rPr>
          <w:sz w:val="15"/>
        </w:rPr>
      </w:pPr>
    </w:p>
    <w:p w14:paraId="1D980674" w14:textId="7B4199E7" w:rsidR="00BD63E6" w:rsidRDefault="00D94B7A" w:rsidP="0060001F">
      <w:pPr>
        <w:pStyle w:val="ListParagraph"/>
        <w:numPr>
          <w:ilvl w:val="2"/>
          <w:numId w:val="49"/>
        </w:numPr>
        <w:tabs>
          <w:tab w:val="left" w:pos="766"/>
        </w:tabs>
        <w:spacing w:before="91"/>
        <w:ind w:right="113" w:firstLine="0"/>
        <w:jc w:val="both"/>
        <w:rPr>
          <w:sz w:val="23"/>
        </w:rPr>
      </w:pPr>
      <w:r>
        <w:rPr>
          <w:b/>
          <w:sz w:val="23"/>
        </w:rPr>
        <w:t xml:space="preserve">Warranties </w:t>
      </w:r>
      <w:r w:rsidR="00127708">
        <w:rPr>
          <w:b/>
          <w:sz w:val="23"/>
        </w:rPr>
        <w:t>&amp;</w:t>
      </w:r>
      <w:r>
        <w:rPr>
          <w:b/>
          <w:sz w:val="23"/>
        </w:rPr>
        <w:t xml:space="preserve"> Representations: </w:t>
      </w:r>
      <w:r>
        <w:rPr>
          <w:sz w:val="23"/>
        </w:rPr>
        <w:t xml:space="preserve">The University makes no warranties or representations to any party using any University BIM file or BIM file created for the University as to the accuracy, </w:t>
      </w:r>
      <w:r w:rsidR="00A3596F">
        <w:rPr>
          <w:sz w:val="23"/>
        </w:rPr>
        <w:t>completeness,</w:t>
      </w:r>
      <w:r>
        <w:rPr>
          <w:sz w:val="23"/>
        </w:rPr>
        <w:t xml:space="preserve"> or usefulness of the information therein and assumes no responsibility for any error or omission which may result from the use of the BIM</w:t>
      </w:r>
      <w:r>
        <w:rPr>
          <w:spacing w:val="-34"/>
          <w:sz w:val="23"/>
        </w:rPr>
        <w:t xml:space="preserve"> </w:t>
      </w:r>
      <w:r>
        <w:rPr>
          <w:sz w:val="23"/>
        </w:rPr>
        <w:t>file.</w:t>
      </w:r>
    </w:p>
    <w:p w14:paraId="6C3C5DFD" w14:textId="0C0C3C87" w:rsidR="002342E2" w:rsidRDefault="002342E2">
      <w:pPr>
        <w:rPr>
          <w:sz w:val="20"/>
          <w:szCs w:val="23"/>
        </w:rPr>
      </w:pPr>
      <w:r>
        <w:rPr>
          <w:sz w:val="20"/>
        </w:rPr>
        <w:br w:type="page"/>
      </w:r>
    </w:p>
    <w:p w14:paraId="4C7ABF77" w14:textId="77777777" w:rsidR="00BD63E6" w:rsidRDefault="00BD63E6">
      <w:pPr>
        <w:pStyle w:val="BodyText"/>
        <w:spacing w:before="7"/>
        <w:rPr>
          <w:sz w:val="20"/>
        </w:rPr>
      </w:pPr>
    </w:p>
    <w:p w14:paraId="62EEA88C" w14:textId="691EAE49" w:rsidR="00BD63E6" w:rsidRDefault="00D94B7A">
      <w:pPr>
        <w:pStyle w:val="Heading3"/>
        <w:spacing w:before="1"/>
      </w:pPr>
      <w:bookmarkStart w:id="360" w:name="SECTION_8.20165___WATERPROOFING_&amp;_THERMA"/>
      <w:bookmarkStart w:id="361" w:name="_Toc138773020"/>
      <w:bookmarkEnd w:id="360"/>
      <w:r>
        <w:t>SECTION 8.20</w:t>
      </w:r>
      <w:r>
        <w:rPr>
          <w:position w:val="11"/>
          <w:sz w:val="16"/>
        </w:rPr>
        <w:t xml:space="preserve"> </w:t>
      </w:r>
      <w:r>
        <w:t>WATERPROOFING &amp; THERMAL IMAGING</w:t>
      </w:r>
      <w:bookmarkEnd w:id="361"/>
    </w:p>
    <w:p w14:paraId="78C4E397" w14:textId="34F31E2D" w:rsidR="00BD63E6" w:rsidRDefault="00D94B7A" w:rsidP="0060001F">
      <w:pPr>
        <w:pStyle w:val="ListParagraph"/>
        <w:numPr>
          <w:ilvl w:val="2"/>
          <w:numId w:val="48"/>
        </w:numPr>
        <w:tabs>
          <w:tab w:val="left" w:pos="778"/>
        </w:tabs>
        <w:spacing w:before="172"/>
        <w:ind w:right="111" w:firstLine="0"/>
        <w:jc w:val="both"/>
        <w:rPr>
          <w:sz w:val="23"/>
        </w:rPr>
      </w:pPr>
      <w:r>
        <w:rPr>
          <w:b/>
          <w:sz w:val="23"/>
        </w:rPr>
        <w:t xml:space="preserve">Applicability </w:t>
      </w:r>
      <w:r w:rsidR="00127708">
        <w:rPr>
          <w:b/>
          <w:sz w:val="23"/>
        </w:rPr>
        <w:t>&amp;</w:t>
      </w:r>
      <w:r>
        <w:rPr>
          <w:b/>
          <w:sz w:val="23"/>
        </w:rPr>
        <w:t xml:space="preserve"> Scope of Provisions: </w:t>
      </w:r>
      <w:r>
        <w:rPr>
          <w:sz w:val="23"/>
        </w:rPr>
        <w:t xml:space="preserve">A waterproofing consultant is required on </w:t>
      </w:r>
      <w:r w:rsidR="002942E8">
        <w:rPr>
          <w:sz w:val="23"/>
        </w:rPr>
        <w:t>P</w:t>
      </w:r>
      <w:r>
        <w:rPr>
          <w:sz w:val="23"/>
        </w:rPr>
        <w:t xml:space="preserve">rojects with total </w:t>
      </w:r>
      <w:r w:rsidR="002942E8">
        <w:rPr>
          <w:sz w:val="23"/>
        </w:rPr>
        <w:t>P</w:t>
      </w:r>
      <w:r>
        <w:rPr>
          <w:sz w:val="23"/>
        </w:rPr>
        <w:t xml:space="preserve">roject costs greater than $5 million and where the </w:t>
      </w:r>
      <w:r w:rsidR="002942E8">
        <w:rPr>
          <w:sz w:val="23"/>
        </w:rPr>
        <w:t>P</w:t>
      </w:r>
      <w:r>
        <w:rPr>
          <w:sz w:val="23"/>
        </w:rPr>
        <w:t>roject involves the construction or alteration of</w:t>
      </w:r>
      <w:r>
        <w:rPr>
          <w:spacing w:val="-12"/>
          <w:sz w:val="23"/>
        </w:rPr>
        <w:t xml:space="preserve"> </w:t>
      </w:r>
      <w:r>
        <w:rPr>
          <w:spacing w:val="-3"/>
          <w:sz w:val="23"/>
        </w:rPr>
        <w:t>any:</w:t>
      </w:r>
    </w:p>
    <w:p w14:paraId="345C04CD" w14:textId="77777777" w:rsidR="00BD63E6" w:rsidRDefault="00BD63E6">
      <w:pPr>
        <w:pStyle w:val="BodyText"/>
        <w:spacing w:before="7"/>
        <w:rPr>
          <w:sz w:val="22"/>
        </w:rPr>
      </w:pPr>
    </w:p>
    <w:p w14:paraId="49310A82" w14:textId="4BA18538" w:rsidR="00BD63E6" w:rsidRDefault="00D94B7A" w:rsidP="0060001F">
      <w:pPr>
        <w:pStyle w:val="ListParagraph"/>
        <w:numPr>
          <w:ilvl w:val="3"/>
          <w:numId w:val="48"/>
        </w:numPr>
        <w:tabs>
          <w:tab w:val="left" w:pos="1647"/>
        </w:tabs>
        <w:ind w:hanging="806"/>
        <w:rPr>
          <w:sz w:val="23"/>
        </w:rPr>
      </w:pPr>
      <w:r>
        <w:rPr>
          <w:sz w:val="23"/>
        </w:rPr>
        <w:t>portion of Building Envelope,</w:t>
      </w:r>
      <w:r>
        <w:rPr>
          <w:spacing w:val="-19"/>
          <w:sz w:val="23"/>
        </w:rPr>
        <w:t xml:space="preserve"> </w:t>
      </w:r>
      <w:r>
        <w:rPr>
          <w:sz w:val="23"/>
        </w:rPr>
        <w:t>or</w:t>
      </w:r>
    </w:p>
    <w:p w14:paraId="796CF57D" w14:textId="77777777" w:rsidR="00BD63E6" w:rsidRDefault="00BD63E6">
      <w:pPr>
        <w:pStyle w:val="BodyText"/>
      </w:pPr>
    </w:p>
    <w:p w14:paraId="6412BB90" w14:textId="15A35D53" w:rsidR="00BD63E6" w:rsidRDefault="00D94B7A" w:rsidP="0060001F">
      <w:pPr>
        <w:pStyle w:val="ListParagraph"/>
        <w:numPr>
          <w:ilvl w:val="3"/>
          <w:numId w:val="48"/>
        </w:numPr>
        <w:tabs>
          <w:tab w:val="left" w:pos="1647"/>
        </w:tabs>
        <w:spacing w:before="1"/>
        <w:ind w:hanging="806"/>
        <w:rPr>
          <w:sz w:val="23"/>
        </w:rPr>
      </w:pPr>
      <w:r>
        <w:rPr>
          <w:sz w:val="23"/>
        </w:rPr>
        <w:t>occupied space below</w:t>
      </w:r>
      <w:r>
        <w:rPr>
          <w:spacing w:val="-20"/>
          <w:sz w:val="23"/>
        </w:rPr>
        <w:t xml:space="preserve"> </w:t>
      </w:r>
      <w:r>
        <w:rPr>
          <w:sz w:val="23"/>
        </w:rPr>
        <w:t>grade</w:t>
      </w:r>
    </w:p>
    <w:p w14:paraId="3DB26698" w14:textId="77777777" w:rsidR="00BD63E6" w:rsidRDefault="00BD63E6">
      <w:pPr>
        <w:pStyle w:val="BodyText"/>
        <w:spacing w:before="10"/>
        <w:rPr>
          <w:sz w:val="22"/>
        </w:rPr>
      </w:pPr>
    </w:p>
    <w:p w14:paraId="0016A28D" w14:textId="75666B37" w:rsidR="00BD63E6" w:rsidRDefault="00D94B7A" w:rsidP="0060001F">
      <w:pPr>
        <w:pStyle w:val="ListParagraph"/>
        <w:numPr>
          <w:ilvl w:val="2"/>
          <w:numId w:val="48"/>
        </w:numPr>
        <w:tabs>
          <w:tab w:val="left" w:pos="773"/>
        </w:tabs>
        <w:ind w:right="115" w:firstLine="0"/>
        <w:jc w:val="both"/>
        <w:rPr>
          <w:sz w:val="23"/>
        </w:rPr>
      </w:pPr>
      <w:r>
        <w:rPr>
          <w:b/>
          <w:sz w:val="23"/>
        </w:rPr>
        <w:t xml:space="preserve">Independence of Consultant: </w:t>
      </w:r>
      <w:r>
        <w:rPr>
          <w:sz w:val="23"/>
        </w:rPr>
        <w:t xml:space="preserve">Waterproofing consultants required by the provisions of this Section shall contract directly with the University for the required services and not with the </w:t>
      </w:r>
      <w:r w:rsidR="00AA7444">
        <w:rPr>
          <w:sz w:val="23"/>
        </w:rPr>
        <w:t>P</w:t>
      </w:r>
      <w:r>
        <w:rPr>
          <w:sz w:val="23"/>
        </w:rPr>
        <w:t>roject A/E or</w:t>
      </w:r>
      <w:r>
        <w:rPr>
          <w:spacing w:val="-7"/>
          <w:sz w:val="23"/>
        </w:rPr>
        <w:t xml:space="preserve"> </w:t>
      </w:r>
      <w:r>
        <w:rPr>
          <w:sz w:val="23"/>
        </w:rPr>
        <w:t>Contractor.</w:t>
      </w:r>
    </w:p>
    <w:p w14:paraId="7F6699B7" w14:textId="77777777" w:rsidR="00BD63E6" w:rsidRDefault="00BD63E6">
      <w:pPr>
        <w:pStyle w:val="BodyText"/>
      </w:pPr>
    </w:p>
    <w:p w14:paraId="72267325" w14:textId="39B8B69E" w:rsidR="00BD63E6" w:rsidRDefault="00D94B7A" w:rsidP="0060001F">
      <w:pPr>
        <w:pStyle w:val="ListParagraph"/>
        <w:numPr>
          <w:ilvl w:val="2"/>
          <w:numId w:val="48"/>
        </w:numPr>
        <w:tabs>
          <w:tab w:val="left" w:pos="773"/>
        </w:tabs>
        <w:spacing w:before="90" w:line="249" w:lineRule="exact"/>
        <w:ind w:left="100" w:right="90" w:firstLine="0"/>
        <w:jc w:val="both"/>
      </w:pPr>
      <w:r w:rsidRPr="00D46156">
        <w:rPr>
          <w:b/>
          <w:sz w:val="23"/>
        </w:rPr>
        <w:t xml:space="preserve">Thermal Imaging: </w:t>
      </w:r>
      <w:r w:rsidRPr="002761BA">
        <w:rPr>
          <w:sz w:val="23"/>
        </w:rPr>
        <w:t xml:space="preserve">University PM shall consider the use of thermal imaging on particularly complex </w:t>
      </w:r>
      <w:r w:rsidR="00AA7444">
        <w:rPr>
          <w:sz w:val="23"/>
        </w:rPr>
        <w:t>P</w:t>
      </w:r>
      <w:r w:rsidRPr="002761BA">
        <w:rPr>
          <w:sz w:val="23"/>
        </w:rPr>
        <w:t>rojects.  Such imaging may be used as a tool to assist in the waterproofing analysis and in</w:t>
      </w:r>
      <w:bookmarkStart w:id="362" w:name="_bookmark299"/>
      <w:bookmarkEnd w:id="362"/>
      <w:r w:rsidR="00D46156">
        <w:rPr>
          <w:sz w:val="23"/>
        </w:rPr>
        <w:t xml:space="preserve"> </w:t>
      </w:r>
      <w:r>
        <w:t>formulating recommendations. Either the waterproofing consultant of §8.20.1 or a third</w:t>
      </w:r>
      <w:r w:rsidR="00D46156">
        <w:t>-</w:t>
      </w:r>
      <w:r>
        <w:t>party contractor may be used for this work.</w:t>
      </w:r>
    </w:p>
    <w:p w14:paraId="481C43CF" w14:textId="77777777" w:rsidR="00BD63E6" w:rsidRDefault="00BD63E6">
      <w:pPr>
        <w:sectPr w:rsidR="00BD63E6">
          <w:pgSz w:w="12240" w:h="15840"/>
          <w:pgMar w:top="1600" w:right="1720" w:bottom="1240" w:left="1340" w:header="720" w:footer="1049" w:gutter="0"/>
          <w:cols w:space="720"/>
        </w:sectPr>
      </w:pPr>
    </w:p>
    <w:p w14:paraId="7F622F4B" w14:textId="77777777" w:rsidR="00BD63E6" w:rsidRDefault="00BD63E6">
      <w:pPr>
        <w:pStyle w:val="BodyText"/>
        <w:spacing w:before="10"/>
        <w:rPr>
          <w:sz w:val="19"/>
        </w:rPr>
      </w:pPr>
    </w:p>
    <w:p w14:paraId="74BD3AF1" w14:textId="77777777" w:rsidR="00BD63E6" w:rsidRDefault="00DE5247">
      <w:pPr>
        <w:pStyle w:val="BodyText"/>
        <w:spacing w:line="89" w:lineRule="exact"/>
        <w:ind w:left="104"/>
        <w:rPr>
          <w:sz w:val="8"/>
        </w:rPr>
      </w:pPr>
      <w:r>
        <w:rPr>
          <w:noProof/>
          <w:position w:val="-1"/>
          <w:sz w:val="8"/>
        </w:rPr>
        <mc:AlternateContent>
          <mc:Choice Requires="wpg">
            <w:drawing>
              <wp:inline distT="0" distB="0" distL="0" distR="0" wp14:anchorId="608BBB6C" wp14:editId="6BA20017">
                <wp:extent cx="6018530" cy="57150"/>
                <wp:effectExtent l="7620" t="0" r="3175" b="0"/>
                <wp:docPr id="262"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263" name="Line 139"/>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4" name="Line 138"/>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3174303" id="Group 137"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">
                <v:line id="Line 139"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" strokeweight="3pt"/>
                <v:line id="Line 138"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" strokeweight=".72pt"/>
                <w10:anchorlock/>
              </v:group>
            </w:pict>
          </mc:Fallback>
        </mc:AlternateContent>
      </w:r>
    </w:p>
    <w:p w14:paraId="1A8B2291" w14:textId="77777777" w:rsidR="00BD63E6" w:rsidRDefault="00BD63E6">
      <w:pPr>
        <w:pStyle w:val="BodyText"/>
        <w:rPr>
          <w:sz w:val="11"/>
        </w:rPr>
      </w:pPr>
    </w:p>
    <w:p w14:paraId="66B9E79F" w14:textId="5DEE16EC" w:rsidR="00BD63E6" w:rsidRDefault="00D94B7A">
      <w:pPr>
        <w:pStyle w:val="Heading1"/>
        <w:ind w:right="1186"/>
      </w:pPr>
      <w:bookmarkStart w:id="363" w:name="CHAPTER_9:_DESIGN_COORDINATION_AND_QUALI"/>
      <w:bookmarkStart w:id="364" w:name="_Toc138773021"/>
      <w:bookmarkEnd w:id="363"/>
      <w:r>
        <w:rPr>
          <w:color w:val="0070C0"/>
        </w:rPr>
        <w:t xml:space="preserve">CHAPTER 9: DESIGN COORDINATION </w:t>
      </w:r>
      <w:r w:rsidR="00127708">
        <w:rPr>
          <w:color w:val="0070C0"/>
        </w:rPr>
        <w:t>&amp;</w:t>
      </w:r>
      <w:r>
        <w:rPr>
          <w:color w:val="0070C0"/>
        </w:rPr>
        <w:t xml:space="preserve"> QUALITY ASSURANCE</w:t>
      </w:r>
      <w:bookmarkEnd w:id="364"/>
    </w:p>
    <w:p w14:paraId="04F79B87" w14:textId="77777777" w:rsidR="00BD63E6" w:rsidRDefault="00DE5247">
      <w:pPr>
        <w:pStyle w:val="BodyText"/>
        <w:spacing w:before="5"/>
        <w:rPr>
          <w:b/>
          <w:sz w:val="12"/>
        </w:rPr>
      </w:pPr>
      <w:r>
        <w:rPr>
          <w:noProof/>
        </w:rPr>
        <mc:AlternateContent>
          <mc:Choice Requires="wpg">
            <w:drawing>
              <wp:anchor distT="0" distB="0" distL="0" distR="0" simplePos="0" relativeHeight="251619328" behindDoc="0" locked="0" layoutInCell="1" allowOverlap="1" wp14:anchorId="40EA54BD" wp14:editId="78C19D2A">
                <wp:simplePos x="0" y="0"/>
                <wp:positionH relativeFrom="page">
                  <wp:posOffset>876935</wp:posOffset>
                </wp:positionH>
                <wp:positionV relativeFrom="paragraph">
                  <wp:posOffset>115570</wp:posOffset>
                </wp:positionV>
                <wp:extent cx="6018530" cy="57150"/>
                <wp:effectExtent l="635" t="3175" r="635" b="6350"/>
                <wp:wrapTopAndBottom/>
                <wp:docPr id="259"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2"/>
                          <a:chExt cx="9478" cy="90"/>
                        </a:xfrm>
                      </wpg:grpSpPr>
                      <wps:wsp>
                        <wps:cNvPr id="260" name="Line 136"/>
                        <wps:cNvCnPr>
                          <a:cxnSpLocks noChangeShapeType="1"/>
                        </wps:cNvCnPr>
                        <wps:spPr bwMode="auto">
                          <a:xfrm>
                            <a:off x="1411" y="190"/>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1" name="Line 135"/>
                        <wps:cNvCnPr>
                          <a:cxnSpLocks noChangeShapeType="1"/>
                        </wps:cNvCnPr>
                        <wps:spPr bwMode="auto">
                          <a:xfrm>
                            <a:off x="1411" y="242"/>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793EAF6" id="Group 134" o:spid="_x0000_s1026" style="position:absolute;margin-left:69.05pt;margin-top:9.1pt;width:473.9pt;height:4.5pt;z-index:251619328;mso-wrap-distance-left:0;mso-wrap-distance-right:0;mso-position-horizontal-relative:page" coordorigin="1381,182"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">
                <v:line id="Line 136" o:spid="_x0000_s1027" style="position:absolute;visibility:visible;mso-wrap-style:square" from="1411,190" to="10829,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" strokeweight=".72pt"/>
                <v:line id="Line 135" o:spid="_x0000_s1028" style="position:absolute;visibility:visible;mso-wrap-style:square" from="1411,242" to="10829,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" strokeweight="3pt"/>
                <w10:wrap type="topAndBottom" anchorx="page"/>
              </v:group>
            </w:pict>
          </mc:Fallback>
        </mc:AlternateContent>
      </w:r>
    </w:p>
    <w:p w14:paraId="2A163893" w14:textId="069D6763" w:rsidR="00BD63E6" w:rsidRDefault="00D94B7A">
      <w:pPr>
        <w:pStyle w:val="Heading3"/>
        <w:spacing w:before="149"/>
        <w:ind w:left="160"/>
      </w:pPr>
      <w:bookmarkStart w:id="365" w:name="SECTION_9.1___DESIGN_COORDINATION"/>
      <w:bookmarkStart w:id="366" w:name="_Toc138773022"/>
      <w:bookmarkEnd w:id="365"/>
      <w:r>
        <w:t>SECTION 9.1 DESIGN COORDINATION</w:t>
      </w:r>
      <w:bookmarkEnd w:id="366"/>
    </w:p>
    <w:p w14:paraId="31853186" w14:textId="77777777" w:rsidR="00BD63E6" w:rsidRDefault="00D94B7A" w:rsidP="0060001F">
      <w:pPr>
        <w:pStyle w:val="ListParagraph"/>
        <w:numPr>
          <w:ilvl w:val="2"/>
          <w:numId w:val="47"/>
        </w:numPr>
        <w:tabs>
          <w:tab w:val="left" w:pos="760"/>
        </w:tabs>
        <w:spacing w:before="172"/>
        <w:ind w:right="170" w:firstLine="0"/>
        <w:jc w:val="both"/>
        <w:rPr>
          <w:sz w:val="23"/>
        </w:rPr>
      </w:pPr>
      <w:r>
        <w:rPr>
          <w:sz w:val="23"/>
        </w:rPr>
        <w:t>The Construction Documents submitted shall represent a reasonable and cost effective architectural and engineering solution for the scope of Work and Construction Budget constraints in the A/E</w:t>
      </w:r>
      <w:r>
        <w:rPr>
          <w:spacing w:val="-9"/>
          <w:sz w:val="23"/>
        </w:rPr>
        <w:t xml:space="preserve"> </w:t>
      </w:r>
      <w:r>
        <w:rPr>
          <w:sz w:val="23"/>
        </w:rPr>
        <w:t>Contract.</w:t>
      </w:r>
    </w:p>
    <w:p w14:paraId="5DC9BE84" w14:textId="77777777" w:rsidR="00BD63E6" w:rsidRDefault="00BD63E6">
      <w:pPr>
        <w:pStyle w:val="BodyText"/>
        <w:spacing w:before="1"/>
      </w:pPr>
    </w:p>
    <w:p w14:paraId="1F9EA9D1" w14:textId="5A72225B" w:rsidR="00BD63E6" w:rsidRDefault="00D94B7A">
      <w:pPr>
        <w:pStyle w:val="BodyText"/>
        <w:ind w:left="160" w:right="174"/>
        <w:jc w:val="both"/>
      </w:pPr>
      <w:r>
        <w:t xml:space="preserve">All elements of Submittals shall be checked by the A/E and such check should be made by persons other than those preparing the materials and by Professional personnel trained in that specific discipline. Submittals will be reviewed by the various disciplines in the University Review Unit for compliance with requirements and standard criteria. </w:t>
      </w:r>
      <w:r w:rsidR="00DE09E5">
        <w:t xml:space="preserve">The A/E shall </w:t>
      </w:r>
      <w:r w:rsidR="00012BCC">
        <w:t>correct any errors</w:t>
      </w:r>
      <w:r>
        <w:t xml:space="preserve"> and </w:t>
      </w:r>
      <w:r w:rsidR="00012BCC">
        <w:t>deficiencies at</w:t>
      </w:r>
      <w:r>
        <w:t xml:space="preserve"> no additional cost to the University.</w:t>
      </w:r>
    </w:p>
    <w:p w14:paraId="24E584EE" w14:textId="77777777" w:rsidR="00BD63E6" w:rsidRDefault="00BD63E6">
      <w:pPr>
        <w:pStyle w:val="BodyText"/>
        <w:spacing w:before="10"/>
        <w:rPr>
          <w:sz w:val="22"/>
        </w:rPr>
      </w:pPr>
    </w:p>
    <w:p w14:paraId="14295550" w14:textId="77777777" w:rsidR="00BD63E6" w:rsidRDefault="00D94B7A" w:rsidP="0060001F">
      <w:pPr>
        <w:pStyle w:val="ListParagraph"/>
        <w:numPr>
          <w:ilvl w:val="2"/>
          <w:numId w:val="47"/>
        </w:numPr>
        <w:tabs>
          <w:tab w:val="left" w:pos="681"/>
        </w:tabs>
        <w:ind w:right="171" w:firstLine="0"/>
        <w:jc w:val="both"/>
        <w:rPr>
          <w:sz w:val="23"/>
        </w:rPr>
      </w:pPr>
      <w:r>
        <w:rPr>
          <w:sz w:val="23"/>
        </w:rPr>
        <w:t>The A/E shall perform a quality assurance review for both the technical accuracy and discipline coordination.</w:t>
      </w:r>
      <w:r>
        <w:rPr>
          <w:spacing w:val="-7"/>
          <w:sz w:val="23"/>
        </w:rPr>
        <w:t xml:space="preserve"> </w:t>
      </w:r>
      <w:r>
        <w:rPr>
          <w:sz w:val="23"/>
        </w:rPr>
        <w:t>Such</w:t>
      </w:r>
      <w:r>
        <w:rPr>
          <w:spacing w:val="-7"/>
          <w:sz w:val="23"/>
        </w:rPr>
        <w:t xml:space="preserve"> </w:t>
      </w:r>
      <w:r>
        <w:rPr>
          <w:sz w:val="23"/>
        </w:rPr>
        <w:t>items</w:t>
      </w:r>
      <w:r>
        <w:rPr>
          <w:spacing w:val="-8"/>
          <w:sz w:val="23"/>
        </w:rPr>
        <w:t xml:space="preserve"> </w:t>
      </w:r>
      <w:r>
        <w:rPr>
          <w:sz w:val="23"/>
        </w:rPr>
        <w:t>as</w:t>
      </w:r>
      <w:r>
        <w:rPr>
          <w:spacing w:val="-8"/>
          <w:sz w:val="23"/>
        </w:rPr>
        <w:t xml:space="preserve"> </w:t>
      </w:r>
      <w:r>
        <w:rPr>
          <w:sz w:val="23"/>
        </w:rPr>
        <w:t>section,</w:t>
      </w:r>
      <w:r>
        <w:rPr>
          <w:spacing w:val="-7"/>
          <w:sz w:val="23"/>
        </w:rPr>
        <w:t xml:space="preserve"> </w:t>
      </w:r>
      <w:r>
        <w:rPr>
          <w:sz w:val="23"/>
        </w:rPr>
        <w:t>detail,</w:t>
      </w:r>
      <w:r>
        <w:rPr>
          <w:spacing w:val="-7"/>
          <w:sz w:val="23"/>
        </w:rPr>
        <w:t xml:space="preserve"> </w:t>
      </w:r>
      <w:r>
        <w:rPr>
          <w:sz w:val="23"/>
        </w:rPr>
        <w:t>and</w:t>
      </w:r>
      <w:r>
        <w:rPr>
          <w:spacing w:val="-7"/>
          <w:sz w:val="23"/>
        </w:rPr>
        <w:t xml:space="preserve"> </w:t>
      </w:r>
      <w:r>
        <w:rPr>
          <w:sz w:val="23"/>
        </w:rPr>
        <w:t>note</w:t>
      </w:r>
      <w:r>
        <w:rPr>
          <w:spacing w:val="-6"/>
          <w:sz w:val="23"/>
        </w:rPr>
        <w:t xml:space="preserve"> </w:t>
      </w:r>
      <w:r>
        <w:rPr>
          <w:sz w:val="23"/>
        </w:rPr>
        <w:t>references</w:t>
      </w:r>
      <w:r>
        <w:rPr>
          <w:spacing w:val="-8"/>
          <w:sz w:val="23"/>
        </w:rPr>
        <w:t xml:space="preserve"> </w:t>
      </w:r>
      <w:r>
        <w:rPr>
          <w:sz w:val="23"/>
        </w:rPr>
        <w:t>to</w:t>
      </w:r>
      <w:r>
        <w:rPr>
          <w:spacing w:val="-7"/>
          <w:sz w:val="23"/>
        </w:rPr>
        <w:t xml:space="preserve"> </w:t>
      </w:r>
      <w:r>
        <w:rPr>
          <w:sz w:val="23"/>
        </w:rPr>
        <w:t>other</w:t>
      </w:r>
      <w:r>
        <w:rPr>
          <w:spacing w:val="-7"/>
          <w:sz w:val="23"/>
        </w:rPr>
        <w:t xml:space="preserve"> </w:t>
      </w:r>
      <w:r>
        <w:rPr>
          <w:sz w:val="23"/>
        </w:rPr>
        <w:t>sheets,</w:t>
      </w:r>
      <w:r>
        <w:rPr>
          <w:spacing w:val="-10"/>
          <w:sz w:val="23"/>
        </w:rPr>
        <w:t xml:space="preserve"> </w:t>
      </w:r>
      <w:r>
        <w:rPr>
          <w:sz w:val="23"/>
        </w:rPr>
        <w:t>major</w:t>
      </w:r>
      <w:r>
        <w:rPr>
          <w:spacing w:val="-7"/>
          <w:sz w:val="23"/>
        </w:rPr>
        <w:t xml:space="preserve"> </w:t>
      </w:r>
      <w:r>
        <w:rPr>
          <w:sz w:val="23"/>
        </w:rPr>
        <w:t>dimensions,</w:t>
      </w:r>
      <w:r>
        <w:rPr>
          <w:spacing w:val="44"/>
          <w:sz w:val="23"/>
        </w:rPr>
        <w:t xml:space="preserve"> </w:t>
      </w:r>
      <w:r>
        <w:rPr>
          <w:sz w:val="23"/>
        </w:rPr>
        <w:t>and equipment locations shall be checked. Verify that all equipment is correctly identified the same way on all sheets and in the</w:t>
      </w:r>
      <w:r>
        <w:rPr>
          <w:spacing w:val="-31"/>
          <w:sz w:val="23"/>
        </w:rPr>
        <w:t xml:space="preserve"> </w:t>
      </w:r>
      <w:r>
        <w:rPr>
          <w:sz w:val="23"/>
        </w:rPr>
        <w:t>Specifications.</w:t>
      </w:r>
    </w:p>
    <w:p w14:paraId="10BA900B" w14:textId="77777777" w:rsidR="00BD63E6" w:rsidRDefault="00BD63E6">
      <w:pPr>
        <w:pStyle w:val="BodyText"/>
        <w:spacing w:before="7"/>
        <w:rPr>
          <w:sz w:val="20"/>
        </w:rPr>
      </w:pPr>
    </w:p>
    <w:p w14:paraId="6034AF64" w14:textId="2EEF8C15" w:rsidR="00BD63E6" w:rsidRDefault="00D94B7A">
      <w:pPr>
        <w:pStyle w:val="Heading3"/>
        <w:ind w:left="160"/>
      </w:pPr>
      <w:bookmarkStart w:id="367" w:name="SECTION_9.2166___QUALITY_ASSURANCE_CHECK"/>
      <w:bookmarkStart w:id="368" w:name="_Toc138773023"/>
      <w:bookmarkEnd w:id="367"/>
      <w:r>
        <w:t>SECTION 9.2</w:t>
      </w:r>
      <w:r>
        <w:rPr>
          <w:position w:val="11"/>
          <w:sz w:val="16"/>
        </w:rPr>
        <w:t xml:space="preserve"> </w:t>
      </w:r>
      <w:r>
        <w:t>QUALITY ASSURANCE CHECK LIST</w:t>
      </w:r>
      <w:bookmarkEnd w:id="368"/>
    </w:p>
    <w:p w14:paraId="112AC550" w14:textId="0B3CBCC8" w:rsidR="00BD63E6" w:rsidRPr="00DC3604" w:rsidRDefault="00D94B7A" w:rsidP="00DC3604">
      <w:pPr>
        <w:pStyle w:val="BodyText"/>
        <w:spacing w:before="172"/>
        <w:ind w:left="157" w:right="169"/>
        <w:jc w:val="both"/>
        <w:sectPr w:rsidR="00BD63E6" w:rsidRPr="00DC3604">
          <w:pgSz w:w="12240" w:h="15840"/>
          <w:pgMar w:top="1600" w:right="1260" w:bottom="1240" w:left="1280" w:header="720" w:footer="1049" w:gutter="0"/>
          <w:cols w:space="720"/>
        </w:sectPr>
      </w:pPr>
      <w:r>
        <w:t xml:space="preserve">The </w:t>
      </w:r>
      <w:r w:rsidRPr="00F100E5">
        <w:t xml:space="preserve">checklists in </w:t>
      </w:r>
      <w:r w:rsidR="00F100E5">
        <w:t>CPSM Appendix Q</w:t>
      </w:r>
      <w:r w:rsidRPr="00F100E5">
        <w:rPr>
          <w:color w:val="0000FF"/>
          <w:u w:val="single" w:color="0000FF"/>
        </w:rPr>
        <w:t>,</w:t>
      </w:r>
      <w:r w:rsidRPr="00F100E5">
        <w:rPr>
          <w:color w:val="0000FF"/>
          <w:u w:color="0000FF"/>
        </w:rPr>
        <w:t xml:space="preserve"> </w:t>
      </w:r>
      <w:r w:rsidRPr="00F100E5">
        <w:t>provide guidance</w:t>
      </w:r>
      <w:r>
        <w:t xml:space="preserve"> to assist the A/E in reviewing the documents and represent the information the University expects to be shown on the Drawings to clearly identify the</w:t>
      </w:r>
      <w:r>
        <w:rPr>
          <w:spacing w:val="-9"/>
        </w:rPr>
        <w:t xml:space="preserve"> </w:t>
      </w:r>
      <w:r>
        <w:t>Work</w:t>
      </w:r>
      <w:r>
        <w:rPr>
          <w:spacing w:val="-10"/>
        </w:rPr>
        <w:t xml:space="preserve"> </w:t>
      </w:r>
      <w:r>
        <w:t>to</w:t>
      </w:r>
      <w:r>
        <w:rPr>
          <w:spacing w:val="-10"/>
        </w:rPr>
        <w:t xml:space="preserve"> </w:t>
      </w:r>
      <w:r>
        <w:t>be</w:t>
      </w:r>
      <w:r>
        <w:rPr>
          <w:spacing w:val="-9"/>
        </w:rPr>
        <w:t xml:space="preserve"> </w:t>
      </w:r>
      <w:r>
        <w:t>performed.</w:t>
      </w:r>
      <w:r>
        <w:rPr>
          <w:spacing w:val="-12"/>
        </w:rPr>
        <w:t xml:space="preserve"> </w:t>
      </w:r>
      <w:r>
        <w:t>The</w:t>
      </w:r>
      <w:r>
        <w:rPr>
          <w:spacing w:val="-9"/>
        </w:rPr>
        <w:t xml:space="preserve"> </w:t>
      </w:r>
      <w:r>
        <w:t>Specification</w:t>
      </w:r>
      <w:r>
        <w:rPr>
          <w:spacing w:val="-10"/>
        </w:rPr>
        <w:t xml:space="preserve"> </w:t>
      </w:r>
      <w:r>
        <w:t>section</w:t>
      </w:r>
      <w:r>
        <w:rPr>
          <w:spacing w:val="-12"/>
        </w:rPr>
        <w:t xml:space="preserve"> </w:t>
      </w:r>
      <w:r>
        <w:t>numbers</w:t>
      </w:r>
      <w:r>
        <w:rPr>
          <w:spacing w:val="-10"/>
        </w:rPr>
        <w:t xml:space="preserve"> </w:t>
      </w:r>
      <w:r>
        <w:t>reflect</w:t>
      </w:r>
      <w:r>
        <w:rPr>
          <w:spacing w:val="-9"/>
        </w:rPr>
        <w:t xml:space="preserve"> </w:t>
      </w:r>
      <w:r>
        <w:t>those</w:t>
      </w:r>
      <w:r>
        <w:rPr>
          <w:spacing w:val="-9"/>
        </w:rPr>
        <w:t xml:space="preserve"> </w:t>
      </w:r>
      <w:r>
        <w:t>often</w:t>
      </w:r>
      <w:r>
        <w:rPr>
          <w:spacing w:val="-10"/>
        </w:rPr>
        <w:t xml:space="preserve"> </w:t>
      </w:r>
      <w:r>
        <w:t>used</w:t>
      </w:r>
      <w:r>
        <w:rPr>
          <w:spacing w:val="-10"/>
        </w:rPr>
        <w:t xml:space="preserve"> </w:t>
      </w:r>
      <w:r>
        <w:t>and</w:t>
      </w:r>
      <w:r>
        <w:rPr>
          <w:spacing w:val="-10"/>
        </w:rPr>
        <w:t xml:space="preserve"> </w:t>
      </w:r>
      <w:r>
        <w:t>are</w:t>
      </w:r>
      <w:r>
        <w:rPr>
          <w:spacing w:val="-9"/>
        </w:rPr>
        <w:t xml:space="preserve"> </w:t>
      </w:r>
      <w:r>
        <w:t>intended to show the types of information that should be included in the Quality Assurance check regardless of actual Specification section numbering used by the A/E or where (which discipline’s Drawings) the information occurs on the</w:t>
      </w:r>
      <w:r>
        <w:rPr>
          <w:spacing w:val="-15"/>
        </w:rPr>
        <w:t xml:space="preserve"> </w:t>
      </w:r>
      <w:r>
        <w:t>Drawings.</w:t>
      </w:r>
      <w:bookmarkStart w:id="369" w:name="_bookmark304"/>
      <w:bookmarkEnd w:id="369"/>
    </w:p>
    <w:p w14:paraId="30E04297" w14:textId="77777777" w:rsidR="00BD63E6" w:rsidRDefault="00BD63E6">
      <w:pPr>
        <w:pStyle w:val="BodyText"/>
        <w:rPr>
          <w:sz w:val="20"/>
        </w:rPr>
      </w:pPr>
    </w:p>
    <w:p w14:paraId="26675AFF" w14:textId="77777777" w:rsidR="00BD63E6" w:rsidRDefault="00BD63E6">
      <w:pPr>
        <w:pStyle w:val="BodyText"/>
        <w:spacing w:before="7"/>
        <w:rPr>
          <w:sz w:val="18"/>
        </w:rPr>
      </w:pPr>
    </w:p>
    <w:p w14:paraId="661AAEB1" w14:textId="5397F2BA" w:rsidR="00BD63E6" w:rsidRDefault="00D94B7A">
      <w:pPr>
        <w:pStyle w:val="Heading1"/>
        <w:ind w:left="100" w:right="226"/>
      </w:pPr>
      <w:bookmarkStart w:id="370" w:name="CHAPTER_10:_CONSTRUCTION_PROCUREMENT_AND"/>
      <w:bookmarkStart w:id="371" w:name="_Toc138773024"/>
      <w:bookmarkEnd w:id="370"/>
      <w:r>
        <w:rPr>
          <w:color w:val="0070C0"/>
        </w:rPr>
        <w:t xml:space="preserve">CHAPTER 10: CONSTRUCTION PROCUREMENT </w:t>
      </w:r>
      <w:r w:rsidR="008344CC">
        <w:rPr>
          <w:color w:val="0070C0"/>
        </w:rPr>
        <w:t>&amp;</w:t>
      </w:r>
      <w:r>
        <w:rPr>
          <w:color w:val="0070C0"/>
        </w:rPr>
        <w:t xml:space="preserve"> ADMINISTRATION</w:t>
      </w:r>
      <w:bookmarkEnd w:id="371"/>
    </w:p>
    <w:p w14:paraId="28ACB623" w14:textId="77777777" w:rsidR="00BD63E6" w:rsidRDefault="00BD63E6">
      <w:pPr>
        <w:pStyle w:val="BodyText"/>
        <w:spacing w:before="4"/>
        <w:rPr>
          <w:b/>
          <w:sz w:val="41"/>
        </w:rPr>
      </w:pPr>
    </w:p>
    <w:p w14:paraId="04D41D88" w14:textId="2F08BE38" w:rsidR="00BD63E6" w:rsidRDefault="00D94B7A">
      <w:pPr>
        <w:pStyle w:val="Heading3"/>
        <w:ind w:left="100"/>
      </w:pPr>
      <w:bookmarkStart w:id="372" w:name="SECTION_10.1__GENERAL"/>
      <w:bookmarkStart w:id="373" w:name="_Toc138773025"/>
      <w:bookmarkEnd w:id="372"/>
      <w:r>
        <w:t>SECTION 10.1 GENERAL</w:t>
      </w:r>
      <w:bookmarkEnd w:id="373"/>
    </w:p>
    <w:p w14:paraId="587DA274" w14:textId="1DF44CA4" w:rsidR="00BD63E6" w:rsidRDefault="00012BCC">
      <w:pPr>
        <w:pStyle w:val="BodyText"/>
        <w:spacing w:before="172"/>
        <w:ind w:left="100" w:right="109"/>
        <w:jc w:val="both"/>
      </w:pPr>
      <w:r>
        <w:t>The University</w:t>
      </w:r>
      <w:r w:rsidR="00BF7187">
        <w:t xml:space="preserve"> can </w:t>
      </w:r>
      <w:r>
        <w:t>procure construction</w:t>
      </w:r>
      <w:r w:rsidR="00D94B7A">
        <w:t xml:space="preserve"> by </w:t>
      </w:r>
      <w:r w:rsidR="00D94B7A" w:rsidRPr="00F430F2">
        <w:t>Competitive Sealed Bidding</w:t>
      </w:r>
      <w:r w:rsidR="00D94B7A">
        <w:t xml:space="preserve"> in accordance with the procedures of this</w:t>
      </w:r>
      <w:r w:rsidR="00D94B7A">
        <w:rPr>
          <w:spacing w:val="-6"/>
        </w:rPr>
        <w:t xml:space="preserve"> </w:t>
      </w:r>
      <w:r w:rsidR="00D94B7A">
        <w:t>chapter.</w:t>
      </w:r>
      <w:r w:rsidR="00D94B7A">
        <w:rPr>
          <w:spacing w:val="-5"/>
        </w:rPr>
        <w:t xml:space="preserve"> </w:t>
      </w:r>
      <w:r w:rsidR="00D94B7A">
        <w:t>Competitive</w:t>
      </w:r>
      <w:r w:rsidR="00D94B7A">
        <w:rPr>
          <w:spacing w:val="-4"/>
        </w:rPr>
        <w:t xml:space="preserve"> </w:t>
      </w:r>
      <w:r w:rsidR="00D94B7A">
        <w:t>Negotiations</w:t>
      </w:r>
      <w:r w:rsidR="00D94B7A">
        <w:rPr>
          <w:spacing w:val="-6"/>
        </w:rPr>
        <w:t xml:space="preserve"> </w:t>
      </w:r>
      <w:r w:rsidR="00D94B7A">
        <w:t>may</w:t>
      </w:r>
      <w:r w:rsidR="00D94B7A">
        <w:rPr>
          <w:spacing w:val="-7"/>
        </w:rPr>
        <w:t xml:space="preserve"> </w:t>
      </w:r>
      <w:r w:rsidR="00D94B7A">
        <w:t>be</w:t>
      </w:r>
      <w:r w:rsidR="00D94B7A">
        <w:rPr>
          <w:spacing w:val="-4"/>
        </w:rPr>
        <w:t xml:space="preserve"> </w:t>
      </w:r>
      <w:r w:rsidR="00D94B7A">
        <w:t>used</w:t>
      </w:r>
      <w:r w:rsidR="00D94B7A">
        <w:rPr>
          <w:spacing w:val="-5"/>
        </w:rPr>
        <w:t xml:space="preserve"> </w:t>
      </w:r>
      <w:r w:rsidR="00D94B7A">
        <w:t>upon</w:t>
      </w:r>
      <w:r w:rsidR="00D94B7A">
        <w:rPr>
          <w:spacing w:val="-7"/>
        </w:rPr>
        <w:t xml:space="preserve"> </w:t>
      </w:r>
      <w:r w:rsidR="00D94B7A">
        <w:t>approval</w:t>
      </w:r>
      <w:r w:rsidR="00D94B7A">
        <w:rPr>
          <w:spacing w:val="-4"/>
        </w:rPr>
        <w:t xml:space="preserve"> </w:t>
      </w:r>
      <w:r w:rsidR="00D94B7A">
        <w:t>of</w:t>
      </w:r>
      <w:r w:rsidR="00D94B7A">
        <w:rPr>
          <w:spacing w:val="-7"/>
        </w:rPr>
        <w:t xml:space="preserve"> </w:t>
      </w:r>
      <w:r w:rsidR="00D94B7A">
        <w:t>a</w:t>
      </w:r>
      <w:r w:rsidR="00D94B7A">
        <w:rPr>
          <w:spacing w:val="-4"/>
        </w:rPr>
        <w:t xml:space="preserve"> </w:t>
      </w:r>
      <w:r w:rsidR="00D94B7A">
        <w:t>D&amp;F</w:t>
      </w:r>
      <w:r w:rsidR="00D94B7A">
        <w:rPr>
          <w:spacing w:val="-8"/>
        </w:rPr>
        <w:t xml:space="preserve"> </w:t>
      </w:r>
      <w:r w:rsidR="00D94B7A">
        <w:t>by</w:t>
      </w:r>
      <w:r w:rsidR="00D94B7A">
        <w:rPr>
          <w:spacing w:val="-9"/>
        </w:rPr>
        <w:t xml:space="preserve"> </w:t>
      </w:r>
      <w:r w:rsidR="00D94B7A">
        <w:t>the</w:t>
      </w:r>
      <w:r w:rsidR="00D94B7A">
        <w:rPr>
          <w:spacing w:val="-4"/>
        </w:rPr>
        <w:t xml:space="preserve"> </w:t>
      </w:r>
      <w:r w:rsidR="00D94B7A">
        <w:t>AVP</w:t>
      </w:r>
      <w:r w:rsidR="00D94B7A">
        <w:rPr>
          <w:spacing w:val="-6"/>
        </w:rPr>
        <w:t xml:space="preserve"> </w:t>
      </w:r>
      <w:r w:rsidR="00D94B7A">
        <w:t xml:space="preserve">&amp; CFO that Competitive Sealed Bidding is either not practicable or not fiscally advantageous to the public. See </w:t>
      </w:r>
      <w:r w:rsidR="00B10772">
        <w:t>Chapter 11</w:t>
      </w:r>
      <w:r w:rsidR="00D94B7A">
        <w:t xml:space="preserve">for </w:t>
      </w:r>
      <w:r w:rsidR="00AC4C8A">
        <w:t xml:space="preserve">a description of </w:t>
      </w:r>
      <w:r w:rsidR="001D021F">
        <w:t xml:space="preserve">all procurement </w:t>
      </w:r>
      <w:r w:rsidR="00C17410">
        <w:t>options</w:t>
      </w:r>
      <w:r w:rsidR="001D021F">
        <w:t xml:space="preserve"> including Special Procedures </w:t>
      </w:r>
      <w:r w:rsidR="000B2AC0">
        <w:t>that require a D&amp;F</w:t>
      </w:r>
      <w:r w:rsidR="00D94B7A">
        <w:t>.</w:t>
      </w:r>
    </w:p>
    <w:p w14:paraId="66CE10E2" w14:textId="77777777" w:rsidR="00BD63E6" w:rsidRDefault="00BD63E6">
      <w:pPr>
        <w:pStyle w:val="BodyText"/>
        <w:rPr>
          <w:sz w:val="15"/>
        </w:rPr>
      </w:pPr>
    </w:p>
    <w:p w14:paraId="0A6A98A7" w14:textId="04022F5C" w:rsidR="00BD63E6" w:rsidRDefault="00D94B7A">
      <w:pPr>
        <w:pStyle w:val="BodyText"/>
        <w:spacing w:before="90"/>
        <w:ind w:left="100" w:right="110"/>
        <w:jc w:val="both"/>
      </w:pPr>
      <w:r>
        <w:t xml:space="preserve">Contract Documents for capital outlay, Maintenance Reserve, and non-capital outlay construction Projects including, but not limited to, renovation, remodeling, demolition, and repair Work on buildings and other structures that require Plans and Specifications prepared by an A/E shall include the </w:t>
      </w:r>
      <w:r w:rsidR="00092274">
        <w:t xml:space="preserve">General Conditions of the Construction Contract </w:t>
      </w:r>
      <w:r>
        <w:t>(</w:t>
      </w:r>
      <w:r w:rsidR="006F1AD0">
        <w:t>i.e.,</w:t>
      </w:r>
      <w:r w:rsidR="00723322">
        <w:t xml:space="preserve"> </w:t>
      </w:r>
      <w:r w:rsidR="004D09DB">
        <w:t>CO-7</w:t>
      </w:r>
      <w:r>
        <w:t xml:space="preserve">) as modified by the </w:t>
      </w:r>
      <w:r w:rsidR="0063470A">
        <w:t>HECO-7</w:t>
      </w:r>
      <w:r>
        <w:t>.</w:t>
      </w:r>
    </w:p>
    <w:p w14:paraId="366EFD62" w14:textId="77777777" w:rsidR="00BD63E6" w:rsidRDefault="00BD63E6">
      <w:pPr>
        <w:pStyle w:val="BodyText"/>
        <w:spacing w:before="11"/>
        <w:rPr>
          <w:sz w:val="14"/>
        </w:rPr>
      </w:pPr>
    </w:p>
    <w:p w14:paraId="5AFB73B7" w14:textId="41E32431" w:rsidR="00BD63E6" w:rsidRDefault="00D94B7A" w:rsidP="00F26E38">
      <w:pPr>
        <w:pStyle w:val="BodyText"/>
        <w:spacing w:before="90"/>
        <w:ind w:left="100"/>
        <w:jc w:val="both"/>
      </w:pPr>
      <w:r>
        <w:t xml:space="preserve">All University required HECO and CO Project forms can be found on the </w:t>
      </w:r>
      <w:r w:rsidR="00481AC3">
        <w:t>OCAS website.</w:t>
      </w:r>
    </w:p>
    <w:p w14:paraId="7B930885" w14:textId="77777777" w:rsidR="00BD63E6" w:rsidRDefault="00BD63E6">
      <w:pPr>
        <w:pStyle w:val="BodyText"/>
        <w:spacing w:before="2"/>
        <w:rPr>
          <w:sz w:val="15"/>
        </w:rPr>
      </w:pPr>
    </w:p>
    <w:p w14:paraId="52BADCBD" w14:textId="5F573388" w:rsidR="00BD63E6" w:rsidRDefault="00D94B7A">
      <w:pPr>
        <w:pStyle w:val="BodyText"/>
        <w:spacing w:before="90"/>
        <w:ind w:left="100"/>
      </w:pPr>
      <w:r>
        <w:t xml:space="preserve">Non-capital construction shall be procured in accordance with </w:t>
      </w:r>
      <w:r w:rsidR="00247A6B">
        <w:t xml:space="preserve">HECOM Section </w:t>
      </w:r>
      <w:r w:rsidR="005804D0">
        <w:t>1.1</w:t>
      </w:r>
      <w:r w:rsidR="00C17410">
        <w:t>.</w:t>
      </w:r>
    </w:p>
    <w:p w14:paraId="65B31367" w14:textId="77777777" w:rsidR="00BD63E6" w:rsidRDefault="00BD63E6">
      <w:pPr>
        <w:pStyle w:val="BodyText"/>
        <w:spacing w:before="11"/>
        <w:rPr>
          <w:sz w:val="14"/>
        </w:rPr>
      </w:pPr>
    </w:p>
    <w:p w14:paraId="21FC40F8" w14:textId="32F576C7" w:rsidR="00BD63E6" w:rsidRDefault="00D94B7A">
      <w:pPr>
        <w:pStyle w:val="BodyText"/>
        <w:spacing w:before="91"/>
        <w:ind w:left="100" w:right="111"/>
        <w:jc w:val="both"/>
      </w:pPr>
      <w:r>
        <w:t>Non-capital outlay minor construction, or repair or replacement in kind, or minor remodeling or renovation which does not meet the criteria above, which does not require Plans, and which does not modify</w:t>
      </w:r>
      <w:r>
        <w:rPr>
          <w:spacing w:val="-11"/>
        </w:rPr>
        <w:t xml:space="preserve"> </w:t>
      </w:r>
      <w:r>
        <w:t>the</w:t>
      </w:r>
      <w:r>
        <w:rPr>
          <w:spacing w:val="-5"/>
        </w:rPr>
        <w:t xml:space="preserve"> </w:t>
      </w:r>
      <w:r>
        <w:t>Use</w:t>
      </w:r>
      <w:r>
        <w:rPr>
          <w:spacing w:val="-5"/>
        </w:rPr>
        <w:t xml:space="preserve"> </w:t>
      </w:r>
      <w:r>
        <w:t>Group</w:t>
      </w:r>
      <w:r>
        <w:rPr>
          <w:spacing w:val="-6"/>
        </w:rPr>
        <w:t xml:space="preserve"> </w:t>
      </w:r>
      <w:r>
        <w:t>Classification,</w:t>
      </w:r>
      <w:r>
        <w:rPr>
          <w:spacing w:val="-6"/>
        </w:rPr>
        <w:t xml:space="preserve"> </w:t>
      </w:r>
      <w:r>
        <w:t>existing</w:t>
      </w:r>
      <w:r>
        <w:rPr>
          <w:spacing w:val="-9"/>
        </w:rPr>
        <w:t xml:space="preserve"> </w:t>
      </w:r>
      <w:r>
        <w:t>Exits</w:t>
      </w:r>
      <w:r w:rsidR="00085BAA">
        <w:t>,</w:t>
      </w:r>
      <w:r>
        <w:rPr>
          <w:spacing w:val="-9"/>
        </w:rPr>
        <w:t xml:space="preserve"> </w:t>
      </w:r>
      <w:r>
        <w:t>or</w:t>
      </w:r>
      <w:r>
        <w:rPr>
          <w:spacing w:val="-6"/>
        </w:rPr>
        <w:t xml:space="preserve"> </w:t>
      </w:r>
      <w:r>
        <w:t>other</w:t>
      </w:r>
      <w:r>
        <w:rPr>
          <w:spacing w:val="-6"/>
        </w:rPr>
        <w:t xml:space="preserve"> </w:t>
      </w:r>
      <w:r>
        <w:t>Fire</w:t>
      </w:r>
      <w:r>
        <w:rPr>
          <w:spacing w:val="-5"/>
        </w:rPr>
        <w:t xml:space="preserve"> </w:t>
      </w:r>
      <w:r>
        <w:t>Safety</w:t>
      </w:r>
      <w:r>
        <w:rPr>
          <w:spacing w:val="-11"/>
        </w:rPr>
        <w:t xml:space="preserve"> </w:t>
      </w:r>
      <w:r>
        <w:t>Elements,</w:t>
      </w:r>
      <w:r>
        <w:rPr>
          <w:spacing w:val="-6"/>
        </w:rPr>
        <w:t xml:space="preserve"> </w:t>
      </w:r>
      <w:r>
        <w:t>may</w:t>
      </w:r>
      <w:r>
        <w:rPr>
          <w:spacing w:val="-9"/>
        </w:rPr>
        <w:t xml:space="preserve"> </w:t>
      </w:r>
      <w:r>
        <w:t>be</w:t>
      </w:r>
      <w:r>
        <w:rPr>
          <w:spacing w:val="-5"/>
        </w:rPr>
        <w:t xml:space="preserve"> </w:t>
      </w:r>
      <w:r>
        <w:t>procured</w:t>
      </w:r>
      <w:r>
        <w:rPr>
          <w:spacing w:val="-6"/>
        </w:rPr>
        <w:t xml:space="preserve"> </w:t>
      </w:r>
      <w:r>
        <w:t xml:space="preserve">in the same manner as </w:t>
      </w:r>
      <w:r w:rsidR="003E61D3">
        <w:t xml:space="preserve">Construction-related </w:t>
      </w:r>
      <w:r>
        <w:t xml:space="preserve">Nonprofessional Services in accordance with the </w:t>
      </w:r>
      <w:hyperlink r:id="rId313">
        <w:r>
          <w:rPr>
            <w:color w:val="0000FF"/>
            <w:u w:val="single" w:color="0000FF"/>
          </w:rPr>
          <w:t>Procurement</w:t>
        </w:r>
        <w:r>
          <w:rPr>
            <w:color w:val="0000FF"/>
            <w:spacing w:val="-4"/>
            <w:u w:val="single" w:color="0000FF"/>
          </w:rPr>
          <w:t xml:space="preserve"> </w:t>
        </w:r>
        <w:r>
          <w:rPr>
            <w:color w:val="0000FF"/>
            <w:u w:val="single" w:color="0000FF"/>
          </w:rPr>
          <w:t>Rules</w:t>
        </w:r>
      </w:hyperlink>
      <w:r>
        <w:t>.</w:t>
      </w:r>
    </w:p>
    <w:p w14:paraId="655528CF" w14:textId="77777777" w:rsidR="00BD63E6" w:rsidRDefault="00BD63E6">
      <w:pPr>
        <w:pStyle w:val="BodyText"/>
        <w:spacing w:before="11"/>
        <w:rPr>
          <w:sz w:val="15"/>
        </w:rPr>
      </w:pPr>
    </w:p>
    <w:p w14:paraId="0F0B6851" w14:textId="42E9776F" w:rsidR="00BD63E6" w:rsidRDefault="00D94B7A">
      <w:pPr>
        <w:pStyle w:val="Heading3"/>
        <w:spacing w:before="90"/>
        <w:ind w:left="100"/>
        <w:jc w:val="left"/>
      </w:pPr>
      <w:bookmarkStart w:id="374" w:name="SECTION_10.2___CONSTRUCTION_PROPOSALS/BI"/>
      <w:bookmarkStart w:id="375" w:name="_Toc138773026"/>
      <w:bookmarkEnd w:id="374"/>
      <w:r>
        <w:t>SECTION 10.2 CONSTRUCTION PROPOSALS/</w:t>
      </w:r>
      <w:r w:rsidR="00AD79E9">
        <w:t xml:space="preserve"> </w:t>
      </w:r>
      <w:r>
        <w:t>BIDS</w:t>
      </w:r>
      <w:bookmarkEnd w:id="375"/>
    </w:p>
    <w:p w14:paraId="43AD9A1B" w14:textId="3780D5AF" w:rsidR="00BD63E6" w:rsidRDefault="00D94B7A" w:rsidP="002D3F3A">
      <w:pPr>
        <w:pStyle w:val="BodyText"/>
        <w:spacing w:before="175"/>
        <w:ind w:left="100" w:right="549"/>
        <w:jc w:val="both"/>
      </w:pPr>
      <w:r>
        <w:t>Details of the Invitation for Bids process can be found at</w:t>
      </w:r>
      <w:r w:rsidR="0036537E">
        <w:t xml:space="preserve"> the OCAS</w:t>
      </w:r>
      <w:r w:rsidR="00A323A8">
        <w:t xml:space="preserve"> website </w:t>
      </w:r>
      <w:r w:rsidR="0016252C">
        <w:t xml:space="preserve">for </w:t>
      </w:r>
      <w:r w:rsidR="00A323A8">
        <w:t>Competitive Sealed Bid – Construction Only (IFB).</w:t>
      </w:r>
    </w:p>
    <w:p w14:paraId="75FDDDDD" w14:textId="77777777" w:rsidR="00BD63E6" w:rsidRDefault="00BD63E6">
      <w:pPr>
        <w:pStyle w:val="BodyText"/>
        <w:rPr>
          <w:sz w:val="15"/>
        </w:rPr>
      </w:pPr>
    </w:p>
    <w:p w14:paraId="2735623F" w14:textId="5568527E" w:rsidR="00BD63E6" w:rsidRDefault="00D94B7A" w:rsidP="0060001F">
      <w:pPr>
        <w:pStyle w:val="ListParagraph"/>
        <w:numPr>
          <w:ilvl w:val="2"/>
          <w:numId w:val="46"/>
        </w:numPr>
        <w:tabs>
          <w:tab w:val="left" w:pos="785"/>
        </w:tabs>
        <w:spacing w:before="91"/>
        <w:ind w:right="519" w:firstLine="0"/>
        <w:rPr>
          <w:sz w:val="23"/>
        </w:rPr>
      </w:pPr>
      <w:bookmarkStart w:id="376" w:name="_bookmark308"/>
      <w:bookmarkEnd w:id="376"/>
      <w:r>
        <w:rPr>
          <w:b/>
          <w:sz w:val="23"/>
        </w:rPr>
        <w:t xml:space="preserve">Instructions to Bidders: </w:t>
      </w:r>
      <w:r>
        <w:rPr>
          <w:sz w:val="23"/>
        </w:rPr>
        <w:t>See §</w:t>
      </w:r>
      <w:r w:rsidR="002D3F3A">
        <w:rPr>
          <w:sz w:val="23"/>
        </w:rPr>
        <w:t xml:space="preserve">8.3 </w:t>
      </w:r>
      <w:r>
        <w:rPr>
          <w:sz w:val="23"/>
        </w:rPr>
        <w:t xml:space="preserve">and </w:t>
      </w:r>
      <w:r w:rsidR="0080138C">
        <w:rPr>
          <w:sz w:val="23"/>
        </w:rPr>
        <w:t xml:space="preserve">OCAS website </w:t>
      </w:r>
      <w:hyperlink r:id="rId314"/>
      <w:r>
        <w:rPr>
          <w:sz w:val="23"/>
        </w:rPr>
        <w:t>for the most current copy of the Instructions to Bidders</w:t>
      </w:r>
      <w:r>
        <w:rPr>
          <w:spacing w:val="-32"/>
          <w:sz w:val="23"/>
        </w:rPr>
        <w:t xml:space="preserve"> </w:t>
      </w:r>
      <w:r>
        <w:rPr>
          <w:sz w:val="23"/>
        </w:rPr>
        <w:t>(</w:t>
      </w:r>
      <w:r w:rsidR="002D3F3A">
        <w:rPr>
          <w:sz w:val="23"/>
        </w:rPr>
        <w:t>HECO-7a</w:t>
      </w:r>
      <w:r>
        <w:rPr>
          <w:sz w:val="23"/>
        </w:rPr>
        <w:t>).</w:t>
      </w:r>
    </w:p>
    <w:p w14:paraId="4606C136" w14:textId="77777777" w:rsidR="00BD63E6" w:rsidRDefault="00BD63E6">
      <w:pPr>
        <w:pStyle w:val="BodyText"/>
        <w:spacing w:before="2"/>
        <w:rPr>
          <w:sz w:val="15"/>
        </w:rPr>
      </w:pPr>
    </w:p>
    <w:p w14:paraId="3902831F" w14:textId="6891E43C" w:rsidR="00BD63E6" w:rsidRPr="00A12FA5" w:rsidRDefault="00D94B7A" w:rsidP="00943FAE">
      <w:pPr>
        <w:pStyle w:val="ListParagraph"/>
        <w:numPr>
          <w:ilvl w:val="2"/>
          <w:numId w:val="46"/>
        </w:numPr>
        <w:tabs>
          <w:tab w:val="left" w:pos="905"/>
        </w:tabs>
        <w:spacing w:before="7"/>
        <w:ind w:right="110" w:firstLine="0"/>
        <w:jc w:val="both"/>
        <w:rPr>
          <w:sz w:val="11"/>
        </w:rPr>
      </w:pPr>
      <w:r w:rsidRPr="00A12FA5">
        <w:rPr>
          <w:b/>
          <w:sz w:val="23"/>
        </w:rPr>
        <w:t xml:space="preserve">Virginia Construction Contracting Officer: </w:t>
      </w:r>
      <w:r w:rsidRPr="00A12FA5">
        <w:rPr>
          <w:sz w:val="23"/>
        </w:rPr>
        <w:t xml:space="preserve">A VCCO shall supervise the </w:t>
      </w:r>
      <w:r w:rsidR="006D043A" w:rsidRPr="00A12FA5">
        <w:rPr>
          <w:sz w:val="23"/>
        </w:rPr>
        <w:t>A</w:t>
      </w:r>
      <w:r w:rsidRPr="00A12FA5">
        <w:rPr>
          <w:sz w:val="23"/>
        </w:rPr>
        <w:t>dvertisement and award of HECO Construction Contracts. Procedures stipulated in HECOM shall be used in all</w:t>
      </w:r>
      <w:r w:rsidRPr="00A12FA5">
        <w:rPr>
          <w:spacing w:val="-33"/>
          <w:sz w:val="23"/>
        </w:rPr>
        <w:t xml:space="preserve"> </w:t>
      </w:r>
      <w:r w:rsidRPr="00A12FA5">
        <w:rPr>
          <w:sz w:val="23"/>
        </w:rPr>
        <w:t>cases.</w:t>
      </w:r>
    </w:p>
    <w:p w14:paraId="306D1BA6" w14:textId="08F0EB37" w:rsidR="00BD63E6" w:rsidRDefault="00D94B7A" w:rsidP="00244E3E">
      <w:pPr>
        <w:pStyle w:val="ListParagraph"/>
        <w:numPr>
          <w:ilvl w:val="2"/>
          <w:numId w:val="46"/>
        </w:numPr>
        <w:tabs>
          <w:tab w:val="left" w:pos="810"/>
        </w:tabs>
        <w:spacing w:before="90"/>
        <w:ind w:left="810" w:right="112" w:firstLine="0"/>
        <w:jc w:val="both"/>
        <w:rPr>
          <w:sz w:val="23"/>
        </w:rPr>
      </w:pPr>
      <w:r>
        <w:rPr>
          <w:b/>
          <w:sz w:val="23"/>
        </w:rPr>
        <w:t xml:space="preserve">Construction Document Approval (e-Builder CDPSA): </w:t>
      </w:r>
      <w:r>
        <w:rPr>
          <w:sz w:val="23"/>
        </w:rPr>
        <w:t>Authorization to advertise for Competitive Sealed Bids is given upon completion of review of the Project documents by the Project Team and approval of the</w:t>
      </w:r>
      <w:r w:rsidR="007A65B2">
        <w:rPr>
          <w:sz w:val="23"/>
        </w:rPr>
        <w:t xml:space="preserve"> Director CC&amp;R.</w:t>
      </w:r>
    </w:p>
    <w:p w14:paraId="64CA828C" w14:textId="77777777" w:rsidR="00BD63E6" w:rsidRDefault="00BD63E6" w:rsidP="00244E3E">
      <w:pPr>
        <w:pStyle w:val="BodyText"/>
        <w:tabs>
          <w:tab w:val="left" w:pos="810"/>
        </w:tabs>
        <w:spacing w:before="2"/>
        <w:ind w:left="810"/>
        <w:rPr>
          <w:sz w:val="16"/>
        </w:rPr>
      </w:pPr>
    </w:p>
    <w:p w14:paraId="47FF2D7E" w14:textId="1EA1CEC1" w:rsidR="00BD63E6" w:rsidRDefault="00D94B7A" w:rsidP="00244E3E">
      <w:pPr>
        <w:pStyle w:val="ListParagraph"/>
        <w:numPr>
          <w:ilvl w:val="2"/>
          <w:numId w:val="46"/>
        </w:numPr>
        <w:tabs>
          <w:tab w:val="left" w:pos="810"/>
        </w:tabs>
        <w:spacing w:before="91"/>
        <w:ind w:left="810" w:right="107" w:firstLine="1"/>
        <w:jc w:val="both"/>
        <w:rPr>
          <w:sz w:val="23"/>
        </w:rPr>
      </w:pPr>
      <w:bookmarkStart w:id="377" w:name="_bookmark309"/>
      <w:bookmarkEnd w:id="377"/>
      <w:r>
        <w:rPr>
          <w:b/>
          <w:sz w:val="23"/>
        </w:rPr>
        <w:t>Preparation:</w:t>
      </w:r>
      <w:r>
        <w:rPr>
          <w:b/>
          <w:spacing w:val="-16"/>
          <w:sz w:val="23"/>
        </w:rPr>
        <w:t xml:space="preserve"> </w:t>
      </w:r>
      <w:r>
        <w:rPr>
          <w:sz w:val="23"/>
        </w:rPr>
        <w:t>Bid</w:t>
      </w:r>
      <w:r>
        <w:rPr>
          <w:spacing w:val="-16"/>
          <w:sz w:val="23"/>
        </w:rPr>
        <w:t xml:space="preserve"> </w:t>
      </w:r>
      <w:r>
        <w:rPr>
          <w:sz w:val="23"/>
        </w:rPr>
        <w:t>Forms</w:t>
      </w:r>
      <w:r>
        <w:rPr>
          <w:spacing w:val="-17"/>
          <w:sz w:val="23"/>
        </w:rPr>
        <w:t xml:space="preserve"> </w:t>
      </w:r>
      <w:r>
        <w:rPr>
          <w:sz w:val="23"/>
        </w:rPr>
        <w:t>shall</w:t>
      </w:r>
      <w:r>
        <w:rPr>
          <w:spacing w:val="-15"/>
          <w:sz w:val="23"/>
        </w:rPr>
        <w:t xml:space="preserve"> </w:t>
      </w:r>
      <w:r>
        <w:rPr>
          <w:sz w:val="23"/>
        </w:rPr>
        <w:t>be</w:t>
      </w:r>
      <w:r>
        <w:rPr>
          <w:spacing w:val="-15"/>
          <w:sz w:val="23"/>
        </w:rPr>
        <w:t xml:space="preserve"> </w:t>
      </w:r>
      <w:r>
        <w:rPr>
          <w:sz w:val="23"/>
        </w:rPr>
        <w:t>prepared</w:t>
      </w:r>
      <w:r>
        <w:rPr>
          <w:spacing w:val="-16"/>
          <w:sz w:val="23"/>
        </w:rPr>
        <w:t xml:space="preserve"> </w:t>
      </w:r>
      <w:r>
        <w:rPr>
          <w:sz w:val="23"/>
        </w:rPr>
        <w:t>using</w:t>
      </w:r>
      <w:r>
        <w:rPr>
          <w:spacing w:val="-18"/>
          <w:sz w:val="23"/>
        </w:rPr>
        <w:t xml:space="preserve"> </w:t>
      </w:r>
      <w:r>
        <w:rPr>
          <w:sz w:val="23"/>
        </w:rPr>
        <w:t>the</w:t>
      </w:r>
      <w:r>
        <w:rPr>
          <w:spacing w:val="-15"/>
          <w:sz w:val="23"/>
        </w:rPr>
        <w:t xml:space="preserve"> </w:t>
      </w:r>
      <w:r>
        <w:rPr>
          <w:sz w:val="23"/>
        </w:rPr>
        <w:t>format</w:t>
      </w:r>
      <w:r>
        <w:rPr>
          <w:spacing w:val="-15"/>
          <w:sz w:val="23"/>
        </w:rPr>
        <w:t xml:space="preserve"> </w:t>
      </w:r>
      <w:r>
        <w:rPr>
          <w:sz w:val="23"/>
        </w:rPr>
        <w:t>and</w:t>
      </w:r>
      <w:r>
        <w:rPr>
          <w:spacing w:val="-16"/>
          <w:sz w:val="23"/>
        </w:rPr>
        <w:t xml:space="preserve"> </w:t>
      </w:r>
      <w:r>
        <w:rPr>
          <w:sz w:val="23"/>
        </w:rPr>
        <w:t>wording</w:t>
      </w:r>
      <w:r>
        <w:rPr>
          <w:spacing w:val="-18"/>
          <w:sz w:val="23"/>
        </w:rPr>
        <w:t xml:space="preserve"> </w:t>
      </w:r>
      <w:r>
        <w:rPr>
          <w:sz w:val="23"/>
        </w:rPr>
        <w:t>shown</w:t>
      </w:r>
      <w:r>
        <w:rPr>
          <w:spacing w:val="-13"/>
          <w:sz w:val="23"/>
        </w:rPr>
        <w:t xml:space="preserve"> </w:t>
      </w:r>
      <w:r>
        <w:rPr>
          <w:sz w:val="23"/>
        </w:rPr>
        <w:t>on</w:t>
      </w:r>
      <w:r>
        <w:rPr>
          <w:spacing w:val="-16"/>
          <w:sz w:val="23"/>
        </w:rPr>
        <w:t xml:space="preserve"> </w:t>
      </w:r>
      <w:r>
        <w:rPr>
          <w:sz w:val="23"/>
        </w:rPr>
        <w:t>the</w:t>
      </w:r>
      <w:r>
        <w:rPr>
          <w:spacing w:val="-15"/>
          <w:sz w:val="23"/>
        </w:rPr>
        <w:t xml:space="preserve"> </w:t>
      </w:r>
      <w:r>
        <w:rPr>
          <w:sz w:val="23"/>
        </w:rPr>
        <w:t xml:space="preserve">Standard Bid Form Format, the Notice of Invitation for Bids (IFB) Format, the IFB Cover Format, and the </w:t>
      </w:r>
      <w:r>
        <w:rPr>
          <w:spacing w:val="-6"/>
          <w:sz w:val="23"/>
        </w:rPr>
        <w:t xml:space="preserve">IFB </w:t>
      </w:r>
      <w:r>
        <w:rPr>
          <w:sz w:val="23"/>
        </w:rPr>
        <w:t xml:space="preserve">Contents Format as shown in the </w:t>
      </w:r>
      <w:r w:rsidR="0080138C">
        <w:rPr>
          <w:sz w:val="23"/>
        </w:rPr>
        <w:t>OCAS website</w:t>
      </w:r>
      <w:r w:rsidR="00DD24E0">
        <w:rPr>
          <w:sz w:val="23"/>
        </w:rPr>
        <w:t>.</w:t>
      </w:r>
      <w:r w:rsidR="0080138C">
        <w:rPr>
          <w:sz w:val="23"/>
        </w:rPr>
        <w:t xml:space="preserve"> Pr</w:t>
      </w:r>
      <w:r w:rsidR="00874E3F">
        <w:rPr>
          <w:sz w:val="23"/>
        </w:rPr>
        <w:t xml:space="preserve">oposal </w:t>
      </w:r>
      <w:r>
        <w:rPr>
          <w:sz w:val="23"/>
        </w:rPr>
        <w:t xml:space="preserve">Price Forms shall be prepared using the format and wording shown in the examples </w:t>
      </w:r>
      <w:r w:rsidR="00DA138F">
        <w:rPr>
          <w:sz w:val="23"/>
        </w:rPr>
        <w:t xml:space="preserve">provided by OCAS. </w:t>
      </w:r>
      <w:r>
        <w:rPr>
          <w:sz w:val="23"/>
        </w:rPr>
        <w:lastRenderedPageBreak/>
        <w:t>The Contractor’s Qualification Statement and the Immigration Reform and Control Act of 1986 statement shall be included on each Price/</w:t>
      </w:r>
      <w:r w:rsidR="009E0141">
        <w:rPr>
          <w:sz w:val="23"/>
        </w:rPr>
        <w:t xml:space="preserve"> </w:t>
      </w:r>
      <w:r>
        <w:rPr>
          <w:sz w:val="23"/>
        </w:rPr>
        <w:t>Bid Form. In preparing these Price/</w:t>
      </w:r>
      <w:r w:rsidR="00F97FDA">
        <w:rPr>
          <w:sz w:val="23"/>
        </w:rPr>
        <w:t xml:space="preserve"> </w:t>
      </w:r>
      <w:r>
        <w:rPr>
          <w:sz w:val="23"/>
        </w:rPr>
        <w:t>Bid Forms A/Es are reminded to keep the number of Additives to a minimum and when including more than one, they shall</w:t>
      </w:r>
      <w:r>
        <w:rPr>
          <w:spacing w:val="-4"/>
          <w:sz w:val="23"/>
        </w:rPr>
        <w:t xml:space="preserve"> </w:t>
      </w:r>
      <w:r>
        <w:rPr>
          <w:sz w:val="23"/>
        </w:rPr>
        <w:t>be</w:t>
      </w:r>
      <w:r>
        <w:rPr>
          <w:spacing w:val="-4"/>
          <w:sz w:val="23"/>
        </w:rPr>
        <w:t xml:space="preserve"> </w:t>
      </w:r>
      <w:r>
        <w:rPr>
          <w:sz w:val="23"/>
        </w:rPr>
        <w:t>listed</w:t>
      </w:r>
      <w:r>
        <w:rPr>
          <w:spacing w:val="-5"/>
          <w:sz w:val="23"/>
        </w:rPr>
        <w:t xml:space="preserve"> </w:t>
      </w:r>
      <w:r>
        <w:rPr>
          <w:sz w:val="23"/>
        </w:rPr>
        <w:t>and</w:t>
      </w:r>
      <w:r>
        <w:rPr>
          <w:spacing w:val="-5"/>
          <w:sz w:val="23"/>
        </w:rPr>
        <w:t xml:space="preserve"> </w:t>
      </w:r>
      <w:r>
        <w:rPr>
          <w:sz w:val="23"/>
        </w:rPr>
        <w:t>accepted</w:t>
      </w:r>
      <w:r>
        <w:rPr>
          <w:spacing w:val="-2"/>
          <w:sz w:val="23"/>
        </w:rPr>
        <w:t xml:space="preserve"> </w:t>
      </w:r>
      <w:r>
        <w:rPr>
          <w:sz w:val="23"/>
        </w:rPr>
        <w:t>in</w:t>
      </w:r>
      <w:r>
        <w:rPr>
          <w:spacing w:val="-5"/>
          <w:sz w:val="23"/>
        </w:rPr>
        <w:t xml:space="preserve"> </w:t>
      </w:r>
      <w:r>
        <w:rPr>
          <w:sz w:val="23"/>
        </w:rPr>
        <w:t>order</w:t>
      </w:r>
      <w:r>
        <w:rPr>
          <w:spacing w:val="-5"/>
          <w:sz w:val="23"/>
        </w:rPr>
        <w:t xml:space="preserve"> </w:t>
      </w:r>
      <w:r>
        <w:rPr>
          <w:sz w:val="23"/>
        </w:rPr>
        <w:t>of</w:t>
      </w:r>
      <w:r>
        <w:rPr>
          <w:spacing w:val="-5"/>
          <w:sz w:val="23"/>
        </w:rPr>
        <w:t xml:space="preserve"> </w:t>
      </w:r>
      <w:r>
        <w:rPr>
          <w:sz w:val="23"/>
        </w:rPr>
        <w:t>importance.</w:t>
      </w:r>
      <w:r>
        <w:rPr>
          <w:spacing w:val="-7"/>
          <w:sz w:val="23"/>
        </w:rPr>
        <w:t xml:space="preserve"> </w:t>
      </w:r>
      <w:r>
        <w:rPr>
          <w:sz w:val="23"/>
        </w:rPr>
        <w:t>See</w:t>
      </w:r>
      <w:r>
        <w:rPr>
          <w:spacing w:val="-1"/>
          <w:sz w:val="23"/>
        </w:rPr>
        <w:t xml:space="preserve"> </w:t>
      </w:r>
      <w:r>
        <w:rPr>
          <w:sz w:val="23"/>
        </w:rPr>
        <w:t>§</w:t>
      </w:r>
      <w:r w:rsidR="00DD24E0">
        <w:rPr>
          <w:sz w:val="23"/>
        </w:rPr>
        <w:t>8.10</w:t>
      </w:r>
      <w:r>
        <w:rPr>
          <w:color w:val="0000FF"/>
          <w:spacing w:val="-5"/>
          <w:sz w:val="23"/>
          <w:u w:val="single" w:color="0000FF"/>
        </w:rPr>
        <w:t xml:space="preserve"> </w:t>
      </w:r>
      <w:r>
        <w:rPr>
          <w:sz w:val="23"/>
        </w:rPr>
        <w:t>for</w:t>
      </w:r>
      <w:r>
        <w:rPr>
          <w:spacing w:val="-2"/>
          <w:sz w:val="23"/>
        </w:rPr>
        <w:t xml:space="preserve"> </w:t>
      </w:r>
      <w:r>
        <w:rPr>
          <w:sz w:val="23"/>
        </w:rPr>
        <w:t>further</w:t>
      </w:r>
      <w:r>
        <w:rPr>
          <w:spacing w:val="-2"/>
          <w:sz w:val="23"/>
        </w:rPr>
        <w:t xml:space="preserve"> </w:t>
      </w:r>
      <w:r>
        <w:rPr>
          <w:sz w:val="23"/>
        </w:rPr>
        <w:t>requirements</w:t>
      </w:r>
      <w:r>
        <w:rPr>
          <w:spacing w:val="-6"/>
          <w:sz w:val="23"/>
        </w:rPr>
        <w:t xml:space="preserve"> </w:t>
      </w:r>
      <w:r>
        <w:rPr>
          <w:sz w:val="23"/>
        </w:rPr>
        <w:t>and</w:t>
      </w:r>
      <w:r>
        <w:rPr>
          <w:spacing w:val="-2"/>
          <w:sz w:val="23"/>
        </w:rPr>
        <w:t xml:space="preserve"> </w:t>
      </w:r>
      <w:r>
        <w:rPr>
          <w:sz w:val="23"/>
        </w:rPr>
        <w:t>procedures concerning Additive Bid Items. Including or use of “Allowances” is not</w:t>
      </w:r>
      <w:r w:rsidR="00FC21A7">
        <w:rPr>
          <w:sz w:val="23"/>
        </w:rPr>
        <w:t xml:space="preserve"> permitted.</w:t>
      </w:r>
    </w:p>
    <w:p w14:paraId="2381258C" w14:textId="77777777" w:rsidR="00BD63E6" w:rsidRDefault="00BD63E6">
      <w:pPr>
        <w:pStyle w:val="BodyText"/>
        <w:spacing w:before="4"/>
        <w:rPr>
          <w:sz w:val="25"/>
        </w:rPr>
      </w:pPr>
    </w:p>
    <w:p w14:paraId="2293187E" w14:textId="69DC0D0B" w:rsidR="00BD63E6" w:rsidRPr="002C0960" w:rsidRDefault="00D94B7A" w:rsidP="0060001F">
      <w:pPr>
        <w:pStyle w:val="ListParagraph"/>
        <w:numPr>
          <w:ilvl w:val="2"/>
          <w:numId w:val="46"/>
        </w:numPr>
        <w:tabs>
          <w:tab w:val="left" w:pos="797"/>
        </w:tabs>
        <w:ind w:left="120" w:right="110" w:firstLine="0"/>
        <w:jc w:val="both"/>
        <w:rPr>
          <w:sz w:val="23"/>
          <w:szCs w:val="23"/>
        </w:rPr>
      </w:pPr>
      <w:bookmarkStart w:id="378" w:name="10.2.5_[Reserved]"/>
      <w:bookmarkStart w:id="379" w:name="_bookmark310"/>
      <w:bookmarkEnd w:id="378"/>
      <w:bookmarkEnd w:id="379"/>
      <w:r>
        <w:rPr>
          <w:b/>
          <w:sz w:val="23"/>
        </w:rPr>
        <w:t xml:space="preserve">Advertising: </w:t>
      </w:r>
      <w:r w:rsidRPr="002C0960">
        <w:rPr>
          <w:sz w:val="23"/>
          <w:szCs w:val="23"/>
        </w:rPr>
        <w:t xml:space="preserve">The </w:t>
      </w:r>
      <w:r w:rsidR="003D0D4B" w:rsidRPr="002C0960">
        <w:rPr>
          <w:sz w:val="23"/>
          <w:szCs w:val="23"/>
        </w:rPr>
        <w:t xml:space="preserve">OCAS </w:t>
      </w:r>
      <w:r w:rsidRPr="002C0960">
        <w:rPr>
          <w:sz w:val="23"/>
          <w:szCs w:val="23"/>
        </w:rPr>
        <w:t>shall establish a time and place for receiving Proposals/</w:t>
      </w:r>
      <w:r w:rsidR="00E21A84" w:rsidRPr="002C0960">
        <w:rPr>
          <w:sz w:val="23"/>
          <w:szCs w:val="23"/>
        </w:rPr>
        <w:t xml:space="preserve"> </w:t>
      </w:r>
      <w:r w:rsidRPr="002C0960">
        <w:rPr>
          <w:sz w:val="23"/>
          <w:szCs w:val="23"/>
        </w:rPr>
        <w:t xml:space="preserve">Bids and generally guide the process. Receipt dates shall be coordinated through the University Construction Contract Administrator. The A/E shall use this information in completing the </w:t>
      </w:r>
      <w:r w:rsidR="000F32BC" w:rsidRPr="002C0960">
        <w:rPr>
          <w:sz w:val="23"/>
          <w:szCs w:val="23"/>
        </w:rPr>
        <w:t>A</w:t>
      </w:r>
      <w:r w:rsidRPr="002C0960">
        <w:rPr>
          <w:sz w:val="23"/>
          <w:szCs w:val="23"/>
        </w:rPr>
        <w:t xml:space="preserve">dvertisement on the </w:t>
      </w:r>
      <w:r w:rsidR="009A1F73" w:rsidRPr="002C0960">
        <w:rPr>
          <w:sz w:val="23"/>
          <w:szCs w:val="23"/>
        </w:rPr>
        <w:t xml:space="preserve">Notice of Request </w:t>
      </w:r>
      <w:r w:rsidR="008942A8" w:rsidRPr="002C0960">
        <w:rPr>
          <w:sz w:val="23"/>
          <w:szCs w:val="23"/>
        </w:rPr>
        <w:t>for LOI &amp; SOQ/ IFBs.</w:t>
      </w:r>
      <w:r w:rsidRPr="002C0960">
        <w:rPr>
          <w:sz w:val="23"/>
          <w:szCs w:val="23"/>
        </w:rPr>
        <w:t xml:space="preserve"> Proposals/</w:t>
      </w:r>
      <w:r w:rsidR="00BF4F7B" w:rsidRPr="002C0960">
        <w:rPr>
          <w:sz w:val="23"/>
          <w:szCs w:val="23"/>
        </w:rPr>
        <w:t xml:space="preserve"> </w:t>
      </w:r>
      <w:r w:rsidRPr="002C0960">
        <w:rPr>
          <w:sz w:val="23"/>
          <w:szCs w:val="23"/>
        </w:rPr>
        <w:t xml:space="preserve">Bids are generally </w:t>
      </w:r>
      <w:r w:rsidR="00C153FF" w:rsidRPr="002C0960">
        <w:rPr>
          <w:sz w:val="23"/>
          <w:szCs w:val="23"/>
        </w:rPr>
        <w:t xml:space="preserve">preferred </w:t>
      </w:r>
      <w:r w:rsidRPr="002C0960">
        <w:rPr>
          <w:sz w:val="23"/>
          <w:szCs w:val="23"/>
        </w:rPr>
        <w:t xml:space="preserve">not </w:t>
      </w:r>
      <w:r w:rsidR="00C153FF" w:rsidRPr="002C0960">
        <w:rPr>
          <w:sz w:val="23"/>
          <w:szCs w:val="23"/>
        </w:rPr>
        <w:t xml:space="preserve">to be </w:t>
      </w:r>
      <w:r w:rsidRPr="002C0960">
        <w:rPr>
          <w:sz w:val="23"/>
          <w:szCs w:val="23"/>
        </w:rPr>
        <w:t>received nor opened on Mondays and Fridays. For general preparation of Construction Documents see</w:t>
      </w:r>
      <w:r w:rsidR="002B5AB6">
        <w:rPr>
          <w:sz w:val="23"/>
          <w:szCs w:val="23"/>
        </w:rPr>
        <w:t xml:space="preserve"> Chapter 8</w:t>
      </w:r>
      <w:r w:rsidRPr="002C0960">
        <w:rPr>
          <w:sz w:val="23"/>
          <w:szCs w:val="23"/>
        </w:rPr>
        <w:t>.</w:t>
      </w:r>
    </w:p>
    <w:p w14:paraId="001F6F45" w14:textId="77777777" w:rsidR="00BD63E6" w:rsidRPr="002C0960" w:rsidRDefault="00BD63E6" w:rsidP="00396B13">
      <w:pPr>
        <w:pStyle w:val="BodyText"/>
      </w:pPr>
    </w:p>
    <w:p w14:paraId="1504B118" w14:textId="7E6BB52E" w:rsidR="00D3235E" w:rsidRPr="002C0960" w:rsidRDefault="00D3235E" w:rsidP="00396B13">
      <w:pPr>
        <w:pStyle w:val="BodyText"/>
        <w:ind w:left="120" w:right="108"/>
        <w:jc w:val="both"/>
      </w:pPr>
      <w:r w:rsidRPr="007A18F6">
        <w:rPr>
          <w:b/>
          <w:bCs/>
        </w:rPr>
        <w:t xml:space="preserve">Advertisements for </w:t>
      </w:r>
      <w:r w:rsidR="002327DE">
        <w:rPr>
          <w:b/>
          <w:bCs/>
        </w:rPr>
        <w:t>Co</w:t>
      </w:r>
      <w:r w:rsidR="006618C8">
        <w:rPr>
          <w:b/>
          <w:bCs/>
        </w:rPr>
        <w:t>mpetitive Negotiation</w:t>
      </w:r>
      <w:r w:rsidR="00CA5754">
        <w:rPr>
          <w:b/>
          <w:bCs/>
        </w:rPr>
        <w:t xml:space="preserve"> </w:t>
      </w:r>
      <w:r w:rsidR="00A92D3A" w:rsidRPr="007A18F6">
        <w:rPr>
          <w:b/>
          <w:bCs/>
          <w:u w:val="single"/>
        </w:rPr>
        <w:t>Request</w:t>
      </w:r>
      <w:r w:rsidR="00F716A6" w:rsidRPr="007A18F6">
        <w:rPr>
          <w:b/>
          <w:bCs/>
          <w:u w:val="single"/>
        </w:rPr>
        <w:t xml:space="preserve"> for Proposals</w:t>
      </w:r>
      <w:r w:rsidR="00F716A6" w:rsidRPr="007A18F6">
        <w:rPr>
          <w:b/>
          <w:bCs/>
        </w:rPr>
        <w:t xml:space="preserve"> in </w:t>
      </w:r>
      <w:r w:rsidR="00135653" w:rsidRPr="00153504">
        <w:rPr>
          <w:b/>
          <w:bCs/>
          <w:u w:val="single"/>
        </w:rPr>
        <w:t>newspapers</w:t>
      </w:r>
      <w:r w:rsidR="00135653" w:rsidRPr="007A18F6">
        <w:rPr>
          <w:b/>
          <w:bCs/>
        </w:rPr>
        <w:t xml:space="preserve"> are </w:t>
      </w:r>
      <w:r w:rsidR="00135653" w:rsidRPr="00153504">
        <w:rPr>
          <w:b/>
          <w:bCs/>
          <w:u w:val="single"/>
        </w:rPr>
        <w:t>no longer required</w:t>
      </w:r>
      <w:r w:rsidR="002C0960" w:rsidRPr="007A18F6">
        <w:rPr>
          <w:b/>
          <w:bCs/>
        </w:rPr>
        <w:t xml:space="preserve"> but are allowed</w:t>
      </w:r>
      <w:r w:rsidR="00995822">
        <w:rPr>
          <w:b/>
          <w:bCs/>
        </w:rPr>
        <w:t xml:space="preserve"> per </w:t>
      </w:r>
      <w:r w:rsidR="003971B0">
        <w:rPr>
          <w:b/>
          <w:bCs/>
        </w:rPr>
        <w:t xml:space="preserve">Code of Virginia </w:t>
      </w:r>
      <w:r w:rsidR="00361059" w:rsidRPr="00361059">
        <w:rPr>
          <w:b/>
          <w:bCs/>
        </w:rPr>
        <w:t>§</w:t>
      </w:r>
      <w:r w:rsidR="003971B0">
        <w:rPr>
          <w:b/>
          <w:bCs/>
        </w:rPr>
        <w:t>2.2-4302.2</w:t>
      </w:r>
      <w:r w:rsidR="002C0960" w:rsidRPr="007A18F6">
        <w:rPr>
          <w:b/>
          <w:bCs/>
        </w:rPr>
        <w:t>.</w:t>
      </w:r>
      <w:r w:rsidR="002C0960" w:rsidRPr="00DF1EE7">
        <w:t xml:space="preserve"> </w:t>
      </w:r>
      <w:r w:rsidR="000228D3" w:rsidRPr="00153504">
        <w:rPr>
          <w:b/>
          <w:bCs/>
          <w:u w:val="single"/>
        </w:rPr>
        <w:t>Newspaper</w:t>
      </w:r>
      <w:r w:rsidR="000228D3" w:rsidRPr="000228D3">
        <w:rPr>
          <w:b/>
          <w:bCs/>
        </w:rPr>
        <w:t xml:space="preserve"> </w:t>
      </w:r>
      <w:r w:rsidR="00153504">
        <w:rPr>
          <w:b/>
          <w:bCs/>
        </w:rPr>
        <w:t>a</w:t>
      </w:r>
      <w:r w:rsidR="002C0960" w:rsidRPr="00493AD4">
        <w:rPr>
          <w:b/>
          <w:bCs/>
        </w:rPr>
        <w:t xml:space="preserve">dvertisements for </w:t>
      </w:r>
      <w:r w:rsidR="002C0960" w:rsidRPr="000228D3">
        <w:rPr>
          <w:b/>
          <w:bCs/>
          <w:u w:val="single"/>
        </w:rPr>
        <w:t>Bids</w:t>
      </w:r>
      <w:r w:rsidR="002C0960" w:rsidRPr="00493AD4">
        <w:rPr>
          <w:b/>
          <w:bCs/>
        </w:rPr>
        <w:t xml:space="preserve"> are </w:t>
      </w:r>
      <w:r w:rsidR="002C0960" w:rsidRPr="003828F1">
        <w:rPr>
          <w:b/>
          <w:bCs/>
          <w:u w:val="single"/>
        </w:rPr>
        <w:t>still required</w:t>
      </w:r>
      <w:r w:rsidR="002C0960" w:rsidRPr="00493AD4">
        <w:rPr>
          <w:b/>
          <w:bCs/>
        </w:rPr>
        <w:t>.</w:t>
      </w:r>
    </w:p>
    <w:p w14:paraId="636450A9" w14:textId="77777777" w:rsidR="00D3235E" w:rsidRPr="002C0960" w:rsidRDefault="00D3235E" w:rsidP="00396B13">
      <w:pPr>
        <w:pStyle w:val="BodyText"/>
        <w:ind w:left="120" w:right="108"/>
        <w:jc w:val="both"/>
      </w:pPr>
    </w:p>
    <w:p w14:paraId="50FC6735" w14:textId="2D3285E4" w:rsidR="00BD63E6" w:rsidRDefault="00D94B7A">
      <w:pPr>
        <w:pStyle w:val="BodyText"/>
        <w:spacing w:before="91"/>
        <w:ind w:left="120" w:right="108"/>
        <w:jc w:val="both"/>
      </w:pPr>
      <w:r w:rsidRPr="002C0960">
        <w:t xml:space="preserve">The </w:t>
      </w:r>
      <w:r w:rsidR="003802AF" w:rsidRPr="002C0960">
        <w:t>A</w:t>
      </w:r>
      <w:r w:rsidRPr="002C0960">
        <w:t xml:space="preserve">dvertisement </w:t>
      </w:r>
      <w:r w:rsidR="003802AF" w:rsidRPr="002C0960">
        <w:t>may</w:t>
      </w:r>
      <w:r w:rsidRPr="002C0960">
        <w:t xml:space="preserve"> be placed for a period of one or more days, as deemed appropriate, in one newspaper which has daily statewide circulation such as the Richmond Times-Dispatch, the Norfolk Virginian-Pilot, the Roanoke Times &amp; World News, or the Washington Post. The Project </w:t>
      </w:r>
      <w:r w:rsidR="003802AF" w:rsidRPr="002C0960">
        <w:t>may</w:t>
      </w:r>
      <w:r w:rsidRPr="002C0960">
        <w:t xml:space="preserve"> also be advertised in a newspaper which serves the area where the Project is located if different from the above.</w:t>
      </w:r>
      <w:r w:rsidRPr="002C0960">
        <w:rPr>
          <w:spacing w:val="-7"/>
        </w:rPr>
        <w:t xml:space="preserve"> </w:t>
      </w:r>
      <w:r w:rsidRPr="002C0960">
        <w:t>Also,</w:t>
      </w:r>
      <w:r w:rsidRPr="002C0960">
        <w:rPr>
          <w:spacing w:val="-7"/>
        </w:rPr>
        <w:t xml:space="preserve"> </w:t>
      </w:r>
      <w:r w:rsidRPr="002C0960">
        <w:t>the</w:t>
      </w:r>
      <w:r w:rsidRPr="002C0960">
        <w:rPr>
          <w:spacing w:val="-6"/>
        </w:rPr>
        <w:t xml:space="preserve"> </w:t>
      </w:r>
      <w:r w:rsidR="003802AF" w:rsidRPr="002C0960">
        <w:rPr>
          <w:spacing w:val="-6"/>
        </w:rPr>
        <w:t>A</w:t>
      </w:r>
      <w:r w:rsidRPr="002C0960">
        <w:t>dvertisement</w:t>
      </w:r>
      <w:r w:rsidRPr="002C0960">
        <w:rPr>
          <w:spacing w:val="-6"/>
        </w:rPr>
        <w:t xml:space="preserve"> </w:t>
      </w:r>
      <w:r w:rsidRPr="002C0960">
        <w:t>for</w:t>
      </w:r>
      <w:r w:rsidRPr="002C0960">
        <w:rPr>
          <w:spacing w:val="-7"/>
        </w:rPr>
        <w:t xml:space="preserve"> </w:t>
      </w:r>
      <w:bookmarkStart w:id="380" w:name="_Hlk137114903"/>
      <w:r w:rsidRPr="002C0960">
        <w:t>LOI</w:t>
      </w:r>
      <w:r w:rsidRPr="002C0960">
        <w:rPr>
          <w:spacing w:val="-7"/>
        </w:rPr>
        <w:t xml:space="preserve"> </w:t>
      </w:r>
      <w:r w:rsidRPr="002C0960">
        <w:t>&amp;</w:t>
      </w:r>
      <w:r w:rsidRPr="002C0960">
        <w:rPr>
          <w:spacing w:val="-9"/>
        </w:rPr>
        <w:t xml:space="preserve"> </w:t>
      </w:r>
      <w:r w:rsidRPr="002C0960">
        <w:t>SOQ</w:t>
      </w:r>
      <w:r>
        <w:t>/</w:t>
      </w:r>
      <w:r w:rsidR="003802AF">
        <w:t xml:space="preserve"> </w:t>
      </w:r>
      <w:r>
        <w:t>Bids</w:t>
      </w:r>
      <w:r>
        <w:rPr>
          <w:spacing w:val="-8"/>
        </w:rPr>
        <w:t xml:space="preserve"> </w:t>
      </w:r>
      <w:bookmarkEnd w:id="380"/>
      <w:r>
        <w:t>should</w:t>
      </w:r>
      <w:r>
        <w:rPr>
          <w:spacing w:val="-7"/>
        </w:rPr>
        <w:t xml:space="preserve"> </w:t>
      </w:r>
      <w:r>
        <w:t>be</w:t>
      </w:r>
      <w:r>
        <w:rPr>
          <w:spacing w:val="-6"/>
        </w:rPr>
        <w:t xml:space="preserve"> </w:t>
      </w:r>
      <w:r>
        <w:t>posted</w:t>
      </w:r>
      <w:r>
        <w:rPr>
          <w:spacing w:val="-7"/>
        </w:rPr>
        <w:t xml:space="preserve"> </w:t>
      </w:r>
      <w:r>
        <w:t>in</w:t>
      </w:r>
      <w:r>
        <w:rPr>
          <w:spacing w:val="-7"/>
        </w:rPr>
        <w:t xml:space="preserve"> </w:t>
      </w:r>
      <w:r>
        <w:t>a</w:t>
      </w:r>
      <w:r>
        <w:rPr>
          <w:spacing w:val="-6"/>
        </w:rPr>
        <w:t xml:space="preserve"> </w:t>
      </w:r>
      <w:r>
        <w:t>designated</w:t>
      </w:r>
      <w:r>
        <w:rPr>
          <w:spacing w:val="-7"/>
        </w:rPr>
        <w:t xml:space="preserve"> </w:t>
      </w:r>
      <w:r>
        <w:t>public</w:t>
      </w:r>
      <w:r>
        <w:rPr>
          <w:spacing w:val="-6"/>
        </w:rPr>
        <w:t xml:space="preserve"> </w:t>
      </w:r>
      <w:r>
        <w:t>area</w:t>
      </w:r>
      <w:r>
        <w:rPr>
          <w:spacing w:val="-6"/>
        </w:rPr>
        <w:t xml:space="preserve"> </w:t>
      </w:r>
      <w:r>
        <w:t xml:space="preserve">used for posting of such Notices. For optimum exposure, the </w:t>
      </w:r>
      <w:r w:rsidR="003308F8">
        <w:t>A</w:t>
      </w:r>
      <w:r>
        <w:t>dvertisement should also be filed with all organizations that regularly advertise and report construction advertisement data. Advertisements in other</w:t>
      </w:r>
      <w:r>
        <w:rPr>
          <w:spacing w:val="-10"/>
        </w:rPr>
        <w:t xml:space="preserve"> </w:t>
      </w:r>
      <w:r>
        <w:t>newspapers</w:t>
      </w:r>
      <w:r>
        <w:rPr>
          <w:spacing w:val="-8"/>
        </w:rPr>
        <w:t xml:space="preserve"> </w:t>
      </w:r>
      <w:r>
        <w:t>may</w:t>
      </w:r>
      <w:r>
        <w:rPr>
          <w:spacing w:val="-12"/>
        </w:rPr>
        <w:t xml:space="preserve"> </w:t>
      </w:r>
      <w:r>
        <w:t>be</w:t>
      </w:r>
      <w:r>
        <w:rPr>
          <w:spacing w:val="-6"/>
        </w:rPr>
        <w:t xml:space="preserve"> </w:t>
      </w:r>
      <w:r w:rsidR="00CB558E">
        <w:rPr>
          <w:spacing w:val="-6"/>
        </w:rPr>
        <w:t>desired</w:t>
      </w:r>
      <w:r>
        <w:rPr>
          <w:spacing w:val="-12"/>
        </w:rPr>
        <w:t xml:space="preserve"> </w:t>
      </w:r>
      <w:r>
        <w:t>for</w:t>
      </w:r>
      <w:r>
        <w:rPr>
          <w:spacing w:val="-7"/>
        </w:rPr>
        <w:t xml:space="preserve"> </w:t>
      </w:r>
      <w:r>
        <w:t>large</w:t>
      </w:r>
      <w:r>
        <w:rPr>
          <w:spacing w:val="-6"/>
        </w:rPr>
        <w:t xml:space="preserve"> </w:t>
      </w:r>
      <w:r>
        <w:t>Projects.</w:t>
      </w:r>
      <w:r>
        <w:rPr>
          <w:spacing w:val="-7"/>
        </w:rPr>
        <w:t xml:space="preserve"> </w:t>
      </w:r>
      <w:r>
        <w:t>The</w:t>
      </w:r>
      <w:r>
        <w:rPr>
          <w:spacing w:val="-9"/>
        </w:rPr>
        <w:t xml:space="preserve"> </w:t>
      </w:r>
      <w:r w:rsidR="003308F8">
        <w:rPr>
          <w:spacing w:val="-9"/>
        </w:rPr>
        <w:t>A</w:t>
      </w:r>
      <w:r>
        <w:t>dvertisement</w:t>
      </w:r>
      <w:r>
        <w:rPr>
          <w:spacing w:val="-6"/>
        </w:rPr>
        <w:t xml:space="preserve"> </w:t>
      </w:r>
      <w:r>
        <w:t>will</w:t>
      </w:r>
      <w:r>
        <w:rPr>
          <w:spacing w:val="-11"/>
        </w:rPr>
        <w:t xml:space="preserve"> </w:t>
      </w:r>
      <w:r>
        <w:t>be</w:t>
      </w:r>
      <w:r>
        <w:rPr>
          <w:spacing w:val="-6"/>
        </w:rPr>
        <w:t xml:space="preserve"> </w:t>
      </w:r>
      <w:r>
        <w:t>circulated</w:t>
      </w:r>
      <w:r>
        <w:rPr>
          <w:spacing w:val="-10"/>
        </w:rPr>
        <w:t xml:space="preserve"> </w:t>
      </w:r>
      <w:r>
        <w:t>and</w:t>
      </w:r>
      <w:r>
        <w:rPr>
          <w:spacing w:val="-10"/>
        </w:rPr>
        <w:t xml:space="preserve"> </w:t>
      </w:r>
      <w:r>
        <w:t xml:space="preserve">posted for appropriate maximum exposure by the </w:t>
      </w:r>
      <w:r w:rsidR="006D7347">
        <w:t xml:space="preserve">OCAS </w:t>
      </w:r>
      <w:r>
        <w:t xml:space="preserve">and be posted on the </w:t>
      </w:r>
      <w:r w:rsidR="0079521C">
        <w:t>eVA website</w:t>
      </w:r>
      <w:r>
        <w:t xml:space="preserve"> when the expected procurement exceeds</w:t>
      </w:r>
      <w:r>
        <w:rPr>
          <w:spacing w:val="-26"/>
        </w:rPr>
        <w:t xml:space="preserve"> </w:t>
      </w:r>
      <w:r>
        <w:t>$50,000.</w:t>
      </w:r>
      <w:r w:rsidR="00C11678">
        <w:t xml:space="preserve"> In addition, </w:t>
      </w:r>
      <w:r w:rsidR="00481696" w:rsidRPr="002C0960">
        <w:t>LOI</w:t>
      </w:r>
      <w:r w:rsidR="00481696" w:rsidRPr="002C0960">
        <w:rPr>
          <w:spacing w:val="-7"/>
        </w:rPr>
        <w:t xml:space="preserve"> </w:t>
      </w:r>
      <w:r w:rsidR="00481696" w:rsidRPr="002C0960">
        <w:t>&amp;</w:t>
      </w:r>
      <w:r w:rsidR="00481696" w:rsidRPr="002C0960">
        <w:rPr>
          <w:spacing w:val="-9"/>
        </w:rPr>
        <w:t xml:space="preserve"> </w:t>
      </w:r>
      <w:r w:rsidR="00481696" w:rsidRPr="002C0960">
        <w:t>SOQ</w:t>
      </w:r>
      <w:r w:rsidR="00481696">
        <w:t>/ Bids</w:t>
      </w:r>
      <w:r w:rsidR="00C11678">
        <w:t xml:space="preserve"> may be solicited directly from potential Contractors.</w:t>
      </w:r>
    </w:p>
    <w:p w14:paraId="7E103E7C" w14:textId="77777777" w:rsidR="00BD63E6" w:rsidRDefault="00BD63E6">
      <w:pPr>
        <w:pStyle w:val="BodyText"/>
        <w:spacing w:before="1"/>
      </w:pPr>
    </w:p>
    <w:p w14:paraId="503A084B" w14:textId="13038E19" w:rsidR="00BD63E6" w:rsidRDefault="00D94B7A" w:rsidP="0060001F">
      <w:pPr>
        <w:pStyle w:val="ListParagraph"/>
        <w:numPr>
          <w:ilvl w:val="2"/>
          <w:numId w:val="46"/>
        </w:numPr>
        <w:tabs>
          <w:tab w:val="left" w:pos="773"/>
        </w:tabs>
        <w:ind w:left="119" w:right="110" w:firstLine="1"/>
        <w:jc w:val="both"/>
        <w:rPr>
          <w:sz w:val="23"/>
        </w:rPr>
      </w:pPr>
      <w:r>
        <w:rPr>
          <w:b/>
          <w:sz w:val="23"/>
        </w:rPr>
        <w:t>Preproposal/</w:t>
      </w:r>
      <w:r w:rsidR="00E21A84">
        <w:rPr>
          <w:b/>
          <w:sz w:val="23"/>
        </w:rPr>
        <w:t xml:space="preserve"> </w:t>
      </w:r>
      <w:r>
        <w:rPr>
          <w:b/>
          <w:sz w:val="23"/>
        </w:rPr>
        <w:t>Pre</w:t>
      </w:r>
      <w:r w:rsidR="00251163">
        <w:rPr>
          <w:b/>
          <w:sz w:val="23"/>
        </w:rPr>
        <w:t>-</w:t>
      </w:r>
      <w:r>
        <w:rPr>
          <w:b/>
          <w:sz w:val="23"/>
        </w:rPr>
        <w:t>bid</w:t>
      </w:r>
      <w:r>
        <w:rPr>
          <w:b/>
          <w:spacing w:val="-14"/>
          <w:sz w:val="23"/>
        </w:rPr>
        <w:t xml:space="preserve"> </w:t>
      </w:r>
      <w:r>
        <w:rPr>
          <w:b/>
          <w:sz w:val="23"/>
        </w:rPr>
        <w:t>Conference:</w:t>
      </w:r>
      <w:r>
        <w:rPr>
          <w:b/>
          <w:spacing w:val="-13"/>
          <w:sz w:val="23"/>
        </w:rPr>
        <w:t xml:space="preserve"> </w:t>
      </w:r>
      <w:r>
        <w:rPr>
          <w:sz w:val="23"/>
        </w:rPr>
        <w:t>If</w:t>
      </w:r>
      <w:r>
        <w:rPr>
          <w:spacing w:val="-15"/>
          <w:sz w:val="23"/>
        </w:rPr>
        <w:t xml:space="preserve"> </w:t>
      </w:r>
      <w:r>
        <w:rPr>
          <w:sz w:val="23"/>
        </w:rPr>
        <w:t>held</w:t>
      </w:r>
      <w:r>
        <w:rPr>
          <w:spacing w:val="-13"/>
          <w:sz w:val="23"/>
        </w:rPr>
        <w:t xml:space="preserve"> </w:t>
      </w:r>
      <w:r>
        <w:rPr>
          <w:sz w:val="23"/>
        </w:rPr>
        <w:t>(whether</w:t>
      </w:r>
      <w:r>
        <w:rPr>
          <w:spacing w:val="-15"/>
          <w:sz w:val="23"/>
        </w:rPr>
        <w:t xml:space="preserve"> </w:t>
      </w:r>
      <w:r>
        <w:rPr>
          <w:sz w:val="23"/>
        </w:rPr>
        <w:t>optional</w:t>
      </w:r>
      <w:r>
        <w:rPr>
          <w:spacing w:val="-12"/>
          <w:sz w:val="23"/>
        </w:rPr>
        <w:t xml:space="preserve"> </w:t>
      </w:r>
      <w:r>
        <w:rPr>
          <w:sz w:val="23"/>
        </w:rPr>
        <w:t>or</w:t>
      </w:r>
      <w:r>
        <w:rPr>
          <w:spacing w:val="-15"/>
          <w:sz w:val="23"/>
        </w:rPr>
        <w:t xml:space="preserve"> </w:t>
      </w:r>
      <w:r>
        <w:rPr>
          <w:sz w:val="23"/>
        </w:rPr>
        <w:t>mandatory),</w:t>
      </w:r>
      <w:r>
        <w:rPr>
          <w:spacing w:val="-13"/>
          <w:sz w:val="23"/>
        </w:rPr>
        <w:t xml:space="preserve"> </w:t>
      </w:r>
      <w:r>
        <w:rPr>
          <w:sz w:val="23"/>
        </w:rPr>
        <w:t>representatives</w:t>
      </w:r>
      <w:r>
        <w:rPr>
          <w:spacing w:val="-14"/>
          <w:sz w:val="23"/>
        </w:rPr>
        <w:t xml:space="preserve"> </w:t>
      </w:r>
      <w:r>
        <w:rPr>
          <w:sz w:val="23"/>
        </w:rPr>
        <w:t xml:space="preserve">of the University and the </w:t>
      </w:r>
      <w:r>
        <w:rPr>
          <w:spacing w:val="-2"/>
          <w:sz w:val="23"/>
        </w:rPr>
        <w:t xml:space="preserve">A/E </w:t>
      </w:r>
      <w:r>
        <w:rPr>
          <w:sz w:val="23"/>
        </w:rPr>
        <w:t>shall attend. The University shall make the Project location or building available</w:t>
      </w:r>
      <w:r>
        <w:rPr>
          <w:spacing w:val="-5"/>
          <w:sz w:val="23"/>
        </w:rPr>
        <w:t xml:space="preserve"> </w:t>
      </w:r>
      <w:r>
        <w:rPr>
          <w:sz w:val="23"/>
        </w:rPr>
        <w:t>to</w:t>
      </w:r>
      <w:r>
        <w:rPr>
          <w:spacing w:val="-4"/>
          <w:sz w:val="23"/>
        </w:rPr>
        <w:t xml:space="preserve"> </w:t>
      </w:r>
      <w:r>
        <w:rPr>
          <w:sz w:val="23"/>
        </w:rPr>
        <w:t>the</w:t>
      </w:r>
      <w:r>
        <w:rPr>
          <w:spacing w:val="-3"/>
          <w:sz w:val="23"/>
        </w:rPr>
        <w:t xml:space="preserve"> </w:t>
      </w:r>
      <w:r>
        <w:rPr>
          <w:sz w:val="23"/>
        </w:rPr>
        <w:t>attendees/</w:t>
      </w:r>
      <w:r w:rsidR="00DF7A38">
        <w:rPr>
          <w:sz w:val="23"/>
        </w:rPr>
        <w:t xml:space="preserve"> </w:t>
      </w:r>
      <w:r>
        <w:rPr>
          <w:sz w:val="23"/>
        </w:rPr>
        <w:t>prospective</w:t>
      </w:r>
      <w:r>
        <w:rPr>
          <w:spacing w:val="-3"/>
          <w:sz w:val="23"/>
        </w:rPr>
        <w:t xml:space="preserve"> </w:t>
      </w:r>
      <w:r>
        <w:rPr>
          <w:sz w:val="23"/>
        </w:rPr>
        <w:t>Offerors</w:t>
      </w:r>
      <w:r>
        <w:rPr>
          <w:spacing w:val="-4"/>
          <w:sz w:val="23"/>
        </w:rPr>
        <w:t xml:space="preserve"> </w:t>
      </w:r>
      <w:r>
        <w:rPr>
          <w:sz w:val="23"/>
        </w:rPr>
        <w:t>for</w:t>
      </w:r>
      <w:r>
        <w:rPr>
          <w:spacing w:val="-4"/>
          <w:sz w:val="23"/>
        </w:rPr>
        <w:t xml:space="preserve"> </w:t>
      </w:r>
      <w:r>
        <w:rPr>
          <w:sz w:val="23"/>
        </w:rPr>
        <w:t>their</w:t>
      </w:r>
      <w:r>
        <w:rPr>
          <w:spacing w:val="-4"/>
          <w:sz w:val="23"/>
        </w:rPr>
        <w:t xml:space="preserve"> </w:t>
      </w:r>
      <w:r>
        <w:rPr>
          <w:sz w:val="23"/>
        </w:rPr>
        <w:t>observation</w:t>
      </w:r>
      <w:r>
        <w:rPr>
          <w:spacing w:val="-4"/>
          <w:sz w:val="23"/>
        </w:rPr>
        <w:t xml:space="preserve"> </w:t>
      </w:r>
      <w:r>
        <w:rPr>
          <w:sz w:val="23"/>
        </w:rPr>
        <w:t>or</w:t>
      </w:r>
      <w:r>
        <w:rPr>
          <w:spacing w:val="-33"/>
          <w:sz w:val="23"/>
        </w:rPr>
        <w:t xml:space="preserve"> </w:t>
      </w:r>
      <w:r>
        <w:rPr>
          <w:sz w:val="23"/>
        </w:rPr>
        <w:t>inspection.</w:t>
      </w:r>
    </w:p>
    <w:p w14:paraId="5D5CF8CA" w14:textId="77777777" w:rsidR="00BD63E6" w:rsidRDefault="00BD63E6">
      <w:pPr>
        <w:pStyle w:val="BodyText"/>
        <w:spacing w:before="9"/>
        <w:rPr>
          <w:sz w:val="22"/>
        </w:rPr>
      </w:pPr>
    </w:p>
    <w:p w14:paraId="52C14B87" w14:textId="0A6F0EC8" w:rsidR="00BD63E6" w:rsidRDefault="00D94B7A">
      <w:pPr>
        <w:pStyle w:val="BodyText"/>
        <w:spacing w:before="1"/>
        <w:ind w:left="120"/>
        <w:jc w:val="both"/>
      </w:pPr>
      <w:r>
        <w:t>The OCA</w:t>
      </w:r>
      <w:r w:rsidR="00557734">
        <w:t>S</w:t>
      </w:r>
      <w:r>
        <w:t xml:space="preserve"> shall conduct the Preproposal/</w:t>
      </w:r>
      <w:r w:rsidR="00DF7A38">
        <w:t xml:space="preserve"> </w:t>
      </w:r>
      <w:r>
        <w:t>Pre</w:t>
      </w:r>
      <w:r w:rsidR="00251163">
        <w:t>-</w:t>
      </w:r>
      <w:r>
        <w:t>bid conference. The agenda shall include the following:</w:t>
      </w:r>
    </w:p>
    <w:p w14:paraId="5C7B5455" w14:textId="77777777" w:rsidR="00BD63E6" w:rsidRDefault="00BD63E6">
      <w:pPr>
        <w:pStyle w:val="BodyText"/>
        <w:spacing w:before="10"/>
        <w:rPr>
          <w:sz w:val="22"/>
        </w:rPr>
      </w:pPr>
    </w:p>
    <w:p w14:paraId="025F1600" w14:textId="77777777" w:rsidR="00BD63E6" w:rsidRDefault="00D94B7A" w:rsidP="0060001F">
      <w:pPr>
        <w:pStyle w:val="ListParagraph"/>
        <w:numPr>
          <w:ilvl w:val="3"/>
          <w:numId w:val="46"/>
        </w:numPr>
        <w:tabs>
          <w:tab w:val="left" w:pos="1415"/>
          <w:tab w:val="left" w:pos="1416"/>
        </w:tabs>
        <w:rPr>
          <w:sz w:val="23"/>
        </w:rPr>
      </w:pPr>
      <w:r>
        <w:rPr>
          <w:sz w:val="23"/>
        </w:rPr>
        <w:t>Introductions of A/E and University</w:t>
      </w:r>
      <w:r>
        <w:rPr>
          <w:spacing w:val="-40"/>
          <w:sz w:val="23"/>
        </w:rPr>
        <w:t xml:space="preserve"> </w:t>
      </w:r>
      <w:r>
        <w:rPr>
          <w:sz w:val="23"/>
        </w:rPr>
        <w:t>representatives.</w:t>
      </w:r>
    </w:p>
    <w:p w14:paraId="14DBBEAB" w14:textId="77777777" w:rsidR="00BD63E6" w:rsidRDefault="00BD63E6">
      <w:pPr>
        <w:pStyle w:val="BodyText"/>
        <w:spacing w:before="7"/>
        <w:rPr>
          <w:sz w:val="22"/>
        </w:rPr>
      </w:pPr>
    </w:p>
    <w:p w14:paraId="4D2E503C" w14:textId="01F051BC" w:rsidR="00BD63E6" w:rsidRDefault="00D94B7A" w:rsidP="0060001F">
      <w:pPr>
        <w:pStyle w:val="ListParagraph"/>
        <w:numPr>
          <w:ilvl w:val="3"/>
          <w:numId w:val="46"/>
        </w:numPr>
        <w:tabs>
          <w:tab w:val="left" w:pos="2250"/>
        </w:tabs>
        <w:ind w:left="1440"/>
        <w:rPr>
          <w:sz w:val="23"/>
        </w:rPr>
      </w:pPr>
      <w:r>
        <w:rPr>
          <w:sz w:val="23"/>
        </w:rPr>
        <w:t>Synopsis of the Work by citing or reading portions of the</w:t>
      </w:r>
      <w:r>
        <w:rPr>
          <w:spacing w:val="-39"/>
          <w:sz w:val="23"/>
        </w:rPr>
        <w:t xml:space="preserve"> </w:t>
      </w:r>
      <w:r>
        <w:rPr>
          <w:sz w:val="23"/>
        </w:rPr>
        <w:t>following:</w:t>
      </w:r>
    </w:p>
    <w:p w14:paraId="7B7C4F77" w14:textId="77777777" w:rsidR="00F9414F" w:rsidRDefault="00F9414F" w:rsidP="00F9414F">
      <w:pPr>
        <w:pStyle w:val="ListParagraph"/>
        <w:tabs>
          <w:tab w:val="left" w:pos="1415"/>
          <w:tab w:val="left" w:pos="1416"/>
        </w:tabs>
        <w:ind w:left="1416" w:firstLine="0"/>
        <w:rPr>
          <w:sz w:val="23"/>
        </w:rPr>
      </w:pPr>
    </w:p>
    <w:p w14:paraId="04C8DB6D" w14:textId="23324A38" w:rsidR="00BD63E6" w:rsidRDefault="00D94B7A" w:rsidP="0060001F">
      <w:pPr>
        <w:pStyle w:val="ListParagraph"/>
        <w:numPr>
          <w:ilvl w:val="4"/>
          <w:numId w:val="46"/>
        </w:numPr>
        <w:tabs>
          <w:tab w:val="left" w:pos="1980"/>
        </w:tabs>
        <w:spacing w:before="4" w:line="264" w:lineRule="exact"/>
        <w:ind w:left="1980" w:hanging="540"/>
        <w:rPr>
          <w:sz w:val="23"/>
        </w:rPr>
      </w:pPr>
      <w:r>
        <w:rPr>
          <w:sz w:val="23"/>
        </w:rPr>
        <w:t>Notice of LOI &amp;</w:t>
      </w:r>
      <w:r>
        <w:rPr>
          <w:spacing w:val="-14"/>
          <w:sz w:val="23"/>
        </w:rPr>
        <w:t xml:space="preserve"> </w:t>
      </w:r>
      <w:r>
        <w:rPr>
          <w:sz w:val="23"/>
        </w:rPr>
        <w:t>SOQ/</w:t>
      </w:r>
      <w:r w:rsidR="00F97FDA">
        <w:rPr>
          <w:sz w:val="23"/>
        </w:rPr>
        <w:t xml:space="preserve"> </w:t>
      </w:r>
      <w:r>
        <w:rPr>
          <w:sz w:val="23"/>
        </w:rPr>
        <w:t>IFBs</w:t>
      </w:r>
    </w:p>
    <w:p w14:paraId="28969EF8" w14:textId="77777777" w:rsidR="00BD63E6" w:rsidRDefault="00D94B7A" w:rsidP="0060001F">
      <w:pPr>
        <w:pStyle w:val="ListParagraph"/>
        <w:numPr>
          <w:ilvl w:val="4"/>
          <w:numId w:val="46"/>
        </w:numPr>
        <w:tabs>
          <w:tab w:val="left" w:pos="1980"/>
        </w:tabs>
        <w:spacing w:line="264" w:lineRule="exact"/>
        <w:ind w:left="1980" w:hanging="540"/>
        <w:rPr>
          <w:sz w:val="23"/>
        </w:rPr>
      </w:pPr>
      <w:r>
        <w:rPr>
          <w:sz w:val="23"/>
        </w:rPr>
        <w:t>Instructions to</w:t>
      </w:r>
      <w:r>
        <w:rPr>
          <w:spacing w:val="-10"/>
          <w:sz w:val="23"/>
        </w:rPr>
        <w:t xml:space="preserve"> </w:t>
      </w:r>
      <w:r>
        <w:rPr>
          <w:sz w:val="23"/>
        </w:rPr>
        <w:t>Bidders</w:t>
      </w:r>
    </w:p>
    <w:p w14:paraId="355D56AD" w14:textId="54DCCF51" w:rsidR="00BD63E6" w:rsidRDefault="00D94B7A" w:rsidP="0060001F">
      <w:pPr>
        <w:pStyle w:val="ListParagraph"/>
        <w:numPr>
          <w:ilvl w:val="4"/>
          <w:numId w:val="46"/>
        </w:numPr>
        <w:tabs>
          <w:tab w:val="left" w:pos="1980"/>
        </w:tabs>
        <w:spacing w:line="264" w:lineRule="exact"/>
        <w:ind w:left="1980" w:hanging="540"/>
        <w:rPr>
          <w:sz w:val="23"/>
        </w:rPr>
      </w:pPr>
      <w:r>
        <w:rPr>
          <w:sz w:val="23"/>
        </w:rPr>
        <w:t>Preproposal/</w:t>
      </w:r>
      <w:r w:rsidR="00F97FDA">
        <w:rPr>
          <w:sz w:val="23"/>
        </w:rPr>
        <w:t xml:space="preserve"> </w:t>
      </w:r>
      <w:r>
        <w:rPr>
          <w:sz w:val="23"/>
        </w:rPr>
        <w:t>Pre-bid Question</w:t>
      </w:r>
      <w:r>
        <w:rPr>
          <w:spacing w:val="-23"/>
          <w:sz w:val="23"/>
        </w:rPr>
        <w:t xml:space="preserve"> </w:t>
      </w:r>
      <w:r>
        <w:rPr>
          <w:sz w:val="23"/>
        </w:rPr>
        <w:t>Form</w:t>
      </w:r>
    </w:p>
    <w:p w14:paraId="3EF33D7F" w14:textId="77777777" w:rsidR="00F9414F" w:rsidRDefault="00F9414F" w:rsidP="0060001F">
      <w:pPr>
        <w:pStyle w:val="ListParagraph"/>
        <w:numPr>
          <w:ilvl w:val="4"/>
          <w:numId w:val="46"/>
        </w:numPr>
        <w:tabs>
          <w:tab w:val="left" w:pos="1980"/>
        </w:tabs>
        <w:spacing w:line="264" w:lineRule="exact"/>
        <w:ind w:left="1980" w:hanging="540"/>
        <w:rPr>
          <w:sz w:val="23"/>
        </w:rPr>
      </w:pPr>
      <w:r>
        <w:rPr>
          <w:sz w:val="23"/>
        </w:rPr>
        <w:t>Price/ Bid</w:t>
      </w:r>
      <w:r>
        <w:rPr>
          <w:spacing w:val="-10"/>
          <w:sz w:val="23"/>
        </w:rPr>
        <w:t xml:space="preserve"> </w:t>
      </w:r>
      <w:r>
        <w:rPr>
          <w:sz w:val="23"/>
        </w:rPr>
        <w:t>Form</w:t>
      </w:r>
    </w:p>
    <w:p w14:paraId="148B13AC" w14:textId="77777777" w:rsidR="00F9414F" w:rsidRDefault="00F9414F" w:rsidP="0060001F">
      <w:pPr>
        <w:pStyle w:val="ListParagraph"/>
        <w:numPr>
          <w:ilvl w:val="4"/>
          <w:numId w:val="46"/>
        </w:numPr>
        <w:tabs>
          <w:tab w:val="left" w:pos="1980"/>
        </w:tabs>
        <w:spacing w:line="264" w:lineRule="exact"/>
        <w:ind w:left="1980" w:hanging="540"/>
        <w:rPr>
          <w:sz w:val="23"/>
        </w:rPr>
      </w:pPr>
      <w:r>
        <w:rPr>
          <w:sz w:val="23"/>
        </w:rPr>
        <w:t>Supplemental General</w:t>
      </w:r>
      <w:r>
        <w:rPr>
          <w:spacing w:val="-18"/>
          <w:sz w:val="23"/>
        </w:rPr>
        <w:t xml:space="preserve"> </w:t>
      </w:r>
      <w:r>
        <w:rPr>
          <w:sz w:val="23"/>
        </w:rPr>
        <w:t>Conditions</w:t>
      </w:r>
    </w:p>
    <w:p w14:paraId="367E5B7E" w14:textId="77777777" w:rsidR="00F9414F" w:rsidRDefault="00F9414F" w:rsidP="0060001F">
      <w:pPr>
        <w:pStyle w:val="ListParagraph"/>
        <w:numPr>
          <w:ilvl w:val="4"/>
          <w:numId w:val="46"/>
        </w:numPr>
        <w:tabs>
          <w:tab w:val="left" w:pos="1980"/>
        </w:tabs>
        <w:spacing w:line="264" w:lineRule="exact"/>
        <w:ind w:left="1980" w:hanging="540"/>
        <w:rPr>
          <w:sz w:val="23"/>
        </w:rPr>
      </w:pPr>
      <w:r>
        <w:rPr>
          <w:sz w:val="23"/>
        </w:rPr>
        <w:t>Special</w:t>
      </w:r>
      <w:r>
        <w:rPr>
          <w:spacing w:val="-11"/>
          <w:sz w:val="23"/>
        </w:rPr>
        <w:t xml:space="preserve"> </w:t>
      </w:r>
      <w:r>
        <w:rPr>
          <w:sz w:val="23"/>
        </w:rPr>
        <w:t>Conditions</w:t>
      </w:r>
    </w:p>
    <w:p w14:paraId="2888B87B" w14:textId="77777777" w:rsidR="00F9414F" w:rsidRDefault="00F9414F" w:rsidP="0060001F">
      <w:pPr>
        <w:pStyle w:val="ListParagraph"/>
        <w:numPr>
          <w:ilvl w:val="4"/>
          <w:numId w:val="46"/>
        </w:numPr>
        <w:tabs>
          <w:tab w:val="left" w:pos="1980"/>
        </w:tabs>
        <w:spacing w:line="264" w:lineRule="exact"/>
        <w:ind w:left="1980" w:hanging="540"/>
        <w:rPr>
          <w:sz w:val="23"/>
        </w:rPr>
      </w:pPr>
      <w:r>
        <w:rPr>
          <w:sz w:val="23"/>
        </w:rPr>
        <w:t>General</w:t>
      </w:r>
      <w:r>
        <w:rPr>
          <w:spacing w:val="-15"/>
          <w:sz w:val="23"/>
        </w:rPr>
        <w:t xml:space="preserve"> </w:t>
      </w:r>
      <w:r>
        <w:rPr>
          <w:sz w:val="23"/>
        </w:rPr>
        <w:t>Requirements</w:t>
      </w:r>
    </w:p>
    <w:p w14:paraId="3302DEA0" w14:textId="59FCDB72" w:rsidR="00BD63E6" w:rsidRPr="008C2F5B" w:rsidRDefault="00F9414F" w:rsidP="008C2F5B">
      <w:pPr>
        <w:pStyle w:val="ListParagraph"/>
        <w:numPr>
          <w:ilvl w:val="4"/>
          <w:numId w:val="46"/>
        </w:numPr>
        <w:tabs>
          <w:tab w:val="left" w:pos="1980"/>
        </w:tabs>
        <w:spacing w:line="264" w:lineRule="exact"/>
        <w:ind w:left="1980" w:hanging="540"/>
        <w:rPr>
          <w:sz w:val="23"/>
        </w:rPr>
      </w:pPr>
      <w:r w:rsidRPr="008C2F5B">
        <w:rPr>
          <w:sz w:val="23"/>
        </w:rPr>
        <w:t xml:space="preserve">Other </w:t>
      </w:r>
      <w:r w:rsidR="004D5057" w:rsidRPr="008C2F5B">
        <w:rPr>
          <w:sz w:val="23"/>
        </w:rPr>
        <w:t>C</w:t>
      </w:r>
      <w:r w:rsidRPr="008C2F5B">
        <w:rPr>
          <w:sz w:val="23"/>
        </w:rPr>
        <w:t xml:space="preserve">onditions or </w:t>
      </w:r>
      <w:r w:rsidR="004D5057" w:rsidRPr="008C2F5B">
        <w:rPr>
          <w:sz w:val="23"/>
        </w:rPr>
        <w:t>R</w:t>
      </w:r>
      <w:r w:rsidRPr="008C2F5B">
        <w:rPr>
          <w:sz w:val="23"/>
        </w:rPr>
        <w:t xml:space="preserve">equirements </w:t>
      </w:r>
      <w:r w:rsidR="004D5057" w:rsidRPr="008C2F5B">
        <w:rPr>
          <w:sz w:val="23"/>
        </w:rPr>
        <w:t>I</w:t>
      </w:r>
      <w:r w:rsidRPr="008C2F5B">
        <w:rPr>
          <w:sz w:val="23"/>
        </w:rPr>
        <w:t xml:space="preserve">ncluded </w:t>
      </w:r>
      <w:r w:rsidR="004D5057" w:rsidRPr="008C2F5B">
        <w:rPr>
          <w:sz w:val="23"/>
        </w:rPr>
        <w:t>I</w:t>
      </w:r>
      <w:r w:rsidRPr="008C2F5B">
        <w:rPr>
          <w:sz w:val="23"/>
        </w:rPr>
        <w:t xml:space="preserve">n Final Construction Documents </w:t>
      </w:r>
      <w:r w:rsidR="004D5057" w:rsidRPr="008C2F5B">
        <w:rPr>
          <w:sz w:val="23"/>
        </w:rPr>
        <w:lastRenderedPageBreak/>
        <w:t>T</w:t>
      </w:r>
      <w:r w:rsidRPr="008C2F5B">
        <w:rPr>
          <w:sz w:val="23"/>
        </w:rPr>
        <w:t xml:space="preserve">hat </w:t>
      </w:r>
      <w:r w:rsidR="004D5057" w:rsidRPr="008C2F5B">
        <w:rPr>
          <w:sz w:val="23"/>
        </w:rPr>
        <w:t>S</w:t>
      </w:r>
      <w:r w:rsidRPr="008C2F5B">
        <w:rPr>
          <w:sz w:val="23"/>
        </w:rPr>
        <w:t xml:space="preserve">hould </w:t>
      </w:r>
      <w:r w:rsidR="004D5057" w:rsidRPr="008C2F5B">
        <w:rPr>
          <w:sz w:val="23"/>
        </w:rPr>
        <w:t>B</w:t>
      </w:r>
      <w:r w:rsidRPr="008C2F5B">
        <w:rPr>
          <w:sz w:val="23"/>
        </w:rPr>
        <w:t xml:space="preserve">e </w:t>
      </w:r>
      <w:r w:rsidR="004D5057" w:rsidRPr="008C2F5B">
        <w:rPr>
          <w:sz w:val="23"/>
        </w:rPr>
        <w:t>C</w:t>
      </w:r>
      <w:r w:rsidRPr="008C2F5B">
        <w:rPr>
          <w:sz w:val="23"/>
        </w:rPr>
        <w:t xml:space="preserve">alled </w:t>
      </w:r>
      <w:r w:rsidR="004D5057" w:rsidRPr="008C2F5B">
        <w:rPr>
          <w:sz w:val="23"/>
        </w:rPr>
        <w:t>T</w:t>
      </w:r>
      <w:r w:rsidRPr="008C2F5B">
        <w:rPr>
          <w:sz w:val="23"/>
        </w:rPr>
        <w:t xml:space="preserve">o </w:t>
      </w:r>
      <w:r w:rsidR="004D5057" w:rsidRPr="008C2F5B">
        <w:rPr>
          <w:sz w:val="23"/>
        </w:rPr>
        <w:t>A</w:t>
      </w:r>
      <w:r w:rsidRPr="008C2F5B">
        <w:rPr>
          <w:sz w:val="23"/>
        </w:rPr>
        <w:t>ttention of Offerors</w:t>
      </w:r>
    </w:p>
    <w:p w14:paraId="5023E03A" w14:textId="77777777" w:rsidR="008C2F5B" w:rsidRPr="00244E3E" w:rsidRDefault="008C2F5B" w:rsidP="008C2F5B">
      <w:pPr>
        <w:pStyle w:val="ListParagraph"/>
        <w:tabs>
          <w:tab w:val="left" w:pos="1980"/>
        </w:tabs>
        <w:spacing w:before="9"/>
        <w:ind w:left="1980" w:right="282" w:firstLine="0"/>
        <w:rPr>
          <w:sz w:val="11"/>
        </w:rPr>
      </w:pPr>
    </w:p>
    <w:p w14:paraId="6B7DB058" w14:textId="66C1AE36" w:rsidR="00BD63E6" w:rsidRDefault="00D94B7A" w:rsidP="0060001F">
      <w:pPr>
        <w:pStyle w:val="ListParagraph"/>
        <w:numPr>
          <w:ilvl w:val="3"/>
          <w:numId w:val="46"/>
        </w:numPr>
        <w:tabs>
          <w:tab w:val="left" w:pos="1416"/>
        </w:tabs>
        <w:ind w:right="110"/>
        <w:jc w:val="both"/>
        <w:rPr>
          <w:sz w:val="23"/>
        </w:rPr>
      </w:pPr>
      <w:r>
        <w:rPr>
          <w:sz w:val="23"/>
        </w:rPr>
        <w:t xml:space="preserve">Questions from the floor </w:t>
      </w:r>
      <w:r w:rsidR="00130096">
        <w:rPr>
          <w:sz w:val="23"/>
        </w:rPr>
        <w:t>–</w:t>
      </w:r>
      <w:r>
        <w:rPr>
          <w:sz w:val="23"/>
        </w:rPr>
        <w:t xml:space="preserve"> A/E should answer only those questions where the response is to direct the questioner’s attention to a particular portion of the Final Construction Documents. ALL OTHER QUESTIONS SHOULD BE RECEIVED IN WRITING OR DOCUMENTED BY THE A/E AND RESPONDED TO IN WRITING IN AN ADDENDUM.</w:t>
      </w:r>
    </w:p>
    <w:p w14:paraId="4FE30007" w14:textId="77777777" w:rsidR="00BD63E6" w:rsidRDefault="00BD63E6">
      <w:pPr>
        <w:pStyle w:val="BodyText"/>
        <w:spacing w:before="9"/>
        <w:rPr>
          <w:sz w:val="22"/>
        </w:rPr>
      </w:pPr>
    </w:p>
    <w:p w14:paraId="5284E149" w14:textId="77777777" w:rsidR="00BD63E6" w:rsidRDefault="00D94B7A" w:rsidP="0060001F">
      <w:pPr>
        <w:pStyle w:val="ListParagraph"/>
        <w:numPr>
          <w:ilvl w:val="3"/>
          <w:numId w:val="46"/>
        </w:numPr>
        <w:tabs>
          <w:tab w:val="left" w:pos="1416"/>
        </w:tabs>
        <w:spacing w:before="1"/>
        <w:ind w:right="111"/>
        <w:jc w:val="both"/>
        <w:rPr>
          <w:sz w:val="23"/>
        </w:rPr>
      </w:pPr>
      <w:r>
        <w:rPr>
          <w:sz w:val="23"/>
        </w:rPr>
        <w:t>The</w:t>
      </w:r>
      <w:r>
        <w:rPr>
          <w:spacing w:val="-6"/>
          <w:sz w:val="23"/>
        </w:rPr>
        <w:t xml:space="preserve"> </w:t>
      </w:r>
      <w:r>
        <w:rPr>
          <w:sz w:val="23"/>
        </w:rPr>
        <w:t>A/E</w:t>
      </w:r>
      <w:r>
        <w:rPr>
          <w:spacing w:val="-9"/>
          <w:sz w:val="23"/>
        </w:rPr>
        <w:t xml:space="preserve"> </w:t>
      </w:r>
      <w:r>
        <w:rPr>
          <w:sz w:val="23"/>
        </w:rPr>
        <w:t>should</w:t>
      </w:r>
      <w:r>
        <w:rPr>
          <w:spacing w:val="-10"/>
          <w:sz w:val="23"/>
        </w:rPr>
        <w:t xml:space="preserve"> </w:t>
      </w:r>
      <w:r>
        <w:rPr>
          <w:sz w:val="23"/>
        </w:rPr>
        <w:t>issue</w:t>
      </w:r>
      <w:r>
        <w:rPr>
          <w:spacing w:val="-9"/>
          <w:sz w:val="23"/>
        </w:rPr>
        <w:t xml:space="preserve"> </w:t>
      </w:r>
      <w:r>
        <w:rPr>
          <w:sz w:val="23"/>
        </w:rPr>
        <w:t>an</w:t>
      </w:r>
      <w:r>
        <w:rPr>
          <w:spacing w:val="-7"/>
          <w:sz w:val="23"/>
        </w:rPr>
        <w:t xml:space="preserve"> </w:t>
      </w:r>
      <w:r>
        <w:rPr>
          <w:sz w:val="23"/>
        </w:rPr>
        <w:t>Addendum</w:t>
      </w:r>
      <w:r>
        <w:rPr>
          <w:spacing w:val="-9"/>
          <w:sz w:val="23"/>
        </w:rPr>
        <w:t xml:space="preserve"> </w:t>
      </w:r>
      <w:r>
        <w:rPr>
          <w:sz w:val="23"/>
        </w:rPr>
        <w:t>to</w:t>
      </w:r>
      <w:r>
        <w:rPr>
          <w:spacing w:val="-10"/>
          <w:sz w:val="23"/>
        </w:rPr>
        <w:t xml:space="preserve"> </w:t>
      </w:r>
      <w:r>
        <w:rPr>
          <w:sz w:val="23"/>
        </w:rPr>
        <w:t>include</w:t>
      </w:r>
      <w:r>
        <w:rPr>
          <w:spacing w:val="-9"/>
          <w:sz w:val="23"/>
        </w:rPr>
        <w:t xml:space="preserve"> </w:t>
      </w:r>
      <w:r>
        <w:rPr>
          <w:sz w:val="23"/>
        </w:rPr>
        <w:t>a</w:t>
      </w:r>
      <w:r>
        <w:rPr>
          <w:spacing w:val="-6"/>
          <w:sz w:val="23"/>
        </w:rPr>
        <w:t xml:space="preserve"> </w:t>
      </w:r>
      <w:r>
        <w:rPr>
          <w:sz w:val="23"/>
        </w:rPr>
        <w:t>copy</w:t>
      </w:r>
      <w:r>
        <w:rPr>
          <w:spacing w:val="-12"/>
          <w:sz w:val="23"/>
        </w:rPr>
        <w:t xml:space="preserve"> </w:t>
      </w:r>
      <w:r>
        <w:rPr>
          <w:sz w:val="23"/>
        </w:rPr>
        <w:t>of</w:t>
      </w:r>
      <w:r>
        <w:rPr>
          <w:spacing w:val="-10"/>
          <w:sz w:val="23"/>
        </w:rPr>
        <w:t xml:space="preserve"> </w:t>
      </w:r>
      <w:r>
        <w:rPr>
          <w:sz w:val="23"/>
        </w:rPr>
        <w:t>the</w:t>
      </w:r>
      <w:r>
        <w:rPr>
          <w:spacing w:val="-6"/>
          <w:sz w:val="23"/>
        </w:rPr>
        <w:t xml:space="preserve"> </w:t>
      </w:r>
      <w:r>
        <w:rPr>
          <w:sz w:val="23"/>
        </w:rPr>
        <w:t>attendee’s</w:t>
      </w:r>
      <w:r>
        <w:rPr>
          <w:spacing w:val="-10"/>
          <w:sz w:val="23"/>
        </w:rPr>
        <w:t xml:space="preserve"> </w:t>
      </w:r>
      <w:r>
        <w:rPr>
          <w:sz w:val="23"/>
        </w:rPr>
        <w:t>sign-in</w:t>
      </w:r>
      <w:r>
        <w:rPr>
          <w:spacing w:val="-10"/>
          <w:sz w:val="23"/>
        </w:rPr>
        <w:t xml:space="preserve"> </w:t>
      </w:r>
      <w:r>
        <w:rPr>
          <w:sz w:val="23"/>
        </w:rPr>
        <w:t>sheet</w:t>
      </w:r>
      <w:r>
        <w:rPr>
          <w:spacing w:val="-9"/>
          <w:sz w:val="23"/>
        </w:rPr>
        <w:t xml:space="preserve"> </w:t>
      </w:r>
      <w:r>
        <w:rPr>
          <w:sz w:val="23"/>
        </w:rPr>
        <w:t>and the questions posed with the response to</w:t>
      </w:r>
      <w:r>
        <w:rPr>
          <w:spacing w:val="-28"/>
          <w:sz w:val="23"/>
        </w:rPr>
        <w:t xml:space="preserve"> </w:t>
      </w:r>
      <w:r>
        <w:rPr>
          <w:sz w:val="23"/>
        </w:rPr>
        <w:t>each.</w:t>
      </w:r>
    </w:p>
    <w:p w14:paraId="4EC39811" w14:textId="77777777" w:rsidR="00BD63E6" w:rsidRDefault="00BD63E6">
      <w:pPr>
        <w:pStyle w:val="BodyText"/>
        <w:spacing w:before="10"/>
        <w:rPr>
          <w:sz w:val="22"/>
        </w:rPr>
      </w:pPr>
    </w:p>
    <w:p w14:paraId="40ADA941" w14:textId="0D21DE4A" w:rsidR="00BD63E6" w:rsidRDefault="00D94B7A">
      <w:pPr>
        <w:pStyle w:val="BodyText"/>
        <w:ind w:left="120" w:right="112"/>
        <w:jc w:val="both"/>
      </w:pPr>
      <w:r>
        <w:t>The</w:t>
      </w:r>
      <w:r>
        <w:rPr>
          <w:spacing w:val="-9"/>
        </w:rPr>
        <w:t xml:space="preserve"> </w:t>
      </w:r>
      <w:r>
        <w:t>University</w:t>
      </w:r>
      <w:r>
        <w:rPr>
          <w:spacing w:val="-14"/>
        </w:rPr>
        <w:t xml:space="preserve"> </w:t>
      </w:r>
      <w:r>
        <w:t>and</w:t>
      </w:r>
      <w:r>
        <w:rPr>
          <w:spacing w:val="-10"/>
        </w:rPr>
        <w:t xml:space="preserve"> </w:t>
      </w:r>
      <w:r>
        <w:t>the</w:t>
      </w:r>
      <w:r>
        <w:rPr>
          <w:spacing w:val="-9"/>
        </w:rPr>
        <w:t xml:space="preserve"> </w:t>
      </w:r>
      <w:r>
        <w:t>A/E</w:t>
      </w:r>
      <w:r>
        <w:rPr>
          <w:spacing w:val="-9"/>
        </w:rPr>
        <w:t xml:space="preserve"> </w:t>
      </w:r>
      <w:r>
        <w:t>must</w:t>
      </w:r>
      <w:r>
        <w:rPr>
          <w:spacing w:val="-9"/>
        </w:rPr>
        <w:t xml:space="preserve"> </w:t>
      </w:r>
      <w:r>
        <w:t>be</w:t>
      </w:r>
      <w:r>
        <w:rPr>
          <w:spacing w:val="-9"/>
        </w:rPr>
        <w:t xml:space="preserve"> </w:t>
      </w:r>
      <w:r>
        <w:t>careful</w:t>
      </w:r>
      <w:r>
        <w:rPr>
          <w:spacing w:val="-9"/>
        </w:rPr>
        <w:t xml:space="preserve"> </w:t>
      </w:r>
      <w:r>
        <w:t>not</w:t>
      </w:r>
      <w:r>
        <w:rPr>
          <w:spacing w:val="-11"/>
        </w:rPr>
        <w:t xml:space="preserve"> </w:t>
      </w:r>
      <w:r>
        <w:t>to</w:t>
      </w:r>
      <w:r>
        <w:rPr>
          <w:spacing w:val="-10"/>
        </w:rPr>
        <w:t xml:space="preserve"> </w:t>
      </w:r>
      <w:r>
        <w:t>provide</w:t>
      </w:r>
      <w:r>
        <w:rPr>
          <w:spacing w:val="-9"/>
        </w:rPr>
        <w:t xml:space="preserve"> </w:t>
      </w:r>
      <w:r>
        <w:t>any</w:t>
      </w:r>
      <w:r>
        <w:rPr>
          <w:spacing w:val="-14"/>
        </w:rPr>
        <w:t xml:space="preserve"> </w:t>
      </w:r>
      <w:r>
        <w:t>information,</w:t>
      </w:r>
      <w:r>
        <w:rPr>
          <w:spacing w:val="-12"/>
        </w:rPr>
        <w:t xml:space="preserve"> </w:t>
      </w:r>
      <w:r>
        <w:t>instruction,</w:t>
      </w:r>
      <w:r>
        <w:rPr>
          <w:spacing w:val="-10"/>
        </w:rPr>
        <w:t xml:space="preserve"> </w:t>
      </w:r>
      <w:r>
        <w:t>or</w:t>
      </w:r>
      <w:r>
        <w:rPr>
          <w:spacing w:val="-12"/>
        </w:rPr>
        <w:t xml:space="preserve"> </w:t>
      </w:r>
      <w:r>
        <w:t xml:space="preserve">clarification to </w:t>
      </w:r>
      <w:r w:rsidR="00A80122">
        <w:t>Preproposal</w:t>
      </w:r>
      <w:r>
        <w:t>/</w:t>
      </w:r>
      <w:r w:rsidR="004C3750">
        <w:t xml:space="preserve"> </w:t>
      </w:r>
      <w:r>
        <w:t>Pre</w:t>
      </w:r>
      <w:r w:rsidR="006B1FE0">
        <w:t>-</w:t>
      </w:r>
      <w:r>
        <w:t>bid attendees that are not made available to all potential</w:t>
      </w:r>
      <w:r>
        <w:rPr>
          <w:spacing w:val="-33"/>
        </w:rPr>
        <w:t xml:space="preserve"> </w:t>
      </w:r>
      <w:r>
        <w:t>Offerors.</w:t>
      </w:r>
    </w:p>
    <w:p w14:paraId="6142FDB9" w14:textId="77777777" w:rsidR="00BD63E6" w:rsidRDefault="00BD63E6">
      <w:pPr>
        <w:pStyle w:val="BodyText"/>
        <w:spacing w:before="10"/>
        <w:rPr>
          <w:sz w:val="20"/>
        </w:rPr>
      </w:pPr>
    </w:p>
    <w:p w14:paraId="620C9D9D" w14:textId="6B5E7580" w:rsidR="00BD63E6" w:rsidRDefault="00D94B7A">
      <w:pPr>
        <w:ind w:left="119" w:right="106"/>
        <w:jc w:val="both"/>
        <w:rPr>
          <w:sz w:val="23"/>
        </w:rPr>
      </w:pPr>
      <w:bookmarkStart w:id="381" w:name="_bookmark311"/>
      <w:bookmarkEnd w:id="381"/>
      <w:r>
        <w:rPr>
          <w:b/>
          <w:sz w:val="23"/>
        </w:rPr>
        <w:t>10.2.</w:t>
      </w:r>
      <w:r w:rsidR="00AB27D3">
        <w:rPr>
          <w:b/>
          <w:sz w:val="23"/>
        </w:rPr>
        <w:t>7</w:t>
      </w:r>
      <w:r w:rsidR="00475D88">
        <w:rPr>
          <w:b/>
          <w:sz w:val="23"/>
        </w:rPr>
        <w:t xml:space="preserve"> A</w:t>
      </w:r>
      <w:r>
        <w:rPr>
          <w:b/>
          <w:sz w:val="23"/>
        </w:rPr>
        <w:t>mendments/</w:t>
      </w:r>
      <w:r w:rsidR="004C3750">
        <w:rPr>
          <w:b/>
          <w:sz w:val="23"/>
        </w:rPr>
        <w:t xml:space="preserve"> </w:t>
      </w:r>
      <w:r>
        <w:rPr>
          <w:b/>
          <w:sz w:val="23"/>
        </w:rPr>
        <w:t>Addenda</w:t>
      </w:r>
      <w:r>
        <w:rPr>
          <w:b/>
          <w:spacing w:val="-15"/>
          <w:sz w:val="23"/>
        </w:rPr>
        <w:t xml:space="preserve"> </w:t>
      </w:r>
      <w:r>
        <w:rPr>
          <w:b/>
          <w:sz w:val="23"/>
        </w:rPr>
        <w:t>to</w:t>
      </w:r>
      <w:r>
        <w:rPr>
          <w:b/>
          <w:spacing w:val="-15"/>
          <w:sz w:val="23"/>
        </w:rPr>
        <w:t xml:space="preserve"> </w:t>
      </w:r>
      <w:r>
        <w:rPr>
          <w:b/>
          <w:sz w:val="23"/>
        </w:rPr>
        <w:t>Final</w:t>
      </w:r>
      <w:r>
        <w:rPr>
          <w:b/>
          <w:spacing w:val="-17"/>
          <w:sz w:val="23"/>
        </w:rPr>
        <w:t xml:space="preserve"> </w:t>
      </w:r>
      <w:r>
        <w:rPr>
          <w:b/>
          <w:sz w:val="23"/>
        </w:rPr>
        <w:t>Construction</w:t>
      </w:r>
      <w:r>
        <w:rPr>
          <w:b/>
          <w:spacing w:val="-16"/>
          <w:sz w:val="23"/>
        </w:rPr>
        <w:t xml:space="preserve"> </w:t>
      </w:r>
      <w:r>
        <w:rPr>
          <w:b/>
          <w:sz w:val="23"/>
        </w:rPr>
        <w:t>Documents:</w:t>
      </w:r>
      <w:r>
        <w:rPr>
          <w:b/>
          <w:spacing w:val="-15"/>
          <w:sz w:val="23"/>
        </w:rPr>
        <w:t xml:space="preserve"> </w:t>
      </w:r>
      <w:r w:rsidRPr="00340858">
        <w:rPr>
          <w:bCs/>
          <w:sz w:val="23"/>
        </w:rPr>
        <w:t>S</w:t>
      </w:r>
      <w:r>
        <w:rPr>
          <w:sz w:val="23"/>
        </w:rPr>
        <w:t>hall</w:t>
      </w:r>
      <w:r>
        <w:rPr>
          <w:spacing w:val="-15"/>
          <w:sz w:val="23"/>
        </w:rPr>
        <w:t xml:space="preserve"> </w:t>
      </w:r>
      <w:r>
        <w:rPr>
          <w:sz w:val="23"/>
        </w:rPr>
        <w:t>be</w:t>
      </w:r>
      <w:r>
        <w:rPr>
          <w:spacing w:val="-14"/>
          <w:sz w:val="23"/>
        </w:rPr>
        <w:t xml:space="preserve"> </w:t>
      </w:r>
      <w:r>
        <w:rPr>
          <w:sz w:val="23"/>
        </w:rPr>
        <w:t>issued</w:t>
      </w:r>
      <w:r>
        <w:rPr>
          <w:spacing w:val="-18"/>
          <w:sz w:val="23"/>
        </w:rPr>
        <w:t xml:space="preserve"> </w:t>
      </w:r>
      <w:r>
        <w:rPr>
          <w:sz w:val="23"/>
        </w:rPr>
        <w:t>as</w:t>
      </w:r>
      <w:r>
        <w:rPr>
          <w:spacing w:val="-16"/>
          <w:sz w:val="23"/>
        </w:rPr>
        <w:t xml:space="preserve"> </w:t>
      </w:r>
      <w:r>
        <w:rPr>
          <w:sz w:val="23"/>
        </w:rPr>
        <w:t>necessary to clarify or correct information in the Final Construction Documents, to respond to questions raised by the Offerors, and to modify the Proposal/</w:t>
      </w:r>
      <w:r w:rsidR="004C3750">
        <w:rPr>
          <w:sz w:val="23"/>
        </w:rPr>
        <w:t xml:space="preserve"> </w:t>
      </w:r>
      <w:r>
        <w:rPr>
          <w:sz w:val="23"/>
        </w:rPr>
        <w:t>Bid receipt</w:t>
      </w:r>
      <w:r>
        <w:rPr>
          <w:spacing w:val="-17"/>
          <w:sz w:val="23"/>
        </w:rPr>
        <w:t xml:space="preserve"> </w:t>
      </w:r>
      <w:r>
        <w:rPr>
          <w:sz w:val="23"/>
        </w:rPr>
        <w:t>date.</w:t>
      </w:r>
    </w:p>
    <w:p w14:paraId="19077019" w14:textId="77777777" w:rsidR="00BD63E6" w:rsidRDefault="00BD63E6">
      <w:pPr>
        <w:pStyle w:val="BodyText"/>
        <w:spacing w:before="10"/>
        <w:rPr>
          <w:sz w:val="22"/>
        </w:rPr>
      </w:pPr>
    </w:p>
    <w:p w14:paraId="14C562AD" w14:textId="6F70CE9E" w:rsidR="00BD63E6" w:rsidRDefault="006435B7" w:rsidP="006435B7">
      <w:pPr>
        <w:pStyle w:val="BodyText"/>
        <w:spacing w:before="10"/>
        <w:ind w:left="90" w:right="130"/>
        <w:jc w:val="both"/>
        <w:rPr>
          <w:sz w:val="22"/>
        </w:rPr>
      </w:pPr>
      <w:r w:rsidRPr="00280D34">
        <w:t>No</w:t>
      </w:r>
      <w:r w:rsidRPr="00280D34">
        <w:rPr>
          <w:spacing w:val="-10"/>
        </w:rPr>
        <w:t xml:space="preserve"> </w:t>
      </w:r>
      <w:r w:rsidRPr="00280D34">
        <w:t>oral</w:t>
      </w:r>
      <w:r w:rsidRPr="00280D34">
        <w:rPr>
          <w:spacing w:val="-11"/>
        </w:rPr>
        <w:t xml:space="preserve"> </w:t>
      </w:r>
      <w:r w:rsidRPr="00280D34">
        <w:t xml:space="preserve">explanations in regard to the meaning of the </w:t>
      </w:r>
      <w:r>
        <w:t>Drawings</w:t>
      </w:r>
      <w:r>
        <w:rPr>
          <w:spacing w:val="-6"/>
        </w:rPr>
        <w:t xml:space="preserve"> </w:t>
      </w:r>
      <w:r>
        <w:t>and</w:t>
      </w:r>
      <w:r>
        <w:rPr>
          <w:spacing w:val="-5"/>
        </w:rPr>
        <w:t xml:space="preserve"> </w:t>
      </w:r>
      <w:r>
        <w:t>Specifications/ Bid/</w:t>
      </w:r>
      <w:r>
        <w:rPr>
          <w:spacing w:val="-6"/>
        </w:rPr>
        <w:t xml:space="preserve"> </w:t>
      </w:r>
      <w:r w:rsidRPr="00280D34">
        <w:t>RFP documents shall be made and no oral instructions shall be given to the</w:t>
      </w:r>
      <w:r w:rsidRPr="00280D34">
        <w:rPr>
          <w:spacing w:val="-3"/>
        </w:rPr>
        <w:t xml:space="preserve"> </w:t>
      </w:r>
      <w:r w:rsidRPr="00280D34">
        <w:t>Firms.</w:t>
      </w:r>
    </w:p>
    <w:p w14:paraId="01662211" w14:textId="77777777" w:rsidR="006435B7" w:rsidRDefault="006435B7">
      <w:pPr>
        <w:pStyle w:val="BodyText"/>
        <w:spacing w:before="10"/>
        <w:rPr>
          <w:sz w:val="22"/>
        </w:rPr>
      </w:pPr>
    </w:p>
    <w:p w14:paraId="73674DCD" w14:textId="491F3EA3" w:rsidR="00BD63E6" w:rsidRDefault="00D94B7A">
      <w:pPr>
        <w:pStyle w:val="BodyText"/>
        <w:ind w:left="120" w:right="111"/>
        <w:jc w:val="both"/>
      </w:pPr>
      <w:r>
        <w:t>If an Offeror wants a substitution approved in order to price that substitution for the Proposal/</w:t>
      </w:r>
      <w:r w:rsidR="00977FC0">
        <w:t xml:space="preserve"> </w:t>
      </w:r>
      <w:r>
        <w:t>Bid, it must be approved by the A/E prior to the Proposal/</w:t>
      </w:r>
      <w:r w:rsidR="004C3750">
        <w:t xml:space="preserve"> </w:t>
      </w:r>
      <w:r>
        <w:t>Bid so that any approved substitutions can be documented and shared with the other Offerors in an Amendment/</w:t>
      </w:r>
      <w:r w:rsidR="004C3750">
        <w:t xml:space="preserve"> </w:t>
      </w:r>
      <w:r>
        <w:t>Addendum.</w:t>
      </w:r>
    </w:p>
    <w:p w14:paraId="0CB26BAF" w14:textId="5B914780" w:rsidR="00BD63E6" w:rsidRDefault="00D94B7A" w:rsidP="00730058">
      <w:pPr>
        <w:pStyle w:val="BodyText"/>
        <w:spacing w:before="240"/>
        <w:ind w:left="120" w:right="108"/>
        <w:jc w:val="both"/>
      </w:pPr>
      <w:r>
        <w:t>Amendments/</w:t>
      </w:r>
      <w:r w:rsidR="00A80122">
        <w:t xml:space="preserve"> </w:t>
      </w:r>
      <w:r>
        <w:t>Addenda to clarify or correct information in the Final Construction</w:t>
      </w:r>
      <w:r w:rsidR="009B5356">
        <w:t xml:space="preserve"> </w:t>
      </w:r>
      <w:r w:rsidR="008647B7">
        <w:t>RFP</w:t>
      </w:r>
      <w:r w:rsidR="00B008D2">
        <w:t>/ Bid</w:t>
      </w:r>
      <w:r>
        <w:t xml:space="preserve"> Documents</w:t>
      </w:r>
      <w:r w:rsidR="006661FC" w:rsidRPr="00280D34">
        <w:t>, to respond</w:t>
      </w:r>
      <w:r w:rsidR="006661FC" w:rsidRPr="00280D34">
        <w:rPr>
          <w:spacing w:val="-10"/>
        </w:rPr>
        <w:t xml:space="preserve"> </w:t>
      </w:r>
      <w:r w:rsidR="006661FC" w:rsidRPr="00280D34">
        <w:t>to</w:t>
      </w:r>
      <w:r w:rsidR="006661FC" w:rsidRPr="00280D34">
        <w:rPr>
          <w:spacing w:val="-10"/>
        </w:rPr>
        <w:t xml:space="preserve"> </w:t>
      </w:r>
      <w:r w:rsidR="006661FC" w:rsidRPr="00280D34">
        <w:t>questions</w:t>
      </w:r>
      <w:r w:rsidR="006661FC" w:rsidRPr="00280D34">
        <w:rPr>
          <w:spacing w:val="-13"/>
        </w:rPr>
        <w:t xml:space="preserve"> </w:t>
      </w:r>
      <w:r w:rsidR="006661FC" w:rsidRPr="00280D34">
        <w:t>raised</w:t>
      </w:r>
      <w:r w:rsidR="006661FC" w:rsidRPr="00280D34">
        <w:rPr>
          <w:spacing w:val="-10"/>
        </w:rPr>
        <w:t xml:space="preserve"> </w:t>
      </w:r>
      <w:r w:rsidR="006661FC" w:rsidRPr="00280D34">
        <w:t>by</w:t>
      </w:r>
      <w:r w:rsidR="006661FC" w:rsidRPr="00280D34">
        <w:rPr>
          <w:spacing w:val="-14"/>
        </w:rPr>
        <w:t xml:space="preserve"> </w:t>
      </w:r>
      <w:r w:rsidR="006661FC" w:rsidRPr="00280D34">
        <w:t>the</w:t>
      </w:r>
      <w:r w:rsidR="006661FC" w:rsidRPr="00280D34">
        <w:rPr>
          <w:spacing w:val="-9"/>
        </w:rPr>
        <w:t xml:space="preserve"> </w:t>
      </w:r>
      <w:r w:rsidR="006661FC" w:rsidRPr="00280D34">
        <w:t>Firms,</w:t>
      </w:r>
      <w:r w:rsidR="006661FC" w:rsidRPr="00280D34">
        <w:rPr>
          <w:spacing w:val="-10"/>
        </w:rPr>
        <w:t xml:space="preserve"> </w:t>
      </w:r>
      <w:r w:rsidR="006661FC" w:rsidRPr="00280D34">
        <w:t>and</w:t>
      </w:r>
      <w:r w:rsidR="006661FC">
        <w:t>/or</w:t>
      </w:r>
      <w:r w:rsidR="006661FC" w:rsidRPr="00280D34">
        <w:rPr>
          <w:spacing w:val="-12"/>
        </w:rPr>
        <w:t xml:space="preserve"> </w:t>
      </w:r>
      <w:r w:rsidR="006661FC" w:rsidRPr="00280D34">
        <w:t>to</w:t>
      </w:r>
      <w:r w:rsidR="006661FC" w:rsidRPr="00280D34">
        <w:rPr>
          <w:spacing w:val="-12"/>
        </w:rPr>
        <w:t xml:space="preserve"> </w:t>
      </w:r>
      <w:r w:rsidR="006661FC" w:rsidRPr="00280D34">
        <w:t>modify</w:t>
      </w:r>
      <w:r w:rsidR="006661FC" w:rsidRPr="00280D34">
        <w:rPr>
          <w:spacing w:val="-14"/>
        </w:rPr>
        <w:t xml:space="preserve"> </w:t>
      </w:r>
      <w:r w:rsidR="006661FC" w:rsidRPr="00280D34">
        <w:t>the</w:t>
      </w:r>
      <w:r w:rsidR="006661FC" w:rsidRPr="00280D34">
        <w:rPr>
          <w:spacing w:val="-9"/>
        </w:rPr>
        <w:t xml:space="preserve"> </w:t>
      </w:r>
      <w:r w:rsidR="006661FC" w:rsidRPr="00280D34">
        <w:t>Proposal</w:t>
      </w:r>
      <w:r w:rsidR="006661FC">
        <w:t>/ Bid</w:t>
      </w:r>
      <w:r w:rsidR="006661FC" w:rsidRPr="00280D34">
        <w:rPr>
          <w:spacing w:val="-11"/>
        </w:rPr>
        <w:t xml:space="preserve"> </w:t>
      </w:r>
      <w:r w:rsidR="006661FC" w:rsidRPr="00280D34">
        <w:t>receipt</w:t>
      </w:r>
      <w:r w:rsidR="006661FC" w:rsidRPr="00280D34">
        <w:rPr>
          <w:spacing w:val="-9"/>
        </w:rPr>
        <w:t xml:space="preserve"> </w:t>
      </w:r>
      <w:r w:rsidR="006661FC" w:rsidRPr="00280D34">
        <w:t>date</w:t>
      </w:r>
      <w:r>
        <w:t xml:space="preserve"> should be issued at least ten (10) days prior to the Proposal/</w:t>
      </w:r>
      <w:r w:rsidR="00A80122">
        <w:t xml:space="preserve"> </w:t>
      </w:r>
      <w:r>
        <w:t>Bid receipt date. Amendments/</w:t>
      </w:r>
      <w:r w:rsidR="004C3750">
        <w:t xml:space="preserve"> </w:t>
      </w:r>
      <w:r>
        <w:t>Addenda which add Work to the Project, which provide significant information, which must be considered by Subcontractors and Suppliers, or which contain many pages of corrections must be issued at least ten</w:t>
      </w:r>
      <w:r w:rsidR="004C3750">
        <w:t xml:space="preserve"> </w:t>
      </w:r>
      <w:r>
        <w:t>(10) days prior to the date set for receipt of Proposals/</w:t>
      </w:r>
      <w:r w:rsidR="004C3750">
        <w:t xml:space="preserve"> </w:t>
      </w:r>
      <w:r>
        <w:t>Bids or the Proposal/</w:t>
      </w:r>
      <w:r w:rsidR="004C3750">
        <w:t xml:space="preserve"> </w:t>
      </w:r>
      <w:r>
        <w:t xml:space="preserve">Bid date must be delayed </w:t>
      </w:r>
      <w:r w:rsidR="00D65600">
        <w:t>allowing</w:t>
      </w:r>
      <w:r>
        <w:t xml:space="preserve"> the ten (10) days. Amendments/</w:t>
      </w:r>
      <w:r w:rsidR="004C3750">
        <w:t xml:space="preserve"> </w:t>
      </w:r>
      <w:r>
        <w:t>Addenda which serve primarily to provide clarifications or corrections</w:t>
      </w:r>
      <w:r>
        <w:rPr>
          <w:spacing w:val="-12"/>
        </w:rPr>
        <w:t xml:space="preserve"> </w:t>
      </w:r>
      <w:r>
        <w:t>which</w:t>
      </w:r>
      <w:r>
        <w:rPr>
          <w:spacing w:val="-13"/>
        </w:rPr>
        <w:t xml:space="preserve"> </w:t>
      </w:r>
      <w:r>
        <w:t>can</w:t>
      </w:r>
      <w:r>
        <w:rPr>
          <w:spacing w:val="-11"/>
        </w:rPr>
        <w:t xml:space="preserve"> </w:t>
      </w:r>
      <w:r>
        <w:t>be</w:t>
      </w:r>
      <w:r>
        <w:rPr>
          <w:spacing w:val="-10"/>
        </w:rPr>
        <w:t xml:space="preserve"> </w:t>
      </w:r>
      <w:r>
        <w:t>covered</w:t>
      </w:r>
      <w:r>
        <w:rPr>
          <w:spacing w:val="-11"/>
        </w:rPr>
        <w:t xml:space="preserve"> </w:t>
      </w:r>
      <w:r>
        <w:t>in</w:t>
      </w:r>
      <w:r>
        <w:rPr>
          <w:spacing w:val="-11"/>
        </w:rPr>
        <w:t xml:space="preserve"> </w:t>
      </w:r>
      <w:r>
        <w:t>one</w:t>
      </w:r>
      <w:r>
        <w:rPr>
          <w:spacing w:val="-12"/>
        </w:rPr>
        <w:t xml:space="preserve"> </w:t>
      </w:r>
      <w:r>
        <w:t>page</w:t>
      </w:r>
      <w:r>
        <w:rPr>
          <w:spacing w:val="-10"/>
        </w:rPr>
        <w:t xml:space="preserve"> </w:t>
      </w:r>
      <w:r>
        <w:t>may</w:t>
      </w:r>
      <w:r>
        <w:rPr>
          <w:spacing w:val="-16"/>
        </w:rPr>
        <w:t xml:space="preserve"> </w:t>
      </w:r>
      <w:r>
        <w:t>be</w:t>
      </w:r>
      <w:r>
        <w:rPr>
          <w:spacing w:val="-9"/>
        </w:rPr>
        <w:t xml:space="preserve"> </w:t>
      </w:r>
      <w:r>
        <w:t>issued</w:t>
      </w:r>
      <w:r>
        <w:rPr>
          <w:spacing w:val="-11"/>
        </w:rPr>
        <w:t xml:space="preserve"> </w:t>
      </w:r>
      <w:r>
        <w:t>up</w:t>
      </w:r>
      <w:r>
        <w:rPr>
          <w:spacing w:val="-11"/>
        </w:rPr>
        <w:t xml:space="preserve"> </w:t>
      </w:r>
      <w:r>
        <w:t>to</w:t>
      </w:r>
      <w:r>
        <w:rPr>
          <w:spacing w:val="-11"/>
        </w:rPr>
        <w:t xml:space="preserve"> </w:t>
      </w:r>
      <w:r>
        <w:t>six</w:t>
      </w:r>
      <w:r>
        <w:rPr>
          <w:spacing w:val="-13"/>
        </w:rPr>
        <w:t xml:space="preserve"> </w:t>
      </w:r>
      <w:r>
        <w:t>(6)</w:t>
      </w:r>
      <w:r>
        <w:rPr>
          <w:spacing w:val="-11"/>
        </w:rPr>
        <w:t xml:space="preserve"> </w:t>
      </w:r>
      <w:r>
        <w:t>days</w:t>
      </w:r>
      <w:r>
        <w:rPr>
          <w:spacing w:val="-12"/>
        </w:rPr>
        <w:t xml:space="preserve"> </w:t>
      </w:r>
      <w:r>
        <w:t>prior</w:t>
      </w:r>
      <w:r>
        <w:rPr>
          <w:spacing w:val="-11"/>
        </w:rPr>
        <w:t xml:space="preserve"> </w:t>
      </w:r>
      <w:r>
        <w:t>to</w:t>
      </w:r>
      <w:r>
        <w:rPr>
          <w:spacing w:val="-13"/>
        </w:rPr>
        <w:t xml:space="preserve"> </w:t>
      </w:r>
      <w:r>
        <w:t>the</w:t>
      </w:r>
      <w:r>
        <w:rPr>
          <w:spacing w:val="-10"/>
        </w:rPr>
        <w:t xml:space="preserve"> </w:t>
      </w:r>
      <w:r>
        <w:t>Proposal/</w:t>
      </w:r>
      <w:r w:rsidR="004C3750">
        <w:t xml:space="preserve"> </w:t>
      </w:r>
      <w:r>
        <w:t>Bid receipt date. Amendments/</w:t>
      </w:r>
      <w:r w:rsidR="004C3750">
        <w:t xml:space="preserve"> </w:t>
      </w:r>
      <w:r>
        <w:t>Addenda which only delay or cancel the date for receipt of Proposals/</w:t>
      </w:r>
      <w:r w:rsidR="004C3750">
        <w:t xml:space="preserve"> </w:t>
      </w:r>
      <w:r>
        <w:t xml:space="preserve">Bids must be issued at least </w:t>
      </w:r>
      <w:r w:rsidR="00993FAA">
        <w:t>twenty-four (</w:t>
      </w:r>
      <w:r>
        <w:t>24</w:t>
      </w:r>
      <w:r w:rsidR="00993FAA">
        <w:t>)</w:t>
      </w:r>
      <w:r>
        <w:t xml:space="preserve"> hours prior to the date and time set for</w:t>
      </w:r>
      <w:r>
        <w:rPr>
          <w:spacing w:val="-23"/>
        </w:rPr>
        <w:t xml:space="preserve"> </w:t>
      </w:r>
      <w:r>
        <w:t>receipt.</w:t>
      </w:r>
    </w:p>
    <w:p w14:paraId="7DBBCE6E" w14:textId="77777777" w:rsidR="001D263A" w:rsidRDefault="001D263A" w:rsidP="004C3750">
      <w:pPr>
        <w:pStyle w:val="BodyText"/>
        <w:ind w:left="120" w:right="108"/>
        <w:jc w:val="both"/>
      </w:pPr>
    </w:p>
    <w:p w14:paraId="48A07BED" w14:textId="785747B1" w:rsidR="00BD63E6" w:rsidRDefault="00D94B7A">
      <w:pPr>
        <w:pStyle w:val="BodyText"/>
        <w:ind w:left="120" w:right="109"/>
        <w:jc w:val="both"/>
      </w:pPr>
      <w:r>
        <w:t>One copy of all Amendments/</w:t>
      </w:r>
      <w:r w:rsidR="004C3750">
        <w:t xml:space="preserve"> </w:t>
      </w:r>
      <w:r>
        <w:t>Addenda shall be distributed to the University Building Official at the same time and by the same means as the Amendments/</w:t>
      </w:r>
      <w:r w:rsidR="004C3750">
        <w:t xml:space="preserve"> </w:t>
      </w:r>
      <w:r>
        <w:t>Addenda are issued to the Offerors. A copy of all Amendments/</w:t>
      </w:r>
      <w:r w:rsidR="004C3750">
        <w:t xml:space="preserve"> </w:t>
      </w:r>
      <w:r>
        <w:t>Addenda shall also be sent to the responsible State Fire Marshal’s Office which will have jurisdiction over the Project.</w:t>
      </w:r>
    </w:p>
    <w:p w14:paraId="258210F2" w14:textId="77777777" w:rsidR="00BD63E6" w:rsidRDefault="00BD63E6">
      <w:pPr>
        <w:pStyle w:val="BodyText"/>
        <w:spacing w:before="7"/>
        <w:rPr>
          <w:sz w:val="22"/>
        </w:rPr>
      </w:pPr>
      <w:bookmarkStart w:id="382" w:name="_bookmark312"/>
      <w:bookmarkEnd w:id="382"/>
    </w:p>
    <w:p w14:paraId="09D0D3AF" w14:textId="0C019A26" w:rsidR="00BD63E6" w:rsidRDefault="00D94B7A">
      <w:pPr>
        <w:pStyle w:val="BodyText"/>
        <w:ind w:left="120" w:right="107"/>
        <w:jc w:val="both"/>
      </w:pPr>
      <w:r>
        <w:rPr>
          <w:b/>
        </w:rPr>
        <w:t>10.2.</w:t>
      </w:r>
      <w:r w:rsidR="00AB27D3">
        <w:rPr>
          <w:b/>
        </w:rPr>
        <w:t>8</w:t>
      </w:r>
      <w:r>
        <w:rPr>
          <w:b/>
        </w:rPr>
        <w:t xml:space="preserve"> Receipt of Prices/</w:t>
      </w:r>
      <w:r w:rsidR="00475D88">
        <w:rPr>
          <w:b/>
        </w:rPr>
        <w:t xml:space="preserve"> </w:t>
      </w:r>
      <w:r>
        <w:rPr>
          <w:b/>
        </w:rPr>
        <w:t xml:space="preserve">Bids: </w:t>
      </w:r>
      <w:r>
        <w:t>The</w:t>
      </w:r>
      <w:r w:rsidR="00557734">
        <w:t xml:space="preserve"> OCAS</w:t>
      </w:r>
      <w:r w:rsidR="00BB46C9">
        <w:t>,</w:t>
      </w:r>
      <w:r>
        <w:t xml:space="preserve"> specifically a VCCO, or a person acting under the supervision of </w:t>
      </w:r>
      <w:r w:rsidR="001A79B4">
        <w:t>a</w:t>
      </w:r>
      <w:r>
        <w:t xml:space="preserve"> VCCO, will receive the Prices/</w:t>
      </w:r>
      <w:r w:rsidR="00475D88">
        <w:t xml:space="preserve"> </w:t>
      </w:r>
      <w:r>
        <w:t>Bids when submitted. That person must record the time and the date and initial on the Price/</w:t>
      </w:r>
      <w:r w:rsidR="00475D88">
        <w:t xml:space="preserve"> </w:t>
      </w:r>
      <w:r>
        <w:t>Bid envelope. That record shall be retained. All envelopes, papers, and data submitted with the Price/</w:t>
      </w:r>
      <w:r w:rsidR="001A79B4">
        <w:t xml:space="preserve"> </w:t>
      </w:r>
      <w:r>
        <w:t>Bid shall be stapled together and permanently retained, except for Price/</w:t>
      </w:r>
      <w:r w:rsidR="00557734">
        <w:t xml:space="preserve"> </w:t>
      </w:r>
      <w:r>
        <w:t>Bid securities or Work papers which shall be retained only until a signed Contract is obtained. At that time, Price/</w:t>
      </w:r>
      <w:r w:rsidR="00475D88">
        <w:t xml:space="preserve"> </w:t>
      </w:r>
      <w:r>
        <w:t>Bid securities must be returned to the Offeror. Until that time, Price/</w:t>
      </w:r>
      <w:r w:rsidR="00475D88">
        <w:t xml:space="preserve"> </w:t>
      </w:r>
      <w:r>
        <w:t>Bid securities must be retained in a secure place. Work papers will be returned to the Offeror unopened, unless</w:t>
      </w:r>
      <w:r>
        <w:rPr>
          <w:spacing w:val="-10"/>
        </w:rPr>
        <w:t xml:space="preserve"> </w:t>
      </w:r>
      <w:r>
        <w:t>needed</w:t>
      </w:r>
      <w:r>
        <w:rPr>
          <w:spacing w:val="-10"/>
        </w:rPr>
        <w:t xml:space="preserve"> </w:t>
      </w:r>
      <w:r>
        <w:t>to</w:t>
      </w:r>
      <w:r>
        <w:rPr>
          <w:spacing w:val="-10"/>
        </w:rPr>
        <w:t xml:space="preserve"> </w:t>
      </w:r>
      <w:r>
        <w:t>resolve</w:t>
      </w:r>
      <w:r>
        <w:rPr>
          <w:spacing w:val="-9"/>
        </w:rPr>
        <w:t xml:space="preserve"> </w:t>
      </w:r>
      <w:r>
        <w:t>a</w:t>
      </w:r>
      <w:r>
        <w:rPr>
          <w:spacing w:val="-11"/>
        </w:rPr>
        <w:t xml:space="preserve"> </w:t>
      </w:r>
      <w:r>
        <w:t>withdrawal</w:t>
      </w:r>
      <w:r>
        <w:rPr>
          <w:spacing w:val="-9"/>
        </w:rPr>
        <w:t xml:space="preserve"> </w:t>
      </w:r>
      <w:r>
        <w:t>of</w:t>
      </w:r>
      <w:r>
        <w:rPr>
          <w:spacing w:val="-12"/>
        </w:rPr>
        <w:t xml:space="preserve"> </w:t>
      </w:r>
      <w:r>
        <w:t>Price/</w:t>
      </w:r>
      <w:r w:rsidR="00557734">
        <w:t xml:space="preserve"> </w:t>
      </w:r>
      <w:r>
        <w:t>Bid</w:t>
      </w:r>
      <w:r>
        <w:rPr>
          <w:spacing w:val="-10"/>
        </w:rPr>
        <w:t xml:space="preserve"> </w:t>
      </w:r>
      <w:r>
        <w:t>due</w:t>
      </w:r>
      <w:r>
        <w:rPr>
          <w:spacing w:val="-9"/>
        </w:rPr>
        <w:t xml:space="preserve"> </w:t>
      </w:r>
      <w:r>
        <w:t>to</w:t>
      </w:r>
      <w:r>
        <w:rPr>
          <w:spacing w:val="-10"/>
        </w:rPr>
        <w:t xml:space="preserve"> </w:t>
      </w:r>
      <w:r>
        <w:t>error</w:t>
      </w:r>
      <w:r>
        <w:rPr>
          <w:spacing w:val="-12"/>
        </w:rPr>
        <w:t xml:space="preserve"> </w:t>
      </w:r>
      <w:r>
        <w:t>claim.</w:t>
      </w:r>
      <w:r>
        <w:rPr>
          <w:spacing w:val="-10"/>
        </w:rPr>
        <w:t xml:space="preserve"> </w:t>
      </w:r>
      <w:r>
        <w:t>The</w:t>
      </w:r>
      <w:r>
        <w:rPr>
          <w:spacing w:val="-9"/>
        </w:rPr>
        <w:t xml:space="preserve"> </w:t>
      </w:r>
      <w:r>
        <w:t>preferred</w:t>
      </w:r>
      <w:r>
        <w:rPr>
          <w:spacing w:val="-10"/>
        </w:rPr>
        <w:t xml:space="preserve"> </w:t>
      </w:r>
      <w:r>
        <w:t>days</w:t>
      </w:r>
      <w:r>
        <w:rPr>
          <w:spacing w:val="-8"/>
        </w:rPr>
        <w:t xml:space="preserve"> </w:t>
      </w:r>
      <w:r>
        <w:t>for</w:t>
      </w:r>
      <w:r>
        <w:rPr>
          <w:spacing w:val="-10"/>
        </w:rPr>
        <w:t xml:space="preserve"> </w:t>
      </w:r>
      <w:r>
        <w:t>Price/</w:t>
      </w:r>
      <w:r w:rsidR="00557734">
        <w:t xml:space="preserve"> </w:t>
      </w:r>
      <w:r>
        <w:t xml:space="preserve">Bid </w:t>
      </w:r>
      <w:r>
        <w:lastRenderedPageBreak/>
        <w:t>receipt are Tuesdays and</w:t>
      </w:r>
      <w:r>
        <w:rPr>
          <w:spacing w:val="-17"/>
        </w:rPr>
        <w:t xml:space="preserve"> </w:t>
      </w:r>
      <w:r>
        <w:t>Wednesdays.</w:t>
      </w:r>
    </w:p>
    <w:p w14:paraId="2B5583CB" w14:textId="77777777" w:rsidR="00BD63E6" w:rsidRDefault="00BD63E6">
      <w:pPr>
        <w:pStyle w:val="BodyText"/>
        <w:spacing w:before="8"/>
      </w:pPr>
    </w:p>
    <w:p w14:paraId="0AADC476" w14:textId="0FFC47E5" w:rsidR="00BD63E6" w:rsidRDefault="00D94B7A">
      <w:pPr>
        <w:pStyle w:val="Heading3"/>
      </w:pPr>
      <w:bookmarkStart w:id="383" w:name="SECTION_10.3___PRICE/BID_OPENING"/>
      <w:bookmarkStart w:id="384" w:name="_Toc138773027"/>
      <w:bookmarkEnd w:id="383"/>
      <w:r>
        <w:t>SECTION 10.3 PRICE/</w:t>
      </w:r>
      <w:r w:rsidR="00475D88">
        <w:t xml:space="preserve"> </w:t>
      </w:r>
      <w:r>
        <w:t>BID OPENING</w:t>
      </w:r>
      <w:bookmarkEnd w:id="384"/>
    </w:p>
    <w:p w14:paraId="4756A1CF" w14:textId="4FA29619" w:rsidR="00BD63E6" w:rsidRDefault="00D94B7A">
      <w:pPr>
        <w:pStyle w:val="BodyText"/>
        <w:spacing w:before="172"/>
        <w:ind w:left="120" w:right="108"/>
        <w:jc w:val="both"/>
      </w:pPr>
      <w:r>
        <w:rPr>
          <w:b/>
        </w:rPr>
        <w:t>10.3.1</w:t>
      </w:r>
      <w:r>
        <w:rPr>
          <w:b/>
          <w:spacing w:val="-13"/>
        </w:rPr>
        <w:t xml:space="preserve"> </w:t>
      </w:r>
      <w:r>
        <w:rPr>
          <w:b/>
        </w:rPr>
        <w:t>Bid</w:t>
      </w:r>
      <w:r>
        <w:rPr>
          <w:b/>
          <w:spacing w:val="-17"/>
        </w:rPr>
        <w:t xml:space="preserve"> </w:t>
      </w:r>
      <w:r>
        <w:rPr>
          <w:b/>
        </w:rPr>
        <w:t>Opening</w:t>
      </w:r>
      <w:r>
        <w:rPr>
          <w:b/>
          <w:spacing w:val="-16"/>
        </w:rPr>
        <w:t xml:space="preserve"> </w:t>
      </w:r>
      <w:r>
        <w:rPr>
          <w:b/>
        </w:rPr>
        <w:t>(other</w:t>
      </w:r>
      <w:r>
        <w:rPr>
          <w:b/>
          <w:spacing w:val="-12"/>
        </w:rPr>
        <w:t xml:space="preserve"> </w:t>
      </w:r>
      <w:r>
        <w:rPr>
          <w:b/>
        </w:rPr>
        <w:t>than</w:t>
      </w:r>
      <w:r>
        <w:rPr>
          <w:b/>
          <w:spacing w:val="-17"/>
        </w:rPr>
        <w:t xml:space="preserve"> </w:t>
      </w:r>
      <w:r>
        <w:rPr>
          <w:b/>
        </w:rPr>
        <w:t>Medical</w:t>
      </w:r>
      <w:r>
        <w:rPr>
          <w:b/>
          <w:spacing w:val="-15"/>
        </w:rPr>
        <w:t xml:space="preserve"> </w:t>
      </w:r>
      <w:r>
        <w:rPr>
          <w:b/>
        </w:rPr>
        <w:t>Center</w:t>
      </w:r>
      <w:r>
        <w:rPr>
          <w:b/>
          <w:spacing w:val="-15"/>
        </w:rPr>
        <w:t xml:space="preserve"> </w:t>
      </w:r>
      <w:r>
        <w:rPr>
          <w:b/>
        </w:rPr>
        <w:t>Projects):</w:t>
      </w:r>
      <w:r>
        <w:rPr>
          <w:b/>
          <w:spacing w:val="-16"/>
        </w:rPr>
        <w:t xml:space="preserve"> </w:t>
      </w:r>
      <w:r>
        <w:t>Bids</w:t>
      </w:r>
      <w:r>
        <w:rPr>
          <w:spacing w:val="-14"/>
        </w:rPr>
        <w:t xml:space="preserve"> </w:t>
      </w:r>
      <w:r>
        <w:t>shall</w:t>
      </w:r>
      <w:r>
        <w:rPr>
          <w:spacing w:val="-15"/>
        </w:rPr>
        <w:t xml:space="preserve"> </w:t>
      </w:r>
      <w:r>
        <w:t>be</w:t>
      </w:r>
      <w:r>
        <w:rPr>
          <w:spacing w:val="-15"/>
        </w:rPr>
        <w:t xml:space="preserve"> </w:t>
      </w:r>
      <w:r>
        <w:t>publicly</w:t>
      </w:r>
      <w:r>
        <w:rPr>
          <w:spacing w:val="-18"/>
        </w:rPr>
        <w:t xml:space="preserve"> </w:t>
      </w:r>
      <w:r>
        <w:t>opened</w:t>
      </w:r>
      <w:r>
        <w:rPr>
          <w:spacing w:val="-13"/>
        </w:rPr>
        <w:t xml:space="preserve"> </w:t>
      </w:r>
      <w:r>
        <w:t>by</w:t>
      </w:r>
      <w:r>
        <w:rPr>
          <w:spacing w:val="-18"/>
        </w:rPr>
        <w:t xml:space="preserve"> </w:t>
      </w:r>
      <w:r>
        <w:t>a</w:t>
      </w:r>
      <w:r>
        <w:rPr>
          <w:spacing w:val="-12"/>
        </w:rPr>
        <w:t xml:space="preserve"> </w:t>
      </w:r>
      <w:r>
        <w:t xml:space="preserve">VCCO or their representatives(s) and shall be reviewed for completeness. Tabulation shall be made showing Bid price, presence of Bid Bond or certified check, completion time, Work papers, acknowledgement of receipt of Addenda, and any other pertinent information. See </w:t>
      </w:r>
      <w:r w:rsidR="00AE424F">
        <w:t xml:space="preserve">Appendix C </w:t>
      </w:r>
      <w:r>
        <w:t>for Procedures for Opening</w:t>
      </w:r>
      <w:r>
        <w:rPr>
          <w:spacing w:val="-3"/>
        </w:rPr>
        <w:t xml:space="preserve"> </w:t>
      </w:r>
      <w:r>
        <w:t>Bids.</w:t>
      </w:r>
    </w:p>
    <w:p w14:paraId="618A4BDA" w14:textId="77777777" w:rsidR="00BD63E6" w:rsidRDefault="00BD63E6">
      <w:pPr>
        <w:pStyle w:val="BodyText"/>
        <w:spacing w:before="7"/>
        <w:rPr>
          <w:sz w:val="20"/>
        </w:rPr>
      </w:pPr>
    </w:p>
    <w:p w14:paraId="118CD93E" w14:textId="1911085B" w:rsidR="00BD63E6" w:rsidRDefault="00D94B7A">
      <w:pPr>
        <w:pStyle w:val="BodyText"/>
        <w:spacing w:before="1"/>
        <w:ind w:left="120" w:right="108"/>
        <w:jc w:val="both"/>
      </w:pPr>
      <w:bookmarkStart w:id="385" w:name="_bookmark314"/>
      <w:bookmarkEnd w:id="385"/>
      <w:r>
        <w:rPr>
          <w:b/>
        </w:rPr>
        <w:t>10.3.2</w:t>
      </w:r>
      <w:r>
        <w:rPr>
          <w:b/>
          <w:position w:val="10"/>
          <w:sz w:val="15"/>
        </w:rPr>
        <w:t xml:space="preserve"> </w:t>
      </w:r>
      <w:r>
        <w:rPr>
          <w:b/>
        </w:rPr>
        <w:t xml:space="preserve">Bid Opening (Option for Medical Center Projects): </w:t>
      </w:r>
      <w:r>
        <w:t xml:space="preserve">Under this option, provided there is a D&amp;F and after being advertised as the procedure being used, Bids may be privately opened by </w:t>
      </w:r>
      <w:r w:rsidR="0005330B">
        <w:t>a</w:t>
      </w:r>
      <w:r>
        <w:t xml:space="preserve"> VCCO or their representative(s) and shall be reviewed for completeness. Tabulation shall be made showing Bid price, presence of Bid Bond or certified check, completion time, Work papers, acknowledgment of receipt of Addenda, and any other pertinent information.</w:t>
      </w:r>
    </w:p>
    <w:p w14:paraId="6376DA57" w14:textId="77777777" w:rsidR="00BD63E6" w:rsidRDefault="00BD63E6">
      <w:pPr>
        <w:pStyle w:val="BodyText"/>
        <w:spacing w:before="10"/>
        <w:rPr>
          <w:sz w:val="22"/>
        </w:rPr>
      </w:pPr>
    </w:p>
    <w:p w14:paraId="61A32BFF" w14:textId="77777777" w:rsidR="00BD63E6" w:rsidRDefault="00D94B7A">
      <w:pPr>
        <w:pStyle w:val="BodyText"/>
        <w:ind w:left="120" w:right="113"/>
        <w:jc w:val="both"/>
      </w:pPr>
      <w:r>
        <w:t>Once the designated Bid receipt time has arrived, the Contract Officer will move the sealed Bids to a private area. If the low Bid is within budget, the Bids will be announced immediately. If all Bids are over budget the results of the Bid opening will not be made public until the Contract is awarded. At that time, the list of firms whose Bids were received will be made available to the public.</w:t>
      </w:r>
    </w:p>
    <w:p w14:paraId="4BDBC129" w14:textId="77777777" w:rsidR="00BD63E6" w:rsidRDefault="00BD63E6">
      <w:pPr>
        <w:pStyle w:val="BodyText"/>
        <w:spacing w:before="9"/>
        <w:rPr>
          <w:sz w:val="20"/>
        </w:rPr>
      </w:pPr>
    </w:p>
    <w:p w14:paraId="488E0E79" w14:textId="31BDCDF6" w:rsidR="00BD63E6" w:rsidRDefault="00D94B7A">
      <w:pPr>
        <w:pStyle w:val="BodyText"/>
        <w:ind w:left="120" w:right="111" w:hanging="3"/>
        <w:jc w:val="both"/>
      </w:pPr>
      <w:bookmarkStart w:id="386" w:name="_bookmark315"/>
      <w:bookmarkEnd w:id="386"/>
      <w:r>
        <w:rPr>
          <w:b/>
        </w:rPr>
        <w:t>10.3.3</w:t>
      </w:r>
      <w:r>
        <w:rPr>
          <w:b/>
          <w:position w:val="10"/>
          <w:sz w:val="15"/>
        </w:rPr>
        <w:t xml:space="preserve"> </w:t>
      </w:r>
      <w:r>
        <w:rPr>
          <w:b/>
        </w:rPr>
        <w:t xml:space="preserve">Proposal Price Opening: </w:t>
      </w:r>
      <w:r>
        <w:t>Prices shall be privately opened by a VCCO or their representatives(s)</w:t>
      </w:r>
      <w:r>
        <w:rPr>
          <w:spacing w:val="-8"/>
        </w:rPr>
        <w:t xml:space="preserve"> </w:t>
      </w:r>
      <w:r>
        <w:t>and</w:t>
      </w:r>
      <w:r>
        <w:rPr>
          <w:spacing w:val="-11"/>
        </w:rPr>
        <w:t xml:space="preserve"> </w:t>
      </w:r>
      <w:r>
        <w:t>shall</w:t>
      </w:r>
      <w:r>
        <w:rPr>
          <w:spacing w:val="-7"/>
        </w:rPr>
        <w:t xml:space="preserve"> </w:t>
      </w:r>
      <w:r>
        <w:t>be</w:t>
      </w:r>
      <w:r>
        <w:rPr>
          <w:spacing w:val="-10"/>
        </w:rPr>
        <w:t xml:space="preserve"> </w:t>
      </w:r>
      <w:r>
        <w:t>reviewed</w:t>
      </w:r>
      <w:r>
        <w:rPr>
          <w:spacing w:val="-8"/>
        </w:rPr>
        <w:t xml:space="preserve"> </w:t>
      </w:r>
      <w:r>
        <w:t>for</w:t>
      </w:r>
      <w:r>
        <w:rPr>
          <w:spacing w:val="-8"/>
        </w:rPr>
        <w:t xml:space="preserve"> </w:t>
      </w:r>
      <w:r>
        <w:t>completeness.</w:t>
      </w:r>
      <w:r>
        <w:rPr>
          <w:spacing w:val="-8"/>
        </w:rPr>
        <w:t xml:space="preserve"> </w:t>
      </w:r>
      <w:r>
        <w:t>Tabulation</w:t>
      </w:r>
      <w:r>
        <w:rPr>
          <w:spacing w:val="-11"/>
        </w:rPr>
        <w:t xml:space="preserve"> </w:t>
      </w:r>
      <w:r>
        <w:t>shall</w:t>
      </w:r>
      <w:r>
        <w:rPr>
          <w:spacing w:val="-7"/>
        </w:rPr>
        <w:t xml:space="preserve"> </w:t>
      </w:r>
      <w:r>
        <w:t>be</w:t>
      </w:r>
      <w:r>
        <w:rPr>
          <w:spacing w:val="-10"/>
        </w:rPr>
        <w:t xml:space="preserve"> </w:t>
      </w:r>
      <w:r>
        <w:t>made</w:t>
      </w:r>
      <w:r>
        <w:rPr>
          <w:spacing w:val="-10"/>
        </w:rPr>
        <w:t xml:space="preserve"> </w:t>
      </w:r>
      <w:r>
        <w:t>showing</w:t>
      </w:r>
      <w:r>
        <w:rPr>
          <w:spacing w:val="-11"/>
        </w:rPr>
        <w:t xml:space="preserve"> </w:t>
      </w:r>
      <w:r>
        <w:t>Proposal pricing and scoring per the RFP criteria and will be revealed to the Selection Committee after the Technical Scoring is</w:t>
      </w:r>
      <w:r>
        <w:rPr>
          <w:spacing w:val="-13"/>
        </w:rPr>
        <w:t xml:space="preserve"> </w:t>
      </w:r>
      <w:r>
        <w:t>complete.</w:t>
      </w:r>
    </w:p>
    <w:p w14:paraId="0CCE03DD" w14:textId="77777777" w:rsidR="00BD63E6" w:rsidRDefault="00BD63E6">
      <w:pPr>
        <w:pStyle w:val="BodyText"/>
        <w:spacing w:before="10"/>
      </w:pPr>
    </w:p>
    <w:p w14:paraId="5676E8D6" w14:textId="3A88995B" w:rsidR="00BD63E6" w:rsidRDefault="00D94B7A">
      <w:pPr>
        <w:pStyle w:val="Heading3"/>
      </w:pPr>
      <w:bookmarkStart w:id="387" w:name="SECTION_10.4___PROVISIONS_FOR_NEGOTIATIO"/>
      <w:bookmarkStart w:id="388" w:name="_Toc138773028"/>
      <w:bookmarkEnd w:id="387"/>
      <w:r>
        <w:t>SECTION 10.4 PROVISIONS FOR NEGOTIATION WITH LOW OFFEROR</w:t>
      </w:r>
      <w:bookmarkEnd w:id="388"/>
    </w:p>
    <w:p w14:paraId="2ACF3262" w14:textId="5460DB42" w:rsidR="00BD63E6" w:rsidRDefault="00D94B7A">
      <w:pPr>
        <w:pStyle w:val="BodyText"/>
        <w:spacing w:before="172"/>
        <w:ind w:left="120" w:right="108"/>
        <w:jc w:val="both"/>
      </w:pPr>
      <w:r>
        <w:t>When the low Price/</w:t>
      </w:r>
      <w:r w:rsidR="00475D88">
        <w:t xml:space="preserve"> </w:t>
      </w:r>
      <w:r>
        <w:t>Bid exceeds available funds and upon approval of the AVP &amp; CFO negotiations with the lowest responsive and responsible Offeror may occur. For Medical Center Projects if advertised</w:t>
      </w:r>
      <w:r>
        <w:rPr>
          <w:spacing w:val="-6"/>
        </w:rPr>
        <w:t xml:space="preserve"> </w:t>
      </w:r>
      <w:r>
        <w:t>as</w:t>
      </w:r>
      <w:r>
        <w:rPr>
          <w:spacing w:val="-7"/>
        </w:rPr>
        <w:t xml:space="preserve"> </w:t>
      </w:r>
      <w:r>
        <w:t>in</w:t>
      </w:r>
      <w:r>
        <w:rPr>
          <w:spacing w:val="-6"/>
        </w:rPr>
        <w:t xml:space="preserve"> </w:t>
      </w:r>
      <w:r>
        <w:t>§</w:t>
      </w:r>
      <w:r w:rsidR="00DD24E0">
        <w:t>10.3.2</w:t>
      </w:r>
      <w:r w:rsidR="00780921">
        <w:t>,</w:t>
      </w:r>
      <w:r>
        <w:rPr>
          <w:spacing w:val="-6"/>
        </w:rPr>
        <w:t xml:space="preserve"> </w:t>
      </w:r>
      <w:r>
        <w:t>negotiations</w:t>
      </w:r>
      <w:r>
        <w:rPr>
          <w:spacing w:val="-7"/>
        </w:rPr>
        <w:t xml:space="preserve"> </w:t>
      </w:r>
      <w:r>
        <w:t>with</w:t>
      </w:r>
      <w:r>
        <w:rPr>
          <w:spacing w:val="-6"/>
        </w:rPr>
        <w:t xml:space="preserve"> </w:t>
      </w:r>
      <w:r>
        <w:t>up</w:t>
      </w:r>
      <w:r>
        <w:rPr>
          <w:spacing w:val="-6"/>
        </w:rPr>
        <w:t xml:space="preserve"> </w:t>
      </w:r>
      <w:r>
        <w:t>to</w:t>
      </w:r>
      <w:r>
        <w:rPr>
          <w:spacing w:val="-6"/>
        </w:rPr>
        <w:t xml:space="preserve"> </w:t>
      </w:r>
      <w:r>
        <w:t>three</w:t>
      </w:r>
      <w:r>
        <w:rPr>
          <w:spacing w:val="-5"/>
        </w:rPr>
        <w:t xml:space="preserve"> </w:t>
      </w:r>
      <w:r>
        <w:t>(3)</w:t>
      </w:r>
      <w:r>
        <w:rPr>
          <w:spacing w:val="-6"/>
        </w:rPr>
        <w:t xml:space="preserve"> </w:t>
      </w:r>
      <w:r>
        <w:t>Offerors</w:t>
      </w:r>
      <w:r>
        <w:rPr>
          <w:spacing w:val="-7"/>
        </w:rPr>
        <w:t xml:space="preserve"> </w:t>
      </w:r>
      <w:r>
        <w:t>may</w:t>
      </w:r>
      <w:r>
        <w:rPr>
          <w:spacing w:val="-9"/>
        </w:rPr>
        <w:t xml:space="preserve"> </w:t>
      </w:r>
      <w:r>
        <w:t>occur.</w:t>
      </w:r>
      <w:r>
        <w:rPr>
          <w:spacing w:val="-6"/>
        </w:rPr>
        <w:t xml:space="preserve"> </w:t>
      </w:r>
      <w:r>
        <w:t>This</w:t>
      </w:r>
      <w:r>
        <w:rPr>
          <w:spacing w:val="-7"/>
        </w:rPr>
        <w:t xml:space="preserve"> </w:t>
      </w:r>
      <w:r>
        <w:t>would</w:t>
      </w:r>
      <w:r>
        <w:rPr>
          <w:spacing w:val="-6"/>
        </w:rPr>
        <w:t xml:space="preserve"> </w:t>
      </w:r>
      <w:r>
        <w:t>normally</w:t>
      </w:r>
      <w:r>
        <w:rPr>
          <w:spacing w:val="-11"/>
        </w:rPr>
        <w:t xml:space="preserve"> </w:t>
      </w:r>
      <w:r>
        <w:t>be the three lowest. In all cases, a record of the negotiations will become a part of the procurement file for the</w:t>
      </w:r>
      <w:r>
        <w:rPr>
          <w:spacing w:val="-3"/>
        </w:rPr>
        <w:t xml:space="preserve"> </w:t>
      </w:r>
      <w:r>
        <w:t>Project.</w:t>
      </w:r>
    </w:p>
    <w:p w14:paraId="69CCAEDE" w14:textId="77777777" w:rsidR="00BD63E6" w:rsidRDefault="00BD63E6">
      <w:pPr>
        <w:pStyle w:val="BodyText"/>
        <w:spacing w:before="8"/>
      </w:pPr>
    </w:p>
    <w:p w14:paraId="6C5D6F9C" w14:textId="556A8C87" w:rsidR="00BD63E6" w:rsidRDefault="00D94B7A">
      <w:pPr>
        <w:pStyle w:val="Heading3"/>
        <w:spacing w:before="1"/>
      </w:pPr>
      <w:bookmarkStart w:id="389" w:name="SECTION_10.5___AUTHORITY_TO_AWARD_A_CAPI"/>
      <w:bookmarkStart w:id="390" w:name="_Toc138773029"/>
      <w:bookmarkEnd w:id="389"/>
      <w:r>
        <w:t>SECTION 10.5 AUTHORITY TO AWARD CAPITAL PROJECT CONTRACT</w:t>
      </w:r>
      <w:bookmarkEnd w:id="390"/>
    </w:p>
    <w:p w14:paraId="445F94DC" w14:textId="77777777" w:rsidR="00BD63E6" w:rsidRDefault="00BD63E6">
      <w:pPr>
        <w:pStyle w:val="BodyText"/>
        <w:spacing w:before="7"/>
        <w:rPr>
          <w:sz w:val="11"/>
        </w:rPr>
      </w:pPr>
      <w:bookmarkStart w:id="391" w:name="_bookmark318"/>
      <w:bookmarkEnd w:id="391"/>
    </w:p>
    <w:p w14:paraId="21DE905E" w14:textId="2F02EFB4" w:rsidR="00BD63E6" w:rsidRDefault="00DC323B">
      <w:pPr>
        <w:pStyle w:val="BodyText"/>
        <w:spacing w:before="90"/>
        <w:ind w:left="119" w:right="108"/>
        <w:jc w:val="both"/>
      </w:pPr>
      <w:r>
        <w:rPr>
          <w:spacing w:val="-5"/>
        </w:rPr>
        <w:t>A</w:t>
      </w:r>
      <w:r w:rsidR="00D94B7A">
        <w:rPr>
          <w:spacing w:val="-5"/>
        </w:rPr>
        <w:t xml:space="preserve"> </w:t>
      </w:r>
      <w:r w:rsidR="00D94B7A">
        <w:t>VCCO</w:t>
      </w:r>
      <w:r w:rsidR="00D94B7A">
        <w:rPr>
          <w:spacing w:val="-7"/>
        </w:rPr>
        <w:t xml:space="preserve"> </w:t>
      </w:r>
      <w:r w:rsidR="00D94B7A">
        <w:t>approves</w:t>
      </w:r>
      <w:r w:rsidR="00D94B7A">
        <w:rPr>
          <w:spacing w:val="-7"/>
        </w:rPr>
        <w:t xml:space="preserve"> </w:t>
      </w:r>
      <w:r w:rsidR="00D94B7A">
        <w:t>all</w:t>
      </w:r>
      <w:r w:rsidR="00D94B7A">
        <w:rPr>
          <w:spacing w:val="-5"/>
        </w:rPr>
        <w:t xml:space="preserve"> </w:t>
      </w:r>
      <w:r w:rsidR="00D94B7A">
        <w:t>requests</w:t>
      </w:r>
      <w:r w:rsidR="00D94B7A">
        <w:rPr>
          <w:spacing w:val="-7"/>
        </w:rPr>
        <w:t xml:space="preserve"> </w:t>
      </w:r>
      <w:r w:rsidR="00D94B7A">
        <w:t>to</w:t>
      </w:r>
      <w:r w:rsidR="00D94B7A">
        <w:rPr>
          <w:spacing w:val="-6"/>
        </w:rPr>
        <w:t xml:space="preserve"> </w:t>
      </w:r>
      <w:r w:rsidR="00D94B7A">
        <w:t>award</w:t>
      </w:r>
      <w:r w:rsidR="00D94B7A">
        <w:rPr>
          <w:spacing w:val="-6"/>
        </w:rPr>
        <w:t xml:space="preserve"> </w:t>
      </w:r>
      <w:r w:rsidR="00D94B7A">
        <w:t>a</w:t>
      </w:r>
      <w:r w:rsidR="00D94B7A">
        <w:rPr>
          <w:spacing w:val="-5"/>
        </w:rPr>
        <w:t xml:space="preserve"> </w:t>
      </w:r>
      <w:r w:rsidR="00D94B7A">
        <w:t>Contract</w:t>
      </w:r>
      <w:r w:rsidR="00D94B7A">
        <w:rPr>
          <w:spacing w:val="-8"/>
        </w:rPr>
        <w:t xml:space="preserve"> </w:t>
      </w:r>
      <w:r w:rsidR="00D94B7A">
        <w:t>(e-Builder</w:t>
      </w:r>
      <w:r w:rsidR="00D94B7A">
        <w:rPr>
          <w:spacing w:val="-6"/>
        </w:rPr>
        <w:t xml:space="preserve"> </w:t>
      </w:r>
      <w:r w:rsidR="00D94B7A">
        <w:t>H8</w:t>
      </w:r>
      <w:r w:rsidR="00D94B7A">
        <w:rPr>
          <w:spacing w:val="-6"/>
        </w:rPr>
        <w:t xml:space="preserve"> </w:t>
      </w:r>
      <w:r w:rsidR="00D94B7A">
        <w:t>process)</w:t>
      </w:r>
      <w:r w:rsidR="00D94B7A">
        <w:rPr>
          <w:spacing w:val="-6"/>
        </w:rPr>
        <w:t xml:space="preserve"> </w:t>
      </w:r>
      <w:r w:rsidR="00D94B7A">
        <w:t>to</w:t>
      </w:r>
      <w:r w:rsidR="00D94B7A">
        <w:rPr>
          <w:spacing w:val="-6"/>
        </w:rPr>
        <w:t xml:space="preserve"> </w:t>
      </w:r>
      <w:r w:rsidR="00D94B7A">
        <w:t>the</w:t>
      </w:r>
      <w:r w:rsidR="00D94B7A">
        <w:rPr>
          <w:spacing w:val="-5"/>
        </w:rPr>
        <w:t xml:space="preserve"> </w:t>
      </w:r>
      <w:r w:rsidR="00D94B7A">
        <w:t>selected</w:t>
      </w:r>
      <w:r w:rsidR="00D94B7A">
        <w:rPr>
          <w:spacing w:val="-6"/>
        </w:rPr>
        <w:t xml:space="preserve"> </w:t>
      </w:r>
      <w:r w:rsidR="00D94B7A">
        <w:t>Offeror</w:t>
      </w:r>
      <w:r w:rsidR="00D94B7A">
        <w:rPr>
          <w:spacing w:val="-6"/>
        </w:rPr>
        <w:t xml:space="preserve"> </w:t>
      </w:r>
      <w:r w:rsidR="00D94B7A">
        <w:t xml:space="preserve">in a </w:t>
      </w:r>
      <w:r w:rsidR="00A71C31">
        <w:t>C</w:t>
      </w:r>
      <w:r w:rsidR="00D94B7A">
        <w:t xml:space="preserve">ompetitive </w:t>
      </w:r>
      <w:r w:rsidR="00A71C31">
        <w:t>N</w:t>
      </w:r>
      <w:r w:rsidR="00D94B7A">
        <w:t>egotiation process, or the low responsive and responsible Bidder, for Capital Projects. Note the construction line of the budget shall reflect the award amount. Once the award is approved, the</w:t>
      </w:r>
      <w:r w:rsidR="00D94B7A">
        <w:rPr>
          <w:spacing w:val="-15"/>
        </w:rPr>
        <w:t xml:space="preserve"> </w:t>
      </w:r>
      <w:r w:rsidR="00D94B7A">
        <w:t>University</w:t>
      </w:r>
      <w:r w:rsidR="00D94B7A">
        <w:rPr>
          <w:spacing w:val="-21"/>
        </w:rPr>
        <w:t xml:space="preserve"> </w:t>
      </w:r>
      <w:r w:rsidR="00D94B7A">
        <w:t>shall</w:t>
      </w:r>
      <w:r w:rsidR="00D94B7A">
        <w:rPr>
          <w:spacing w:val="-15"/>
        </w:rPr>
        <w:t xml:space="preserve"> </w:t>
      </w:r>
      <w:r w:rsidR="00D94B7A">
        <w:t>"Post"</w:t>
      </w:r>
      <w:r w:rsidR="00D94B7A">
        <w:rPr>
          <w:spacing w:val="-16"/>
        </w:rPr>
        <w:t xml:space="preserve"> </w:t>
      </w:r>
      <w:r w:rsidR="00D94B7A">
        <w:t>a</w:t>
      </w:r>
      <w:r w:rsidR="00D94B7A">
        <w:rPr>
          <w:spacing w:val="-15"/>
        </w:rPr>
        <w:t xml:space="preserve"> </w:t>
      </w:r>
      <w:r w:rsidR="00D94B7A">
        <w:t>Notice</w:t>
      </w:r>
      <w:r w:rsidR="00D94B7A">
        <w:rPr>
          <w:spacing w:val="-15"/>
        </w:rPr>
        <w:t xml:space="preserve"> </w:t>
      </w:r>
      <w:r w:rsidR="00D94B7A">
        <w:t>of</w:t>
      </w:r>
      <w:r w:rsidR="00D94B7A">
        <w:rPr>
          <w:spacing w:val="-18"/>
        </w:rPr>
        <w:t xml:space="preserve"> </w:t>
      </w:r>
      <w:r w:rsidR="00D94B7A">
        <w:t>Intent</w:t>
      </w:r>
      <w:r w:rsidR="00D94B7A">
        <w:rPr>
          <w:spacing w:val="-15"/>
        </w:rPr>
        <w:t xml:space="preserve"> </w:t>
      </w:r>
      <w:r w:rsidR="00D94B7A">
        <w:t>to</w:t>
      </w:r>
      <w:r w:rsidR="00D94B7A">
        <w:rPr>
          <w:spacing w:val="-16"/>
        </w:rPr>
        <w:t xml:space="preserve"> </w:t>
      </w:r>
      <w:r w:rsidR="00D94B7A">
        <w:t>Award</w:t>
      </w:r>
      <w:r w:rsidR="00D94B7A">
        <w:rPr>
          <w:spacing w:val="-16"/>
        </w:rPr>
        <w:t xml:space="preserve"> </w:t>
      </w:r>
      <w:r w:rsidR="00D94B7A">
        <w:t>at</w:t>
      </w:r>
      <w:r w:rsidR="00D94B7A">
        <w:rPr>
          <w:spacing w:val="-15"/>
        </w:rPr>
        <w:t xml:space="preserve"> </w:t>
      </w:r>
      <w:r w:rsidR="00D94B7A">
        <w:t>the</w:t>
      </w:r>
      <w:r w:rsidR="00D94B7A">
        <w:rPr>
          <w:spacing w:val="-15"/>
        </w:rPr>
        <w:t xml:space="preserve"> </w:t>
      </w:r>
      <w:r w:rsidR="00D94B7A">
        <w:t>OCA</w:t>
      </w:r>
      <w:r w:rsidR="00557734">
        <w:t>S</w:t>
      </w:r>
      <w:r w:rsidR="00D94B7A">
        <w:rPr>
          <w:spacing w:val="-17"/>
        </w:rPr>
        <w:t xml:space="preserve"> </w:t>
      </w:r>
      <w:r w:rsidR="00D94B7A">
        <w:t>Public</w:t>
      </w:r>
      <w:r w:rsidR="00D94B7A">
        <w:rPr>
          <w:spacing w:val="-15"/>
        </w:rPr>
        <w:t xml:space="preserve"> </w:t>
      </w:r>
      <w:r w:rsidR="00D94B7A">
        <w:t>Bid</w:t>
      </w:r>
      <w:r w:rsidR="00D94B7A">
        <w:rPr>
          <w:spacing w:val="-16"/>
        </w:rPr>
        <w:t xml:space="preserve"> </w:t>
      </w:r>
      <w:r w:rsidR="00D94B7A">
        <w:t>Board</w:t>
      </w:r>
      <w:r w:rsidR="00D94B7A">
        <w:rPr>
          <w:spacing w:val="-16"/>
        </w:rPr>
        <w:t xml:space="preserve"> </w:t>
      </w:r>
      <w:r w:rsidR="00D94B7A">
        <w:t>and</w:t>
      </w:r>
      <w:r w:rsidR="00D94B7A">
        <w:rPr>
          <w:spacing w:val="-16"/>
        </w:rPr>
        <w:t xml:space="preserve"> </w:t>
      </w:r>
      <w:r w:rsidR="00D94B7A">
        <w:t>on</w:t>
      </w:r>
      <w:r w:rsidR="00D94B7A">
        <w:rPr>
          <w:spacing w:val="-16"/>
        </w:rPr>
        <w:t xml:space="preserve"> </w:t>
      </w:r>
      <w:r w:rsidR="00D94B7A">
        <w:t>the</w:t>
      </w:r>
      <w:r w:rsidR="00780921">
        <w:t xml:space="preserve"> </w:t>
      </w:r>
      <w:r w:rsidR="00D94B7A">
        <w:rPr>
          <w:spacing w:val="-15"/>
        </w:rPr>
        <w:t xml:space="preserve"> </w:t>
      </w:r>
      <w:hyperlink r:id="rId315">
        <w:r w:rsidR="00D94B7A">
          <w:rPr>
            <w:color w:val="0000FF"/>
            <w:u w:val="single" w:color="0000FF"/>
          </w:rPr>
          <w:t>website</w:t>
        </w:r>
      </w:hyperlink>
      <w:r w:rsidR="00D94B7A">
        <w:t>.</w:t>
      </w:r>
    </w:p>
    <w:p w14:paraId="725534D2" w14:textId="77777777" w:rsidR="00BD63E6" w:rsidRDefault="00BD63E6">
      <w:pPr>
        <w:pStyle w:val="BodyText"/>
        <w:spacing w:before="5"/>
        <w:rPr>
          <w:sz w:val="20"/>
        </w:rPr>
      </w:pPr>
    </w:p>
    <w:p w14:paraId="49D851DA" w14:textId="7D8564E8" w:rsidR="00BD63E6" w:rsidRDefault="00D94B7A">
      <w:pPr>
        <w:pStyle w:val="Heading3"/>
      </w:pPr>
      <w:bookmarkStart w:id="392" w:name="SECTION_10.6170___EXECUTION_OF_CONTRACT"/>
      <w:bookmarkStart w:id="393" w:name="_Toc138773030"/>
      <w:bookmarkEnd w:id="392"/>
      <w:r>
        <w:t>SECTION 10.6</w:t>
      </w:r>
      <w:r>
        <w:rPr>
          <w:position w:val="11"/>
          <w:sz w:val="16"/>
        </w:rPr>
        <w:t xml:space="preserve"> </w:t>
      </w:r>
      <w:r>
        <w:t>EXECUTION OF CONTRACT</w:t>
      </w:r>
      <w:bookmarkEnd w:id="393"/>
    </w:p>
    <w:p w14:paraId="0AC8F1E3" w14:textId="77777777" w:rsidR="00BD63E6" w:rsidRDefault="00D94B7A" w:rsidP="0060001F">
      <w:pPr>
        <w:pStyle w:val="ListParagraph"/>
        <w:numPr>
          <w:ilvl w:val="2"/>
          <w:numId w:val="45"/>
        </w:numPr>
        <w:tabs>
          <w:tab w:val="left" w:pos="840"/>
        </w:tabs>
        <w:spacing w:before="172"/>
        <w:ind w:right="107" w:firstLine="0"/>
        <w:jc w:val="both"/>
        <w:rPr>
          <w:sz w:val="23"/>
        </w:rPr>
      </w:pPr>
      <w:bookmarkStart w:id="394" w:name="_bookmark321"/>
      <w:bookmarkEnd w:id="394"/>
      <w:r>
        <w:rPr>
          <w:sz w:val="23"/>
        </w:rPr>
        <w:t>The AVP &amp; CFO has been delegated authority to execute Contracts. The AVP &amp; CFO will execute a written Contract with the Contractor using the appropriate form. The AVP &amp; CFO may delegate</w:t>
      </w:r>
      <w:r>
        <w:rPr>
          <w:spacing w:val="-12"/>
          <w:sz w:val="23"/>
        </w:rPr>
        <w:t xml:space="preserve"> </w:t>
      </w:r>
      <w:r>
        <w:rPr>
          <w:sz w:val="23"/>
        </w:rPr>
        <w:t>authority</w:t>
      </w:r>
      <w:r>
        <w:rPr>
          <w:spacing w:val="-18"/>
          <w:sz w:val="23"/>
        </w:rPr>
        <w:t xml:space="preserve"> </w:t>
      </w:r>
      <w:r>
        <w:rPr>
          <w:sz w:val="23"/>
        </w:rPr>
        <w:t>up</w:t>
      </w:r>
      <w:r>
        <w:rPr>
          <w:spacing w:val="-13"/>
          <w:sz w:val="23"/>
        </w:rPr>
        <w:t xml:space="preserve"> </w:t>
      </w:r>
      <w:r>
        <w:rPr>
          <w:sz w:val="23"/>
        </w:rPr>
        <w:t>to</w:t>
      </w:r>
      <w:r>
        <w:rPr>
          <w:spacing w:val="-13"/>
          <w:sz w:val="23"/>
        </w:rPr>
        <w:t xml:space="preserve"> </w:t>
      </w:r>
      <w:r>
        <w:rPr>
          <w:sz w:val="23"/>
        </w:rPr>
        <w:t>$1M</w:t>
      </w:r>
      <w:r>
        <w:rPr>
          <w:spacing w:val="-14"/>
          <w:sz w:val="23"/>
        </w:rPr>
        <w:t xml:space="preserve"> </w:t>
      </w:r>
      <w:r>
        <w:rPr>
          <w:sz w:val="23"/>
        </w:rPr>
        <w:t>to</w:t>
      </w:r>
      <w:r>
        <w:rPr>
          <w:spacing w:val="-13"/>
          <w:sz w:val="23"/>
        </w:rPr>
        <w:t xml:space="preserve"> </w:t>
      </w:r>
      <w:r>
        <w:rPr>
          <w:sz w:val="23"/>
        </w:rPr>
        <w:t>Agency</w:t>
      </w:r>
      <w:r>
        <w:rPr>
          <w:spacing w:val="-18"/>
          <w:sz w:val="23"/>
        </w:rPr>
        <w:t xml:space="preserve"> </w:t>
      </w:r>
      <w:r>
        <w:rPr>
          <w:sz w:val="23"/>
        </w:rPr>
        <w:t>VCCOs</w:t>
      </w:r>
      <w:r>
        <w:rPr>
          <w:spacing w:val="-14"/>
          <w:sz w:val="23"/>
        </w:rPr>
        <w:t xml:space="preserve"> </w:t>
      </w:r>
      <w:r>
        <w:rPr>
          <w:sz w:val="23"/>
        </w:rPr>
        <w:t>by</w:t>
      </w:r>
      <w:r>
        <w:rPr>
          <w:spacing w:val="-16"/>
          <w:sz w:val="23"/>
        </w:rPr>
        <w:t xml:space="preserve"> </w:t>
      </w:r>
      <w:r>
        <w:rPr>
          <w:sz w:val="23"/>
        </w:rPr>
        <w:t>written</w:t>
      </w:r>
      <w:r>
        <w:rPr>
          <w:spacing w:val="-13"/>
          <w:sz w:val="23"/>
        </w:rPr>
        <w:t xml:space="preserve"> </w:t>
      </w:r>
      <w:r>
        <w:rPr>
          <w:sz w:val="23"/>
        </w:rPr>
        <w:t>declarations</w:t>
      </w:r>
      <w:r>
        <w:rPr>
          <w:spacing w:val="-14"/>
          <w:sz w:val="23"/>
        </w:rPr>
        <w:t xml:space="preserve"> </w:t>
      </w:r>
      <w:r>
        <w:rPr>
          <w:sz w:val="23"/>
        </w:rPr>
        <w:t>of</w:t>
      </w:r>
      <w:r>
        <w:rPr>
          <w:spacing w:val="-16"/>
          <w:sz w:val="23"/>
        </w:rPr>
        <w:t xml:space="preserve"> </w:t>
      </w:r>
      <w:r>
        <w:rPr>
          <w:sz w:val="23"/>
        </w:rPr>
        <w:t>the</w:t>
      </w:r>
      <w:r>
        <w:rPr>
          <w:spacing w:val="-12"/>
          <w:sz w:val="23"/>
        </w:rPr>
        <w:t xml:space="preserve"> </w:t>
      </w:r>
      <w:r>
        <w:rPr>
          <w:sz w:val="23"/>
        </w:rPr>
        <w:t>Delegation</w:t>
      </w:r>
      <w:r>
        <w:rPr>
          <w:spacing w:val="-13"/>
          <w:sz w:val="23"/>
        </w:rPr>
        <w:t xml:space="preserve"> </w:t>
      </w:r>
      <w:r>
        <w:rPr>
          <w:sz w:val="23"/>
        </w:rPr>
        <w:t>of</w:t>
      </w:r>
      <w:r>
        <w:rPr>
          <w:spacing w:val="-16"/>
          <w:sz w:val="23"/>
        </w:rPr>
        <w:t xml:space="preserve"> </w:t>
      </w:r>
      <w:r>
        <w:rPr>
          <w:sz w:val="23"/>
        </w:rPr>
        <w:t>Authority.</w:t>
      </w:r>
    </w:p>
    <w:p w14:paraId="59F45533" w14:textId="77777777" w:rsidR="00BD63E6" w:rsidRDefault="00BD63E6">
      <w:pPr>
        <w:pStyle w:val="BodyText"/>
        <w:spacing w:before="10"/>
        <w:rPr>
          <w:sz w:val="22"/>
        </w:rPr>
      </w:pPr>
    </w:p>
    <w:p w14:paraId="0D75672A" w14:textId="77777777" w:rsidR="00BD63E6" w:rsidRDefault="00D94B7A">
      <w:pPr>
        <w:pStyle w:val="BodyText"/>
        <w:ind w:left="120"/>
        <w:jc w:val="both"/>
      </w:pPr>
      <w:r>
        <w:t>Initial and signature requirements for executing Contracts and Change Orders shall be as follows:</w:t>
      </w:r>
    </w:p>
    <w:p w14:paraId="6C035D5E" w14:textId="77777777" w:rsidR="00BD63E6" w:rsidRDefault="00BD63E6">
      <w:pPr>
        <w:pStyle w:val="BodyText"/>
        <w:spacing w:before="1"/>
      </w:pPr>
    </w:p>
    <w:p w14:paraId="5821D84E" w14:textId="7180F11E" w:rsidR="00BD63E6" w:rsidRDefault="00D94B7A">
      <w:pPr>
        <w:pStyle w:val="BodyText"/>
        <w:ind w:left="839" w:right="108"/>
        <w:jc w:val="both"/>
      </w:pPr>
      <w:r>
        <w:t xml:space="preserve">Contract control sheets </w:t>
      </w:r>
      <w:r w:rsidR="003E5E4C">
        <w:t>–</w:t>
      </w:r>
      <w:r>
        <w:t xml:space="preserve"> Construction Contract Administrator shall sign/</w:t>
      </w:r>
      <w:r w:rsidR="003E5E4C">
        <w:t xml:space="preserve"> </w:t>
      </w:r>
      <w:r>
        <w:t xml:space="preserve">initial preliminarily </w:t>
      </w:r>
      <w:r>
        <w:lastRenderedPageBreak/>
        <w:t>on all recommending approval.</w:t>
      </w:r>
    </w:p>
    <w:p w14:paraId="25741D9A" w14:textId="77777777" w:rsidR="00BD63E6" w:rsidRDefault="00BD63E6">
      <w:pPr>
        <w:pStyle w:val="BodyText"/>
        <w:spacing w:before="10"/>
        <w:rPr>
          <w:sz w:val="22"/>
        </w:rPr>
      </w:pPr>
    </w:p>
    <w:p w14:paraId="72A05AAF" w14:textId="63C7AFE6" w:rsidR="00BD63E6" w:rsidRDefault="00D94B7A">
      <w:pPr>
        <w:pStyle w:val="BodyText"/>
        <w:ind w:left="840" w:right="110"/>
        <w:jc w:val="both"/>
      </w:pPr>
      <w:r>
        <w:t xml:space="preserve">Change Orders for amounts under $50,000 or up to twenty-five percent (25%) </w:t>
      </w:r>
      <w:r w:rsidR="00915444">
        <w:t>–</w:t>
      </w:r>
      <w:r w:rsidR="007E0D68">
        <w:t xml:space="preserve"> </w:t>
      </w:r>
      <w:bookmarkStart w:id="395" w:name="_Hlk138763736"/>
      <w:r w:rsidR="007E0D68">
        <w:t>Contract Administration Manager</w:t>
      </w:r>
      <w:bookmarkEnd w:id="395"/>
      <w:r w:rsidR="007E0D68">
        <w:t xml:space="preserve"> </w:t>
      </w:r>
      <w:r>
        <w:t xml:space="preserve">or </w:t>
      </w:r>
      <w:r w:rsidR="007E6F43">
        <w:t xml:space="preserve">Office of Contract Administration Services Associate Director </w:t>
      </w:r>
      <w:r>
        <w:t xml:space="preserve">or </w:t>
      </w:r>
      <w:r w:rsidR="00AC6668">
        <w:t xml:space="preserve">CC&amp;R Director </w:t>
      </w:r>
      <w:r>
        <w:t>will approve all.</w:t>
      </w:r>
    </w:p>
    <w:p w14:paraId="0CC3DF31" w14:textId="77777777" w:rsidR="00BD63E6" w:rsidRDefault="00BD63E6">
      <w:pPr>
        <w:pStyle w:val="BodyText"/>
        <w:rPr>
          <w:sz w:val="15"/>
        </w:rPr>
      </w:pPr>
    </w:p>
    <w:p w14:paraId="515618C4" w14:textId="4BCD27D8" w:rsidR="00BD63E6" w:rsidRDefault="00D94B7A">
      <w:pPr>
        <w:pStyle w:val="BodyText"/>
        <w:spacing w:before="91"/>
        <w:ind w:left="840" w:right="410"/>
      </w:pPr>
      <w:r>
        <w:t>Contracts for amounts up to $500,000 –</w:t>
      </w:r>
      <w:r w:rsidR="00D11029">
        <w:t xml:space="preserve"> Contract Administration Manager </w:t>
      </w:r>
      <w:r>
        <w:t xml:space="preserve">or </w:t>
      </w:r>
      <w:r w:rsidR="00822EA6">
        <w:t xml:space="preserve">Office of Contract Administration Services Associate Director </w:t>
      </w:r>
      <w:r>
        <w:t>to sign.</w:t>
      </w:r>
    </w:p>
    <w:p w14:paraId="6F00F95B" w14:textId="77777777" w:rsidR="00BD63E6" w:rsidRDefault="00BD63E6">
      <w:pPr>
        <w:pStyle w:val="BodyText"/>
        <w:spacing w:before="2"/>
        <w:rPr>
          <w:sz w:val="15"/>
        </w:rPr>
      </w:pPr>
    </w:p>
    <w:p w14:paraId="136B1651" w14:textId="6C77FF95" w:rsidR="00BD63E6" w:rsidRDefault="00D94B7A">
      <w:pPr>
        <w:pStyle w:val="BodyText"/>
        <w:spacing w:before="91"/>
        <w:ind w:left="840" w:right="106"/>
        <w:jc w:val="both"/>
      </w:pPr>
      <w:r>
        <w:t>Contracts of $500,000 to less than $1M –</w:t>
      </w:r>
      <w:r w:rsidR="00D11029">
        <w:t xml:space="preserve"> Contract Administration Manager </w:t>
      </w:r>
      <w:r>
        <w:t xml:space="preserve">or </w:t>
      </w:r>
      <w:r w:rsidR="00CB7BFD">
        <w:t xml:space="preserve">Office of Contract Administration Services Associate Director </w:t>
      </w:r>
      <w:r>
        <w:t>will sign contract control sheet recommending approval to</w:t>
      </w:r>
      <w:r w:rsidR="00AC6668">
        <w:t xml:space="preserve"> CC&amp;R Director</w:t>
      </w:r>
      <w:r w:rsidR="000368C6">
        <w:t>.</w:t>
      </w:r>
      <w:r>
        <w:t xml:space="preserve"> </w:t>
      </w:r>
      <w:r w:rsidR="000368C6">
        <w:t xml:space="preserve">CC&amp;R Director </w:t>
      </w:r>
      <w:r>
        <w:t>to sign.</w:t>
      </w:r>
    </w:p>
    <w:p w14:paraId="0E43D774" w14:textId="77777777" w:rsidR="00BD63E6" w:rsidRDefault="00BD63E6">
      <w:pPr>
        <w:pStyle w:val="BodyText"/>
        <w:spacing w:before="11"/>
        <w:rPr>
          <w:sz w:val="14"/>
        </w:rPr>
      </w:pPr>
    </w:p>
    <w:p w14:paraId="5BAD2F31" w14:textId="251BC1A6" w:rsidR="00BD63E6" w:rsidRDefault="00D94B7A">
      <w:pPr>
        <w:pStyle w:val="BodyText"/>
        <w:spacing w:before="91"/>
        <w:ind w:left="840" w:right="110"/>
        <w:jc w:val="both"/>
      </w:pPr>
      <w:r>
        <w:t>Contracts of $1M to less than $5M –</w:t>
      </w:r>
      <w:r w:rsidR="00D11029">
        <w:t xml:space="preserve"> Contract Administration Manager </w:t>
      </w:r>
      <w:r>
        <w:t xml:space="preserve">or </w:t>
      </w:r>
      <w:r w:rsidR="007E3EA6">
        <w:t xml:space="preserve">Office of Contract </w:t>
      </w:r>
      <w:r w:rsidR="00EA77EB">
        <w:t xml:space="preserve">Administration Services Associate Director </w:t>
      </w:r>
      <w:r>
        <w:t xml:space="preserve">to sign and </w:t>
      </w:r>
      <w:r w:rsidR="000368C6">
        <w:t xml:space="preserve">CC&amp;R Director </w:t>
      </w:r>
      <w:r>
        <w:t>to initial contract control sheet recommending approval to AVP &amp; CFO. AVP &amp; CFO to sign.</w:t>
      </w:r>
    </w:p>
    <w:p w14:paraId="1DF85188" w14:textId="77777777" w:rsidR="00BD63E6" w:rsidRDefault="00BD63E6">
      <w:pPr>
        <w:pStyle w:val="BodyText"/>
        <w:spacing w:before="10"/>
        <w:rPr>
          <w:sz w:val="22"/>
        </w:rPr>
      </w:pPr>
    </w:p>
    <w:p w14:paraId="5A5C8301" w14:textId="04C98483" w:rsidR="00BD63E6" w:rsidRDefault="00D94B7A">
      <w:pPr>
        <w:pStyle w:val="BodyText"/>
        <w:ind w:left="840" w:right="110"/>
        <w:jc w:val="both"/>
      </w:pPr>
      <w:r>
        <w:t>Contracts of $5M and more –</w:t>
      </w:r>
      <w:r w:rsidR="00D11029">
        <w:t xml:space="preserve"> </w:t>
      </w:r>
      <w:r w:rsidR="00FD00FB">
        <w:t xml:space="preserve">Contract Administration Manager </w:t>
      </w:r>
      <w:r>
        <w:t xml:space="preserve">or </w:t>
      </w:r>
      <w:r w:rsidR="00E4069F">
        <w:t xml:space="preserve">Office of Contract Administration Services Associate Director </w:t>
      </w:r>
      <w:r>
        <w:t xml:space="preserve">to sign, </w:t>
      </w:r>
      <w:r w:rsidR="00E4069F">
        <w:t xml:space="preserve">CC&amp;R Director </w:t>
      </w:r>
      <w:r>
        <w:t>to initial and AVP &amp; CFO to sign the contract control sheet recommending approval to Associate General Counsel and Chief Financial Officer. Associate General Counsel to sign the bonds and Chief Financial Officer to sign the contract.</w:t>
      </w:r>
    </w:p>
    <w:p w14:paraId="2A1AAAD6" w14:textId="77777777" w:rsidR="00BD63E6" w:rsidRDefault="00BD63E6">
      <w:pPr>
        <w:pStyle w:val="BodyText"/>
        <w:spacing w:before="10"/>
        <w:rPr>
          <w:sz w:val="22"/>
        </w:rPr>
      </w:pPr>
    </w:p>
    <w:p w14:paraId="2481CB08" w14:textId="68FE5746" w:rsidR="00BD63E6" w:rsidRDefault="00D94B7A" w:rsidP="0060001F">
      <w:pPr>
        <w:pStyle w:val="ListParagraph"/>
        <w:numPr>
          <w:ilvl w:val="2"/>
          <w:numId w:val="45"/>
        </w:numPr>
        <w:tabs>
          <w:tab w:val="left" w:pos="754"/>
          <w:tab w:val="left" w:pos="4770"/>
        </w:tabs>
        <w:spacing w:before="4"/>
        <w:ind w:left="119" w:right="130" w:firstLine="1"/>
        <w:jc w:val="both"/>
      </w:pPr>
      <w:r w:rsidRPr="00BB34BD">
        <w:rPr>
          <w:b/>
          <w:sz w:val="23"/>
        </w:rPr>
        <w:t>Protest of Award or Decision</w:t>
      </w:r>
      <w:r w:rsidRPr="00BB34BD">
        <w:rPr>
          <w:b/>
          <w:spacing w:val="-16"/>
          <w:sz w:val="23"/>
        </w:rPr>
        <w:t xml:space="preserve"> </w:t>
      </w:r>
      <w:r w:rsidRPr="00BB34BD">
        <w:rPr>
          <w:b/>
          <w:sz w:val="23"/>
        </w:rPr>
        <w:t>to</w:t>
      </w:r>
      <w:r w:rsidRPr="00BB34BD">
        <w:rPr>
          <w:b/>
          <w:spacing w:val="-5"/>
          <w:sz w:val="23"/>
        </w:rPr>
        <w:t xml:space="preserve"> </w:t>
      </w:r>
      <w:r w:rsidRPr="00BB34BD">
        <w:rPr>
          <w:b/>
          <w:sz w:val="23"/>
        </w:rPr>
        <w:t>Award:</w:t>
      </w:r>
      <w:r w:rsidRPr="00BB34BD">
        <w:rPr>
          <w:b/>
          <w:sz w:val="23"/>
        </w:rPr>
        <w:tab/>
      </w:r>
      <w:r>
        <w:rPr>
          <w:sz w:val="23"/>
        </w:rPr>
        <w:t>Any Firm who desires to protest the award</w:t>
      </w:r>
      <w:r w:rsidRPr="00BB34BD">
        <w:rPr>
          <w:spacing w:val="13"/>
          <w:sz w:val="23"/>
        </w:rPr>
        <w:t xml:space="preserve"> </w:t>
      </w:r>
      <w:r>
        <w:rPr>
          <w:sz w:val="23"/>
        </w:rPr>
        <w:t>or decision to award a Contract shall submit such protest in writing to the University, no later than ten</w:t>
      </w:r>
      <w:r w:rsidR="00BB34BD">
        <w:rPr>
          <w:sz w:val="23"/>
        </w:rPr>
        <w:t xml:space="preserve"> </w:t>
      </w:r>
      <w:r>
        <w:t>(10) days after the award or the announcement of the decision to award, whichever occurs first. No</w:t>
      </w:r>
      <w:bookmarkStart w:id="396" w:name="_bookmark322"/>
      <w:bookmarkEnd w:id="396"/>
      <w:r w:rsidR="00BB34BD">
        <w:t xml:space="preserve"> </w:t>
      </w:r>
      <w:r>
        <w:t>award protest shall lie for a claim that the selected Firm is not responsible. The written protest shall include the basis for the protest and the relief sought. The University shall issue a decision in writing within ten (10) days of receipt of the written protest stating the reasons for the action taken. This</w:t>
      </w:r>
      <w:r w:rsidR="00BB34BD">
        <w:t xml:space="preserve"> </w:t>
      </w:r>
      <w:r>
        <w:t>decision</w:t>
      </w:r>
      <w:r w:rsidRPr="00BB34BD">
        <w:rPr>
          <w:spacing w:val="-12"/>
        </w:rPr>
        <w:t xml:space="preserve"> </w:t>
      </w:r>
      <w:r>
        <w:t>shall</w:t>
      </w:r>
      <w:r w:rsidRPr="00BB34BD">
        <w:rPr>
          <w:spacing w:val="-11"/>
        </w:rPr>
        <w:t xml:space="preserve"> </w:t>
      </w:r>
      <w:r>
        <w:t>be</w:t>
      </w:r>
      <w:r w:rsidRPr="00BB34BD">
        <w:rPr>
          <w:spacing w:val="-14"/>
        </w:rPr>
        <w:t xml:space="preserve"> </w:t>
      </w:r>
      <w:r>
        <w:t>final</w:t>
      </w:r>
      <w:r w:rsidRPr="00BB34BD">
        <w:rPr>
          <w:spacing w:val="-11"/>
        </w:rPr>
        <w:t xml:space="preserve"> </w:t>
      </w:r>
      <w:r>
        <w:t>unless</w:t>
      </w:r>
      <w:r w:rsidRPr="00BB34BD">
        <w:rPr>
          <w:spacing w:val="-13"/>
        </w:rPr>
        <w:t xml:space="preserve"> </w:t>
      </w:r>
      <w:r>
        <w:t>the</w:t>
      </w:r>
      <w:r w:rsidRPr="00BB34BD">
        <w:rPr>
          <w:spacing w:val="-11"/>
        </w:rPr>
        <w:t xml:space="preserve"> </w:t>
      </w:r>
      <w:r>
        <w:t>Firm</w:t>
      </w:r>
      <w:r w:rsidRPr="00BB34BD">
        <w:rPr>
          <w:spacing w:val="-11"/>
        </w:rPr>
        <w:t xml:space="preserve"> </w:t>
      </w:r>
      <w:r>
        <w:t>appeals</w:t>
      </w:r>
      <w:r w:rsidRPr="00BB34BD">
        <w:rPr>
          <w:spacing w:val="-13"/>
        </w:rPr>
        <w:t xml:space="preserve"> </w:t>
      </w:r>
      <w:r>
        <w:t>within</w:t>
      </w:r>
      <w:r w:rsidRPr="00BB34BD">
        <w:rPr>
          <w:spacing w:val="-17"/>
        </w:rPr>
        <w:t xml:space="preserve"> </w:t>
      </w:r>
      <w:r>
        <w:t>ten</w:t>
      </w:r>
      <w:r w:rsidRPr="00BB34BD">
        <w:rPr>
          <w:spacing w:val="-12"/>
        </w:rPr>
        <w:t xml:space="preserve"> </w:t>
      </w:r>
      <w:r>
        <w:t>(10)</w:t>
      </w:r>
      <w:r w:rsidRPr="00BB34BD">
        <w:rPr>
          <w:spacing w:val="-14"/>
        </w:rPr>
        <w:t xml:space="preserve"> </w:t>
      </w:r>
      <w:r>
        <w:t>days</w:t>
      </w:r>
      <w:r w:rsidRPr="00BB34BD">
        <w:rPr>
          <w:spacing w:val="-13"/>
        </w:rPr>
        <w:t xml:space="preserve"> </w:t>
      </w:r>
      <w:r>
        <w:t>of</w:t>
      </w:r>
      <w:r w:rsidRPr="00BB34BD">
        <w:rPr>
          <w:spacing w:val="-14"/>
        </w:rPr>
        <w:t xml:space="preserve"> </w:t>
      </w:r>
      <w:r>
        <w:t>the</w:t>
      </w:r>
      <w:r w:rsidRPr="00BB34BD">
        <w:rPr>
          <w:spacing w:val="-11"/>
        </w:rPr>
        <w:t xml:space="preserve"> </w:t>
      </w:r>
      <w:r>
        <w:t>written</w:t>
      </w:r>
      <w:r w:rsidRPr="00BB34BD">
        <w:rPr>
          <w:spacing w:val="-14"/>
        </w:rPr>
        <w:t xml:space="preserve"> </w:t>
      </w:r>
      <w:r>
        <w:t>decision</w:t>
      </w:r>
      <w:r w:rsidRPr="00BB34BD">
        <w:rPr>
          <w:spacing w:val="-12"/>
        </w:rPr>
        <w:t xml:space="preserve"> </w:t>
      </w:r>
      <w:r>
        <w:t>by</w:t>
      </w:r>
      <w:r w:rsidRPr="00BB34BD">
        <w:rPr>
          <w:spacing w:val="-17"/>
        </w:rPr>
        <w:t xml:space="preserve"> </w:t>
      </w:r>
      <w:r>
        <w:t>instituting legal</w:t>
      </w:r>
      <w:r w:rsidRPr="00BB34BD">
        <w:rPr>
          <w:spacing w:val="-6"/>
        </w:rPr>
        <w:t xml:space="preserve"> </w:t>
      </w:r>
      <w:r>
        <w:t>action.</w:t>
      </w:r>
    </w:p>
    <w:p w14:paraId="2256B784" w14:textId="77777777" w:rsidR="00BD63E6" w:rsidRDefault="00BD63E6">
      <w:pPr>
        <w:pStyle w:val="BodyText"/>
        <w:spacing w:before="9"/>
        <w:rPr>
          <w:sz w:val="22"/>
        </w:rPr>
      </w:pPr>
    </w:p>
    <w:p w14:paraId="73CB12F9" w14:textId="77777777" w:rsidR="00BD63E6" w:rsidRDefault="00D94B7A">
      <w:pPr>
        <w:pStyle w:val="BodyText"/>
        <w:spacing w:before="1"/>
        <w:ind w:left="120" w:right="106"/>
        <w:jc w:val="both"/>
      </w:pPr>
      <w:r>
        <w:t>An award need not be delayed for the period allowed a Firm to protest, but in the event of a timely protest, no further action to award the Contract will be taken unless there is a written determination that</w:t>
      </w:r>
      <w:r>
        <w:rPr>
          <w:spacing w:val="-14"/>
        </w:rPr>
        <w:t xml:space="preserve"> </w:t>
      </w:r>
      <w:r>
        <w:t>proceeding</w:t>
      </w:r>
      <w:r>
        <w:rPr>
          <w:spacing w:val="-14"/>
        </w:rPr>
        <w:t xml:space="preserve"> </w:t>
      </w:r>
      <w:r>
        <w:t>without</w:t>
      </w:r>
      <w:r>
        <w:rPr>
          <w:spacing w:val="-11"/>
        </w:rPr>
        <w:t xml:space="preserve"> </w:t>
      </w:r>
      <w:r>
        <w:t>delay</w:t>
      </w:r>
      <w:r>
        <w:rPr>
          <w:spacing w:val="-17"/>
        </w:rPr>
        <w:t xml:space="preserve"> </w:t>
      </w:r>
      <w:r>
        <w:t>is</w:t>
      </w:r>
      <w:r>
        <w:rPr>
          <w:spacing w:val="-13"/>
        </w:rPr>
        <w:t xml:space="preserve"> </w:t>
      </w:r>
      <w:r>
        <w:t>necessary</w:t>
      </w:r>
      <w:r>
        <w:rPr>
          <w:spacing w:val="-17"/>
        </w:rPr>
        <w:t xml:space="preserve"> </w:t>
      </w:r>
      <w:r>
        <w:t>to</w:t>
      </w:r>
      <w:r>
        <w:rPr>
          <w:spacing w:val="-12"/>
        </w:rPr>
        <w:t xml:space="preserve"> </w:t>
      </w:r>
      <w:r>
        <w:t>protect</w:t>
      </w:r>
      <w:r>
        <w:rPr>
          <w:spacing w:val="-14"/>
        </w:rPr>
        <w:t xml:space="preserve"> </w:t>
      </w:r>
      <w:r>
        <w:t>the</w:t>
      </w:r>
      <w:r>
        <w:rPr>
          <w:spacing w:val="-11"/>
        </w:rPr>
        <w:t xml:space="preserve"> </w:t>
      </w:r>
      <w:r>
        <w:t>public</w:t>
      </w:r>
      <w:r>
        <w:rPr>
          <w:spacing w:val="-13"/>
        </w:rPr>
        <w:t xml:space="preserve"> </w:t>
      </w:r>
      <w:r>
        <w:t>interest</w:t>
      </w:r>
      <w:r>
        <w:rPr>
          <w:spacing w:val="-11"/>
        </w:rPr>
        <w:t xml:space="preserve"> </w:t>
      </w:r>
      <w:r>
        <w:t>or</w:t>
      </w:r>
      <w:r>
        <w:rPr>
          <w:spacing w:val="-12"/>
        </w:rPr>
        <w:t xml:space="preserve"> </w:t>
      </w:r>
      <w:r>
        <w:t>unless</w:t>
      </w:r>
      <w:r>
        <w:rPr>
          <w:spacing w:val="-13"/>
        </w:rPr>
        <w:t xml:space="preserve"> </w:t>
      </w:r>
      <w:r>
        <w:t>the</w:t>
      </w:r>
      <w:r>
        <w:rPr>
          <w:spacing w:val="-11"/>
        </w:rPr>
        <w:t xml:space="preserve"> </w:t>
      </w:r>
      <w:r>
        <w:t>Bid</w:t>
      </w:r>
      <w:r>
        <w:rPr>
          <w:spacing w:val="-12"/>
        </w:rPr>
        <w:t xml:space="preserve"> </w:t>
      </w:r>
      <w:r>
        <w:t>or</w:t>
      </w:r>
      <w:r>
        <w:rPr>
          <w:spacing w:val="-12"/>
        </w:rPr>
        <w:t xml:space="preserve"> </w:t>
      </w:r>
      <w:r>
        <w:t>offer</w:t>
      </w:r>
      <w:r>
        <w:rPr>
          <w:spacing w:val="-12"/>
        </w:rPr>
        <w:t xml:space="preserve"> </w:t>
      </w:r>
      <w:r>
        <w:t>would expire.</w:t>
      </w:r>
    </w:p>
    <w:p w14:paraId="50A3DA5C" w14:textId="77777777" w:rsidR="00BD63E6" w:rsidRDefault="00BD63E6">
      <w:pPr>
        <w:pStyle w:val="BodyText"/>
        <w:spacing w:before="8"/>
        <w:rPr>
          <w:sz w:val="22"/>
        </w:rPr>
      </w:pPr>
    </w:p>
    <w:p w14:paraId="38FCD7A9" w14:textId="77777777" w:rsidR="00BD63E6" w:rsidRDefault="00D94B7A">
      <w:pPr>
        <w:pStyle w:val="BodyText"/>
        <w:ind w:left="120"/>
        <w:jc w:val="both"/>
      </w:pPr>
      <w:r>
        <w:t>Medical Center Projects have no formal protests available as explained in this subsection.</w:t>
      </w:r>
    </w:p>
    <w:p w14:paraId="56EA38DF" w14:textId="77777777" w:rsidR="00BD63E6" w:rsidRDefault="00BD63E6">
      <w:pPr>
        <w:pStyle w:val="BodyText"/>
        <w:spacing w:before="10"/>
        <w:rPr>
          <w:sz w:val="22"/>
        </w:rPr>
      </w:pPr>
    </w:p>
    <w:p w14:paraId="7294B1FA" w14:textId="5D2984E0" w:rsidR="00BD63E6" w:rsidRDefault="00D94B7A" w:rsidP="0060001F">
      <w:pPr>
        <w:pStyle w:val="ListParagraph"/>
        <w:numPr>
          <w:ilvl w:val="2"/>
          <w:numId w:val="45"/>
        </w:numPr>
        <w:tabs>
          <w:tab w:val="left" w:pos="869"/>
        </w:tabs>
        <w:ind w:left="119" w:right="109" w:firstLine="1"/>
        <w:jc w:val="both"/>
        <w:rPr>
          <w:sz w:val="23"/>
        </w:rPr>
      </w:pPr>
      <w:bookmarkStart w:id="397" w:name="_bookmark323"/>
      <w:bookmarkEnd w:id="397"/>
      <w:r>
        <w:rPr>
          <w:b/>
          <w:sz w:val="23"/>
        </w:rPr>
        <w:t>Notice</w:t>
      </w:r>
      <w:r>
        <w:rPr>
          <w:b/>
          <w:spacing w:val="-13"/>
          <w:sz w:val="23"/>
        </w:rPr>
        <w:t xml:space="preserve"> </w:t>
      </w:r>
      <w:r>
        <w:rPr>
          <w:b/>
          <w:sz w:val="23"/>
        </w:rPr>
        <w:t>to</w:t>
      </w:r>
      <w:r>
        <w:rPr>
          <w:b/>
          <w:spacing w:val="-14"/>
          <w:sz w:val="23"/>
        </w:rPr>
        <w:t xml:space="preserve"> </w:t>
      </w:r>
      <w:r>
        <w:rPr>
          <w:b/>
          <w:sz w:val="23"/>
        </w:rPr>
        <w:t>Proceed:</w:t>
      </w:r>
      <w:r>
        <w:rPr>
          <w:b/>
          <w:spacing w:val="-12"/>
          <w:sz w:val="23"/>
        </w:rPr>
        <w:t xml:space="preserve"> </w:t>
      </w:r>
      <w:r w:rsidR="000207DE" w:rsidRPr="000207DE">
        <w:rPr>
          <w:bCs/>
          <w:spacing w:val="-12"/>
          <w:sz w:val="23"/>
        </w:rPr>
        <w:t>A</w:t>
      </w:r>
      <w:r w:rsidR="008D68C9" w:rsidRPr="000207DE">
        <w:rPr>
          <w:bCs/>
          <w:spacing w:val="-12"/>
          <w:sz w:val="23"/>
        </w:rPr>
        <w:t xml:space="preserve"> University</w:t>
      </w:r>
      <w:r w:rsidR="008D68C9" w:rsidRPr="008D68C9">
        <w:rPr>
          <w:bCs/>
          <w:spacing w:val="-12"/>
          <w:sz w:val="23"/>
        </w:rPr>
        <w:t xml:space="preserve"> </w:t>
      </w:r>
      <w:r w:rsidR="000207DE">
        <w:rPr>
          <w:bCs/>
          <w:spacing w:val="-12"/>
          <w:sz w:val="23"/>
        </w:rPr>
        <w:t xml:space="preserve">VCCO </w:t>
      </w:r>
      <w:r w:rsidR="008D68C9" w:rsidRPr="008D68C9">
        <w:rPr>
          <w:bCs/>
          <w:spacing w:val="-12"/>
          <w:sz w:val="23"/>
        </w:rPr>
        <w:t xml:space="preserve">will </w:t>
      </w:r>
      <w:r w:rsidR="008D68C9">
        <w:rPr>
          <w:bCs/>
          <w:spacing w:val="-12"/>
          <w:sz w:val="23"/>
        </w:rPr>
        <w:t xml:space="preserve">issue </w:t>
      </w:r>
      <w:r w:rsidR="000207DE">
        <w:rPr>
          <w:bCs/>
          <w:spacing w:val="-12"/>
          <w:sz w:val="23"/>
        </w:rPr>
        <w:t>a</w:t>
      </w:r>
      <w:r w:rsidRPr="008D68C9">
        <w:rPr>
          <w:bCs/>
          <w:spacing w:val="-13"/>
          <w:sz w:val="23"/>
        </w:rPr>
        <w:t xml:space="preserve"> </w:t>
      </w:r>
      <w:r w:rsidRPr="008D68C9">
        <w:rPr>
          <w:bCs/>
          <w:sz w:val="23"/>
        </w:rPr>
        <w:t>Notice</w:t>
      </w:r>
      <w:r>
        <w:rPr>
          <w:spacing w:val="-13"/>
          <w:sz w:val="23"/>
        </w:rPr>
        <w:t xml:space="preserve"> </w:t>
      </w:r>
      <w:r>
        <w:rPr>
          <w:sz w:val="23"/>
        </w:rPr>
        <w:t>to</w:t>
      </w:r>
      <w:r>
        <w:rPr>
          <w:spacing w:val="-12"/>
          <w:sz w:val="23"/>
        </w:rPr>
        <w:t xml:space="preserve"> </w:t>
      </w:r>
      <w:r>
        <w:rPr>
          <w:sz w:val="23"/>
        </w:rPr>
        <w:t>Proceed</w:t>
      </w:r>
      <w:r>
        <w:rPr>
          <w:spacing w:val="-12"/>
          <w:sz w:val="23"/>
        </w:rPr>
        <w:t xml:space="preserve"> </w:t>
      </w:r>
      <w:r>
        <w:rPr>
          <w:sz w:val="23"/>
        </w:rPr>
        <w:t>after</w:t>
      </w:r>
      <w:r>
        <w:rPr>
          <w:spacing w:val="-14"/>
          <w:sz w:val="23"/>
        </w:rPr>
        <w:t xml:space="preserve"> </w:t>
      </w:r>
      <w:r w:rsidR="00EA7374">
        <w:rPr>
          <w:sz w:val="23"/>
        </w:rPr>
        <w:t>Legal Counsel review</w:t>
      </w:r>
      <w:r w:rsidR="00782159">
        <w:rPr>
          <w:sz w:val="23"/>
        </w:rPr>
        <w:t xml:space="preserve">s the </w:t>
      </w:r>
      <w:r>
        <w:rPr>
          <w:sz w:val="23"/>
        </w:rPr>
        <w:t>bonds</w:t>
      </w:r>
      <w:r>
        <w:rPr>
          <w:spacing w:val="-13"/>
          <w:sz w:val="23"/>
        </w:rPr>
        <w:t xml:space="preserve"> </w:t>
      </w:r>
      <w:r>
        <w:rPr>
          <w:sz w:val="23"/>
        </w:rPr>
        <w:t>and</w:t>
      </w:r>
      <w:r>
        <w:rPr>
          <w:spacing w:val="-14"/>
          <w:sz w:val="23"/>
        </w:rPr>
        <w:t xml:space="preserve"> </w:t>
      </w:r>
      <w:r>
        <w:rPr>
          <w:sz w:val="23"/>
        </w:rPr>
        <w:t xml:space="preserve">insurance certificates and </w:t>
      </w:r>
      <w:r w:rsidR="00F64453">
        <w:rPr>
          <w:sz w:val="23"/>
        </w:rPr>
        <w:t xml:space="preserve">UBO issues </w:t>
      </w:r>
      <w:r>
        <w:rPr>
          <w:sz w:val="23"/>
        </w:rPr>
        <w:t>the Building Permit. A Conditional Notice to Proceed is issued to some Firms in circumstances where the bonds have been received, but not yet approved, and where the circumstances warrant an expedited construction start for mobilization or some construction</w:t>
      </w:r>
      <w:r>
        <w:rPr>
          <w:spacing w:val="-39"/>
          <w:sz w:val="23"/>
        </w:rPr>
        <w:t xml:space="preserve"> </w:t>
      </w:r>
      <w:r>
        <w:rPr>
          <w:sz w:val="23"/>
        </w:rPr>
        <w:t>activities.</w:t>
      </w:r>
    </w:p>
    <w:p w14:paraId="4D7CC466" w14:textId="77777777" w:rsidR="00BD63E6" w:rsidRDefault="00BD63E6">
      <w:pPr>
        <w:pStyle w:val="BodyText"/>
        <w:spacing w:before="10"/>
      </w:pPr>
    </w:p>
    <w:p w14:paraId="46874B34" w14:textId="1B5A3C31" w:rsidR="00BD63E6" w:rsidRDefault="00D94B7A">
      <w:pPr>
        <w:pStyle w:val="Heading3"/>
        <w:spacing w:before="1"/>
      </w:pPr>
      <w:bookmarkStart w:id="398" w:name="SECTION_10.7___CONSTRUCTION_CONTRACT_ADM"/>
      <w:bookmarkStart w:id="399" w:name="_Toc138773031"/>
      <w:bookmarkEnd w:id="398"/>
      <w:r>
        <w:t>SECTION 10.7 CONSTRUCTION CONTRACT ADMINISTRATION</w:t>
      </w:r>
      <w:bookmarkEnd w:id="399"/>
    </w:p>
    <w:p w14:paraId="6697B9A8" w14:textId="5CEC0B75" w:rsidR="009E5941" w:rsidRDefault="00D94B7A">
      <w:pPr>
        <w:tabs>
          <w:tab w:val="left" w:pos="1694"/>
          <w:tab w:val="left" w:pos="3170"/>
          <w:tab w:val="left" w:pos="4072"/>
          <w:tab w:val="left" w:pos="5488"/>
          <w:tab w:val="left" w:pos="7440"/>
          <w:tab w:val="left" w:pos="9072"/>
        </w:tabs>
        <w:spacing w:before="172"/>
        <w:ind w:left="120" w:right="111"/>
        <w:jc w:val="both"/>
        <w:rPr>
          <w:sz w:val="23"/>
        </w:rPr>
      </w:pPr>
      <w:r>
        <w:rPr>
          <w:b/>
          <w:sz w:val="23"/>
        </w:rPr>
        <w:t xml:space="preserve">10.7.1 General: </w:t>
      </w:r>
      <w:r>
        <w:rPr>
          <w:sz w:val="23"/>
        </w:rPr>
        <w:t>The General Conditions of the Construction Contract (i.e.</w:t>
      </w:r>
      <w:r w:rsidR="002050A3">
        <w:rPr>
          <w:sz w:val="23"/>
        </w:rPr>
        <w:t>,</w:t>
      </w:r>
      <w:r>
        <w:rPr>
          <w:sz w:val="23"/>
        </w:rPr>
        <w:t xml:space="preserve"> </w:t>
      </w:r>
      <w:r w:rsidR="00723322">
        <w:rPr>
          <w:sz w:val="23"/>
        </w:rPr>
        <w:t xml:space="preserve">CO-7 </w:t>
      </w:r>
      <w:r>
        <w:rPr>
          <w:sz w:val="23"/>
        </w:rPr>
        <w:t>as modified by t</w:t>
      </w:r>
      <w:r w:rsidR="00977034">
        <w:rPr>
          <w:sz w:val="23"/>
        </w:rPr>
        <w:t>he HECO-7</w:t>
      </w:r>
      <w:r>
        <w:rPr>
          <w:sz w:val="23"/>
        </w:rPr>
        <w:t>),</w:t>
      </w:r>
      <w:r w:rsidR="009E5941">
        <w:rPr>
          <w:sz w:val="23"/>
        </w:rPr>
        <w:t xml:space="preserve"> </w:t>
      </w:r>
      <w:r>
        <w:rPr>
          <w:sz w:val="23"/>
        </w:rPr>
        <w:t>describes</w:t>
      </w:r>
      <w:r w:rsidR="009E5941">
        <w:rPr>
          <w:sz w:val="23"/>
        </w:rPr>
        <w:t xml:space="preserve"> </w:t>
      </w:r>
      <w:r>
        <w:rPr>
          <w:sz w:val="23"/>
        </w:rPr>
        <w:t>the</w:t>
      </w:r>
      <w:r w:rsidR="009E5941">
        <w:rPr>
          <w:sz w:val="23"/>
        </w:rPr>
        <w:t xml:space="preserve"> </w:t>
      </w:r>
      <w:r>
        <w:rPr>
          <w:sz w:val="23"/>
        </w:rPr>
        <w:t>Contract</w:t>
      </w:r>
      <w:r w:rsidR="009E5941">
        <w:rPr>
          <w:sz w:val="23"/>
        </w:rPr>
        <w:t xml:space="preserve"> </w:t>
      </w:r>
      <w:r>
        <w:rPr>
          <w:sz w:val="23"/>
        </w:rPr>
        <w:t>administration</w:t>
      </w:r>
      <w:r w:rsidR="009E5941">
        <w:rPr>
          <w:sz w:val="23"/>
        </w:rPr>
        <w:t xml:space="preserve"> </w:t>
      </w:r>
      <w:r>
        <w:rPr>
          <w:sz w:val="23"/>
        </w:rPr>
        <w:t>procedures</w:t>
      </w:r>
      <w:r w:rsidR="008C2750">
        <w:rPr>
          <w:sz w:val="23"/>
        </w:rPr>
        <w:t>.</w:t>
      </w:r>
    </w:p>
    <w:p w14:paraId="4F5CF50A" w14:textId="680BE8A7" w:rsidR="00BD63E6" w:rsidRDefault="00BD63E6" w:rsidP="009E5941">
      <w:pPr>
        <w:tabs>
          <w:tab w:val="left" w:pos="1694"/>
          <w:tab w:val="left" w:pos="3170"/>
          <w:tab w:val="left" w:pos="4072"/>
          <w:tab w:val="left" w:pos="5488"/>
          <w:tab w:val="left" w:pos="7440"/>
          <w:tab w:val="left" w:pos="9072"/>
        </w:tabs>
        <w:ind w:left="120" w:right="111"/>
        <w:jc w:val="both"/>
        <w:rPr>
          <w:sz w:val="23"/>
        </w:rPr>
      </w:pPr>
    </w:p>
    <w:p w14:paraId="3C3150BB" w14:textId="77777777" w:rsidR="00BD63E6" w:rsidRDefault="00BD63E6">
      <w:pPr>
        <w:pStyle w:val="BodyText"/>
        <w:spacing w:before="10"/>
        <w:rPr>
          <w:sz w:val="20"/>
        </w:rPr>
      </w:pPr>
    </w:p>
    <w:p w14:paraId="4AF2F671" w14:textId="0D5DA549" w:rsidR="00BD63E6" w:rsidRDefault="00D94B7A">
      <w:pPr>
        <w:pStyle w:val="BodyText"/>
        <w:ind w:left="117" w:right="106" w:firstLine="2"/>
        <w:jc w:val="both"/>
      </w:pPr>
      <w:bookmarkStart w:id="400" w:name="_bookmark325"/>
      <w:bookmarkEnd w:id="400"/>
      <w:r>
        <w:rPr>
          <w:b/>
        </w:rPr>
        <w:t>10.7.2</w:t>
      </w:r>
      <w:r>
        <w:rPr>
          <w:b/>
          <w:position w:val="10"/>
          <w:sz w:val="15"/>
        </w:rPr>
        <w:t xml:space="preserve"> </w:t>
      </w:r>
      <w:r>
        <w:rPr>
          <w:b/>
        </w:rPr>
        <w:t xml:space="preserve">A/E Construction Period Services: </w:t>
      </w:r>
      <w:r>
        <w:t xml:space="preserve">Generally, the A/E’s Basic Services designate the </w:t>
      </w:r>
      <w:r>
        <w:rPr>
          <w:spacing w:val="-2"/>
        </w:rPr>
        <w:t xml:space="preserve">A/E </w:t>
      </w:r>
      <w:r>
        <w:t>as an entity responsible to the University for providing Services to assure compliance with the Plans and</w:t>
      </w:r>
      <w:r>
        <w:rPr>
          <w:spacing w:val="-7"/>
        </w:rPr>
        <w:t xml:space="preserve"> </w:t>
      </w:r>
      <w:r>
        <w:t>Specifications.</w:t>
      </w:r>
      <w:r>
        <w:rPr>
          <w:spacing w:val="-10"/>
        </w:rPr>
        <w:t xml:space="preserve"> </w:t>
      </w:r>
      <w:r>
        <w:t>Requirements</w:t>
      </w:r>
      <w:r>
        <w:rPr>
          <w:spacing w:val="-10"/>
        </w:rPr>
        <w:t xml:space="preserve"> </w:t>
      </w:r>
      <w:r>
        <w:t>of</w:t>
      </w:r>
      <w:r>
        <w:rPr>
          <w:spacing w:val="-12"/>
        </w:rPr>
        <w:t xml:space="preserve"> </w:t>
      </w:r>
      <w:r>
        <w:t>the</w:t>
      </w:r>
      <w:r>
        <w:rPr>
          <w:spacing w:val="-9"/>
        </w:rPr>
        <w:t xml:space="preserve"> </w:t>
      </w:r>
      <w:r>
        <w:t>A/E</w:t>
      </w:r>
      <w:r>
        <w:rPr>
          <w:spacing w:val="-9"/>
        </w:rPr>
        <w:t xml:space="preserve"> </w:t>
      </w:r>
      <w:r>
        <w:t>include</w:t>
      </w:r>
      <w:r>
        <w:rPr>
          <w:spacing w:val="-11"/>
        </w:rPr>
        <w:t xml:space="preserve"> </w:t>
      </w:r>
      <w:r>
        <w:t>assistance</w:t>
      </w:r>
      <w:r>
        <w:rPr>
          <w:spacing w:val="-9"/>
        </w:rPr>
        <w:t xml:space="preserve"> </w:t>
      </w:r>
      <w:r>
        <w:t>with</w:t>
      </w:r>
      <w:r>
        <w:rPr>
          <w:spacing w:val="-10"/>
        </w:rPr>
        <w:t xml:space="preserve"> </w:t>
      </w:r>
      <w:r>
        <w:t>the</w:t>
      </w:r>
      <w:r>
        <w:rPr>
          <w:spacing w:val="-9"/>
        </w:rPr>
        <w:t xml:space="preserve"> </w:t>
      </w:r>
      <w:r>
        <w:t>solicitation</w:t>
      </w:r>
      <w:r>
        <w:rPr>
          <w:spacing w:val="-10"/>
        </w:rPr>
        <w:t xml:space="preserve"> </w:t>
      </w:r>
      <w:r>
        <w:t>of</w:t>
      </w:r>
      <w:r>
        <w:rPr>
          <w:spacing w:val="-12"/>
        </w:rPr>
        <w:t xml:space="preserve"> </w:t>
      </w:r>
      <w:r>
        <w:t>Proposals/</w:t>
      </w:r>
      <w:r w:rsidR="003754BF">
        <w:t xml:space="preserve"> </w:t>
      </w:r>
      <w:r>
        <w:t>Bids, review and approval of Submittals, visiting the site periodically and inspecting the Work, completing Structural</w:t>
      </w:r>
      <w:r>
        <w:rPr>
          <w:spacing w:val="-10"/>
        </w:rPr>
        <w:t xml:space="preserve"> </w:t>
      </w:r>
      <w:r>
        <w:t>and</w:t>
      </w:r>
      <w:r>
        <w:rPr>
          <w:spacing w:val="-11"/>
        </w:rPr>
        <w:t xml:space="preserve"> </w:t>
      </w:r>
      <w:r>
        <w:t>Special</w:t>
      </w:r>
      <w:r>
        <w:rPr>
          <w:spacing w:val="-7"/>
        </w:rPr>
        <w:t xml:space="preserve"> </w:t>
      </w:r>
      <w:r>
        <w:t>Inspections,</w:t>
      </w:r>
      <w:r>
        <w:rPr>
          <w:spacing w:val="-8"/>
        </w:rPr>
        <w:t xml:space="preserve"> </w:t>
      </w:r>
      <w:r>
        <w:t>review</w:t>
      </w:r>
      <w:r>
        <w:rPr>
          <w:spacing w:val="-9"/>
        </w:rPr>
        <w:t xml:space="preserve"> </w:t>
      </w:r>
      <w:r>
        <w:t>and</w:t>
      </w:r>
      <w:r>
        <w:rPr>
          <w:spacing w:val="-8"/>
        </w:rPr>
        <w:t xml:space="preserve"> </w:t>
      </w:r>
      <w:r>
        <w:t>certification</w:t>
      </w:r>
      <w:r>
        <w:rPr>
          <w:spacing w:val="-11"/>
        </w:rPr>
        <w:t xml:space="preserve"> </w:t>
      </w:r>
      <w:r>
        <w:t>of</w:t>
      </w:r>
      <w:r>
        <w:rPr>
          <w:spacing w:val="-11"/>
        </w:rPr>
        <w:t xml:space="preserve"> </w:t>
      </w:r>
      <w:r>
        <w:t>Contractor</w:t>
      </w:r>
      <w:r>
        <w:rPr>
          <w:spacing w:val="-11"/>
        </w:rPr>
        <w:t xml:space="preserve"> </w:t>
      </w:r>
      <w:r>
        <w:t>pay</w:t>
      </w:r>
      <w:r>
        <w:rPr>
          <w:spacing w:val="-13"/>
        </w:rPr>
        <w:t xml:space="preserve"> </w:t>
      </w:r>
      <w:r>
        <w:t>requests,</w:t>
      </w:r>
      <w:r>
        <w:rPr>
          <w:spacing w:val="-8"/>
        </w:rPr>
        <w:t xml:space="preserve"> </w:t>
      </w:r>
      <w:r>
        <w:t>participation</w:t>
      </w:r>
      <w:r>
        <w:rPr>
          <w:spacing w:val="-11"/>
        </w:rPr>
        <w:t xml:space="preserve"> </w:t>
      </w:r>
      <w:r>
        <w:t>in on-site preconstruction, progress, and pre- installation meetings, issuance of clarifications of the Documents and Field Orders, review and processing of Change Orders and schedule Submittals from the Contractor, providing Substantial and Final Completion inspections and certifications, and other functions associated with Construction Contract Administration. See §</w:t>
      </w:r>
      <w:r w:rsidR="008C2750">
        <w:t xml:space="preserve">5.5.9 </w:t>
      </w:r>
      <w:r>
        <w:t>for typical A/E Services during construction. These Services may also be referenced or described in the A/E Contract and its MOU.</w:t>
      </w:r>
      <w:r>
        <w:rPr>
          <w:spacing w:val="-2"/>
        </w:rPr>
        <w:t xml:space="preserve"> </w:t>
      </w:r>
      <w:r w:rsidR="005D7DB7">
        <w:t>Special Consultants may also provide these Services and other Services</w:t>
      </w:r>
      <w:r>
        <w:t>.</w:t>
      </w:r>
    </w:p>
    <w:p w14:paraId="65E52517" w14:textId="77777777" w:rsidR="00BD63E6" w:rsidRDefault="00BD63E6">
      <w:pPr>
        <w:pStyle w:val="BodyText"/>
        <w:spacing w:before="8"/>
        <w:rPr>
          <w:sz w:val="20"/>
        </w:rPr>
      </w:pPr>
    </w:p>
    <w:p w14:paraId="22CCCD9B" w14:textId="35036578" w:rsidR="00BD63E6" w:rsidRDefault="00D94B7A">
      <w:pPr>
        <w:ind w:left="120"/>
        <w:jc w:val="both"/>
        <w:rPr>
          <w:sz w:val="23"/>
        </w:rPr>
      </w:pPr>
      <w:bookmarkStart w:id="401" w:name="_bookmark326"/>
      <w:bookmarkEnd w:id="401"/>
      <w:r>
        <w:rPr>
          <w:b/>
          <w:sz w:val="23"/>
        </w:rPr>
        <w:t>10.7.3</w:t>
      </w:r>
      <w:r>
        <w:rPr>
          <w:b/>
          <w:position w:val="10"/>
          <w:sz w:val="15"/>
        </w:rPr>
        <w:t xml:space="preserve"> </w:t>
      </w:r>
      <w:r>
        <w:rPr>
          <w:b/>
          <w:sz w:val="23"/>
        </w:rPr>
        <w:t xml:space="preserve">CM Construction Period Services: </w:t>
      </w:r>
      <w:r>
        <w:rPr>
          <w:sz w:val="23"/>
        </w:rPr>
        <w:t>See CM RFP for details.</w:t>
      </w:r>
    </w:p>
    <w:p w14:paraId="3C4A8698" w14:textId="50A77D5C" w:rsidR="00BD63E6" w:rsidRDefault="00D94B7A" w:rsidP="003754BF">
      <w:pPr>
        <w:pStyle w:val="BodyText"/>
        <w:spacing w:before="240"/>
        <w:ind w:left="119" w:right="111"/>
        <w:jc w:val="both"/>
      </w:pPr>
      <w:bookmarkStart w:id="402" w:name="_bookmark327"/>
      <w:bookmarkEnd w:id="402"/>
      <w:r>
        <w:rPr>
          <w:b/>
        </w:rPr>
        <w:t>10.7.4</w:t>
      </w:r>
      <w:r>
        <w:rPr>
          <w:b/>
          <w:position w:val="10"/>
          <w:sz w:val="15"/>
        </w:rPr>
        <w:t xml:space="preserve"> </w:t>
      </w:r>
      <w:r>
        <w:rPr>
          <w:b/>
        </w:rPr>
        <w:t xml:space="preserve">Construction Administration Manager (CAM): </w:t>
      </w:r>
      <w:r>
        <w:t>The University will almost always assign a CAM(s) to Work with the University PM as the University's on-site representatives for the construction</w:t>
      </w:r>
      <w:r w:rsidR="003754BF">
        <w:t xml:space="preserve"> </w:t>
      </w:r>
      <w:r>
        <w:t>phase; to manage any other construction phase Consultants; to coordinate other</w:t>
      </w:r>
      <w:r w:rsidR="003754BF">
        <w:t xml:space="preserve"> </w:t>
      </w:r>
      <w:r>
        <w:t>Consultant, A/E, and Contractor communications; to expedite resolution of any conflicts; to perform additional quality assurance oversight (such as inspection, verification, acceptance, rejection), to coordinate testing Services Contracts procured by the University, and to perform other administrative oversight. The CAM shall be included in all written decisions and Notices to the Contractor and information and Notices from the Contractor. All activities not specifically required to be performed by the A/E may be performed by the CAM or by the University’s selected Consultant.</w:t>
      </w:r>
    </w:p>
    <w:p w14:paraId="121A5235" w14:textId="77777777" w:rsidR="00BD63E6" w:rsidRDefault="00BD63E6">
      <w:pPr>
        <w:pStyle w:val="BodyText"/>
        <w:spacing w:before="9"/>
        <w:rPr>
          <w:sz w:val="22"/>
        </w:rPr>
      </w:pPr>
    </w:p>
    <w:p w14:paraId="16D07EB1" w14:textId="77777777" w:rsidR="00BD63E6" w:rsidRDefault="00D94B7A">
      <w:pPr>
        <w:pStyle w:val="BodyText"/>
        <w:spacing w:before="1"/>
        <w:ind w:left="120" w:right="111"/>
        <w:jc w:val="both"/>
      </w:pPr>
      <w:r>
        <w:t>The University may also delegate from the A/E to any selected Consultants certain inspection, verification, acceptance, rejection, and administrative duties and authority. The University shall provide the Contractor and the A/E information in writing defining the limits of the selected Consultants' authority.</w:t>
      </w:r>
    </w:p>
    <w:p w14:paraId="5799120F" w14:textId="77777777" w:rsidR="00BD63E6" w:rsidRDefault="00BD63E6">
      <w:pPr>
        <w:pStyle w:val="BodyText"/>
        <w:spacing w:before="6"/>
      </w:pPr>
    </w:p>
    <w:p w14:paraId="2656A769" w14:textId="499094A9" w:rsidR="00BD63E6" w:rsidRDefault="00D94B7A">
      <w:pPr>
        <w:pStyle w:val="Heading3"/>
      </w:pPr>
      <w:bookmarkStart w:id="403" w:name="SECTION_10.8___PRECONSTRUCTION_MEETING"/>
      <w:bookmarkStart w:id="404" w:name="_Toc138773032"/>
      <w:bookmarkEnd w:id="403"/>
      <w:r>
        <w:t>SECTION 10.8 PRECONSTRUCTION MEETING</w:t>
      </w:r>
      <w:bookmarkEnd w:id="404"/>
    </w:p>
    <w:p w14:paraId="5DBF23F6" w14:textId="3161D125" w:rsidR="00BD63E6" w:rsidRDefault="00D94B7A" w:rsidP="00730862">
      <w:pPr>
        <w:pStyle w:val="BodyText"/>
        <w:spacing w:before="172"/>
        <w:ind w:left="120" w:right="109"/>
        <w:jc w:val="both"/>
      </w:pPr>
      <w:r>
        <w:t>Prior</w:t>
      </w:r>
      <w:r>
        <w:rPr>
          <w:spacing w:val="-5"/>
        </w:rPr>
        <w:t xml:space="preserve"> </w:t>
      </w:r>
      <w:r>
        <w:t>to</w:t>
      </w:r>
      <w:r>
        <w:rPr>
          <w:spacing w:val="-7"/>
        </w:rPr>
        <w:t xml:space="preserve"> </w:t>
      </w:r>
      <w:r>
        <w:t>the</w:t>
      </w:r>
      <w:r>
        <w:rPr>
          <w:spacing w:val="-4"/>
        </w:rPr>
        <w:t xml:space="preserve"> </w:t>
      </w:r>
      <w:r>
        <w:t>start</w:t>
      </w:r>
      <w:r>
        <w:rPr>
          <w:spacing w:val="-4"/>
        </w:rPr>
        <w:t xml:space="preserve"> </w:t>
      </w:r>
      <w:r>
        <w:t>of</w:t>
      </w:r>
      <w:r>
        <w:rPr>
          <w:spacing w:val="-7"/>
        </w:rPr>
        <w:t xml:space="preserve"> </w:t>
      </w:r>
      <w:r>
        <w:t>construction</w:t>
      </w:r>
      <w:r w:rsidR="003754BF">
        <w:t>,</w:t>
      </w:r>
      <w:r>
        <w:rPr>
          <w:spacing w:val="-7"/>
        </w:rPr>
        <w:t xml:space="preserve"> </w:t>
      </w:r>
      <w:r>
        <w:t>a</w:t>
      </w:r>
      <w:r>
        <w:rPr>
          <w:spacing w:val="-6"/>
        </w:rPr>
        <w:t xml:space="preserve"> </w:t>
      </w:r>
      <w:r>
        <w:t>Preconstruction</w:t>
      </w:r>
      <w:r>
        <w:rPr>
          <w:spacing w:val="-7"/>
        </w:rPr>
        <w:t xml:space="preserve"> </w:t>
      </w:r>
      <w:r>
        <w:t>Meeting</w:t>
      </w:r>
      <w:r>
        <w:rPr>
          <w:spacing w:val="-7"/>
        </w:rPr>
        <w:t xml:space="preserve"> </w:t>
      </w:r>
      <w:r>
        <w:t>shall</w:t>
      </w:r>
      <w:r>
        <w:rPr>
          <w:spacing w:val="-6"/>
        </w:rPr>
        <w:t xml:space="preserve"> </w:t>
      </w:r>
      <w:r>
        <w:t>be</w:t>
      </w:r>
      <w:r>
        <w:rPr>
          <w:spacing w:val="-6"/>
        </w:rPr>
        <w:t xml:space="preserve"> </w:t>
      </w:r>
      <w:r>
        <w:t>held.</w:t>
      </w:r>
      <w:r>
        <w:rPr>
          <w:spacing w:val="-5"/>
        </w:rPr>
        <w:t xml:space="preserve"> </w:t>
      </w:r>
      <w:r>
        <w:t>Attendees</w:t>
      </w:r>
      <w:r>
        <w:rPr>
          <w:spacing w:val="-6"/>
        </w:rPr>
        <w:t xml:space="preserve"> </w:t>
      </w:r>
      <w:r>
        <w:t>should</w:t>
      </w:r>
      <w:r>
        <w:rPr>
          <w:spacing w:val="-5"/>
        </w:rPr>
        <w:t xml:space="preserve"> </w:t>
      </w:r>
      <w:r>
        <w:t>include</w:t>
      </w:r>
      <w:r>
        <w:rPr>
          <w:spacing w:val="-6"/>
        </w:rPr>
        <w:t xml:space="preserve"> </w:t>
      </w:r>
      <w:r>
        <w:t xml:space="preserve">the University PM, CAM, and Project Inspector, the building user, the A/E’s Representative including selected representatives of each design discipline involved in the Project, special Consultants, the Contractor’s </w:t>
      </w:r>
      <w:r w:rsidR="009F301A">
        <w:t>PM,</w:t>
      </w:r>
      <w:r>
        <w:t xml:space="preserve"> and Superintendent (and Scheduler, if Contractor desires), and representatives of the Contractor’s major Subcontractors. See Preconstruction Meeting Agenda in </w:t>
      </w:r>
      <w:r w:rsidR="00FD00FB">
        <w:t xml:space="preserve">Appendix E, </w:t>
      </w:r>
      <w:r w:rsidR="00723322">
        <w:t>CO-7,</w:t>
      </w:r>
      <w:r>
        <w:t xml:space="preserve"> and</w:t>
      </w:r>
      <w:r w:rsidR="00730862">
        <w:t xml:space="preserve"> </w:t>
      </w:r>
      <w:r>
        <w:t>§50.</w:t>
      </w:r>
    </w:p>
    <w:p w14:paraId="08D37734" w14:textId="77777777" w:rsidR="00BD63E6" w:rsidRDefault="00BD63E6">
      <w:pPr>
        <w:pStyle w:val="BodyText"/>
        <w:spacing w:before="8"/>
      </w:pPr>
    </w:p>
    <w:p w14:paraId="3390A968" w14:textId="0DCF2375" w:rsidR="00BD63E6" w:rsidRDefault="00D94B7A">
      <w:pPr>
        <w:pStyle w:val="Heading3"/>
        <w:spacing w:before="1"/>
      </w:pPr>
      <w:bookmarkStart w:id="405" w:name="SECTION_10.9___MONTHLY_PAY_MEETINGS"/>
      <w:bookmarkStart w:id="406" w:name="_Toc138773033"/>
      <w:bookmarkEnd w:id="405"/>
      <w:r>
        <w:t>SECTION 10.9 MONTHLY PAY MEETINGS</w:t>
      </w:r>
      <w:bookmarkEnd w:id="406"/>
    </w:p>
    <w:p w14:paraId="4FBFD85E" w14:textId="67E90B14" w:rsidR="00BD63E6" w:rsidRDefault="00D94B7A">
      <w:pPr>
        <w:pStyle w:val="BodyText"/>
        <w:spacing w:before="175"/>
        <w:ind w:left="120" w:right="110"/>
        <w:jc w:val="both"/>
      </w:pPr>
      <w:r>
        <w:t>The</w:t>
      </w:r>
      <w:r>
        <w:rPr>
          <w:spacing w:val="-13"/>
        </w:rPr>
        <w:t xml:space="preserve"> </w:t>
      </w:r>
      <w:r>
        <w:t>intention</w:t>
      </w:r>
      <w:r>
        <w:rPr>
          <w:spacing w:val="-14"/>
        </w:rPr>
        <w:t xml:space="preserve"> </w:t>
      </w:r>
      <w:r>
        <w:t>is</w:t>
      </w:r>
      <w:r>
        <w:rPr>
          <w:spacing w:val="-15"/>
        </w:rPr>
        <w:t xml:space="preserve"> </w:t>
      </w:r>
      <w:r>
        <w:t>that</w:t>
      </w:r>
      <w:r>
        <w:rPr>
          <w:spacing w:val="-14"/>
        </w:rPr>
        <w:t xml:space="preserve"> </w:t>
      </w:r>
      <w:r>
        <w:t>the</w:t>
      </w:r>
      <w:r>
        <w:rPr>
          <w:spacing w:val="-13"/>
        </w:rPr>
        <w:t xml:space="preserve"> </w:t>
      </w:r>
      <w:r>
        <w:t>Contractor,</w:t>
      </w:r>
      <w:r>
        <w:rPr>
          <w:spacing w:val="-14"/>
        </w:rPr>
        <w:t xml:space="preserve"> </w:t>
      </w:r>
      <w:r>
        <w:t>the</w:t>
      </w:r>
      <w:r>
        <w:rPr>
          <w:spacing w:val="-13"/>
        </w:rPr>
        <w:t xml:space="preserve"> </w:t>
      </w:r>
      <w:r>
        <w:t>CAM,</w:t>
      </w:r>
      <w:r>
        <w:rPr>
          <w:spacing w:val="-14"/>
        </w:rPr>
        <w:t xml:space="preserve"> </w:t>
      </w:r>
      <w:r>
        <w:t>the</w:t>
      </w:r>
      <w:r>
        <w:rPr>
          <w:spacing w:val="-13"/>
        </w:rPr>
        <w:t xml:space="preserve"> </w:t>
      </w:r>
      <w:r>
        <w:t>A/E,</w:t>
      </w:r>
      <w:r>
        <w:rPr>
          <w:spacing w:val="-14"/>
        </w:rPr>
        <w:t xml:space="preserve"> </w:t>
      </w:r>
      <w:r>
        <w:t>and</w:t>
      </w:r>
      <w:r>
        <w:rPr>
          <w:spacing w:val="-14"/>
        </w:rPr>
        <w:t xml:space="preserve"> </w:t>
      </w:r>
      <w:r>
        <w:t>others</w:t>
      </w:r>
      <w:r>
        <w:rPr>
          <w:spacing w:val="-15"/>
        </w:rPr>
        <w:t xml:space="preserve"> </w:t>
      </w:r>
      <w:r>
        <w:t>have</w:t>
      </w:r>
      <w:r>
        <w:rPr>
          <w:spacing w:val="-13"/>
        </w:rPr>
        <w:t xml:space="preserve"> </w:t>
      </w:r>
      <w:r>
        <w:t>timely</w:t>
      </w:r>
      <w:r>
        <w:rPr>
          <w:spacing w:val="-19"/>
        </w:rPr>
        <w:t xml:space="preserve"> </w:t>
      </w:r>
      <w:r>
        <w:t>exchange</w:t>
      </w:r>
      <w:r>
        <w:rPr>
          <w:spacing w:val="-13"/>
        </w:rPr>
        <w:t xml:space="preserve"> </w:t>
      </w:r>
      <w:r>
        <w:t>of</w:t>
      </w:r>
      <w:r>
        <w:rPr>
          <w:spacing w:val="-17"/>
        </w:rPr>
        <w:t xml:space="preserve"> </w:t>
      </w:r>
      <w:r>
        <w:t xml:space="preserve">information and cooperate to accomplish the Work as required by the Contract Documents. See the </w:t>
      </w:r>
      <w:r w:rsidR="00723322">
        <w:t>CO-7</w:t>
      </w:r>
      <w:r w:rsidR="000D135B">
        <w:t>,</w:t>
      </w:r>
      <w:r>
        <w:t xml:space="preserve"> §§20, 36, and 50 for</w:t>
      </w:r>
      <w:r>
        <w:rPr>
          <w:spacing w:val="-5"/>
        </w:rPr>
        <w:t xml:space="preserve"> </w:t>
      </w:r>
      <w:r>
        <w:t>details.</w:t>
      </w:r>
    </w:p>
    <w:p w14:paraId="0DDC62F8" w14:textId="77777777" w:rsidR="00BD63E6" w:rsidRDefault="00BD63E6">
      <w:pPr>
        <w:pStyle w:val="BodyText"/>
        <w:spacing w:before="8"/>
      </w:pPr>
    </w:p>
    <w:p w14:paraId="5ACD8F3F" w14:textId="5232E6D2" w:rsidR="00BD63E6" w:rsidRDefault="00D94B7A">
      <w:pPr>
        <w:pStyle w:val="Heading3"/>
      </w:pPr>
      <w:bookmarkStart w:id="407" w:name="SECTION_10.10___OTHER_MEETINGS"/>
      <w:bookmarkStart w:id="408" w:name="_Toc138773034"/>
      <w:bookmarkEnd w:id="407"/>
      <w:r>
        <w:t>SECTION 10.10 OTHER MEETINGS</w:t>
      </w:r>
      <w:bookmarkEnd w:id="408"/>
    </w:p>
    <w:p w14:paraId="1AFD44D9" w14:textId="5C49337C" w:rsidR="00BD63E6" w:rsidRDefault="00D94B7A">
      <w:pPr>
        <w:pStyle w:val="BodyText"/>
        <w:spacing w:before="174"/>
        <w:ind w:left="120" w:right="109"/>
        <w:jc w:val="both"/>
      </w:pPr>
      <w:r>
        <w:t>Other meetings, such as progress meetings, coordination meetings, pre-installation meetings and partnering</w:t>
      </w:r>
      <w:r>
        <w:rPr>
          <w:spacing w:val="-14"/>
        </w:rPr>
        <w:t xml:space="preserve"> </w:t>
      </w:r>
      <w:r>
        <w:t>meetings</w:t>
      </w:r>
      <w:r>
        <w:rPr>
          <w:spacing w:val="-13"/>
        </w:rPr>
        <w:t xml:space="preserve"> </w:t>
      </w:r>
      <w:r>
        <w:t>may</w:t>
      </w:r>
      <w:r>
        <w:rPr>
          <w:spacing w:val="-14"/>
        </w:rPr>
        <w:t xml:space="preserve"> </w:t>
      </w:r>
      <w:r>
        <w:t>also</w:t>
      </w:r>
      <w:r>
        <w:rPr>
          <w:spacing w:val="-12"/>
        </w:rPr>
        <w:t xml:space="preserve"> </w:t>
      </w:r>
      <w:r>
        <w:t>be</w:t>
      </w:r>
      <w:r>
        <w:rPr>
          <w:spacing w:val="-11"/>
        </w:rPr>
        <w:t xml:space="preserve"> </w:t>
      </w:r>
      <w:r>
        <w:t>appropriate.</w:t>
      </w:r>
      <w:r>
        <w:rPr>
          <w:spacing w:val="-12"/>
        </w:rPr>
        <w:t xml:space="preserve"> </w:t>
      </w:r>
      <w:r>
        <w:t>See</w:t>
      </w:r>
      <w:r>
        <w:rPr>
          <w:spacing w:val="-11"/>
        </w:rPr>
        <w:t xml:space="preserve"> </w:t>
      </w:r>
      <w:r>
        <w:t>the</w:t>
      </w:r>
      <w:r>
        <w:rPr>
          <w:spacing w:val="-11"/>
        </w:rPr>
        <w:t xml:space="preserve"> </w:t>
      </w:r>
      <w:r w:rsidR="000D135B">
        <w:rPr>
          <w:spacing w:val="-11"/>
        </w:rPr>
        <w:t xml:space="preserve">CO-7 </w:t>
      </w:r>
      <w:r>
        <w:t>§50.</w:t>
      </w:r>
      <w:r>
        <w:rPr>
          <w:spacing w:val="-12"/>
        </w:rPr>
        <w:t xml:space="preserve"> </w:t>
      </w:r>
      <w:r>
        <w:t>Pre-installation</w:t>
      </w:r>
      <w:r>
        <w:rPr>
          <w:spacing w:val="-12"/>
        </w:rPr>
        <w:t xml:space="preserve"> </w:t>
      </w:r>
      <w:r>
        <w:t>meetings</w:t>
      </w:r>
      <w:r>
        <w:rPr>
          <w:spacing w:val="-13"/>
        </w:rPr>
        <w:t xml:space="preserve"> </w:t>
      </w:r>
      <w:r>
        <w:t>are</w:t>
      </w:r>
      <w:r>
        <w:rPr>
          <w:spacing w:val="-11"/>
        </w:rPr>
        <w:t xml:space="preserve"> </w:t>
      </w:r>
      <w:r>
        <w:t xml:space="preserve">required for all HVAC systems and components. Such meetings should include the A/E, the Project Engineer </w:t>
      </w:r>
      <w:r>
        <w:lastRenderedPageBreak/>
        <w:t>for</w:t>
      </w:r>
      <w:r>
        <w:rPr>
          <w:spacing w:val="-12"/>
        </w:rPr>
        <w:t xml:space="preserve"> </w:t>
      </w:r>
      <w:r>
        <w:t>the</w:t>
      </w:r>
      <w:r>
        <w:rPr>
          <w:spacing w:val="-11"/>
        </w:rPr>
        <w:t xml:space="preserve"> </w:t>
      </w:r>
      <w:r>
        <w:t>mechanical</w:t>
      </w:r>
      <w:r>
        <w:rPr>
          <w:spacing w:val="-11"/>
        </w:rPr>
        <w:t xml:space="preserve"> </w:t>
      </w:r>
      <w:r>
        <w:t>discipline,</w:t>
      </w:r>
      <w:r>
        <w:rPr>
          <w:spacing w:val="-12"/>
        </w:rPr>
        <w:t xml:space="preserve"> </w:t>
      </w:r>
      <w:r>
        <w:t>the</w:t>
      </w:r>
      <w:r>
        <w:rPr>
          <w:spacing w:val="-11"/>
        </w:rPr>
        <w:t xml:space="preserve"> </w:t>
      </w:r>
      <w:r>
        <w:t>CAM,</w:t>
      </w:r>
      <w:r>
        <w:rPr>
          <w:spacing w:val="-12"/>
        </w:rPr>
        <w:t xml:space="preserve"> </w:t>
      </w:r>
      <w:r>
        <w:t>the</w:t>
      </w:r>
      <w:r>
        <w:rPr>
          <w:spacing w:val="-11"/>
        </w:rPr>
        <w:t xml:space="preserve"> </w:t>
      </w:r>
      <w:r>
        <w:t>Inspector,</w:t>
      </w:r>
      <w:r>
        <w:rPr>
          <w:spacing w:val="-12"/>
        </w:rPr>
        <w:t xml:space="preserve"> </w:t>
      </w:r>
      <w:r>
        <w:t>any</w:t>
      </w:r>
      <w:r>
        <w:rPr>
          <w:spacing w:val="-17"/>
        </w:rPr>
        <w:t xml:space="preserve"> </w:t>
      </w:r>
      <w:r>
        <w:t>Commissioning</w:t>
      </w:r>
      <w:r>
        <w:rPr>
          <w:spacing w:val="-14"/>
        </w:rPr>
        <w:t xml:space="preserve"> </w:t>
      </w:r>
      <w:r>
        <w:t>Agent,</w:t>
      </w:r>
      <w:r>
        <w:rPr>
          <w:spacing w:val="-12"/>
        </w:rPr>
        <w:t xml:space="preserve"> </w:t>
      </w:r>
      <w:r>
        <w:t>the</w:t>
      </w:r>
      <w:r>
        <w:rPr>
          <w:spacing w:val="-13"/>
        </w:rPr>
        <w:t xml:space="preserve"> </w:t>
      </w:r>
      <w:r>
        <w:t>Contractor's</w:t>
      </w:r>
      <w:r>
        <w:rPr>
          <w:spacing w:val="-13"/>
        </w:rPr>
        <w:t xml:space="preserve"> </w:t>
      </w:r>
      <w:r>
        <w:t>PM and Superintendent, the mechanical Subcontractor's PM and Superintendent, and a representative of the major</w:t>
      </w:r>
      <w:r>
        <w:rPr>
          <w:spacing w:val="-11"/>
        </w:rPr>
        <w:t xml:space="preserve"> </w:t>
      </w:r>
      <w:r>
        <w:t>Supplier/</w:t>
      </w:r>
      <w:r w:rsidR="003754BF">
        <w:t xml:space="preserve"> </w:t>
      </w:r>
      <w:r>
        <w:t>Manufacturer.</w:t>
      </w:r>
    </w:p>
    <w:p w14:paraId="0146EDF6" w14:textId="77777777" w:rsidR="00BD63E6" w:rsidRDefault="00BD63E6">
      <w:pPr>
        <w:pStyle w:val="BodyText"/>
        <w:spacing w:before="11"/>
      </w:pPr>
    </w:p>
    <w:p w14:paraId="1923A187" w14:textId="49803C9A" w:rsidR="00BD63E6" w:rsidRDefault="00D94B7A">
      <w:pPr>
        <w:pStyle w:val="Heading3"/>
      </w:pPr>
      <w:bookmarkStart w:id="409" w:name="SECTION_10.11___SCHEDULE_OF_VALUES_&amp;_PAY"/>
      <w:bookmarkStart w:id="410" w:name="_Toc138773035"/>
      <w:bookmarkEnd w:id="409"/>
      <w:r>
        <w:t>SECTION 10.11 SCHEDULE OF VALUES &amp; PAYMENT APPROVAL</w:t>
      </w:r>
      <w:bookmarkEnd w:id="410"/>
    </w:p>
    <w:p w14:paraId="06F88380" w14:textId="524C7D55" w:rsidR="00BD63E6" w:rsidRDefault="00D94B7A">
      <w:pPr>
        <w:pStyle w:val="BodyText"/>
        <w:spacing w:before="172"/>
        <w:ind w:left="120" w:right="108"/>
        <w:jc w:val="both"/>
      </w:pPr>
      <w:r>
        <w:t xml:space="preserve">The </w:t>
      </w:r>
      <w:r w:rsidR="000D135B">
        <w:t xml:space="preserve">CO-7 </w:t>
      </w:r>
      <w:r>
        <w:t>describes in §§20 and 36 the requirements for completing the Schedule of Values (SOV) and Payment Approval, H12 and for providing documentation of Work performed and for properly stored materials. The A/E, as part of Basic Services, is required to review and approve the format and breakdown of the initial Schedule of Values and to review, evaluate, verify, and approve the Contractor’s monthly Submittal of the H12 documentation requesting payment for Work. On Projects with a CM Contract the CM has these responsibilities as defined in the CM’s RFP.</w:t>
      </w:r>
    </w:p>
    <w:p w14:paraId="4CC0B0F6" w14:textId="77777777" w:rsidR="00E76D2A" w:rsidRDefault="00E76D2A" w:rsidP="00E76D2A">
      <w:pPr>
        <w:pStyle w:val="BodyText"/>
        <w:ind w:left="120" w:right="108"/>
        <w:jc w:val="both"/>
      </w:pPr>
    </w:p>
    <w:p w14:paraId="613AC275" w14:textId="7586017A" w:rsidR="00BD63E6" w:rsidRDefault="00D94B7A">
      <w:pPr>
        <w:pStyle w:val="Heading3"/>
        <w:spacing w:line="270" w:lineRule="exact"/>
      </w:pPr>
      <w:bookmarkStart w:id="411" w:name="SECTION_10.12___INSPECTION_OF_WORK"/>
      <w:bookmarkStart w:id="412" w:name="_Toc138773036"/>
      <w:bookmarkEnd w:id="411"/>
      <w:r>
        <w:t>SECTION 10.12 INSPECTION OF WORK</w:t>
      </w:r>
      <w:bookmarkEnd w:id="412"/>
    </w:p>
    <w:p w14:paraId="2642FC4D" w14:textId="120FCBB9" w:rsidR="00BD63E6" w:rsidRDefault="00D94B7A" w:rsidP="0060001F">
      <w:pPr>
        <w:pStyle w:val="ListParagraph"/>
        <w:numPr>
          <w:ilvl w:val="2"/>
          <w:numId w:val="44"/>
        </w:numPr>
        <w:tabs>
          <w:tab w:val="left" w:pos="893"/>
        </w:tabs>
        <w:spacing w:before="230"/>
        <w:ind w:right="112" w:firstLine="0"/>
        <w:jc w:val="both"/>
        <w:rPr>
          <w:sz w:val="23"/>
        </w:rPr>
      </w:pPr>
      <w:r>
        <w:rPr>
          <w:b/>
          <w:sz w:val="23"/>
        </w:rPr>
        <w:t xml:space="preserve">General: </w:t>
      </w:r>
      <w:r>
        <w:rPr>
          <w:sz w:val="23"/>
        </w:rPr>
        <w:t xml:space="preserve">The </w:t>
      </w:r>
      <w:r w:rsidR="000D135B">
        <w:rPr>
          <w:sz w:val="23"/>
        </w:rPr>
        <w:t xml:space="preserve">CO-7 </w:t>
      </w:r>
      <w:r>
        <w:rPr>
          <w:sz w:val="23"/>
        </w:rPr>
        <w:t>describes in §16 the requirements, responsibilities, and authorities for inspection of the construction Work and for correction of deficiencies and defects found. Also §21 describes access to the Work</w:t>
      </w:r>
      <w:r>
        <w:rPr>
          <w:spacing w:val="-25"/>
          <w:sz w:val="23"/>
        </w:rPr>
        <w:t xml:space="preserve"> </w:t>
      </w:r>
      <w:r>
        <w:rPr>
          <w:sz w:val="23"/>
        </w:rPr>
        <w:t>site.</w:t>
      </w:r>
    </w:p>
    <w:p w14:paraId="72D5E671" w14:textId="77777777" w:rsidR="00BD63E6" w:rsidRDefault="00BD63E6">
      <w:pPr>
        <w:pStyle w:val="BodyText"/>
        <w:spacing w:before="1"/>
      </w:pPr>
    </w:p>
    <w:p w14:paraId="12F68067" w14:textId="2AA3B479" w:rsidR="00BD63E6" w:rsidRDefault="00D94B7A">
      <w:pPr>
        <w:pStyle w:val="BodyText"/>
        <w:ind w:left="120" w:right="108"/>
        <w:jc w:val="both"/>
      </w:pPr>
      <w:r>
        <w:t xml:space="preserve">The A/E's inspection Services generally require at least twice a month on-site inspections and availability to answer questions from the Project Inspector. The University will designate a specific individual to serve as Project Inspector. The Project Inspector will report to the CAM. The duties and functions of the Project Inspector include those listed in §16 of the </w:t>
      </w:r>
      <w:r w:rsidR="000D135B">
        <w:t xml:space="preserve">CO-7. </w:t>
      </w:r>
      <w:r>
        <w:t xml:space="preserve">A detailed list of duties along with sample formats for recording required information are included in </w:t>
      </w:r>
      <w:r w:rsidR="000006DE">
        <w:t>Appendix K.</w:t>
      </w:r>
    </w:p>
    <w:p w14:paraId="15A8B2EE" w14:textId="77777777" w:rsidR="00BD63E6" w:rsidRDefault="00BD63E6">
      <w:pPr>
        <w:pStyle w:val="BodyText"/>
        <w:spacing w:before="2"/>
        <w:rPr>
          <w:sz w:val="15"/>
        </w:rPr>
      </w:pPr>
    </w:p>
    <w:p w14:paraId="03E52131" w14:textId="77777777" w:rsidR="00BD63E6" w:rsidRDefault="00D94B7A">
      <w:pPr>
        <w:pStyle w:val="BodyText"/>
        <w:spacing w:before="91"/>
        <w:ind w:left="120" w:right="111"/>
        <w:jc w:val="both"/>
      </w:pPr>
      <w:r>
        <w:t>It is essential that the A/E, CAM, Project Inspector, and any Project Consultants work together, to observe and inspect the Work, and to regularly communicate to assure that Work being performed conforms to the Contract Documents.</w:t>
      </w:r>
    </w:p>
    <w:p w14:paraId="08370848" w14:textId="77777777" w:rsidR="00BD63E6" w:rsidRDefault="00BD63E6">
      <w:pPr>
        <w:pStyle w:val="BodyText"/>
        <w:spacing w:before="1"/>
      </w:pPr>
    </w:p>
    <w:p w14:paraId="7A1F779E" w14:textId="25FC605A" w:rsidR="00BD63E6" w:rsidRDefault="00D94B7A" w:rsidP="0060001F">
      <w:pPr>
        <w:pStyle w:val="ListParagraph"/>
        <w:numPr>
          <w:ilvl w:val="2"/>
          <w:numId w:val="44"/>
        </w:numPr>
        <w:tabs>
          <w:tab w:val="left" w:pos="888"/>
        </w:tabs>
        <w:ind w:left="119" w:right="106" w:firstLine="0"/>
        <w:jc w:val="both"/>
      </w:pPr>
      <w:r w:rsidRPr="00E76D2A">
        <w:rPr>
          <w:b/>
          <w:sz w:val="23"/>
        </w:rPr>
        <w:t xml:space="preserve">Commissioning Inspection of MEP Systems: </w:t>
      </w:r>
      <w:r>
        <w:rPr>
          <w:sz w:val="23"/>
        </w:rPr>
        <w:t>See §</w:t>
      </w:r>
      <w:r w:rsidR="008C2750">
        <w:rPr>
          <w:sz w:val="23"/>
        </w:rPr>
        <w:t>8.16</w:t>
      </w:r>
      <w:r w:rsidRPr="000006DE">
        <w:rPr>
          <w:color w:val="0000FF"/>
          <w:sz w:val="23"/>
          <w:u w:color="0000FF"/>
        </w:rPr>
        <w:t xml:space="preserve"> </w:t>
      </w:r>
      <w:r>
        <w:rPr>
          <w:sz w:val="23"/>
        </w:rPr>
        <w:t>for design phase Commissioning requirements. Prior to any Submittals and installation</w:t>
      </w:r>
      <w:r w:rsidR="00E76D2A">
        <w:rPr>
          <w:sz w:val="23"/>
        </w:rPr>
        <w:t>,</w:t>
      </w:r>
      <w:r>
        <w:rPr>
          <w:sz w:val="23"/>
        </w:rPr>
        <w:t xml:space="preserve"> a pre-installation meeting will be held. </w:t>
      </w:r>
      <w:r w:rsidRPr="00E76D2A">
        <w:rPr>
          <w:spacing w:val="-2"/>
          <w:sz w:val="23"/>
        </w:rPr>
        <w:t>See</w:t>
      </w:r>
      <w:r w:rsidR="00E76D2A" w:rsidRPr="00E76D2A">
        <w:rPr>
          <w:spacing w:val="-2"/>
          <w:sz w:val="23"/>
        </w:rPr>
        <w:t xml:space="preserve"> </w:t>
      </w:r>
      <w:r>
        <w:t>§</w:t>
      </w:r>
      <w:r w:rsidR="008C2750">
        <w:t>10.10</w:t>
      </w:r>
      <w:r>
        <w:t>.</w:t>
      </w:r>
      <w:r w:rsidRPr="00E76D2A">
        <w:rPr>
          <w:spacing w:val="-17"/>
        </w:rPr>
        <w:t xml:space="preserve"> </w:t>
      </w:r>
      <w:r>
        <w:t>The</w:t>
      </w:r>
      <w:r w:rsidRPr="00E76D2A">
        <w:rPr>
          <w:spacing w:val="-16"/>
        </w:rPr>
        <w:t xml:space="preserve"> </w:t>
      </w:r>
      <w:r>
        <w:t>A/E</w:t>
      </w:r>
      <w:r w:rsidRPr="00E76D2A">
        <w:rPr>
          <w:spacing w:val="-16"/>
        </w:rPr>
        <w:t xml:space="preserve"> </w:t>
      </w:r>
      <w:r>
        <w:t>will</w:t>
      </w:r>
      <w:r w:rsidRPr="00E76D2A">
        <w:rPr>
          <w:spacing w:val="-16"/>
        </w:rPr>
        <w:t xml:space="preserve"> </w:t>
      </w:r>
      <w:r>
        <w:t>observe</w:t>
      </w:r>
      <w:r w:rsidRPr="00E76D2A">
        <w:rPr>
          <w:spacing w:val="-16"/>
        </w:rPr>
        <w:t xml:space="preserve"> </w:t>
      </w:r>
      <w:r>
        <w:t>the</w:t>
      </w:r>
      <w:r w:rsidRPr="00E76D2A">
        <w:rPr>
          <w:spacing w:val="-16"/>
        </w:rPr>
        <w:t xml:space="preserve"> </w:t>
      </w:r>
      <w:r>
        <w:t>Contractor’s</w:t>
      </w:r>
      <w:r w:rsidRPr="00E76D2A">
        <w:rPr>
          <w:spacing w:val="-18"/>
        </w:rPr>
        <w:t xml:space="preserve"> </w:t>
      </w:r>
      <w:r>
        <w:t>functional</w:t>
      </w:r>
      <w:r w:rsidRPr="00E76D2A">
        <w:rPr>
          <w:spacing w:val="-16"/>
        </w:rPr>
        <w:t xml:space="preserve"> </w:t>
      </w:r>
      <w:r>
        <w:t>performance</w:t>
      </w:r>
      <w:r w:rsidRPr="00E76D2A">
        <w:rPr>
          <w:spacing w:val="-16"/>
        </w:rPr>
        <w:t xml:space="preserve"> </w:t>
      </w:r>
      <w:r>
        <w:t>testing</w:t>
      </w:r>
      <w:r w:rsidRPr="00E76D2A">
        <w:rPr>
          <w:spacing w:val="-19"/>
        </w:rPr>
        <w:t xml:space="preserve"> </w:t>
      </w:r>
      <w:r>
        <w:t>including,</w:t>
      </w:r>
      <w:r w:rsidRPr="00E76D2A">
        <w:rPr>
          <w:spacing w:val="-17"/>
        </w:rPr>
        <w:t xml:space="preserve"> </w:t>
      </w:r>
      <w:r>
        <w:t>but</w:t>
      </w:r>
      <w:r w:rsidRPr="00E76D2A">
        <w:rPr>
          <w:spacing w:val="-16"/>
        </w:rPr>
        <w:t xml:space="preserve"> </w:t>
      </w:r>
      <w:r>
        <w:t>not</w:t>
      </w:r>
      <w:r w:rsidRPr="00E76D2A">
        <w:rPr>
          <w:spacing w:val="-16"/>
        </w:rPr>
        <w:t xml:space="preserve"> </w:t>
      </w:r>
      <w:r>
        <w:t>limited to, pressure tests, flushing, cleaning, testing, balancing, adjusting and start-up of equipment and the testing</w:t>
      </w:r>
      <w:r w:rsidRPr="00E76D2A">
        <w:rPr>
          <w:spacing w:val="-12"/>
        </w:rPr>
        <w:t xml:space="preserve"> </w:t>
      </w:r>
      <w:r>
        <w:t>of</w:t>
      </w:r>
      <w:r w:rsidRPr="00E76D2A">
        <w:rPr>
          <w:spacing w:val="-12"/>
        </w:rPr>
        <w:t xml:space="preserve"> </w:t>
      </w:r>
      <w:r>
        <w:t>automatic</w:t>
      </w:r>
      <w:r w:rsidRPr="00E76D2A">
        <w:rPr>
          <w:spacing w:val="-9"/>
        </w:rPr>
        <w:t xml:space="preserve"> </w:t>
      </w:r>
      <w:r>
        <w:t>controls</w:t>
      </w:r>
      <w:r w:rsidRPr="00E76D2A">
        <w:rPr>
          <w:spacing w:val="-10"/>
        </w:rPr>
        <w:t xml:space="preserve"> </w:t>
      </w:r>
      <w:r>
        <w:t>and</w:t>
      </w:r>
      <w:r w:rsidRPr="00E76D2A">
        <w:rPr>
          <w:spacing w:val="-12"/>
        </w:rPr>
        <w:t xml:space="preserve"> </w:t>
      </w:r>
      <w:r>
        <w:t>report</w:t>
      </w:r>
      <w:r w:rsidRPr="00E76D2A">
        <w:rPr>
          <w:spacing w:val="-9"/>
        </w:rPr>
        <w:t xml:space="preserve"> </w:t>
      </w:r>
      <w:r>
        <w:t>their</w:t>
      </w:r>
      <w:r w:rsidRPr="00E76D2A">
        <w:rPr>
          <w:spacing w:val="-12"/>
        </w:rPr>
        <w:t xml:space="preserve"> </w:t>
      </w:r>
      <w:r>
        <w:t>observations</w:t>
      </w:r>
      <w:r w:rsidRPr="00E76D2A">
        <w:rPr>
          <w:spacing w:val="-10"/>
        </w:rPr>
        <w:t xml:space="preserve"> </w:t>
      </w:r>
      <w:r>
        <w:t>to</w:t>
      </w:r>
      <w:r w:rsidRPr="00E76D2A">
        <w:rPr>
          <w:spacing w:val="-12"/>
        </w:rPr>
        <w:t xml:space="preserve"> </w:t>
      </w:r>
      <w:r>
        <w:t>the</w:t>
      </w:r>
      <w:r w:rsidRPr="00E76D2A">
        <w:rPr>
          <w:spacing w:val="-11"/>
        </w:rPr>
        <w:t xml:space="preserve"> </w:t>
      </w:r>
      <w:r>
        <w:t>A/E.</w:t>
      </w:r>
      <w:r w:rsidRPr="00E76D2A">
        <w:rPr>
          <w:spacing w:val="-12"/>
        </w:rPr>
        <w:t xml:space="preserve"> </w:t>
      </w:r>
      <w:r>
        <w:t>The</w:t>
      </w:r>
      <w:r w:rsidRPr="00E76D2A">
        <w:rPr>
          <w:spacing w:val="-9"/>
        </w:rPr>
        <w:t xml:space="preserve"> </w:t>
      </w:r>
      <w:r>
        <w:t>A/E</w:t>
      </w:r>
      <w:r w:rsidRPr="00E76D2A">
        <w:rPr>
          <w:spacing w:val="37"/>
        </w:rPr>
        <w:t xml:space="preserve"> </w:t>
      </w:r>
      <w:r>
        <w:t>shall</w:t>
      </w:r>
      <w:r w:rsidRPr="00E76D2A">
        <w:rPr>
          <w:spacing w:val="37"/>
        </w:rPr>
        <w:t xml:space="preserve"> </w:t>
      </w:r>
      <w:r>
        <w:t>schedule</w:t>
      </w:r>
      <w:r w:rsidRPr="00E76D2A">
        <w:rPr>
          <w:spacing w:val="-9"/>
        </w:rPr>
        <w:t xml:space="preserve"> </w:t>
      </w:r>
      <w:r>
        <w:t>periodic inspections of the systems and be present for such testing as specified in the BSRV Section of the</w:t>
      </w:r>
      <w:r w:rsidR="00B237FF">
        <w:t xml:space="preserve"> </w:t>
      </w:r>
      <w:r w:rsidR="00B237FF">
        <w:rPr>
          <w:spacing w:val="-11"/>
          <w:sz w:val="23"/>
        </w:rPr>
        <w:t>University Facility Design Guidelines</w:t>
      </w:r>
      <w:r w:rsidR="00E72B63">
        <w:rPr>
          <w:spacing w:val="-11"/>
          <w:sz w:val="23"/>
        </w:rPr>
        <w:t>.</w:t>
      </w:r>
      <w:r>
        <w:t xml:space="preserve"> Some</w:t>
      </w:r>
      <w:r w:rsidRPr="00E76D2A">
        <w:rPr>
          <w:spacing w:val="-17"/>
        </w:rPr>
        <w:t xml:space="preserve"> </w:t>
      </w:r>
      <w:r>
        <w:t>sophisticated</w:t>
      </w:r>
      <w:r w:rsidRPr="00E76D2A">
        <w:rPr>
          <w:spacing w:val="-18"/>
        </w:rPr>
        <w:t xml:space="preserve"> </w:t>
      </w:r>
      <w:r>
        <w:t>systems</w:t>
      </w:r>
      <w:r w:rsidRPr="00E76D2A">
        <w:rPr>
          <w:spacing w:val="-16"/>
        </w:rPr>
        <w:t xml:space="preserve"> </w:t>
      </w:r>
      <w:r>
        <w:t>for</w:t>
      </w:r>
      <w:r w:rsidRPr="00E76D2A">
        <w:rPr>
          <w:spacing w:val="-15"/>
        </w:rPr>
        <w:t xml:space="preserve"> </w:t>
      </w:r>
      <w:r>
        <w:t>facilities</w:t>
      </w:r>
      <w:r w:rsidRPr="00E76D2A">
        <w:rPr>
          <w:spacing w:val="26"/>
        </w:rPr>
        <w:t xml:space="preserve"> </w:t>
      </w:r>
      <w:r>
        <w:t>such</w:t>
      </w:r>
      <w:r w:rsidRPr="00E76D2A">
        <w:rPr>
          <w:spacing w:val="-18"/>
        </w:rPr>
        <w:t xml:space="preserve"> </w:t>
      </w:r>
      <w:r>
        <w:t>as</w:t>
      </w:r>
      <w:r w:rsidRPr="00E76D2A">
        <w:rPr>
          <w:spacing w:val="-19"/>
        </w:rPr>
        <w:t xml:space="preserve"> </w:t>
      </w:r>
      <w:r>
        <w:t>laboratories, medical science facilities, and archival storage facilities have minimal tolerances for deviations in temperature, humidity</w:t>
      </w:r>
      <w:r w:rsidR="00E72B63">
        <w:t>,</w:t>
      </w:r>
      <w:r>
        <w:t xml:space="preserve"> and air changes and, therefore, may require special Commissioning or test/inspection Services to assure the precise conditions required. The University may secure these Services from the A/E as Additional Services or as Extra Services or the Services may be procured from an independent testing/Commissioning Agent depending on the Services required and the capabilities of the possible</w:t>
      </w:r>
      <w:r w:rsidRPr="00E76D2A">
        <w:rPr>
          <w:spacing w:val="-41"/>
        </w:rPr>
        <w:t xml:space="preserve"> </w:t>
      </w:r>
      <w:r>
        <w:t>vendors/Consultants.</w:t>
      </w:r>
    </w:p>
    <w:p w14:paraId="243CDCFD" w14:textId="77777777" w:rsidR="00BD63E6" w:rsidRDefault="00BD63E6">
      <w:pPr>
        <w:pStyle w:val="BodyText"/>
        <w:spacing w:before="11"/>
        <w:rPr>
          <w:sz w:val="22"/>
        </w:rPr>
      </w:pPr>
    </w:p>
    <w:p w14:paraId="4DF6A1AA" w14:textId="19E84CE5" w:rsidR="00BD63E6" w:rsidRDefault="00D94B7A" w:rsidP="0060001F">
      <w:pPr>
        <w:pStyle w:val="ListParagraph"/>
        <w:numPr>
          <w:ilvl w:val="2"/>
          <w:numId w:val="44"/>
        </w:numPr>
        <w:tabs>
          <w:tab w:val="left" w:pos="994"/>
        </w:tabs>
        <w:ind w:right="107" w:firstLine="0"/>
        <w:jc w:val="both"/>
        <w:rPr>
          <w:sz w:val="23"/>
        </w:rPr>
      </w:pPr>
      <w:r>
        <w:rPr>
          <w:b/>
          <w:sz w:val="23"/>
        </w:rPr>
        <w:t>Start-up/</w:t>
      </w:r>
      <w:r w:rsidR="0053793D">
        <w:rPr>
          <w:b/>
          <w:sz w:val="23"/>
        </w:rPr>
        <w:t xml:space="preserve"> </w:t>
      </w:r>
      <w:r>
        <w:rPr>
          <w:b/>
          <w:sz w:val="23"/>
        </w:rPr>
        <w:t xml:space="preserve">Acceptance of Mechanical &amp; Electrical Systems: </w:t>
      </w:r>
      <w:r>
        <w:rPr>
          <w:sz w:val="23"/>
        </w:rPr>
        <w:t>Notwithstanding any Commissioning</w:t>
      </w:r>
      <w:r>
        <w:rPr>
          <w:spacing w:val="-10"/>
          <w:sz w:val="23"/>
        </w:rPr>
        <w:t xml:space="preserve"> </w:t>
      </w:r>
      <w:r>
        <w:rPr>
          <w:sz w:val="23"/>
        </w:rPr>
        <w:t>inspections</w:t>
      </w:r>
      <w:r>
        <w:rPr>
          <w:spacing w:val="-8"/>
          <w:sz w:val="23"/>
        </w:rPr>
        <w:t xml:space="preserve"> </w:t>
      </w:r>
      <w:r>
        <w:rPr>
          <w:sz w:val="23"/>
        </w:rPr>
        <w:t>it</w:t>
      </w:r>
      <w:r>
        <w:rPr>
          <w:spacing w:val="-6"/>
          <w:sz w:val="23"/>
        </w:rPr>
        <w:t xml:space="preserve"> </w:t>
      </w:r>
      <w:r>
        <w:rPr>
          <w:sz w:val="23"/>
        </w:rPr>
        <w:t>shall</w:t>
      </w:r>
      <w:r>
        <w:rPr>
          <w:spacing w:val="-6"/>
          <w:sz w:val="23"/>
        </w:rPr>
        <w:t xml:space="preserve"> </w:t>
      </w:r>
      <w:r>
        <w:rPr>
          <w:sz w:val="23"/>
        </w:rPr>
        <w:t>remain</w:t>
      </w:r>
      <w:r>
        <w:rPr>
          <w:spacing w:val="-10"/>
          <w:sz w:val="23"/>
        </w:rPr>
        <w:t xml:space="preserve"> </w:t>
      </w:r>
      <w:r>
        <w:rPr>
          <w:sz w:val="23"/>
        </w:rPr>
        <w:t>the</w:t>
      </w:r>
      <w:r>
        <w:rPr>
          <w:spacing w:val="-9"/>
          <w:sz w:val="23"/>
        </w:rPr>
        <w:t xml:space="preserve"> </w:t>
      </w:r>
      <w:r>
        <w:rPr>
          <w:sz w:val="23"/>
        </w:rPr>
        <w:t>A/E’s</w:t>
      </w:r>
      <w:r>
        <w:rPr>
          <w:spacing w:val="-9"/>
          <w:sz w:val="23"/>
        </w:rPr>
        <w:t xml:space="preserve"> </w:t>
      </w:r>
      <w:r>
        <w:rPr>
          <w:sz w:val="23"/>
        </w:rPr>
        <w:t>responsibility</w:t>
      </w:r>
      <w:r>
        <w:rPr>
          <w:spacing w:val="-12"/>
          <w:sz w:val="23"/>
        </w:rPr>
        <w:t xml:space="preserve"> </w:t>
      </w:r>
      <w:r>
        <w:rPr>
          <w:sz w:val="23"/>
        </w:rPr>
        <w:t>to</w:t>
      </w:r>
      <w:r>
        <w:rPr>
          <w:spacing w:val="-7"/>
          <w:sz w:val="23"/>
        </w:rPr>
        <w:t xml:space="preserve"> </w:t>
      </w:r>
      <w:r>
        <w:rPr>
          <w:sz w:val="23"/>
        </w:rPr>
        <w:t>verify</w:t>
      </w:r>
      <w:r>
        <w:rPr>
          <w:spacing w:val="-12"/>
          <w:sz w:val="23"/>
        </w:rPr>
        <w:t xml:space="preserve"> </w:t>
      </w:r>
      <w:r>
        <w:rPr>
          <w:sz w:val="23"/>
        </w:rPr>
        <w:t>that</w:t>
      </w:r>
      <w:r>
        <w:rPr>
          <w:spacing w:val="-6"/>
          <w:sz w:val="23"/>
        </w:rPr>
        <w:t xml:space="preserve"> </w:t>
      </w:r>
      <w:r>
        <w:rPr>
          <w:sz w:val="23"/>
        </w:rPr>
        <w:t>the</w:t>
      </w:r>
      <w:r>
        <w:rPr>
          <w:spacing w:val="-6"/>
          <w:sz w:val="23"/>
        </w:rPr>
        <w:t xml:space="preserve"> </w:t>
      </w:r>
      <w:r>
        <w:rPr>
          <w:sz w:val="23"/>
        </w:rPr>
        <w:t>Contractor</w:t>
      </w:r>
      <w:r>
        <w:rPr>
          <w:spacing w:val="-7"/>
          <w:sz w:val="23"/>
        </w:rPr>
        <w:t xml:space="preserve"> </w:t>
      </w:r>
      <w:r>
        <w:rPr>
          <w:sz w:val="23"/>
        </w:rPr>
        <w:t>has</w:t>
      </w:r>
      <w:r>
        <w:rPr>
          <w:spacing w:val="-8"/>
          <w:sz w:val="23"/>
        </w:rPr>
        <w:t xml:space="preserve"> </w:t>
      </w:r>
      <w:r>
        <w:rPr>
          <w:sz w:val="23"/>
        </w:rPr>
        <w:t>all systems functioning properly per the sequence of operations and that the design intent has been achieved; that equipment has been received in accordance with the Submittal previously approved by the A/E; that all system components have been adjusted and a record made of final settings; and that manual</w:t>
      </w:r>
      <w:r>
        <w:rPr>
          <w:spacing w:val="-9"/>
          <w:sz w:val="23"/>
        </w:rPr>
        <w:t xml:space="preserve"> </w:t>
      </w:r>
      <w:r>
        <w:rPr>
          <w:sz w:val="23"/>
        </w:rPr>
        <w:t>and</w:t>
      </w:r>
      <w:r>
        <w:rPr>
          <w:spacing w:val="-12"/>
          <w:sz w:val="23"/>
        </w:rPr>
        <w:t xml:space="preserve"> </w:t>
      </w:r>
      <w:r>
        <w:rPr>
          <w:sz w:val="23"/>
        </w:rPr>
        <w:t>automatic</w:t>
      </w:r>
      <w:r>
        <w:rPr>
          <w:spacing w:val="-9"/>
          <w:sz w:val="23"/>
        </w:rPr>
        <w:t xml:space="preserve"> </w:t>
      </w:r>
      <w:r>
        <w:rPr>
          <w:sz w:val="23"/>
        </w:rPr>
        <w:t>operating</w:t>
      </w:r>
      <w:r>
        <w:rPr>
          <w:spacing w:val="-12"/>
          <w:sz w:val="23"/>
        </w:rPr>
        <w:t xml:space="preserve"> </w:t>
      </w:r>
      <w:r>
        <w:rPr>
          <w:sz w:val="23"/>
        </w:rPr>
        <w:t>modes</w:t>
      </w:r>
      <w:r>
        <w:rPr>
          <w:spacing w:val="-10"/>
          <w:sz w:val="23"/>
        </w:rPr>
        <w:t xml:space="preserve"> </w:t>
      </w:r>
      <w:r>
        <w:rPr>
          <w:sz w:val="23"/>
        </w:rPr>
        <w:t>have</w:t>
      </w:r>
      <w:r>
        <w:rPr>
          <w:spacing w:val="-9"/>
          <w:sz w:val="23"/>
        </w:rPr>
        <w:t xml:space="preserve"> </w:t>
      </w:r>
      <w:r>
        <w:rPr>
          <w:sz w:val="23"/>
        </w:rPr>
        <w:t>been</w:t>
      </w:r>
      <w:r>
        <w:rPr>
          <w:spacing w:val="-12"/>
          <w:sz w:val="23"/>
        </w:rPr>
        <w:t xml:space="preserve"> </w:t>
      </w:r>
      <w:r>
        <w:rPr>
          <w:sz w:val="23"/>
        </w:rPr>
        <w:t>established</w:t>
      </w:r>
      <w:r>
        <w:rPr>
          <w:spacing w:val="-10"/>
          <w:sz w:val="23"/>
        </w:rPr>
        <w:t xml:space="preserve"> </w:t>
      </w:r>
      <w:r>
        <w:rPr>
          <w:sz w:val="23"/>
        </w:rPr>
        <w:t>for</w:t>
      </w:r>
      <w:r>
        <w:rPr>
          <w:spacing w:val="-10"/>
          <w:sz w:val="23"/>
        </w:rPr>
        <w:t xml:space="preserve"> </w:t>
      </w:r>
      <w:r>
        <w:rPr>
          <w:sz w:val="23"/>
        </w:rPr>
        <w:t>full</w:t>
      </w:r>
      <w:r>
        <w:rPr>
          <w:spacing w:val="-9"/>
          <w:sz w:val="23"/>
        </w:rPr>
        <w:t xml:space="preserve"> </w:t>
      </w:r>
      <w:r>
        <w:rPr>
          <w:sz w:val="23"/>
        </w:rPr>
        <w:t>load</w:t>
      </w:r>
      <w:r>
        <w:rPr>
          <w:spacing w:val="-10"/>
          <w:sz w:val="23"/>
        </w:rPr>
        <w:t xml:space="preserve"> </w:t>
      </w:r>
      <w:r>
        <w:rPr>
          <w:sz w:val="23"/>
        </w:rPr>
        <w:t>ranges</w:t>
      </w:r>
      <w:r>
        <w:rPr>
          <w:spacing w:val="-10"/>
          <w:sz w:val="23"/>
        </w:rPr>
        <w:t xml:space="preserve"> </w:t>
      </w:r>
      <w:r>
        <w:rPr>
          <w:sz w:val="23"/>
        </w:rPr>
        <w:t>prior</w:t>
      </w:r>
      <w:r>
        <w:rPr>
          <w:spacing w:val="-10"/>
          <w:sz w:val="23"/>
        </w:rPr>
        <w:t xml:space="preserve"> </w:t>
      </w:r>
      <w:r>
        <w:rPr>
          <w:sz w:val="23"/>
        </w:rPr>
        <w:t>to</w:t>
      </w:r>
      <w:r>
        <w:rPr>
          <w:spacing w:val="-10"/>
          <w:sz w:val="23"/>
        </w:rPr>
        <w:t xml:space="preserve"> </w:t>
      </w:r>
      <w:r>
        <w:rPr>
          <w:sz w:val="23"/>
        </w:rPr>
        <w:t>notifying</w:t>
      </w:r>
      <w:r>
        <w:rPr>
          <w:spacing w:val="-12"/>
          <w:sz w:val="23"/>
        </w:rPr>
        <w:t xml:space="preserve"> </w:t>
      </w:r>
      <w:r>
        <w:rPr>
          <w:sz w:val="23"/>
        </w:rPr>
        <w:t xml:space="preserve">the University that the system is ready for final start-up and acceptance testing. It is the intent that when </w:t>
      </w:r>
      <w:r>
        <w:rPr>
          <w:sz w:val="23"/>
        </w:rPr>
        <w:lastRenderedPageBreak/>
        <w:t>the startup inspection team is called together to conduct final inspections and the acceptance test that the Work will be started as scheduled and completed without exceptional delay. Major or time</w:t>
      </w:r>
      <w:r w:rsidR="0053793D">
        <w:rPr>
          <w:sz w:val="23"/>
        </w:rPr>
        <w:t>-</w:t>
      </w:r>
      <w:r>
        <w:rPr>
          <w:sz w:val="23"/>
        </w:rPr>
        <w:t xml:space="preserve"> consuming adjustments or modifications during final inspection shall be avoided. Final inspections requested when the systems are obviously not ready for such testing and inspections may result in a back charge to the A/E or Contractor for the costs of inspection team visits and related costs. Applicable portions of the above requirements shall be included in the Project</w:t>
      </w:r>
      <w:r>
        <w:rPr>
          <w:spacing w:val="-40"/>
          <w:sz w:val="23"/>
        </w:rPr>
        <w:t xml:space="preserve"> </w:t>
      </w:r>
      <w:r>
        <w:rPr>
          <w:sz w:val="23"/>
        </w:rPr>
        <w:t>Specifications.</w:t>
      </w:r>
    </w:p>
    <w:p w14:paraId="09A4C2BD" w14:textId="77777777" w:rsidR="00BD63E6" w:rsidRDefault="00BD63E6">
      <w:pPr>
        <w:pStyle w:val="BodyText"/>
        <w:spacing w:before="10"/>
        <w:rPr>
          <w:sz w:val="22"/>
        </w:rPr>
      </w:pPr>
    </w:p>
    <w:p w14:paraId="10CF872F" w14:textId="46FF360C" w:rsidR="00BD63E6" w:rsidRDefault="00D94B7A" w:rsidP="0060001F">
      <w:pPr>
        <w:pStyle w:val="ListParagraph"/>
        <w:numPr>
          <w:ilvl w:val="2"/>
          <w:numId w:val="44"/>
        </w:numPr>
        <w:tabs>
          <w:tab w:val="left" w:pos="869"/>
        </w:tabs>
        <w:ind w:left="868" w:hanging="748"/>
        <w:jc w:val="both"/>
        <w:rPr>
          <w:sz w:val="23"/>
        </w:rPr>
      </w:pPr>
      <w:r>
        <w:rPr>
          <w:b/>
          <w:sz w:val="23"/>
        </w:rPr>
        <w:t xml:space="preserve">Structural &amp; Special Inspections: </w:t>
      </w:r>
      <w:r>
        <w:rPr>
          <w:sz w:val="23"/>
        </w:rPr>
        <w:t>See §</w:t>
      </w:r>
      <w:r w:rsidR="008C2750">
        <w:rPr>
          <w:sz w:val="23"/>
        </w:rPr>
        <w:t xml:space="preserve">8.15 </w:t>
      </w:r>
      <w:r>
        <w:rPr>
          <w:sz w:val="23"/>
        </w:rPr>
        <w:t xml:space="preserve">and </w:t>
      </w:r>
      <w:r w:rsidR="005F1A5E">
        <w:rPr>
          <w:sz w:val="23"/>
        </w:rPr>
        <w:t xml:space="preserve">Appendix J </w:t>
      </w:r>
      <w:r>
        <w:rPr>
          <w:sz w:val="23"/>
        </w:rPr>
        <w:t>for this</w:t>
      </w:r>
      <w:r>
        <w:rPr>
          <w:spacing w:val="7"/>
          <w:sz w:val="23"/>
        </w:rPr>
        <w:t xml:space="preserve"> </w:t>
      </w:r>
      <w:r>
        <w:rPr>
          <w:sz w:val="23"/>
        </w:rPr>
        <w:t>requirement.</w:t>
      </w:r>
    </w:p>
    <w:p w14:paraId="0151E115" w14:textId="77777777" w:rsidR="00BD63E6" w:rsidRDefault="00BD63E6">
      <w:pPr>
        <w:pStyle w:val="BodyText"/>
        <w:spacing w:before="2"/>
        <w:rPr>
          <w:sz w:val="9"/>
        </w:rPr>
      </w:pPr>
    </w:p>
    <w:p w14:paraId="3D348758" w14:textId="17B0F2AC" w:rsidR="00BD63E6" w:rsidRDefault="00D94B7A">
      <w:pPr>
        <w:pStyle w:val="BodyText"/>
        <w:spacing w:before="95"/>
        <w:ind w:left="120" w:right="109" w:hanging="1"/>
        <w:jc w:val="both"/>
      </w:pPr>
      <w:bookmarkStart w:id="413" w:name="_bookmark336"/>
      <w:bookmarkEnd w:id="413"/>
      <w:r>
        <w:rPr>
          <w:b/>
        </w:rPr>
        <w:t>10.12.5</w:t>
      </w:r>
      <w:r>
        <w:rPr>
          <w:b/>
          <w:position w:val="10"/>
          <w:sz w:val="15"/>
        </w:rPr>
        <w:t xml:space="preserve"> </w:t>
      </w:r>
      <w:r>
        <w:rPr>
          <w:b/>
        </w:rPr>
        <w:t xml:space="preserve">State Fire Marshal Inspections: </w:t>
      </w:r>
      <w:r>
        <w:t>The appropriate Regional Office of the State Fire Marshal’s</w:t>
      </w:r>
      <w:r>
        <w:rPr>
          <w:spacing w:val="-14"/>
        </w:rPr>
        <w:t xml:space="preserve"> </w:t>
      </w:r>
      <w:r>
        <w:t>Office</w:t>
      </w:r>
      <w:r>
        <w:rPr>
          <w:spacing w:val="-13"/>
        </w:rPr>
        <w:t xml:space="preserve"> </w:t>
      </w:r>
      <w:r>
        <w:t>will</w:t>
      </w:r>
      <w:r>
        <w:rPr>
          <w:spacing w:val="-13"/>
        </w:rPr>
        <w:t xml:space="preserve"> </w:t>
      </w:r>
      <w:r>
        <w:t>normally</w:t>
      </w:r>
      <w:r>
        <w:rPr>
          <w:spacing w:val="-18"/>
        </w:rPr>
        <w:t xml:space="preserve"> </w:t>
      </w:r>
      <w:r>
        <w:t>be</w:t>
      </w:r>
      <w:r>
        <w:rPr>
          <w:spacing w:val="-13"/>
        </w:rPr>
        <w:t xml:space="preserve"> </w:t>
      </w:r>
      <w:r>
        <w:t>responsible</w:t>
      </w:r>
      <w:r>
        <w:rPr>
          <w:spacing w:val="-13"/>
        </w:rPr>
        <w:t xml:space="preserve"> </w:t>
      </w:r>
      <w:r>
        <w:t>for</w:t>
      </w:r>
      <w:r>
        <w:rPr>
          <w:spacing w:val="-14"/>
        </w:rPr>
        <w:t xml:space="preserve"> </w:t>
      </w:r>
      <w:r>
        <w:t>the</w:t>
      </w:r>
      <w:r>
        <w:rPr>
          <w:spacing w:val="-13"/>
        </w:rPr>
        <w:t xml:space="preserve"> </w:t>
      </w:r>
      <w:r>
        <w:t>Fire</w:t>
      </w:r>
      <w:r>
        <w:rPr>
          <w:spacing w:val="-13"/>
        </w:rPr>
        <w:t xml:space="preserve"> </w:t>
      </w:r>
      <w:r>
        <w:t>Marshal</w:t>
      </w:r>
      <w:r>
        <w:rPr>
          <w:spacing w:val="-15"/>
        </w:rPr>
        <w:t xml:space="preserve"> </w:t>
      </w:r>
      <w:r>
        <w:t>inspections.</w:t>
      </w:r>
      <w:r>
        <w:rPr>
          <w:spacing w:val="-14"/>
        </w:rPr>
        <w:t xml:space="preserve"> </w:t>
      </w:r>
      <w:r>
        <w:t>The</w:t>
      </w:r>
      <w:r>
        <w:rPr>
          <w:spacing w:val="-13"/>
        </w:rPr>
        <w:t xml:space="preserve"> </w:t>
      </w:r>
      <w:r>
        <w:t>University</w:t>
      </w:r>
      <w:r>
        <w:rPr>
          <w:spacing w:val="-18"/>
        </w:rPr>
        <w:t xml:space="preserve"> </w:t>
      </w:r>
      <w:r>
        <w:t>Review Unit will normally be responsible for coordinating these</w:t>
      </w:r>
      <w:r>
        <w:rPr>
          <w:spacing w:val="-24"/>
        </w:rPr>
        <w:t xml:space="preserve"> </w:t>
      </w:r>
      <w:r>
        <w:t>inspections.</w:t>
      </w:r>
    </w:p>
    <w:p w14:paraId="233914F6" w14:textId="77777777" w:rsidR="00BD63E6" w:rsidRDefault="00BD63E6">
      <w:pPr>
        <w:pStyle w:val="BodyText"/>
        <w:spacing w:before="9"/>
        <w:rPr>
          <w:sz w:val="20"/>
        </w:rPr>
      </w:pPr>
    </w:p>
    <w:p w14:paraId="5FE5E613" w14:textId="7A5A7C75" w:rsidR="00BD63E6" w:rsidRDefault="00D94B7A">
      <w:pPr>
        <w:pStyle w:val="BodyText"/>
        <w:spacing w:before="1"/>
        <w:ind w:left="120" w:right="110" w:hanging="1"/>
        <w:jc w:val="both"/>
      </w:pPr>
      <w:bookmarkStart w:id="414" w:name="_bookmark337"/>
      <w:bookmarkEnd w:id="414"/>
      <w:r>
        <w:rPr>
          <w:b/>
        </w:rPr>
        <w:t>10.12.6</w:t>
      </w:r>
      <w:r>
        <w:rPr>
          <w:b/>
          <w:position w:val="10"/>
          <w:sz w:val="15"/>
        </w:rPr>
        <w:t xml:space="preserve"> </w:t>
      </w:r>
      <w:r>
        <w:rPr>
          <w:b/>
        </w:rPr>
        <w:t xml:space="preserve">Air Intake Inspections: </w:t>
      </w:r>
      <w:r>
        <w:t>A/Es are required to take specific measures to prevent dust and fumes from entering the air distribution systems of surrounding buildings. These measures should include, at a minimum, the placement and maintenance of filter media over outside, fresh air intakes. Particularly vulnerable intakes may need to be protected by carbon filters and temporary plenums.</w:t>
      </w:r>
    </w:p>
    <w:p w14:paraId="11B85666" w14:textId="77777777" w:rsidR="00BD63E6" w:rsidRDefault="00BD63E6">
      <w:pPr>
        <w:pStyle w:val="BodyText"/>
        <w:spacing w:before="10"/>
        <w:rPr>
          <w:sz w:val="20"/>
        </w:rPr>
      </w:pPr>
    </w:p>
    <w:p w14:paraId="67D74551" w14:textId="7C659BBF" w:rsidR="00BD63E6" w:rsidRDefault="00D94B7A">
      <w:pPr>
        <w:ind w:left="120"/>
        <w:jc w:val="both"/>
        <w:rPr>
          <w:sz w:val="23"/>
        </w:rPr>
      </w:pPr>
      <w:bookmarkStart w:id="415" w:name="_bookmark338"/>
      <w:bookmarkEnd w:id="415"/>
      <w:r>
        <w:rPr>
          <w:b/>
          <w:sz w:val="23"/>
        </w:rPr>
        <w:t>10.12.7</w:t>
      </w:r>
      <w:r>
        <w:rPr>
          <w:b/>
          <w:position w:val="10"/>
          <w:sz w:val="15"/>
        </w:rPr>
        <w:t xml:space="preserve"> </w:t>
      </w:r>
      <w:r>
        <w:rPr>
          <w:b/>
          <w:sz w:val="23"/>
        </w:rPr>
        <w:t xml:space="preserve">Emergency Phone Access: </w:t>
      </w:r>
      <w:r>
        <w:rPr>
          <w:sz w:val="23"/>
        </w:rPr>
        <w:t>Access to emergency phones shall at no time be impeded.</w:t>
      </w:r>
    </w:p>
    <w:p w14:paraId="488B3274" w14:textId="132BF1D2" w:rsidR="00BD63E6" w:rsidRPr="0010643C" w:rsidRDefault="00D94B7A" w:rsidP="0010643C">
      <w:pPr>
        <w:pStyle w:val="BodyText"/>
        <w:spacing w:before="237"/>
        <w:ind w:left="120" w:right="110" w:hanging="1"/>
        <w:jc w:val="both"/>
        <w:rPr>
          <w:b/>
        </w:rPr>
      </w:pPr>
      <w:bookmarkStart w:id="416" w:name="_bookmark339"/>
      <w:bookmarkEnd w:id="416"/>
      <w:r>
        <w:rPr>
          <w:b/>
        </w:rPr>
        <w:t>10.12.8</w:t>
      </w:r>
      <w:r w:rsidR="0010643C">
        <w:rPr>
          <w:b/>
        </w:rPr>
        <w:t xml:space="preserve"> </w:t>
      </w:r>
      <w:r>
        <w:rPr>
          <w:b/>
        </w:rPr>
        <w:t>Other</w:t>
      </w:r>
      <w:r>
        <w:rPr>
          <w:b/>
          <w:spacing w:val="-9"/>
        </w:rPr>
        <w:t xml:space="preserve"> </w:t>
      </w:r>
      <w:r>
        <w:rPr>
          <w:b/>
        </w:rPr>
        <w:t>Inspections:</w:t>
      </w:r>
      <w:r>
        <w:rPr>
          <w:b/>
          <w:spacing w:val="-9"/>
        </w:rPr>
        <w:t xml:space="preserve"> </w:t>
      </w:r>
      <w:r>
        <w:t>The</w:t>
      </w:r>
      <w:r>
        <w:rPr>
          <w:spacing w:val="-9"/>
        </w:rPr>
        <w:t xml:space="preserve"> </w:t>
      </w:r>
      <w:r>
        <w:t>University</w:t>
      </w:r>
      <w:r>
        <w:rPr>
          <w:spacing w:val="-14"/>
        </w:rPr>
        <w:t xml:space="preserve"> </w:t>
      </w:r>
      <w:r>
        <w:t>may</w:t>
      </w:r>
      <w:r>
        <w:rPr>
          <w:spacing w:val="-14"/>
        </w:rPr>
        <w:t xml:space="preserve"> </w:t>
      </w:r>
      <w:r>
        <w:t>procure</w:t>
      </w:r>
      <w:r>
        <w:rPr>
          <w:spacing w:val="-9"/>
        </w:rPr>
        <w:t xml:space="preserve"> </w:t>
      </w:r>
      <w:r>
        <w:t>the</w:t>
      </w:r>
      <w:r>
        <w:rPr>
          <w:spacing w:val="-9"/>
        </w:rPr>
        <w:t xml:space="preserve"> </w:t>
      </w:r>
      <w:r>
        <w:t>Services</w:t>
      </w:r>
      <w:r>
        <w:rPr>
          <w:spacing w:val="-10"/>
        </w:rPr>
        <w:t xml:space="preserve"> </w:t>
      </w:r>
      <w:r>
        <w:t>of</w:t>
      </w:r>
      <w:r>
        <w:rPr>
          <w:spacing w:val="-12"/>
        </w:rPr>
        <w:t xml:space="preserve"> </w:t>
      </w:r>
      <w:r>
        <w:t>independent</w:t>
      </w:r>
      <w:r>
        <w:rPr>
          <w:spacing w:val="-9"/>
        </w:rPr>
        <w:t xml:space="preserve"> </w:t>
      </w:r>
      <w:r>
        <w:t>laboratories</w:t>
      </w:r>
      <w:r>
        <w:rPr>
          <w:spacing w:val="-10"/>
        </w:rPr>
        <w:t xml:space="preserve"> </w:t>
      </w:r>
      <w:r>
        <w:t>or firms to provide other inspection and testing Services for such areas as systems Commissioning, foundations, steel frame connections, concrete testing, fireproofing and standard compaction</w:t>
      </w:r>
      <w:r>
        <w:rPr>
          <w:spacing w:val="-39"/>
        </w:rPr>
        <w:t xml:space="preserve"> </w:t>
      </w:r>
      <w:r>
        <w:t>control.</w:t>
      </w:r>
    </w:p>
    <w:p w14:paraId="1F1B79EA" w14:textId="77777777" w:rsidR="00BD63E6" w:rsidRDefault="00BD63E6">
      <w:pPr>
        <w:pStyle w:val="BodyText"/>
        <w:spacing w:before="5"/>
        <w:rPr>
          <w:sz w:val="20"/>
        </w:rPr>
      </w:pPr>
    </w:p>
    <w:p w14:paraId="7C20BD74" w14:textId="7DEFA5EB" w:rsidR="00BD63E6" w:rsidRDefault="00D94B7A">
      <w:pPr>
        <w:pStyle w:val="Heading3"/>
      </w:pPr>
      <w:bookmarkStart w:id="417" w:name="SECTION_10.13178___CONSTRUCTION_CHANGE_O"/>
      <w:bookmarkStart w:id="418" w:name="_Toc138773037"/>
      <w:bookmarkEnd w:id="417"/>
      <w:r>
        <w:t>SECTION 10.13</w:t>
      </w:r>
      <w:r>
        <w:rPr>
          <w:b w:val="0"/>
          <w:position w:val="11"/>
          <w:sz w:val="16"/>
        </w:rPr>
        <w:t xml:space="preserve"> </w:t>
      </w:r>
      <w:r>
        <w:t>CONSTRUCTION CHANGE ORDERS</w:t>
      </w:r>
      <w:bookmarkEnd w:id="418"/>
    </w:p>
    <w:p w14:paraId="188EA784" w14:textId="3E8693B2" w:rsidR="00BD63E6" w:rsidRDefault="00D94B7A" w:rsidP="00050331">
      <w:pPr>
        <w:pStyle w:val="BodyText"/>
        <w:spacing w:before="177"/>
        <w:ind w:left="120" w:right="106"/>
        <w:jc w:val="both"/>
      </w:pPr>
      <w:r>
        <w:t xml:space="preserve">Generally, Change Orders will be administered in accordance with §38 of the </w:t>
      </w:r>
      <w:r w:rsidR="000D135B">
        <w:t xml:space="preserve">CO-7. </w:t>
      </w:r>
      <w:r>
        <w:t>The University may at any time, by utilizing the e-Builder Change Order process (H11) and without Notice to the sureties,</w:t>
      </w:r>
      <w:r>
        <w:rPr>
          <w:spacing w:val="-15"/>
        </w:rPr>
        <w:t xml:space="preserve"> </w:t>
      </w:r>
      <w:r>
        <w:t>make</w:t>
      </w:r>
      <w:r>
        <w:rPr>
          <w:spacing w:val="-17"/>
        </w:rPr>
        <w:t xml:space="preserve"> </w:t>
      </w:r>
      <w:r>
        <w:t>changes</w:t>
      </w:r>
      <w:r>
        <w:rPr>
          <w:spacing w:val="-16"/>
        </w:rPr>
        <w:t xml:space="preserve"> </w:t>
      </w:r>
      <w:r>
        <w:t>in</w:t>
      </w:r>
      <w:r>
        <w:rPr>
          <w:spacing w:val="-18"/>
        </w:rPr>
        <w:t xml:space="preserve"> </w:t>
      </w:r>
      <w:r>
        <w:t>the</w:t>
      </w:r>
      <w:r>
        <w:rPr>
          <w:spacing w:val="-14"/>
        </w:rPr>
        <w:t xml:space="preserve"> </w:t>
      </w:r>
      <w:r>
        <w:t>Drawings</w:t>
      </w:r>
      <w:r>
        <w:rPr>
          <w:spacing w:val="-16"/>
        </w:rPr>
        <w:t xml:space="preserve"> </w:t>
      </w:r>
      <w:r>
        <w:t>and</w:t>
      </w:r>
      <w:r>
        <w:rPr>
          <w:spacing w:val="-15"/>
        </w:rPr>
        <w:t xml:space="preserve"> </w:t>
      </w:r>
      <w:r>
        <w:t>Specifications</w:t>
      </w:r>
      <w:r>
        <w:rPr>
          <w:spacing w:val="-16"/>
        </w:rPr>
        <w:t xml:space="preserve"> </w:t>
      </w:r>
      <w:r>
        <w:t>of</w:t>
      </w:r>
      <w:r>
        <w:rPr>
          <w:spacing w:val="-18"/>
        </w:rPr>
        <w:t xml:space="preserve"> </w:t>
      </w:r>
      <w:r>
        <w:t>this</w:t>
      </w:r>
      <w:r>
        <w:rPr>
          <w:spacing w:val="-16"/>
        </w:rPr>
        <w:t xml:space="preserve"> </w:t>
      </w:r>
      <w:r>
        <w:t>Contract</w:t>
      </w:r>
      <w:r>
        <w:rPr>
          <w:spacing w:val="-15"/>
        </w:rPr>
        <w:t xml:space="preserve"> </w:t>
      </w:r>
      <w:r>
        <w:t>which</w:t>
      </w:r>
      <w:r>
        <w:rPr>
          <w:spacing w:val="-15"/>
        </w:rPr>
        <w:t xml:space="preserve"> </w:t>
      </w:r>
      <w:r>
        <w:t>are</w:t>
      </w:r>
      <w:r>
        <w:rPr>
          <w:spacing w:val="-17"/>
        </w:rPr>
        <w:t xml:space="preserve"> </w:t>
      </w:r>
      <w:r>
        <w:t>within</w:t>
      </w:r>
      <w:r>
        <w:rPr>
          <w:spacing w:val="-15"/>
        </w:rPr>
        <w:t xml:space="preserve"> </w:t>
      </w:r>
      <w:r>
        <w:t>the</w:t>
      </w:r>
      <w:r>
        <w:rPr>
          <w:spacing w:val="-14"/>
        </w:rPr>
        <w:t xml:space="preserve"> </w:t>
      </w:r>
      <w:r>
        <w:t>general scope</w:t>
      </w:r>
      <w:r>
        <w:rPr>
          <w:spacing w:val="-3"/>
        </w:rPr>
        <w:t xml:space="preserve"> </w:t>
      </w:r>
      <w:r>
        <w:t>of</w:t>
      </w:r>
      <w:r>
        <w:rPr>
          <w:spacing w:val="-6"/>
        </w:rPr>
        <w:t xml:space="preserve"> </w:t>
      </w:r>
      <w:r>
        <w:t>this</w:t>
      </w:r>
      <w:r>
        <w:rPr>
          <w:spacing w:val="-5"/>
        </w:rPr>
        <w:t xml:space="preserve"> </w:t>
      </w:r>
      <w:r>
        <w:t>Contract,</w:t>
      </w:r>
      <w:r>
        <w:rPr>
          <w:spacing w:val="-4"/>
        </w:rPr>
        <w:t xml:space="preserve"> </w:t>
      </w:r>
      <w:r>
        <w:t>except</w:t>
      </w:r>
      <w:r>
        <w:rPr>
          <w:spacing w:val="-3"/>
        </w:rPr>
        <w:t xml:space="preserve"> </w:t>
      </w:r>
      <w:r>
        <w:t>that</w:t>
      </w:r>
      <w:r>
        <w:rPr>
          <w:spacing w:val="-3"/>
        </w:rPr>
        <w:t xml:space="preserve"> </w:t>
      </w:r>
      <w:r>
        <w:t>no</w:t>
      </w:r>
      <w:r>
        <w:rPr>
          <w:spacing w:val="-4"/>
        </w:rPr>
        <w:t xml:space="preserve"> </w:t>
      </w:r>
      <w:r>
        <w:t>change</w:t>
      </w:r>
      <w:r>
        <w:rPr>
          <w:spacing w:val="-3"/>
        </w:rPr>
        <w:t xml:space="preserve"> </w:t>
      </w:r>
      <w:r>
        <w:t>will</w:t>
      </w:r>
      <w:r>
        <w:rPr>
          <w:spacing w:val="-3"/>
        </w:rPr>
        <w:t xml:space="preserve"> </w:t>
      </w:r>
      <w:r>
        <w:t>be</w:t>
      </w:r>
      <w:r>
        <w:rPr>
          <w:spacing w:val="-5"/>
        </w:rPr>
        <w:t xml:space="preserve"> </w:t>
      </w:r>
      <w:r>
        <w:t>made</w:t>
      </w:r>
      <w:r>
        <w:rPr>
          <w:spacing w:val="-3"/>
        </w:rPr>
        <w:t xml:space="preserve"> </w:t>
      </w:r>
      <w:r>
        <w:t>which</w:t>
      </w:r>
      <w:r>
        <w:rPr>
          <w:spacing w:val="-4"/>
        </w:rPr>
        <w:t xml:space="preserve"> </w:t>
      </w:r>
      <w:r>
        <w:t>will</w:t>
      </w:r>
      <w:r>
        <w:rPr>
          <w:spacing w:val="-3"/>
        </w:rPr>
        <w:t xml:space="preserve"> </w:t>
      </w:r>
      <w:r>
        <w:t>increase</w:t>
      </w:r>
      <w:r>
        <w:rPr>
          <w:spacing w:val="-3"/>
        </w:rPr>
        <w:t xml:space="preserve"> </w:t>
      </w:r>
      <w:r>
        <w:t>the</w:t>
      </w:r>
      <w:r>
        <w:rPr>
          <w:spacing w:val="-3"/>
        </w:rPr>
        <w:t xml:space="preserve"> </w:t>
      </w:r>
      <w:r>
        <w:t>total</w:t>
      </w:r>
      <w:r>
        <w:rPr>
          <w:spacing w:val="-3"/>
        </w:rPr>
        <w:t xml:space="preserve"> </w:t>
      </w:r>
      <w:r>
        <w:t>Contract</w:t>
      </w:r>
      <w:r>
        <w:rPr>
          <w:spacing w:val="-3"/>
        </w:rPr>
        <w:t xml:space="preserve"> </w:t>
      </w:r>
      <w:r>
        <w:t>price to an amount more than twenty percent (20%) in excess of the original Contract price without Notice to the sureties. For fixed price Contracts, when a single Change Order or when the cumulative total of Change Orders exceeds the original Contract amount by more than twenty-five percent (25%) or</w:t>
      </w:r>
      <w:r w:rsidR="00050331">
        <w:t xml:space="preserve"> </w:t>
      </w:r>
      <w:r>
        <w:t xml:space="preserve">$50,000 whichever is greater, that Change Order and any subsequent Change Order that increases the Contract amount shall have the prior approval of the University's AVP &amp; CFO, the </w:t>
      </w:r>
      <w:r w:rsidR="00C04377">
        <w:t>Director of CC&amp;R</w:t>
      </w:r>
      <w:r>
        <w:rPr>
          <w:color w:val="0000FF"/>
          <w:u w:val="single" w:color="0000FF"/>
        </w:rPr>
        <w:t xml:space="preserve"> </w:t>
      </w:r>
      <w:r>
        <w:t>and</w:t>
      </w:r>
      <w:r>
        <w:rPr>
          <w:spacing w:val="-13"/>
        </w:rPr>
        <w:t xml:space="preserve"> </w:t>
      </w:r>
      <w:r>
        <w:t>either</w:t>
      </w:r>
      <w:r>
        <w:rPr>
          <w:spacing w:val="-13"/>
        </w:rPr>
        <w:t xml:space="preserve"> </w:t>
      </w:r>
      <w:r>
        <w:t>the</w:t>
      </w:r>
      <w:r>
        <w:rPr>
          <w:spacing w:val="-13"/>
        </w:rPr>
        <w:t xml:space="preserve"> </w:t>
      </w:r>
      <w:r w:rsidR="00057E7A">
        <w:rPr>
          <w:spacing w:val="-13"/>
        </w:rPr>
        <w:t xml:space="preserve">Office of Contract Administration Services Associate Director </w:t>
      </w:r>
      <w:r>
        <w:t>or</w:t>
      </w:r>
      <w:r>
        <w:rPr>
          <w:spacing w:val="-15"/>
        </w:rPr>
        <w:t xml:space="preserve"> </w:t>
      </w:r>
      <w:r>
        <w:t>the</w:t>
      </w:r>
      <w:r w:rsidR="002B0407">
        <w:t xml:space="preserve"> Contract Administration Manager</w:t>
      </w:r>
      <w:r>
        <w:t xml:space="preserve">. Also see </w:t>
      </w:r>
      <w:r w:rsidR="005E48E3">
        <w:t xml:space="preserve">Appendix H </w:t>
      </w:r>
      <w:r>
        <w:t>for standard Change Order procedures. No Change Order shall be issued,</w:t>
      </w:r>
      <w:r>
        <w:rPr>
          <w:spacing w:val="-10"/>
        </w:rPr>
        <w:t xml:space="preserve"> </w:t>
      </w:r>
      <w:r>
        <w:t>regardless</w:t>
      </w:r>
      <w:r>
        <w:rPr>
          <w:spacing w:val="-10"/>
        </w:rPr>
        <w:t xml:space="preserve"> </w:t>
      </w:r>
      <w:r>
        <w:t>of</w:t>
      </w:r>
      <w:r>
        <w:rPr>
          <w:spacing w:val="-12"/>
        </w:rPr>
        <w:t xml:space="preserve"> </w:t>
      </w:r>
      <w:r>
        <w:t>cost,</w:t>
      </w:r>
      <w:r>
        <w:rPr>
          <w:spacing w:val="-14"/>
        </w:rPr>
        <w:t xml:space="preserve"> </w:t>
      </w:r>
      <w:r>
        <w:t>which</w:t>
      </w:r>
      <w:r>
        <w:rPr>
          <w:spacing w:val="-12"/>
        </w:rPr>
        <w:t xml:space="preserve"> </w:t>
      </w:r>
      <w:r>
        <w:t>increases</w:t>
      </w:r>
      <w:r>
        <w:rPr>
          <w:spacing w:val="-13"/>
        </w:rPr>
        <w:t xml:space="preserve"> </w:t>
      </w:r>
      <w:r>
        <w:t>the</w:t>
      </w:r>
      <w:r>
        <w:rPr>
          <w:spacing w:val="-11"/>
        </w:rPr>
        <w:t xml:space="preserve"> </w:t>
      </w:r>
      <w:r>
        <w:t>approved</w:t>
      </w:r>
      <w:r>
        <w:rPr>
          <w:spacing w:val="-10"/>
        </w:rPr>
        <w:t xml:space="preserve"> </w:t>
      </w:r>
      <w:r>
        <w:t>scope</w:t>
      </w:r>
      <w:r>
        <w:rPr>
          <w:spacing w:val="-11"/>
        </w:rPr>
        <w:t xml:space="preserve"> </w:t>
      </w:r>
      <w:r>
        <w:t>of</w:t>
      </w:r>
      <w:r>
        <w:rPr>
          <w:spacing w:val="-12"/>
        </w:rPr>
        <w:t xml:space="preserve"> </w:t>
      </w:r>
      <w:r>
        <w:t>the</w:t>
      </w:r>
      <w:r>
        <w:rPr>
          <w:spacing w:val="-11"/>
        </w:rPr>
        <w:t xml:space="preserve"> </w:t>
      </w:r>
      <w:r>
        <w:t>Project</w:t>
      </w:r>
      <w:r>
        <w:rPr>
          <w:spacing w:val="36"/>
        </w:rPr>
        <w:t xml:space="preserve"> </w:t>
      </w:r>
      <w:r>
        <w:t>as</w:t>
      </w:r>
      <w:r>
        <w:rPr>
          <w:spacing w:val="-10"/>
        </w:rPr>
        <w:t xml:space="preserve"> </w:t>
      </w:r>
      <w:r>
        <w:t>shown</w:t>
      </w:r>
      <w:r>
        <w:rPr>
          <w:spacing w:val="-10"/>
        </w:rPr>
        <w:t xml:space="preserve"> </w:t>
      </w:r>
      <w:r>
        <w:t>on</w:t>
      </w:r>
      <w:r>
        <w:rPr>
          <w:spacing w:val="-12"/>
        </w:rPr>
        <w:t xml:space="preserve"> </w:t>
      </w:r>
      <w:r>
        <w:t>the</w:t>
      </w:r>
      <w:r>
        <w:rPr>
          <w:spacing w:val="-11"/>
        </w:rPr>
        <w:t xml:space="preserve"> </w:t>
      </w:r>
      <w:r>
        <w:t>approved H2 or as set forth in the Capital Project Request or Preplanning Study without prior approval of the University’s</w:t>
      </w:r>
      <w:r>
        <w:rPr>
          <w:spacing w:val="-7"/>
        </w:rPr>
        <w:t xml:space="preserve"> </w:t>
      </w:r>
      <w:r>
        <w:t>Executive</w:t>
      </w:r>
      <w:r>
        <w:rPr>
          <w:spacing w:val="-5"/>
        </w:rPr>
        <w:t xml:space="preserve"> </w:t>
      </w:r>
      <w:r>
        <w:t>Vice</w:t>
      </w:r>
      <w:r>
        <w:rPr>
          <w:spacing w:val="-5"/>
        </w:rPr>
        <w:t xml:space="preserve"> </w:t>
      </w:r>
      <w:r>
        <w:t>President</w:t>
      </w:r>
      <w:r>
        <w:rPr>
          <w:spacing w:val="-7"/>
        </w:rPr>
        <w:t xml:space="preserve"> </w:t>
      </w:r>
      <w:r>
        <w:t>and</w:t>
      </w:r>
      <w:r>
        <w:rPr>
          <w:spacing w:val="-6"/>
        </w:rPr>
        <w:t xml:space="preserve"> </w:t>
      </w:r>
      <w:r>
        <w:t>Chief</w:t>
      </w:r>
      <w:r>
        <w:rPr>
          <w:spacing w:val="-8"/>
        </w:rPr>
        <w:t xml:space="preserve"> </w:t>
      </w:r>
      <w:r>
        <w:t>Operating</w:t>
      </w:r>
      <w:r>
        <w:rPr>
          <w:spacing w:val="-8"/>
        </w:rPr>
        <w:t xml:space="preserve"> </w:t>
      </w:r>
      <w:r>
        <w:t>Officer.</w:t>
      </w:r>
      <w:r>
        <w:rPr>
          <w:spacing w:val="-6"/>
        </w:rPr>
        <w:t xml:space="preserve"> </w:t>
      </w:r>
      <w:r>
        <w:t>Additionally,</w:t>
      </w:r>
      <w:r>
        <w:rPr>
          <w:spacing w:val="-6"/>
        </w:rPr>
        <w:t xml:space="preserve"> </w:t>
      </w:r>
      <w:r>
        <w:t>the</w:t>
      </w:r>
      <w:r>
        <w:rPr>
          <w:spacing w:val="-5"/>
        </w:rPr>
        <w:t xml:space="preserve"> </w:t>
      </w:r>
      <w:r>
        <w:t>total</w:t>
      </w:r>
      <w:r>
        <w:rPr>
          <w:spacing w:val="-7"/>
        </w:rPr>
        <w:t xml:space="preserve"> </w:t>
      </w:r>
      <w:r>
        <w:t xml:space="preserve">cumulative amount for all Change Orders for a single Contract shall not exceed the construction contingency available in the current e-Builder budget. A request to infuse additional funds or to transfer funds to the Project Budget shall be submitted to the </w:t>
      </w:r>
      <w:r w:rsidR="00463A55">
        <w:t>Director of CC&amp;R</w:t>
      </w:r>
      <w:r>
        <w:rPr>
          <w:color w:val="0000FF"/>
          <w:u w:val="single" w:color="0000FF"/>
        </w:rPr>
        <w:t xml:space="preserve"> </w:t>
      </w:r>
      <w:r>
        <w:t>via the University Budget Office (V.P. for</w:t>
      </w:r>
      <w:r>
        <w:rPr>
          <w:spacing w:val="-3"/>
        </w:rPr>
        <w:t xml:space="preserve"> </w:t>
      </w:r>
      <w:r>
        <w:t>Management</w:t>
      </w:r>
      <w:r>
        <w:rPr>
          <w:spacing w:val="-5"/>
        </w:rPr>
        <w:t xml:space="preserve"> </w:t>
      </w:r>
      <w:r>
        <w:t>&amp;</w:t>
      </w:r>
      <w:r>
        <w:rPr>
          <w:spacing w:val="-5"/>
        </w:rPr>
        <w:t xml:space="preserve"> </w:t>
      </w:r>
      <w:r>
        <w:t>Budget)</w:t>
      </w:r>
      <w:r>
        <w:rPr>
          <w:spacing w:val="-3"/>
        </w:rPr>
        <w:t xml:space="preserve"> </w:t>
      </w:r>
      <w:r>
        <w:t>with</w:t>
      </w:r>
      <w:r>
        <w:rPr>
          <w:spacing w:val="-6"/>
        </w:rPr>
        <w:t xml:space="preserve"> </w:t>
      </w:r>
      <w:r>
        <w:t>a</w:t>
      </w:r>
      <w:r>
        <w:rPr>
          <w:spacing w:val="-5"/>
        </w:rPr>
        <w:t xml:space="preserve"> </w:t>
      </w:r>
      <w:r>
        <w:t>revised</w:t>
      </w:r>
      <w:r>
        <w:rPr>
          <w:spacing w:val="-3"/>
        </w:rPr>
        <w:t xml:space="preserve"> </w:t>
      </w:r>
      <w:r>
        <w:t>H2</w:t>
      </w:r>
      <w:r>
        <w:rPr>
          <w:spacing w:val="-3"/>
        </w:rPr>
        <w:t xml:space="preserve"> </w:t>
      </w:r>
      <w:r>
        <w:t>process</w:t>
      </w:r>
      <w:r>
        <w:rPr>
          <w:spacing w:val="-4"/>
        </w:rPr>
        <w:t xml:space="preserve"> </w:t>
      </w:r>
      <w:r>
        <w:t>with</w:t>
      </w:r>
      <w:r>
        <w:rPr>
          <w:spacing w:val="-3"/>
        </w:rPr>
        <w:t xml:space="preserve"> </w:t>
      </w:r>
      <w:r>
        <w:t>appropriate</w:t>
      </w:r>
      <w:r>
        <w:rPr>
          <w:spacing w:val="-5"/>
        </w:rPr>
        <w:t xml:space="preserve"> </w:t>
      </w:r>
      <w:r>
        <w:t>written</w:t>
      </w:r>
      <w:r>
        <w:rPr>
          <w:spacing w:val="-3"/>
        </w:rPr>
        <w:t xml:space="preserve"> </w:t>
      </w:r>
      <w:r>
        <w:t>justification,</w:t>
      </w:r>
      <w:r>
        <w:rPr>
          <w:spacing w:val="-3"/>
        </w:rPr>
        <w:t xml:space="preserve"> </w:t>
      </w:r>
      <w:r>
        <w:t>normally in the form of a Decision Brief for an increase</w:t>
      </w:r>
      <w:r>
        <w:rPr>
          <w:spacing w:val="-3"/>
        </w:rPr>
        <w:t xml:space="preserve"> </w:t>
      </w:r>
      <w:r>
        <w:t>in</w:t>
      </w:r>
      <w:r w:rsidR="00463A55">
        <w:t xml:space="preserve"> </w:t>
      </w:r>
      <w:r>
        <w:t>authority.</w:t>
      </w:r>
    </w:p>
    <w:p w14:paraId="33BD35A4" w14:textId="77777777" w:rsidR="00BD63E6" w:rsidRDefault="00BD63E6">
      <w:pPr>
        <w:pStyle w:val="BodyText"/>
        <w:rPr>
          <w:sz w:val="20"/>
        </w:rPr>
      </w:pPr>
    </w:p>
    <w:p w14:paraId="1007849D" w14:textId="77777777" w:rsidR="00BD63E6" w:rsidRDefault="00D94B7A" w:rsidP="00AE75DB">
      <w:pPr>
        <w:pStyle w:val="BodyText"/>
        <w:ind w:left="120" w:right="110"/>
        <w:jc w:val="both"/>
      </w:pPr>
      <w:bookmarkStart w:id="419" w:name="_bookmark341"/>
      <w:bookmarkStart w:id="420" w:name="_bookmark346"/>
      <w:bookmarkEnd w:id="419"/>
      <w:bookmarkEnd w:id="420"/>
      <w:r>
        <w:rPr>
          <w:u w:val="single"/>
        </w:rPr>
        <w:t>Under no circumstances shall a Change Order that involves a scope addition be issued against Project contingency</w:t>
      </w:r>
      <w:r>
        <w:rPr>
          <w:spacing w:val="-12"/>
          <w:u w:val="single"/>
        </w:rPr>
        <w:t xml:space="preserve"> </w:t>
      </w:r>
      <w:r>
        <w:rPr>
          <w:u w:val="single"/>
        </w:rPr>
        <w:t>without</w:t>
      </w:r>
      <w:r>
        <w:rPr>
          <w:spacing w:val="-9"/>
          <w:u w:val="single"/>
        </w:rPr>
        <w:t xml:space="preserve"> </w:t>
      </w:r>
      <w:r>
        <w:rPr>
          <w:u w:val="single"/>
        </w:rPr>
        <w:t>the</w:t>
      </w:r>
      <w:r>
        <w:rPr>
          <w:spacing w:val="-11"/>
          <w:u w:val="single"/>
        </w:rPr>
        <w:t xml:space="preserve"> </w:t>
      </w:r>
      <w:r>
        <w:rPr>
          <w:u w:val="single"/>
        </w:rPr>
        <w:t>approval</w:t>
      </w:r>
      <w:r>
        <w:rPr>
          <w:spacing w:val="-9"/>
          <w:u w:val="single"/>
        </w:rPr>
        <w:t xml:space="preserve"> </w:t>
      </w:r>
      <w:r>
        <w:rPr>
          <w:u w:val="single"/>
        </w:rPr>
        <w:t>of</w:t>
      </w:r>
      <w:r>
        <w:rPr>
          <w:spacing w:val="-12"/>
          <w:u w:val="single"/>
        </w:rPr>
        <w:t xml:space="preserve"> </w:t>
      </w:r>
      <w:r>
        <w:rPr>
          <w:u w:val="single"/>
        </w:rPr>
        <w:t>the</w:t>
      </w:r>
      <w:r>
        <w:rPr>
          <w:spacing w:val="-9"/>
          <w:u w:val="single"/>
        </w:rPr>
        <w:t xml:space="preserve"> </w:t>
      </w:r>
      <w:r>
        <w:rPr>
          <w:u w:val="single"/>
        </w:rPr>
        <w:t>AVP</w:t>
      </w:r>
      <w:r>
        <w:rPr>
          <w:spacing w:val="-8"/>
          <w:u w:val="single"/>
        </w:rPr>
        <w:t xml:space="preserve"> </w:t>
      </w:r>
      <w:r>
        <w:rPr>
          <w:u w:val="single"/>
        </w:rPr>
        <w:t>&amp;</w:t>
      </w:r>
      <w:r>
        <w:rPr>
          <w:spacing w:val="-11"/>
          <w:u w:val="single"/>
        </w:rPr>
        <w:t xml:space="preserve"> </w:t>
      </w:r>
      <w:r>
        <w:rPr>
          <w:u w:val="single"/>
        </w:rPr>
        <w:t>CFO.</w:t>
      </w:r>
      <w:r>
        <w:rPr>
          <w:spacing w:val="-10"/>
          <w:u w:val="single"/>
        </w:rPr>
        <w:t xml:space="preserve"> </w:t>
      </w:r>
      <w:r>
        <w:t>The</w:t>
      </w:r>
      <w:r>
        <w:rPr>
          <w:spacing w:val="-9"/>
        </w:rPr>
        <w:t xml:space="preserve"> </w:t>
      </w:r>
      <w:r>
        <w:t>Project</w:t>
      </w:r>
      <w:r>
        <w:rPr>
          <w:spacing w:val="-9"/>
        </w:rPr>
        <w:t xml:space="preserve"> </w:t>
      </w:r>
      <w:r>
        <w:t>contingency</w:t>
      </w:r>
      <w:r>
        <w:rPr>
          <w:spacing w:val="-12"/>
        </w:rPr>
        <w:t xml:space="preserve"> </w:t>
      </w:r>
      <w:r>
        <w:t>is</w:t>
      </w:r>
      <w:r>
        <w:rPr>
          <w:spacing w:val="-8"/>
        </w:rPr>
        <w:t xml:space="preserve"> </w:t>
      </w:r>
      <w:r>
        <w:t>specifically</w:t>
      </w:r>
      <w:r>
        <w:rPr>
          <w:spacing w:val="-14"/>
        </w:rPr>
        <w:t xml:space="preserve"> </w:t>
      </w:r>
      <w:r>
        <w:t>reserved for errors and omissions in design, unknowns, and differing site</w:t>
      </w:r>
      <w:r>
        <w:rPr>
          <w:spacing w:val="-20"/>
        </w:rPr>
        <w:t xml:space="preserve"> </w:t>
      </w:r>
      <w:r>
        <w:t>conditions.</w:t>
      </w:r>
    </w:p>
    <w:p w14:paraId="0B773CC0" w14:textId="77777777" w:rsidR="00BD63E6" w:rsidRDefault="00BD63E6">
      <w:pPr>
        <w:pStyle w:val="BodyText"/>
      </w:pPr>
    </w:p>
    <w:p w14:paraId="6EBE5FF4" w14:textId="7B2B50F3" w:rsidR="00BD63E6" w:rsidRDefault="00D94B7A" w:rsidP="00463A55">
      <w:pPr>
        <w:pStyle w:val="BodyText"/>
        <w:ind w:left="120"/>
        <w:jc w:val="both"/>
      </w:pPr>
      <w:r>
        <w:lastRenderedPageBreak/>
        <w:t>For internal budget adjustments that do not affect the overall original budget authorization, see</w:t>
      </w:r>
      <w:r w:rsidR="00463A55">
        <w:t xml:space="preserve"> </w:t>
      </w:r>
      <w:r>
        <w:t>§</w:t>
      </w:r>
      <w:r w:rsidR="008C2750">
        <w:t>1.2.4.2.1</w:t>
      </w:r>
      <w:r w:rsidR="00124DE1">
        <w:t>.</w:t>
      </w:r>
      <w:r>
        <w:t xml:space="preserve"> For initial and signature requirements see §</w:t>
      </w:r>
      <w:r w:rsidR="00124DE1">
        <w:t xml:space="preserve">10.6.1. </w:t>
      </w:r>
    </w:p>
    <w:p w14:paraId="187402C3" w14:textId="77777777" w:rsidR="00BD63E6" w:rsidRDefault="00BD63E6">
      <w:pPr>
        <w:pStyle w:val="BodyText"/>
        <w:spacing w:before="6"/>
        <w:rPr>
          <w:sz w:val="15"/>
        </w:rPr>
      </w:pPr>
    </w:p>
    <w:p w14:paraId="359AB4B4" w14:textId="0D9D9D61" w:rsidR="00BD63E6" w:rsidRDefault="00D94B7A">
      <w:pPr>
        <w:pStyle w:val="Heading3"/>
        <w:spacing w:before="90"/>
      </w:pPr>
      <w:bookmarkStart w:id="421" w:name="SECTION_10.14___DOCUMENTATION_OF_“AS-BUI"/>
      <w:bookmarkStart w:id="422" w:name="_Toc138773038"/>
      <w:bookmarkEnd w:id="421"/>
      <w:r>
        <w:t>SECTION 10.14 DOCUMENTATION OF “AS-BUILT” CONDITIONS</w:t>
      </w:r>
      <w:bookmarkEnd w:id="422"/>
    </w:p>
    <w:p w14:paraId="0B132A45" w14:textId="77777777" w:rsidR="00BD63E6" w:rsidRDefault="00D94B7A">
      <w:pPr>
        <w:pStyle w:val="BodyText"/>
        <w:spacing w:before="172"/>
        <w:ind w:left="120" w:right="110"/>
        <w:jc w:val="both"/>
      </w:pPr>
      <w:r>
        <w:t>The</w:t>
      </w:r>
      <w:r>
        <w:rPr>
          <w:spacing w:val="-6"/>
        </w:rPr>
        <w:t xml:space="preserve"> </w:t>
      </w:r>
      <w:r>
        <w:t>Contractor</w:t>
      </w:r>
      <w:r>
        <w:rPr>
          <w:spacing w:val="-10"/>
        </w:rPr>
        <w:t xml:space="preserve"> </w:t>
      </w:r>
      <w:r>
        <w:t>shall</w:t>
      </w:r>
      <w:r>
        <w:rPr>
          <w:spacing w:val="-6"/>
        </w:rPr>
        <w:t xml:space="preserve"> </w:t>
      </w:r>
      <w:r>
        <w:t>be</w:t>
      </w:r>
      <w:r>
        <w:rPr>
          <w:spacing w:val="-6"/>
        </w:rPr>
        <w:t xml:space="preserve"> </w:t>
      </w:r>
      <w:r>
        <w:t>required</w:t>
      </w:r>
      <w:r>
        <w:rPr>
          <w:spacing w:val="-10"/>
        </w:rPr>
        <w:t xml:space="preserve"> </w:t>
      </w:r>
      <w:r>
        <w:t>at</w:t>
      </w:r>
      <w:r>
        <w:rPr>
          <w:spacing w:val="-9"/>
        </w:rPr>
        <w:t xml:space="preserve"> </w:t>
      </w:r>
      <w:r>
        <w:t>all</w:t>
      </w:r>
      <w:r>
        <w:rPr>
          <w:spacing w:val="-6"/>
        </w:rPr>
        <w:t xml:space="preserve"> </w:t>
      </w:r>
      <w:r>
        <w:t>times</w:t>
      </w:r>
      <w:r>
        <w:rPr>
          <w:spacing w:val="-8"/>
        </w:rPr>
        <w:t xml:space="preserve"> </w:t>
      </w:r>
      <w:r>
        <w:t>to</w:t>
      </w:r>
      <w:r>
        <w:rPr>
          <w:spacing w:val="-10"/>
        </w:rPr>
        <w:t xml:space="preserve"> </w:t>
      </w:r>
      <w:r>
        <w:t>maintain</w:t>
      </w:r>
      <w:r>
        <w:rPr>
          <w:spacing w:val="-7"/>
        </w:rPr>
        <w:t xml:space="preserve"> </w:t>
      </w:r>
      <w:r>
        <w:t>one</w:t>
      </w:r>
      <w:r>
        <w:rPr>
          <w:spacing w:val="-6"/>
        </w:rPr>
        <w:t xml:space="preserve"> </w:t>
      </w:r>
      <w:r>
        <w:t>record</w:t>
      </w:r>
      <w:r>
        <w:rPr>
          <w:spacing w:val="-10"/>
        </w:rPr>
        <w:t xml:space="preserve"> </w:t>
      </w:r>
      <w:r>
        <w:t>set</w:t>
      </w:r>
      <w:r>
        <w:rPr>
          <w:spacing w:val="-9"/>
        </w:rPr>
        <w:t xml:space="preserve"> </w:t>
      </w:r>
      <w:r>
        <w:t>of</w:t>
      </w:r>
      <w:r>
        <w:rPr>
          <w:spacing w:val="-10"/>
        </w:rPr>
        <w:t xml:space="preserve"> </w:t>
      </w:r>
      <w:r>
        <w:t>Drawings</w:t>
      </w:r>
      <w:r>
        <w:rPr>
          <w:spacing w:val="-8"/>
        </w:rPr>
        <w:t xml:space="preserve"> </w:t>
      </w:r>
      <w:r>
        <w:t>and</w:t>
      </w:r>
      <w:r>
        <w:rPr>
          <w:spacing w:val="-7"/>
        </w:rPr>
        <w:t xml:space="preserve"> </w:t>
      </w:r>
      <w:r>
        <w:t>Specifications in the Superintendent’s office at the Project site. This set of documents shall be designated the “As- Built” documents and shall be used to record any changes or deviations from the original documents. The A/E shall review this set when he visits the site, and prior to approving the monthly pay request, to assure that the Contractor is making the notations as required. The “As- Built” set of documents shall be furnished to the A/E at the completion of the Project as a reference for preparing the final “Record”</w:t>
      </w:r>
      <w:r>
        <w:rPr>
          <w:spacing w:val="-4"/>
        </w:rPr>
        <w:t xml:space="preserve"> </w:t>
      </w:r>
      <w:r>
        <w:t>documents.</w:t>
      </w:r>
    </w:p>
    <w:p w14:paraId="79495A7A" w14:textId="77777777" w:rsidR="00BD63E6" w:rsidRDefault="00BD63E6">
      <w:pPr>
        <w:pStyle w:val="BodyText"/>
        <w:spacing w:before="7"/>
        <w:rPr>
          <w:sz w:val="20"/>
        </w:rPr>
      </w:pPr>
    </w:p>
    <w:p w14:paraId="0E20EA1E" w14:textId="7E428F0E" w:rsidR="00BD63E6" w:rsidRDefault="00D94B7A">
      <w:pPr>
        <w:pStyle w:val="Heading3"/>
      </w:pPr>
      <w:bookmarkStart w:id="423" w:name="SECTION_10.15179___INSPECTION_FOR_SUBSTA"/>
      <w:bookmarkStart w:id="424" w:name="_Toc138773039"/>
      <w:bookmarkEnd w:id="423"/>
      <w:r>
        <w:t>SECTION 10.15</w:t>
      </w:r>
      <w:r>
        <w:rPr>
          <w:position w:val="11"/>
          <w:sz w:val="16"/>
        </w:rPr>
        <w:t xml:space="preserve"> </w:t>
      </w:r>
      <w:r>
        <w:t>INSPECTION FOR SUBSTANTIAL COMPLETION</w:t>
      </w:r>
      <w:bookmarkEnd w:id="424"/>
    </w:p>
    <w:p w14:paraId="1FC234AD" w14:textId="2C48E5AC" w:rsidR="00BD63E6" w:rsidRDefault="00D94B7A">
      <w:pPr>
        <w:pStyle w:val="BodyText"/>
        <w:spacing w:before="172"/>
        <w:ind w:left="120" w:right="110"/>
        <w:jc w:val="both"/>
      </w:pPr>
      <w:r>
        <w:t xml:space="preserve">When the Project is sufficiently complete in accordance with the Contract Documents and it can be used for the intended purpose, the CAM will ensure the requirements, procedures, inspections, and approvals below and in §44 of the </w:t>
      </w:r>
      <w:r w:rsidR="003B414F">
        <w:t xml:space="preserve">CO-7 </w:t>
      </w:r>
      <w:r>
        <w:t>are completed.</w:t>
      </w:r>
    </w:p>
    <w:p w14:paraId="786B9807" w14:textId="77777777" w:rsidR="00BD63E6" w:rsidRDefault="00BD63E6">
      <w:pPr>
        <w:pStyle w:val="BodyText"/>
        <w:spacing w:before="9"/>
        <w:rPr>
          <w:sz w:val="14"/>
        </w:rPr>
      </w:pPr>
    </w:p>
    <w:p w14:paraId="52B433D0" w14:textId="152922ED" w:rsidR="00BD63E6" w:rsidRDefault="00D94B7A">
      <w:pPr>
        <w:pStyle w:val="BodyText"/>
        <w:spacing w:before="91"/>
        <w:ind w:left="120" w:right="110"/>
        <w:jc w:val="both"/>
      </w:pPr>
      <w:r>
        <w:t xml:space="preserve">When the Contractor determines that the Work, or a designated phase or portion thereof, will be substantially complete and ready for testing and inspection, they shall complete and send a </w:t>
      </w:r>
      <w:r w:rsidR="003B414F">
        <w:t>HECO-13</w:t>
      </w:r>
      <w:r w:rsidR="00FE2287">
        <w:t xml:space="preserve">.2a </w:t>
      </w:r>
      <w:r>
        <w:t xml:space="preserve">with a list of the Work they know to be unfinished or defective to the A/E at least ten (10) days prior to the date they set for Substantial Completion. The A/E will forward the </w:t>
      </w:r>
      <w:r w:rsidR="00FE2287">
        <w:t xml:space="preserve">HECO-13.2a </w:t>
      </w:r>
      <w:r>
        <w:t>to the University and attach a written endorsement, based on their periodic inspections, as to whether or not they concur that the Project, or phase, should be substantially complete on the date set by the Contractor. The A/E then coordinates and arranges a date on or shortly after the date set by the Contractor for the Substantial Completion inspection to be conducted. See definition of Substantial Completion.</w:t>
      </w:r>
    </w:p>
    <w:p w14:paraId="6634825C" w14:textId="77777777" w:rsidR="00BD63E6" w:rsidRDefault="00BD63E6">
      <w:pPr>
        <w:pStyle w:val="BodyText"/>
        <w:spacing w:before="10"/>
        <w:rPr>
          <w:sz w:val="22"/>
        </w:rPr>
      </w:pPr>
    </w:p>
    <w:p w14:paraId="0779EE6C" w14:textId="77777777" w:rsidR="00BD63E6" w:rsidRDefault="00D94B7A">
      <w:pPr>
        <w:pStyle w:val="BodyText"/>
        <w:ind w:left="119" w:right="110"/>
        <w:jc w:val="both"/>
      </w:pPr>
      <w:r>
        <w:t>Participants</w:t>
      </w:r>
      <w:r>
        <w:rPr>
          <w:spacing w:val="-14"/>
        </w:rPr>
        <w:t xml:space="preserve"> </w:t>
      </w:r>
      <w:r>
        <w:t>in</w:t>
      </w:r>
      <w:r>
        <w:rPr>
          <w:spacing w:val="-15"/>
        </w:rPr>
        <w:t xml:space="preserve"> </w:t>
      </w:r>
      <w:r>
        <w:t>the</w:t>
      </w:r>
      <w:r>
        <w:rPr>
          <w:spacing w:val="-12"/>
        </w:rPr>
        <w:t xml:space="preserve"> </w:t>
      </w:r>
      <w:r>
        <w:t>Substantial</w:t>
      </w:r>
      <w:r>
        <w:rPr>
          <w:spacing w:val="-12"/>
        </w:rPr>
        <w:t xml:space="preserve"> </w:t>
      </w:r>
      <w:r>
        <w:t>Completion</w:t>
      </w:r>
      <w:r>
        <w:rPr>
          <w:spacing w:val="-15"/>
        </w:rPr>
        <w:t xml:space="preserve"> </w:t>
      </w:r>
      <w:r>
        <w:t>inspection</w:t>
      </w:r>
      <w:r>
        <w:rPr>
          <w:spacing w:val="-15"/>
        </w:rPr>
        <w:t xml:space="preserve"> </w:t>
      </w:r>
      <w:r>
        <w:t>shall</w:t>
      </w:r>
      <w:r>
        <w:rPr>
          <w:spacing w:val="-15"/>
        </w:rPr>
        <w:t xml:space="preserve"> </w:t>
      </w:r>
      <w:r>
        <w:t>include</w:t>
      </w:r>
      <w:r>
        <w:rPr>
          <w:spacing w:val="-12"/>
        </w:rPr>
        <w:t xml:space="preserve"> </w:t>
      </w:r>
      <w:r>
        <w:t>the</w:t>
      </w:r>
      <w:r>
        <w:rPr>
          <w:spacing w:val="-12"/>
        </w:rPr>
        <w:t xml:space="preserve"> </w:t>
      </w:r>
      <w:r>
        <w:t>CAM,</w:t>
      </w:r>
      <w:r>
        <w:rPr>
          <w:spacing w:val="-13"/>
        </w:rPr>
        <w:t xml:space="preserve"> </w:t>
      </w:r>
      <w:r>
        <w:t>the</w:t>
      </w:r>
      <w:r>
        <w:rPr>
          <w:spacing w:val="-12"/>
        </w:rPr>
        <w:t xml:space="preserve"> </w:t>
      </w:r>
      <w:r>
        <w:t>Project</w:t>
      </w:r>
      <w:r>
        <w:rPr>
          <w:spacing w:val="-15"/>
        </w:rPr>
        <w:t xml:space="preserve"> </w:t>
      </w:r>
      <w:r>
        <w:t>Inspector,</w:t>
      </w:r>
      <w:r>
        <w:rPr>
          <w:spacing w:val="-15"/>
        </w:rPr>
        <w:t xml:space="preserve"> </w:t>
      </w:r>
      <w:r>
        <w:t>and University user representatives, representatives of the GC, including those of the mechanical, electrical,</w:t>
      </w:r>
      <w:r>
        <w:rPr>
          <w:spacing w:val="-11"/>
        </w:rPr>
        <w:t xml:space="preserve"> </w:t>
      </w:r>
      <w:r>
        <w:t>and</w:t>
      </w:r>
      <w:r>
        <w:rPr>
          <w:spacing w:val="-10"/>
        </w:rPr>
        <w:t xml:space="preserve"> </w:t>
      </w:r>
      <w:r>
        <w:t>major</w:t>
      </w:r>
      <w:r>
        <w:rPr>
          <w:spacing w:val="-11"/>
        </w:rPr>
        <w:t xml:space="preserve"> </w:t>
      </w:r>
      <w:r>
        <w:t>equipment</w:t>
      </w:r>
      <w:r>
        <w:rPr>
          <w:spacing w:val="-10"/>
        </w:rPr>
        <w:t xml:space="preserve"> </w:t>
      </w:r>
      <w:r>
        <w:t>Subcontractors,</w:t>
      </w:r>
      <w:r>
        <w:rPr>
          <w:spacing w:val="-11"/>
        </w:rPr>
        <w:t xml:space="preserve"> </w:t>
      </w:r>
      <w:r>
        <w:t>the</w:t>
      </w:r>
      <w:r>
        <w:rPr>
          <w:spacing w:val="-12"/>
        </w:rPr>
        <w:t xml:space="preserve"> </w:t>
      </w:r>
      <w:r>
        <w:t>A/E,</w:t>
      </w:r>
      <w:r>
        <w:rPr>
          <w:spacing w:val="-8"/>
        </w:rPr>
        <w:t xml:space="preserve"> </w:t>
      </w:r>
      <w:r>
        <w:t>the</w:t>
      </w:r>
      <w:r>
        <w:rPr>
          <w:spacing w:val="-7"/>
        </w:rPr>
        <w:t xml:space="preserve"> </w:t>
      </w:r>
      <w:r>
        <w:t>University,</w:t>
      </w:r>
      <w:r>
        <w:rPr>
          <w:spacing w:val="-8"/>
        </w:rPr>
        <w:t xml:space="preserve"> </w:t>
      </w:r>
      <w:r>
        <w:t>University</w:t>
      </w:r>
      <w:r>
        <w:rPr>
          <w:spacing w:val="-13"/>
        </w:rPr>
        <w:t xml:space="preserve"> </w:t>
      </w:r>
      <w:r>
        <w:t>Building</w:t>
      </w:r>
      <w:r>
        <w:rPr>
          <w:spacing w:val="40"/>
        </w:rPr>
        <w:t xml:space="preserve"> </w:t>
      </w:r>
      <w:r>
        <w:t>Official, and the responsible State Fire Marshal’s Office. The A/E shall conduct and document the inspection and compile a written list of the Work or deficiencies noted (punch list) which need to be completed or</w:t>
      </w:r>
      <w:r>
        <w:rPr>
          <w:spacing w:val="-12"/>
        </w:rPr>
        <w:t xml:space="preserve"> </w:t>
      </w:r>
      <w:r>
        <w:t>corrected.</w:t>
      </w:r>
    </w:p>
    <w:p w14:paraId="6BBC6765" w14:textId="77777777" w:rsidR="00BD63E6" w:rsidRDefault="00BD63E6">
      <w:pPr>
        <w:pStyle w:val="BodyText"/>
        <w:spacing w:before="10"/>
        <w:rPr>
          <w:sz w:val="22"/>
        </w:rPr>
      </w:pPr>
    </w:p>
    <w:p w14:paraId="20FE5F08" w14:textId="5979FCFF" w:rsidR="00BD63E6" w:rsidRDefault="00D94B7A" w:rsidP="00F02AC2">
      <w:pPr>
        <w:pStyle w:val="BodyText"/>
        <w:ind w:left="120" w:right="108"/>
        <w:jc w:val="both"/>
      </w:pPr>
      <w:r>
        <w:t>If</w:t>
      </w:r>
      <w:r>
        <w:rPr>
          <w:spacing w:val="-6"/>
        </w:rPr>
        <w:t xml:space="preserve"> </w:t>
      </w:r>
      <w:r>
        <w:t>the</w:t>
      </w:r>
      <w:r>
        <w:rPr>
          <w:spacing w:val="-2"/>
        </w:rPr>
        <w:t xml:space="preserve"> </w:t>
      </w:r>
      <w:r>
        <w:t>A/E,</w:t>
      </w:r>
      <w:r>
        <w:rPr>
          <w:spacing w:val="-6"/>
        </w:rPr>
        <w:t xml:space="preserve"> </w:t>
      </w:r>
      <w:r>
        <w:t>the</w:t>
      </w:r>
      <w:r>
        <w:rPr>
          <w:spacing w:val="-5"/>
        </w:rPr>
        <w:t xml:space="preserve"> </w:t>
      </w:r>
      <w:r>
        <w:t>State</w:t>
      </w:r>
      <w:r>
        <w:rPr>
          <w:spacing w:val="-2"/>
        </w:rPr>
        <w:t xml:space="preserve"> </w:t>
      </w:r>
      <w:r>
        <w:t>Fire</w:t>
      </w:r>
      <w:r>
        <w:rPr>
          <w:spacing w:val="-5"/>
        </w:rPr>
        <w:t xml:space="preserve"> </w:t>
      </w:r>
      <w:r>
        <w:t>Marshal’s</w:t>
      </w:r>
      <w:r>
        <w:rPr>
          <w:spacing w:val="-4"/>
        </w:rPr>
        <w:t xml:space="preserve"> </w:t>
      </w:r>
      <w:r>
        <w:t>representative,</w:t>
      </w:r>
      <w:r>
        <w:rPr>
          <w:spacing w:val="-6"/>
        </w:rPr>
        <w:t xml:space="preserve"> </w:t>
      </w:r>
      <w:r>
        <w:t>and</w:t>
      </w:r>
      <w:r>
        <w:rPr>
          <w:spacing w:val="-3"/>
        </w:rPr>
        <w:t xml:space="preserve"> </w:t>
      </w:r>
      <w:r>
        <w:t>the</w:t>
      </w:r>
      <w:r>
        <w:rPr>
          <w:spacing w:val="-2"/>
        </w:rPr>
        <w:t xml:space="preserve"> </w:t>
      </w:r>
      <w:r>
        <w:t>University</w:t>
      </w:r>
      <w:r>
        <w:rPr>
          <w:spacing w:val="-8"/>
        </w:rPr>
        <w:t xml:space="preserve"> </w:t>
      </w:r>
      <w:r>
        <w:t>Building</w:t>
      </w:r>
      <w:r>
        <w:rPr>
          <w:spacing w:val="-6"/>
        </w:rPr>
        <w:t xml:space="preserve"> </w:t>
      </w:r>
      <w:r>
        <w:t>Official</w:t>
      </w:r>
      <w:r>
        <w:rPr>
          <w:spacing w:val="-3"/>
        </w:rPr>
        <w:t xml:space="preserve"> </w:t>
      </w:r>
      <w:r>
        <w:t>agree</w:t>
      </w:r>
      <w:r>
        <w:rPr>
          <w:spacing w:val="-2"/>
        </w:rPr>
        <w:t xml:space="preserve"> </w:t>
      </w:r>
      <w:r>
        <w:t>that</w:t>
      </w:r>
      <w:r>
        <w:rPr>
          <w:spacing w:val="-5"/>
        </w:rPr>
        <w:t xml:space="preserve"> </w:t>
      </w:r>
      <w:r>
        <w:t>this Project,</w:t>
      </w:r>
      <w:r>
        <w:rPr>
          <w:spacing w:val="-10"/>
        </w:rPr>
        <w:t xml:space="preserve"> </w:t>
      </w:r>
      <w:r>
        <w:t>or</w:t>
      </w:r>
      <w:r>
        <w:rPr>
          <w:spacing w:val="-10"/>
        </w:rPr>
        <w:t xml:space="preserve"> </w:t>
      </w:r>
      <w:r>
        <w:t>this</w:t>
      </w:r>
      <w:r>
        <w:rPr>
          <w:spacing w:val="-10"/>
        </w:rPr>
        <w:t xml:space="preserve"> </w:t>
      </w:r>
      <w:r>
        <w:t>portion</w:t>
      </w:r>
      <w:r>
        <w:rPr>
          <w:spacing w:val="-10"/>
        </w:rPr>
        <w:t xml:space="preserve"> </w:t>
      </w:r>
      <w:r>
        <w:t>of</w:t>
      </w:r>
      <w:r>
        <w:rPr>
          <w:spacing w:val="-12"/>
        </w:rPr>
        <w:t xml:space="preserve"> </w:t>
      </w:r>
      <w:r>
        <w:t>the</w:t>
      </w:r>
      <w:r>
        <w:rPr>
          <w:spacing w:val="-9"/>
        </w:rPr>
        <w:t xml:space="preserve"> </w:t>
      </w:r>
      <w:r>
        <w:t>Project</w:t>
      </w:r>
      <w:r>
        <w:rPr>
          <w:spacing w:val="-9"/>
        </w:rPr>
        <w:t xml:space="preserve"> </w:t>
      </w:r>
      <w:r>
        <w:t>being</w:t>
      </w:r>
      <w:r>
        <w:rPr>
          <w:spacing w:val="-12"/>
        </w:rPr>
        <w:t xml:space="preserve"> </w:t>
      </w:r>
      <w:r>
        <w:t>inspected,</w:t>
      </w:r>
      <w:r>
        <w:rPr>
          <w:spacing w:val="-10"/>
        </w:rPr>
        <w:t xml:space="preserve"> </w:t>
      </w:r>
      <w:r>
        <w:t>is</w:t>
      </w:r>
      <w:r>
        <w:rPr>
          <w:spacing w:val="-10"/>
        </w:rPr>
        <w:t xml:space="preserve"> </w:t>
      </w:r>
      <w:r>
        <w:t>Substantially</w:t>
      </w:r>
      <w:r>
        <w:rPr>
          <w:spacing w:val="-14"/>
        </w:rPr>
        <w:t xml:space="preserve"> </w:t>
      </w:r>
      <w:r>
        <w:t>Complete</w:t>
      </w:r>
      <w:r>
        <w:rPr>
          <w:spacing w:val="-9"/>
        </w:rPr>
        <w:t xml:space="preserve"> </w:t>
      </w:r>
      <w:r>
        <w:t>in</w:t>
      </w:r>
      <w:r>
        <w:rPr>
          <w:spacing w:val="-10"/>
        </w:rPr>
        <w:t xml:space="preserve"> </w:t>
      </w:r>
      <w:r>
        <w:t>accordance</w:t>
      </w:r>
      <w:r>
        <w:rPr>
          <w:spacing w:val="-9"/>
        </w:rPr>
        <w:t xml:space="preserve"> </w:t>
      </w:r>
      <w:r>
        <w:t>with</w:t>
      </w:r>
      <w:r>
        <w:rPr>
          <w:spacing w:val="-10"/>
        </w:rPr>
        <w:t xml:space="preserve"> </w:t>
      </w:r>
      <w:r>
        <w:t>the Contract</w:t>
      </w:r>
      <w:r>
        <w:rPr>
          <w:spacing w:val="-3"/>
        </w:rPr>
        <w:t xml:space="preserve"> </w:t>
      </w:r>
      <w:r>
        <w:t>Documents</w:t>
      </w:r>
      <w:r>
        <w:rPr>
          <w:spacing w:val="-7"/>
        </w:rPr>
        <w:t xml:space="preserve"> </w:t>
      </w:r>
      <w:r>
        <w:t>and</w:t>
      </w:r>
      <w:r>
        <w:rPr>
          <w:spacing w:val="-3"/>
        </w:rPr>
        <w:t xml:space="preserve"> </w:t>
      </w:r>
      <w:r>
        <w:t>safe</w:t>
      </w:r>
      <w:r>
        <w:rPr>
          <w:spacing w:val="-2"/>
        </w:rPr>
        <w:t xml:space="preserve"> </w:t>
      </w:r>
      <w:r>
        <w:t>to</w:t>
      </w:r>
      <w:r>
        <w:rPr>
          <w:spacing w:val="-3"/>
        </w:rPr>
        <w:t xml:space="preserve"> </w:t>
      </w:r>
      <w:r>
        <w:t>occupy,</w:t>
      </w:r>
      <w:r>
        <w:rPr>
          <w:spacing w:val="-3"/>
        </w:rPr>
        <w:t xml:space="preserve"> </w:t>
      </w:r>
      <w:r>
        <w:t>the</w:t>
      </w:r>
      <w:r>
        <w:rPr>
          <w:spacing w:val="-2"/>
        </w:rPr>
        <w:t xml:space="preserve"> </w:t>
      </w:r>
      <w:r>
        <w:t>A/E</w:t>
      </w:r>
      <w:r>
        <w:rPr>
          <w:spacing w:val="-5"/>
        </w:rPr>
        <w:t xml:space="preserve"> </w:t>
      </w:r>
      <w:r>
        <w:t>shall</w:t>
      </w:r>
      <w:r>
        <w:rPr>
          <w:spacing w:val="-5"/>
        </w:rPr>
        <w:t xml:space="preserve"> </w:t>
      </w:r>
      <w:r>
        <w:t>execute</w:t>
      </w:r>
      <w:r>
        <w:rPr>
          <w:spacing w:val="-5"/>
        </w:rPr>
        <w:t xml:space="preserve"> </w:t>
      </w:r>
      <w:r>
        <w:t>the</w:t>
      </w:r>
      <w:r>
        <w:rPr>
          <w:spacing w:val="-2"/>
        </w:rPr>
        <w:t xml:space="preserve"> </w:t>
      </w:r>
      <w:r>
        <w:t>appropriate</w:t>
      </w:r>
      <w:r>
        <w:rPr>
          <w:spacing w:val="-5"/>
        </w:rPr>
        <w:t xml:space="preserve"> </w:t>
      </w:r>
      <w:r>
        <w:t>Certificate</w:t>
      </w:r>
      <w:r>
        <w:rPr>
          <w:spacing w:val="-2"/>
        </w:rPr>
        <w:t xml:space="preserve"> </w:t>
      </w:r>
      <w:r>
        <w:t>of</w:t>
      </w:r>
      <w:r>
        <w:rPr>
          <w:spacing w:val="-6"/>
        </w:rPr>
        <w:t xml:space="preserve"> </w:t>
      </w:r>
      <w:r>
        <w:t>Partial</w:t>
      </w:r>
      <w:r>
        <w:rPr>
          <w:spacing w:val="-5"/>
        </w:rPr>
        <w:t xml:space="preserve"> </w:t>
      </w:r>
      <w:r>
        <w:t>or Substantial Completion (</w:t>
      </w:r>
      <w:r w:rsidR="001F4833">
        <w:t>HECO-13.1a) and</w:t>
      </w:r>
      <w:r>
        <w:t xml:space="preserve"> submit it to the University. Attach copies of</w:t>
      </w:r>
      <w:r w:rsidR="00F02AC2">
        <w:t xml:space="preserve"> </w:t>
      </w:r>
      <w:r>
        <w:t xml:space="preserve">the punch list, the Contractor’s </w:t>
      </w:r>
      <w:r w:rsidR="001F4833">
        <w:t>HECO-13.2a</w:t>
      </w:r>
      <w:r>
        <w:t>, the application for Certificate of Use and Occupancy (</w:t>
      </w:r>
      <w:r w:rsidR="001F4833">
        <w:t>HECO-13.3</w:t>
      </w:r>
      <w:r>
        <w:t>), and other documents as appropriate.</w:t>
      </w:r>
    </w:p>
    <w:p w14:paraId="59908913" w14:textId="77777777" w:rsidR="00BD63E6" w:rsidRDefault="00BD63E6">
      <w:pPr>
        <w:pStyle w:val="BodyText"/>
        <w:spacing w:before="8"/>
        <w:rPr>
          <w:sz w:val="14"/>
        </w:rPr>
      </w:pPr>
    </w:p>
    <w:p w14:paraId="18E78F92" w14:textId="62900F81" w:rsidR="00BD63E6" w:rsidRDefault="00D94B7A">
      <w:pPr>
        <w:pStyle w:val="BodyText"/>
        <w:spacing w:before="91"/>
        <w:ind w:left="119" w:right="107"/>
        <w:jc w:val="both"/>
      </w:pPr>
      <w:r>
        <w:t>The University may submit this material to the University Building Official and request that a Certificate of Occupancy be issued, or the University may wait to request the Certificate of Use and Occupancy when final completion is achieved. If one or more re-inspections of the Work that the Contractor</w:t>
      </w:r>
      <w:r>
        <w:rPr>
          <w:spacing w:val="-9"/>
        </w:rPr>
        <w:t xml:space="preserve"> </w:t>
      </w:r>
      <w:r>
        <w:t>declared</w:t>
      </w:r>
      <w:r>
        <w:rPr>
          <w:spacing w:val="-9"/>
        </w:rPr>
        <w:t xml:space="preserve"> </w:t>
      </w:r>
      <w:r>
        <w:t>to</w:t>
      </w:r>
      <w:r>
        <w:rPr>
          <w:spacing w:val="-9"/>
        </w:rPr>
        <w:t xml:space="preserve"> </w:t>
      </w:r>
      <w:r>
        <w:t>be</w:t>
      </w:r>
      <w:r>
        <w:rPr>
          <w:spacing w:val="-10"/>
        </w:rPr>
        <w:t xml:space="preserve"> </w:t>
      </w:r>
      <w:r>
        <w:t>Substantially</w:t>
      </w:r>
      <w:r>
        <w:rPr>
          <w:spacing w:val="-13"/>
        </w:rPr>
        <w:t xml:space="preserve"> </w:t>
      </w:r>
      <w:r>
        <w:t>Complete</w:t>
      </w:r>
      <w:r>
        <w:rPr>
          <w:spacing w:val="-8"/>
        </w:rPr>
        <w:t xml:space="preserve"> </w:t>
      </w:r>
      <w:r>
        <w:t>are</w:t>
      </w:r>
      <w:r>
        <w:rPr>
          <w:spacing w:val="-8"/>
        </w:rPr>
        <w:t xml:space="preserve"> </w:t>
      </w:r>
      <w:r>
        <w:t>required</w:t>
      </w:r>
      <w:r>
        <w:rPr>
          <w:spacing w:val="-9"/>
        </w:rPr>
        <w:t xml:space="preserve"> </w:t>
      </w:r>
      <w:r>
        <w:t>because</w:t>
      </w:r>
      <w:r>
        <w:rPr>
          <w:spacing w:val="-8"/>
        </w:rPr>
        <w:t xml:space="preserve"> </w:t>
      </w:r>
      <w:r>
        <w:t>the</w:t>
      </w:r>
      <w:r>
        <w:rPr>
          <w:spacing w:val="-8"/>
        </w:rPr>
        <w:t xml:space="preserve"> </w:t>
      </w:r>
      <w:r>
        <w:t>Work</w:t>
      </w:r>
      <w:r>
        <w:rPr>
          <w:spacing w:val="-9"/>
        </w:rPr>
        <w:t xml:space="preserve"> </w:t>
      </w:r>
      <w:r>
        <w:t>was</w:t>
      </w:r>
      <w:r>
        <w:rPr>
          <w:spacing w:val="-9"/>
        </w:rPr>
        <w:t xml:space="preserve"> </w:t>
      </w:r>
      <w:r>
        <w:t>not</w:t>
      </w:r>
      <w:r>
        <w:rPr>
          <w:spacing w:val="41"/>
        </w:rPr>
        <w:t xml:space="preserve"> </w:t>
      </w:r>
      <w:r>
        <w:t>substantially complete as stated, the Contractor shall reimburse the University for the costs of the re-inspections. Do not accept as Substantially Complete unless it (the part or whole) is ready for</w:t>
      </w:r>
      <w:r>
        <w:rPr>
          <w:spacing w:val="-32"/>
        </w:rPr>
        <w:t xml:space="preserve"> </w:t>
      </w:r>
      <w:r>
        <w:t>occupancy.</w:t>
      </w:r>
    </w:p>
    <w:p w14:paraId="067B9C93" w14:textId="77777777" w:rsidR="00BD63E6" w:rsidRDefault="00BD63E6">
      <w:pPr>
        <w:pStyle w:val="BodyText"/>
        <w:spacing w:before="9"/>
        <w:rPr>
          <w:sz w:val="22"/>
        </w:rPr>
      </w:pPr>
    </w:p>
    <w:p w14:paraId="4F326049" w14:textId="0453AE8D" w:rsidR="00BD63E6" w:rsidRDefault="00D94B7A">
      <w:pPr>
        <w:pStyle w:val="BodyText"/>
        <w:spacing w:before="1"/>
        <w:ind w:left="120" w:right="113"/>
        <w:jc w:val="both"/>
      </w:pPr>
      <w:r>
        <w:t xml:space="preserve">See </w:t>
      </w:r>
      <w:r w:rsidR="00F85108">
        <w:t>OCAS</w:t>
      </w:r>
      <w:r w:rsidRPr="00383660">
        <w:rPr>
          <w:color w:val="0000FF"/>
        </w:rPr>
        <w:t xml:space="preserve"> </w:t>
      </w:r>
      <w:r>
        <w:t>for insurance Notice and coverage issues as they relate to Substantial Completion.</w:t>
      </w:r>
    </w:p>
    <w:p w14:paraId="5AA4A2CA" w14:textId="77777777" w:rsidR="00BD63E6" w:rsidRDefault="00BD63E6">
      <w:pPr>
        <w:pStyle w:val="BodyText"/>
        <w:spacing w:before="11"/>
      </w:pPr>
    </w:p>
    <w:p w14:paraId="79060A27" w14:textId="304227C8" w:rsidR="00BD63E6" w:rsidRDefault="00D94B7A">
      <w:pPr>
        <w:pStyle w:val="Heading3"/>
      </w:pPr>
      <w:bookmarkStart w:id="425" w:name="SECTION_10.16___BENEFICIAL_OCCUPANCY"/>
      <w:bookmarkStart w:id="426" w:name="_Toc138773040"/>
      <w:bookmarkEnd w:id="425"/>
      <w:r>
        <w:t>SECTION 10.16 BENEFICIAL OCCUPANCY</w:t>
      </w:r>
      <w:bookmarkEnd w:id="426"/>
    </w:p>
    <w:p w14:paraId="77C07426" w14:textId="26CDFAF7" w:rsidR="00BD63E6" w:rsidRDefault="00D94B7A">
      <w:pPr>
        <w:pStyle w:val="BodyText"/>
        <w:spacing w:before="172"/>
        <w:ind w:left="120" w:right="108"/>
        <w:jc w:val="both"/>
      </w:pPr>
      <w:r>
        <w:t>Once the University, the A/E, the Contractor, and the State Fire Marshal’s representative agree in writing</w:t>
      </w:r>
      <w:r>
        <w:rPr>
          <w:spacing w:val="-10"/>
        </w:rPr>
        <w:t xml:space="preserve"> </w:t>
      </w:r>
      <w:r>
        <w:t>that</w:t>
      </w:r>
      <w:r>
        <w:rPr>
          <w:spacing w:val="-6"/>
        </w:rPr>
        <w:t xml:space="preserve"> </w:t>
      </w:r>
      <w:r>
        <w:t>the</w:t>
      </w:r>
      <w:r>
        <w:rPr>
          <w:spacing w:val="-6"/>
        </w:rPr>
        <w:t xml:space="preserve"> </w:t>
      </w:r>
      <w:r>
        <w:t>facility,</w:t>
      </w:r>
      <w:r>
        <w:rPr>
          <w:spacing w:val="-7"/>
        </w:rPr>
        <w:t xml:space="preserve"> </w:t>
      </w:r>
      <w:r>
        <w:t>or</w:t>
      </w:r>
      <w:r>
        <w:rPr>
          <w:spacing w:val="-5"/>
        </w:rPr>
        <w:t xml:space="preserve"> </w:t>
      </w:r>
      <w:r>
        <w:t>a</w:t>
      </w:r>
      <w:r>
        <w:rPr>
          <w:spacing w:val="-6"/>
        </w:rPr>
        <w:t xml:space="preserve"> </w:t>
      </w:r>
      <w:r>
        <w:t>usable</w:t>
      </w:r>
      <w:r>
        <w:rPr>
          <w:spacing w:val="-6"/>
        </w:rPr>
        <w:t xml:space="preserve"> </w:t>
      </w:r>
      <w:r>
        <w:t>portion</w:t>
      </w:r>
      <w:r>
        <w:rPr>
          <w:spacing w:val="-7"/>
        </w:rPr>
        <w:t xml:space="preserve"> </w:t>
      </w:r>
      <w:r>
        <w:t>thereof,</w:t>
      </w:r>
      <w:r>
        <w:rPr>
          <w:spacing w:val="-7"/>
        </w:rPr>
        <w:t xml:space="preserve"> </w:t>
      </w:r>
      <w:r>
        <w:t>is</w:t>
      </w:r>
      <w:r>
        <w:rPr>
          <w:spacing w:val="-8"/>
        </w:rPr>
        <w:t xml:space="preserve"> </w:t>
      </w:r>
      <w:r>
        <w:t>substantially</w:t>
      </w:r>
      <w:r>
        <w:rPr>
          <w:spacing w:val="-12"/>
        </w:rPr>
        <w:t xml:space="preserve"> </w:t>
      </w:r>
      <w:r>
        <w:t>complete</w:t>
      </w:r>
      <w:r>
        <w:rPr>
          <w:spacing w:val="-9"/>
        </w:rPr>
        <w:t xml:space="preserve"> </w:t>
      </w:r>
      <w:r>
        <w:t>and</w:t>
      </w:r>
      <w:r>
        <w:rPr>
          <w:spacing w:val="-7"/>
        </w:rPr>
        <w:t xml:space="preserve"> </w:t>
      </w:r>
      <w:r>
        <w:t>ready</w:t>
      </w:r>
      <w:r>
        <w:rPr>
          <w:spacing w:val="-10"/>
        </w:rPr>
        <w:t xml:space="preserve"> </w:t>
      </w:r>
      <w:r>
        <w:t>for</w:t>
      </w:r>
      <w:r>
        <w:rPr>
          <w:spacing w:val="-7"/>
        </w:rPr>
        <w:t xml:space="preserve"> </w:t>
      </w:r>
      <w:r>
        <w:t xml:space="preserve">occupancy, the University may submit a </w:t>
      </w:r>
      <w:r w:rsidR="001F4833">
        <w:t>HECO-13.3</w:t>
      </w:r>
      <w:r w:rsidR="00A50079">
        <w:t>,</w:t>
      </w:r>
      <w:r>
        <w:t xml:space="preserve"> application for Certificate of Use and Occupancy, and a </w:t>
      </w:r>
      <w:r w:rsidR="00A50079">
        <w:t>HECO-13.3b,</w:t>
      </w:r>
      <w:r>
        <w:t xml:space="preserve"> Checklist for Beneficial Occupancy, along with copies of the </w:t>
      </w:r>
      <w:r w:rsidR="00A50079">
        <w:t>HECO-13.1a</w:t>
      </w:r>
      <w:r>
        <w:t xml:space="preserve">, </w:t>
      </w:r>
      <w:r w:rsidR="00A50079">
        <w:t>HE</w:t>
      </w:r>
      <w:r w:rsidR="00613C9A">
        <w:t xml:space="preserve">CO-13.1b </w:t>
      </w:r>
      <w:r>
        <w:t xml:space="preserve">(if applicable), </w:t>
      </w:r>
      <w:r w:rsidR="00613C9A">
        <w:t>HECO-13.2a,</w:t>
      </w:r>
      <w:r>
        <w:t xml:space="preserve"> State Fire Marshal’s acceptance report, and other required operations permits to the University Building</w:t>
      </w:r>
      <w:r>
        <w:rPr>
          <w:spacing w:val="-47"/>
        </w:rPr>
        <w:t xml:space="preserve"> </w:t>
      </w:r>
      <w:r>
        <w:t>Official.</w:t>
      </w:r>
    </w:p>
    <w:p w14:paraId="2D34CAEB" w14:textId="77777777" w:rsidR="00BD63E6" w:rsidRDefault="00BD63E6">
      <w:pPr>
        <w:pStyle w:val="BodyText"/>
        <w:spacing w:before="10"/>
        <w:rPr>
          <w:sz w:val="22"/>
        </w:rPr>
      </w:pPr>
    </w:p>
    <w:p w14:paraId="5D596F9D" w14:textId="1D6BC523" w:rsidR="00BD63E6" w:rsidRDefault="00D94B7A">
      <w:pPr>
        <w:pStyle w:val="BodyText"/>
        <w:ind w:left="120" w:right="105"/>
        <w:jc w:val="both"/>
      </w:pPr>
      <w:r>
        <w:t xml:space="preserve">The University Building Official, when satisfied that the Project, or portion of the Project, is in fact Substantially Complete in accordance with the Contract Documents, may issue written authorization in the form of a </w:t>
      </w:r>
      <w:r w:rsidR="00613C9A">
        <w:t xml:space="preserve">HECO-13.3 </w:t>
      </w:r>
      <w:r>
        <w:t>to occupy the Project, or applicable portion thereof, subject to any conditions or stipulations stated.</w:t>
      </w:r>
    </w:p>
    <w:p w14:paraId="4B1BB67F" w14:textId="77777777" w:rsidR="00BD63E6" w:rsidRDefault="00BD63E6">
      <w:pPr>
        <w:pStyle w:val="BodyText"/>
        <w:rPr>
          <w:sz w:val="15"/>
        </w:rPr>
      </w:pPr>
    </w:p>
    <w:p w14:paraId="01350586" w14:textId="07124CD4" w:rsidR="00BD63E6" w:rsidRDefault="00D94B7A">
      <w:pPr>
        <w:pStyle w:val="BodyText"/>
        <w:spacing w:before="90"/>
        <w:ind w:left="120" w:right="115"/>
        <w:jc w:val="both"/>
      </w:pPr>
      <w:r>
        <w:t>The University shall not occupy the facility until the certification from the State Fire Marshal that the Project</w:t>
      </w:r>
      <w:r>
        <w:rPr>
          <w:spacing w:val="-6"/>
        </w:rPr>
        <w:t xml:space="preserve"> </w:t>
      </w:r>
      <w:r>
        <w:t>complies</w:t>
      </w:r>
      <w:r>
        <w:rPr>
          <w:spacing w:val="-8"/>
        </w:rPr>
        <w:t xml:space="preserve"> </w:t>
      </w:r>
      <w:r>
        <w:t>with</w:t>
      </w:r>
      <w:r>
        <w:rPr>
          <w:spacing w:val="-10"/>
        </w:rPr>
        <w:t xml:space="preserve"> </w:t>
      </w:r>
      <w:r>
        <w:t>the</w:t>
      </w:r>
      <w:r>
        <w:rPr>
          <w:spacing w:val="-9"/>
        </w:rPr>
        <w:t xml:space="preserve"> </w:t>
      </w:r>
      <w:r>
        <w:t>fire</w:t>
      </w:r>
      <w:r>
        <w:rPr>
          <w:spacing w:val="-6"/>
        </w:rPr>
        <w:t xml:space="preserve"> </w:t>
      </w:r>
      <w:r>
        <w:t>safety</w:t>
      </w:r>
      <w:r>
        <w:rPr>
          <w:spacing w:val="-12"/>
        </w:rPr>
        <w:t xml:space="preserve"> </w:t>
      </w:r>
      <w:r>
        <w:t>requirements</w:t>
      </w:r>
      <w:r>
        <w:rPr>
          <w:spacing w:val="-8"/>
        </w:rPr>
        <w:t xml:space="preserve"> </w:t>
      </w:r>
      <w:r>
        <w:t>and</w:t>
      </w:r>
      <w:r>
        <w:rPr>
          <w:spacing w:val="-7"/>
        </w:rPr>
        <w:t xml:space="preserve"> </w:t>
      </w:r>
      <w:r>
        <w:t>applicable</w:t>
      </w:r>
      <w:r>
        <w:rPr>
          <w:spacing w:val="-6"/>
        </w:rPr>
        <w:t xml:space="preserve"> </w:t>
      </w:r>
      <w:r>
        <w:t>Codes</w:t>
      </w:r>
      <w:r>
        <w:rPr>
          <w:spacing w:val="-8"/>
        </w:rPr>
        <w:t xml:space="preserve"> </w:t>
      </w:r>
      <w:r>
        <w:t>and</w:t>
      </w:r>
      <w:r>
        <w:rPr>
          <w:spacing w:val="-7"/>
        </w:rPr>
        <w:t xml:space="preserve"> </w:t>
      </w:r>
      <w:r>
        <w:t>the</w:t>
      </w:r>
      <w:r>
        <w:rPr>
          <w:spacing w:val="-6"/>
        </w:rPr>
        <w:t xml:space="preserve"> </w:t>
      </w:r>
      <w:r>
        <w:t>Certificate</w:t>
      </w:r>
      <w:r>
        <w:rPr>
          <w:spacing w:val="-6"/>
        </w:rPr>
        <w:t xml:space="preserve"> </w:t>
      </w:r>
      <w:r>
        <w:t>of</w:t>
      </w:r>
      <w:r>
        <w:rPr>
          <w:spacing w:val="-10"/>
        </w:rPr>
        <w:t xml:space="preserve"> </w:t>
      </w:r>
      <w:r>
        <w:t>Use</w:t>
      </w:r>
      <w:r>
        <w:rPr>
          <w:spacing w:val="-6"/>
        </w:rPr>
        <w:t xml:space="preserve"> </w:t>
      </w:r>
      <w:r>
        <w:t>and Occupancy (</w:t>
      </w:r>
      <w:r w:rsidR="00613C9A">
        <w:t>HECO-13.3</w:t>
      </w:r>
      <w:r>
        <w:t>) are received. Occupancy of the facility without approval is unlawful and is a misdemeanor under Va. Code §</w:t>
      </w:r>
      <w:r w:rsidR="00F85108">
        <w:t>36-106</w:t>
      </w:r>
      <w:r>
        <w:t>, as</w:t>
      </w:r>
      <w:r>
        <w:rPr>
          <w:spacing w:val="-15"/>
        </w:rPr>
        <w:t xml:space="preserve"> </w:t>
      </w:r>
      <w:r>
        <w:t>amended.</w:t>
      </w:r>
    </w:p>
    <w:p w14:paraId="6A21A1EB" w14:textId="77777777" w:rsidR="00BD63E6" w:rsidRDefault="00BD63E6">
      <w:pPr>
        <w:pStyle w:val="BodyText"/>
        <w:spacing w:before="11"/>
        <w:rPr>
          <w:sz w:val="14"/>
        </w:rPr>
      </w:pPr>
    </w:p>
    <w:p w14:paraId="274DB613" w14:textId="282D0E2A" w:rsidR="00BD63E6" w:rsidRDefault="00D94B7A">
      <w:pPr>
        <w:pStyle w:val="BodyText"/>
        <w:spacing w:before="91"/>
        <w:ind w:left="120" w:right="1080"/>
      </w:pPr>
      <w:r>
        <w:t>The following material is required for consideration of a request for a Temporary or Partial Certificate of Use and Occupancy:</w:t>
      </w:r>
    </w:p>
    <w:p w14:paraId="6B4EC5F3" w14:textId="77777777" w:rsidR="00BD63E6" w:rsidRDefault="00BD63E6">
      <w:pPr>
        <w:pStyle w:val="BodyText"/>
        <w:spacing w:before="5"/>
        <w:rPr>
          <w:sz w:val="15"/>
        </w:rPr>
      </w:pPr>
    </w:p>
    <w:p w14:paraId="480CED51" w14:textId="5A770D1C" w:rsidR="00BD63E6" w:rsidRPr="007573E3" w:rsidRDefault="00D94B7A" w:rsidP="0060001F">
      <w:pPr>
        <w:pStyle w:val="ListParagraph"/>
        <w:numPr>
          <w:ilvl w:val="0"/>
          <w:numId w:val="43"/>
        </w:numPr>
        <w:tabs>
          <w:tab w:val="left" w:pos="660"/>
        </w:tabs>
        <w:spacing w:before="91" w:line="264" w:lineRule="exact"/>
        <w:rPr>
          <w:sz w:val="23"/>
          <w:szCs w:val="23"/>
        </w:rPr>
      </w:pPr>
      <w:r w:rsidRPr="007573E3">
        <w:rPr>
          <w:sz w:val="23"/>
          <w:szCs w:val="23"/>
        </w:rPr>
        <w:t>Floor Plans (small scale) that show areas requested for occupancy and the</w:t>
      </w:r>
      <w:r w:rsidRPr="007573E3">
        <w:rPr>
          <w:spacing w:val="-15"/>
          <w:sz w:val="23"/>
          <w:szCs w:val="23"/>
        </w:rPr>
        <w:t xml:space="preserve"> </w:t>
      </w:r>
      <w:r w:rsidRPr="007573E3">
        <w:rPr>
          <w:sz w:val="23"/>
          <w:szCs w:val="23"/>
        </w:rPr>
        <w:t>exits/</w:t>
      </w:r>
      <w:r w:rsidR="00383660" w:rsidRPr="007573E3">
        <w:rPr>
          <w:sz w:val="23"/>
          <w:szCs w:val="23"/>
        </w:rPr>
        <w:t xml:space="preserve"> </w:t>
      </w:r>
      <w:r w:rsidRPr="007573E3">
        <w:rPr>
          <w:sz w:val="23"/>
          <w:szCs w:val="23"/>
        </w:rPr>
        <w:t>egress</w:t>
      </w:r>
      <w:r w:rsidR="00383660" w:rsidRPr="007573E3">
        <w:rPr>
          <w:sz w:val="23"/>
          <w:szCs w:val="23"/>
        </w:rPr>
        <w:t xml:space="preserve"> </w:t>
      </w:r>
      <w:r w:rsidR="00FD00BB" w:rsidRPr="007573E3">
        <w:rPr>
          <w:sz w:val="23"/>
          <w:szCs w:val="23"/>
        </w:rPr>
        <w:t>routes</w:t>
      </w:r>
    </w:p>
    <w:p w14:paraId="32F927F3" w14:textId="35EC8F0F" w:rsidR="00BD63E6" w:rsidRPr="007573E3" w:rsidRDefault="00D94B7A" w:rsidP="0060001F">
      <w:pPr>
        <w:pStyle w:val="ListParagraph"/>
        <w:numPr>
          <w:ilvl w:val="0"/>
          <w:numId w:val="43"/>
        </w:numPr>
        <w:tabs>
          <w:tab w:val="left" w:pos="672"/>
        </w:tabs>
        <w:spacing w:line="264" w:lineRule="exact"/>
        <w:ind w:left="671" w:hanging="191"/>
        <w:rPr>
          <w:sz w:val="23"/>
          <w:szCs w:val="23"/>
        </w:rPr>
      </w:pPr>
      <w:r w:rsidRPr="007573E3">
        <w:rPr>
          <w:sz w:val="23"/>
          <w:szCs w:val="23"/>
        </w:rPr>
        <w:t>Type</w:t>
      </w:r>
      <w:r w:rsidRPr="007573E3">
        <w:rPr>
          <w:spacing w:val="-1"/>
          <w:sz w:val="23"/>
          <w:szCs w:val="23"/>
        </w:rPr>
        <w:t xml:space="preserve"> </w:t>
      </w:r>
      <w:r w:rsidRPr="007573E3">
        <w:rPr>
          <w:sz w:val="23"/>
          <w:szCs w:val="23"/>
        </w:rPr>
        <w:t>of</w:t>
      </w:r>
      <w:r w:rsidRPr="007573E3">
        <w:rPr>
          <w:spacing w:val="-5"/>
          <w:sz w:val="23"/>
          <w:szCs w:val="23"/>
        </w:rPr>
        <w:t xml:space="preserve"> </w:t>
      </w:r>
      <w:r w:rsidRPr="007573E3">
        <w:rPr>
          <w:sz w:val="23"/>
          <w:szCs w:val="23"/>
        </w:rPr>
        <w:t>Occupancy</w:t>
      </w:r>
      <w:r w:rsidRPr="007573E3">
        <w:rPr>
          <w:spacing w:val="-7"/>
          <w:sz w:val="23"/>
          <w:szCs w:val="23"/>
        </w:rPr>
        <w:t xml:space="preserve"> </w:t>
      </w:r>
      <w:r w:rsidRPr="007573E3">
        <w:rPr>
          <w:sz w:val="23"/>
          <w:szCs w:val="23"/>
        </w:rPr>
        <w:t>requested</w:t>
      </w:r>
      <w:r w:rsidRPr="007573E3">
        <w:rPr>
          <w:spacing w:val="-2"/>
          <w:sz w:val="23"/>
          <w:szCs w:val="23"/>
        </w:rPr>
        <w:t xml:space="preserve"> </w:t>
      </w:r>
      <w:r w:rsidRPr="007573E3">
        <w:rPr>
          <w:sz w:val="23"/>
          <w:szCs w:val="23"/>
        </w:rPr>
        <w:t>(e.g.</w:t>
      </w:r>
      <w:r w:rsidR="00AA7444" w:rsidRPr="007573E3">
        <w:rPr>
          <w:sz w:val="23"/>
          <w:szCs w:val="23"/>
        </w:rPr>
        <w:t>,</w:t>
      </w:r>
      <w:r w:rsidRPr="007573E3">
        <w:rPr>
          <w:spacing w:val="-2"/>
          <w:sz w:val="23"/>
          <w:szCs w:val="23"/>
        </w:rPr>
        <w:t xml:space="preserve"> </w:t>
      </w:r>
      <w:r w:rsidRPr="007573E3">
        <w:rPr>
          <w:sz w:val="23"/>
          <w:szCs w:val="23"/>
        </w:rPr>
        <w:t>move</w:t>
      </w:r>
      <w:r w:rsidRPr="007573E3">
        <w:rPr>
          <w:spacing w:val="-1"/>
          <w:sz w:val="23"/>
          <w:szCs w:val="23"/>
        </w:rPr>
        <w:t xml:space="preserve"> </w:t>
      </w:r>
      <w:r w:rsidRPr="007573E3">
        <w:rPr>
          <w:sz w:val="23"/>
          <w:szCs w:val="23"/>
        </w:rPr>
        <w:t>in</w:t>
      </w:r>
      <w:r w:rsidRPr="007573E3">
        <w:rPr>
          <w:spacing w:val="-2"/>
          <w:sz w:val="23"/>
          <w:szCs w:val="23"/>
        </w:rPr>
        <w:t xml:space="preserve"> </w:t>
      </w:r>
      <w:r w:rsidRPr="007573E3">
        <w:rPr>
          <w:sz w:val="23"/>
          <w:szCs w:val="23"/>
        </w:rPr>
        <w:t>furniture,</w:t>
      </w:r>
      <w:r w:rsidRPr="007573E3">
        <w:rPr>
          <w:spacing w:val="-2"/>
          <w:sz w:val="23"/>
          <w:szCs w:val="23"/>
        </w:rPr>
        <w:t xml:space="preserve"> </w:t>
      </w:r>
      <w:r w:rsidRPr="007573E3">
        <w:rPr>
          <w:sz w:val="23"/>
          <w:szCs w:val="23"/>
        </w:rPr>
        <w:t>set</w:t>
      </w:r>
      <w:r w:rsidRPr="007573E3">
        <w:rPr>
          <w:spacing w:val="-2"/>
          <w:sz w:val="23"/>
          <w:szCs w:val="23"/>
        </w:rPr>
        <w:t xml:space="preserve"> </w:t>
      </w:r>
      <w:r w:rsidRPr="007573E3">
        <w:rPr>
          <w:sz w:val="23"/>
          <w:szCs w:val="23"/>
        </w:rPr>
        <w:t>up/prepare</w:t>
      </w:r>
      <w:r w:rsidRPr="007573E3">
        <w:rPr>
          <w:spacing w:val="-1"/>
          <w:sz w:val="23"/>
          <w:szCs w:val="23"/>
        </w:rPr>
        <w:t xml:space="preserve"> </w:t>
      </w:r>
      <w:r w:rsidRPr="007573E3">
        <w:rPr>
          <w:sz w:val="23"/>
          <w:szCs w:val="23"/>
        </w:rPr>
        <w:t>for</w:t>
      </w:r>
      <w:r w:rsidRPr="007573E3">
        <w:rPr>
          <w:spacing w:val="-2"/>
          <w:sz w:val="23"/>
          <w:szCs w:val="23"/>
        </w:rPr>
        <w:t xml:space="preserve"> </w:t>
      </w:r>
      <w:r w:rsidRPr="007573E3">
        <w:rPr>
          <w:sz w:val="23"/>
          <w:szCs w:val="23"/>
        </w:rPr>
        <w:t>students,</w:t>
      </w:r>
      <w:r w:rsidRPr="007573E3">
        <w:rPr>
          <w:spacing w:val="-32"/>
          <w:sz w:val="23"/>
          <w:szCs w:val="23"/>
        </w:rPr>
        <w:t xml:space="preserve"> </w:t>
      </w:r>
      <w:r w:rsidRPr="007573E3">
        <w:rPr>
          <w:sz w:val="23"/>
          <w:szCs w:val="23"/>
        </w:rPr>
        <w:t>etc.)</w:t>
      </w:r>
    </w:p>
    <w:p w14:paraId="1B7E61DB" w14:textId="3D52711A" w:rsidR="00BD63E6" w:rsidRPr="007573E3" w:rsidRDefault="00613C9A" w:rsidP="0060001F">
      <w:pPr>
        <w:pStyle w:val="ListParagraph"/>
        <w:numPr>
          <w:ilvl w:val="0"/>
          <w:numId w:val="43"/>
        </w:numPr>
        <w:tabs>
          <w:tab w:val="left" w:pos="672"/>
        </w:tabs>
        <w:spacing w:line="264" w:lineRule="exact"/>
        <w:ind w:left="671" w:hanging="191"/>
        <w:rPr>
          <w:sz w:val="23"/>
          <w:szCs w:val="23"/>
        </w:rPr>
      </w:pPr>
      <w:r w:rsidRPr="007573E3">
        <w:rPr>
          <w:sz w:val="23"/>
          <w:szCs w:val="23"/>
        </w:rPr>
        <w:t>HECO-13</w:t>
      </w:r>
      <w:r w:rsidR="007573E3" w:rsidRPr="007573E3">
        <w:rPr>
          <w:sz w:val="23"/>
          <w:szCs w:val="23"/>
        </w:rPr>
        <w:t xml:space="preserve">.1a </w:t>
      </w:r>
      <w:r w:rsidR="00D94B7A" w:rsidRPr="007573E3">
        <w:rPr>
          <w:sz w:val="23"/>
          <w:szCs w:val="23"/>
        </w:rPr>
        <w:t>with punch-list from</w:t>
      </w:r>
      <w:r w:rsidR="00D94B7A" w:rsidRPr="007573E3">
        <w:rPr>
          <w:spacing w:val="-19"/>
          <w:sz w:val="23"/>
          <w:szCs w:val="23"/>
        </w:rPr>
        <w:t xml:space="preserve"> </w:t>
      </w:r>
      <w:r w:rsidR="00D94B7A" w:rsidRPr="007573E3">
        <w:rPr>
          <w:sz w:val="23"/>
          <w:szCs w:val="23"/>
        </w:rPr>
        <w:t>A/E</w:t>
      </w:r>
    </w:p>
    <w:p w14:paraId="5A7CDA76" w14:textId="2A1B7DFF" w:rsidR="00BD63E6" w:rsidRPr="007573E3" w:rsidRDefault="007573E3" w:rsidP="0060001F">
      <w:pPr>
        <w:pStyle w:val="ListParagraph"/>
        <w:numPr>
          <w:ilvl w:val="0"/>
          <w:numId w:val="43"/>
        </w:numPr>
        <w:tabs>
          <w:tab w:val="left" w:pos="672"/>
        </w:tabs>
        <w:spacing w:line="264" w:lineRule="exact"/>
        <w:ind w:left="671" w:hanging="191"/>
        <w:rPr>
          <w:sz w:val="23"/>
          <w:szCs w:val="23"/>
        </w:rPr>
      </w:pPr>
      <w:r w:rsidRPr="007573E3">
        <w:rPr>
          <w:sz w:val="23"/>
          <w:szCs w:val="23"/>
        </w:rPr>
        <w:t xml:space="preserve">HECO-13.2a </w:t>
      </w:r>
      <w:r w:rsidR="00D94B7A" w:rsidRPr="007573E3">
        <w:rPr>
          <w:sz w:val="23"/>
          <w:szCs w:val="23"/>
        </w:rPr>
        <w:t>with any attachment from</w:t>
      </w:r>
      <w:r w:rsidR="00D94B7A" w:rsidRPr="007573E3">
        <w:rPr>
          <w:spacing w:val="-31"/>
          <w:sz w:val="23"/>
          <w:szCs w:val="23"/>
        </w:rPr>
        <w:t xml:space="preserve"> </w:t>
      </w:r>
      <w:r w:rsidR="00D94B7A" w:rsidRPr="007573E3">
        <w:rPr>
          <w:sz w:val="23"/>
          <w:szCs w:val="23"/>
        </w:rPr>
        <w:t>Contractor</w:t>
      </w:r>
    </w:p>
    <w:p w14:paraId="02D5BAC9" w14:textId="3CB089F8" w:rsidR="00BD63E6" w:rsidRPr="007573E3" w:rsidRDefault="007573E3" w:rsidP="0060001F">
      <w:pPr>
        <w:pStyle w:val="ListParagraph"/>
        <w:numPr>
          <w:ilvl w:val="0"/>
          <w:numId w:val="43"/>
        </w:numPr>
        <w:tabs>
          <w:tab w:val="left" w:pos="672"/>
        </w:tabs>
        <w:spacing w:line="264" w:lineRule="exact"/>
        <w:ind w:left="671" w:hanging="191"/>
        <w:rPr>
          <w:sz w:val="23"/>
          <w:szCs w:val="23"/>
        </w:rPr>
      </w:pPr>
      <w:r w:rsidRPr="007573E3">
        <w:rPr>
          <w:sz w:val="23"/>
          <w:szCs w:val="23"/>
        </w:rPr>
        <w:t xml:space="preserve">HECO-13.3b </w:t>
      </w:r>
      <w:r w:rsidR="00D94B7A" w:rsidRPr="007573E3">
        <w:rPr>
          <w:sz w:val="23"/>
          <w:szCs w:val="23"/>
        </w:rPr>
        <w:t>Checklist for Beneficial</w:t>
      </w:r>
      <w:r w:rsidR="00D94B7A" w:rsidRPr="007573E3">
        <w:rPr>
          <w:spacing w:val="-43"/>
          <w:sz w:val="23"/>
          <w:szCs w:val="23"/>
        </w:rPr>
        <w:t xml:space="preserve"> </w:t>
      </w:r>
      <w:r w:rsidR="00D94B7A" w:rsidRPr="007573E3">
        <w:rPr>
          <w:sz w:val="23"/>
          <w:szCs w:val="23"/>
        </w:rPr>
        <w:t>Occupancy</w:t>
      </w:r>
    </w:p>
    <w:p w14:paraId="5C6B634C" w14:textId="709222FB" w:rsidR="00BD63E6" w:rsidRPr="007573E3" w:rsidRDefault="00D94B7A" w:rsidP="0060001F">
      <w:pPr>
        <w:pStyle w:val="ListParagraph"/>
        <w:numPr>
          <w:ilvl w:val="0"/>
          <w:numId w:val="43"/>
        </w:numPr>
        <w:tabs>
          <w:tab w:val="left" w:pos="672"/>
        </w:tabs>
        <w:spacing w:line="264" w:lineRule="exact"/>
        <w:ind w:left="671" w:hanging="191"/>
        <w:rPr>
          <w:sz w:val="23"/>
          <w:szCs w:val="23"/>
        </w:rPr>
      </w:pPr>
      <w:r w:rsidRPr="007573E3">
        <w:rPr>
          <w:sz w:val="23"/>
          <w:szCs w:val="23"/>
        </w:rPr>
        <w:t>State Fire Marshal’s report and</w:t>
      </w:r>
      <w:r w:rsidRPr="007573E3">
        <w:rPr>
          <w:spacing w:val="-41"/>
          <w:sz w:val="23"/>
          <w:szCs w:val="23"/>
        </w:rPr>
        <w:t xml:space="preserve"> </w:t>
      </w:r>
      <w:r w:rsidRPr="007573E3">
        <w:rPr>
          <w:sz w:val="23"/>
          <w:szCs w:val="23"/>
        </w:rPr>
        <w:t>recommendation</w:t>
      </w:r>
    </w:p>
    <w:p w14:paraId="1ECD2FE2" w14:textId="4E80B8D3" w:rsidR="00BD63E6" w:rsidRPr="007573E3" w:rsidRDefault="00D94B7A" w:rsidP="0060001F">
      <w:pPr>
        <w:pStyle w:val="ListParagraph"/>
        <w:numPr>
          <w:ilvl w:val="0"/>
          <w:numId w:val="43"/>
        </w:numPr>
        <w:tabs>
          <w:tab w:val="left" w:pos="672"/>
        </w:tabs>
        <w:spacing w:line="263" w:lineRule="exact"/>
        <w:ind w:left="671" w:hanging="191"/>
        <w:rPr>
          <w:sz w:val="23"/>
          <w:szCs w:val="23"/>
        </w:rPr>
      </w:pPr>
      <w:r w:rsidRPr="007573E3">
        <w:rPr>
          <w:sz w:val="23"/>
          <w:szCs w:val="23"/>
        </w:rPr>
        <w:t>Document</w:t>
      </w:r>
      <w:r w:rsidRPr="007573E3">
        <w:rPr>
          <w:spacing w:val="-2"/>
          <w:sz w:val="23"/>
          <w:szCs w:val="23"/>
        </w:rPr>
        <w:t xml:space="preserve"> </w:t>
      </w:r>
      <w:r w:rsidRPr="007573E3">
        <w:rPr>
          <w:sz w:val="23"/>
          <w:szCs w:val="23"/>
        </w:rPr>
        <w:t>stating</w:t>
      </w:r>
      <w:r w:rsidRPr="007573E3">
        <w:rPr>
          <w:spacing w:val="-5"/>
          <w:sz w:val="23"/>
          <w:szCs w:val="23"/>
        </w:rPr>
        <w:t xml:space="preserve"> </w:t>
      </w:r>
      <w:r w:rsidRPr="007573E3">
        <w:rPr>
          <w:sz w:val="23"/>
          <w:szCs w:val="23"/>
        </w:rPr>
        <w:t>that</w:t>
      </w:r>
      <w:r w:rsidRPr="007573E3">
        <w:rPr>
          <w:spacing w:val="-2"/>
          <w:sz w:val="23"/>
          <w:szCs w:val="23"/>
        </w:rPr>
        <w:t xml:space="preserve"> </w:t>
      </w:r>
      <w:r w:rsidRPr="007573E3">
        <w:rPr>
          <w:sz w:val="23"/>
          <w:szCs w:val="23"/>
        </w:rPr>
        <w:t>the</w:t>
      </w:r>
      <w:r w:rsidRPr="007573E3">
        <w:rPr>
          <w:spacing w:val="-4"/>
          <w:sz w:val="23"/>
          <w:szCs w:val="23"/>
        </w:rPr>
        <w:t xml:space="preserve"> </w:t>
      </w:r>
      <w:r w:rsidRPr="007573E3">
        <w:rPr>
          <w:sz w:val="23"/>
          <w:szCs w:val="23"/>
        </w:rPr>
        <w:t>Asbestos</w:t>
      </w:r>
      <w:r w:rsidRPr="007573E3">
        <w:rPr>
          <w:spacing w:val="-3"/>
          <w:sz w:val="23"/>
          <w:szCs w:val="23"/>
        </w:rPr>
        <w:t xml:space="preserve"> </w:t>
      </w:r>
      <w:r w:rsidRPr="007573E3">
        <w:rPr>
          <w:sz w:val="23"/>
          <w:szCs w:val="23"/>
        </w:rPr>
        <w:t>Abatement,</w:t>
      </w:r>
      <w:r w:rsidRPr="007573E3">
        <w:rPr>
          <w:spacing w:val="-5"/>
          <w:sz w:val="23"/>
          <w:szCs w:val="23"/>
        </w:rPr>
        <w:t xml:space="preserve"> </w:t>
      </w:r>
      <w:r w:rsidRPr="007573E3">
        <w:rPr>
          <w:sz w:val="23"/>
          <w:szCs w:val="23"/>
        </w:rPr>
        <w:t>if</w:t>
      </w:r>
      <w:r w:rsidRPr="007573E3">
        <w:rPr>
          <w:spacing w:val="-5"/>
          <w:sz w:val="23"/>
          <w:szCs w:val="23"/>
        </w:rPr>
        <w:t xml:space="preserve"> </w:t>
      </w:r>
      <w:r w:rsidRPr="007573E3">
        <w:rPr>
          <w:sz w:val="23"/>
          <w:szCs w:val="23"/>
        </w:rPr>
        <w:t>any,</w:t>
      </w:r>
      <w:r w:rsidRPr="007573E3">
        <w:rPr>
          <w:spacing w:val="-2"/>
          <w:sz w:val="23"/>
          <w:szCs w:val="23"/>
        </w:rPr>
        <w:t xml:space="preserve"> </w:t>
      </w:r>
      <w:r w:rsidRPr="007573E3">
        <w:rPr>
          <w:sz w:val="23"/>
          <w:szCs w:val="23"/>
        </w:rPr>
        <w:t>is</w:t>
      </w:r>
      <w:r w:rsidRPr="007573E3">
        <w:rPr>
          <w:spacing w:val="-3"/>
          <w:sz w:val="23"/>
          <w:szCs w:val="23"/>
        </w:rPr>
        <w:t xml:space="preserve"> </w:t>
      </w:r>
      <w:r w:rsidRPr="007573E3">
        <w:rPr>
          <w:sz w:val="23"/>
          <w:szCs w:val="23"/>
        </w:rPr>
        <w:t>complete</w:t>
      </w:r>
    </w:p>
    <w:p w14:paraId="5533F9E9" w14:textId="17F96183" w:rsidR="00BD63E6" w:rsidRPr="007573E3" w:rsidRDefault="007573E3" w:rsidP="0060001F">
      <w:pPr>
        <w:pStyle w:val="ListParagraph"/>
        <w:numPr>
          <w:ilvl w:val="0"/>
          <w:numId w:val="43"/>
        </w:numPr>
        <w:tabs>
          <w:tab w:val="left" w:pos="660"/>
        </w:tabs>
        <w:spacing w:before="7"/>
        <w:ind w:right="375" w:hanging="181"/>
        <w:rPr>
          <w:sz w:val="23"/>
          <w:szCs w:val="23"/>
        </w:rPr>
      </w:pPr>
      <w:r w:rsidRPr="007573E3">
        <w:rPr>
          <w:sz w:val="23"/>
          <w:szCs w:val="23"/>
        </w:rPr>
        <w:t xml:space="preserve">HECO-13.3 </w:t>
      </w:r>
      <w:r w:rsidR="00D94B7A" w:rsidRPr="007573E3">
        <w:rPr>
          <w:sz w:val="23"/>
          <w:szCs w:val="23"/>
        </w:rPr>
        <w:t>application for Certificate of Use and Occupancy with data on entire Project and separate sheet showing data on area requested to be</w:t>
      </w:r>
      <w:r w:rsidR="00D94B7A" w:rsidRPr="007573E3">
        <w:rPr>
          <w:spacing w:val="-38"/>
          <w:sz w:val="23"/>
          <w:szCs w:val="23"/>
        </w:rPr>
        <w:t xml:space="preserve"> </w:t>
      </w:r>
      <w:r w:rsidR="00D94B7A" w:rsidRPr="007573E3">
        <w:rPr>
          <w:sz w:val="23"/>
          <w:szCs w:val="23"/>
        </w:rPr>
        <w:t>occupied</w:t>
      </w:r>
    </w:p>
    <w:p w14:paraId="46074253" w14:textId="77777777" w:rsidR="00BD63E6" w:rsidRDefault="00D94B7A">
      <w:pPr>
        <w:pStyle w:val="BodyText"/>
        <w:spacing w:before="90"/>
        <w:ind w:left="120" w:right="112"/>
        <w:jc w:val="both"/>
      </w:pPr>
      <w:r>
        <w:t>The University may take Beneficial Occupancy of a portion or unit of the Project before completion of the entire Project only with the prior written approval of the University Building Official.</w:t>
      </w:r>
    </w:p>
    <w:p w14:paraId="199B2B7D" w14:textId="77777777" w:rsidR="00BD63E6" w:rsidRDefault="00BD63E6">
      <w:pPr>
        <w:pStyle w:val="BodyText"/>
        <w:spacing w:before="5"/>
      </w:pPr>
    </w:p>
    <w:p w14:paraId="4AEA0A55" w14:textId="27D24B9B" w:rsidR="00BD63E6" w:rsidRDefault="00D94B7A">
      <w:pPr>
        <w:pStyle w:val="Heading3"/>
        <w:spacing w:before="1"/>
      </w:pPr>
      <w:bookmarkStart w:id="427" w:name="SECTION_10.17___FINAL_COMPLETION_INSPECT"/>
      <w:bookmarkStart w:id="428" w:name="_Toc138773041"/>
      <w:bookmarkEnd w:id="427"/>
      <w:r>
        <w:t>SECTION 10.17 FINAL COMPLETION INSPECTION</w:t>
      </w:r>
      <w:bookmarkEnd w:id="428"/>
    </w:p>
    <w:p w14:paraId="0F9B32F4" w14:textId="1BC6E29F" w:rsidR="00BD63E6" w:rsidRDefault="00D94B7A">
      <w:pPr>
        <w:pStyle w:val="BodyText"/>
        <w:spacing w:before="175"/>
        <w:ind w:left="120" w:right="108"/>
        <w:jc w:val="both"/>
      </w:pPr>
      <w:r>
        <w:t xml:space="preserve">When the items listed in the punch list have been completed and all Work is complete and ready for final testing and inspection, the CAM will ensure the requirements of §44 of the </w:t>
      </w:r>
      <w:r w:rsidR="008F12D9">
        <w:t xml:space="preserve">CO-7 </w:t>
      </w:r>
      <w:r>
        <w:t>are complete. Upon receipt of all final Certificates of Completion (</w:t>
      </w:r>
      <w:r w:rsidR="008F12D9">
        <w:t xml:space="preserve">HECO-13.1 </w:t>
      </w:r>
      <w:r>
        <w:t xml:space="preserve">and </w:t>
      </w:r>
      <w:r w:rsidR="008F12D9">
        <w:t>HECO-13.2</w:t>
      </w:r>
      <w:r>
        <w:t>), and with the Certificate</w:t>
      </w:r>
      <w:r>
        <w:rPr>
          <w:spacing w:val="-4"/>
        </w:rPr>
        <w:t xml:space="preserve"> </w:t>
      </w:r>
      <w:r>
        <w:t>of</w:t>
      </w:r>
      <w:r>
        <w:rPr>
          <w:spacing w:val="-7"/>
        </w:rPr>
        <w:t xml:space="preserve"> </w:t>
      </w:r>
      <w:r>
        <w:t>Use</w:t>
      </w:r>
      <w:r>
        <w:rPr>
          <w:spacing w:val="-4"/>
        </w:rPr>
        <w:t xml:space="preserve"> </w:t>
      </w:r>
      <w:r>
        <w:t>and</w:t>
      </w:r>
      <w:r>
        <w:rPr>
          <w:spacing w:val="-5"/>
        </w:rPr>
        <w:t xml:space="preserve"> </w:t>
      </w:r>
      <w:r>
        <w:t>Occupancy</w:t>
      </w:r>
      <w:r>
        <w:rPr>
          <w:spacing w:val="-10"/>
        </w:rPr>
        <w:t xml:space="preserve"> </w:t>
      </w:r>
      <w:r>
        <w:t>issued</w:t>
      </w:r>
      <w:r>
        <w:rPr>
          <w:spacing w:val="-5"/>
        </w:rPr>
        <w:t xml:space="preserve"> </w:t>
      </w:r>
      <w:r>
        <w:t>(</w:t>
      </w:r>
      <w:r w:rsidR="008F12D9">
        <w:t>HECO-13.3</w:t>
      </w:r>
      <w:r>
        <w:t>)</w:t>
      </w:r>
      <w:r>
        <w:rPr>
          <w:spacing w:val="-5"/>
        </w:rPr>
        <w:t xml:space="preserve"> </w:t>
      </w:r>
      <w:r>
        <w:t>the</w:t>
      </w:r>
      <w:r>
        <w:rPr>
          <w:spacing w:val="-4"/>
        </w:rPr>
        <w:t xml:space="preserve"> </w:t>
      </w:r>
      <w:r>
        <w:t>University</w:t>
      </w:r>
      <w:r>
        <w:rPr>
          <w:spacing w:val="-9"/>
        </w:rPr>
        <w:t xml:space="preserve"> </w:t>
      </w:r>
      <w:r>
        <w:t>PM</w:t>
      </w:r>
      <w:r>
        <w:rPr>
          <w:spacing w:val="-6"/>
        </w:rPr>
        <w:t xml:space="preserve"> </w:t>
      </w:r>
      <w:r>
        <w:t>can</w:t>
      </w:r>
      <w:r>
        <w:rPr>
          <w:spacing w:val="-5"/>
        </w:rPr>
        <w:t xml:space="preserve"> </w:t>
      </w:r>
      <w:r>
        <w:t>begin</w:t>
      </w:r>
      <w:r>
        <w:rPr>
          <w:spacing w:val="-5"/>
        </w:rPr>
        <w:t xml:space="preserve"> </w:t>
      </w:r>
      <w:r>
        <w:t>the</w:t>
      </w:r>
      <w:r>
        <w:rPr>
          <w:spacing w:val="-4"/>
        </w:rPr>
        <w:t xml:space="preserve"> </w:t>
      </w:r>
      <w:r>
        <w:t>Project</w:t>
      </w:r>
      <w:r>
        <w:rPr>
          <w:spacing w:val="-4"/>
        </w:rPr>
        <w:t xml:space="preserve"> </w:t>
      </w:r>
      <w:r>
        <w:t>Close Out</w:t>
      </w:r>
      <w:r>
        <w:rPr>
          <w:spacing w:val="-6"/>
        </w:rPr>
        <w:t xml:space="preserve"> </w:t>
      </w:r>
      <w:r>
        <w:t>process.</w:t>
      </w:r>
    </w:p>
    <w:p w14:paraId="3AA5AB82" w14:textId="77777777" w:rsidR="00FD16F8" w:rsidRDefault="00FD16F8">
      <w:pPr>
        <w:rPr>
          <w:b/>
          <w:bCs/>
          <w:sz w:val="24"/>
          <w:szCs w:val="24"/>
        </w:rPr>
      </w:pPr>
      <w:bookmarkStart w:id="429" w:name="SECTION_10.18180___PROJECT_CLOSE_OUT"/>
      <w:bookmarkEnd w:id="429"/>
      <w:r>
        <w:br w:type="page"/>
      </w:r>
    </w:p>
    <w:p w14:paraId="4FFE6679" w14:textId="0F90A20E" w:rsidR="00BD63E6" w:rsidRDefault="00D94B7A">
      <w:pPr>
        <w:pStyle w:val="Heading3"/>
        <w:spacing w:before="233"/>
      </w:pPr>
      <w:bookmarkStart w:id="430" w:name="_Toc138773042"/>
      <w:r>
        <w:lastRenderedPageBreak/>
        <w:t>SECTION 10.18</w:t>
      </w:r>
      <w:r>
        <w:rPr>
          <w:b w:val="0"/>
          <w:position w:val="11"/>
          <w:sz w:val="16"/>
        </w:rPr>
        <w:t xml:space="preserve"> </w:t>
      </w:r>
      <w:r>
        <w:t>PROJECT CLOSE OUT</w:t>
      </w:r>
      <w:bookmarkEnd w:id="430"/>
    </w:p>
    <w:p w14:paraId="6DAE13C2" w14:textId="4E0EBCEA" w:rsidR="00BD63E6" w:rsidRDefault="00D94B7A">
      <w:pPr>
        <w:pStyle w:val="BodyText"/>
        <w:spacing w:before="177"/>
        <w:ind w:left="120" w:right="108"/>
        <w:jc w:val="both"/>
      </w:pPr>
      <w:r>
        <w:t>The A/E shall file with the University the Certificate of Completion by A/E (</w:t>
      </w:r>
      <w:r w:rsidR="008F12D9">
        <w:t>HECO-13.1</w:t>
      </w:r>
      <w:r>
        <w:t xml:space="preserve">). By filing the </w:t>
      </w:r>
      <w:r w:rsidR="008F12D9">
        <w:t>HECO-13.1</w:t>
      </w:r>
      <w:r w:rsidR="009F673A">
        <w:t xml:space="preserve">, </w:t>
      </w:r>
      <w:r>
        <w:t>the A/E is certifying that in his Professional opinion all construction requirements have been met. After receipt of a Certificate of Use and Occupancy (</w:t>
      </w:r>
      <w:r w:rsidR="009F673A">
        <w:t>HECO-13.3</w:t>
      </w:r>
      <w:r>
        <w:t xml:space="preserve">) the University PM shall sign and close the </w:t>
      </w:r>
      <w:r w:rsidR="0077514E">
        <w:t xml:space="preserve">HECO-17 </w:t>
      </w:r>
      <w:r>
        <w:t xml:space="preserve">Building Permit on file with the </w:t>
      </w:r>
      <w:r w:rsidR="00F6016F">
        <w:t>Office of the University Building Official</w:t>
      </w:r>
      <w:r w:rsidR="004C7C4A">
        <w:t xml:space="preserve"> </w:t>
      </w:r>
      <w:r>
        <w:t xml:space="preserve">and complete the e-Builder H14 process after the warranty period has ended and all warranty issues are resolved. Projects </w:t>
      </w:r>
      <w:r w:rsidR="008307CA">
        <w:t>wi</w:t>
      </w:r>
      <w:r>
        <w:t>ll be closed within 15 months of Project completion.</w:t>
      </w:r>
    </w:p>
    <w:p w14:paraId="4A38F795" w14:textId="77777777" w:rsidR="00BD63E6" w:rsidRDefault="00BD63E6">
      <w:pPr>
        <w:pStyle w:val="BodyText"/>
        <w:spacing w:before="6"/>
      </w:pPr>
    </w:p>
    <w:p w14:paraId="067EDD95" w14:textId="4896D909" w:rsidR="00BD63E6" w:rsidRDefault="00D94B7A">
      <w:pPr>
        <w:pStyle w:val="Heading3"/>
      </w:pPr>
      <w:bookmarkStart w:id="431" w:name="SECTION_10.19___RECORD_DRAWINGS_&amp;_SPECIF"/>
      <w:bookmarkStart w:id="432" w:name="_Toc138773043"/>
      <w:bookmarkEnd w:id="431"/>
      <w:r>
        <w:t>SECTION 10.19 RECORD DRAWINGS &amp; SPECIFICATIONS</w:t>
      </w:r>
      <w:bookmarkEnd w:id="432"/>
    </w:p>
    <w:p w14:paraId="4C07576C" w14:textId="5857E24A" w:rsidR="00BD63E6" w:rsidRDefault="00D94B7A">
      <w:pPr>
        <w:pStyle w:val="BodyText"/>
        <w:spacing w:before="174"/>
        <w:ind w:left="119" w:right="106" w:firstLine="55"/>
        <w:jc w:val="both"/>
      </w:pPr>
      <w:r>
        <w:t>The</w:t>
      </w:r>
      <w:r>
        <w:rPr>
          <w:spacing w:val="-11"/>
        </w:rPr>
        <w:t xml:space="preserve"> </w:t>
      </w:r>
      <w:r>
        <w:t>A/E</w:t>
      </w:r>
      <w:r>
        <w:rPr>
          <w:spacing w:val="-11"/>
        </w:rPr>
        <w:t xml:space="preserve"> </w:t>
      </w:r>
      <w:r>
        <w:t>shall</w:t>
      </w:r>
      <w:r>
        <w:rPr>
          <w:spacing w:val="-9"/>
        </w:rPr>
        <w:t xml:space="preserve"> </w:t>
      </w:r>
      <w:r>
        <w:t>prepare</w:t>
      </w:r>
      <w:r>
        <w:rPr>
          <w:spacing w:val="-11"/>
        </w:rPr>
        <w:t xml:space="preserve"> </w:t>
      </w:r>
      <w:r>
        <w:t>and</w:t>
      </w:r>
      <w:r>
        <w:rPr>
          <w:spacing w:val="-14"/>
        </w:rPr>
        <w:t xml:space="preserve"> </w:t>
      </w:r>
      <w:r>
        <w:t>provide</w:t>
      </w:r>
      <w:r>
        <w:rPr>
          <w:spacing w:val="-9"/>
        </w:rPr>
        <w:t xml:space="preserve"> </w:t>
      </w:r>
      <w:r>
        <w:t>to</w:t>
      </w:r>
      <w:r>
        <w:rPr>
          <w:spacing w:val="-12"/>
        </w:rPr>
        <w:t xml:space="preserve"> </w:t>
      </w:r>
      <w:r>
        <w:t>the</w:t>
      </w:r>
      <w:r>
        <w:rPr>
          <w:spacing w:val="-9"/>
        </w:rPr>
        <w:t xml:space="preserve"> </w:t>
      </w:r>
      <w:r>
        <w:t>University</w:t>
      </w:r>
      <w:r>
        <w:rPr>
          <w:spacing w:val="-14"/>
        </w:rPr>
        <w:t xml:space="preserve"> </w:t>
      </w:r>
      <w:r>
        <w:t>“Record</w:t>
      </w:r>
      <w:r>
        <w:rPr>
          <w:spacing w:val="-12"/>
        </w:rPr>
        <w:t xml:space="preserve"> </w:t>
      </w:r>
      <w:r>
        <w:t>Drawings</w:t>
      </w:r>
      <w:r>
        <w:rPr>
          <w:spacing w:val="-10"/>
        </w:rPr>
        <w:t xml:space="preserve"> </w:t>
      </w:r>
      <w:r>
        <w:t>&amp;</w:t>
      </w:r>
      <w:r>
        <w:rPr>
          <w:spacing w:val="-11"/>
        </w:rPr>
        <w:t xml:space="preserve"> </w:t>
      </w:r>
      <w:r>
        <w:t>Specifications”</w:t>
      </w:r>
      <w:r>
        <w:rPr>
          <w:spacing w:val="-11"/>
        </w:rPr>
        <w:t xml:space="preserve"> </w:t>
      </w:r>
      <w:r>
        <w:t>showing</w:t>
      </w:r>
      <w:r>
        <w:rPr>
          <w:spacing w:val="-12"/>
        </w:rPr>
        <w:t xml:space="preserve"> </w:t>
      </w:r>
      <w:r>
        <w:t>the “As-Built” conditions, locations, and dimensions based on the Contractor’s As-Built set of Drawings and Specifications, and other data furnished by the Contractor to the A/E. See §</w:t>
      </w:r>
      <w:r w:rsidR="009F673A">
        <w:t>10.14</w:t>
      </w:r>
      <w:r>
        <w:t>. The Record Drawings shall include actual locations of piping and utilities as well as all other changes specifically known</w:t>
      </w:r>
      <w:r>
        <w:rPr>
          <w:spacing w:val="-10"/>
        </w:rPr>
        <w:t xml:space="preserve"> </w:t>
      </w:r>
      <w:r>
        <w:t>to</w:t>
      </w:r>
      <w:r>
        <w:rPr>
          <w:spacing w:val="-12"/>
        </w:rPr>
        <w:t xml:space="preserve"> </w:t>
      </w:r>
      <w:r>
        <w:t>the</w:t>
      </w:r>
      <w:r>
        <w:rPr>
          <w:spacing w:val="-11"/>
        </w:rPr>
        <w:t xml:space="preserve"> </w:t>
      </w:r>
      <w:r>
        <w:t>A/E.</w:t>
      </w:r>
      <w:r>
        <w:rPr>
          <w:spacing w:val="-12"/>
        </w:rPr>
        <w:t xml:space="preserve"> </w:t>
      </w:r>
      <w:r>
        <w:t>These</w:t>
      </w:r>
      <w:r>
        <w:rPr>
          <w:spacing w:val="-11"/>
        </w:rPr>
        <w:t xml:space="preserve"> </w:t>
      </w:r>
      <w:r>
        <w:t>Record</w:t>
      </w:r>
      <w:r>
        <w:rPr>
          <w:spacing w:val="-12"/>
        </w:rPr>
        <w:t xml:space="preserve"> </w:t>
      </w:r>
      <w:r>
        <w:t>Drawings</w:t>
      </w:r>
      <w:r>
        <w:rPr>
          <w:spacing w:val="-10"/>
        </w:rPr>
        <w:t xml:space="preserve"> </w:t>
      </w:r>
      <w:r>
        <w:t>shall</w:t>
      </w:r>
      <w:r>
        <w:rPr>
          <w:spacing w:val="-11"/>
        </w:rPr>
        <w:t xml:space="preserve"> </w:t>
      </w:r>
      <w:r>
        <w:t>also</w:t>
      </w:r>
      <w:r>
        <w:rPr>
          <w:spacing w:val="-10"/>
        </w:rPr>
        <w:t xml:space="preserve"> </w:t>
      </w:r>
      <w:r>
        <w:t>include</w:t>
      </w:r>
      <w:r>
        <w:rPr>
          <w:spacing w:val="-11"/>
        </w:rPr>
        <w:t xml:space="preserve"> </w:t>
      </w:r>
      <w:r>
        <w:t>the</w:t>
      </w:r>
      <w:r>
        <w:rPr>
          <w:spacing w:val="-9"/>
        </w:rPr>
        <w:t xml:space="preserve"> </w:t>
      </w:r>
      <w:r>
        <w:t>depths</w:t>
      </w:r>
      <w:r>
        <w:rPr>
          <w:spacing w:val="-10"/>
        </w:rPr>
        <w:t xml:space="preserve"> </w:t>
      </w:r>
      <w:r>
        <w:t>of</w:t>
      </w:r>
      <w:r>
        <w:rPr>
          <w:spacing w:val="-12"/>
        </w:rPr>
        <w:t xml:space="preserve"> </w:t>
      </w:r>
      <w:r>
        <w:t>pilings</w:t>
      </w:r>
      <w:r>
        <w:rPr>
          <w:spacing w:val="-10"/>
        </w:rPr>
        <w:t xml:space="preserve"> </w:t>
      </w:r>
      <w:r>
        <w:t>or</w:t>
      </w:r>
      <w:r>
        <w:rPr>
          <w:spacing w:val="-10"/>
        </w:rPr>
        <w:t xml:space="preserve"> </w:t>
      </w:r>
      <w:r>
        <w:t>caissons</w:t>
      </w:r>
      <w:r>
        <w:rPr>
          <w:spacing w:val="-10"/>
        </w:rPr>
        <w:t xml:space="preserve"> </w:t>
      </w:r>
      <w:r>
        <w:t>if</w:t>
      </w:r>
      <w:r>
        <w:rPr>
          <w:spacing w:val="-12"/>
        </w:rPr>
        <w:t xml:space="preserve"> </w:t>
      </w:r>
      <w:r>
        <w:t>pilings or caissons were in the</w:t>
      </w:r>
      <w:r>
        <w:rPr>
          <w:spacing w:val="-29"/>
        </w:rPr>
        <w:t xml:space="preserve"> </w:t>
      </w:r>
      <w:r>
        <w:t>construction.</w:t>
      </w:r>
    </w:p>
    <w:p w14:paraId="50B1B036" w14:textId="77777777" w:rsidR="00BD63E6" w:rsidRDefault="00BD63E6">
      <w:pPr>
        <w:pStyle w:val="BodyText"/>
        <w:spacing w:before="8"/>
      </w:pPr>
    </w:p>
    <w:p w14:paraId="4BC1E99F" w14:textId="4C7CC259" w:rsidR="00BD63E6" w:rsidRDefault="00D94B7A">
      <w:pPr>
        <w:pStyle w:val="Heading3"/>
      </w:pPr>
      <w:bookmarkStart w:id="433" w:name="SECTION_10.20___OPERATION_&amp;_MAINTENANCE_"/>
      <w:bookmarkStart w:id="434" w:name="_Toc138773044"/>
      <w:bookmarkEnd w:id="433"/>
      <w:r>
        <w:t>SECTION 10.20 OPERATION &amp; MAINTENANCE MANUALS</w:t>
      </w:r>
      <w:bookmarkEnd w:id="434"/>
    </w:p>
    <w:p w14:paraId="692C6914" w14:textId="695758A3" w:rsidR="00BD63E6" w:rsidRDefault="00D94B7A">
      <w:pPr>
        <w:pStyle w:val="BodyText"/>
        <w:spacing w:before="172"/>
        <w:ind w:left="120" w:right="105"/>
        <w:jc w:val="both"/>
      </w:pPr>
      <w:r>
        <w:t>Two (2) sets of Operation and Maintenance (O&amp;M) instructions written for the specific Project shall be provided to the University at the final inspection per the</w:t>
      </w:r>
      <w:r w:rsidR="00BE2EC1">
        <w:t xml:space="preserve"> CO-7</w:t>
      </w:r>
      <w:r>
        <w:t xml:space="preserve"> §49 for Health System </w:t>
      </w:r>
      <w:r w:rsidR="00C44438">
        <w:t>P</w:t>
      </w:r>
      <w:r>
        <w:t xml:space="preserve">rojects. Only One (1) set of O&amp;M instructions are required for Academic </w:t>
      </w:r>
      <w:r w:rsidR="00C44438">
        <w:t>P</w:t>
      </w:r>
      <w:r>
        <w:t>rojects. Note that this requirement should be listed in the Specifications. This shall consist of a compiled document prepared by the A/E team for the Project and generally include the operation and control sequencing narrative, the control diagrams, an equipment chart indicating periodic maintenance requirements, and the O&amp;M Manuals for</w:t>
      </w:r>
      <w:r>
        <w:rPr>
          <w:spacing w:val="-11"/>
        </w:rPr>
        <w:t xml:space="preserve"> </w:t>
      </w:r>
      <w:r>
        <w:t>the</w:t>
      </w:r>
      <w:r>
        <w:rPr>
          <w:spacing w:val="-10"/>
        </w:rPr>
        <w:t xml:space="preserve"> </w:t>
      </w:r>
      <w:r>
        <w:t>equipment.</w:t>
      </w:r>
      <w:r>
        <w:rPr>
          <w:spacing w:val="-13"/>
        </w:rPr>
        <w:t xml:space="preserve"> </w:t>
      </w:r>
      <w:r>
        <w:t>All</w:t>
      </w:r>
      <w:r>
        <w:rPr>
          <w:spacing w:val="-12"/>
        </w:rPr>
        <w:t xml:space="preserve"> </w:t>
      </w:r>
      <w:r>
        <w:t>systems</w:t>
      </w:r>
      <w:r>
        <w:rPr>
          <w:spacing w:val="-11"/>
        </w:rPr>
        <w:t xml:space="preserve"> </w:t>
      </w:r>
      <w:r>
        <w:t>needing</w:t>
      </w:r>
      <w:r>
        <w:rPr>
          <w:spacing w:val="-13"/>
        </w:rPr>
        <w:t xml:space="preserve"> </w:t>
      </w:r>
      <w:r>
        <w:t>regular</w:t>
      </w:r>
      <w:r>
        <w:rPr>
          <w:spacing w:val="-13"/>
        </w:rPr>
        <w:t xml:space="preserve"> </w:t>
      </w:r>
      <w:r>
        <w:t>maintenance</w:t>
      </w:r>
      <w:r>
        <w:rPr>
          <w:spacing w:val="-10"/>
        </w:rPr>
        <w:t xml:space="preserve"> </w:t>
      </w:r>
      <w:r>
        <w:t>or</w:t>
      </w:r>
      <w:r>
        <w:rPr>
          <w:spacing w:val="-11"/>
        </w:rPr>
        <w:t xml:space="preserve"> </w:t>
      </w:r>
      <w:r>
        <w:t>requiring</w:t>
      </w:r>
      <w:r>
        <w:rPr>
          <w:spacing w:val="-13"/>
        </w:rPr>
        <w:t xml:space="preserve"> </w:t>
      </w:r>
      <w:r>
        <w:t>adjustments</w:t>
      </w:r>
      <w:r>
        <w:rPr>
          <w:spacing w:val="-14"/>
        </w:rPr>
        <w:t xml:space="preserve"> </w:t>
      </w:r>
      <w:r>
        <w:t>must</w:t>
      </w:r>
      <w:r>
        <w:rPr>
          <w:spacing w:val="-12"/>
        </w:rPr>
        <w:t xml:space="preserve"> </w:t>
      </w:r>
      <w:r>
        <w:t>be</w:t>
      </w:r>
      <w:r>
        <w:rPr>
          <w:spacing w:val="-12"/>
        </w:rPr>
        <w:t xml:space="preserve"> </w:t>
      </w:r>
      <w:r>
        <w:t>covered. The</w:t>
      </w:r>
      <w:r>
        <w:rPr>
          <w:spacing w:val="-12"/>
        </w:rPr>
        <w:t xml:space="preserve"> </w:t>
      </w:r>
      <w:r>
        <w:t>schedule</w:t>
      </w:r>
      <w:r>
        <w:rPr>
          <w:spacing w:val="-12"/>
        </w:rPr>
        <w:t xml:space="preserve"> </w:t>
      </w:r>
      <w:r>
        <w:t>for</w:t>
      </w:r>
      <w:r>
        <w:rPr>
          <w:spacing w:val="-13"/>
        </w:rPr>
        <w:t xml:space="preserve"> </w:t>
      </w:r>
      <w:r>
        <w:t>required</w:t>
      </w:r>
      <w:r>
        <w:rPr>
          <w:spacing w:val="-14"/>
        </w:rPr>
        <w:t xml:space="preserve"> </w:t>
      </w:r>
      <w:r>
        <w:t>minor</w:t>
      </w:r>
      <w:r>
        <w:rPr>
          <w:spacing w:val="-13"/>
        </w:rPr>
        <w:t xml:space="preserve"> </w:t>
      </w:r>
      <w:r>
        <w:t>and</w:t>
      </w:r>
      <w:r>
        <w:rPr>
          <w:spacing w:val="-13"/>
        </w:rPr>
        <w:t xml:space="preserve"> </w:t>
      </w:r>
      <w:r>
        <w:t>major</w:t>
      </w:r>
      <w:r>
        <w:rPr>
          <w:spacing w:val="-13"/>
        </w:rPr>
        <w:t xml:space="preserve"> </w:t>
      </w:r>
      <w:r>
        <w:t>maintenance</w:t>
      </w:r>
      <w:r>
        <w:rPr>
          <w:spacing w:val="-12"/>
        </w:rPr>
        <w:t xml:space="preserve"> </w:t>
      </w:r>
      <w:r>
        <w:t>must</w:t>
      </w:r>
      <w:r>
        <w:rPr>
          <w:spacing w:val="-12"/>
        </w:rPr>
        <w:t xml:space="preserve"> </w:t>
      </w:r>
      <w:r>
        <w:t>be</w:t>
      </w:r>
      <w:r>
        <w:rPr>
          <w:spacing w:val="-12"/>
        </w:rPr>
        <w:t xml:space="preserve"> </w:t>
      </w:r>
      <w:r>
        <w:t>included.</w:t>
      </w:r>
      <w:r>
        <w:rPr>
          <w:spacing w:val="-13"/>
        </w:rPr>
        <w:t xml:space="preserve"> </w:t>
      </w:r>
      <w:r>
        <w:t>Relevant</w:t>
      </w:r>
      <w:r>
        <w:rPr>
          <w:spacing w:val="-12"/>
        </w:rPr>
        <w:t xml:space="preserve"> </w:t>
      </w:r>
      <w:r>
        <w:t>design</w:t>
      </w:r>
      <w:r>
        <w:rPr>
          <w:spacing w:val="-13"/>
        </w:rPr>
        <w:t xml:space="preserve"> </w:t>
      </w:r>
      <w:r>
        <w:t>criteria</w:t>
      </w:r>
      <w:r>
        <w:rPr>
          <w:spacing w:val="-14"/>
        </w:rPr>
        <w:t xml:space="preserve"> </w:t>
      </w:r>
      <w:r>
        <w:t>and assumptions needed to understand the operation of the systems will be furnished in narrative form including the control systems settings. Concept of operation manuals which provide the data by reference to Drawings and Specifications and manufacturers are not acceptable. The document, along with the Record Drawings &amp; Specifications, shall be provided to the University at the time of final acceptance of the</w:t>
      </w:r>
      <w:r>
        <w:rPr>
          <w:spacing w:val="-9"/>
        </w:rPr>
        <w:t xml:space="preserve"> </w:t>
      </w:r>
      <w:r>
        <w:t>Project.</w:t>
      </w:r>
    </w:p>
    <w:p w14:paraId="54A29015" w14:textId="77777777" w:rsidR="00BD63E6" w:rsidRDefault="00BD63E6">
      <w:pPr>
        <w:pStyle w:val="BodyText"/>
        <w:spacing w:before="6"/>
        <w:rPr>
          <w:sz w:val="12"/>
        </w:rPr>
      </w:pPr>
      <w:bookmarkStart w:id="435" w:name="_bookmark354"/>
      <w:bookmarkEnd w:id="435"/>
    </w:p>
    <w:p w14:paraId="7B7E6711" w14:textId="3C0DC0DE" w:rsidR="00BD63E6" w:rsidRDefault="00D94B7A">
      <w:pPr>
        <w:pStyle w:val="Heading3"/>
        <w:spacing w:before="90"/>
        <w:jc w:val="left"/>
      </w:pPr>
      <w:bookmarkStart w:id="436" w:name="SECTION_10.21___OWNERSHIP_OF_DOCUMENTS_&amp;"/>
      <w:bookmarkStart w:id="437" w:name="_Toc138773045"/>
      <w:bookmarkEnd w:id="436"/>
      <w:r>
        <w:t>SECTION 10.21 OWNERSHIP OF DOCUMENTS &amp; MATERIALS</w:t>
      </w:r>
      <w:bookmarkEnd w:id="437"/>
    </w:p>
    <w:p w14:paraId="3B44F787" w14:textId="21129369" w:rsidR="00BD63E6" w:rsidRDefault="00D94B7A">
      <w:pPr>
        <w:pStyle w:val="BodyText"/>
        <w:spacing w:before="175"/>
        <w:ind w:left="120"/>
      </w:pPr>
      <w:r>
        <w:t>See §</w:t>
      </w:r>
      <w:r w:rsidR="00EB4BC9">
        <w:t>3.11.</w:t>
      </w:r>
    </w:p>
    <w:p w14:paraId="5FD8D5BA" w14:textId="77777777" w:rsidR="00BD63E6" w:rsidRDefault="00BD63E6">
      <w:pPr>
        <w:pStyle w:val="BodyText"/>
        <w:spacing w:before="5"/>
        <w:rPr>
          <w:sz w:val="20"/>
        </w:rPr>
      </w:pPr>
    </w:p>
    <w:p w14:paraId="08584AD5" w14:textId="7E403BEE" w:rsidR="00BD63E6" w:rsidRDefault="00D94B7A">
      <w:pPr>
        <w:pStyle w:val="Heading3"/>
        <w:jc w:val="left"/>
      </w:pPr>
      <w:bookmarkStart w:id="438" w:name="_Toc138773046"/>
      <w:r>
        <w:t>SECTION 10.22</w:t>
      </w:r>
      <w:bookmarkStart w:id="439" w:name="SECTION_10.23__WARRANTY_CLAIMS"/>
      <w:bookmarkEnd w:id="439"/>
      <w:r w:rsidR="00BE0DF5">
        <w:t xml:space="preserve"> </w:t>
      </w:r>
      <w:r>
        <w:t>WARRANTY CLAIMS</w:t>
      </w:r>
      <w:bookmarkEnd w:id="438"/>
    </w:p>
    <w:p w14:paraId="3E3B92FD" w14:textId="42E884B7" w:rsidR="00BD63E6" w:rsidRDefault="00D94B7A">
      <w:pPr>
        <w:spacing w:before="172"/>
        <w:ind w:left="120"/>
        <w:rPr>
          <w:sz w:val="23"/>
        </w:rPr>
      </w:pPr>
      <w:r>
        <w:rPr>
          <w:b/>
          <w:sz w:val="23"/>
        </w:rPr>
        <w:t>10.2</w:t>
      </w:r>
      <w:r w:rsidR="00BE0DF5">
        <w:rPr>
          <w:b/>
          <w:sz w:val="23"/>
        </w:rPr>
        <w:t>2</w:t>
      </w:r>
      <w:r>
        <w:rPr>
          <w:b/>
          <w:sz w:val="23"/>
        </w:rPr>
        <w:t>.1 Construction Claims:</w:t>
      </w:r>
    </w:p>
    <w:p w14:paraId="0E82C3F0" w14:textId="77777777" w:rsidR="00BD63E6" w:rsidRDefault="00BD63E6">
      <w:pPr>
        <w:pStyle w:val="BodyText"/>
        <w:spacing w:before="2"/>
        <w:rPr>
          <w:sz w:val="15"/>
        </w:rPr>
      </w:pPr>
    </w:p>
    <w:p w14:paraId="49A3815D" w14:textId="77777777" w:rsidR="00BD63E6" w:rsidRDefault="00D94B7A">
      <w:pPr>
        <w:pStyle w:val="Heading5"/>
        <w:spacing w:before="91"/>
        <w:ind w:left="120" w:right="111"/>
        <w:jc w:val="both"/>
      </w:pPr>
      <w:bookmarkStart w:id="440" w:name="REFERENCES:_&quot;Guarantee_of_the_Work&quot;_in:_"/>
      <w:bookmarkEnd w:id="440"/>
      <w:r>
        <w:t>REFERENCES</w:t>
      </w:r>
      <w:r>
        <w:rPr>
          <w:b w:val="0"/>
        </w:rPr>
        <w:t xml:space="preserve">: </w:t>
      </w:r>
      <w:r>
        <w:t>"Guarantee of the Work" in: HECO-7, Commonwealth of Virginia General Conditions</w:t>
      </w:r>
      <w:r>
        <w:rPr>
          <w:spacing w:val="-14"/>
        </w:rPr>
        <w:t xml:space="preserve"> </w:t>
      </w:r>
      <w:r>
        <w:t>of</w:t>
      </w:r>
      <w:r>
        <w:rPr>
          <w:spacing w:val="-11"/>
        </w:rPr>
        <w:t xml:space="preserve"> </w:t>
      </w:r>
      <w:r>
        <w:t>the</w:t>
      </w:r>
      <w:r>
        <w:rPr>
          <w:spacing w:val="-12"/>
        </w:rPr>
        <w:t xml:space="preserve"> </w:t>
      </w:r>
      <w:r>
        <w:t>Construction</w:t>
      </w:r>
      <w:r>
        <w:rPr>
          <w:spacing w:val="-14"/>
        </w:rPr>
        <w:t xml:space="preserve"> </w:t>
      </w:r>
      <w:r>
        <w:t>Contract,</w:t>
      </w:r>
      <w:r>
        <w:rPr>
          <w:spacing w:val="-15"/>
        </w:rPr>
        <w:t xml:space="preserve"> </w:t>
      </w:r>
      <w:r>
        <w:t>§45;</w:t>
      </w:r>
      <w:r>
        <w:rPr>
          <w:spacing w:val="-15"/>
        </w:rPr>
        <w:t xml:space="preserve"> </w:t>
      </w:r>
      <w:r>
        <w:t>HECO-7CM,</w:t>
      </w:r>
      <w:r>
        <w:rPr>
          <w:spacing w:val="-13"/>
        </w:rPr>
        <w:t xml:space="preserve"> </w:t>
      </w:r>
      <w:r>
        <w:t>Commonwealth</w:t>
      </w:r>
      <w:r>
        <w:rPr>
          <w:spacing w:val="-14"/>
        </w:rPr>
        <w:t xml:space="preserve"> </w:t>
      </w:r>
      <w:r>
        <w:t>of</w:t>
      </w:r>
      <w:r>
        <w:rPr>
          <w:spacing w:val="-13"/>
        </w:rPr>
        <w:t xml:space="preserve"> </w:t>
      </w:r>
      <w:r>
        <w:t>Virginia</w:t>
      </w:r>
      <w:r>
        <w:rPr>
          <w:spacing w:val="-13"/>
        </w:rPr>
        <w:t xml:space="preserve"> </w:t>
      </w:r>
      <w:r>
        <w:t>General Conditions of the Construction Contract with a Construction Manager, §45; HECO-7DB, Commonwealth of Virginia General Conditions of the Design-Build Contract,</w:t>
      </w:r>
      <w:r>
        <w:rPr>
          <w:spacing w:val="-23"/>
        </w:rPr>
        <w:t xml:space="preserve"> </w:t>
      </w:r>
      <w:r>
        <w:t>§45.</w:t>
      </w:r>
    </w:p>
    <w:p w14:paraId="20A6A8F3" w14:textId="77777777" w:rsidR="00BD63E6" w:rsidRDefault="00BD63E6">
      <w:pPr>
        <w:pStyle w:val="BodyText"/>
        <w:spacing w:before="3"/>
        <w:rPr>
          <w:b/>
          <w:sz w:val="22"/>
        </w:rPr>
      </w:pPr>
    </w:p>
    <w:p w14:paraId="34AC35CA" w14:textId="4B2ADD43" w:rsidR="00BD63E6" w:rsidRDefault="00D94B7A">
      <w:pPr>
        <w:pStyle w:val="BodyText"/>
        <w:ind w:left="120" w:right="113"/>
        <w:jc w:val="both"/>
      </w:pPr>
      <w:r>
        <w:rPr>
          <w:b/>
        </w:rPr>
        <w:t xml:space="preserve">PURPOSE: </w:t>
      </w:r>
      <w:r>
        <w:t xml:space="preserve">To establish a formal warranty policy and procedure for claiming corrections to construction </w:t>
      </w:r>
      <w:r w:rsidR="00C44438">
        <w:t>P</w:t>
      </w:r>
      <w:r>
        <w:t>rojects performed by contract.</w:t>
      </w:r>
    </w:p>
    <w:p w14:paraId="4D98531C" w14:textId="77777777" w:rsidR="00BD63E6" w:rsidRDefault="00BD63E6">
      <w:pPr>
        <w:pStyle w:val="BodyText"/>
        <w:spacing w:before="10"/>
        <w:rPr>
          <w:sz w:val="22"/>
        </w:rPr>
      </w:pPr>
    </w:p>
    <w:p w14:paraId="67B93302" w14:textId="42DBC2F3" w:rsidR="00BD63E6" w:rsidRDefault="00D94B7A">
      <w:pPr>
        <w:pStyle w:val="BodyText"/>
        <w:ind w:left="120" w:right="110"/>
        <w:jc w:val="both"/>
        <w:rPr>
          <w:b/>
        </w:rPr>
      </w:pPr>
      <w:r>
        <w:rPr>
          <w:b/>
        </w:rPr>
        <w:lastRenderedPageBreak/>
        <w:t>POLICY</w:t>
      </w:r>
      <w:r>
        <w:t>:</w:t>
      </w:r>
      <w:r>
        <w:rPr>
          <w:spacing w:val="-16"/>
        </w:rPr>
        <w:t xml:space="preserve"> </w:t>
      </w:r>
      <w:r>
        <w:t>Alleged</w:t>
      </w:r>
      <w:r>
        <w:rPr>
          <w:spacing w:val="-16"/>
        </w:rPr>
        <w:t xml:space="preserve"> </w:t>
      </w:r>
      <w:r>
        <w:t>problems</w:t>
      </w:r>
      <w:r>
        <w:rPr>
          <w:spacing w:val="-17"/>
        </w:rPr>
        <w:t xml:space="preserve"> </w:t>
      </w:r>
      <w:r>
        <w:t>and</w:t>
      </w:r>
      <w:r>
        <w:rPr>
          <w:spacing w:val="-16"/>
        </w:rPr>
        <w:t xml:space="preserve"> </w:t>
      </w:r>
      <w:r>
        <w:t>deficiencies</w:t>
      </w:r>
      <w:r>
        <w:rPr>
          <w:spacing w:val="-17"/>
        </w:rPr>
        <w:t xml:space="preserve"> </w:t>
      </w:r>
      <w:r>
        <w:t>following</w:t>
      </w:r>
      <w:r>
        <w:rPr>
          <w:spacing w:val="-19"/>
        </w:rPr>
        <w:t xml:space="preserve"> </w:t>
      </w:r>
      <w:r>
        <w:t>the</w:t>
      </w:r>
      <w:r>
        <w:rPr>
          <w:spacing w:val="-15"/>
        </w:rPr>
        <w:t xml:space="preserve"> </w:t>
      </w:r>
      <w:r>
        <w:t>completion</w:t>
      </w:r>
      <w:r>
        <w:rPr>
          <w:spacing w:val="-16"/>
        </w:rPr>
        <w:t xml:space="preserve"> </w:t>
      </w:r>
      <w:r>
        <w:t>of</w:t>
      </w:r>
      <w:r>
        <w:rPr>
          <w:spacing w:val="-19"/>
        </w:rPr>
        <w:t xml:space="preserve"> </w:t>
      </w:r>
      <w:r>
        <w:t>construction</w:t>
      </w:r>
      <w:r>
        <w:rPr>
          <w:spacing w:val="-16"/>
        </w:rPr>
        <w:t xml:space="preserve"> </w:t>
      </w:r>
      <w:r>
        <w:t>will</w:t>
      </w:r>
      <w:r>
        <w:rPr>
          <w:spacing w:val="-16"/>
        </w:rPr>
        <w:t xml:space="preserve"> </w:t>
      </w:r>
      <w:r>
        <w:t>be</w:t>
      </w:r>
      <w:r>
        <w:rPr>
          <w:spacing w:val="-15"/>
        </w:rPr>
        <w:t xml:space="preserve"> </w:t>
      </w:r>
      <w:r>
        <w:t xml:space="preserve">directed to the Facilities Operations Department, Utilities Department, or Health System Physical Plant for investigation. If the investigation indicates the matter may be a warranty claim it will be forwarded to the CAM for resolution with the Contractor. If a formal claim is </w:t>
      </w:r>
      <w:r w:rsidR="00C44438">
        <w:t>required,</w:t>
      </w:r>
      <w:r>
        <w:t xml:space="preserve"> it will be forwarded to the </w:t>
      </w:r>
      <w:r w:rsidR="00AE75DB">
        <w:t>CC&amp;R</w:t>
      </w:r>
      <w:r>
        <w:t xml:space="preserve"> Academic or </w:t>
      </w:r>
      <w:r w:rsidR="00331B5A">
        <w:t xml:space="preserve">UVA </w:t>
      </w:r>
      <w:r>
        <w:t xml:space="preserve">Health Division </w:t>
      </w:r>
      <w:r w:rsidR="00AE75DB">
        <w:t xml:space="preserve">Associate </w:t>
      </w:r>
      <w:r>
        <w:t>Director for</w:t>
      </w:r>
      <w:r>
        <w:rPr>
          <w:spacing w:val="-20"/>
        </w:rPr>
        <w:t xml:space="preserve"> </w:t>
      </w:r>
      <w:r>
        <w:t>action</w:t>
      </w:r>
      <w:r>
        <w:rPr>
          <w:b/>
        </w:rPr>
        <w:t>.</w:t>
      </w:r>
    </w:p>
    <w:p w14:paraId="46E6CBC3" w14:textId="77777777" w:rsidR="00BD63E6" w:rsidRDefault="00BD63E6">
      <w:pPr>
        <w:pStyle w:val="BodyText"/>
        <w:spacing w:before="8"/>
        <w:rPr>
          <w:b/>
          <w:sz w:val="22"/>
        </w:rPr>
      </w:pPr>
    </w:p>
    <w:p w14:paraId="1F23D13B" w14:textId="77777777" w:rsidR="00BD63E6" w:rsidRDefault="00D94B7A">
      <w:pPr>
        <w:ind w:left="119" w:right="110"/>
        <w:jc w:val="both"/>
        <w:rPr>
          <w:sz w:val="24"/>
        </w:rPr>
      </w:pPr>
      <w:r>
        <w:rPr>
          <w:b/>
          <w:sz w:val="24"/>
        </w:rPr>
        <w:t>BACKGROUND</w:t>
      </w:r>
      <w:r>
        <w:rPr>
          <w:sz w:val="24"/>
        </w:rPr>
        <w:t>: The above-referenced "Guarantee of the Work"</w:t>
      </w:r>
      <w:r>
        <w:rPr>
          <w:b/>
          <w:sz w:val="24"/>
        </w:rPr>
        <w:t>, §45, of HECO-7, HECO- 7CM, and HECO-7DB</w:t>
      </w:r>
      <w:r>
        <w:rPr>
          <w:sz w:val="24"/>
        </w:rPr>
        <w:t>, defines the warranty period (normally one year after acceptance) and outlines the responsibility of the Contractor, A/E, and University with regard to a warranty claim.</w:t>
      </w:r>
    </w:p>
    <w:p w14:paraId="3C1E92A9" w14:textId="77777777" w:rsidR="00BD63E6" w:rsidRDefault="00BD63E6">
      <w:pPr>
        <w:pStyle w:val="BodyText"/>
        <w:spacing w:before="9"/>
      </w:pPr>
    </w:p>
    <w:p w14:paraId="7BED2925" w14:textId="77777777" w:rsidR="00BD63E6" w:rsidRDefault="00D94B7A">
      <w:pPr>
        <w:ind w:left="120"/>
        <w:jc w:val="both"/>
        <w:rPr>
          <w:sz w:val="24"/>
        </w:rPr>
      </w:pPr>
      <w:r>
        <w:rPr>
          <w:b/>
          <w:sz w:val="24"/>
        </w:rPr>
        <w:t>PROCEDURES</w:t>
      </w:r>
      <w:r>
        <w:rPr>
          <w:sz w:val="24"/>
        </w:rPr>
        <w:t>:</w:t>
      </w:r>
    </w:p>
    <w:p w14:paraId="545062C8" w14:textId="77777777" w:rsidR="00BD63E6" w:rsidRDefault="00BD63E6">
      <w:pPr>
        <w:pStyle w:val="BodyText"/>
        <w:spacing w:before="11"/>
      </w:pPr>
    </w:p>
    <w:p w14:paraId="2AEA73B1" w14:textId="4EDF83A9" w:rsidR="00BD63E6" w:rsidRDefault="00D94B7A" w:rsidP="0060001F">
      <w:pPr>
        <w:pStyle w:val="ListParagraph"/>
        <w:numPr>
          <w:ilvl w:val="0"/>
          <w:numId w:val="42"/>
        </w:numPr>
        <w:tabs>
          <w:tab w:val="left" w:pos="840"/>
        </w:tabs>
        <w:ind w:right="108"/>
        <w:jc w:val="both"/>
        <w:rPr>
          <w:sz w:val="24"/>
        </w:rPr>
      </w:pPr>
      <w:r>
        <w:rPr>
          <w:sz w:val="24"/>
        </w:rPr>
        <w:t xml:space="preserve">Facilities Management’s operational departments assume responsibility for facility operation and maintenance upon notice of Substantial Completion by </w:t>
      </w:r>
      <w:r w:rsidR="00724423">
        <w:rPr>
          <w:sz w:val="24"/>
        </w:rPr>
        <w:t>CC&amp;R</w:t>
      </w:r>
      <w:r>
        <w:rPr>
          <w:sz w:val="24"/>
        </w:rPr>
        <w:t>.</w:t>
      </w:r>
    </w:p>
    <w:p w14:paraId="7F650964" w14:textId="77777777" w:rsidR="00BD63E6" w:rsidRDefault="00BD63E6">
      <w:pPr>
        <w:pStyle w:val="BodyText"/>
        <w:spacing w:before="11"/>
      </w:pPr>
    </w:p>
    <w:p w14:paraId="62263517" w14:textId="033A54FC" w:rsidR="00BD63E6" w:rsidRDefault="00D94B7A" w:rsidP="0060001F">
      <w:pPr>
        <w:pStyle w:val="ListParagraph"/>
        <w:numPr>
          <w:ilvl w:val="0"/>
          <w:numId w:val="42"/>
        </w:numPr>
        <w:tabs>
          <w:tab w:val="left" w:pos="840"/>
        </w:tabs>
        <w:ind w:right="109"/>
        <w:jc w:val="both"/>
        <w:rPr>
          <w:sz w:val="24"/>
        </w:rPr>
      </w:pPr>
      <w:r>
        <w:rPr>
          <w:sz w:val="24"/>
        </w:rPr>
        <w:t>For each occurrence of a suspected warranty problem the user reports malfunctions to the Facilities</w:t>
      </w:r>
      <w:r>
        <w:rPr>
          <w:spacing w:val="-12"/>
          <w:sz w:val="24"/>
        </w:rPr>
        <w:t xml:space="preserve"> </w:t>
      </w:r>
      <w:r>
        <w:rPr>
          <w:sz w:val="24"/>
        </w:rPr>
        <w:t>Management</w:t>
      </w:r>
      <w:r>
        <w:rPr>
          <w:spacing w:val="-12"/>
          <w:sz w:val="24"/>
        </w:rPr>
        <w:t xml:space="preserve"> </w:t>
      </w:r>
      <w:r>
        <w:rPr>
          <w:sz w:val="24"/>
        </w:rPr>
        <w:t>service</w:t>
      </w:r>
      <w:r>
        <w:rPr>
          <w:spacing w:val="-13"/>
          <w:sz w:val="24"/>
        </w:rPr>
        <w:t xml:space="preserve"> </w:t>
      </w:r>
      <w:r>
        <w:rPr>
          <w:sz w:val="24"/>
        </w:rPr>
        <w:t>desk</w:t>
      </w:r>
      <w:r>
        <w:rPr>
          <w:spacing w:val="-10"/>
          <w:sz w:val="24"/>
        </w:rPr>
        <w:t xml:space="preserve"> </w:t>
      </w:r>
      <w:r>
        <w:rPr>
          <w:sz w:val="24"/>
        </w:rPr>
        <w:t>at</w:t>
      </w:r>
      <w:r>
        <w:rPr>
          <w:spacing w:val="-12"/>
          <w:sz w:val="24"/>
        </w:rPr>
        <w:t xml:space="preserve"> </w:t>
      </w:r>
      <w:r>
        <w:rPr>
          <w:sz w:val="24"/>
        </w:rPr>
        <w:t>Alderman</w:t>
      </w:r>
      <w:r>
        <w:rPr>
          <w:spacing w:val="-12"/>
          <w:sz w:val="24"/>
        </w:rPr>
        <w:t xml:space="preserve"> </w:t>
      </w:r>
      <w:r>
        <w:rPr>
          <w:sz w:val="24"/>
        </w:rPr>
        <w:t>Road</w:t>
      </w:r>
      <w:r>
        <w:rPr>
          <w:spacing w:val="-12"/>
          <w:sz w:val="24"/>
        </w:rPr>
        <w:t xml:space="preserve"> </w:t>
      </w:r>
      <w:r>
        <w:rPr>
          <w:sz w:val="24"/>
        </w:rPr>
        <w:t>(4-1777)</w:t>
      </w:r>
      <w:r>
        <w:rPr>
          <w:spacing w:val="-13"/>
          <w:sz w:val="24"/>
        </w:rPr>
        <w:t xml:space="preserve"> </w:t>
      </w:r>
      <w:r>
        <w:rPr>
          <w:sz w:val="24"/>
        </w:rPr>
        <w:t>or</w:t>
      </w:r>
      <w:r>
        <w:rPr>
          <w:spacing w:val="-13"/>
          <w:sz w:val="24"/>
        </w:rPr>
        <w:t xml:space="preserve"> </w:t>
      </w:r>
      <w:r w:rsidR="00AA7FDD">
        <w:rPr>
          <w:spacing w:val="-13"/>
          <w:sz w:val="24"/>
        </w:rPr>
        <w:t xml:space="preserve">UVA </w:t>
      </w:r>
      <w:r>
        <w:rPr>
          <w:sz w:val="24"/>
        </w:rPr>
        <w:t>Health</w:t>
      </w:r>
      <w:r>
        <w:rPr>
          <w:spacing w:val="-12"/>
          <w:sz w:val="24"/>
        </w:rPr>
        <w:t xml:space="preserve"> </w:t>
      </w:r>
      <w:r>
        <w:rPr>
          <w:sz w:val="24"/>
        </w:rPr>
        <w:t>Physical Plant</w:t>
      </w:r>
      <w:r>
        <w:rPr>
          <w:spacing w:val="-15"/>
          <w:sz w:val="24"/>
        </w:rPr>
        <w:t xml:space="preserve"> </w:t>
      </w:r>
      <w:r>
        <w:rPr>
          <w:sz w:val="24"/>
        </w:rPr>
        <w:t>(4-2267).</w:t>
      </w:r>
    </w:p>
    <w:p w14:paraId="6ECFA59E" w14:textId="77777777" w:rsidR="00BD63E6" w:rsidRDefault="00BD63E6">
      <w:pPr>
        <w:pStyle w:val="BodyText"/>
        <w:spacing w:before="11"/>
      </w:pPr>
    </w:p>
    <w:p w14:paraId="70F93461" w14:textId="77777777" w:rsidR="00C5053A" w:rsidRDefault="00D94B7A" w:rsidP="0060001F">
      <w:pPr>
        <w:pStyle w:val="ListParagraph"/>
        <w:numPr>
          <w:ilvl w:val="0"/>
          <w:numId w:val="42"/>
        </w:numPr>
        <w:tabs>
          <w:tab w:val="left" w:pos="840"/>
        </w:tabs>
        <w:ind w:right="108"/>
        <w:jc w:val="both"/>
        <w:rPr>
          <w:sz w:val="24"/>
        </w:rPr>
      </w:pPr>
      <w:r>
        <w:rPr>
          <w:sz w:val="24"/>
        </w:rPr>
        <w:t>Maintenance personnel are dispatched as required to investigate alleged warranty problems. Routine maintenance or minor repairs are performed as</w:t>
      </w:r>
      <w:r>
        <w:rPr>
          <w:spacing w:val="-39"/>
          <w:sz w:val="24"/>
        </w:rPr>
        <w:t xml:space="preserve"> </w:t>
      </w:r>
      <w:r>
        <w:rPr>
          <w:sz w:val="24"/>
        </w:rPr>
        <w:t>necessary.</w:t>
      </w:r>
      <w:bookmarkStart w:id="441" w:name="4._If,_in_the_judgment_of_the_maintenanc"/>
      <w:bookmarkEnd w:id="441"/>
    </w:p>
    <w:p w14:paraId="235B614E" w14:textId="77777777" w:rsidR="00C5053A" w:rsidRDefault="00C5053A" w:rsidP="00C5053A">
      <w:pPr>
        <w:pStyle w:val="ListParagraph"/>
      </w:pPr>
    </w:p>
    <w:p w14:paraId="47D85913" w14:textId="22D8C48E" w:rsidR="00BD63E6" w:rsidRPr="00552389" w:rsidRDefault="00D94B7A" w:rsidP="0060001F">
      <w:pPr>
        <w:pStyle w:val="ListParagraph"/>
        <w:numPr>
          <w:ilvl w:val="0"/>
          <w:numId w:val="42"/>
        </w:numPr>
        <w:tabs>
          <w:tab w:val="left" w:pos="840"/>
        </w:tabs>
        <w:ind w:right="108"/>
        <w:jc w:val="both"/>
        <w:rPr>
          <w:sz w:val="24"/>
        </w:rPr>
      </w:pPr>
      <w:r>
        <w:t>If, in the judgment of the maintenance personnel, the "trouble" is not maintenance and is of sufficient magnitude to justify a correction by the Contractor, a description of the problem shall be forwarded to the CAM on the attached Warranty Claim Form. Warranty claims discovered by maintenance personnel during routine or preventive activities maintenance are reported in the same manner as outlined</w:t>
      </w:r>
      <w:r w:rsidRPr="00552389">
        <w:rPr>
          <w:spacing w:val="-29"/>
        </w:rPr>
        <w:t xml:space="preserve"> </w:t>
      </w:r>
      <w:r>
        <w:t>above.</w:t>
      </w:r>
    </w:p>
    <w:p w14:paraId="51DE0259" w14:textId="77777777" w:rsidR="00BD63E6" w:rsidRDefault="00BD63E6">
      <w:pPr>
        <w:pStyle w:val="BodyText"/>
        <w:spacing w:before="8"/>
      </w:pPr>
    </w:p>
    <w:p w14:paraId="4D0CDF02" w14:textId="77777777" w:rsidR="00BD63E6" w:rsidRDefault="00D94B7A" w:rsidP="0060001F">
      <w:pPr>
        <w:pStyle w:val="ListParagraph"/>
        <w:numPr>
          <w:ilvl w:val="0"/>
          <w:numId w:val="42"/>
        </w:numPr>
        <w:tabs>
          <w:tab w:val="left" w:pos="820"/>
        </w:tabs>
        <w:ind w:left="820" w:right="114"/>
        <w:jc w:val="both"/>
        <w:rPr>
          <w:sz w:val="24"/>
        </w:rPr>
      </w:pPr>
      <w:r>
        <w:rPr>
          <w:sz w:val="24"/>
        </w:rPr>
        <w:t>Upon</w:t>
      </w:r>
      <w:r>
        <w:rPr>
          <w:spacing w:val="-9"/>
          <w:sz w:val="24"/>
        </w:rPr>
        <w:t xml:space="preserve"> </w:t>
      </w:r>
      <w:r>
        <w:rPr>
          <w:sz w:val="24"/>
        </w:rPr>
        <w:t>receipt</w:t>
      </w:r>
      <w:r>
        <w:rPr>
          <w:spacing w:val="-8"/>
          <w:sz w:val="24"/>
        </w:rPr>
        <w:t xml:space="preserve"> </w:t>
      </w:r>
      <w:r>
        <w:rPr>
          <w:sz w:val="24"/>
        </w:rPr>
        <w:t>of</w:t>
      </w:r>
      <w:r>
        <w:rPr>
          <w:spacing w:val="-9"/>
          <w:sz w:val="24"/>
        </w:rPr>
        <w:t xml:space="preserve"> </w:t>
      </w:r>
      <w:r>
        <w:rPr>
          <w:sz w:val="24"/>
        </w:rPr>
        <w:t>a</w:t>
      </w:r>
      <w:r>
        <w:rPr>
          <w:spacing w:val="-10"/>
          <w:sz w:val="24"/>
        </w:rPr>
        <w:t xml:space="preserve"> </w:t>
      </w:r>
      <w:r>
        <w:rPr>
          <w:sz w:val="24"/>
        </w:rPr>
        <w:t>Warranty</w:t>
      </w:r>
      <w:r>
        <w:rPr>
          <w:spacing w:val="-13"/>
          <w:sz w:val="24"/>
        </w:rPr>
        <w:t xml:space="preserve"> </w:t>
      </w:r>
      <w:r>
        <w:rPr>
          <w:sz w:val="24"/>
        </w:rPr>
        <w:t>Claim</w:t>
      </w:r>
      <w:r>
        <w:rPr>
          <w:spacing w:val="-8"/>
          <w:sz w:val="24"/>
        </w:rPr>
        <w:t xml:space="preserve"> </w:t>
      </w:r>
      <w:r>
        <w:rPr>
          <w:sz w:val="24"/>
        </w:rPr>
        <w:t>Form,</w:t>
      </w:r>
      <w:r>
        <w:rPr>
          <w:spacing w:val="-9"/>
          <w:sz w:val="24"/>
        </w:rPr>
        <w:t xml:space="preserve"> </w:t>
      </w:r>
      <w:r>
        <w:rPr>
          <w:sz w:val="24"/>
        </w:rPr>
        <w:t>the</w:t>
      </w:r>
      <w:r>
        <w:rPr>
          <w:spacing w:val="-10"/>
          <w:sz w:val="24"/>
        </w:rPr>
        <w:t xml:space="preserve"> </w:t>
      </w:r>
      <w:r>
        <w:rPr>
          <w:sz w:val="24"/>
        </w:rPr>
        <w:t>CAM</w:t>
      </w:r>
      <w:r>
        <w:rPr>
          <w:spacing w:val="-8"/>
          <w:sz w:val="24"/>
        </w:rPr>
        <w:t xml:space="preserve"> </w:t>
      </w:r>
      <w:r>
        <w:rPr>
          <w:sz w:val="24"/>
        </w:rPr>
        <w:t>will</w:t>
      </w:r>
      <w:r>
        <w:rPr>
          <w:spacing w:val="-8"/>
          <w:sz w:val="24"/>
        </w:rPr>
        <w:t xml:space="preserve"> </w:t>
      </w:r>
      <w:r>
        <w:rPr>
          <w:sz w:val="24"/>
        </w:rPr>
        <w:t>investigate</w:t>
      </w:r>
      <w:r>
        <w:rPr>
          <w:spacing w:val="-10"/>
          <w:sz w:val="24"/>
        </w:rPr>
        <w:t xml:space="preserve"> </w:t>
      </w:r>
      <w:r>
        <w:rPr>
          <w:sz w:val="24"/>
        </w:rPr>
        <w:t>the</w:t>
      </w:r>
      <w:r>
        <w:rPr>
          <w:spacing w:val="-10"/>
          <w:sz w:val="24"/>
        </w:rPr>
        <w:t xml:space="preserve"> </w:t>
      </w:r>
      <w:r>
        <w:rPr>
          <w:sz w:val="24"/>
        </w:rPr>
        <w:t>claim</w:t>
      </w:r>
      <w:r>
        <w:rPr>
          <w:spacing w:val="-7"/>
          <w:sz w:val="24"/>
        </w:rPr>
        <w:t xml:space="preserve"> </w:t>
      </w:r>
      <w:r>
        <w:rPr>
          <w:sz w:val="24"/>
        </w:rPr>
        <w:t>and</w:t>
      </w:r>
      <w:r>
        <w:rPr>
          <w:spacing w:val="-9"/>
          <w:sz w:val="24"/>
        </w:rPr>
        <w:t xml:space="preserve"> </w:t>
      </w:r>
      <w:r>
        <w:rPr>
          <w:sz w:val="24"/>
        </w:rPr>
        <w:t>notify</w:t>
      </w:r>
      <w:r>
        <w:rPr>
          <w:spacing w:val="-13"/>
          <w:sz w:val="24"/>
        </w:rPr>
        <w:t xml:space="preserve"> </w:t>
      </w:r>
      <w:r>
        <w:rPr>
          <w:sz w:val="24"/>
        </w:rPr>
        <w:t>the Contractor as</w:t>
      </w:r>
      <w:r>
        <w:rPr>
          <w:spacing w:val="-12"/>
          <w:sz w:val="24"/>
        </w:rPr>
        <w:t xml:space="preserve"> </w:t>
      </w:r>
      <w:r>
        <w:rPr>
          <w:sz w:val="24"/>
        </w:rPr>
        <w:t>required.</w:t>
      </w:r>
    </w:p>
    <w:p w14:paraId="01D41EEE" w14:textId="77777777" w:rsidR="00BD63E6" w:rsidRDefault="00BD63E6">
      <w:pPr>
        <w:pStyle w:val="BodyText"/>
        <w:spacing w:before="10"/>
      </w:pPr>
    </w:p>
    <w:p w14:paraId="41B343B6" w14:textId="5BA7B2EC" w:rsidR="00BD63E6" w:rsidRDefault="00D94B7A" w:rsidP="0060001F">
      <w:pPr>
        <w:pStyle w:val="ListParagraph"/>
        <w:numPr>
          <w:ilvl w:val="0"/>
          <w:numId w:val="42"/>
        </w:numPr>
        <w:tabs>
          <w:tab w:val="left" w:pos="820"/>
        </w:tabs>
        <w:spacing w:before="1"/>
        <w:ind w:left="820" w:right="113"/>
        <w:jc w:val="both"/>
        <w:rPr>
          <w:sz w:val="24"/>
        </w:rPr>
      </w:pPr>
      <w:r>
        <w:rPr>
          <w:sz w:val="24"/>
        </w:rPr>
        <w:t xml:space="preserve">Overall coordination of warranty claims is the responsibility of the </w:t>
      </w:r>
      <w:r w:rsidR="00724423">
        <w:rPr>
          <w:sz w:val="24"/>
        </w:rPr>
        <w:t>CC&amp;R</w:t>
      </w:r>
      <w:r>
        <w:rPr>
          <w:sz w:val="24"/>
        </w:rPr>
        <w:t xml:space="preserve"> Academic or </w:t>
      </w:r>
      <w:r w:rsidR="00724423">
        <w:rPr>
          <w:sz w:val="24"/>
        </w:rPr>
        <w:t xml:space="preserve">UVA </w:t>
      </w:r>
      <w:r>
        <w:rPr>
          <w:sz w:val="24"/>
        </w:rPr>
        <w:t xml:space="preserve">Health Division </w:t>
      </w:r>
      <w:r w:rsidR="00724423">
        <w:rPr>
          <w:sz w:val="24"/>
        </w:rPr>
        <w:t xml:space="preserve">Associate </w:t>
      </w:r>
      <w:r>
        <w:rPr>
          <w:sz w:val="24"/>
        </w:rPr>
        <w:t>Director. If required a formal claim will be presented to the Contractor with a copy to all concerned, including the user and the appropriate Facilities Management</w:t>
      </w:r>
      <w:r>
        <w:rPr>
          <w:spacing w:val="-14"/>
          <w:sz w:val="24"/>
        </w:rPr>
        <w:t xml:space="preserve"> </w:t>
      </w:r>
      <w:r>
        <w:rPr>
          <w:sz w:val="24"/>
        </w:rPr>
        <w:t>department.</w:t>
      </w:r>
    </w:p>
    <w:p w14:paraId="15398041" w14:textId="77777777" w:rsidR="00BD63E6" w:rsidRDefault="00BD63E6">
      <w:pPr>
        <w:pStyle w:val="BodyText"/>
        <w:rPr>
          <w:sz w:val="24"/>
        </w:rPr>
      </w:pPr>
    </w:p>
    <w:p w14:paraId="59F9EDA4" w14:textId="77777777" w:rsidR="00BD63E6" w:rsidRDefault="00D94B7A">
      <w:pPr>
        <w:ind w:left="100"/>
        <w:rPr>
          <w:sz w:val="24"/>
        </w:rPr>
      </w:pPr>
      <w:r>
        <w:rPr>
          <w:b/>
          <w:sz w:val="24"/>
        </w:rPr>
        <w:t>RESPONSIBILITIES</w:t>
      </w:r>
      <w:r>
        <w:rPr>
          <w:sz w:val="24"/>
        </w:rPr>
        <w:t>:</w:t>
      </w:r>
    </w:p>
    <w:p w14:paraId="641E96F9" w14:textId="77777777" w:rsidR="00BD63E6" w:rsidRDefault="00BD63E6">
      <w:pPr>
        <w:pStyle w:val="BodyText"/>
        <w:spacing w:before="11"/>
      </w:pPr>
    </w:p>
    <w:p w14:paraId="0492CBF7" w14:textId="35A6322B" w:rsidR="00BD63E6" w:rsidRDefault="00D94B7A" w:rsidP="0060001F">
      <w:pPr>
        <w:pStyle w:val="ListParagraph"/>
        <w:numPr>
          <w:ilvl w:val="0"/>
          <w:numId w:val="41"/>
        </w:numPr>
        <w:tabs>
          <w:tab w:val="left" w:pos="820"/>
        </w:tabs>
        <w:ind w:right="117"/>
        <w:jc w:val="both"/>
        <w:rPr>
          <w:sz w:val="24"/>
        </w:rPr>
      </w:pPr>
      <w:r>
        <w:rPr>
          <w:sz w:val="24"/>
        </w:rPr>
        <w:t xml:space="preserve">The </w:t>
      </w:r>
      <w:r w:rsidR="00724423">
        <w:rPr>
          <w:sz w:val="24"/>
        </w:rPr>
        <w:t>CC&amp;R</w:t>
      </w:r>
      <w:r>
        <w:rPr>
          <w:sz w:val="24"/>
        </w:rPr>
        <w:t xml:space="preserve"> Academic or </w:t>
      </w:r>
      <w:r w:rsidR="00724423">
        <w:rPr>
          <w:sz w:val="24"/>
        </w:rPr>
        <w:t xml:space="preserve">UVA </w:t>
      </w:r>
      <w:r>
        <w:rPr>
          <w:sz w:val="24"/>
        </w:rPr>
        <w:t xml:space="preserve">Health Division </w:t>
      </w:r>
      <w:r w:rsidR="00724423">
        <w:rPr>
          <w:sz w:val="24"/>
        </w:rPr>
        <w:t xml:space="preserve">Associate </w:t>
      </w:r>
      <w:r>
        <w:rPr>
          <w:sz w:val="24"/>
        </w:rPr>
        <w:t xml:space="preserve">Director has overall responsibility for assuring that these policies and actions are implemented. The Division </w:t>
      </w:r>
      <w:r w:rsidR="00724423">
        <w:rPr>
          <w:sz w:val="24"/>
        </w:rPr>
        <w:t xml:space="preserve">Associate </w:t>
      </w:r>
      <w:r>
        <w:rPr>
          <w:sz w:val="24"/>
        </w:rPr>
        <w:t>Director initiates in-house workorders or legal claims, if necessary, to finalize corrective work if not resolved by the Contractor and the</w:t>
      </w:r>
      <w:r>
        <w:rPr>
          <w:spacing w:val="-23"/>
          <w:sz w:val="24"/>
        </w:rPr>
        <w:t xml:space="preserve"> </w:t>
      </w:r>
      <w:r>
        <w:rPr>
          <w:sz w:val="24"/>
        </w:rPr>
        <w:t>CAM.</w:t>
      </w:r>
    </w:p>
    <w:p w14:paraId="0EA77FBA" w14:textId="77777777" w:rsidR="00BD63E6" w:rsidRDefault="00BD63E6">
      <w:pPr>
        <w:pStyle w:val="BodyText"/>
        <w:spacing w:before="8"/>
        <w:rPr>
          <w:sz w:val="22"/>
        </w:rPr>
      </w:pPr>
    </w:p>
    <w:p w14:paraId="4ADBB080" w14:textId="4502AB85" w:rsidR="00BD63E6" w:rsidRDefault="00D94B7A" w:rsidP="0060001F">
      <w:pPr>
        <w:pStyle w:val="ListParagraph"/>
        <w:numPr>
          <w:ilvl w:val="0"/>
          <w:numId w:val="41"/>
        </w:numPr>
        <w:tabs>
          <w:tab w:val="left" w:pos="820"/>
        </w:tabs>
        <w:ind w:right="115"/>
        <w:jc w:val="both"/>
        <w:rPr>
          <w:sz w:val="24"/>
        </w:rPr>
      </w:pPr>
      <w:r>
        <w:rPr>
          <w:sz w:val="24"/>
        </w:rPr>
        <w:t xml:space="preserve">PMs coordinate with and assist the </w:t>
      </w:r>
      <w:r w:rsidR="00724423">
        <w:rPr>
          <w:sz w:val="24"/>
        </w:rPr>
        <w:t>CC&amp;R</w:t>
      </w:r>
      <w:r>
        <w:rPr>
          <w:sz w:val="24"/>
        </w:rPr>
        <w:t xml:space="preserve"> Academic or </w:t>
      </w:r>
      <w:r w:rsidR="00724423">
        <w:rPr>
          <w:sz w:val="24"/>
        </w:rPr>
        <w:t xml:space="preserve">UVA </w:t>
      </w:r>
      <w:r>
        <w:rPr>
          <w:sz w:val="24"/>
        </w:rPr>
        <w:t xml:space="preserve">Health Division </w:t>
      </w:r>
      <w:r w:rsidR="00724423">
        <w:rPr>
          <w:sz w:val="24"/>
        </w:rPr>
        <w:t xml:space="preserve">Associate </w:t>
      </w:r>
      <w:r>
        <w:rPr>
          <w:sz w:val="24"/>
        </w:rPr>
        <w:t xml:space="preserve">Director with warranty claims that involve the A/E or design errors. For </w:t>
      </w:r>
      <w:r w:rsidR="00C44438">
        <w:rPr>
          <w:sz w:val="24"/>
        </w:rPr>
        <w:t>P</w:t>
      </w:r>
      <w:r>
        <w:rPr>
          <w:sz w:val="24"/>
        </w:rPr>
        <w:t>rojects without a CAM, the PM assumes the CAM’s</w:t>
      </w:r>
      <w:r>
        <w:rPr>
          <w:spacing w:val="-20"/>
          <w:sz w:val="24"/>
        </w:rPr>
        <w:t xml:space="preserve"> </w:t>
      </w:r>
      <w:r>
        <w:rPr>
          <w:sz w:val="24"/>
        </w:rPr>
        <w:t>responsibilities.</w:t>
      </w:r>
    </w:p>
    <w:p w14:paraId="690F0599" w14:textId="77777777" w:rsidR="00BD63E6" w:rsidRDefault="00BD63E6">
      <w:pPr>
        <w:pStyle w:val="BodyText"/>
        <w:spacing w:before="8"/>
      </w:pPr>
    </w:p>
    <w:p w14:paraId="0056BC64" w14:textId="77777777" w:rsidR="00BD63E6" w:rsidRDefault="00D94B7A" w:rsidP="0060001F">
      <w:pPr>
        <w:pStyle w:val="ListParagraph"/>
        <w:numPr>
          <w:ilvl w:val="0"/>
          <w:numId w:val="41"/>
        </w:numPr>
        <w:tabs>
          <w:tab w:val="left" w:pos="820"/>
        </w:tabs>
        <w:spacing w:before="1" w:line="242" w:lineRule="auto"/>
        <w:ind w:right="114"/>
        <w:jc w:val="both"/>
        <w:rPr>
          <w:sz w:val="24"/>
        </w:rPr>
      </w:pPr>
      <w:r>
        <w:rPr>
          <w:sz w:val="24"/>
        </w:rPr>
        <w:lastRenderedPageBreak/>
        <w:t>The</w:t>
      </w:r>
      <w:r>
        <w:rPr>
          <w:spacing w:val="-13"/>
          <w:sz w:val="24"/>
        </w:rPr>
        <w:t xml:space="preserve"> </w:t>
      </w:r>
      <w:r>
        <w:rPr>
          <w:sz w:val="24"/>
        </w:rPr>
        <w:t>CAM</w:t>
      </w:r>
      <w:r>
        <w:rPr>
          <w:spacing w:val="-12"/>
          <w:sz w:val="24"/>
        </w:rPr>
        <w:t xml:space="preserve"> </w:t>
      </w:r>
      <w:r>
        <w:rPr>
          <w:sz w:val="24"/>
        </w:rPr>
        <w:t>investigates</w:t>
      </w:r>
      <w:r>
        <w:rPr>
          <w:spacing w:val="-9"/>
          <w:sz w:val="24"/>
        </w:rPr>
        <w:t xml:space="preserve"> </w:t>
      </w:r>
      <w:r>
        <w:rPr>
          <w:sz w:val="24"/>
        </w:rPr>
        <w:t>warranty</w:t>
      </w:r>
      <w:r>
        <w:rPr>
          <w:spacing w:val="-14"/>
          <w:sz w:val="24"/>
        </w:rPr>
        <w:t xml:space="preserve"> </w:t>
      </w:r>
      <w:r>
        <w:rPr>
          <w:sz w:val="24"/>
        </w:rPr>
        <w:t>claims</w:t>
      </w:r>
      <w:r>
        <w:rPr>
          <w:spacing w:val="-12"/>
          <w:sz w:val="24"/>
        </w:rPr>
        <w:t xml:space="preserve"> </w:t>
      </w:r>
      <w:r>
        <w:rPr>
          <w:sz w:val="24"/>
        </w:rPr>
        <w:t>and</w:t>
      </w:r>
      <w:r>
        <w:rPr>
          <w:spacing w:val="-10"/>
          <w:sz w:val="24"/>
        </w:rPr>
        <w:t xml:space="preserve"> </w:t>
      </w:r>
      <w:r>
        <w:rPr>
          <w:sz w:val="24"/>
        </w:rPr>
        <w:t>coordinates</w:t>
      </w:r>
      <w:r>
        <w:rPr>
          <w:spacing w:val="-12"/>
          <w:sz w:val="24"/>
        </w:rPr>
        <w:t xml:space="preserve"> </w:t>
      </w:r>
      <w:r>
        <w:rPr>
          <w:sz w:val="24"/>
        </w:rPr>
        <w:t>the</w:t>
      </w:r>
      <w:r>
        <w:rPr>
          <w:spacing w:val="-11"/>
          <w:sz w:val="24"/>
        </w:rPr>
        <w:t xml:space="preserve"> </w:t>
      </w:r>
      <w:r>
        <w:rPr>
          <w:sz w:val="24"/>
        </w:rPr>
        <w:t>resolutions</w:t>
      </w:r>
      <w:r>
        <w:rPr>
          <w:spacing w:val="-12"/>
          <w:sz w:val="24"/>
        </w:rPr>
        <w:t xml:space="preserve"> </w:t>
      </w:r>
      <w:r>
        <w:rPr>
          <w:sz w:val="24"/>
        </w:rPr>
        <w:t>with</w:t>
      </w:r>
      <w:r>
        <w:rPr>
          <w:spacing w:val="-10"/>
          <w:sz w:val="24"/>
        </w:rPr>
        <w:t xml:space="preserve"> </w:t>
      </w:r>
      <w:r>
        <w:rPr>
          <w:sz w:val="24"/>
        </w:rPr>
        <w:t>the</w:t>
      </w:r>
      <w:r>
        <w:rPr>
          <w:spacing w:val="-13"/>
          <w:sz w:val="24"/>
        </w:rPr>
        <w:t xml:space="preserve"> </w:t>
      </w:r>
      <w:r>
        <w:rPr>
          <w:sz w:val="24"/>
        </w:rPr>
        <w:t>Contractor when a formal claim is not</w:t>
      </w:r>
      <w:r>
        <w:rPr>
          <w:spacing w:val="-23"/>
          <w:sz w:val="24"/>
        </w:rPr>
        <w:t xml:space="preserve"> </w:t>
      </w:r>
      <w:r>
        <w:rPr>
          <w:sz w:val="24"/>
        </w:rPr>
        <w:t>required.</w:t>
      </w:r>
    </w:p>
    <w:p w14:paraId="1A85FAD5" w14:textId="77777777" w:rsidR="00BD63E6" w:rsidRDefault="00BD63E6">
      <w:pPr>
        <w:pStyle w:val="BodyText"/>
        <w:spacing w:before="9"/>
      </w:pPr>
    </w:p>
    <w:p w14:paraId="20F48131" w14:textId="77777777" w:rsidR="00BD63E6" w:rsidRDefault="00D94B7A" w:rsidP="0060001F">
      <w:pPr>
        <w:pStyle w:val="ListParagraph"/>
        <w:numPr>
          <w:ilvl w:val="0"/>
          <w:numId w:val="41"/>
        </w:numPr>
        <w:tabs>
          <w:tab w:val="left" w:pos="820"/>
        </w:tabs>
        <w:ind w:right="117"/>
        <w:jc w:val="both"/>
        <w:rPr>
          <w:sz w:val="24"/>
        </w:rPr>
      </w:pPr>
      <w:r>
        <w:rPr>
          <w:sz w:val="24"/>
        </w:rPr>
        <w:t>The CAM stays in communication with the claimant superintendent, advising the superintendent of steps toward resolution and of the final</w:t>
      </w:r>
      <w:r>
        <w:rPr>
          <w:spacing w:val="-29"/>
          <w:sz w:val="24"/>
        </w:rPr>
        <w:t xml:space="preserve"> </w:t>
      </w:r>
      <w:r>
        <w:rPr>
          <w:sz w:val="24"/>
        </w:rPr>
        <w:t>resolution.</w:t>
      </w:r>
    </w:p>
    <w:p w14:paraId="5F0D0567" w14:textId="77777777" w:rsidR="00BD63E6" w:rsidRDefault="00BD63E6">
      <w:pPr>
        <w:jc w:val="both"/>
        <w:rPr>
          <w:sz w:val="24"/>
        </w:rPr>
        <w:sectPr w:rsidR="00BD63E6">
          <w:footerReference w:type="default" r:id="rId316"/>
          <w:pgSz w:w="12240" w:h="15840"/>
          <w:pgMar w:top="1600" w:right="1320" w:bottom="1240" w:left="1340" w:header="720" w:footer="998" w:gutter="0"/>
          <w:cols w:space="720"/>
        </w:sectPr>
      </w:pPr>
    </w:p>
    <w:p w14:paraId="11953336" w14:textId="77777777" w:rsidR="00BD63E6" w:rsidRDefault="00BD63E6">
      <w:pPr>
        <w:pStyle w:val="BodyText"/>
        <w:spacing w:before="3"/>
        <w:rPr>
          <w:sz w:val="12"/>
        </w:rPr>
      </w:pPr>
    </w:p>
    <w:p w14:paraId="23DA5C96" w14:textId="77777777" w:rsidR="00BD63E6" w:rsidRDefault="00D94B7A">
      <w:pPr>
        <w:spacing w:before="90"/>
        <w:ind w:left="2279"/>
        <w:rPr>
          <w:b/>
          <w:sz w:val="24"/>
        </w:rPr>
      </w:pPr>
      <w:r>
        <w:rPr>
          <w:b/>
          <w:sz w:val="24"/>
          <w:u w:val="thick"/>
        </w:rPr>
        <w:t>INTERNAL O&amp;M WARRANTY CLAIM FORM</w:t>
      </w:r>
    </w:p>
    <w:p w14:paraId="0B1EA24A" w14:textId="77777777" w:rsidR="00BD63E6" w:rsidRDefault="00BD63E6">
      <w:pPr>
        <w:pStyle w:val="BodyText"/>
        <w:rPr>
          <w:b/>
          <w:sz w:val="20"/>
        </w:rPr>
      </w:pPr>
    </w:p>
    <w:p w14:paraId="3144A269" w14:textId="77777777" w:rsidR="00BD63E6" w:rsidRDefault="00BD63E6">
      <w:pPr>
        <w:pStyle w:val="BodyText"/>
        <w:spacing w:before="3"/>
        <w:rPr>
          <w:b/>
          <w:sz w:val="19"/>
        </w:rPr>
      </w:pPr>
    </w:p>
    <w:p w14:paraId="31177275" w14:textId="6DCB341E" w:rsidR="00BD63E6" w:rsidRDefault="00D94B7A">
      <w:pPr>
        <w:tabs>
          <w:tab w:val="left" w:pos="4391"/>
          <w:tab w:val="left" w:pos="7151"/>
          <w:tab w:val="left" w:pos="9411"/>
        </w:tabs>
        <w:spacing w:before="90"/>
        <w:ind w:left="160"/>
        <w:rPr>
          <w:sz w:val="24"/>
        </w:rPr>
      </w:pPr>
      <w:r>
        <w:rPr>
          <w:sz w:val="24"/>
        </w:rPr>
        <w:t>Project/</w:t>
      </w:r>
      <w:r w:rsidR="008C4D41">
        <w:rPr>
          <w:sz w:val="24"/>
        </w:rPr>
        <w:t xml:space="preserve"> </w:t>
      </w:r>
      <w:r>
        <w:rPr>
          <w:sz w:val="24"/>
        </w:rPr>
        <w:t>Building:</w:t>
      </w:r>
      <w:r>
        <w:rPr>
          <w:sz w:val="24"/>
          <w:u w:val="single"/>
        </w:rPr>
        <w:t xml:space="preserve"> </w:t>
      </w:r>
      <w:r>
        <w:rPr>
          <w:sz w:val="24"/>
          <w:u w:val="single"/>
        </w:rPr>
        <w:tab/>
      </w:r>
      <w:r>
        <w:rPr>
          <w:sz w:val="24"/>
        </w:rPr>
        <w:tab/>
        <w:t xml:space="preserve">Date: </w:t>
      </w:r>
      <w:r>
        <w:rPr>
          <w:sz w:val="24"/>
          <w:u w:val="single"/>
        </w:rPr>
        <w:t xml:space="preserve"> </w:t>
      </w:r>
      <w:r>
        <w:rPr>
          <w:sz w:val="24"/>
          <w:u w:val="single"/>
        </w:rPr>
        <w:tab/>
      </w:r>
    </w:p>
    <w:p w14:paraId="6B8EC3F3" w14:textId="77777777" w:rsidR="00BD63E6" w:rsidRDefault="00BD63E6">
      <w:pPr>
        <w:pStyle w:val="BodyText"/>
        <w:rPr>
          <w:sz w:val="20"/>
        </w:rPr>
      </w:pPr>
    </w:p>
    <w:p w14:paraId="5F002C20" w14:textId="77777777" w:rsidR="00BD63E6" w:rsidRDefault="00DE5247">
      <w:pPr>
        <w:pStyle w:val="BodyText"/>
        <w:spacing w:before="2"/>
        <w:rPr>
          <w:sz w:val="24"/>
        </w:rPr>
      </w:pPr>
      <w:r>
        <w:rPr>
          <w:noProof/>
        </w:rPr>
        <mc:AlternateContent>
          <mc:Choice Requires="wps">
            <w:drawing>
              <wp:anchor distT="0" distB="0" distL="0" distR="0" simplePos="0" relativeHeight="251622400" behindDoc="0" locked="0" layoutInCell="1" allowOverlap="1" wp14:anchorId="46AFD98D" wp14:editId="6339E171">
                <wp:simplePos x="0" y="0"/>
                <wp:positionH relativeFrom="page">
                  <wp:posOffset>914400</wp:posOffset>
                </wp:positionH>
                <wp:positionV relativeFrom="paragraph">
                  <wp:posOffset>205105</wp:posOffset>
                </wp:positionV>
                <wp:extent cx="5943600" cy="0"/>
                <wp:effectExtent l="9525" t="7620" r="9525" b="11430"/>
                <wp:wrapTopAndBottom/>
                <wp:docPr id="249"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0AFF20" id="Line 124" o:spid="_x0000_s1026" style="position:absolute;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6.15pt" to="540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" strokeweight=".48pt">
                <w10:wrap type="topAndBottom" anchorx="page"/>
              </v:line>
            </w:pict>
          </mc:Fallback>
        </mc:AlternateContent>
      </w:r>
    </w:p>
    <w:p w14:paraId="24A9A25D" w14:textId="0E865629" w:rsidR="00BD63E6" w:rsidRDefault="00D94B7A" w:rsidP="0060001F">
      <w:pPr>
        <w:pStyle w:val="ListParagraph"/>
        <w:numPr>
          <w:ilvl w:val="0"/>
          <w:numId w:val="40"/>
        </w:numPr>
        <w:tabs>
          <w:tab w:val="left" w:pos="460"/>
        </w:tabs>
        <w:spacing w:line="227" w:lineRule="exact"/>
        <w:rPr>
          <w:sz w:val="24"/>
        </w:rPr>
      </w:pPr>
      <w:r>
        <w:rPr>
          <w:sz w:val="24"/>
        </w:rPr>
        <w:t>System/ Equipment/ Item</w:t>
      </w:r>
      <w:r>
        <w:rPr>
          <w:spacing w:val="-24"/>
          <w:sz w:val="24"/>
        </w:rPr>
        <w:t xml:space="preserve"> </w:t>
      </w:r>
      <w:r>
        <w:rPr>
          <w:sz w:val="24"/>
        </w:rPr>
        <w:t>Involved:</w:t>
      </w:r>
    </w:p>
    <w:p w14:paraId="1AC6A25A" w14:textId="77777777" w:rsidR="00BD63E6" w:rsidRDefault="00BD63E6">
      <w:pPr>
        <w:pStyle w:val="BodyText"/>
        <w:rPr>
          <w:sz w:val="20"/>
        </w:rPr>
      </w:pPr>
    </w:p>
    <w:p w14:paraId="514F24FF" w14:textId="77777777" w:rsidR="00BD63E6" w:rsidRDefault="00BD63E6">
      <w:pPr>
        <w:pStyle w:val="BodyText"/>
        <w:rPr>
          <w:sz w:val="20"/>
        </w:rPr>
      </w:pPr>
    </w:p>
    <w:p w14:paraId="644B1D5B" w14:textId="77777777" w:rsidR="00BD63E6" w:rsidRDefault="00BD63E6">
      <w:pPr>
        <w:pStyle w:val="BodyText"/>
        <w:rPr>
          <w:sz w:val="20"/>
        </w:rPr>
      </w:pPr>
    </w:p>
    <w:p w14:paraId="30B21A48" w14:textId="77777777" w:rsidR="00BD63E6" w:rsidRDefault="00BD63E6">
      <w:pPr>
        <w:pStyle w:val="BodyText"/>
        <w:rPr>
          <w:sz w:val="20"/>
        </w:rPr>
      </w:pPr>
    </w:p>
    <w:p w14:paraId="3BA6F70D" w14:textId="77777777" w:rsidR="00BD63E6" w:rsidRDefault="00DE5247">
      <w:pPr>
        <w:pStyle w:val="BodyText"/>
        <w:spacing w:before="4"/>
        <w:rPr>
          <w:sz w:val="11"/>
        </w:rPr>
      </w:pPr>
      <w:r>
        <w:rPr>
          <w:noProof/>
        </w:rPr>
        <mc:AlternateContent>
          <mc:Choice Requires="wps">
            <w:drawing>
              <wp:anchor distT="0" distB="0" distL="0" distR="0" simplePos="0" relativeHeight="251625472" behindDoc="0" locked="0" layoutInCell="1" allowOverlap="1" wp14:anchorId="3E8AA97B" wp14:editId="6894B011">
                <wp:simplePos x="0" y="0"/>
                <wp:positionH relativeFrom="page">
                  <wp:posOffset>914400</wp:posOffset>
                </wp:positionH>
                <wp:positionV relativeFrom="paragraph">
                  <wp:posOffset>111125</wp:posOffset>
                </wp:positionV>
                <wp:extent cx="5943600" cy="0"/>
                <wp:effectExtent l="9525" t="10795" r="9525" b="8255"/>
                <wp:wrapTopAndBottom/>
                <wp:docPr id="248" name="Lin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C7A3AB" id="Line 123" o:spid="_x0000_s1026" style="position:absolute;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8.75pt" to="540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" strokeweight=".48pt">
                <w10:wrap type="topAndBottom" anchorx="page"/>
              </v:line>
            </w:pict>
          </mc:Fallback>
        </mc:AlternateContent>
      </w:r>
    </w:p>
    <w:p w14:paraId="0F607EB9" w14:textId="77777777" w:rsidR="00BD63E6" w:rsidRDefault="00D94B7A" w:rsidP="0060001F">
      <w:pPr>
        <w:pStyle w:val="ListParagraph"/>
        <w:numPr>
          <w:ilvl w:val="0"/>
          <w:numId w:val="40"/>
        </w:numPr>
        <w:tabs>
          <w:tab w:val="left" w:pos="460"/>
        </w:tabs>
        <w:rPr>
          <w:sz w:val="24"/>
        </w:rPr>
      </w:pPr>
      <w:r>
        <w:rPr>
          <w:sz w:val="24"/>
        </w:rPr>
        <w:t>Specific</w:t>
      </w:r>
      <w:r>
        <w:rPr>
          <w:spacing w:val="-12"/>
          <w:sz w:val="24"/>
        </w:rPr>
        <w:t xml:space="preserve"> </w:t>
      </w:r>
      <w:r>
        <w:rPr>
          <w:sz w:val="24"/>
        </w:rPr>
        <w:t>Location:</w:t>
      </w:r>
    </w:p>
    <w:p w14:paraId="03EA4040" w14:textId="77777777" w:rsidR="00BD63E6" w:rsidRDefault="00BD63E6">
      <w:pPr>
        <w:pStyle w:val="BodyText"/>
        <w:rPr>
          <w:sz w:val="20"/>
        </w:rPr>
      </w:pPr>
    </w:p>
    <w:p w14:paraId="4CAF7DD6" w14:textId="77777777" w:rsidR="00BD63E6" w:rsidRDefault="00BD63E6">
      <w:pPr>
        <w:pStyle w:val="BodyText"/>
        <w:rPr>
          <w:sz w:val="20"/>
        </w:rPr>
      </w:pPr>
    </w:p>
    <w:p w14:paraId="037B697D" w14:textId="77777777" w:rsidR="00BD63E6" w:rsidRDefault="00BD63E6">
      <w:pPr>
        <w:pStyle w:val="BodyText"/>
        <w:rPr>
          <w:sz w:val="20"/>
        </w:rPr>
      </w:pPr>
    </w:p>
    <w:p w14:paraId="308AA5B8" w14:textId="77777777" w:rsidR="00BD63E6" w:rsidRDefault="00DE5247">
      <w:pPr>
        <w:pStyle w:val="BodyText"/>
        <w:spacing w:before="2"/>
        <w:rPr>
          <w:sz w:val="28"/>
        </w:rPr>
      </w:pPr>
      <w:r>
        <w:rPr>
          <w:noProof/>
        </w:rPr>
        <mc:AlternateContent>
          <mc:Choice Requires="wps">
            <w:drawing>
              <wp:anchor distT="0" distB="0" distL="0" distR="0" simplePos="0" relativeHeight="251628544" behindDoc="0" locked="0" layoutInCell="1" allowOverlap="1" wp14:anchorId="2B337AF5" wp14:editId="7100C95D">
                <wp:simplePos x="0" y="0"/>
                <wp:positionH relativeFrom="page">
                  <wp:posOffset>914400</wp:posOffset>
                </wp:positionH>
                <wp:positionV relativeFrom="paragraph">
                  <wp:posOffset>234315</wp:posOffset>
                </wp:positionV>
                <wp:extent cx="5943600" cy="0"/>
                <wp:effectExtent l="9525" t="9525" r="9525" b="9525"/>
                <wp:wrapTopAndBottom/>
                <wp:docPr id="247"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FB4463" id="Line 122" o:spid="_x0000_s1026" style="position:absolute;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8.45pt" to="540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" strokeweight=".48pt">
                <w10:wrap type="topAndBottom" anchorx="page"/>
              </v:line>
            </w:pict>
          </mc:Fallback>
        </mc:AlternateContent>
      </w:r>
    </w:p>
    <w:p w14:paraId="52045E5B" w14:textId="77777777" w:rsidR="00BD63E6" w:rsidRDefault="00D94B7A" w:rsidP="0060001F">
      <w:pPr>
        <w:pStyle w:val="ListParagraph"/>
        <w:numPr>
          <w:ilvl w:val="0"/>
          <w:numId w:val="40"/>
        </w:numPr>
        <w:tabs>
          <w:tab w:val="left" w:pos="460"/>
        </w:tabs>
        <w:rPr>
          <w:sz w:val="24"/>
        </w:rPr>
      </w:pPr>
      <w:r>
        <w:rPr>
          <w:sz w:val="24"/>
        </w:rPr>
        <w:t>Apparent Problem or Cause of</w:t>
      </w:r>
      <w:r>
        <w:rPr>
          <w:spacing w:val="-25"/>
          <w:sz w:val="24"/>
        </w:rPr>
        <w:t xml:space="preserve"> </w:t>
      </w:r>
      <w:r>
        <w:rPr>
          <w:sz w:val="24"/>
        </w:rPr>
        <w:t>Failure:</w:t>
      </w:r>
    </w:p>
    <w:p w14:paraId="0CA4B316" w14:textId="77777777" w:rsidR="00BD63E6" w:rsidRDefault="00BD63E6">
      <w:pPr>
        <w:pStyle w:val="BodyText"/>
        <w:rPr>
          <w:sz w:val="20"/>
        </w:rPr>
      </w:pPr>
    </w:p>
    <w:p w14:paraId="2577074B" w14:textId="77777777" w:rsidR="00BD63E6" w:rsidRDefault="00BD63E6">
      <w:pPr>
        <w:pStyle w:val="BodyText"/>
        <w:rPr>
          <w:sz w:val="20"/>
        </w:rPr>
      </w:pPr>
    </w:p>
    <w:p w14:paraId="625F99D7" w14:textId="77777777" w:rsidR="00BD63E6" w:rsidRDefault="00BD63E6">
      <w:pPr>
        <w:pStyle w:val="BodyText"/>
        <w:rPr>
          <w:sz w:val="20"/>
        </w:rPr>
      </w:pPr>
    </w:p>
    <w:p w14:paraId="089DC5E5" w14:textId="77777777" w:rsidR="00BD63E6" w:rsidRDefault="00BD63E6">
      <w:pPr>
        <w:pStyle w:val="BodyText"/>
        <w:rPr>
          <w:sz w:val="20"/>
        </w:rPr>
      </w:pPr>
    </w:p>
    <w:p w14:paraId="27BD8E2D" w14:textId="77777777" w:rsidR="00BD63E6" w:rsidRDefault="00DE5247">
      <w:pPr>
        <w:pStyle w:val="BodyText"/>
        <w:spacing w:before="4"/>
        <w:rPr>
          <w:sz w:val="11"/>
        </w:rPr>
      </w:pPr>
      <w:r>
        <w:rPr>
          <w:noProof/>
        </w:rPr>
        <mc:AlternateContent>
          <mc:Choice Requires="wps">
            <w:drawing>
              <wp:anchor distT="0" distB="0" distL="0" distR="0" simplePos="0" relativeHeight="251631616" behindDoc="0" locked="0" layoutInCell="1" allowOverlap="1" wp14:anchorId="4639F61D" wp14:editId="38A37DCB">
                <wp:simplePos x="0" y="0"/>
                <wp:positionH relativeFrom="page">
                  <wp:posOffset>914400</wp:posOffset>
                </wp:positionH>
                <wp:positionV relativeFrom="paragraph">
                  <wp:posOffset>111125</wp:posOffset>
                </wp:positionV>
                <wp:extent cx="5943600" cy="0"/>
                <wp:effectExtent l="9525" t="6350" r="9525" b="12700"/>
                <wp:wrapTopAndBottom/>
                <wp:docPr id="246"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81D443" id="Line 121" o:spid="_x0000_s1026" style="position:absolute;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8.75pt" to="540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" strokeweight=".48pt">
                <w10:wrap type="topAndBottom" anchorx="page"/>
              </v:line>
            </w:pict>
          </mc:Fallback>
        </mc:AlternateContent>
      </w:r>
    </w:p>
    <w:p w14:paraId="2E041FBA" w14:textId="77777777" w:rsidR="00BD63E6" w:rsidRDefault="00D94B7A" w:rsidP="0060001F">
      <w:pPr>
        <w:pStyle w:val="ListParagraph"/>
        <w:numPr>
          <w:ilvl w:val="0"/>
          <w:numId w:val="40"/>
        </w:numPr>
        <w:tabs>
          <w:tab w:val="left" w:pos="460"/>
        </w:tabs>
        <w:rPr>
          <w:sz w:val="24"/>
        </w:rPr>
      </w:pPr>
      <w:r>
        <w:rPr>
          <w:sz w:val="24"/>
        </w:rPr>
        <w:t>Part # or Piece of Equipment That Needs Repair or</w:t>
      </w:r>
      <w:r>
        <w:rPr>
          <w:spacing w:val="-35"/>
          <w:sz w:val="24"/>
        </w:rPr>
        <w:t xml:space="preserve"> </w:t>
      </w:r>
      <w:r>
        <w:rPr>
          <w:sz w:val="24"/>
        </w:rPr>
        <w:t>Replacement:</w:t>
      </w:r>
    </w:p>
    <w:p w14:paraId="6F41F211" w14:textId="77777777" w:rsidR="00BD63E6" w:rsidRDefault="00BD63E6">
      <w:pPr>
        <w:pStyle w:val="BodyText"/>
        <w:rPr>
          <w:sz w:val="20"/>
        </w:rPr>
      </w:pPr>
    </w:p>
    <w:p w14:paraId="4FF06BAA" w14:textId="77777777" w:rsidR="00BD63E6" w:rsidRDefault="00BD63E6">
      <w:pPr>
        <w:pStyle w:val="BodyText"/>
        <w:rPr>
          <w:sz w:val="20"/>
        </w:rPr>
      </w:pPr>
    </w:p>
    <w:p w14:paraId="555F2B67" w14:textId="77777777" w:rsidR="00BD63E6" w:rsidRDefault="00BD63E6">
      <w:pPr>
        <w:pStyle w:val="BodyText"/>
        <w:rPr>
          <w:sz w:val="20"/>
        </w:rPr>
      </w:pPr>
    </w:p>
    <w:p w14:paraId="3F10F5AB" w14:textId="77777777" w:rsidR="00BD63E6" w:rsidRDefault="00BD63E6">
      <w:pPr>
        <w:pStyle w:val="BodyText"/>
        <w:rPr>
          <w:sz w:val="20"/>
        </w:rPr>
      </w:pPr>
    </w:p>
    <w:p w14:paraId="08AD8681" w14:textId="77777777" w:rsidR="00BD63E6" w:rsidRDefault="00DE5247">
      <w:pPr>
        <w:pStyle w:val="BodyText"/>
        <w:spacing w:before="10"/>
        <w:rPr>
          <w:sz w:val="14"/>
        </w:rPr>
      </w:pPr>
      <w:r>
        <w:rPr>
          <w:noProof/>
        </w:rPr>
        <mc:AlternateContent>
          <mc:Choice Requires="wps">
            <w:drawing>
              <wp:anchor distT="0" distB="0" distL="0" distR="0" simplePos="0" relativeHeight="251634688" behindDoc="0" locked="0" layoutInCell="1" allowOverlap="1" wp14:anchorId="731DA49E" wp14:editId="5341335D">
                <wp:simplePos x="0" y="0"/>
                <wp:positionH relativeFrom="page">
                  <wp:posOffset>895985</wp:posOffset>
                </wp:positionH>
                <wp:positionV relativeFrom="paragraph">
                  <wp:posOffset>142875</wp:posOffset>
                </wp:positionV>
                <wp:extent cx="5980430" cy="0"/>
                <wp:effectExtent l="10160" t="9525" r="10160" b="9525"/>
                <wp:wrapTopAndBottom/>
                <wp:docPr id="245"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0"/>
                        </a:xfrm>
                        <a:prstGeom prst="line">
                          <a:avLst/>
                        </a:prstGeom>
                        <a:noFill/>
                        <a:ln w="1828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FB7498" id="Line 120" o:spid="_x0000_s1026" style="position:absolute;z-index:251634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55pt,11.25pt" to="541.4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" strokeweight="1.44pt">
                <w10:wrap type="topAndBottom" anchorx="page"/>
              </v:line>
            </w:pict>
          </mc:Fallback>
        </mc:AlternateContent>
      </w:r>
    </w:p>
    <w:p w14:paraId="040DAD20" w14:textId="77777777" w:rsidR="00BD63E6" w:rsidRDefault="00BD63E6">
      <w:pPr>
        <w:pStyle w:val="BodyText"/>
        <w:rPr>
          <w:sz w:val="20"/>
        </w:rPr>
      </w:pPr>
    </w:p>
    <w:p w14:paraId="1BB76930" w14:textId="77777777" w:rsidR="00BD63E6" w:rsidRDefault="00DE5247">
      <w:pPr>
        <w:pStyle w:val="BodyText"/>
        <w:spacing w:before="9"/>
        <w:rPr>
          <w:sz w:val="18"/>
        </w:rPr>
      </w:pPr>
      <w:r>
        <w:rPr>
          <w:noProof/>
        </w:rPr>
        <mc:AlternateContent>
          <mc:Choice Requires="wps">
            <w:drawing>
              <wp:anchor distT="0" distB="0" distL="0" distR="0" simplePos="0" relativeHeight="251637760" behindDoc="0" locked="0" layoutInCell="1" allowOverlap="1" wp14:anchorId="075C5B45" wp14:editId="7D26096E">
                <wp:simplePos x="0" y="0"/>
                <wp:positionH relativeFrom="page">
                  <wp:posOffset>4572000</wp:posOffset>
                </wp:positionH>
                <wp:positionV relativeFrom="paragraph">
                  <wp:posOffset>165100</wp:posOffset>
                </wp:positionV>
                <wp:extent cx="2286000" cy="0"/>
                <wp:effectExtent l="9525" t="10160" r="9525" b="8890"/>
                <wp:wrapTopAndBottom/>
                <wp:docPr id="244"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67BE2C" id="Line 119" o:spid="_x0000_s1026" style="position:absolute;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in,13pt" to="540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" strokeweight=".48pt">
                <w10:wrap type="topAndBottom" anchorx="page"/>
              </v:line>
            </w:pict>
          </mc:Fallback>
        </mc:AlternateContent>
      </w:r>
    </w:p>
    <w:p w14:paraId="664B11A1" w14:textId="77777777" w:rsidR="00BD63E6" w:rsidRDefault="00D94B7A">
      <w:pPr>
        <w:ind w:left="5920"/>
        <w:rPr>
          <w:sz w:val="24"/>
        </w:rPr>
      </w:pPr>
      <w:r>
        <w:rPr>
          <w:sz w:val="24"/>
        </w:rPr>
        <w:t>Signature: Superintendent</w:t>
      </w:r>
    </w:p>
    <w:p w14:paraId="68F03A5B" w14:textId="77777777" w:rsidR="00BD63E6" w:rsidRDefault="00BD63E6">
      <w:pPr>
        <w:pStyle w:val="BodyText"/>
        <w:spacing w:before="1"/>
      </w:pPr>
    </w:p>
    <w:p w14:paraId="62FBB256" w14:textId="77777777" w:rsidR="00BD63E6" w:rsidRDefault="00D94B7A">
      <w:pPr>
        <w:tabs>
          <w:tab w:val="left" w:pos="9287"/>
        </w:tabs>
        <w:spacing w:before="1"/>
        <w:ind w:left="5917"/>
        <w:rPr>
          <w:sz w:val="24"/>
        </w:rPr>
      </w:pPr>
      <w:r>
        <w:rPr>
          <w:sz w:val="24"/>
        </w:rPr>
        <w:t xml:space="preserve">Phone: </w:t>
      </w:r>
      <w:r>
        <w:rPr>
          <w:sz w:val="24"/>
          <w:u w:val="single"/>
        </w:rPr>
        <w:t xml:space="preserve"> </w:t>
      </w:r>
      <w:r>
        <w:rPr>
          <w:sz w:val="24"/>
          <w:u w:val="single"/>
        </w:rPr>
        <w:tab/>
      </w:r>
    </w:p>
    <w:p w14:paraId="6CF5820E" w14:textId="77777777" w:rsidR="00BD63E6" w:rsidRDefault="00BD63E6">
      <w:pPr>
        <w:pStyle w:val="BodyText"/>
        <w:spacing w:before="3"/>
        <w:rPr>
          <w:sz w:val="15"/>
        </w:rPr>
      </w:pPr>
    </w:p>
    <w:p w14:paraId="218B33BF" w14:textId="77777777" w:rsidR="00BD63E6" w:rsidRDefault="00D94B7A">
      <w:pPr>
        <w:pStyle w:val="BodyText"/>
        <w:tabs>
          <w:tab w:val="left" w:pos="9119"/>
        </w:tabs>
        <w:spacing w:before="90"/>
        <w:ind w:left="5920"/>
      </w:pPr>
      <w:r>
        <w:t>Email:</w:t>
      </w:r>
      <w:r>
        <w:rPr>
          <w:spacing w:val="-2"/>
        </w:rPr>
        <w:t xml:space="preserve"> </w:t>
      </w:r>
      <w:r>
        <w:rPr>
          <w:u w:val="single"/>
        </w:rPr>
        <w:t xml:space="preserve"> </w:t>
      </w:r>
      <w:r>
        <w:rPr>
          <w:u w:val="single"/>
        </w:rPr>
        <w:tab/>
      </w:r>
    </w:p>
    <w:p w14:paraId="744CE626" w14:textId="77777777" w:rsidR="00BD63E6" w:rsidRDefault="00BD63E6">
      <w:pPr>
        <w:sectPr w:rsidR="00BD63E6">
          <w:pgSz w:w="12240" w:h="15840"/>
          <w:pgMar w:top="1600" w:right="1280" w:bottom="1240" w:left="1280" w:header="720" w:footer="998" w:gutter="0"/>
          <w:cols w:space="720"/>
        </w:sectPr>
      </w:pPr>
    </w:p>
    <w:p w14:paraId="45262FBF" w14:textId="77777777" w:rsidR="00BD63E6" w:rsidRDefault="00BD63E6">
      <w:pPr>
        <w:pStyle w:val="BodyText"/>
        <w:rPr>
          <w:sz w:val="20"/>
        </w:rPr>
      </w:pPr>
    </w:p>
    <w:p w14:paraId="65029A9C" w14:textId="77777777" w:rsidR="00BD63E6" w:rsidRDefault="00BD63E6">
      <w:pPr>
        <w:pStyle w:val="BodyText"/>
        <w:rPr>
          <w:sz w:val="20"/>
        </w:rPr>
      </w:pPr>
    </w:p>
    <w:p w14:paraId="2FF245EA" w14:textId="77777777" w:rsidR="00BD63E6" w:rsidRDefault="00BD63E6">
      <w:pPr>
        <w:pStyle w:val="BodyText"/>
        <w:rPr>
          <w:sz w:val="20"/>
        </w:rPr>
      </w:pPr>
    </w:p>
    <w:p w14:paraId="7C70E36B" w14:textId="77777777" w:rsidR="00BD63E6" w:rsidRDefault="00BD63E6">
      <w:pPr>
        <w:pStyle w:val="BodyText"/>
        <w:rPr>
          <w:sz w:val="20"/>
        </w:rPr>
      </w:pPr>
    </w:p>
    <w:p w14:paraId="11D16FAB" w14:textId="77777777" w:rsidR="00BD63E6" w:rsidRDefault="00BD63E6">
      <w:pPr>
        <w:pStyle w:val="BodyText"/>
        <w:rPr>
          <w:sz w:val="20"/>
        </w:rPr>
      </w:pPr>
    </w:p>
    <w:p w14:paraId="2AB5A6E6" w14:textId="77777777" w:rsidR="00BD63E6" w:rsidRDefault="00BD63E6">
      <w:pPr>
        <w:pStyle w:val="BodyText"/>
        <w:rPr>
          <w:sz w:val="20"/>
        </w:rPr>
      </w:pPr>
    </w:p>
    <w:p w14:paraId="15D08CBD" w14:textId="77777777" w:rsidR="00BD63E6" w:rsidRDefault="00BD63E6">
      <w:pPr>
        <w:pStyle w:val="BodyText"/>
        <w:rPr>
          <w:sz w:val="20"/>
        </w:rPr>
      </w:pPr>
    </w:p>
    <w:p w14:paraId="7CB3F790" w14:textId="77777777" w:rsidR="00BD63E6" w:rsidRDefault="00BD63E6">
      <w:pPr>
        <w:pStyle w:val="BodyText"/>
        <w:rPr>
          <w:sz w:val="20"/>
        </w:rPr>
      </w:pPr>
    </w:p>
    <w:p w14:paraId="1F2D4567" w14:textId="77777777" w:rsidR="00BD63E6" w:rsidRDefault="00BD63E6">
      <w:pPr>
        <w:pStyle w:val="BodyText"/>
        <w:spacing w:before="7"/>
        <w:rPr>
          <w:sz w:val="21"/>
        </w:rPr>
      </w:pPr>
    </w:p>
    <w:p w14:paraId="26CC3E16" w14:textId="77777777" w:rsidR="00BD63E6" w:rsidRDefault="00D94B7A">
      <w:pPr>
        <w:spacing w:before="93"/>
        <w:ind w:left="120"/>
        <w:jc w:val="both"/>
        <w:rPr>
          <w:sz w:val="18"/>
        </w:rPr>
      </w:pPr>
      <w:r>
        <w:rPr>
          <w:noProof/>
        </w:rPr>
        <w:drawing>
          <wp:anchor distT="0" distB="0" distL="0" distR="0" simplePos="0" relativeHeight="251640832" behindDoc="0" locked="0" layoutInCell="1" allowOverlap="1" wp14:anchorId="3744B6F9" wp14:editId="622C4B97">
            <wp:simplePos x="0" y="0"/>
            <wp:positionH relativeFrom="page">
              <wp:posOffset>914400</wp:posOffset>
            </wp:positionH>
            <wp:positionV relativeFrom="paragraph">
              <wp:posOffset>-1000335</wp:posOffset>
            </wp:positionV>
            <wp:extent cx="6853832" cy="1041398"/>
            <wp:effectExtent l="0" t="0" r="0" b="0"/>
            <wp:wrapNone/>
            <wp:docPr id="11" name="image21.jpeg" descr="Description: headerf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1.jpeg"/>
                    <pic:cNvPicPr/>
                  </pic:nvPicPr>
                  <pic:blipFill>
                    <a:blip r:embed="rId317" cstate="print"/>
                    <a:stretch>
                      <a:fillRect/>
                    </a:stretch>
                  </pic:blipFill>
                  <pic:spPr>
                    <a:xfrm>
                      <a:off x="0" y="0"/>
                      <a:ext cx="6853832" cy="1041398"/>
                    </a:xfrm>
                    <a:prstGeom prst="rect">
                      <a:avLst/>
                    </a:prstGeom>
                  </pic:spPr>
                </pic:pic>
              </a:graphicData>
            </a:graphic>
          </wp:anchor>
        </w:drawing>
      </w:r>
      <w:r>
        <w:rPr>
          <w:sz w:val="18"/>
        </w:rPr>
        <w:t>FACILITIES MANAGEMENT</w:t>
      </w:r>
    </w:p>
    <w:p w14:paraId="04769847" w14:textId="2B93DFE5" w:rsidR="00BD63E6" w:rsidRDefault="00DD66AF">
      <w:pPr>
        <w:spacing w:before="33"/>
        <w:ind w:left="119"/>
        <w:jc w:val="both"/>
        <w:rPr>
          <w:sz w:val="18"/>
        </w:rPr>
      </w:pPr>
      <w:r>
        <w:rPr>
          <w:sz w:val="18"/>
        </w:rPr>
        <w:t>Capital Construction &amp; Renovations</w:t>
      </w:r>
      <w:r w:rsidR="00D94B7A">
        <w:rPr>
          <w:sz w:val="18"/>
        </w:rPr>
        <w:t xml:space="preserve"> Department</w:t>
      </w:r>
    </w:p>
    <w:p w14:paraId="54BC9DCE" w14:textId="77777777" w:rsidR="00BD63E6" w:rsidRDefault="00BD63E6">
      <w:pPr>
        <w:pStyle w:val="BodyText"/>
        <w:spacing w:before="8"/>
        <w:rPr>
          <w:sz w:val="20"/>
        </w:rPr>
      </w:pPr>
    </w:p>
    <w:p w14:paraId="62FEC2A6" w14:textId="3240A1FB" w:rsidR="00BD63E6" w:rsidRDefault="00D94B7A">
      <w:pPr>
        <w:pStyle w:val="Heading4"/>
        <w:jc w:val="both"/>
      </w:pPr>
      <w:bookmarkStart w:id="442" w:name="November_10,_2016"/>
      <w:bookmarkEnd w:id="442"/>
      <w:r>
        <w:t>November 10, 20</w:t>
      </w:r>
      <w:r w:rsidR="003F1592">
        <w:t>2</w:t>
      </w:r>
      <w:r w:rsidR="00906F0E">
        <w:t>3</w:t>
      </w:r>
    </w:p>
    <w:p w14:paraId="627E39D6" w14:textId="77777777" w:rsidR="00BD63E6" w:rsidRDefault="00BD63E6">
      <w:pPr>
        <w:pStyle w:val="BodyText"/>
        <w:spacing w:before="10"/>
      </w:pPr>
    </w:p>
    <w:p w14:paraId="1F7DB749" w14:textId="77777777" w:rsidR="00BD63E6" w:rsidRDefault="00D94B7A" w:rsidP="00C36D80">
      <w:pPr>
        <w:spacing w:before="1" w:line="477" w:lineRule="auto"/>
        <w:ind w:left="120" w:right="6967" w:hanging="30"/>
        <w:rPr>
          <w:sz w:val="24"/>
        </w:rPr>
      </w:pPr>
      <w:r>
        <w:rPr>
          <w:sz w:val="24"/>
        </w:rPr>
        <w:t>Contact Name, Firm Name &amp; Address Fax:</w:t>
      </w:r>
    </w:p>
    <w:p w14:paraId="34ED3E9E" w14:textId="77777777" w:rsidR="00BD63E6" w:rsidRDefault="00D94B7A">
      <w:pPr>
        <w:tabs>
          <w:tab w:val="left" w:pos="839"/>
        </w:tabs>
        <w:spacing w:before="33" w:line="242" w:lineRule="exact"/>
        <w:ind w:left="840" w:right="7956" w:hanging="720"/>
        <w:rPr>
          <w:sz w:val="24"/>
        </w:rPr>
      </w:pPr>
      <w:r>
        <w:rPr>
          <w:sz w:val="24"/>
        </w:rPr>
        <w:t>Ref:</w:t>
      </w:r>
      <w:r>
        <w:rPr>
          <w:sz w:val="24"/>
        </w:rPr>
        <w:tab/>
        <w:t>University</w:t>
      </w:r>
      <w:r>
        <w:rPr>
          <w:spacing w:val="-13"/>
          <w:sz w:val="24"/>
        </w:rPr>
        <w:t xml:space="preserve"> </w:t>
      </w:r>
      <w:r>
        <w:rPr>
          <w:sz w:val="24"/>
        </w:rPr>
        <w:t>of</w:t>
      </w:r>
      <w:r>
        <w:rPr>
          <w:spacing w:val="-6"/>
          <w:sz w:val="24"/>
        </w:rPr>
        <w:t xml:space="preserve"> </w:t>
      </w:r>
      <w:r>
        <w:rPr>
          <w:sz w:val="24"/>
        </w:rPr>
        <w:t>Virginia</w:t>
      </w:r>
      <w:r>
        <w:rPr>
          <w:w w:val="99"/>
          <w:sz w:val="24"/>
        </w:rPr>
        <w:t xml:space="preserve"> </w:t>
      </w:r>
      <w:r>
        <w:rPr>
          <w:sz w:val="24"/>
        </w:rPr>
        <w:t>Project</w:t>
      </w:r>
      <w:r>
        <w:rPr>
          <w:spacing w:val="-11"/>
          <w:sz w:val="24"/>
        </w:rPr>
        <w:t xml:space="preserve"> </w:t>
      </w:r>
      <w:r>
        <w:rPr>
          <w:sz w:val="24"/>
        </w:rPr>
        <w:t>Name</w:t>
      </w:r>
    </w:p>
    <w:p w14:paraId="0C87F7BD" w14:textId="63012A22" w:rsidR="00BD63E6" w:rsidRDefault="00D94B7A">
      <w:pPr>
        <w:spacing w:line="222" w:lineRule="exact"/>
        <w:ind w:left="839"/>
        <w:rPr>
          <w:sz w:val="24"/>
        </w:rPr>
      </w:pPr>
      <w:r>
        <w:rPr>
          <w:sz w:val="24"/>
        </w:rPr>
        <w:t>Contracting Option/</w:t>
      </w:r>
      <w:r w:rsidR="00DD66AF">
        <w:rPr>
          <w:sz w:val="24"/>
        </w:rPr>
        <w:t xml:space="preserve"> </w:t>
      </w:r>
      <w:r>
        <w:rPr>
          <w:sz w:val="24"/>
        </w:rPr>
        <w:t>Trade Package Name</w:t>
      </w:r>
    </w:p>
    <w:p w14:paraId="5737B3F3" w14:textId="5A05C798" w:rsidR="00BD63E6" w:rsidRDefault="00D94B7A">
      <w:pPr>
        <w:tabs>
          <w:tab w:val="left" w:pos="3311"/>
          <w:tab w:val="left" w:pos="5332"/>
        </w:tabs>
        <w:spacing w:before="1" w:line="264" w:lineRule="exact"/>
        <w:ind w:left="840" w:right="4532"/>
        <w:rPr>
          <w:sz w:val="24"/>
        </w:rPr>
      </w:pPr>
      <w:r>
        <w:rPr>
          <w:sz w:val="24"/>
        </w:rPr>
        <w:t>Project Code: including package #;</w:t>
      </w:r>
      <w:r>
        <w:rPr>
          <w:spacing w:val="-10"/>
          <w:sz w:val="24"/>
        </w:rPr>
        <w:t xml:space="preserve"> </w:t>
      </w:r>
      <w:r>
        <w:rPr>
          <w:sz w:val="24"/>
        </w:rPr>
        <w:t>WO</w:t>
      </w:r>
      <w:r>
        <w:rPr>
          <w:spacing w:val="-4"/>
          <w:sz w:val="24"/>
        </w:rPr>
        <w:t xml:space="preserve"> </w:t>
      </w:r>
      <w:r>
        <w:rPr>
          <w:sz w:val="24"/>
        </w:rPr>
        <w:t>#</w:t>
      </w:r>
      <w:r>
        <w:rPr>
          <w:sz w:val="24"/>
        </w:rPr>
        <w:tab/>
        <w:t>; P</w:t>
      </w:r>
      <w:r w:rsidR="00FD5665">
        <w:rPr>
          <w:sz w:val="24"/>
        </w:rPr>
        <w:t>roject</w:t>
      </w:r>
      <w:r>
        <w:rPr>
          <w:spacing w:val="-7"/>
          <w:sz w:val="24"/>
        </w:rPr>
        <w:t xml:space="preserve"> </w:t>
      </w:r>
      <w:r>
        <w:rPr>
          <w:sz w:val="24"/>
        </w:rPr>
        <w:t>#</w:t>
      </w:r>
      <w:r>
        <w:rPr>
          <w:spacing w:val="-5"/>
          <w:sz w:val="24"/>
        </w:rPr>
        <w:t xml:space="preserve"> </w:t>
      </w:r>
      <w:r>
        <w:rPr>
          <w:sz w:val="24"/>
        </w:rPr>
        <w:t>P</w:t>
      </w:r>
      <w:r>
        <w:rPr>
          <w:w w:val="99"/>
          <w:sz w:val="24"/>
        </w:rPr>
        <w:t xml:space="preserve"> </w:t>
      </w:r>
      <w:r>
        <w:rPr>
          <w:sz w:val="24"/>
        </w:rPr>
        <w:t>(Warranty</w:t>
      </w:r>
      <w:r>
        <w:rPr>
          <w:spacing w:val="-10"/>
          <w:sz w:val="24"/>
        </w:rPr>
        <w:t xml:space="preserve"> </w:t>
      </w:r>
      <w:r>
        <w:rPr>
          <w:sz w:val="24"/>
        </w:rPr>
        <w:t>Claim #</w:t>
      </w:r>
      <w:r>
        <w:rPr>
          <w:sz w:val="24"/>
        </w:rPr>
        <w:tab/>
        <w:t>)</w:t>
      </w:r>
    </w:p>
    <w:p w14:paraId="0EFF4427" w14:textId="77777777" w:rsidR="00BD63E6" w:rsidRDefault="00BD63E6">
      <w:pPr>
        <w:pStyle w:val="BodyText"/>
        <w:spacing w:before="8"/>
        <w:rPr>
          <w:sz w:val="24"/>
        </w:rPr>
      </w:pPr>
    </w:p>
    <w:p w14:paraId="71E63B98" w14:textId="3EBA414E" w:rsidR="00BD63E6" w:rsidRDefault="00D94B7A">
      <w:pPr>
        <w:ind w:left="120"/>
        <w:jc w:val="both"/>
        <w:rPr>
          <w:sz w:val="24"/>
        </w:rPr>
      </w:pPr>
      <w:r>
        <w:rPr>
          <w:sz w:val="24"/>
        </w:rPr>
        <w:t>Dear Mr./Ms.:</w:t>
      </w:r>
    </w:p>
    <w:p w14:paraId="28893599" w14:textId="77777777" w:rsidR="00BD63E6" w:rsidRDefault="00BD63E6">
      <w:pPr>
        <w:pStyle w:val="BodyText"/>
        <w:spacing w:before="11"/>
      </w:pPr>
    </w:p>
    <w:p w14:paraId="32DA0054" w14:textId="1241A157" w:rsidR="00BD63E6" w:rsidRDefault="00D94B7A">
      <w:pPr>
        <w:ind w:left="120" w:right="1438"/>
        <w:jc w:val="both"/>
        <w:rPr>
          <w:sz w:val="24"/>
        </w:rPr>
      </w:pPr>
      <w:r>
        <w:rPr>
          <w:sz w:val="24"/>
        </w:rPr>
        <w:t>Please</w:t>
      </w:r>
      <w:r>
        <w:rPr>
          <w:spacing w:val="-15"/>
          <w:sz w:val="24"/>
        </w:rPr>
        <w:t xml:space="preserve"> </w:t>
      </w:r>
      <w:r>
        <w:rPr>
          <w:sz w:val="24"/>
        </w:rPr>
        <w:t>see</w:t>
      </w:r>
      <w:r>
        <w:rPr>
          <w:spacing w:val="-15"/>
          <w:sz w:val="24"/>
        </w:rPr>
        <w:t xml:space="preserve"> </w:t>
      </w:r>
      <w:r>
        <w:rPr>
          <w:sz w:val="24"/>
        </w:rPr>
        <w:t>the</w:t>
      </w:r>
      <w:r>
        <w:rPr>
          <w:spacing w:val="-15"/>
          <w:sz w:val="24"/>
        </w:rPr>
        <w:t xml:space="preserve"> </w:t>
      </w:r>
      <w:r>
        <w:rPr>
          <w:sz w:val="24"/>
        </w:rPr>
        <w:t>attached</w:t>
      </w:r>
      <w:r>
        <w:rPr>
          <w:spacing w:val="-14"/>
          <w:sz w:val="24"/>
        </w:rPr>
        <w:t xml:space="preserve"> </w:t>
      </w:r>
      <w:r>
        <w:rPr>
          <w:sz w:val="24"/>
        </w:rPr>
        <w:t>Warranty</w:t>
      </w:r>
      <w:r>
        <w:rPr>
          <w:spacing w:val="-18"/>
          <w:sz w:val="24"/>
        </w:rPr>
        <w:t xml:space="preserve"> </w:t>
      </w:r>
      <w:r>
        <w:rPr>
          <w:sz w:val="24"/>
        </w:rPr>
        <w:t>Claim</w:t>
      </w:r>
      <w:r>
        <w:rPr>
          <w:spacing w:val="-14"/>
          <w:sz w:val="24"/>
        </w:rPr>
        <w:t xml:space="preserve"> </w:t>
      </w:r>
      <w:r>
        <w:rPr>
          <w:sz w:val="24"/>
        </w:rPr>
        <w:t>for</w:t>
      </w:r>
      <w:r>
        <w:rPr>
          <w:spacing w:val="-15"/>
          <w:sz w:val="24"/>
        </w:rPr>
        <w:t xml:space="preserve"> </w:t>
      </w:r>
      <w:r>
        <w:rPr>
          <w:sz w:val="24"/>
        </w:rPr>
        <w:t>this</w:t>
      </w:r>
      <w:r>
        <w:rPr>
          <w:spacing w:val="-14"/>
          <w:sz w:val="24"/>
        </w:rPr>
        <w:t xml:space="preserve"> </w:t>
      </w:r>
      <w:r w:rsidR="00C44438">
        <w:rPr>
          <w:spacing w:val="-14"/>
          <w:sz w:val="24"/>
        </w:rPr>
        <w:t>P</w:t>
      </w:r>
      <w:r>
        <w:rPr>
          <w:sz w:val="24"/>
        </w:rPr>
        <w:t>roject.</w:t>
      </w:r>
      <w:r>
        <w:rPr>
          <w:spacing w:val="-14"/>
          <w:sz w:val="24"/>
        </w:rPr>
        <w:t xml:space="preserve"> </w:t>
      </w:r>
      <w:r>
        <w:rPr>
          <w:sz w:val="24"/>
        </w:rPr>
        <w:t>As</w:t>
      </w:r>
      <w:r>
        <w:rPr>
          <w:spacing w:val="-14"/>
          <w:sz w:val="24"/>
        </w:rPr>
        <w:t xml:space="preserve"> </w:t>
      </w:r>
      <w:r>
        <w:rPr>
          <w:sz w:val="24"/>
        </w:rPr>
        <w:t>soon</w:t>
      </w:r>
      <w:r>
        <w:rPr>
          <w:spacing w:val="-14"/>
          <w:sz w:val="24"/>
        </w:rPr>
        <w:t xml:space="preserve"> </w:t>
      </w:r>
      <w:r>
        <w:rPr>
          <w:sz w:val="24"/>
        </w:rPr>
        <w:t>as</w:t>
      </w:r>
      <w:r>
        <w:rPr>
          <w:spacing w:val="-14"/>
          <w:sz w:val="24"/>
        </w:rPr>
        <w:t xml:space="preserve"> </w:t>
      </w:r>
      <w:r>
        <w:rPr>
          <w:sz w:val="24"/>
        </w:rPr>
        <w:t>the</w:t>
      </w:r>
      <w:r>
        <w:rPr>
          <w:spacing w:val="-15"/>
          <w:sz w:val="24"/>
        </w:rPr>
        <w:t xml:space="preserve"> </w:t>
      </w:r>
      <w:r>
        <w:rPr>
          <w:sz w:val="24"/>
        </w:rPr>
        <w:t>item(s)</w:t>
      </w:r>
      <w:r>
        <w:rPr>
          <w:spacing w:val="-15"/>
          <w:sz w:val="24"/>
        </w:rPr>
        <w:t xml:space="preserve"> </w:t>
      </w:r>
      <w:r>
        <w:rPr>
          <w:sz w:val="24"/>
        </w:rPr>
        <w:t>have</w:t>
      </w:r>
      <w:r>
        <w:rPr>
          <w:spacing w:val="-15"/>
          <w:sz w:val="24"/>
        </w:rPr>
        <w:t xml:space="preserve"> </w:t>
      </w:r>
      <w:r>
        <w:rPr>
          <w:sz w:val="24"/>
        </w:rPr>
        <w:t>been</w:t>
      </w:r>
      <w:r>
        <w:rPr>
          <w:spacing w:val="-14"/>
          <w:sz w:val="24"/>
        </w:rPr>
        <w:t xml:space="preserve"> </w:t>
      </w:r>
      <w:r>
        <w:rPr>
          <w:sz w:val="24"/>
        </w:rPr>
        <w:t xml:space="preserve">addressed please complete the claim form and return to </w:t>
      </w:r>
      <w:r>
        <w:rPr>
          <w:spacing w:val="2"/>
          <w:sz w:val="24"/>
        </w:rPr>
        <w:t xml:space="preserve">my </w:t>
      </w:r>
      <w:r>
        <w:rPr>
          <w:sz w:val="24"/>
        </w:rPr>
        <w:t>attention to document your work. Your firm’s continued interest and efforts to address this issue are much</w:t>
      </w:r>
      <w:r>
        <w:rPr>
          <w:spacing w:val="-17"/>
          <w:sz w:val="24"/>
        </w:rPr>
        <w:t xml:space="preserve"> </w:t>
      </w:r>
      <w:r>
        <w:rPr>
          <w:sz w:val="24"/>
        </w:rPr>
        <w:t>appreciated.</w:t>
      </w:r>
    </w:p>
    <w:p w14:paraId="704B76DF" w14:textId="77777777" w:rsidR="00BD63E6" w:rsidRDefault="00BD63E6">
      <w:pPr>
        <w:pStyle w:val="BodyText"/>
        <w:spacing w:before="11"/>
      </w:pPr>
    </w:p>
    <w:p w14:paraId="1A1C397B" w14:textId="77777777" w:rsidR="00BD63E6" w:rsidRDefault="00D94B7A">
      <w:pPr>
        <w:ind w:left="120"/>
        <w:jc w:val="both"/>
        <w:rPr>
          <w:sz w:val="24"/>
        </w:rPr>
      </w:pPr>
      <w:r>
        <w:rPr>
          <w:sz w:val="24"/>
        </w:rPr>
        <w:t>Sincerely,</w:t>
      </w:r>
    </w:p>
    <w:p w14:paraId="47D5EFE3" w14:textId="77777777" w:rsidR="00BD63E6" w:rsidRDefault="00BD63E6">
      <w:pPr>
        <w:pStyle w:val="BodyText"/>
        <w:rPr>
          <w:sz w:val="26"/>
        </w:rPr>
      </w:pPr>
    </w:p>
    <w:p w14:paraId="7560A6E3" w14:textId="77777777" w:rsidR="00BD63E6" w:rsidRDefault="00BD63E6">
      <w:pPr>
        <w:pStyle w:val="BodyText"/>
        <w:rPr>
          <w:sz w:val="26"/>
        </w:rPr>
      </w:pPr>
    </w:p>
    <w:p w14:paraId="17EF40FD" w14:textId="77777777" w:rsidR="00BD63E6" w:rsidRDefault="00BD63E6">
      <w:pPr>
        <w:pStyle w:val="BodyText"/>
        <w:rPr>
          <w:sz w:val="26"/>
        </w:rPr>
      </w:pPr>
    </w:p>
    <w:p w14:paraId="509CDA63" w14:textId="77777777" w:rsidR="00BD63E6" w:rsidRDefault="00BD63E6">
      <w:pPr>
        <w:pStyle w:val="BodyText"/>
        <w:rPr>
          <w:sz w:val="26"/>
        </w:rPr>
      </w:pPr>
    </w:p>
    <w:p w14:paraId="2C72F5D0" w14:textId="77777777" w:rsidR="00BD63E6" w:rsidRDefault="00D94B7A">
      <w:pPr>
        <w:spacing w:before="181"/>
        <w:ind w:left="120"/>
        <w:jc w:val="both"/>
        <w:rPr>
          <w:sz w:val="24"/>
        </w:rPr>
      </w:pPr>
      <w:r>
        <w:rPr>
          <w:sz w:val="24"/>
        </w:rPr>
        <w:t>Senior Construction Administration Manager</w:t>
      </w:r>
    </w:p>
    <w:p w14:paraId="514CEAFA" w14:textId="77777777" w:rsidR="00BD63E6" w:rsidRDefault="00BD63E6">
      <w:pPr>
        <w:pStyle w:val="BodyText"/>
        <w:spacing w:before="10"/>
      </w:pPr>
    </w:p>
    <w:p w14:paraId="0EDF5E6D" w14:textId="75ED55C7" w:rsidR="00BD63E6" w:rsidRDefault="00D94B7A">
      <w:pPr>
        <w:tabs>
          <w:tab w:val="left" w:pos="839"/>
        </w:tabs>
        <w:spacing w:before="1" w:line="480" w:lineRule="auto"/>
        <w:ind w:left="120" w:right="3282"/>
        <w:rPr>
          <w:sz w:val="24"/>
        </w:rPr>
      </w:pPr>
      <w:r>
        <w:rPr>
          <w:sz w:val="24"/>
        </w:rPr>
        <w:t>c:</w:t>
      </w:r>
      <w:r>
        <w:rPr>
          <w:sz w:val="24"/>
        </w:rPr>
        <w:tab/>
      </w:r>
      <w:r w:rsidR="003F1592">
        <w:rPr>
          <w:sz w:val="24"/>
        </w:rPr>
        <w:t>Mark Stanis</w:t>
      </w:r>
      <w:r>
        <w:rPr>
          <w:sz w:val="24"/>
        </w:rPr>
        <w:t>;</w:t>
      </w:r>
      <w:r w:rsidR="003F1592">
        <w:rPr>
          <w:sz w:val="24"/>
        </w:rPr>
        <w:t xml:space="preserve"> </w:t>
      </w:r>
      <w:r>
        <w:rPr>
          <w:sz w:val="24"/>
        </w:rPr>
        <w:t>George S. Southwell; Project</w:t>
      </w:r>
      <w:r>
        <w:rPr>
          <w:spacing w:val="-37"/>
          <w:sz w:val="24"/>
        </w:rPr>
        <w:t xml:space="preserve"> </w:t>
      </w:r>
      <w:r>
        <w:rPr>
          <w:sz w:val="24"/>
        </w:rPr>
        <w:t>Manager;</w:t>
      </w:r>
      <w:r>
        <w:rPr>
          <w:spacing w:val="-5"/>
          <w:sz w:val="24"/>
        </w:rPr>
        <w:t xml:space="preserve"> </w:t>
      </w:r>
      <w:r>
        <w:rPr>
          <w:sz w:val="24"/>
        </w:rPr>
        <w:t>Archive</w:t>
      </w:r>
      <w:r>
        <w:rPr>
          <w:w w:val="99"/>
          <w:sz w:val="24"/>
        </w:rPr>
        <w:t xml:space="preserve"> </w:t>
      </w:r>
      <w:r>
        <w:rPr>
          <w:sz w:val="24"/>
        </w:rPr>
        <w:t>Enclosure:  Warranty</w:t>
      </w:r>
      <w:r>
        <w:rPr>
          <w:spacing w:val="-14"/>
          <w:sz w:val="24"/>
        </w:rPr>
        <w:t xml:space="preserve"> </w:t>
      </w:r>
      <w:r>
        <w:rPr>
          <w:sz w:val="24"/>
        </w:rPr>
        <w:t>Claim</w:t>
      </w:r>
    </w:p>
    <w:p w14:paraId="2A363AC4" w14:textId="77777777" w:rsidR="00BD63E6" w:rsidRDefault="00BD63E6">
      <w:pPr>
        <w:spacing w:line="480" w:lineRule="auto"/>
        <w:rPr>
          <w:sz w:val="24"/>
        </w:rPr>
        <w:sectPr w:rsidR="00BD63E6">
          <w:pgSz w:w="12240" w:h="15840"/>
          <w:pgMar w:top="1600" w:right="0" w:bottom="1240" w:left="1320" w:header="720" w:footer="998" w:gutter="0"/>
          <w:cols w:space="720"/>
        </w:sectPr>
      </w:pPr>
    </w:p>
    <w:p w14:paraId="7D792965" w14:textId="77777777" w:rsidR="00BD63E6" w:rsidRDefault="00BD63E6">
      <w:pPr>
        <w:pStyle w:val="BodyText"/>
        <w:rPr>
          <w:sz w:val="13"/>
        </w:rPr>
      </w:pPr>
    </w:p>
    <w:p w14:paraId="2C3610BD" w14:textId="77777777" w:rsidR="00BD63E6" w:rsidRDefault="00D94B7A">
      <w:pPr>
        <w:spacing w:before="86"/>
        <w:ind w:left="3228" w:right="3229"/>
        <w:jc w:val="center"/>
        <w:rPr>
          <w:b/>
          <w:sz w:val="32"/>
        </w:rPr>
      </w:pPr>
      <w:r>
        <w:rPr>
          <w:b/>
          <w:sz w:val="32"/>
          <w:u w:val="thick"/>
        </w:rPr>
        <w:t>WARRANTY CLAIM</w:t>
      </w:r>
    </w:p>
    <w:p w14:paraId="312CDEAE" w14:textId="77777777" w:rsidR="00BD63E6" w:rsidRDefault="00BD63E6">
      <w:pPr>
        <w:pStyle w:val="BodyText"/>
        <w:rPr>
          <w:b/>
          <w:sz w:val="20"/>
        </w:rPr>
      </w:pPr>
    </w:p>
    <w:p w14:paraId="21677FA5" w14:textId="77777777" w:rsidR="00BD63E6" w:rsidRDefault="00BD63E6">
      <w:pPr>
        <w:pStyle w:val="BodyText"/>
        <w:spacing w:before="6"/>
        <w:rPr>
          <w:b/>
          <w:sz w:val="26"/>
        </w:rPr>
      </w:pPr>
    </w:p>
    <w:p w14:paraId="1A98ACE4" w14:textId="77777777" w:rsidR="00BD63E6" w:rsidRDefault="00D94B7A">
      <w:pPr>
        <w:pStyle w:val="Heading4"/>
        <w:spacing w:before="90" w:line="242" w:lineRule="auto"/>
        <w:ind w:right="136"/>
      </w:pPr>
      <w:bookmarkStart w:id="443" w:name="The_following_item(s)_are_being_claimed_"/>
      <w:bookmarkEnd w:id="443"/>
      <w:r>
        <w:t>The following item(s) are being claimed as warranty work to be addressed as per the terms of the General Conditions of the Contract, Section 45, Guarantee of the Work.</w:t>
      </w:r>
    </w:p>
    <w:p w14:paraId="6E2D7966" w14:textId="77777777" w:rsidR="00BD63E6" w:rsidRDefault="00BD63E6">
      <w:pPr>
        <w:pStyle w:val="BodyText"/>
        <w:spacing w:before="8"/>
      </w:pPr>
    </w:p>
    <w:p w14:paraId="61971E56" w14:textId="77777777" w:rsidR="00BD63E6" w:rsidRDefault="00D94B7A">
      <w:pPr>
        <w:ind w:left="120"/>
        <w:rPr>
          <w:sz w:val="24"/>
        </w:rPr>
      </w:pPr>
      <w:r>
        <w:rPr>
          <w:sz w:val="24"/>
          <w:u w:val="single"/>
        </w:rPr>
        <w:t>DESCRIPTION</w:t>
      </w:r>
      <w:r>
        <w:rPr>
          <w:sz w:val="24"/>
        </w:rPr>
        <w:t>:</w:t>
      </w:r>
    </w:p>
    <w:p w14:paraId="7D73B2D0" w14:textId="77777777" w:rsidR="00BD63E6" w:rsidRDefault="00BD63E6">
      <w:pPr>
        <w:pStyle w:val="BodyText"/>
        <w:rPr>
          <w:sz w:val="20"/>
        </w:rPr>
      </w:pPr>
    </w:p>
    <w:p w14:paraId="5A9FD324" w14:textId="77777777" w:rsidR="00BD63E6" w:rsidRDefault="00BD63E6">
      <w:pPr>
        <w:pStyle w:val="BodyText"/>
        <w:rPr>
          <w:sz w:val="20"/>
        </w:rPr>
      </w:pPr>
    </w:p>
    <w:p w14:paraId="4073F667" w14:textId="77777777" w:rsidR="00BD63E6" w:rsidRDefault="00BD63E6">
      <w:pPr>
        <w:pStyle w:val="BodyText"/>
        <w:rPr>
          <w:sz w:val="20"/>
        </w:rPr>
      </w:pPr>
    </w:p>
    <w:p w14:paraId="3BC09D98" w14:textId="77777777" w:rsidR="00BD63E6" w:rsidRDefault="00BD63E6">
      <w:pPr>
        <w:pStyle w:val="BodyText"/>
        <w:rPr>
          <w:sz w:val="20"/>
        </w:rPr>
      </w:pPr>
    </w:p>
    <w:p w14:paraId="676A9154" w14:textId="77777777" w:rsidR="00BD63E6" w:rsidRDefault="00BD63E6">
      <w:pPr>
        <w:pStyle w:val="BodyText"/>
        <w:rPr>
          <w:sz w:val="20"/>
        </w:rPr>
      </w:pPr>
    </w:p>
    <w:p w14:paraId="7E563DCC" w14:textId="77777777" w:rsidR="00BD63E6" w:rsidRDefault="00BD63E6">
      <w:pPr>
        <w:pStyle w:val="BodyText"/>
        <w:rPr>
          <w:sz w:val="20"/>
        </w:rPr>
      </w:pPr>
    </w:p>
    <w:p w14:paraId="4D8DA5BB" w14:textId="77777777" w:rsidR="00BD63E6" w:rsidRDefault="00BD63E6">
      <w:pPr>
        <w:pStyle w:val="BodyText"/>
        <w:rPr>
          <w:sz w:val="20"/>
        </w:rPr>
      </w:pPr>
    </w:p>
    <w:p w14:paraId="4E1BE30E" w14:textId="77777777" w:rsidR="00BD63E6" w:rsidRDefault="00BD63E6">
      <w:pPr>
        <w:pStyle w:val="BodyText"/>
        <w:rPr>
          <w:sz w:val="20"/>
        </w:rPr>
      </w:pPr>
    </w:p>
    <w:p w14:paraId="1EE26E0C" w14:textId="77777777" w:rsidR="00BD63E6" w:rsidRDefault="00BD63E6">
      <w:pPr>
        <w:pStyle w:val="BodyText"/>
        <w:rPr>
          <w:sz w:val="20"/>
        </w:rPr>
      </w:pPr>
    </w:p>
    <w:p w14:paraId="6FA493A7" w14:textId="77777777" w:rsidR="00BD63E6" w:rsidRDefault="00BD63E6">
      <w:pPr>
        <w:pStyle w:val="BodyText"/>
        <w:rPr>
          <w:sz w:val="20"/>
        </w:rPr>
      </w:pPr>
    </w:p>
    <w:p w14:paraId="17C170F2" w14:textId="77777777" w:rsidR="00BD63E6" w:rsidRDefault="00BD63E6">
      <w:pPr>
        <w:pStyle w:val="BodyText"/>
        <w:rPr>
          <w:sz w:val="20"/>
        </w:rPr>
      </w:pPr>
    </w:p>
    <w:p w14:paraId="7316B061" w14:textId="77777777" w:rsidR="00BD63E6" w:rsidRDefault="00BD63E6">
      <w:pPr>
        <w:pStyle w:val="BodyText"/>
        <w:rPr>
          <w:sz w:val="20"/>
        </w:rPr>
      </w:pPr>
    </w:p>
    <w:p w14:paraId="4879697B" w14:textId="77777777" w:rsidR="00BD63E6" w:rsidRDefault="00BD63E6">
      <w:pPr>
        <w:pStyle w:val="BodyText"/>
        <w:rPr>
          <w:sz w:val="20"/>
        </w:rPr>
      </w:pPr>
    </w:p>
    <w:p w14:paraId="74D0716A" w14:textId="77777777" w:rsidR="00BD63E6" w:rsidRDefault="00BD63E6">
      <w:pPr>
        <w:pStyle w:val="BodyText"/>
        <w:rPr>
          <w:sz w:val="20"/>
        </w:rPr>
      </w:pPr>
    </w:p>
    <w:p w14:paraId="7B9BF8A0" w14:textId="77777777" w:rsidR="00BD63E6" w:rsidRDefault="00BD63E6">
      <w:pPr>
        <w:pStyle w:val="BodyText"/>
        <w:rPr>
          <w:sz w:val="20"/>
        </w:rPr>
      </w:pPr>
    </w:p>
    <w:p w14:paraId="299DFB8D" w14:textId="77777777" w:rsidR="00BD63E6" w:rsidRDefault="00BD63E6">
      <w:pPr>
        <w:pStyle w:val="BodyText"/>
        <w:rPr>
          <w:sz w:val="20"/>
        </w:rPr>
      </w:pPr>
    </w:p>
    <w:p w14:paraId="2CC81994" w14:textId="77777777" w:rsidR="00BD63E6" w:rsidRDefault="00BD63E6">
      <w:pPr>
        <w:pStyle w:val="BodyText"/>
        <w:rPr>
          <w:sz w:val="20"/>
        </w:rPr>
      </w:pPr>
    </w:p>
    <w:p w14:paraId="138A15F0" w14:textId="77777777" w:rsidR="00BD63E6" w:rsidRDefault="00DE5247">
      <w:pPr>
        <w:pStyle w:val="BodyText"/>
        <w:spacing w:before="2"/>
        <w:rPr>
          <w:sz w:val="15"/>
        </w:rPr>
      </w:pPr>
      <w:r>
        <w:rPr>
          <w:noProof/>
        </w:rPr>
        <mc:AlternateContent>
          <mc:Choice Requires="wpg">
            <w:drawing>
              <wp:anchor distT="0" distB="0" distL="0" distR="0" simplePos="0" relativeHeight="251643904" behindDoc="0" locked="0" layoutInCell="1" allowOverlap="1" wp14:anchorId="585CD797" wp14:editId="7CC79FBB">
                <wp:simplePos x="0" y="0"/>
                <wp:positionH relativeFrom="page">
                  <wp:posOffset>906780</wp:posOffset>
                </wp:positionH>
                <wp:positionV relativeFrom="paragraph">
                  <wp:posOffset>135255</wp:posOffset>
                </wp:positionV>
                <wp:extent cx="5958840" cy="16510"/>
                <wp:effectExtent l="1905" t="635" r="1905" b="1905"/>
                <wp:wrapTopAndBottom/>
                <wp:docPr id="240"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8840" cy="16510"/>
                          <a:chOff x="1428" y="213"/>
                          <a:chExt cx="9384" cy="26"/>
                        </a:xfrm>
                      </wpg:grpSpPr>
                      <wps:wsp>
                        <wps:cNvPr id="241" name="Line 118"/>
                        <wps:cNvCnPr>
                          <a:cxnSpLocks noChangeShapeType="1"/>
                        </wps:cNvCnPr>
                        <wps:spPr bwMode="auto">
                          <a:xfrm>
                            <a:off x="1440" y="225"/>
                            <a:ext cx="936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 name="Line 117"/>
                        <wps:cNvCnPr>
                          <a:cxnSpLocks noChangeShapeType="1"/>
                        </wps:cNvCnPr>
                        <wps:spPr bwMode="auto">
                          <a:xfrm>
                            <a:off x="7200" y="231"/>
                            <a:ext cx="1440" cy="0"/>
                          </a:xfrm>
                          <a:prstGeom prst="line">
                            <a:avLst/>
                          </a:prstGeom>
                          <a:noFill/>
                          <a:ln w="96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3" name="Line 116"/>
                        <wps:cNvCnPr>
                          <a:cxnSpLocks noChangeShapeType="1"/>
                        </wps:cNvCnPr>
                        <wps:spPr bwMode="auto">
                          <a:xfrm>
                            <a:off x="10080" y="231"/>
                            <a:ext cx="720" cy="0"/>
                          </a:xfrm>
                          <a:prstGeom prst="line">
                            <a:avLst/>
                          </a:prstGeom>
                          <a:noFill/>
                          <a:ln w="9601">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FFF423" id="Group 115" o:spid="_x0000_s1026" style="position:absolute;margin-left:71.4pt;margin-top:10.65pt;width:469.2pt;height:1.3pt;z-index:251643904;mso-wrap-distance-left:0;mso-wrap-distance-right:0;mso-position-horizontal-relative:page" coordorigin="1428,213" coordsize="938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">
                <v:line id="Line 118" o:spid="_x0000_s1027" style="position:absolute;visibility:visible;mso-wrap-style:square" from="1440,225" to="10800,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" strokeweight="1.2pt"/>
                <v:line id="Line 117" o:spid="_x0000_s1028" style="position:absolute;visibility:visible;mso-wrap-style:square" from="7200,231" to="8640,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" strokeweight=".26669mm"/>
                <v:line id="Line 116" o:spid="_x0000_s1029" style="position:absolute;visibility:visible;mso-wrap-style:square" from="10080,231" to="10800,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" strokeweight=".26669mm"/>
                <w10:wrap type="topAndBottom" anchorx="page"/>
              </v:group>
            </w:pict>
          </mc:Fallback>
        </mc:AlternateContent>
      </w:r>
    </w:p>
    <w:p w14:paraId="3378637E" w14:textId="77777777" w:rsidR="00BD63E6" w:rsidRDefault="00D94B7A">
      <w:pPr>
        <w:spacing w:line="225" w:lineRule="exact"/>
        <w:ind w:left="120"/>
        <w:rPr>
          <w:sz w:val="24"/>
        </w:rPr>
      </w:pPr>
      <w:r>
        <w:rPr>
          <w:sz w:val="24"/>
        </w:rPr>
        <w:t>Counter sign and return upon completion of warranty work.</w:t>
      </w:r>
    </w:p>
    <w:p w14:paraId="2C8DA14E" w14:textId="77777777" w:rsidR="00BD63E6" w:rsidRDefault="00BD63E6">
      <w:pPr>
        <w:pStyle w:val="BodyText"/>
        <w:spacing w:before="1"/>
      </w:pPr>
    </w:p>
    <w:p w14:paraId="50720095" w14:textId="77777777" w:rsidR="00BD63E6" w:rsidRDefault="00D94B7A">
      <w:pPr>
        <w:spacing w:before="1"/>
        <w:ind w:left="120"/>
        <w:rPr>
          <w:sz w:val="24"/>
        </w:rPr>
      </w:pPr>
      <w:r>
        <w:rPr>
          <w:sz w:val="24"/>
          <w:u w:val="single"/>
        </w:rPr>
        <w:t>DESCRIPTION OF WORK</w:t>
      </w:r>
      <w:r>
        <w:rPr>
          <w:sz w:val="24"/>
        </w:rPr>
        <w:t>:</w:t>
      </w:r>
    </w:p>
    <w:p w14:paraId="408D2667" w14:textId="77777777" w:rsidR="00BD63E6" w:rsidRDefault="00BD63E6">
      <w:pPr>
        <w:pStyle w:val="BodyText"/>
        <w:rPr>
          <w:sz w:val="20"/>
        </w:rPr>
      </w:pPr>
    </w:p>
    <w:p w14:paraId="020701D5" w14:textId="77777777" w:rsidR="00BD63E6" w:rsidRDefault="00BD63E6">
      <w:pPr>
        <w:pStyle w:val="BodyText"/>
        <w:rPr>
          <w:sz w:val="20"/>
        </w:rPr>
      </w:pPr>
    </w:p>
    <w:p w14:paraId="61DDF5A2" w14:textId="77777777" w:rsidR="00BD63E6" w:rsidRDefault="00BD63E6">
      <w:pPr>
        <w:pStyle w:val="BodyText"/>
        <w:rPr>
          <w:sz w:val="20"/>
        </w:rPr>
      </w:pPr>
    </w:p>
    <w:p w14:paraId="1B253CF8" w14:textId="77777777" w:rsidR="00BD63E6" w:rsidRDefault="00BD63E6">
      <w:pPr>
        <w:pStyle w:val="BodyText"/>
        <w:rPr>
          <w:sz w:val="20"/>
        </w:rPr>
      </w:pPr>
    </w:p>
    <w:p w14:paraId="7EA0BCE6" w14:textId="77777777" w:rsidR="00BD63E6" w:rsidRDefault="00BD63E6">
      <w:pPr>
        <w:pStyle w:val="BodyText"/>
        <w:rPr>
          <w:sz w:val="20"/>
        </w:rPr>
      </w:pPr>
    </w:p>
    <w:p w14:paraId="777BB657" w14:textId="77777777" w:rsidR="00BD63E6" w:rsidRDefault="00BD63E6">
      <w:pPr>
        <w:pStyle w:val="BodyText"/>
        <w:rPr>
          <w:sz w:val="20"/>
        </w:rPr>
      </w:pPr>
    </w:p>
    <w:p w14:paraId="600F324C" w14:textId="77777777" w:rsidR="00BD63E6" w:rsidRDefault="00BD63E6">
      <w:pPr>
        <w:pStyle w:val="BodyText"/>
        <w:rPr>
          <w:sz w:val="20"/>
        </w:rPr>
      </w:pPr>
    </w:p>
    <w:p w14:paraId="42096FD7" w14:textId="77777777" w:rsidR="00BD63E6" w:rsidRDefault="00BD63E6">
      <w:pPr>
        <w:pStyle w:val="BodyText"/>
        <w:rPr>
          <w:sz w:val="20"/>
        </w:rPr>
      </w:pPr>
    </w:p>
    <w:p w14:paraId="7F1469F6" w14:textId="77777777" w:rsidR="00BD63E6" w:rsidRDefault="00BD63E6">
      <w:pPr>
        <w:pStyle w:val="BodyText"/>
        <w:rPr>
          <w:sz w:val="20"/>
        </w:rPr>
      </w:pPr>
    </w:p>
    <w:p w14:paraId="4D3200EC" w14:textId="77777777" w:rsidR="00BD63E6" w:rsidRDefault="00BD63E6">
      <w:pPr>
        <w:pStyle w:val="BodyText"/>
        <w:rPr>
          <w:sz w:val="20"/>
        </w:rPr>
      </w:pPr>
    </w:p>
    <w:p w14:paraId="125A2FA2" w14:textId="77777777" w:rsidR="00BD63E6" w:rsidRDefault="00BD63E6">
      <w:pPr>
        <w:pStyle w:val="BodyText"/>
        <w:rPr>
          <w:sz w:val="20"/>
        </w:rPr>
      </w:pPr>
    </w:p>
    <w:p w14:paraId="28E221C9" w14:textId="77777777" w:rsidR="00BD63E6" w:rsidRDefault="00BD63E6">
      <w:pPr>
        <w:pStyle w:val="BodyText"/>
        <w:rPr>
          <w:sz w:val="20"/>
        </w:rPr>
      </w:pPr>
    </w:p>
    <w:p w14:paraId="0636DDE3" w14:textId="77777777" w:rsidR="00BD63E6" w:rsidRDefault="00BD63E6">
      <w:pPr>
        <w:pStyle w:val="BodyText"/>
        <w:rPr>
          <w:sz w:val="20"/>
        </w:rPr>
      </w:pPr>
    </w:p>
    <w:p w14:paraId="01EAF3FB" w14:textId="77777777" w:rsidR="00BD63E6" w:rsidRDefault="00BD63E6">
      <w:pPr>
        <w:pStyle w:val="BodyText"/>
        <w:rPr>
          <w:sz w:val="20"/>
        </w:rPr>
      </w:pPr>
    </w:p>
    <w:p w14:paraId="2D9EA599" w14:textId="77777777" w:rsidR="00BD63E6" w:rsidRDefault="00BD63E6">
      <w:pPr>
        <w:pStyle w:val="BodyText"/>
        <w:rPr>
          <w:sz w:val="20"/>
        </w:rPr>
      </w:pPr>
    </w:p>
    <w:p w14:paraId="3A43A804" w14:textId="77777777" w:rsidR="00BD63E6" w:rsidRDefault="00BD63E6">
      <w:pPr>
        <w:pStyle w:val="BodyText"/>
        <w:rPr>
          <w:sz w:val="20"/>
        </w:rPr>
      </w:pPr>
    </w:p>
    <w:p w14:paraId="50916C3B" w14:textId="77777777" w:rsidR="00BD63E6" w:rsidRDefault="00BD63E6">
      <w:pPr>
        <w:pStyle w:val="BodyText"/>
        <w:rPr>
          <w:sz w:val="20"/>
        </w:rPr>
      </w:pPr>
    </w:p>
    <w:p w14:paraId="75F1F7E9" w14:textId="77777777" w:rsidR="00BD63E6" w:rsidRDefault="00BD63E6">
      <w:pPr>
        <w:pStyle w:val="BodyText"/>
        <w:rPr>
          <w:sz w:val="20"/>
        </w:rPr>
      </w:pPr>
    </w:p>
    <w:p w14:paraId="5EC095BC" w14:textId="77777777" w:rsidR="00BD63E6" w:rsidRDefault="00DE5247">
      <w:pPr>
        <w:pStyle w:val="BodyText"/>
        <w:spacing w:before="10"/>
        <w:rPr>
          <w:sz w:val="18"/>
        </w:rPr>
      </w:pPr>
      <w:r>
        <w:rPr>
          <w:noProof/>
        </w:rPr>
        <mc:AlternateContent>
          <mc:Choice Requires="wps">
            <w:drawing>
              <wp:anchor distT="0" distB="0" distL="0" distR="0" simplePos="0" relativeHeight="251646976" behindDoc="0" locked="0" layoutInCell="1" allowOverlap="1" wp14:anchorId="1147CE02" wp14:editId="0AB6ECFC">
                <wp:simplePos x="0" y="0"/>
                <wp:positionH relativeFrom="page">
                  <wp:posOffset>914400</wp:posOffset>
                </wp:positionH>
                <wp:positionV relativeFrom="paragraph">
                  <wp:posOffset>166370</wp:posOffset>
                </wp:positionV>
                <wp:extent cx="2286000" cy="0"/>
                <wp:effectExtent l="9525" t="5715" r="9525" b="13335"/>
                <wp:wrapTopAndBottom/>
                <wp:docPr id="239"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A9F5FB" id="Line 114" o:spid="_x0000_s1026" style="position:absolute;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3.1pt" to="252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" strokeweight=".6pt">
                <w10:wrap type="topAndBottom" anchorx="page"/>
              </v:line>
            </w:pict>
          </mc:Fallback>
        </mc:AlternateContent>
      </w:r>
      <w:r>
        <w:rPr>
          <w:noProof/>
        </w:rPr>
        <mc:AlternateContent>
          <mc:Choice Requires="wps">
            <w:drawing>
              <wp:anchor distT="0" distB="0" distL="0" distR="0" simplePos="0" relativeHeight="251650048" behindDoc="0" locked="0" layoutInCell="1" allowOverlap="1" wp14:anchorId="26AE3340" wp14:editId="03F0DE78">
                <wp:simplePos x="0" y="0"/>
                <wp:positionH relativeFrom="page">
                  <wp:posOffset>4572000</wp:posOffset>
                </wp:positionH>
                <wp:positionV relativeFrom="paragraph">
                  <wp:posOffset>166370</wp:posOffset>
                </wp:positionV>
                <wp:extent cx="2286000" cy="0"/>
                <wp:effectExtent l="9525" t="5715" r="9525" b="13335"/>
                <wp:wrapTopAndBottom/>
                <wp:docPr id="238"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487A8E" id="Line 113" o:spid="_x0000_s1026" style="position:absolute;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in,13.1pt" to="540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" strokeweight=".6pt">
                <w10:wrap type="topAndBottom" anchorx="page"/>
              </v:line>
            </w:pict>
          </mc:Fallback>
        </mc:AlternateContent>
      </w:r>
    </w:p>
    <w:p w14:paraId="1D3D4350" w14:textId="77777777" w:rsidR="00BD63E6" w:rsidRDefault="00D94B7A">
      <w:pPr>
        <w:tabs>
          <w:tab w:val="left" w:pos="7319"/>
        </w:tabs>
        <w:spacing w:line="241" w:lineRule="exact"/>
        <w:ind w:left="840"/>
        <w:rPr>
          <w:sz w:val="24"/>
        </w:rPr>
      </w:pPr>
      <w:r>
        <w:rPr>
          <w:sz w:val="24"/>
        </w:rPr>
        <w:t>Firm</w:t>
      </w:r>
      <w:r>
        <w:rPr>
          <w:spacing w:val="-4"/>
          <w:sz w:val="24"/>
        </w:rPr>
        <w:t xml:space="preserve"> </w:t>
      </w:r>
      <w:r>
        <w:rPr>
          <w:sz w:val="24"/>
        </w:rPr>
        <w:t>Representative</w:t>
      </w:r>
      <w:r>
        <w:rPr>
          <w:sz w:val="24"/>
        </w:rPr>
        <w:tab/>
        <w:t>Date</w:t>
      </w:r>
    </w:p>
    <w:p w14:paraId="524C0AC2" w14:textId="77777777" w:rsidR="00BD63E6" w:rsidRDefault="00BD63E6">
      <w:pPr>
        <w:spacing w:line="241" w:lineRule="exact"/>
        <w:rPr>
          <w:sz w:val="24"/>
        </w:rPr>
        <w:sectPr w:rsidR="00BD63E6">
          <w:pgSz w:w="12240" w:h="15840"/>
          <w:pgMar w:top="1600" w:right="1320" w:bottom="1240" w:left="1320" w:header="720" w:footer="998" w:gutter="0"/>
          <w:cols w:space="720"/>
        </w:sectPr>
      </w:pPr>
    </w:p>
    <w:p w14:paraId="4A45A53E" w14:textId="77777777" w:rsidR="00BD63E6" w:rsidRDefault="00BD63E6">
      <w:pPr>
        <w:pStyle w:val="BodyText"/>
        <w:spacing w:before="7"/>
        <w:rPr>
          <w:sz w:val="11"/>
        </w:rPr>
      </w:pPr>
    </w:p>
    <w:p w14:paraId="6CE12386" w14:textId="1EF8FD60" w:rsidR="00BD63E6" w:rsidRDefault="00D94B7A" w:rsidP="00683338">
      <w:pPr>
        <w:spacing w:before="90"/>
        <w:ind w:left="90"/>
        <w:jc w:val="both"/>
        <w:rPr>
          <w:sz w:val="23"/>
        </w:rPr>
      </w:pPr>
      <w:r>
        <w:rPr>
          <w:b/>
          <w:sz w:val="23"/>
        </w:rPr>
        <w:t>10.2</w:t>
      </w:r>
      <w:r w:rsidR="006248CB">
        <w:rPr>
          <w:b/>
          <w:sz w:val="23"/>
        </w:rPr>
        <w:t>2</w:t>
      </w:r>
      <w:r>
        <w:rPr>
          <w:b/>
          <w:sz w:val="23"/>
        </w:rPr>
        <w:t xml:space="preserve">.2 BIM: </w:t>
      </w:r>
      <w:r>
        <w:rPr>
          <w:sz w:val="23"/>
        </w:rPr>
        <w:t>See §</w:t>
      </w:r>
      <w:r w:rsidR="00EB4BC9">
        <w:rPr>
          <w:sz w:val="23"/>
        </w:rPr>
        <w:t>8.19.</w:t>
      </w:r>
    </w:p>
    <w:p w14:paraId="141CAA04" w14:textId="3AE8841E" w:rsidR="00BD63E6" w:rsidRDefault="00D94B7A">
      <w:pPr>
        <w:pStyle w:val="Heading3"/>
        <w:spacing w:before="204"/>
      </w:pPr>
      <w:bookmarkStart w:id="444" w:name="SECTION_10.24182___EVALUATION_OF_CONTRAC"/>
      <w:bookmarkStart w:id="445" w:name="_Toc138773047"/>
      <w:bookmarkEnd w:id="444"/>
      <w:r>
        <w:t>SECTION 10.2</w:t>
      </w:r>
      <w:r w:rsidR="006248CB">
        <w:t>3</w:t>
      </w:r>
      <w:r>
        <w:rPr>
          <w:position w:val="11"/>
          <w:sz w:val="16"/>
        </w:rPr>
        <w:t xml:space="preserve"> </w:t>
      </w:r>
      <w:r>
        <w:t>EVALUATION OF CONTRACTOR PERFORMANCE</w:t>
      </w:r>
      <w:bookmarkEnd w:id="445"/>
    </w:p>
    <w:p w14:paraId="2AB3294E" w14:textId="77777777" w:rsidR="00BD63E6" w:rsidRPr="00AB727F" w:rsidRDefault="00BD63E6">
      <w:pPr>
        <w:pStyle w:val="BodyText"/>
        <w:rPr>
          <w:b/>
        </w:rPr>
      </w:pPr>
    </w:p>
    <w:p w14:paraId="3644649C" w14:textId="67F6167F" w:rsidR="00BD63E6" w:rsidRDefault="00D94B7A">
      <w:pPr>
        <w:pStyle w:val="BodyText"/>
        <w:ind w:left="120" w:right="108"/>
        <w:jc w:val="both"/>
      </w:pPr>
      <w:r>
        <w:t xml:space="preserve">Upon completion of the Construction Contract, the A/E may be required to complete a </w:t>
      </w:r>
      <w:r w:rsidR="00EB4BC9">
        <w:t>CO-</w:t>
      </w:r>
      <w:r w:rsidR="00295CB7">
        <w:t>14b</w:t>
      </w:r>
      <w:r>
        <w:rPr>
          <w:color w:val="0000FF"/>
          <w:u w:val="single" w:color="0000FF"/>
        </w:rPr>
        <w:t xml:space="preserve"> </w:t>
      </w:r>
      <w:r>
        <w:t xml:space="preserve">(Opinion of Contractor’s Performance). </w:t>
      </w:r>
      <w:r w:rsidR="003B2E78">
        <w:t>The University PM and CAM may complete an evaluation</w:t>
      </w:r>
      <w:r>
        <w:t>.</w:t>
      </w:r>
      <w:r>
        <w:rPr>
          <w:spacing w:val="-5"/>
        </w:rPr>
        <w:t xml:space="preserve"> </w:t>
      </w:r>
      <w:r>
        <w:t>The</w:t>
      </w:r>
      <w:r>
        <w:rPr>
          <w:spacing w:val="-6"/>
        </w:rPr>
        <w:t xml:space="preserve"> </w:t>
      </w:r>
      <w:r>
        <w:t>evaluation</w:t>
      </w:r>
      <w:r>
        <w:rPr>
          <w:spacing w:val="-7"/>
        </w:rPr>
        <w:t xml:space="preserve"> </w:t>
      </w:r>
      <w:r>
        <w:t>will</w:t>
      </w:r>
      <w:r>
        <w:rPr>
          <w:spacing w:val="-6"/>
        </w:rPr>
        <w:t xml:space="preserve"> </w:t>
      </w:r>
      <w:r>
        <w:t>emphasize</w:t>
      </w:r>
      <w:r>
        <w:rPr>
          <w:spacing w:val="-6"/>
        </w:rPr>
        <w:t xml:space="preserve"> </w:t>
      </w:r>
      <w:r>
        <w:t>the</w:t>
      </w:r>
      <w:r>
        <w:rPr>
          <w:spacing w:val="-6"/>
        </w:rPr>
        <w:t xml:space="preserve"> </w:t>
      </w:r>
      <w:r>
        <w:t>evaluator’s</w:t>
      </w:r>
      <w:r>
        <w:rPr>
          <w:spacing w:val="-8"/>
        </w:rPr>
        <w:t xml:space="preserve"> </w:t>
      </w:r>
      <w:r>
        <w:t>opinion</w:t>
      </w:r>
      <w:r>
        <w:rPr>
          <w:spacing w:val="-5"/>
        </w:rPr>
        <w:t xml:space="preserve"> </w:t>
      </w:r>
      <w:r>
        <w:t>of</w:t>
      </w:r>
      <w:r>
        <w:rPr>
          <w:spacing w:val="-7"/>
        </w:rPr>
        <w:t xml:space="preserve"> </w:t>
      </w:r>
      <w:r>
        <w:t>the</w:t>
      </w:r>
      <w:r>
        <w:rPr>
          <w:spacing w:val="-6"/>
        </w:rPr>
        <w:t xml:space="preserve"> </w:t>
      </w:r>
      <w:r>
        <w:t>quality</w:t>
      </w:r>
      <w:r>
        <w:rPr>
          <w:spacing w:val="-9"/>
        </w:rPr>
        <w:t xml:space="preserve"> </w:t>
      </w:r>
      <w:r>
        <w:t>of</w:t>
      </w:r>
      <w:r>
        <w:rPr>
          <w:spacing w:val="-7"/>
        </w:rPr>
        <w:t xml:space="preserve"> </w:t>
      </w:r>
      <w:r>
        <w:t>construction,</w:t>
      </w:r>
      <w:r>
        <w:rPr>
          <w:spacing w:val="-7"/>
        </w:rPr>
        <w:t xml:space="preserve"> </w:t>
      </w:r>
      <w:r>
        <w:t>timeliness of the Work and conformance with the Project schedule, timeliness of Shop Drawings Submittals, number, and validity of CM/ Contractor requests for clarification of Drawings and Specifications intent, resolution of construction problems,</w:t>
      </w:r>
      <w:r>
        <w:rPr>
          <w:spacing w:val="7"/>
        </w:rPr>
        <w:t xml:space="preserve"> </w:t>
      </w:r>
      <w:r>
        <w:t>and</w:t>
      </w:r>
      <w:r w:rsidR="00356B82">
        <w:t xml:space="preserve"> </w:t>
      </w:r>
      <w:r>
        <w:t>cooperation.</w:t>
      </w:r>
    </w:p>
    <w:p w14:paraId="78D49540" w14:textId="77777777" w:rsidR="00BD63E6" w:rsidRDefault="00BD63E6">
      <w:pPr>
        <w:pStyle w:val="BodyText"/>
        <w:spacing w:before="9"/>
        <w:rPr>
          <w:sz w:val="22"/>
        </w:rPr>
      </w:pPr>
    </w:p>
    <w:p w14:paraId="0E6EBDA0" w14:textId="1F9549FD" w:rsidR="00BD63E6" w:rsidRDefault="00D94B7A">
      <w:pPr>
        <w:pStyle w:val="BodyText"/>
        <w:spacing w:before="1"/>
        <w:ind w:left="120" w:right="110"/>
        <w:jc w:val="both"/>
      </w:pPr>
      <w:r>
        <w:t xml:space="preserve">The A/E and University may also complete a </w:t>
      </w:r>
      <w:r w:rsidR="00295CB7">
        <w:t xml:space="preserve">CO-14b </w:t>
      </w:r>
      <w:r>
        <w:t>evaluation on any individual Subcontractor or Supplier performing Work on the Project to note above average, below average, or poor performance. The University may provide a copy of this evaluation to the Contractor.</w:t>
      </w:r>
    </w:p>
    <w:p w14:paraId="496D62E4" w14:textId="77777777" w:rsidR="00BD63E6" w:rsidRDefault="00BD63E6">
      <w:pPr>
        <w:pStyle w:val="BodyText"/>
        <w:spacing w:before="10"/>
        <w:rPr>
          <w:sz w:val="22"/>
        </w:rPr>
      </w:pPr>
    </w:p>
    <w:p w14:paraId="04778E69" w14:textId="77777777" w:rsidR="00BD63E6" w:rsidRDefault="00D94B7A">
      <w:pPr>
        <w:pStyle w:val="BodyText"/>
        <w:ind w:left="119" w:right="110"/>
        <w:jc w:val="both"/>
      </w:pPr>
      <w:r>
        <w:t>If</w:t>
      </w:r>
      <w:r>
        <w:rPr>
          <w:spacing w:val="-11"/>
        </w:rPr>
        <w:t xml:space="preserve"> </w:t>
      </w:r>
      <w:r>
        <w:t>the</w:t>
      </w:r>
      <w:r>
        <w:rPr>
          <w:spacing w:val="-8"/>
        </w:rPr>
        <w:t xml:space="preserve"> </w:t>
      </w:r>
      <w:r>
        <w:t>CM/</w:t>
      </w:r>
      <w:r>
        <w:rPr>
          <w:spacing w:val="-8"/>
        </w:rPr>
        <w:t xml:space="preserve"> </w:t>
      </w:r>
      <w:r>
        <w:t>Contractor</w:t>
      </w:r>
      <w:r>
        <w:rPr>
          <w:spacing w:val="-9"/>
        </w:rPr>
        <w:t xml:space="preserve"> </w:t>
      </w:r>
      <w:r>
        <w:t>wishes</w:t>
      </w:r>
      <w:r>
        <w:rPr>
          <w:spacing w:val="-9"/>
        </w:rPr>
        <w:t xml:space="preserve"> </w:t>
      </w:r>
      <w:r>
        <w:t>to</w:t>
      </w:r>
      <w:r>
        <w:rPr>
          <w:spacing w:val="-9"/>
        </w:rPr>
        <w:t xml:space="preserve"> </w:t>
      </w:r>
      <w:r>
        <w:t>comment</w:t>
      </w:r>
      <w:r>
        <w:rPr>
          <w:spacing w:val="-8"/>
        </w:rPr>
        <w:t xml:space="preserve"> </w:t>
      </w:r>
      <w:r>
        <w:t>on</w:t>
      </w:r>
      <w:r>
        <w:rPr>
          <w:spacing w:val="-9"/>
        </w:rPr>
        <w:t xml:space="preserve"> </w:t>
      </w:r>
      <w:r>
        <w:t>the</w:t>
      </w:r>
      <w:r>
        <w:rPr>
          <w:spacing w:val="-10"/>
        </w:rPr>
        <w:t xml:space="preserve"> </w:t>
      </w:r>
      <w:r>
        <w:t>evaluation,</w:t>
      </w:r>
      <w:r>
        <w:rPr>
          <w:spacing w:val="-9"/>
        </w:rPr>
        <w:t xml:space="preserve"> </w:t>
      </w:r>
      <w:r>
        <w:t>dispute</w:t>
      </w:r>
      <w:r>
        <w:rPr>
          <w:spacing w:val="-8"/>
        </w:rPr>
        <w:t xml:space="preserve"> </w:t>
      </w:r>
      <w:r>
        <w:t>any</w:t>
      </w:r>
      <w:r>
        <w:rPr>
          <w:spacing w:val="-13"/>
        </w:rPr>
        <w:t xml:space="preserve"> </w:t>
      </w:r>
      <w:r>
        <w:t>part</w:t>
      </w:r>
      <w:r>
        <w:rPr>
          <w:spacing w:val="-8"/>
        </w:rPr>
        <w:t xml:space="preserve"> </w:t>
      </w:r>
      <w:r>
        <w:t>of</w:t>
      </w:r>
      <w:r>
        <w:rPr>
          <w:spacing w:val="-9"/>
        </w:rPr>
        <w:t xml:space="preserve"> </w:t>
      </w:r>
      <w:r>
        <w:t>the</w:t>
      </w:r>
      <w:r>
        <w:rPr>
          <w:spacing w:val="-8"/>
        </w:rPr>
        <w:t xml:space="preserve"> </w:t>
      </w:r>
      <w:r>
        <w:t>evaluation</w:t>
      </w:r>
      <w:r>
        <w:rPr>
          <w:spacing w:val="-9"/>
        </w:rPr>
        <w:t xml:space="preserve"> </w:t>
      </w:r>
      <w:r>
        <w:t>or</w:t>
      </w:r>
      <w:r>
        <w:rPr>
          <w:spacing w:val="40"/>
        </w:rPr>
        <w:t xml:space="preserve"> </w:t>
      </w:r>
      <w:r>
        <w:t>offer its</w:t>
      </w:r>
      <w:r>
        <w:rPr>
          <w:spacing w:val="-15"/>
        </w:rPr>
        <w:t xml:space="preserve"> </w:t>
      </w:r>
      <w:r>
        <w:t>side</w:t>
      </w:r>
      <w:r>
        <w:rPr>
          <w:spacing w:val="-13"/>
        </w:rPr>
        <w:t xml:space="preserve"> </w:t>
      </w:r>
      <w:r>
        <w:t>of</w:t>
      </w:r>
      <w:r>
        <w:rPr>
          <w:spacing w:val="-17"/>
        </w:rPr>
        <w:t xml:space="preserve"> </w:t>
      </w:r>
      <w:r>
        <w:t>the</w:t>
      </w:r>
      <w:r>
        <w:rPr>
          <w:spacing w:val="-16"/>
        </w:rPr>
        <w:t xml:space="preserve"> </w:t>
      </w:r>
      <w:r>
        <w:t>issue,</w:t>
      </w:r>
      <w:r>
        <w:rPr>
          <w:spacing w:val="-14"/>
        </w:rPr>
        <w:t xml:space="preserve"> </w:t>
      </w:r>
      <w:r>
        <w:t>the</w:t>
      </w:r>
      <w:r>
        <w:rPr>
          <w:spacing w:val="-16"/>
        </w:rPr>
        <w:t xml:space="preserve"> </w:t>
      </w:r>
      <w:r>
        <w:t>CM/</w:t>
      </w:r>
      <w:r>
        <w:rPr>
          <w:spacing w:val="-13"/>
        </w:rPr>
        <w:t xml:space="preserve"> </w:t>
      </w:r>
      <w:r>
        <w:t>Contractor</w:t>
      </w:r>
      <w:r>
        <w:rPr>
          <w:spacing w:val="-17"/>
        </w:rPr>
        <w:t xml:space="preserve"> </w:t>
      </w:r>
      <w:r>
        <w:t>may</w:t>
      </w:r>
      <w:r>
        <w:rPr>
          <w:spacing w:val="-19"/>
        </w:rPr>
        <w:t xml:space="preserve"> </w:t>
      </w:r>
      <w:r>
        <w:t>submit</w:t>
      </w:r>
      <w:r>
        <w:rPr>
          <w:spacing w:val="-16"/>
        </w:rPr>
        <w:t xml:space="preserve"> </w:t>
      </w:r>
      <w:r>
        <w:t>a</w:t>
      </w:r>
      <w:r>
        <w:rPr>
          <w:spacing w:val="-13"/>
        </w:rPr>
        <w:t xml:space="preserve"> </w:t>
      </w:r>
      <w:r>
        <w:t>response</w:t>
      </w:r>
      <w:r>
        <w:rPr>
          <w:spacing w:val="-16"/>
        </w:rPr>
        <w:t xml:space="preserve"> </w:t>
      </w:r>
      <w:r>
        <w:t>to</w:t>
      </w:r>
      <w:r>
        <w:rPr>
          <w:spacing w:val="-14"/>
        </w:rPr>
        <w:t xml:space="preserve"> </w:t>
      </w:r>
      <w:r>
        <w:t>the</w:t>
      </w:r>
      <w:r>
        <w:rPr>
          <w:spacing w:val="-16"/>
        </w:rPr>
        <w:t xml:space="preserve"> </w:t>
      </w:r>
      <w:r>
        <w:t>University.</w:t>
      </w:r>
      <w:r>
        <w:rPr>
          <w:spacing w:val="-14"/>
        </w:rPr>
        <w:t xml:space="preserve"> </w:t>
      </w:r>
      <w:r>
        <w:t>The</w:t>
      </w:r>
      <w:r>
        <w:rPr>
          <w:spacing w:val="-13"/>
        </w:rPr>
        <w:t xml:space="preserve"> </w:t>
      </w:r>
      <w:r>
        <w:t>CM/</w:t>
      </w:r>
      <w:r>
        <w:rPr>
          <w:spacing w:val="-16"/>
        </w:rPr>
        <w:t xml:space="preserve"> </w:t>
      </w:r>
      <w:r>
        <w:t>Contractor’s response</w:t>
      </w:r>
      <w:r>
        <w:rPr>
          <w:spacing w:val="-1"/>
        </w:rPr>
        <w:t xml:space="preserve"> </w:t>
      </w:r>
      <w:r>
        <w:t>may</w:t>
      </w:r>
      <w:r>
        <w:rPr>
          <w:spacing w:val="-7"/>
        </w:rPr>
        <w:t xml:space="preserve"> </w:t>
      </w:r>
      <w:r>
        <w:t>be</w:t>
      </w:r>
      <w:r>
        <w:rPr>
          <w:spacing w:val="-1"/>
        </w:rPr>
        <w:t xml:space="preserve"> </w:t>
      </w:r>
      <w:r>
        <w:t>attached</w:t>
      </w:r>
      <w:r>
        <w:rPr>
          <w:spacing w:val="-5"/>
        </w:rPr>
        <w:t xml:space="preserve"> </w:t>
      </w:r>
      <w:r>
        <w:t>to</w:t>
      </w:r>
      <w:r>
        <w:rPr>
          <w:spacing w:val="-2"/>
        </w:rPr>
        <w:t xml:space="preserve"> </w:t>
      </w:r>
      <w:r>
        <w:t>and</w:t>
      </w:r>
      <w:r>
        <w:rPr>
          <w:spacing w:val="-5"/>
        </w:rPr>
        <w:t xml:space="preserve"> </w:t>
      </w:r>
      <w:r>
        <w:t>made</w:t>
      </w:r>
      <w:r>
        <w:rPr>
          <w:spacing w:val="-1"/>
        </w:rPr>
        <w:t xml:space="preserve"> </w:t>
      </w:r>
      <w:r>
        <w:t>a</w:t>
      </w:r>
      <w:r>
        <w:rPr>
          <w:spacing w:val="-1"/>
        </w:rPr>
        <w:t xml:space="preserve"> </w:t>
      </w:r>
      <w:r>
        <w:t>part</w:t>
      </w:r>
      <w:r>
        <w:rPr>
          <w:spacing w:val="-2"/>
        </w:rPr>
        <w:t xml:space="preserve"> </w:t>
      </w:r>
      <w:r>
        <w:t>of</w:t>
      </w:r>
      <w:r>
        <w:rPr>
          <w:spacing w:val="-5"/>
        </w:rPr>
        <w:t xml:space="preserve"> </w:t>
      </w:r>
      <w:r>
        <w:t>the</w:t>
      </w:r>
      <w:r>
        <w:rPr>
          <w:spacing w:val="-4"/>
        </w:rPr>
        <w:t xml:space="preserve"> </w:t>
      </w:r>
      <w:r>
        <w:t>University</w:t>
      </w:r>
      <w:r>
        <w:rPr>
          <w:spacing w:val="-7"/>
        </w:rPr>
        <w:t xml:space="preserve"> </w:t>
      </w:r>
      <w:r>
        <w:t>evaluation</w:t>
      </w:r>
      <w:r>
        <w:rPr>
          <w:spacing w:val="-2"/>
        </w:rPr>
        <w:t xml:space="preserve"> </w:t>
      </w:r>
      <w:r>
        <w:t>form</w:t>
      </w:r>
      <w:r>
        <w:rPr>
          <w:spacing w:val="-2"/>
        </w:rPr>
        <w:t xml:space="preserve"> </w:t>
      </w:r>
      <w:r>
        <w:t>for</w:t>
      </w:r>
      <w:r>
        <w:rPr>
          <w:spacing w:val="-2"/>
        </w:rPr>
        <w:t xml:space="preserve"> </w:t>
      </w:r>
      <w:r>
        <w:t>future</w:t>
      </w:r>
      <w:r>
        <w:rPr>
          <w:spacing w:val="-6"/>
        </w:rPr>
        <w:t xml:space="preserve"> </w:t>
      </w:r>
      <w:r>
        <w:t>reference.</w:t>
      </w:r>
    </w:p>
    <w:p w14:paraId="799F13DA" w14:textId="77777777" w:rsidR="00BD63E6" w:rsidRDefault="00BD63E6">
      <w:pPr>
        <w:pStyle w:val="BodyText"/>
        <w:spacing w:before="9"/>
        <w:rPr>
          <w:sz w:val="22"/>
        </w:rPr>
      </w:pPr>
    </w:p>
    <w:p w14:paraId="4F177302" w14:textId="2B5AFDFE" w:rsidR="00BD63E6" w:rsidRPr="00356B82" w:rsidRDefault="00D94B7A" w:rsidP="00356B82">
      <w:pPr>
        <w:pStyle w:val="BodyText"/>
        <w:spacing w:before="1"/>
        <w:ind w:left="90"/>
      </w:pPr>
      <w:r>
        <w:t>See §</w:t>
      </w:r>
      <w:r w:rsidR="00295CB7">
        <w:t xml:space="preserve">5.10 </w:t>
      </w:r>
      <w:r>
        <w:t xml:space="preserve">for the nature and permitted uses of completed </w:t>
      </w:r>
      <w:r w:rsidR="00295CB7">
        <w:t xml:space="preserve">CO-14b </w:t>
      </w:r>
      <w:r>
        <w:t>evaluations.</w:t>
      </w:r>
    </w:p>
    <w:p w14:paraId="1ABACFE2" w14:textId="77777777" w:rsidR="00BD63E6" w:rsidRDefault="00BD63E6">
      <w:pPr>
        <w:rPr>
          <w:sz w:val="20"/>
        </w:rPr>
        <w:sectPr w:rsidR="00BD63E6">
          <w:pgSz w:w="12240" w:h="15840"/>
          <w:pgMar w:top="1600" w:right="1320" w:bottom="1240" w:left="1320" w:header="720" w:footer="998" w:gutter="0"/>
          <w:cols w:space="720"/>
        </w:sectPr>
      </w:pPr>
      <w:bookmarkStart w:id="446" w:name="_bookmark360"/>
      <w:bookmarkEnd w:id="446"/>
    </w:p>
    <w:p w14:paraId="0BC5CA93" w14:textId="77777777" w:rsidR="00BD63E6" w:rsidRDefault="00BD63E6">
      <w:pPr>
        <w:pStyle w:val="BodyText"/>
        <w:spacing w:before="10"/>
        <w:rPr>
          <w:sz w:val="19"/>
        </w:rPr>
      </w:pPr>
    </w:p>
    <w:p w14:paraId="3DF92918" w14:textId="77777777" w:rsidR="00BD63E6" w:rsidRDefault="00DE5247">
      <w:pPr>
        <w:pStyle w:val="BodyText"/>
        <w:spacing w:line="89" w:lineRule="exact"/>
        <w:ind w:left="164"/>
        <w:rPr>
          <w:sz w:val="8"/>
        </w:rPr>
      </w:pPr>
      <w:r>
        <w:rPr>
          <w:noProof/>
          <w:position w:val="-1"/>
          <w:sz w:val="8"/>
        </w:rPr>
        <mc:AlternateContent>
          <mc:Choice Requires="wpg">
            <w:drawing>
              <wp:inline distT="0" distB="0" distL="0" distR="0" wp14:anchorId="52B5E6B4" wp14:editId="27606248">
                <wp:extent cx="6018530" cy="57150"/>
                <wp:effectExtent l="7620" t="0" r="3175" b="0"/>
                <wp:docPr id="234"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235" name="Line 111"/>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6" name="Line 110"/>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CE64D6C" id="Group 109"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">
                <v:line id="Line 111"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" strokeweight="3pt"/>
                <v:line id="Line 110"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" strokeweight=".72pt"/>
                <w10:anchorlock/>
              </v:group>
            </w:pict>
          </mc:Fallback>
        </mc:AlternateContent>
      </w:r>
    </w:p>
    <w:p w14:paraId="1AAA4055" w14:textId="77777777" w:rsidR="00BD63E6" w:rsidRDefault="00BD63E6">
      <w:pPr>
        <w:pStyle w:val="BodyText"/>
        <w:spacing w:before="4"/>
        <w:rPr>
          <w:sz w:val="6"/>
        </w:rPr>
      </w:pPr>
    </w:p>
    <w:p w14:paraId="1072C2B7" w14:textId="70A52F24" w:rsidR="00BD63E6" w:rsidRDefault="00D94B7A">
      <w:pPr>
        <w:pStyle w:val="Heading1"/>
        <w:spacing w:before="88"/>
        <w:ind w:left="220"/>
      </w:pPr>
      <w:bookmarkStart w:id="447" w:name="CHAPTER_11183:_CONTRACTING_OPTIONS"/>
      <w:bookmarkStart w:id="448" w:name="_Toc138773048"/>
      <w:bookmarkEnd w:id="447"/>
      <w:r>
        <w:rPr>
          <w:color w:val="0070C0"/>
        </w:rPr>
        <w:t>CHAPTER 11: CONTRACTING OPTIONS</w:t>
      </w:r>
      <w:bookmarkEnd w:id="448"/>
    </w:p>
    <w:p w14:paraId="1DA4A50C" w14:textId="77777777" w:rsidR="00BD63E6" w:rsidRDefault="00DE5247">
      <w:pPr>
        <w:pStyle w:val="BodyText"/>
        <w:spacing w:before="9"/>
        <w:rPr>
          <w:b/>
          <w:sz w:val="12"/>
        </w:rPr>
      </w:pPr>
      <w:r>
        <w:rPr>
          <w:noProof/>
        </w:rPr>
        <mc:AlternateContent>
          <mc:Choice Requires="wpg">
            <w:drawing>
              <wp:anchor distT="0" distB="0" distL="0" distR="0" simplePos="0" relativeHeight="251653120" behindDoc="0" locked="0" layoutInCell="1" allowOverlap="1" wp14:anchorId="37A7244C" wp14:editId="22283DAB">
                <wp:simplePos x="0" y="0"/>
                <wp:positionH relativeFrom="page">
                  <wp:posOffset>876935</wp:posOffset>
                </wp:positionH>
                <wp:positionV relativeFrom="paragraph">
                  <wp:posOffset>118110</wp:posOffset>
                </wp:positionV>
                <wp:extent cx="6018530" cy="57150"/>
                <wp:effectExtent l="635" t="8890" r="635" b="635"/>
                <wp:wrapTopAndBottom/>
                <wp:docPr id="231"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6"/>
                          <a:chExt cx="9478" cy="90"/>
                        </a:xfrm>
                      </wpg:grpSpPr>
                      <wps:wsp>
                        <wps:cNvPr id="232" name="Line 108"/>
                        <wps:cNvCnPr>
                          <a:cxnSpLocks noChangeShapeType="1"/>
                        </wps:cNvCnPr>
                        <wps:spPr bwMode="auto">
                          <a:xfrm>
                            <a:off x="1411" y="194"/>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3" name="Line 107"/>
                        <wps:cNvCnPr>
                          <a:cxnSpLocks noChangeShapeType="1"/>
                        </wps:cNvCnPr>
                        <wps:spPr bwMode="auto">
                          <a:xfrm>
                            <a:off x="1411" y="246"/>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EAFA6B5" id="Group 106" o:spid="_x0000_s1026" style="position:absolute;margin-left:69.05pt;margin-top:9.3pt;width:473.9pt;height:4.5pt;z-index:251653120;mso-wrap-distance-left:0;mso-wrap-distance-right:0;mso-position-horizontal-relative:page" coordorigin="1381,186"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">
                <v:line id="Line 108" o:spid="_x0000_s1027" style="position:absolute;visibility:visible;mso-wrap-style:square" from="1411,194" to="10829,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" strokeweight=".72pt"/>
                <v:line id="Line 107" o:spid="_x0000_s1028" style="position:absolute;visibility:visible;mso-wrap-style:square" from="1411,246" to="10829,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" strokeweight="3pt"/>
                <w10:wrap type="topAndBottom" anchorx="page"/>
              </v:group>
            </w:pict>
          </mc:Fallback>
        </mc:AlternateContent>
      </w:r>
    </w:p>
    <w:p w14:paraId="505C8A89" w14:textId="0AACC3C4" w:rsidR="00BD63E6" w:rsidRDefault="00D94B7A">
      <w:pPr>
        <w:pStyle w:val="Heading3"/>
        <w:spacing w:before="152"/>
        <w:ind w:left="220"/>
        <w:jc w:val="left"/>
      </w:pPr>
      <w:bookmarkStart w:id="449" w:name="SECTION_11.1__GENERAL"/>
      <w:bookmarkStart w:id="450" w:name="_Toc138773049"/>
      <w:bookmarkEnd w:id="449"/>
      <w:r>
        <w:t>SECTION 11.1 GENERAL</w:t>
      </w:r>
      <w:bookmarkEnd w:id="450"/>
    </w:p>
    <w:p w14:paraId="4B7C394C" w14:textId="37E6A251" w:rsidR="0082471B" w:rsidRDefault="00D94B7A" w:rsidP="001B10BF">
      <w:pPr>
        <w:pStyle w:val="BodyText"/>
        <w:spacing w:before="172"/>
        <w:ind w:left="220" w:right="81"/>
        <w:jc w:val="both"/>
      </w:pPr>
      <w:r w:rsidRPr="00316526">
        <w:t>In</w:t>
      </w:r>
      <w:r w:rsidRPr="00316526">
        <w:rPr>
          <w:spacing w:val="-2"/>
        </w:rPr>
        <w:t xml:space="preserve"> </w:t>
      </w:r>
      <w:r w:rsidRPr="00316526">
        <w:t>accordance</w:t>
      </w:r>
      <w:r w:rsidRPr="00316526">
        <w:rPr>
          <w:spacing w:val="-4"/>
        </w:rPr>
        <w:t xml:space="preserve"> </w:t>
      </w:r>
      <w:r w:rsidRPr="00316526">
        <w:t>with</w:t>
      </w:r>
      <w:r w:rsidRPr="00316526">
        <w:rPr>
          <w:spacing w:val="-5"/>
        </w:rPr>
        <w:t xml:space="preserve"> </w:t>
      </w:r>
      <w:r w:rsidRPr="00316526">
        <w:t>the</w:t>
      </w:r>
      <w:r w:rsidRPr="00316526">
        <w:rPr>
          <w:spacing w:val="-1"/>
        </w:rPr>
        <w:t xml:space="preserve"> </w:t>
      </w:r>
      <w:hyperlink r:id="rId318">
        <w:r w:rsidRPr="00316526">
          <w:rPr>
            <w:color w:val="0000FF"/>
            <w:u w:val="single" w:color="0000FF"/>
          </w:rPr>
          <w:t>Procurement</w:t>
        </w:r>
        <w:r w:rsidRPr="00316526">
          <w:rPr>
            <w:color w:val="0000FF"/>
            <w:spacing w:val="-2"/>
            <w:u w:val="single" w:color="0000FF"/>
          </w:rPr>
          <w:t xml:space="preserve"> </w:t>
        </w:r>
        <w:r w:rsidRPr="00316526">
          <w:rPr>
            <w:color w:val="0000FF"/>
            <w:u w:val="single" w:color="0000FF"/>
          </w:rPr>
          <w:t>Rules</w:t>
        </w:r>
        <w:r w:rsidRPr="00316526">
          <w:rPr>
            <w:color w:val="0000FF"/>
            <w:spacing w:val="-3"/>
            <w:u w:color="0000FF"/>
          </w:rPr>
          <w:t xml:space="preserve"> </w:t>
        </w:r>
      </w:hyperlink>
      <w:r w:rsidRPr="00316526">
        <w:t>and</w:t>
      </w:r>
      <w:r w:rsidRPr="00316526">
        <w:rPr>
          <w:spacing w:val="-5"/>
        </w:rPr>
        <w:t xml:space="preserve"> </w:t>
      </w:r>
      <w:r w:rsidRPr="00316526">
        <w:t>the</w:t>
      </w:r>
      <w:r w:rsidRPr="00316526">
        <w:rPr>
          <w:spacing w:val="-4"/>
        </w:rPr>
        <w:t xml:space="preserve"> </w:t>
      </w:r>
      <w:r w:rsidRPr="00316526">
        <w:t>referenced</w:t>
      </w:r>
      <w:r w:rsidRPr="00316526">
        <w:rPr>
          <w:spacing w:val="-2"/>
        </w:rPr>
        <w:t xml:space="preserve"> </w:t>
      </w:r>
      <w:r w:rsidRPr="00316526">
        <w:t>provisions</w:t>
      </w:r>
      <w:r w:rsidRPr="00316526">
        <w:rPr>
          <w:spacing w:val="-3"/>
        </w:rPr>
        <w:t xml:space="preserve"> </w:t>
      </w:r>
      <w:r w:rsidRPr="00316526">
        <w:t>of</w:t>
      </w:r>
      <w:r w:rsidRPr="00316526">
        <w:rPr>
          <w:spacing w:val="-5"/>
        </w:rPr>
        <w:t xml:space="preserve"> </w:t>
      </w:r>
      <w:r w:rsidRPr="00316526">
        <w:t>the</w:t>
      </w:r>
      <w:r w:rsidRPr="00316526">
        <w:rPr>
          <w:spacing w:val="-1"/>
        </w:rPr>
        <w:t xml:space="preserve"> </w:t>
      </w:r>
      <w:r w:rsidRPr="00316526">
        <w:t>Code</w:t>
      </w:r>
      <w:r w:rsidRPr="00316526">
        <w:rPr>
          <w:spacing w:val="-4"/>
        </w:rPr>
        <w:t xml:space="preserve"> </w:t>
      </w:r>
      <w:r w:rsidRPr="00316526">
        <w:t>of</w:t>
      </w:r>
      <w:r w:rsidRPr="00316526">
        <w:rPr>
          <w:spacing w:val="-5"/>
        </w:rPr>
        <w:t xml:space="preserve"> </w:t>
      </w:r>
      <w:r w:rsidRPr="00316526">
        <w:t>Virginia,</w:t>
      </w:r>
      <w:r w:rsidRPr="00316526">
        <w:rPr>
          <w:spacing w:val="-2"/>
        </w:rPr>
        <w:t xml:space="preserve"> </w:t>
      </w:r>
      <w:r w:rsidRPr="00316526">
        <w:t>the following procedures may be utilized for construction Projects as deemed appropriate by the</w:t>
      </w:r>
      <w:r w:rsidR="00755E65" w:rsidRPr="00316526">
        <w:t xml:space="preserve"> </w:t>
      </w:r>
      <w:r w:rsidRPr="00316526">
        <w:t>University.</w:t>
      </w:r>
      <w:r w:rsidRPr="00316526">
        <w:rPr>
          <w:spacing w:val="-13"/>
        </w:rPr>
        <w:t xml:space="preserve"> </w:t>
      </w:r>
      <w:r w:rsidRPr="00316526">
        <w:t>These</w:t>
      </w:r>
      <w:r w:rsidRPr="00316526">
        <w:rPr>
          <w:spacing w:val="-15"/>
        </w:rPr>
        <w:t xml:space="preserve"> </w:t>
      </w:r>
      <w:r w:rsidRPr="00316526">
        <w:t>options</w:t>
      </w:r>
      <w:r w:rsidRPr="00316526">
        <w:rPr>
          <w:spacing w:val="-14"/>
        </w:rPr>
        <w:t xml:space="preserve"> </w:t>
      </w:r>
      <w:r w:rsidRPr="00316526">
        <w:t>include</w:t>
      </w:r>
      <w:r w:rsidRPr="00316526">
        <w:rPr>
          <w:spacing w:val="-12"/>
        </w:rPr>
        <w:t xml:space="preserve"> </w:t>
      </w:r>
      <w:r w:rsidR="00177A1A" w:rsidRPr="00316526">
        <w:rPr>
          <w:spacing w:val="-12"/>
        </w:rPr>
        <w:t>Small Purchase</w:t>
      </w:r>
      <w:r w:rsidR="00696403" w:rsidRPr="00316526">
        <w:rPr>
          <w:spacing w:val="-12"/>
        </w:rPr>
        <w:t xml:space="preserve"> for non</w:t>
      </w:r>
      <w:r w:rsidR="0073135B" w:rsidRPr="00316526">
        <w:rPr>
          <w:spacing w:val="-12"/>
        </w:rPr>
        <w:t>-transportation-related construction (</w:t>
      </w:r>
      <w:r w:rsidR="000E0DEA">
        <w:rPr>
          <w:spacing w:val="-12"/>
        </w:rPr>
        <w:t>currentl</w:t>
      </w:r>
      <w:r w:rsidR="0082471B">
        <w:rPr>
          <w:spacing w:val="-12"/>
        </w:rPr>
        <w:t xml:space="preserve">y </w:t>
      </w:r>
      <w:r w:rsidR="00990D65">
        <w:rPr>
          <w:spacing w:val="-12"/>
        </w:rPr>
        <w:t>less than</w:t>
      </w:r>
      <w:r w:rsidR="0073135B" w:rsidRPr="00316526">
        <w:rPr>
          <w:spacing w:val="-12"/>
        </w:rPr>
        <w:t xml:space="preserve"> $</w:t>
      </w:r>
      <w:r w:rsidR="00D145CA" w:rsidRPr="00316526">
        <w:rPr>
          <w:spacing w:val="-12"/>
        </w:rPr>
        <w:t>200</w:t>
      </w:r>
      <w:r w:rsidR="0086523A" w:rsidRPr="00316526">
        <w:rPr>
          <w:spacing w:val="-12"/>
        </w:rPr>
        <w:t>,000</w:t>
      </w:r>
      <w:r w:rsidR="00D145CA" w:rsidRPr="00316526">
        <w:rPr>
          <w:spacing w:val="-12"/>
        </w:rPr>
        <w:t>)</w:t>
      </w:r>
      <w:r w:rsidR="00177A1A" w:rsidRPr="00316526">
        <w:rPr>
          <w:spacing w:val="-12"/>
        </w:rPr>
        <w:t xml:space="preserve">, </w:t>
      </w:r>
      <w:r w:rsidR="00D145CA" w:rsidRPr="00316526">
        <w:t xml:space="preserve">On-Demand IFB, </w:t>
      </w:r>
      <w:r w:rsidRPr="00316526">
        <w:t xml:space="preserve">CM at Risk, </w:t>
      </w:r>
      <w:r w:rsidR="00571816" w:rsidRPr="00316526">
        <w:t xml:space="preserve">Design (Completion) /Build (D/B), </w:t>
      </w:r>
      <w:r w:rsidRPr="00316526">
        <w:t xml:space="preserve">Prequalification, </w:t>
      </w:r>
      <w:r w:rsidR="00956D3C" w:rsidRPr="00316526">
        <w:t xml:space="preserve">Sole Source, </w:t>
      </w:r>
      <w:r w:rsidR="004973C7" w:rsidRPr="00316526">
        <w:t xml:space="preserve">Emergency, </w:t>
      </w:r>
      <w:r w:rsidR="00956D3C" w:rsidRPr="00316526">
        <w:t>Competitive Negotiation Contractor – Fixed Price</w:t>
      </w:r>
      <w:r w:rsidRPr="00316526">
        <w:t>. A more complete description of these contracting</w:t>
      </w:r>
      <w:r w:rsidRPr="0086523A">
        <w:t xml:space="preserve"> options is available </w:t>
      </w:r>
      <w:r w:rsidR="00E4612A">
        <w:t>on the OCAS website.</w:t>
      </w:r>
    </w:p>
    <w:p w14:paraId="466FE00B" w14:textId="77777777" w:rsidR="00990D65" w:rsidRDefault="00990D65" w:rsidP="00087BD1">
      <w:pPr>
        <w:ind w:left="220" w:right="130"/>
        <w:jc w:val="both"/>
        <w:rPr>
          <w:sz w:val="23"/>
          <w:szCs w:val="23"/>
        </w:rPr>
      </w:pPr>
    </w:p>
    <w:p w14:paraId="736B8CCC" w14:textId="05CDE251" w:rsidR="00177A1A" w:rsidRPr="0086523A" w:rsidRDefault="00884FCD" w:rsidP="00087BD1">
      <w:pPr>
        <w:ind w:left="220" w:right="130"/>
        <w:jc w:val="both"/>
        <w:rPr>
          <w:sz w:val="23"/>
          <w:szCs w:val="23"/>
        </w:rPr>
      </w:pPr>
      <w:r w:rsidRPr="00316526">
        <w:rPr>
          <w:sz w:val="23"/>
          <w:szCs w:val="23"/>
        </w:rPr>
        <w:t xml:space="preserve">All of the above options </w:t>
      </w:r>
      <w:r w:rsidR="00D22D76" w:rsidRPr="00316526">
        <w:rPr>
          <w:sz w:val="23"/>
          <w:szCs w:val="23"/>
        </w:rPr>
        <w:t xml:space="preserve">require </w:t>
      </w:r>
      <w:r w:rsidR="00177A1A" w:rsidRPr="00316526">
        <w:rPr>
          <w:sz w:val="23"/>
          <w:szCs w:val="23"/>
        </w:rPr>
        <w:t>a</w:t>
      </w:r>
      <w:r w:rsidR="00177A1A" w:rsidRPr="00316526">
        <w:rPr>
          <w:spacing w:val="-12"/>
          <w:sz w:val="23"/>
          <w:szCs w:val="23"/>
        </w:rPr>
        <w:t xml:space="preserve"> </w:t>
      </w:r>
      <w:r w:rsidR="00177A1A" w:rsidRPr="00316526">
        <w:rPr>
          <w:sz w:val="23"/>
          <w:szCs w:val="23"/>
        </w:rPr>
        <w:t>D&amp;F</w:t>
      </w:r>
      <w:r w:rsidR="00177A1A" w:rsidRPr="00316526">
        <w:rPr>
          <w:spacing w:val="-17"/>
          <w:sz w:val="23"/>
          <w:szCs w:val="23"/>
        </w:rPr>
        <w:t xml:space="preserve"> approved </w:t>
      </w:r>
      <w:r w:rsidR="00177A1A" w:rsidRPr="00316526">
        <w:rPr>
          <w:sz w:val="23"/>
          <w:szCs w:val="23"/>
        </w:rPr>
        <w:t>by</w:t>
      </w:r>
      <w:r w:rsidR="00177A1A" w:rsidRPr="00316526">
        <w:rPr>
          <w:spacing w:val="-16"/>
          <w:sz w:val="23"/>
          <w:szCs w:val="23"/>
        </w:rPr>
        <w:t xml:space="preserve"> </w:t>
      </w:r>
      <w:r w:rsidR="00177A1A" w:rsidRPr="00316526">
        <w:rPr>
          <w:sz w:val="23"/>
          <w:szCs w:val="23"/>
        </w:rPr>
        <w:t>the</w:t>
      </w:r>
      <w:r w:rsidR="00177A1A" w:rsidRPr="00316526">
        <w:rPr>
          <w:spacing w:val="-12"/>
          <w:sz w:val="23"/>
          <w:szCs w:val="23"/>
        </w:rPr>
        <w:t xml:space="preserve"> </w:t>
      </w:r>
      <w:r w:rsidR="00177A1A" w:rsidRPr="00316526">
        <w:rPr>
          <w:sz w:val="23"/>
          <w:szCs w:val="23"/>
        </w:rPr>
        <w:t>AVP</w:t>
      </w:r>
      <w:r w:rsidR="00177A1A" w:rsidRPr="00316526">
        <w:rPr>
          <w:spacing w:val="-14"/>
          <w:sz w:val="23"/>
          <w:szCs w:val="23"/>
        </w:rPr>
        <w:t xml:space="preserve"> </w:t>
      </w:r>
      <w:r w:rsidR="00177A1A" w:rsidRPr="00316526">
        <w:rPr>
          <w:sz w:val="23"/>
          <w:szCs w:val="23"/>
        </w:rPr>
        <w:t>&amp;</w:t>
      </w:r>
      <w:r w:rsidR="00177A1A" w:rsidRPr="00316526">
        <w:rPr>
          <w:spacing w:val="-15"/>
          <w:sz w:val="23"/>
          <w:szCs w:val="23"/>
        </w:rPr>
        <w:t xml:space="preserve"> </w:t>
      </w:r>
      <w:r w:rsidR="00177A1A" w:rsidRPr="00316526">
        <w:rPr>
          <w:sz w:val="23"/>
          <w:szCs w:val="23"/>
        </w:rPr>
        <w:t>CFO</w:t>
      </w:r>
      <w:r w:rsidR="00E309BB" w:rsidRPr="00316526">
        <w:rPr>
          <w:sz w:val="23"/>
          <w:szCs w:val="23"/>
        </w:rPr>
        <w:t xml:space="preserve"> except for</w:t>
      </w:r>
      <w:r w:rsidR="00087BD1" w:rsidRPr="00316526">
        <w:rPr>
          <w:sz w:val="23"/>
          <w:szCs w:val="23"/>
        </w:rPr>
        <w:t xml:space="preserve"> Small Purchase and On-Demand IFB.</w:t>
      </w:r>
    </w:p>
    <w:p w14:paraId="4BB90365" w14:textId="77777777" w:rsidR="00BD63E6" w:rsidRDefault="00BD63E6" w:rsidP="00087BD1">
      <w:pPr>
        <w:pStyle w:val="BodyText"/>
        <w:spacing w:before="1"/>
        <w:ind w:right="130"/>
        <w:rPr>
          <w:sz w:val="16"/>
        </w:rPr>
      </w:pPr>
    </w:p>
    <w:p w14:paraId="13C41555" w14:textId="5191103F" w:rsidR="00BD63E6" w:rsidRDefault="00D94B7A">
      <w:pPr>
        <w:pStyle w:val="Heading3"/>
        <w:spacing w:before="90"/>
        <w:ind w:left="220"/>
      </w:pPr>
      <w:bookmarkStart w:id="451" w:name="_Toc138773050"/>
      <w:r>
        <w:t>SECTION 11.2 DESIGN/</w:t>
      </w:r>
      <w:r w:rsidR="00395BC5">
        <w:t xml:space="preserve"> </w:t>
      </w:r>
      <w:r>
        <w:t>BUILD (D/B)</w:t>
      </w:r>
      <w:bookmarkEnd w:id="451"/>
    </w:p>
    <w:p w14:paraId="647316F9" w14:textId="77777777" w:rsidR="00BD63E6" w:rsidRDefault="00BD63E6">
      <w:pPr>
        <w:pStyle w:val="BodyText"/>
        <w:spacing w:before="5"/>
        <w:rPr>
          <w:b/>
          <w:sz w:val="26"/>
        </w:rPr>
      </w:pPr>
    </w:p>
    <w:p w14:paraId="2E453808" w14:textId="77777777" w:rsidR="00BD63E6" w:rsidRDefault="00D94B7A">
      <w:pPr>
        <w:spacing w:line="276" w:lineRule="auto"/>
        <w:ind w:left="239" w:right="114"/>
        <w:jc w:val="both"/>
        <w:rPr>
          <w:sz w:val="23"/>
        </w:rPr>
      </w:pPr>
      <w:r>
        <w:rPr>
          <w:sz w:val="23"/>
        </w:rPr>
        <w:t xml:space="preserve">In accordance with the provisions of §2.2-4378, §2.2-4379, and §2.2-4381 of the Code of Virginia, UVA has adopted the following Policy for the use of Design-Build (D/B). For convenience of use, UVA has replaced </w:t>
      </w:r>
      <w:r>
        <w:rPr>
          <w:b/>
          <w:sz w:val="23"/>
        </w:rPr>
        <w:t xml:space="preserve">SECTION 11.2 </w:t>
      </w:r>
      <w:r>
        <w:rPr>
          <w:sz w:val="23"/>
        </w:rPr>
        <w:t xml:space="preserve">of this Manual with this new policy. However, </w:t>
      </w:r>
      <w:r>
        <w:rPr>
          <w:b/>
          <w:sz w:val="23"/>
        </w:rPr>
        <w:t>this is a stand- alone policy, approved and recorded by the UVA Board of Visitors, and UVA cannot modify it without BOV approval</w:t>
      </w:r>
      <w:r>
        <w:rPr>
          <w:sz w:val="23"/>
        </w:rPr>
        <w:t>.</w:t>
      </w:r>
    </w:p>
    <w:p w14:paraId="30836220" w14:textId="77777777" w:rsidR="00BD63E6" w:rsidRDefault="00D94B7A" w:rsidP="0060001F">
      <w:pPr>
        <w:pStyle w:val="ListParagraph"/>
        <w:numPr>
          <w:ilvl w:val="1"/>
          <w:numId w:val="40"/>
        </w:numPr>
        <w:tabs>
          <w:tab w:val="left" w:pos="780"/>
        </w:tabs>
        <w:spacing w:before="201"/>
        <w:jc w:val="left"/>
        <w:rPr>
          <w:sz w:val="23"/>
        </w:rPr>
      </w:pPr>
      <w:r>
        <w:rPr>
          <w:sz w:val="23"/>
        </w:rPr>
        <w:t>Criteria for</w:t>
      </w:r>
      <w:r>
        <w:rPr>
          <w:spacing w:val="-5"/>
          <w:sz w:val="23"/>
        </w:rPr>
        <w:t xml:space="preserve"> </w:t>
      </w:r>
      <w:r>
        <w:rPr>
          <w:sz w:val="23"/>
        </w:rPr>
        <w:t>Use:</w:t>
      </w:r>
    </w:p>
    <w:p w14:paraId="3B582996" w14:textId="6F7F28B6" w:rsidR="00BD63E6" w:rsidRDefault="00D94B7A" w:rsidP="0060001F">
      <w:pPr>
        <w:pStyle w:val="ListParagraph"/>
        <w:numPr>
          <w:ilvl w:val="2"/>
          <w:numId w:val="40"/>
        </w:numPr>
        <w:tabs>
          <w:tab w:val="left" w:pos="1500"/>
        </w:tabs>
        <w:spacing w:before="37" w:line="276" w:lineRule="auto"/>
        <w:ind w:left="1499" w:right="220"/>
        <w:jc w:val="both"/>
        <w:rPr>
          <w:sz w:val="23"/>
        </w:rPr>
      </w:pPr>
      <w:r>
        <w:rPr>
          <w:sz w:val="23"/>
        </w:rPr>
        <w:t>Provide a written determination that competitive sealed bidding is not practicable or fiscally advantageous (§2.2-</w:t>
      </w:r>
      <w:r w:rsidR="000B58B7">
        <w:rPr>
          <w:sz w:val="23"/>
        </w:rPr>
        <w:t>4381. C.</w:t>
      </w:r>
      <w:r>
        <w:rPr>
          <w:sz w:val="23"/>
        </w:rPr>
        <w:t>1). The AVP &amp; CFO is the approving authority</w:t>
      </w:r>
      <w:r>
        <w:rPr>
          <w:spacing w:val="-27"/>
          <w:sz w:val="23"/>
        </w:rPr>
        <w:t xml:space="preserve"> </w:t>
      </w:r>
      <w:r>
        <w:rPr>
          <w:sz w:val="23"/>
        </w:rPr>
        <w:t>for requests to use D/B</w:t>
      </w:r>
      <w:r>
        <w:rPr>
          <w:spacing w:val="-8"/>
          <w:sz w:val="23"/>
        </w:rPr>
        <w:t xml:space="preserve"> </w:t>
      </w:r>
      <w:r>
        <w:rPr>
          <w:sz w:val="23"/>
        </w:rPr>
        <w:t>procedures.</w:t>
      </w:r>
    </w:p>
    <w:p w14:paraId="40402FAA" w14:textId="77777777" w:rsidR="00BD63E6" w:rsidRDefault="00D94B7A" w:rsidP="0060001F">
      <w:pPr>
        <w:pStyle w:val="ListParagraph"/>
        <w:numPr>
          <w:ilvl w:val="2"/>
          <w:numId w:val="40"/>
        </w:numPr>
        <w:tabs>
          <w:tab w:val="left" w:pos="1500"/>
        </w:tabs>
        <w:spacing w:before="1" w:line="273" w:lineRule="auto"/>
        <w:ind w:left="1499" w:right="207"/>
        <w:rPr>
          <w:sz w:val="23"/>
        </w:rPr>
      </w:pPr>
      <w:r>
        <w:rPr>
          <w:sz w:val="23"/>
        </w:rPr>
        <w:t>Written determination shall include the basis of determination including one or more of the</w:t>
      </w:r>
      <w:r>
        <w:rPr>
          <w:spacing w:val="-4"/>
          <w:sz w:val="23"/>
        </w:rPr>
        <w:t xml:space="preserve"> </w:t>
      </w:r>
      <w:r>
        <w:rPr>
          <w:sz w:val="23"/>
        </w:rPr>
        <w:t>following:</w:t>
      </w:r>
    </w:p>
    <w:p w14:paraId="7971743B" w14:textId="2C27967B" w:rsidR="00BD63E6" w:rsidRDefault="00D94B7A" w:rsidP="00727217">
      <w:pPr>
        <w:pStyle w:val="BodyText"/>
        <w:tabs>
          <w:tab w:val="left" w:pos="2153"/>
          <w:tab w:val="left" w:pos="2218"/>
        </w:tabs>
        <w:spacing w:before="4" w:line="276" w:lineRule="auto"/>
        <w:ind w:left="1890" w:right="2560" w:firstLine="11"/>
      </w:pPr>
      <w:r>
        <w:t>i.</w:t>
      </w:r>
      <w:r>
        <w:tab/>
      </w:r>
      <w:r>
        <w:tab/>
        <w:t>Construction Cost</w:t>
      </w:r>
      <w:r>
        <w:rPr>
          <w:spacing w:val="-3"/>
        </w:rPr>
        <w:t xml:space="preserve"> </w:t>
      </w:r>
      <w:r>
        <w:t>(§2.2-</w:t>
      </w:r>
      <w:r w:rsidR="000B58B7">
        <w:t>4381. B.</w:t>
      </w:r>
      <w:r>
        <w:t>1,</w:t>
      </w:r>
      <w:r>
        <w:rPr>
          <w:spacing w:val="-2"/>
        </w:rPr>
        <w:t xml:space="preserve"> </w:t>
      </w:r>
      <w:r>
        <w:t>§2.2-</w:t>
      </w:r>
      <w:r w:rsidR="000B58B7">
        <w:t>4381. D.</w:t>
      </w:r>
      <w:r>
        <w:t>3) ii.</w:t>
      </w:r>
      <w:r>
        <w:tab/>
      </w:r>
      <w:r w:rsidR="00727217">
        <w:t xml:space="preserve"> </w:t>
      </w:r>
      <w:r>
        <w:t>Project Complexity</w:t>
      </w:r>
      <w:r>
        <w:rPr>
          <w:spacing w:val="-5"/>
        </w:rPr>
        <w:t xml:space="preserve"> </w:t>
      </w:r>
      <w:r>
        <w:t>(§2.2-</w:t>
      </w:r>
      <w:r w:rsidR="000B58B7">
        <w:t>4381. B.</w:t>
      </w:r>
      <w:r>
        <w:t>1, §2.2-</w:t>
      </w:r>
      <w:r w:rsidR="000B58B7">
        <w:t>4381. D.</w:t>
      </w:r>
      <w:r>
        <w:t>4) iii.</w:t>
      </w:r>
      <w:r>
        <w:tab/>
      </w:r>
      <w:r>
        <w:tab/>
        <w:t>Building Use (§2.2-</w:t>
      </w:r>
      <w:r w:rsidR="000B58B7">
        <w:t>4381. B.</w:t>
      </w:r>
      <w:r>
        <w:t>1,</w:t>
      </w:r>
      <w:r>
        <w:rPr>
          <w:spacing w:val="-2"/>
        </w:rPr>
        <w:t xml:space="preserve"> </w:t>
      </w:r>
      <w:r>
        <w:t>§2.2-</w:t>
      </w:r>
      <w:r w:rsidR="000B58B7">
        <w:t>4381. D.</w:t>
      </w:r>
      <w:r>
        <w:t>3)</w:t>
      </w:r>
    </w:p>
    <w:p w14:paraId="1084F5B8" w14:textId="01CA4936" w:rsidR="00BD63E6" w:rsidRDefault="00D94B7A" w:rsidP="00727217">
      <w:pPr>
        <w:pStyle w:val="BodyText"/>
        <w:tabs>
          <w:tab w:val="left" w:pos="2218"/>
        </w:tabs>
        <w:spacing w:before="2"/>
        <w:ind w:left="1890"/>
      </w:pPr>
      <w:r>
        <w:t>iv.</w:t>
      </w:r>
      <w:r>
        <w:tab/>
        <w:t>Project Timeline (§2.2-</w:t>
      </w:r>
      <w:r w:rsidR="000B58B7">
        <w:t>4381. B.</w:t>
      </w:r>
      <w:r>
        <w:t>1,</w:t>
      </w:r>
      <w:r>
        <w:rPr>
          <w:spacing w:val="-6"/>
        </w:rPr>
        <w:t xml:space="preserve"> </w:t>
      </w:r>
      <w:r>
        <w:t>§2.2-</w:t>
      </w:r>
      <w:r w:rsidR="000B58B7">
        <w:t>4381. D.</w:t>
      </w:r>
      <w:r>
        <w:t>3)</w:t>
      </w:r>
    </w:p>
    <w:p w14:paraId="57D3581A" w14:textId="77777777" w:rsidR="00BD63E6" w:rsidRDefault="00D94B7A" w:rsidP="00727217">
      <w:pPr>
        <w:pStyle w:val="BodyText"/>
        <w:tabs>
          <w:tab w:val="left" w:pos="2218"/>
        </w:tabs>
        <w:spacing w:before="40"/>
        <w:ind w:left="1890"/>
      </w:pPr>
      <w:r>
        <w:t>v.</w:t>
      </w:r>
      <w:r>
        <w:tab/>
        <w:t>Need for Single Point of</w:t>
      </w:r>
      <w:r>
        <w:rPr>
          <w:spacing w:val="-10"/>
        </w:rPr>
        <w:t xml:space="preserve"> </w:t>
      </w:r>
      <w:r>
        <w:t>Responsibility</w:t>
      </w:r>
    </w:p>
    <w:p w14:paraId="61E7C97D" w14:textId="6B18DCCE" w:rsidR="00BD63E6" w:rsidRDefault="00D94B7A" w:rsidP="0060001F">
      <w:pPr>
        <w:pStyle w:val="ListParagraph"/>
        <w:numPr>
          <w:ilvl w:val="2"/>
          <w:numId w:val="40"/>
        </w:numPr>
        <w:tabs>
          <w:tab w:val="left" w:pos="1498"/>
        </w:tabs>
        <w:spacing w:before="40" w:line="273" w:lineRule="auto"/>
        <w:ind w:left="1497" w:right="242" w:hanging="359"/>
        <w:rPr>
          <w:sz w:val="23"/>
        </w:rPr>
      </w:pPr>
      <w:r>
        <w:rPr>
          <w:sz w:val="23"/>
        </w:rPr>
        <w:t>A licensed architect or engineer shall be employed or under contract to advise in use of D/B</w:t>
      </w:r>
      <w:r>
        <w:rPr>
          <w:spacing w:val="2"/>
          <w:sz w:val="23"/>
        </w:rPr>
        <w:t xml:space="preserve"> </w:t>
      </w:r>
      <w:r>
        <w:rPr>
          <w:sz w:val="23"/>
        </w:rPr>
        <w:t>(§2.2-</w:t>
      </w:r>
      <w:r w:rsidR="000B58B7">
        <w:rPr>
          <w:sz w:val="23"/>
        </w:rPr>
        <w:t>4381. C.</w:t>
      </w:r>
      <w:r>
        <w:rPr>
          <w:sz w:val="23"/>
        </w:rPr>
        <w:t>2).</w:t>
      </w:r>
    </w:p>
    <w:p w14:paraId="1429BDC5" w14:textId="77777777" w:rsidR="00BD63E6" w:rsidRDefault="00BD63E6">
      <w:pPr>
        <w:pStyle w:val="BodyText"/>
        <w:spacing w:before="10"/>
        <w:rPr>
          <w:sz w:val="26"/>
        </w:rPr>
      </w:pPr>
    </w:p>
    <w:p w14:paraId="2061DDA0" w14:textId="77777777" w:rsidR="00BD63E6" w:rsidRDefault="00D94B7A" w:rsidP="0060001F">
      <w:pPr>
        <w:pStyle w:val="ListParagraph"/>
        <w:numPr>
          <w:ilvl w:val="1"/>
          <w:numId w:val="40"/>
        </w:numPr>
        <w:tabs>
          <w:tab w:val="left" w:pos="778"/>
        </w:tabs>
        <w:ind w:left="777" w:hanging="359"/>
        <w:jc w:val="left"/>
        <w:rPr>
          <w:sz w:val="23"/>
        </w:rPr>
      </w:pPr>
      <w:r>
        <w:rPr>
          <w:sz w:val="23"/>
        </w:rPr>
        <w:t>DGS Review of Procurement Method (§2.2-4381.D through</w:t>
      </w:r>
      <w:r>
        <w:rPr>
          <w:spacing w:val="-14"/>
          <w:sz w:val="23"/>
        </w:rPr>
        <w:t xml:space="preserve"> </w:t>
      </w:r>
      <w:r>
        <w:rPr>
          <w:sz w:val="23"/>
        </w:rPr>
        <w:t>2.2-4381.F):</w:t>
      </w:r>
    </w:p>
    <w:p w14:paraId="657FF94C" w14:textId="77777777" w:rsidR="00BD63E6" w:rsidRDefault="00D94B7A" w:rsidP="0060001F">
      <w:pPr>
        <w:pStyle w:val="ListParagraph"/>
        <w:numPr>
          <w:ilvl w:val="2"/>
          <w:numId w:val="40"/>
        </w:numPr>
        <w:tabs>
          <w:tab w:val="left" w:pos="1498"/>
        </w:tabs>
        <w:spacing w:before="40"/>
        <w:ind w:left="1497"/>
        <w:rPr>
          <w:sz w:val="23"/>
        </w:rPr>
      </w:pPr>
      <w:r>
        <w:rPr>
          <w:sz w:val="23"/>
        </w:rPr>
        <w:t>Submit the following to DGS for</w:t>
      </w:r>
      <w:r>
        <w:rPr>
          <w:spacing w:val="-14"/>
          <w:sz w:val="23"/>
        </w:rPr>
        <w:t xml:space="preserve"> </w:t>
      </w:r>
      <w:r>
        <w:rPr>
          <w:sz w:val="23"/>
        </w:rPr>
        <w:t>review:</w:t>
      </w:r>
    </w:p>
    <w:p w14:paraId="798BBEF5" w14:textId="183C360D" w:rsidR="00BD63E6" w:rsidRDefault="00D94B7A" w:rsidP="0060001F">
      <w:pPr>
        <w:pStyle w:val="ListParagraph"/>
        <w:numPr>
          <w:ilvl w:val="3"/>
          <w:numId w:val="40"/>
        </w:numPr>
        <w:tabs>
          <w:tab w:val="left" w:pos="2218"/>
        </w:tabs>
        <w:spacing w:before="38"/>
        <w:ind w:hanging="304"/>
        <w:jc w:val="left"/>
        <w:rPr>
          <w:sz w:val="23"/>
        </w:rPr>
      </w:pPr>
      <w:r>
        <w:rPr>
          <w:sz w:val="23"/>
        </w:rPr>
        <w:t>Written determination for each</w:t>
      </w:r>
      <w:r>
        <w:rPr>
          <w:spacing w:val="-13"/>
          <w:sz w:val="23"/>
        </w:rPr>
        <w:t xml:space="preserve"> </w:t>
      </w:r>
      <w:r w:rsidR="0029195C">
        <w:rPr>
          <w:spacing w:val="-13"/>
          <w:sz w:val="23"/>
        </w:rPr>
        <w:t>P</w:t>
      </w:r>
      <w:r>
        <w:rPr>
          <w:sz w:val="23"/>
        </w:rPr>
        <w:t>roject.</w:t>
      </w:r>
    </w:p>
    <w:p w14:paraId="39FEA3FC" w14:textId="15962A6A" w:rsidR="00BD63E6" w:rsidRPr="000E4AA8" w:rsidRDefault="00D94B7A" w:rsidP="000E4AA8">
      <w:pPr>
        <w:pStyle w:val="ListParagraph"/>
        <w:numPr>
          <w:ilvl w:val="3"/>
          <w:numId w:val="40"/>
        </w:numPr>
        <w:tabs>
          <w:tab w:val="left" w:pos="2218"/>
        </w:tabs>
        <w:spacing w:before="40" w:line="276" w:lineRule="auto"/>
        <w:ind w:right="166" w:hanging="367"/>
        <w:jc w:val="left"/>
        <w:rPr>
          <w:sz w:val="23"/>
        </w:rPr>
        <w:sectPr w:rsidR="00BD63E6" w:rsidRPr="000E4AA8" w:rsidSect="00D20F4C">
          <w:pgSz w:w="12240" w:h="15840"/>
          <w:pgMar w:top="1620" w:right="1200" w:bottom="1240" w:left="1280" w:header="720" w:footer="998" w:gutter="0"/>
          <w:cols w:space="720"/>
          <w:docGrid w:linePitch="299"/>
        </w:sectPr>
      </w:pPr>
      <w:r>
        <w:rPr>
          <w:sz w:val="23"/>
        </w:rPr>
        <w:t xml:space="preserve">Completed DGS </w:t>
      </w:r>
      <w:hyperlink r:id="rId319">
        <w:r>
          <w:rPr>
            <w:color w:val="0000FF"/>
            <w:sz w:val="23"/>
            <w:u w:val="single" w:color="0000FF"/>
          </w:rPr>
          <w:t xml:space="preserve">Design Build Procurement Review Submittal </w:t>
        </w:r>
      </w:hyperlink>
      <w:r>
        <w:rPr>
          <w:sz w:val="23"/>
        </w:rPr>
        <w:t xml:space="preserve">Form identifying </w:t>
      </w:r>
      <w:r w:rsidR="0029195C">
        <w:rPr>
          <w:sz w:val="23"/>
        </w:rPr>
        <w:t>P</w:t>
      </w:r>
      <w:r>
        <w:rPr>
          <w:sz w:val="23"/>
        </w:rPr>
        <w:t>roject characteristics relevant to D/B</w:t>
      </w:r>
      <w:r>
        <w:rPr>
          <w:spacing w:val="-21"/>
          <w:sz w:val="23"/>
        </w:rPr>
        <w:t xml:space="preserve"> </w:t>
      </w:r>
      <w:r>
        <w:rPr>
          <w:sz w:val="23"/>
        </w:rPr>
        <w:t>procurement.</w:t>
      </w:r>
    </w:p>
    <w:p w14:paraId="78E5C194" w14:textId="3D1A8E47" w:rsidR="00BD63E6" w:rsidRDefault="009B268C" w:rsidP="009B268C">
      <w:pPr>
        <w:pStyle w:val="BodyText"/>
        <w:tabs>
          <w:tab w:val="left" w:pos="1665"/>
        </w:tabs>
        <w:ind w:left="100"/>
        <w:rPr>
          <w:sz w:val="20"/>
        </w:rPr>
      </w:pPr>
      <w:r>
        <w:rPr>
          <w:sz w:val="20"/>
        </w:rPr>
        <w:lastRenderedPageBreak/>
        <w:tab/>
      </w:r>
    </w:p>
    <w:p w14:paraId="21403790" w14:textId="77777777" w:rsidR="00BD63E6" w:rsidRDefault="00D94B7A" w:rsidP="0060001F">
      <w:pPr>
        <w:pStyle w:val="ListParagraph"/>
        <w:numPr>
          <w:ilvl w:val="2"/>
          <w:numId w:val="40"/>
        </w:numPr>
        <w:tabs>
          <w:tab w:val="left" w:pos="1440"/>
        </w:tabs>
        <w:spacing w:line="260" w:lineRule="exact"/>
        <w:ind w:left="1439"/>
        <w:rPr>
          <w:sz w:val="23"/>
        </w:rPr>
      </w:pPr>
      <w:r>
        <w:rPr>
          <w:sz w:val="23"/>
        </w:rPr>
        <w:t>Upon receipt of DGS Recommendation within 5 working days, UVA</w:t>
      </w:r>
      <w:r>
        <w:rPr>
          <w:spacing w:val="-20"/>
          <w:sz w:val="23"/>
        </w:rPr>
        <w:t xml:space="preserve"> </w:t>
      </w:r>
      <w:r>
        <w:rPr>
          <w:sz w:val="23"/>
        </w:rPr>
        <w:t>shall:</w:t>
      </w:r>
    </w:p>
    <w:p w14:paraId="37A05F43" w14:textId="77777777" w:rsidR="00BD63E6" w:rsidRDefault="00D94B7A" w:rsidP="0060001F">
      <w:pPr>
        <w:pStyle w:val="ListParagraph"/>
        <w:numPr>
          <w:ilvl w:val="3"/>
          <w:numId w:val="40"/>
        </w:numPr>
        <w:tabs>
          <w:tab w:val="left" w:pos="2159"/>
        </w:tabs>
        <w:spacing w:before="38"/>
        <w:ind w:left="2158" w:hanging="302"/>
        <w:jc w:val="left"/>
        <w:rPr>
          <w:sz w:val="23"/>
        </w:rPr>
      </w:pPr>
      <w:r>
        <w:rPr>
          <w:sz w:val="23"/>
        </w:rPr>
        <w:t>Address DGS comments as necessary,</w:t>
      </w:r>
      <w:r>
        <w:rPr>
          <w:spacing w:val="-14"/>
          <w:sz w:val="23"/>
        </w:rPr>
        <w:t xml:space="preserve"> </w:t>
      </w:r>
      <w:r>
        <w:rPr>
          <w:sz w:val="23"/>
        </w:rPr>
        <w:t>and</w:t>
      </w:r>
    </w:p>
    <w:p w14:paraId="1E735FEA" w14:textId="67B44014" w:rsidR="00BD63E6" w:rsidRDefault="00D94B7A" w:rsidP="0060001F">
      <w:pPr>
        <w:pStyle w:val="ListParagraph"/>
        <w:numPr>
          <w:ilvl w:val="3"/>
          <w:numId w:val="40"/>
        </w:numPr>
        <w:tabs>
          <w:tab w:val="left" w:pos="2159"/>
        </w:tabs>
        <w:spacing w:before="40"/>
        <w:ind w:left="2158" w:hanging="364"/>
        <w:jc w:val="left"/>
        <w:rPr>
          <w:sz w:val="23"/>
        </w:rPr>
      </w:pPr>
      <w:r>
        <w:rPr>
          <w:sz w:val="23"/>
        </w:rPr>
        <w:t xml:space="preserve">Document UVA action in </w:t>
      </w:r>
      <w:r w:rsidR="0029195C">
        <w:rPr>
          <w:sz w:val="23"/>
        </w:rPr>
        <w:t>P</w:t>
      </w:r>
      <w:r>
        <w:rPr>
          <w:sz w:val="23"/>
        </w:rPr>
        <w:t>roject file and submit to</w:t>
      </w:r>
      <w:r>
        <w:rPr>
          <w:spacing w:val="-24"/>
          <w:sz w:val="23"/>
        </w:rPr>
        <w:t xml:space="preserve"> </w:t>
      </w:r>
      <w:r>
        <w:rPr>
          <w:sz w:val="23"/>
        </w:rPr>
        <w:t>DGS.</w:t>
      </w:r>
    </w:p>
    <w:p w14:paraId="4B334DED" w14:textId="77777777" w:rsidR="00BD63E6" w:rsidRDefault="00BD63E6">
      <w:pPr>
        <w:pStyle w:val="BodyText"/>
        <w:spacing w:before="11"/>
        <w:rPr>
          <w:sz w:val="29"/>
        </w:rPr>
      </w:pPr>
    </w:p>
    <w:p w14:paraId="0A41669A" w14:textId="77777777" w:rsidR="00BD63E6" w:rsidRDefault="00D94B7A" w:rsidP="0060001F">
      <w:pPr>
        <w:pStyle w:val="ListParagraph"/>
        <w:numPr>
          <w:ilvl w:val="1"/>
          <w:numId w:val="40"/>
        </w:numPr>
        <w:tabs>
          <w:tab w:val="left" w:pos="719"/>
        </w:tabs>
        <w:ind w:left="718"/>
        <w:jc w:val="left"/>
        <w:rPr>
          <w:sz w:val="23"/>
        </w:rPr>
      </w:pPr>
      <w:r>
        <w:rPr>
          <w:sz w:val="23"/>
        </w:rPr>
        <w:t>Procurement</w:t>
      </w:r>
      <w:r>
        <w:rPr>
          <w:spacing w:val="-8"/>
          <w:sz w:val="23"/>
        </w:rPr>
        <w:t xml:space="preserve"> </w:t>
      </w:r>
      <w:r>
        <w:rPr>
          <w:sz w:val="23"/>
        </w:rPr>
        <w:t>Procedures:</w:t>
      </w:r>
    </w:p>
    <w:p w14:paraId="0A09CBD5" w14:textId="77777777" w:rsidR="00BD63E6" w:rsidRDefault="00D94B7A" w:rsidP="0060001F">
      <w:pPr>
        <w:pStyle w:val="ListParagraph"/>
        <w:numPr>
          <w:ilvl w:val="2"/>
          <w:numId w:val="40"/>
        </w:numPr>
        <w:tabs>
          <w:tab w:val="left" w:pos="1439"/>
        </w:tabs>
        <w:spacing w:before="37" w:line="276" w:lineRule="auto"/>
        <w:ind w:right="120"/>
        <w:jc w:val="both"/>
        <w:rPr>
          <w:sz w:val="23"/>
        </w:rPr>
      </w:pPr>
      <w:r>
        <w:rPr>
          <w:sz w:val="23"/>
        </w:rPr>
        <w:t>AVP &amp; CFO shall appoint a Selection Committee consisting of at least three members from UVA, including a licensed design professional, if</w:t>
      </w:r>
      <w:r>
        <w:rPr>
          <w:spacing w:val="-21"/>
          <w:sz w:val="23"/>
        </w:rPr>
        <w:t xml:space="preserve"> </w:t>
      </w:r>
      <w:r>
        <w:rPr>
          <w:sz w:val="23"/>
        </w:rPr>
        <w:t>possible.</w:t>
      </w:r>
    </w:p>
    <w:p w14:paraId="34DD7276" w14:textId="59D46C23" w:rsidR="00BD63E6" w:rsidRDefault="00D94B7A" w:rsidP="0060001F">
      <w:pPr>
        <w:pStyle w:val="ListParagraph"/>
        <w:numPr>
          <w:ilvl w:val="2"/>
          <w:numId w:val="40"/>
        </w:numPr>
        <w:tabs>
          <w:tab w:val="left" w:pos="1439"/>
        </w:tabs>
        <w:spacing w:before="1" w:line="276" w:lineRule="auto"/>
        <w:ind w:right="120"/>
        <w:jc w:val="both"/>
        <w:rPr>
          <w:sz w:val="23"/>
        </w:rPr>
      </w:pPr>
      <w:r>
        <w:rPr>
          <w:sz w:val="23"/>
        </w:rPr>
        <w:t>Use a two-step Request for Qualifications/ Request for Proposals (RFQ/RFP) process (§2.2-</w:t>
      </w:r>
      <w:r w:rsidR="00443B1F">
        <w:rPr>
          <w:sz w:val="23"/>
        </w:rPr>
        <w:t>4381. C.</w:t>
      </w:r>
      <w:r>
        <w:rPr>
          <w:sz w:val="23"/>
        </w:rPr>
        <w:t>7).</w:t>
      </w:r>
    </w:p>
    <w:p w14:paraId="2E7CE8AB" w14:textId="51761C62" w:rsidR="00BD63E6" w:rsidRDefault="00D94B7A" w:rsidP="0060001F">
      <w:pPr>
        <w:pStyle w:val="ListParagraph"/>
        <w:numPr>
          <w:ilvl w:val="2"/>
          <w:numId w:val="40"/>
        </w:numPr>
        <w:tabs>
          <w:tab w:val="left" w:pos="1439"/>
        </w:tabs>
        <w:spacing w:line="276" w:lineRule="auto"/>
        <w:ind w:right="120"/>
        <w:jc w:val="both"/>
        <w:rPr>
          <w:sz w:val="23"/>
        </w:rPr>
      </w:pPr>
      <w:r>
        <w:rPr>
          <w:sz w:val="23"/>
        </w:rPr>
        <w:t xml:space="preserve">Prepare an RFQ containing UVA’s </w:t>
      </w:r>
      <w:r w:rsidR="0029195C">
        <w:rPr>
          <w:sz w:val="23"/>
        </w:rPr>
        <w:t>P</w:t>
      </w:r>
      <w:r>
        <w:rPr>
          <w:sz w:val="23"/>
        </w:rPr>
        <w:t>roject overview and justification for use of D/B (§2.2-</w:t>
      </w:r>
      <w:r w:rsidR="00443B1F">
        <w:rPr>
          <w:sz w:val="23"/>
        </w:rPr>
        <w:t>4381. C.</w:t>
      </w:r>
      <w:r>
        <w:rPr>
          <w:sz w:val="23"/>
        </w:rPr>
        <w:t>1). All offerors shall have a licensed Class “A” Contractor and an Architect or Engineer registered in the Commonwealth of Virginia as part of the Project team.</w:t>
      </w:r>
    </w:p>
    <w:p w14:paraId="08F6ACC2" w14:textId="24BF2810" w:rsidR="00BD63E6" w:rsidRDefault="00D94B7A" w:rsidP="0060001F">
      <w:pPr>
        <w:pStyle w:val="ListParagraph"/>
        <w:numPr>
          <w:ilvl w:val="2"/>
          <w:numId w:val="40"/>
        </w:numPr>
        <w:tabs>
          <w:tab w:val="left" w:pos="1439"/>
        </w:tabs>
        <w:spacing w:before="3" w:line="276" w:lineRule="auto"/>
        <w:ind w:right="120"/>
        <w:jc w:val="both"/>
        <w:rPr>
          <w:sz w:val="23"/>
        </w:rPr>
      </w:pPr>
      <w:r>
        <w:rPr>
          <w:sz w:val="23"/>
        </w:rPr>
        <w:t>RFQ will include evaluation criteria and be posted in accordance with current Code of Virginia requirements for a minimum of 30 days</w:t>
      </w:r>
      <w:r>
        <w:rPr>
          <w:spacing w:val="-18"/>
          <w:sz w:val="23"/>
        </w:rPr>
        <w:t xml:space="preserve"> </w:t>
      </w:r>
      <w:r>
        <w:rPr>
          <w:sz w:val="23"/>
        </w:rPr>
        <w:t>(§2.2-</w:t>
      </w:r>
      <w:r w:rsidR="00443B1F">
        <w:rPr>
          <w:sz w:val="23"/>
        </w:rPr>
        <w:t>4381. C.</w:t>
      </w:r>
      <w:r>
        <w:rPr>
          <w:sz w:val="23"/>
        </w:rPr>
        <w:t>3).</w:t>
      </w:r>
    </w:p>
    <w:p w14:paraId="7A4E50A3" w14:textId="066630CD" w:rsidR="00BD63E6" w:rsidRDefault="00D94B7A" w:rsidP="0060001F">
      <w:pPr>
        <w:pStyle w:val="ListParagraph"/>
        <w:numPr>
          <w:ilvl w:val="2"/>
          <w:numId w:val="40"/>
        </w:numPr>
        <w:tabs>
          <w:tab w:val="left" w:pos="1439"/>
        </w:tabs>
        <w:spacing w:before="2" w:line="276" w:lineRule="auto"/>
        <w:ind w:right="120"/>
        <w:jc w:val="both"/>
        <w:rPr>
          <w:sz w:val="23"/>
        </w:rPr>
      </w:pPr>
      <w:r>
        <w:rPr>
          <w:sz w:val="23"/>
        </w:rPr>
        <w:t>Selection Committee evaluates the firms’ RFQ responses and any other relevant information and recommends those best qualified with respect to criteria established</w:t>
      </w:r>
      <w:r>
        <w:rPr>
          <w:spacing w:val="-37"/>
          <w:sz w:val="23"/>
        </w:rPr>
        <w:t xml:space="preserve"> </w:t>
      </w:r>
      <w:r>
        <w:rPr>
          <w:sz w:val="23"/>
        </w:rPr>
        <w:t xml:space="preserve">for Project in RFQ. Prior D/B or </w:t>
      </w:r>
      <w:r w:rsidR="00643297">
        <w:rPr>
          <w:sz w:val="23"/>
        </w:rPr>
        <w:t>DEB</w:t>
      </w:r>
      <w:r>
        <w:rPr>
          <w:sz w:val="23"/>
        </w:rPr>
        <w:t xml:space="preserve"> experience shall not be a prerequisite for award (§2.2-</w:t>
      </w:r>
      <w:r w:rsidR="00443B1F">
        <w:rPr>
          <w:sz w:val="23"/>
        </w:rPr>
        <w:t>4381. C.</w:t>
      </w:r>
      <w:r>
        <w:rPr>
          <w:sz w:val="23"/>
        </w:rPr>
        <w:t>5). The AVP &amp; CFO shall approve the best qualified D/Bs to receive an RFP.</w:t>
      </w:r>
    </w:p>
    <w:p w14:paraId="297865F7" w14:textId="38C030A2" w:rsidR="00BD63E6" w:rsidRDefault="00D94B7A" w:rsidP="0060001F">
      <w:pPr>
        <w:pStyle w:val="ListParagraph"/>
        <w:numPr>
          <w:ilvl w:val="2"/>
          <w:numId w:val="40"/>
        </w:numPr>
        <w:tabs>
          <w:tab w:val="left" w:pos="1438"/>
          <w:tab w:val="left" w:pos="1439"/>
        </w:tabs>
        <w:spacing w:line="264" w:lineRule="exact"/>
        <w:ind w:right="120"/>
        <w:jc w:val="both"/>
        <w:rPr>
          <w:sz w:val="23"/>
        </w:rPr>
      </w:pPr>
      <w:r>
        <w:rPr>
          <w:sz w:val="23"/>
        </w:rPr>
        <w:t>RFQ process shall result in short list of 2-5 offerors to receive RFP</w:t>
      </w:r>
      <w:r>
        <w:rPr>
          <w:spacing w:val="-24"/>
          <w:sz w:val="23"/>
        </w:rPr>
        <w:t xml:space="preserve"> </w:t>
      </w:r>
      <w:r>
        <w:rPr>
          <w:sz w:val="23"/>
        </w:rPr>
        <w:t>(§2.2-</w:t>
      </w:r>
      <w:r w:rsidR="00443B1F">
        <w:rPr>
          <w:sz w:val="23"/>
        </w:rPr>
        <w:t>4381. D.</w:t>
      </w:r>
      <w:r>
        <w:rPr>
          <w:sz w:val="23"/>
        </w:rPr>
        <w:t>5).</w:t>
      </w:r>
    </w:p>
    <w:p w14:paraId="0AEC8C2D" w14:textId="77777777" w:rsidR="00BD63E6" w:rsidRDefault="00D94B7A" w:rsidP="0060001F">
      <w:pPr>
        <w:pStyle w:val="ListParagraph"/>
        <w:numPr>
          <w:ilvl w:val="2"/>
          <w:numId w:val="40"/>
        </w:numPr>
        <w:tabs>
          <w:tab w:val="left" w:pos="1439"/>
        </w:tabs>
        <w:spacing w:before="40" w:line="276" w:lineRule="auto"/>
        <w:ind w:right="120"/>
        <w:jc w:val="both"/>
        <w:rPr>
          <w:sz w:val="23"/>
        </w:rPr>
      </w:pPr>
      <w:r>
        <w:rPr>
          <w:sz w:val="23"/>
        </w:rPr>
        <w:t>RFP shall include evaluation criteria and be posted in accordance with the current requirements in the Code of Virginia. Cost shall be a critical component of selection process.</w:t>
      </w:r>
    </w:p>
    <w:p w14:paraId="2FCA4CDA" w14:textId="77777777" w:rsidR="00BD63E6" w:rsidRDefault="00D94B7A" w:rsidP="0060001F">
      <w:pPr>
        <w:pStyle w:val="ListParagraph"/>
        <w:numPr>
          <w:ilvl w:val="2"/>
          <w:numId w:val="40"/>
        </w:numPr>
        <w:tabs>
          <w:tab w:val="left" w:pos="1439"/>
        </w:tabs>
        <w:spacing w:before="2" w:line="276" w:lineRule="auto"/>
        <w:ind w:right="120"/>
        <w:jc w:val="both"/>
        <w:rPr>
          <w:sz w:val="23"/>
        </w:rPr>
      </w:pPr>
      <w:r>
        <w:rPr>
          <w:sz w:val="23"/>
        </w:rPr>
        <w:t>Offerors who were not selected for the short list shall be provided written notification and the reasons for such</w:t>
      </w:r>
      <w:r>
        <w:rPr>
          <w:spacing w:val="-10"/>
          <w:sz w:val="23"/>
        </w:rPr>
        <w:t xml:space="preserve"> </w:t>
      </w:r>
      <w:r>
        <w:rPr>
          <w:sz w:val="23"/>
        </w:rPr>
        <w:t>decision.</w:t>
      </w:r>
    </w:p>
    <w:p w14:paraId="7EF30B00" w14:textId="49B5E80F" w:rsidR="00BD63E6" w:rsidRDefault="00D94B7A" w:rsidP="0060001F">
      <w:pPr>
        <w:pStyle w:val="ListParagraph"/>
        <w:numPr>
          <w:ilvl w:val="2"/>
          <w:numId w:val="40"/>
        </w:numPr>
        <w:tabs>
          <w:tab w:val="left" w:pos="1438"/>
          <w:tab w:val="left" w:pos="1439"/>
        </w:tabs>
        <w:spacing w:before="2" w:line="276" w:lineRule="auto"/>
        <w:ind w:right="120"/>
        <w:jc w:val="both"/>
        <w:rPr>
          <w:sz w:val="23"/>
        </w:rPr>
      </w:pPr>
      <w:r>
        <w:rPr>
          <w:sz w:val="23"/>
        </w:rPr>
        <w:t xml:space="preserve">Sealed Technical Proposals as described in the RFP shall be submitted to the Selection Committee. Separately sealed Cost Proposals shall be submitted </w:t>
      </w:r>
      <w:r w:rsidR="00024485">
        <w:rPr>
          <w:sz w:val="23"/>
        </w:rPr>
        <w:t>to a</w:t>
      </w:r>
      <w:r w:rsidR="00A53157">
        <w:rPr>
          <w:sz w:val="23"/>
        </w:rPr>
        <w:t xml:space="preserve"> </w:t>
      </w:r>
      <w:r>
        <w:rPr>
          <w:sz w:val="23"/>
        </w:rPr>
        <w:t>UVA Virginia Construction Contracting Officer (VCCO) and shall be secured and kept sealed until evaluation of the Technical Proposals is completed</w:t>
      </w:r>
      <w:r>
        <w:rPr>
          <w:spacing w:val="-22"/>
          <w:sz w:val="23"/>
        </w:rPr>
        <w:t xml:space="preserve"> </w:t>
      </w:r>
      <w:r>
        <w:rPr>
          <w:sz w:val="23"/>
        </w:rPr>
        <w:t>(§2.2-4381.A).</w:t>
      </w:r>
    </w:p>
    <w:p w14:paraId="4CFA0DF6" w14:textId="5CC923D1" w:rsidR="00BD63E6" w:rsidRDefault="00D94B7A" w:rsidP="0060001F">
      <w:pPr>
        <w:pStyle w:val="ListParagraph"/>
        <w:numPr>
          <w:ilvl w:val="2"/>
          <w:numId w:val="40"/>
        </w:numPr>
        <w:tabs>
          <w:tab w:val="left" w:pos="1438"/>
          <w:tab w:val="left" w:pos="1439"/>
        </w:tabs>
        <w:spacing w:before="2" w:line="276" w:lineRule="auto"/>
        <w:ind w:right="120"/>
        <w:jc w:val="both"/>
        <w:rPr>
          <w:sz w:val="23"/>
        </w:rPr>
      </w:pPr>
      <w:r>
        <w:rPr>
          <w:sz w:val="23"/>
        </w:rPr>
        <w:t xml:space="preserve">Selection Committee shall evaluate the firms’ Technical Proposals based upon the criteria contained in the RFP. It shall inform each D/B offeror of any adjustments necessary to make its Technical Proposal fully comply with the requirements of the RFP. In addition, UVA may require that offerors make design adjustments necessary to incorporate </w:t>
      </w:r>
      <w:r w:rsidR="0029195C">
        <w:rPr>
          <w:sz w:val="23"/>
        </w:rPr>
        <w:t>P</w:t>
      </w:r>
      <w:r>
        <w:rPr>
          <w:sz w:val="23"/>
        </w:rPr>
        <w:t>roject improvements and/or additional detailed information identified by the Selection Committee during design development</w:t>
      </w:r>
      <w:r>
        <w:rPr>
          <w:spacing w:val="-22"/>
          <w:sz w:val="23"/>
        </w:rPr>
        <w:t xml:space="preserve"> </w:t>
      </w:r>
      <w:r>
        <w:rPr>
          <w:sz w:val="23"/>
        </w:rPr>
        <w:t>(§2.2-4381.A).</w:t>
      </w:r>
    </w:p>
    <w:p w14:paraId="78058F8F" w14:textId="67B8A7B3" w:rsidR="00BD63E6" w:rsidRPr="001C7946" w:rsidRDefault="00D94B7A" w:rsidP="005A5558">
      <w:pPr>
        <w:pStyle w:val="ListParagraph"/>
        <w:numPr>
          <w:ilvl w:val="2"/>
          <w:numId w:val="40"/>
        </w:numPr>
        <w:tabs>
          <w:tab w:val="left" w:pos="1439"/>
          <w:tab w:val="left" w:pos="1965"/>
        </w:tabs>
        <w:spacing w:before="2" w:line="276" w:lineRule="auto"/>
        <w:ind w:right="120"/>
        <w:jc w:val="both"/>
        <w:rPr>
          <w:sz w:val="20"/>
        </w:rPr>
      </w:pPr>
      <w:r w:rsidRPr="001C7946">
        <w:rPr>
          <w:sz w:val="23"/>
        </w:rPr>
        <w:t>Based upon any adjustments requested by the Selection Committee, the offeror shall provide a revised Technical Proposal and Cost Proposal as necessary. In addition, an offeror may submit cost modifications to its original sealed Cost Proposal which are not based upon revisions to the Technical Proposals</w:t>
      </w:r>
      <w:r w:rsidRPr="001C7946">
        <w:rPr>
          <w:spacing w:val="-15"/>
          <w:sz w:val="23"/>
        </w:rPr>
        <w:t xml:space="preserve"> </w:t>
      </w:r>
      <w:r w:rsidRPr="001C7946">
        <w:rPr>
          <w:sz w:val="23"/>
        </w:rPr>
        <w:t>(§2.2-4381.A).</w:t>
      </w:r>
      <w:r w:rsidR="00C30690" w:rsidRPr="001C7946">
        <w:rPr>
          <w:sz w:val="23"/>
        </w:rPr>
        <w:tab/>
      </w:r>
    </w:p>
    <w:p w14:paraId="08614FD9" w14:textId="77777777" w:rsidR="00BD63E6" w:rsidRDefault="00D94B7A" w:rsidP="0060001F">
      <w:pPr>
        <w:pStyle w:val="ListParagraph"/>
        <w:numPr>
          <w:ilvl w:val="2"/>
          <w:numId w:val="40"/>
        </w:numPr>
        <w:tabs>
          <w:tab w:val="left" w:pos="1439"/>
          <w:tab w:val="left" w:pos="1440"/>
        </w:tabs>
        <w:spacing w:line="276" w:lineRule="auto"/>
        <w:ind w:left="1439" w:right="160"/>
        <w:jc w:val="both"/>
        <w:rPr>
          <w:sz w:val="23"/>
        </w:rPr>
      </w:pPr>
      <w:r>
        <w:rPr>
          <w:sz w:val="23"/>
        </w:rPr>
        <w:t>Selection Committee shall evaluate and rank the firms’ Technical Proposals and open any revised cost proposals and apply the criteria for award as specified in the RFP (§2.2-4381.A).</w:t>
      </w:r>
    </w:p>
    <w:p w14:paraId="1840E4B8" w14:textId="77777777" w:rsidR="00BD63E6" w:rsidRDefault="00D94B7A" w:rsidP="0060001F">
      <w:pPr>
        <w:pStyle w:val="ListParagraph"/>
        <w:numPr>
          <w:ilvl w:val="2"/>
          <w:numId w:val="40"/>
        </w:numPr>
        <w:tabs>
          <w:tab w:val="left" w:pos="1439"/>
        </w:tabs>
        <w:spacing w:before="6" w:line="276" w:lineRule="auto"/>
        <w:ind w:right="160"/>
        <w:jc w:val="both"/>
        <w:rPr>
          <w:sz w:val="23"/>
        </w:rPr>
      </w:pPr>
      <w:r>
        <w:rPr>
          <w:sz w:val="23"/>
        </w:rPr>
        <w:t xml:space="preserve">After evaluation and ranking, the Committee may conduct additional negotiations with </w:t>
      </w:r>
      <w:r>
        <w:rPr>
          <w:sz w:val="23"/>
        </w:rPr>
        <w:lastRenderedPageBreak/>
        <w:t>two or more offerors submitting the highest ranked proposals and provide their recommendation to the AVP &amp; CFO</w:t>
      </w:r>
      <w:r>
        <w:rPr>
          <w:spacing w:val="-12"/>
          <w:sz w:val="23"/>
        </w:rPr>
        <w:t xml:space="preserve"> </w:t>
      </w:r>
      <w:r>
        <w:rPr>
          <w:sz w:val="23"/>
        </w:rPr>
        <w:t>(§2.2-4381.A).</w:t>
      </w:r>
    </w:p>
    <w:p w14:paraId="0C9312C1" w14:textId="0596C1B1" w:rsidR="00BD63E6" w:rsidRDefault="00D94B7A" w:rsidP="0060001F">
      <w:pPr>
        <w:pStyle w:val="ListParagraph"/>
        <w:numPr>
          <w:ilvl w:val="2"/>
          <w:numId w:val="40"/>
        </w:numPr>
        <w:tabs>
          <w:tab w:val="left" w:pos="1439"/>
        </w:tabs>
        <w:spacing w:before="2"/>
        <w:ind w:right="160"/>
        <w:jc w:val="both"/>
        <w:rPr>
          <w:sz w:val="23"/>
        </w:rPr>
      </w:pPr>
      <w:r>
        <w:rPr>
          <w:sz w:val="23"/>
        </w:rPr>
        <w:t xml:space="preserve">Prior D/B or </w:t>
      </w:r>
      <w:r w:rsidR="00643297">
        <w:rPr>
          <w:sz w:val="23"/>
        </w:rPr>
        <w:t>DEB</w:t>
      </w:r>
      <w:r>
        <w:rPr>
          <w:sz w:val="23"/>
        </w:rPr>
        <w:t xml:space="preserve"> experience shall not be a prerequisite for award</w:t>
      </w:r>
      <w:r>
        <w:rPr>
          <w:spacing w:val="-21"/>
          <w:sz w:val="23"/>
        </w:rPr>
        <w:t xml:space="preserve"> </w:t>
      </w:r>
      <w:r>
        <w:rPr>
          <w:sz w:val="23"/>
        </w:rPr>
        <w:t>(§2.2-</w:t>
      </w:r>
      <w:r w:rsidR="00727217">
        <w:rPr>
          <w:sz w:val="23"/>
        </w:rPr>
        <w:t>4381. C.</w:t>
      </w:r>
      <w:r>
        <w:rPr>
          <w:sz w:val="23"/>
        </w:rPr>
        <w:t>5).</w:t>
      </w:r>
    </w:p>
    <w:p w14:paraId="01433A87" w14:textId="77777777" w:rsidR="00BD63E6" w:rsidRDefault="00D94B7A" w:rsidP="0060001F">
      <w:pPr>
        <w:pStyle w:val="ListParagraph"/>
        <w:numPr>
          <w:ilvl w:val="2"/>
          <w:numId w:val="40"/>
        </w:numPr>
        <w:tabs>
          <w:tab w:val="left" w:pos="1439"/>
        </w:tabs>
        <w:spacing w:before="40" w:line="276" w:lineRule="auto"/>
        <w:ind w:right="160"/>
        <w:jc w:val="both"/>
        <w:rPr>
          <w:sz w:val="23"/>
        </w:rPr>
      </w:pPr>
      <w:r>
        <w:rPr>
          <w:sz w:val="23"/>
        </w:rPr>
        <w:t>The AVP &amp; CFO shall approve the D/B deemed fully qualified and providing best value in response to the RFP, and the contract shall be awarded to that</w:t>
      </w:r>
      <w:r>
        <w:rPr>
          <w:spacing w:val="-28"/>
          <w:sz w:val="23"/>
        </w:rPr>
        <w:t xml:space="preserve"> </w:t>
      </w:r>
      <w:r>
        <w:rPr>
          <w:sz w:val="23"/>
        </w:rPr>
        <w:t>offeror.</w:t>
      </w:r>
    </w:p>
    <w:p w14:paraId="0B28FA4E" w14:textId="77777777" w:rsidR="00BD63E6" w:rsidRDefault="00D94B7A" w:rsidP="0060001F">
      <w:pPr>
        <w:pStyle w:val="ListParagraph"/>
        <w:numPr>
          <w:ilvl w:val="2"/>
          <w:numId w:val="40"/>
        </w:numPr>
        <w:tabs>
          <w:tab w:val="left" w:pos="1439"/>
        </w:tabs>
        <w:spacing w:line="276" w:lineRule="auto"/>
        <w:ind w:right="160"/>
        <w:jc w:val="both"/>
        <w:rPr>
          <w:sz w:val="23"/>
        </w:rPr>
      </w:pPr>
      <w:r>
        <w:rPr>
          <w:sz w:val="23"/>
        </w:rPr>
        <w:t>UVA will notify all offerors who submitted proposals, which offeror was selected for the Project. When so provided in RFP, awards may be made to more than one</w:t>
      </w:r>
      <w:r>
        <w:rPr>
          <w:spacing w:val="-22"/>
          <w:sz w:val="23"/>
        </w:rPr>
        <w:t xml:space="preserve"> </w:t>
      </w:r>
      <w:r>
        <w:rPr>
          <w:sz w:val="23"/>
        </w:rPr>
        <w:t>offeror.</w:t>
      </w:r>
    </w:p>
    <w:p w14:paraId="3E172AB9" w14:textId="77777777" w:rsidR="00BD63E6" w:rsidRDefault="00D94B7A" w:rsidP="0060001F">
      <w:pPr>
        <w:pStyle w:val="ListParagraph"/>
        <w:numPr>
          <w:ilvl w:val="2"/>
          <w:numId w:val="40"/>
        </w:numPr>
        <w:tabs>
          <w:tab w:val="left" w:pos="1440"/>
        </w:tabs>
        <w:spacing w:before="3" w:line="264" w:lineRule="auto"/>
        <w:ind w:left="1439" w:right="160"/>
        <w:jc w:val="both"/>
        <w:rPr>
          <w:rFonts w:ascii="Calibri"/>
        </w:rPr>
      </w:pPr>
      <w:r>
        <w:rPr>
          <w:sz w:val="23"/>
        </w:rPr>
        <w:t>Upon request, a debriefing of the selection process will be made available to any offeror.</w:t>
      </w:r>
    </w:p>
    <w:p w14:paraId="19CEDCE1" w14:textId="77777777" w:rsidR="00BD63E6" w:rsidRDefault="00BD63E6">
      <w:pPr>
        <w:pStyle w:val="BodyText"/>
        <w:spacing w:before="3"/>
        <w:rPr>
          <w:sz w:val="25"/>
        </w:rPr>
      </w:pPr>
    </w:p>
    <w:p w14:paraId="2FFC617B" w14:textId="3300ECEB" w:rsidR="00BD63E6" w:rsidRDefault="00D94B7A">
      <w:pPr>
        <w:pStyle w:val="Heading3"/>
        <w:ind w:left="119"/>
      </w:pPr>
      <w:bookmarkStart w:id="452" w:name="SECTION_11.3___CONSTRUCTION_MANAGEMENT_a"/>
      <w:bookmarkStart w:id="453" w:name="_Toc138773051"/>
      <w:bookmarkEnd w:id="452"/>
      <w:r>
        <w:t xml:space="preserve">SECTION 11.3 CONSTRUCTION MANAGEMENT </w:t>
      </w:r>
      <w:r w:rsidR="00892D06">
        <w:t>AT</w:t>
      </w:r>
      <w:r>
        <w:t xml:space="preserve"> RISK (CM at Risk)</w:t>
      </w:r>
      <w:bookmarkEnd w:id="453"/>
    </w:p>
    <w:p w14:paraId="003478F0" w14:textId="77777777" w:rsidR="00BD63E6" w:rsidRDefault="00BD63E6">
      <w:pPr>
        <w:pStyle w:val="BodyText"/>
        <w:spacing w:before="5"/>
        <w:rPr>
          <w:b/>
          <w:sz w:val="31"/>
        </w:rPr>
      </w:pPr>
    </w:p>
    <w:p w14:paraId="78104D13" w14:textId="77777777" w:rsidR="00BD63E6" w:rsidRDefault="00D94B7A">
      <w:pPr>
        <w:spacing w:line="276" w:lineRule="auto"/>
        <w:ind w:left="179" w:right="115"/>
        <w:jc w:val="both"/>
        <w:rPr>
          <w:b/>
          <w:sz w:val="23"/>
        </w:rPr>
      </w:pPr>
      <w:r>
        <w:rPr>
          <w:sz w:val="23"/>
        </w:rPr>
        <w:t xml:space="preserve">In accordance with the provisions of §2.2-4378, §2.2-4379, and §2.2-4381 of the Code of Virginia, UVA has adopted the following Policy for the use of CM at Risk. For convenience of use, UVA has replaced </w:t>
      </w:r>
      <w:r>
        <w:rPr>
          <w:b/>
          <w:sz w:val="23"/>
        </w:rPr>
        <w:t xml:space="preserve">SECTION 11.3 </w:t>
      </w:r>
      <w:r>
        <w:rPr>
          <w:sz w:val="23"/>
        </w:rPr>
        <w:t xml:space="preserve">of this Manual with this new policy. However, </w:t>
      </w:r>
      <w:r>
        <w:rPr>
          <w:b/>
          <w:sz w:val="23"/>
        </w:rPr>
        <w:t>this is a stand-alone policy, approved and recorded by the UVA Board of Visitors, and UVA cannot modify it without BOV approval.</w:t>
      </w:r>
    </w:p>
    <w:p w14:paraId="2469D375" w14:textId="77777777" w:rsidR="00BD63E6" w:rsidRDefault="00BD63E6">
      <w:pPr>
        <w:pStyle w:val="BodyText"/>
        <w:rPr>
          <w:b/>
          <w:sz w:val="26"/>
        </w:rPr>
      </w:pPr>
    </w:p>
    <w:p w14:paraId="0AE1F39E" w14:textId="77777777" w:rsidR="00BD63E6" w:rsidRDefault="00D94B7A" w:rsidP="0060001F">
      <w:pPr>
        <w:pStyle w:val="ListParagraph"/>
        <w:numPr>
          <w:ilvl w:val="0"/>
          <w:numId w:val="39"/>
        </w:numPr>
        <w:tabs>
          <w:tab w:val="left" w:pos="720"/>
        </w:tabs>
        <w:jc w:val="left"/>
        <w:rPr>
          <w:sz w:val="23"/>
        </w:rPr>
      </w:pPr>
      <w:r>
        <w:rPr>
          <w:sz w:val="23"/>
        </w:rPr>
        <w:t>Criteria for</w:t>
      </w:r>
      <w:r>
        <w:rPr>
          <w:spacing w:val="-5"/>
          <w:sz w:val="23"/>
        </w:rPr>
        <w:t xml:space="preserve"> </w:t>
      </w:r>
      <w:r>
        <w:rPr>
          <w:sz w:val="23"/>
        </w:rPr>
        <w:t>Use:</w:t>
      </w:r>
    </w:p>
    <w:p w14:paraId="194BAC26" w14:textId="23161320" w:rsidR="00BD63E6" w:rsidRDefault="00D94B7A" w:rsidP="003434D9">
      <w:pPr>
        <w:pStyle w:val="ListParagraph"/>
        <w:numPr>
          <w:ilvl w:val="1"/>
          <w:numId w:val="39"/>
        </w:numPr>
        <w:tabs>
          <w:tab w:val="left" w:pos="1440"/>
        </w:tabs>
        <w:spacing w:before="40" w:line="276" w:lineRule="auto"/>
        <w:ind w:left="1439" w:right="116"/>
        <w:jc w:val="both"/>
        <w:rPr>
          <w:sz w:val="23"/>
        </w:rPr>
      </w:pPr>
      <w:r>
        <w:rPr>
          <w:sz w:val="23"/>
        </w:rPr>
        <w:t>Provide a written determination that competitive sealed bidding is not practicable or fiscally advantageous (§2.2-</w:t>
      </w:r>
      <w:r w:rsidR="00727217">
        <w:rPr>
          <w:sz w:val="23"/>
        </w:rPr>
        <w:t>4381. C.</w:t>
      </w:r>
      <w:r>
        <w:rPr>
          <w:sz w:val="23"/>
        </w:rPr>
        <w:t>1). The AVP &amp; CFO is the approving authority for requests to use CM at</w:t>
      </w:r>
      <w:r>
        <w:rPr>
          <w:spacing w:val="-9"/>
          <w:sz w:val="23"/>
        </w:rPr>
        <w:t xml:space="preserve"> </w:t>
      </w:r>
      <w:r>
        <w:rPr>
          <w:sz w:val="23"/>
        </w:rPr>
        <w:t>Risk.</w:t>
      </w:r>
    </w:p>
    <w:p w14:paraId="0717E6AE" w14:textId="77777777" w:rsidR="00BD63E6" w:rsidRDefault="00D94B7A" w:rsidP="003434D9">
      <w:pPr>
        <w:pStyle w:val="ListParagraph"/>
        <w:numPr>
          <w:ilvl w:val="1"/>
          <w:numId w:val="39"/>
        </w:numPr>
        <w:tabs>
          <w:tab w:val="left" w:pos="1494"/>
          <w:tab w:val="left" w:pos="1495"/>
        </w:tabs>
        <w:spacing w:before="2" w:line="276" w:lineRule="auto"/>
        <w:ind w:left="1439" w:right="118"/>
        <w:jc w:val="both"/>
        <w:rPr>
          <w:sz w:val="23"/>
        </w:rPr>
      </w:pPr>
      <w:r>
        <w:rPr>
          <w:sz w:val="23"/>
        </w:rPr>
        <w:t>Written determination shall include the basis of determination including one or more of the</w:t>
      </w:r>
      <w:r>
        <w:rPr>
          <w:spacing w:val="-4"/>
          <w:sz w:val="23"/>
        </w:rPr>
        <w:t xml:space="preserve"> </w:t>
      </w:r>
      <w:r>
        <w:rPr>
          <w:sz w:val="23"/>
        </w:rPr>
        <w:t>following:</w:t>
      </w:r>
    </w:p>
    <w:p w14:paraId="08DB3338" w14:textId="5C48A629" w:rsidR="00663469" w:rsidRDefault="00D94B7A" w:rsidP="0060001F">
      <w:pPr>
        <w:pStyle w:val="BodyText"/>
        <w:numPr>
          <w:ilvl w:val="2"/>
          <w:numId w:val="39"/>
        </w:numPr>
        <w:spacing w:line="276" w:lineRule="auto"/>
        <w:ind w:left="1890" w:right="790" w:firstLine="0"/>
        <w:jc w:val="left"/>
      </w:pPr>
      <w:r>
        <w:t>Construction Cost (§2.2-</w:t>
      </w:r>
      <w:r w:rsidR="00727217">
        <w:t>4381. B.</w:t>
      </w:r>
      <w:r>
        <w:t>1, §2.2-</w:t>
      </w:r>
      <w:r w:rsidR="00727217">
        <w:t>4381. D.</w:t>
      </w:r>
      <w:r>
        <w:t>3)</w:t>
      </w:r>
    </w:p>
    <w:p w14:paraId="72F3197E" w14:textId="77777777" w:rsidR="00F6090C" w:rsidRDefault="00D94B7A" w:rsidP="0060001F">
      <w:pPr>
        <w:pStyle w:val="BodyText"/>
        <w:numPr>
          <w:ilvl w:val="2"/>
          <w:numId w:val="39"/>
        </w:numPr>
        <w:spacing w:line="276" w:lineRule="auto"/>
        <w:ind w:left="1890" w:right="790" w:firstLine="0"/>
        <w:jc w:val="left"/>
      </w:pPr>
      <w:r>
        <w:t>Project Complexity (§2.2-</w:t>
      </w:r>
      <w:r w:rsidR="00727217">
        <w:t>4381. B.</w:t>
      </w:r>
      <w:r>
        <w:t>1, §2.2-</w:t>
      </w:r>
      <w:r w:rsidR="00727217">
        <w:t>4381. D.</w:t>
      </w:r>
      <w:r>
        <w:t>4)</w:t>
      </w:r>
    </w:p>
    <w:p w14:paraId="3AF94F84" w14:textId="6D983806" w:rsidR="00BD63E6" w:rsidRDefault="00D94B7A" w:rsidP="0060001F">
      <w:pPr>
        <w:pStyle w:val="BodyText"/>
        <w:numPr>
          <w:ilvl w:val="2"/>
          <w:numId w:val="39"/>
        </w:numPr>
        <w:spacing w:line="276" w:lineRule="auto"/>
        <w:ind w:left="2160" w:right="790" w:hanging="270"/>
        <w:jc w:val="left"/>
      </w:pPr>
      <w:r>
        <w:t>Building Use (§2.2-</w:t>
      </w:r>
      <w:r w:rsidR="00727217">
        <w:t>4381. B.</w:t>
      </w:r>
      <w:r>
        <w:t>1, §2.2-</w:t>
      </w:r>
      <w:r w:rsidR="00727217">
        <w:t>4381. D.</w:t>
      </w:r>
      <w:r>
        <w:t>3)</w:t>
      </w:r>
    </w:p>
    <w:p w14:paraId="096C5E89" w14:textId="07820152" w:rsidR="00BD63E6" w:rsidRDefault="00D94B7A" w:rsidP="00AE75B6">
      <w:pPr>
        <w:pStyle w:val="BodyText"/>
        <w:spacing w:before="3"/>
        <w:ind w:left="2340" w:right="790" w:hanging="450"/>
      </w:pPr>
      <w:r>
        <w:t>iv. Project Timeline (§2.2-</w:t>
      </w:r>
      <w:r w:rsidR="00727217">
        <w:t>4381. B.</w:t>
      </w:r>
      <w:r>
        <w:t>1, §2.2-</w:t>
      </w:r>
      <w:r w:rsidR="00727217">
        <w:t>4381. D.</w:t>
      </w:r>
      <w:r>
        <w:t>3)</w:t>
      </w:r>
    </w:p>
    <w:p w14:paraId="1D73709C" w14:textId="33022A8A" w:rsidR="00BD63E6" w:rsidRDefault="00D94B7A" w:rsidP="0060001F">
      <w:pPr>
        <w:pStyle w:val="ListParagraph"/>
        <w:numPr>
          <w:ilvl w:val="0"/>
          <w:numId w:val="38"/>
        </w:numPr>
        <w:tabs>
          <w:tab w:val="left" w:pos="2880"/>
        </w:tabs>
        <w:spacing w:before="38"/>
        <w:ind w:left="2160" w:right="790" w:hanging="270"/>
        <w:jc w:val="left"/>
        <w:rPr>
          <w:sz w:val="23"/>
        </w:rPr>
      </w:pPr>
      <w:r>
        <w:rPr>
          <w:sz w:val="23"/>
        </w:rPr>
        <w:t>Project Phasing</w:t>
      </w:r>
      <w:r>
        <w:rPr>
          <w:spacing w:val="-8"/>
          <w:sz w:val="23"/>
        </w:rPr>
        <w:t xml:space="preserve"> </w:t>
      </w:r>
      <w:r>
        <w:rPr>
          <w:sz w:val="23"/>
        </w:rPr>
        <w:t>(§2.2-</w:t>
      </w:r>
      <w:r w:rsidR="00727217">
        <w:rPr>
          <w:sz w:val="23"/>
        </w:rPr>
        <w:t>4381. D.</w:t>
      </w:r>
      <w:r>
        <w:rPr>
          <w:sz w:val="23"/>
        </w:rPr>
        <w:t>5)</w:t>
      </w:r>
    </w:p>
    <w:p w14:paraId="70B3C50B" w14:textId="4F82A9A6" w:rsidR="00BD63E6" w:rsidRDefault="00D94B7A" w:rsidP="0060001F">
      <w:pPr>
        <w:pStyle w:val="ListParagraph"/>
        <w:numPr>
          <w:ilvl w:val="0"/>
          <w:numId w:val="38"/>
        </w:numPr>
        <w:tabs>
          <w:tab w:val="left" w:pos="2880"/>
        </w:tabs>
        <w:spacing w:before="40" w:line="276" w:lineRule="auto"/>
        <w:ind w:left="2160" w:right="790" w:hanging="270"/>
        <w:jc w:val="left"/>
        <w:rPr>
          <w:sz w:val="23"/>
        </w:rPr>
      </w:pPr>
      <w:r>
        <w:rPr>
          <w:sz w:val="23"/>
        </w:rPr>
        <w:t>Necessity of Value Management and/or Constructability Analysis Concurrent with Design</w:t>
      </w:r>
      <w:r>
        <w:rPr>
          <w:spacing w:val="-6"/>
          <w:sz w:val="23"/>
        </w:rPr>
        <w:t xml:space="preserve"> </w:t>
      </w:r>
      <w:r>
        <w:rPr>
          <w:sz w:val="23"/>
        </w:rPr>
        <w:t>(§2.2-</w:t>
      </w:r>
      <w:r w:rsidR="00727217">
        <w:rPr>
          <w:sz w:val="23"/>
        </w:rPr>
        <w:t>4381. D.</w:t>
      </w:r>
      <w:r>
        <w:rPr>
          <w:sz w:val="23"/>
        </w:rPr>
        <w:t>5)</w:t>
      </w:r>
    </w:p>
    <w:p w14:paraId="3B9B35ED" w14:textId="6C970D48" w:rsidR="00BD63E6" w:rsidRDefault="00D94B7A" w:rsidP="0060001F">
      <w:pPr>
        <w:pStyle w:val="ListParagraph"/>
        <w:numPr>
          <w:ilvl w:val="0"/>
          <w:numId w:val="38"/>
        </w:numPr>
        <w:tabs>
          <w:tab w:val="left" w:pos="1890"/>
          <w:tab w:val="left" w:pos="2250"/>
        </w:tabs>
        <w:spacing w:before="1"/>
        <w:ind w:left="1890" w:right="790" w:firstLine="0"/>
        <w:jc w:val="left"/>
        <w:rPr>
          <w:sz w:val="23"/>
        </w:rPr>
      </w:pPr>
      <w:r>
        <w:rPr>
          <w:sz w:val="23"/>
        </w:rPr>
        <w:t>Quality Control/ Vendor Prequalification Needs</w:t>
      </w:r>
      <w:r>
        <w:rPr>
          <w:spacing w:val="-17"/>
          <w:sz w:val="23"/>
        </w:rPr>
        <w:t xml:space="preserve"> </w:t>
      </w:r>
      <w:r>
        <w:rPr>
          <w:sz w:val="23"/>
        </w:rPr>
        <w:t>(§2.2-</w:t>
      </w:r>
      <w:r w:rsidR="00727217">
        <w:rPr>
          <w:sz w:val="23"/>
        </w:rPr>
        <w:t>4381. D.</w:t>
      </w:r>
      <w:r>
        <w:rPr>
          <w:sz w:val="23"/>
        </w:rPr>
        <w:t>5)</w:t>
      </w:r>
    </w:p>
    <w:p w14:paraId="4C70938C" w14:textId="7CA507C9" w:rsidR="00BD63E6" w:rsidRDefault="00D94B7A" w:rsidP="0060001F">
      <w:pPr>
        <w:pStyle w:val="ListParagraph"/>
        <w:numPr>
          <w:ilvl w:val="0"/>
          <w:numId w:val="38"/>
        </w:numPr>
        <w:tabs>
          <w:tab w:val="left" w:pos="2250"/>
        </w:tabs>
        <w:spacing w:before="37"/>
        <w:ind w:left="1890" w:right="790" w:firstLine="0"/>
        <w:jc w:val="left"/>
        <w:rPr>
          <w:sz w:val="23"/>
        </w:rPr>
      </w:pPr>
      <w:r>
        <w:rPr>
          <w:sz w:val="23"/>
        </w:rPr>
        <w:t>Cost/ Design Control Needs</w:t>
      </w:r>
      <w:r>
        <w:rPr>
          <w:spacing w:val="-8"/>
          <w:sz w:val="23"/>
        </w:rPr>
        <w:t xml:space="preserve"> </w:t>
      </w:r>
      <w:r>
        <w:rPr>
          <w:sz w:val="23"/>
        </w:rPr>
        <w:t>(§2.2-</w:t>
      </w:r>
      <w:r w:rsidR="00727217">
        <w:rPr>
          <w:sz w:val="23"/>
        </w:rPr>
        <w:t>4381. D.</w:t>
      </w:r>
      <w:r>
        <w:rPr>
          <w:sz w:val="23"/>
        </w:rPr>
        <w:t>5)</w:t>
      </w:r>
    </w:p>
    <w:p w14:paraId="15D94285" w14:textId="77777777" w:rsidR="00BD63E6" w:rsidRDefault="00BD63E6">
      <w:pPr>
        <w:pStyle w:val="BodyText"/>
        <w:spacing w:before="9"/>
        <w:rPr>
          <w:sz w:val="20"/>
        </w:rPr>
      </w:pPr>
    </w:p>
    <w:p w14:paraId="4AD9A7EE" w14:textId="404407EF" w:rsidR="00BD63E6" w:rsidRDefault="00D94B7A" w:rsidP="003434D9">
      <w:pPr>
        <w:pStyle w:val="ListParagraph"/>
        <w:numPr>
          <w:ilvl w:val="1"/>
          <w:numId w:val="39"/>
        </w:numPr>
        <w:tabs>
          <w:tab w:val="left" w:pos="1439"/>
        </w:tabs>
        <w:spacing w:line="276" w:lineRule="auto"/>
        <w:ind w:left="1438" w:right="241"/>
        <w:jc w:val="both"/>
        <w:rPr>
          <w:sz w:val="23"/>
        </w:rPr>
      </w:pPr>
      <w:r>
        <w:rPr>
          <w:sz w:val="23"/>
        </w:rPr>
        <w:t>A licensed architect or engineer shall be employed or under contract to advise in use of CM at Risk</w:t>
      </w:r>
      <w:r>
        <w:rPr>
          <w:spacing w:val="-4"/>
          <w:sz w:val="23"/>
        </w:rPr>
        <w:t xml:space="preserve"> </w:t>
      </w:r>
      <w:r>
        <w:rPr>
          <w:sz w:val="23"/>
        </w:rPr>
        <w:t>(§2.2-</w:t>
      </w:r>
      <w:r w:rsidR="00727217">
        <w:rPr>
          <w:sz w:val="23"/>
        </w:rPr>
        <w:t>4381. C.</w:t>
      </w:r>
      <w:r>
        <w:rPr>
          <w:sz w:val="23"/>
        </w:rPr>
        <w:t>2).</w:t>
      </w:r>
    </w:p>
    <w:p w14:paraId="1B0C3778" w14:textId="77777777" w:rsidR="00BD63E6" w:rsidRDefault="00BD63E6" w:rsidP="003434D9">
      <w:pPr>
        <w:pStyle w:val="BodyText"/>
        <w:spacing w:before="7"/>
        <w:jc w:val="both"/>
        <w:rPr>
          <w:sz w:val="26"/>
        </w:rPr>
      </w:pPr>
    </w:p>
    <w:p w14:paraId="3EB8C08C" w14:textId="77777777" w:rsidR="00BD63E6" w:rsidRDefault="00D94B7A" w:rsidP="003434D9">
      <w:pPr>
        <w:pStyle w:val="ListParagraph"/>
        <w:numPr>
          <w:ilvl w:val="0"/>
          <w:numId w:val="39"/>
        </w:numPr>
        <w:tabs>
          <w:tab w:val="left" w:pos="719"/>
        </w:tabs>
        <w:ind w:left="718"/>
        <w:jc w:val="both"/>
        <w:rPr>
          <w:sz w:val="23"/>
        </w:rPr>
      </w:pPr>
      <w:r>
        <w:rPr>
          <w:sz w:val="23"/>
        </w:rPr>
        <w:t>DGS Review of Procurement Method (§2.2-4381.D through</w:t>
      </w:r>
      <w:r>
        <w:rPr>
          <w:spacing w:val="-13"/>
          <w:sz w:val="23"/>
        </w:rPr>
        <w:t xml:space="preserve"> </w:t>
      </w:r>
      <w:r>
        <w:rPr>
          <w:sz w:val="23"/>
        </w:rPr>
        <w:t>§2.2-4381.F):</w:t>
      </w:r>
    </w:p>
    <w:p w14:paraId="6FE80AE6" w14:textId="53C561AE" w:rsidR="000A5397" w:rsidRPr="0032065C" w:rsidRDefault="00D94B7A" w:rsidP="003434D9">
      <w:pPr>
        <w:pStyle w:val="ListParagraph"/>
        <w:numPr>
          <w:ilvl w:val="1"/>
          <w:numId w:val="39"/>
        </w:numPr>
        <w:spacing w:before="37"/>
        <w:ind w:left="1080" w:firstLine="0"/>
        <w:jc w:val="both"/>
        <w:rPr>
          <w:sz w:val="23"/>
        </w:rPr>
      </w:pPr>
      <w:r w:rsidRPr="0032065C">
        <w:rPr>
          <w:sz w:val="23"/>
        </w:rPr>
        <w:t>Submit the following to DGS for</w:t>
      </w:r>
      <w:r w:rsidRPr="0032065C">
        <w:rPr>
          <w:spacing w:val="-14"/>
          <w:sz w:val="23"/>
        </w:rPr>
        <w:t xml:space="preserve"> </w:t>
      </w:r>
      <w:r w:rsidRPr="0032065C">
        <w:rPr>
          <w:sz w:val="23"/>
        </w:rPr>
        <w:t>review:</w:t>
      </w:r>
    </w:p>
    <w:p w14:paraId="6A8BDDEB" w14:textId="77777777" w:rsidR="000A5397" w:rsidRDefault="000A5397" w:rsidP="003434D9">
      <w:pPr>
        <w:pStyle w:val="ListParagraph"/>
        <w:numPr>
          <w:ilvl w:val="2"/>
          <w:numId w:val="39"/>
        </w:numPr>
        <w:tabs>
          <w:tab w:val="left" w:pos="2160"/>
        </w:tabs>
        <w:spacing w:line="260" w:lineRule="exact"/>
        <w:ind w:left="1620" w:firstLine="180"/>
        <w:jc w:val="both"/>
        <w:rPr>
          <w:sz w:val="23"/>
        </w:rPr>
      </w:pPr>
      <w:r>
        <w:rPr>
          <w:sz w:val="23"/>
        </w:rPr>
        <w:t>Written determination for each</w:t>
      </w:r>
      <w:r>
        <w:rPr>
          <w:spacing w:val="-13"/>
          <w:sz w:val="23"/>
        </w:rPr>
        <w:t xml:space="preserve"> P</w:t>
      </w:r>
      <w:r>
        <w:rPr>
          <w:sz w:val="23"/>
        </w:rPr>
        <w:t>roject.</w:t>
      </w:r>
    </w:p>
    <w:p w14:paraId="12CD757D" w14:textId="77777777" w:rsidR="000A5397" w:rsidRDefault="000A5397" w:rsidP="003434D9">
      <w:pPr>
        <w:pStyle w:val="ListParagraph"/>
        <w:numPr>
          <w:ilvl w:val="2"/>
          <w:numId w:val="39"/>
        </w:numPr>
        <w:tabs>
          <w:tab w:val="left" w:pos="2160"/>
        </w:tabs>
        <w:spacing w:before="38" w:line="276" w:lineRule="auto"/>
        <w:ind w:right="264" w:hanging="365"/>
        <w:jc w:val="both"/>
        <w:rPr>
          <w:sz w:val="23"/>
        </w:rPr>
      </w:pPr>
      <w:r>
        <w:rPr>
          <w:sz w:val="23"/>
        </w:rPr>
        <w:t xml:space="preserve">Completed DGS </w:t>
      </w:r>
      <w:hyperlink r:id="rId320">
        <w:r>
          <w:rPr>
            <w:color w:val="00A0DF"/>
            <w:sz w:val="23"/>
            <w:u w:val="single" w:color="00A0DF"/>
          </w:rPr>
          <w:t xml:space="preserve">CM at Risk Procurement Review Submittal </w:t>
        </w:r>
      </w:hyperlink>
      <w:r>
        <w:rPr>
          <w:color w:val="303030"/>
          <w:sz w:val="23"/>
        </w:rPr>
        <w:t xml:space="preserve">Form </w:t>
      </w:r>
      <w:r>
        <w:rPr>
          <w:sz w:val="23"/>
        </w:rPr>
        <w:t>identifying Project characteristics relevant to CM at Risk</w:t>
      </w:r>
      <w:r>
        <w:rPr>
          <w:spacing w:val="-23"/>
          <w:sz w:val="23"/>
        </w:rPr>
        <w:t xml:space="preserve"> </w:t>
      </w:r>
      <w:r>
        <w:rPr>
          <w:sz w:val="23"/>
        </w:rPr>
        <w:t>procurement.</w:t>
      </w:r>
    </w:p>
    <w:p w14:paraId="6F20EC36" w14:textId="77777777" w:rsidR="000A5397" w:rsidRDefault="000A5397" w:rsidP="003434D9">
      <w:pPr>
        <w:pStyle w:val="ListParagraph"/>
        <w:numPr>
          <w:ilvl w:val="1"/>
          <w:numId w:val="39"/>
        </w:numPr>
        <w:spacing w:before="2"/>
        <w:ind w:left="1440"/>
        <w:jc w:val="both"/>
        <w:rPr>
          <w:sz w:val="23"/>
        </w:rPr>
      </w:pPr>
      <w:r>
        <w:rPr>
          <w:sz w:val="23"/>
        </w:rPr>
        <w:t>Upon receipt of DGS Recommendation within 5 working days, UVA</w:t>
      </w:r>
      <w:r>
        <w:rPr>
          <w:spacing w:val="-20"/>
          <w:sz w:val="23"/>
        </w:rPr>
        <w:t xml:space="preserve"> </w:t>
      </w:r>
      <w:r>
        <w:rPr>
          <w:sz w:val="23"/>
        </w:rPr>
        <w:t>shall:</w:t>
      </w:r>
    </w:p>
    <w:p w14:paraId="5D12CF79" w14:textId="77777777" w:rsidR="000A5397" w:rsidRDefault="000A5397" w:rsidP="003434D9">
      <w:pPr>
        <w:pStyle w:val="ListParagraph"/>
        <w:numPr>
          <w:ilvl w:val="2"/>
          <w:numId w:val="39"/>
        </w:numPr>
        <w:tabs>
          <w:tab w:val="left" w:pos="2159"/>
        </w:tabs>
        <w:spacing w:before="40"/>
        <w:ind w:left="2158" w:hanging="302"/>
        <w:jc w:val="both"/>
        <w:rPr>
          <w:sz w:val="23"/>
        </w:rPr>
      </w:pPr>
      <w:r>
        <w:rPr>
          <w:sz w:val="23"/>
        </w:rPr>
        <w:t>Address DGS comments as necessary,</w:t>
      </w:r>
      <w:r>
        <w:rPr>
          <w:spacing w:val="-14"/>
          <w:sz w:val="23"/>
        </w:rPr>
        <w:t xml:space="preserve"> </w:t>
      </w:r>
      <w:r>
        <w:rPr>
          <w:sz w:val="23"/>
        </w:rPr>
        <w:t>and</w:t>
      </w:r>
    </w:p>
    <w:p w14:paraId="6EF84C56" w14:textId="77777777" w:rsidR="00BD63E6" w:rsidRDefault="000A5397" w:rsidP="00BF4DA1">
      <w:pPr>
        <w:pStyle w:val="ListParagraph"/>
        <w:numPr>
          <w:ilvl w:val="2"/>
          <w:numId w:val="39"/>
        </w:numPr>
        <w:tabs>
          <w:tab w:val="left" w:pos="2159"/>
        </w:tabs>
        <w:spacing w:before="37"/>
        <w:ind w:left="2158" w:hanging="364"/>
        <w:jc w:val="both"/>
        <w:rPr>
          <w:sz w:val="23"/>
        </w:rPr>
      </w:pPr>
      <w:r>
        <w:rPr>
          <w:sz w:val="23"/>
        </w:rPr>
        <w:lastRenderedPageBreak/>
        <w:t>Document UVA action in Project file and submit to</w:t>
      </w:r>
      <w:r>
        <w:rPr>
          <w:spacing w:val="-24"/>
          <w:sz w:val="23"/>
        </w:rPr>
        <w:t xml:space="preserve"> </w:t>
      </w:r>
      <w:r>
        <w:rPr>
          <w:sz w:val="23"/>
        </w:rPr>
        <w:t>DGS.</w:t>
      </w:r>
    </w:p>
    <w:p w14:paraId="17F857E3" w14:textId="77777777" w:rsidR="00C47863" w:rsidRDefault="00C47863" w:rsidP="00BF4DA1">
      <w:pPr>
        <w:pStyle w:val="ListParagraph"/>
        <w:tabs>
          <w:tab w:val="left" w:pos="2159"/>
        </w:tabs>
        <w:spacing w:before="37"/>
        <w:ind w:left="2158" w:firstLine="0"/>
        <w:jc w:val="both"/>
        <w:rPr>
          <w:sz w:val="23"/>
        </w:rPr>
      </w:pPr>
    </w:p>
    <w:p w14:paraId="469579D3" w14:textId="77777777" w:rsidR="0093217F" w:rsidRDefault="0093217F" w:rsidP="00BF4DA1">
      <w:pPr>
        <w:pStyle w:val="ListParagraph"/>
        <w:numPr>
          <w:ilvl w:val="0"/>
          <w:numId w:val="39"/>
        </w:numPr>
        <w:tabs>
          <w:tab w:val="left" w:pos="718"/>
          <w:tab w:val="left" w:pos="719"/>
        </w:tabs>
        <w:spacing w:before="1"/>
        <w:jc w:val="both"/>
        <w:rPr>
          <w:sz w:val="23"/>
        </w:rPr>
      </w:pPr>
      <w:r>
        <w:rPr>
          <w:sz w:val="23"/>
        </w:rPr>
        <w:t>Procurement</w:t>
      </w:r>
      <w:r>
        <w:rPr>
          <w:spacing w:val="-8"/>
          <w:sz w:val="23"/>
        </w:rPr>
        <w:t xml:space="preserve"> </w:t>
      </w:r>
      <w:r>
        <w:rPr>
          <w:sz w:val="23"/>
        </w:rPr>
        <w:t>Procedures:</w:t>
      </w:r>
    </w:p>
    <w:p w14:paraId="6F6F73C8" w14:textId="77777777" w:rsidR="0093217F" w:rsidRDefault="0093217F" w:rsidP="00BF4DA1">
      <w:pPr>
        <w:pStyle w:val="ListParagraph"/>
        <w:numPr>
          <w:ilvl w:val="1"/>
          <w:numId w:val="39"/>
        </w:numPr>
        <w:tabs>
          <w:tab w:val="left" w:pos="1259"/>
        </w:tabs>
        <w:spacing w:before="40" w:line="273" w:lineRule="auto"/>
        <w:ind w:right="425"/>
        <w:jc w:val="both"/>
        <w:rPr>
          <w:sz w:val="23"/>
        </w:rPr>
      </w:pPr>
      <w:r>
        <w:rPr>
          <w:sz w:val="23"/>
        </w:rPr>
        <w:t>AVP &amp; CFO shall appoint a Selection Committee consisting of at least three members from UVA, including a licensed design professional, if</w:t>
      </w:r>
      <w:r>
        <w:rPr>
          <w:spacing w:val="-21"/>
          <w:sz w:val="23"/>
        </w:rPr>
        <w:t xml:space="preserve"> </w:t>
      </w:r>
      <w:r>
        <w:rPr>
          <w:sz w:val="23"/>
        </w:rPr>
        <w:t>possible.</w:t>
      </w:r>
    </w:p>
    <w:p w14:paraId="21B9C196" w14:textId="77777777" w:rsidR="0093217F" w:rsidRDefault="0093217F" w:rsidP="00BF4DA1">
      <w:pPr>
        <w:pStyle w:val="ListParagraph"/>
        <w:numPr>
          <w:ilvl w:val="1"/>
          <w:numId w:val="39"/>
        </w:numPr>
        <w:tabs>
          <w:tab w:val="left" w:pos="1259"/>
        </w:tabs>
        <w:spacing w:before="4" w:line="276" w:lineRule="auto"/>
        <w:ind w:right="307"/>
        <w:jc w:val="both"/>
        <w:rPr>
          <w:sz w:val="23"/>
        </w:rPr>
      </w:pPr>
      <w:r>
        <w:rPr>
          <w:sz w:val="23"/>
        </w:rPr>
        <w:t>Enter into contract no later than the completion of the Schematic phase of design</w:t>
      </w:r>
      <w:r>
        <w:rPr>
          <w:spacing w:val="-35"/>
          <w:sz w:val="23"/>
        </w:rPr>
        <w:t xml:space="preserve"> </w:t>
      </w:r>
      <w:r>
        <w:rPr>
          <w:sz w:val="23"/>
        </w:rPr>
        <w:t>unless prohibited by authorization of funding restrictions</w:t>
      </w:r>
      <w:r>
        <w:rPr>
          <w:spacing w:val="-14"/>
          <w:sz w:val="23"/>
        </w:rPr>
        <w:t xml:space="preserve"> </w:t>
      </w:r>
      <w:r>
        <w:rPr>
          <w:sz w:val="23"/>
        </w:rPr>
        <w:t>(§2.2-4381. C.4).</w:t>
      </w:r>
    </w:p>
    <w:p w14:paraId="6E4449C4" w14:textId="77777777" w:rsidR="0093217F" w:rsidRDefault="0093217F" w:rsidP="00BF4DA1">
      <w:pPr>
        <w:pStyle w:val="ListParagraph"/>
        <w:numPr>
          <w:ilvl w:val="1"/>
          <w:numId w:val="39"/>
        </w:numPr>
        <w:tabs>
          <w:tab w:val="left" w:pos="1259"/>
        </w:tabs>
        <w:spacing w:line="276" w:lineRule="auto"/>
        <w:ind w:right="506"/>
        <w:jc w:val="both"/>
        <w:rPr>
          <w:sz w:val="23"/>
        </w:rPr>
      </w:pPr>
      <w:r>
        <w:rPr>
          <w:sz w:val="23"/>
        </w:rPr>
        <w:t>Use a two-step Request for Qualifications/ Request for Proposals (RFQ/RFP) process (§2.2-4381. C.7).</w:t>
      </w:r>
    </w:p>
    <w:p w14:paraId="4CCEDFD6" w14:textId="77777777" w:rsidR="0093217F" w:rsidRDefault="0093217F" w:rsidP="00BF4DA1">
      <w:pPr>
        <w:pStyle w:val="ListParagraph"/>
        <w:numPr>
          <w:ilvl w:val="1"/>
          <w:numId w:val="39"/>
        </w:numPr>
        <w:tabs>
          <w:tab w:val="left" w:pos="1259"/>
        </w:tabs>
        <w:spacing w:before="2" w:line="276" w:lineRule="auto"/>
        <w:ind w:right="284"/>
        <w:jc w:val="both"/>
        <w:rPr>
          <w:sz w:val="23"/>
        </w:rPr>
      </w:pPr>
      <w:r>
        <w:rPr>
          <w:sz w:val="23"/>
        </w:rPr>
        <w:t>Prepare an RFQ containing UVA’s Project overview and justification for use of CM at Risk (§2.2-4381. C.1). All offerors shall have a licensed Class “A” Contractor registered in the Commonwealth of Virginia as part of the Project</w:t>
      </w:r>
      <w:r>
        <w:rPr>
          <w:spacing w:val="-19"/>
          <w:sz w:val="23"/>
        </w:rPr>
        <w:t xml:space="preserve"> </w:t>
      </w:r>
      <w:r>
        <w:rPr>
          <w:sz w:val="23"/>
        </w:rPr>
        <w:t>team.</w:t>
      </w:r>
    </w:p>
    <w:p w14:paraId="376DE37E" w14:textId="77777777" w:rsidR="0093217F" w:rsidRDefault="0093217F" w:rsidP="00BF4DA1">
      <w:pPr>
        <w:pStyle w:val="ListParagraph"/>
        <w:numPr>
          <w:ilvl w:val="1"/>
          <w:numId w:val="39"/>
        </w:numPr>
        <w:tabs>
          <w:tab w:val="left" w:pos="1259"/>
        </w:tabs>
        <w:spacing w:before="1" w:line="276" w:lineRule="auto"/>
        <w:ind w:right="363"/>
        <w:jc w:val="both"/>
        <w:rPr>
          <w:sz w:val="23"/>
        </w:rPr>
      </w:pPr>
      <w:r>
        <w:rPr>
          <w:sz w:val="23"/>
        </w:rPr>
        <w:t>RFQ shall include evaluation criteria and be posted in accordance with current Code of Virginia requirements for a minimum of 30 days</w:t>
      </w:r>
      <w:r>
        <w:rPr>
          <w:spacing w:val="-18"/>
          <w:sz w:val="23"/>
        </w:rPr>
        <w:t xml:space="preserve"> </w:t>
      </w:r>
      <w:r>
        <w:rPr>
          <w:sz w:val="23"/>
        </w:rPr>
        <w:t>(§2.2-4381. C.3).</w:t>
      </w:r>
    </w:p>
    <w:p w14:paraId="0DBD2EF2" w14:textId="77777777" w:rsidR="0093217F" w:rsidRDefault="0093217F" w:rsidP="00BF4DA1">
      <w:pPr>
        <w:pStyle w:val="ListParagraph"/>
        <w:numPr>
          <w:ilvl w:val="1"/>
          <w:numId w:val="39"/>
        </w:numPr>
        <w:tabs>
          <w:tab w:val="left" w:pos="1258"/>
          <w:tab w:val="left" w:pos="1259"/>
        </w:tabs>
        <w:spacing w:before="1" w:line="276" w:lineRule="auto"/>
        <w:ind w:right="301"/>
        <w:jc w:val="both"/>
        <w:rPr>
          <w:sz w:val="23"/>
        </w:rPr>
      </w:pPr>
      <w:r>
        <w:rPr>
          <w:sz w:val="23"/>
        </w:rPr>
        <w:t>Selection Committee evaluates the firms’ RFQ responses and any other relevant information and recommends those best qualified with respect to criteria established</w:t>
      </w:r>
      <w:r>
        <w:rPr>
          <w:spacing w:val="-37"/>
          <w:sz w:val="23"/>
        </w:rPr>
        <w:t xml:space="preserve"> </w:t>
      </w:r>
      <w:r>
        <w:rPr>
          <w:sz w:val="23"/>
        </w:rPr>
        <w:t>for Project in RFQ. The AVP &amp; CFO shall approve the best qualified CMs to receive an RFP.</w:t>
      </w:r>
    </w:p>
    <w:p w14:paraId="2DBEA90C" w14:textId="77777777" w:rsidR="0093217F" w:rsidRDefault="0093217F" w:rsidP="00BF4DA1">
      <w:pPr>
        <w:pStyle w:val="ListParagraph"/>
        <w:numPr>
          <w:ilvl w:val="1"/>
          <w:numId w:val="39"/>
        </w:numPr>
        <w:tabs>
          <w:tab w:val="left" w:pos="1259"/>
        </w:tabs>
        <w:spacing w:line="264" w:lineRule="exact"/>
        <w:jc w:val="both"/>
        <w:rPr>
          <w:sz w:val="23"/>
        </w:rPr>
      </w:pPr>
      <w:r>
        <w:rPr>
          <w:sz w:val="23"/>
        </w:rPr>
        <w:t>RFQ process shall result in short list of 2-5 offerors to receive RFP</w:t>
      </w:r>
      <w:r>
        <w:rPr>
          <w:spacing w:val="-24"/>
          <w:sz w:val="23"/>
        </w:rPr>
        <w:t xml:space="preserve"> </w:t>
      </w:r>
      <w:r>
        <w:rPr>
          <w:sz w:val="23"/>
        </w:rPr>
        <w:t>(§2.2-4381. D.5).</w:t>
      </w:r>
    </w:p>
    <w:p w14:paraId="0667EE81" w14:textId="77777777" w:rsidR="0093217F" w:rsidRDefault="0093217F" w:rsidP="00BF4DA1">
      <w:pPr>
        <w:pStyle w:val="ListParagraph"/>
        <w:numPr>
          <w:ilvl w:val="1"/>
          <w:numId w:val="39"/>
        </w:numPr>
        <w:tabs>
          <w:tab w:val="left" w:pos="1259"/>
        </w:tabs>
        <w:spacing w:before="41" w:line="276" w:lineRule="auto"/>
        <w:ind w:right="854"/>
        <w:jc w:val="both"/>
        <w:rPr>
          <w:sz w:val="23"/>
        </w:rPr>
      </w:pPr>
      <w:r>
        <w:rPr>
          <w:sz w:val="23"/>
        </w:rPr>
        <w:t>RFP shall include evaluation criteria and be posted in accordance with the current requirements in the Code of</w:t>
      </w:r>
      <w:r>
        <w:rPr>
          <w:spacing w:val="-15"/>
          <w:sz w:val="23"/>
        </w:rPr>
        <w:t xml:space="preserve"> </w:t>
      </w:r>
      <w:r>
        <w:rPr>
          <w:sz w:val="23"/>
        </w:rPr>
        <w:t>Virginia.</w:t>
      </w:r>
    </w:p>
    <w:p w14:paraId="5C3586BB" w14:textId="77777777" w:rsidR="0093217F" w:rsidRDefault="0093217F" w:rsidP="00BF4DA1">
      <w:pPr>
        <w:pStyle w:val="ListParagraph"/>
        <w:numPr>
          <w:ilvl w:val="1"/>
          <w:numId w:val="39"/>
        </w:numPr>
        <w:tabs>
          <w:tab w:val="left" w:pos="1258"/>
          <w:tab w:val="left" w:pos="1259"/>
        </w:tabs>
        <w:spacing w:before="2" w:line="273" w:lineRule="auto"/>
        <w:ind w:right="112"/>
        <w:jc w:val="both"/>
        <w:rPr>
          <w:sz w:val="23"/>
        </w:rPr>
      </w:pPr>
      <w:r>
        <w:rPr>
          <w:sz w:val="23"/>
        </w:rPr>
        <w:t>Offerors who were not selected for the short list shall be provided written notification and the reasons for such</w:t>
      </w:r>
      <w:r>
        <w:rPr>
          <w:spacing w:val="-8"/>
          <w:sz w:val="23"/>
        </w:rPr>
        <w:t xml:space="preserve"> </w:t>
      </w:r>
      <w:r>
        <w:rPr>
          <w:sz w:val="23"/>
        </w:rPr>
        <w:t>decision.</w:t>
      </w:r>
    </w:p>
    <w:p w14:paraId="0C7E92CC" w14:textId="77777777" w:rsidR="0093217F" w:rsidRDefault="0093217F" w:rsidP="00BF4DA1">
      <w:pPr>
        <w:pStyle w:val="ListParagraph"/>
        <w:numPr>
          <w:ilvl w:val="1"/>
          <w:numId w:val="39"/>
        </w:numPr>
        <w:tabs>
          <w:tab w:val="left" w:pos="1258"/>
          <w:tab w:val="left" w:pos="1259"/>
        </w:tabs>
        <w:spacing w:before="4" w:line="276" w:lineRule="auto"/>
        <w:ind w:right="419"/>
        <w:jc w:val="both"/>
        <w:rPr>
          <w:sz w:val="23"/>
        </w:rPr>
      </w:pPr>
      <w:r>
        <w:rPr>
          <w:sz w:val="23"/>
        </w:rPr>
        <w:t>Selection Committee shall evaluate and rank the firms’ Proposals. Prior CM at Risk or DEB experience shall not be a prerequisite for award</w:t>
      </w:r>
      <w:r>
        <w:rPr>
          <w:spacing w:val="-17"/>
          <w:sz w:val="23"/>
        </w:rPr>
        <w:t xml:space="preserve"> </w:t>
      </w:r>
      <w:r>
        <w:rPr>
          <w:sz w:val="23"/>
        </w:rPr>
        <w:t>(§2.2-4381. C.5).</w:t>
      </w:r>
    </w:p>
    <w:p w14:paraId="6ED24DEF" w14:textId="77777777" w:rsidR="0093217F" w:rsidRDefault="0093217F" w:rsidP="00BF4DA1">
      <w:pPr>
        <w:pStyle w:val="ListParagraph"/>
        <w:numPr>
          <w:ilvl w:val="1"/>
          <w:numId w:val="39"/>
        </w:numPr>
        <w:tabs>
          <w:tab w:val="left" w:pos="1259"/>
        </w:tabs>
        <w:spacing w:before="1" w:line="273" w:lineRule="auto"/>
        <w:ind w:right="254"/>
        <w:jc w:val="both"/>
        <w:rPr>
          <w:sz w:val="23"/>
        </w:rPr>
      </w:pPr>
      <w:r>
        <w:rPr>
          <w:sz w:val="23"/>
        </w:rPr>
        <w:t>The AVP &amp; CFO shall approve the CM deemed fully qualified and providing best value in response to the RFP, and the contract shall be awarded to that</w:t>
      </w:r>
      <w:r>
        <w:rPr>
          <w:spacing w:val="-27"/>
          <w:sz w:val="23"/>
        </w:rPr>
        <w:t xml:space="preserve"> </w:t>
      </w:r>
      <w:r>
        <w:rPr>
          <w:sz w:val="23"/>
        </w:rPr>
        <w:t>offeror.</w:t>
      </w:r>
    </w:p>
    <w:p w14:paraId="1504C203" w14:textId="77777777" w:rsidR="0093217F" w:rsidRDefault="0093217F" w:rsidP="00BF4DA1">
      <w:pPr>
        <w:pStyle w:val="ListParagraph"/>
        <w:numPr>
          <w:ilvl w:val="1"/>
          <w:numId w:val="39"/>
        </w:numPr>
        <w:tabs>
          <w:tab w:val="left" w:pos="1258"/>
          <w:tab w:val="left" w:pos="1259"/>
        </w:tabs>
        <w:spacing w:before="4" w:line="276" w:lineRule="auto"/>
        <w:ind w:right="101"/>
        <w:jc w:val="both"/>
        <w:rPr>
          <w:sz w:val="23"/>
        </w:rPr>
      </w:pPr>
      <w:r>
        <w:rPr>
          <w:sz w:val="23"/>
        </w:rPr>
        <w:t>UVA shall notify all offerors who submitted proposals, which offeror was selected for the Project. When so provided in RFP, awards may be made to more than one</w:t>
      </w:r>
      <w:r>
        <w:rPr>
          <w:spacing w:val="-23"/>
          <w:sz w:val="23"/>
        </w:rPr>
        <w:t xml:space="preserve"> </w:t>
      </w:r>
      <w:r>
        <w:rPr>
          <w:sz w:val="23"/>
        </w:rPr>
        <w:t>offeror.</w:t>
      </w:r>
    </w:p>
    <w:p w14:paraId="5CA66551" w14:textId="77777777" w:rsidR="0093217F" w:rsidRDefault="0093217F" w:rsidP="00BF4DA1">
      <w:pPr>
        <w:pStyle w:val="ListParagraph"/>
        <w:numPr>
          <w:ilvl w:val="1"/>
          <w:numId w:val="39"/>
        </w:numPr>
        <w:tabs>
          <w:tab w:val="left" w:pos="2159"/>
        </w:tabs>
        <w:spacing w:before="37"/>
        <w:jc w:val="both"/>
        <w:rPr>
          <w:sz w:val="23"/>
        </w:rPr>
      </w:pPr>
      <w:r>
        <w:rPr>
          <w:sz w:val="23"/>
        </w:rPr>
        <w:t>Upon request, a debriefing of the selection process will be made available to any</w:t>
      </w:r>
      <w:r>
        <w:rPr>
          <w:spacing w:val="-32"/>
          <w:sz w:val="23"/>
        </w:rPr>
        <w:t xml:space="preserve"> </w:t>
      </w:r>
      <w:r>
        <w:rPr>
          <w:sz w:val="23"/>
        </w:rPr>
        <w:t>offeror.</w:t>
      </w:r>
    </w:p>
    <w:p w14:paraId="1B98D0BF" w14:textId="77777777" w:rsidR="00040D80" w:rsidRDefault="00040D80" w:rsidP="00BF4DA1">
      <w:pPr>
        <w:jc w:val="both"/>
        <w:rPr>
          <w:sz w:val="23"/>
        </w:rPr>
      </w:pPr>
    </w:p>
    <w:p w14:paraId="2D3D3019" w14:textId="77777777" w:rsidR="00040D80" w:rsidRDefault="00040D80" w:rsidP="00BF4DA1">
      <w:pPr>
        <w:pStyle w:val="ListParagraph"/>
        <w:numPr>
          <w:ilvl w:val="0"/>
          <w:numId w:val="39"/>
        </w:numPr>
        <w:tabs>
          <w:tab w:val="left" w:pos="718"/>
          <w:tab w:val="left" w:pos="719"/>
        </w:tabs>
        <w:jc w:val="both"/>
        <w:rPr>
          <w:sz w:val="23"/>
        </w:rPr>
      </w:pPr>
      <w:r>
        <w:rPr>
          <w:sz w:val="23"/>
        </w:rPr>
        <w:t>Contracting</w:t>
      </w:r>
      <w:r>
        <w:rPr>
          <w:spacing w:val="-10"/>
          <w:sz w:val="23"/>
        </w:rPr>
        <w:t xml:space="preserve"> </w:t>
      </w:r>
      <w:r>
        <w:rPr>
          <w:sz w:val="23"/>
        </w:rPr>
        <w:t>Requirements:</w:t>
      </w:r>
    </w:p>
    <w:p w14:paraId="1F6AFEA9" w14:textId="77777777" w:rsidR="00040D80" w:rsidRDefault="00040D80" w:rsidP="00BF4DA1">
      <w:pPr>
        <w:pStyle w:val="ListParagraph"/>
        <w:numPr>
          <w:ilvl w:val="1"/>
          <w:numId w:val="39"/>
        </w:numPr>
        <w:tabs>
          <w:tab w:val="left" w:pos="1259"/>
        </w:tabs>
        <w:spacing w:before="40" w:line="273" w:lineRule="auto"/>
        <w:ind w:right="529"/>
        <w:jc w:val="both"/>
        <w:rPr>
          <w:sz w:val="23"/>
        </w:rPr>
      </w:pPr>
      <w:r>
        <w:rPr>
          <w:sz w:val="23"/>
        </w:rPr>
        <w:t>CM Preconstruction/ Document Review Phase Services shall be contracted as a Non- Professional Service</w:t>
      </w:r>
      <w:r>
        <w:rPr>
          <w:spacing w:val="-7"/>
          <w:sz w:val="23"/>
        </w:rPr>
        <w:t xml:space="preserve"> </w:t>
      </w:r>
      <w:r>
        <w:rPr>
          <w:sz w:val="23"/>
        </w:rPr>
        <w:t>(§2.2-4301).</w:t>
      </w:r>
    </w:p>
    <w:p w14:paraId="66B85782" w14:textId="77777777" w:rsidR="00040D80" w:rsidRDefault="00040D80" w:rsidP="00BF4DA1">
      <w:pPr>
        <w:pStyle w:val="ListParagraph"/>
        <w:numPr>
          <w:ilvl w:val="1"/>
          <w:numId w:val="39"/>
        </w:numPr>
        <w:tabs>
          <w:tab w:val="left" w:pos="1258"/>
        </w:tabs>
        <w:spacing w:before="4" w:line="276" w:lineRule="auto"/>
        <w:ind w:left="1257" w:right="180" w:hanging="359"/>
        <w:jc w:val="both"/>
        <w:rPr>
          <w:sz w:val="23"/>
        </w:rPr>
      </w:pPr>
      <w:r>
        <w:rPr>
          <w:sz w:val="23"/>
        </w:rPr>
        <w:t>Fixed Price of construction will be established at completion of Construction Drawings based on actual Subcontractor pricing (§2.2-4381.A). If UVA and the CM cannot agree on a Fixed Price, UVA may competitively bid the Project with the other prequalified</w:t>
      </w:r>
      <w:r>
        <w:rPr>
          <w:spacing w:val="-31"/>
          <w:sz w:val="23"/>
        </w:rPr>
        <w:t xml:space="preserve"> </w:t>
      </w:r>
      <w:r>
        <w:rPr>
          <w:sz w:val="23"/>
        </w:rPr>
        <w:t>CM</w:t>
      </w:r>
    </w:p>
    <w:p w14:paraId="4AE7BA48" w14:textId="77777777" w:rsidR="001E555D" w:rsidRDefault="001E555D" w:rsidP="00BF4DA1">
      <w:pPr>
        <w:pStyle w:val="BodyText"/>
        <w:spacing w:line="273" w:lineRule="auto"/>
        <w:ind w:left="1259" w:right="205"/>
        <w:jc w:val="both"/>
      </w:pPr>
      <w:r>
        <w:t>offerors or enter into Competitive Negotiations with the other prequalified CM offerors in accordance with the requirements of the Code of Virginia.</w:t>
      </w:r>
    </w:p>
    <w:p w14:paraId="36E24475" w14:textId="77777777" w:rsidR="001E555D" w:rsidRDefault="001E555D" w:rsidP="00BF4DA1">
      <w:pPr>
        <w:pStyle w:val="ListParagraph"/>
        <w:numPr>
          <w:ilvl w:val="1"/>
          <w:numId w:val="39"/>
        </w:numPr>
        <w:tabs>
          <w:tab w:val="left" w:pos="1260"/>
        </w:tabs>
        <w:spacing w:before="9"/>
        <w:jc w:val="both"/>
        <w:rPr>
          <w:sz w:val="23"/>
        </w:rPr>
      </w:pPr>
      <w:r>
        <w:rPr>
          <w:sz w:val="23"/>
        </w:rPr>
        <w:t>Interim Fixed Prices for early release packages are</w:t>
      </w:r>
      <w:r>
        <w:rPr>
          <w:spacing w:val="-27"/>
          <w:sz w:val="23"/>
        </w:rPr>
        <w:t xml:space="preserve"> </w:t>
      </w:r>
      <w:r>
        <w:rPr>
          <w:sz w:val="23"/>
        </w:rPr>
        <w:t>permitted.</w:t>
      </w:r>
    </w:p>
    <w:p w14:paraId="2169105A" w14:textId="77777777" w:rsidR="001E555D" w:rsidRPr="009F3281" w:rsidRDefault="001E555D" w:rsidP="00BF4DA1">
      <w:pPr>
        <w:pStyle w:val="ListParagraph"/>
        <w:numPr>
          <w:ilvl w:val="1"/>
          <w:numId w:val="39"/>
        </w:numPr>
        <w:tabs>
          <w:tab w:val="left" w:pos="1260"/>
        </w:tabs>
        <w:spacing w:before="40" w:line="276" w:lineRule="auto"/>
        <w:ind w:left="1259" w:right="102"/>
        <w:jc w:val="both"/>
      </w:pPr>
      <w:r>
        <w:rPr>
          <w:sz w:val="23"/>
        </w:rPr>
        <w:t>90% of construction work must be subcontracted through publicly advertised,</w:t>
      </w:r>
      <w:r>
        <w:rPr>
          <w:spacing w:val="-33"/>
          <w:sz w:val="23"/>
        </w:rPr>
        <w:t xml:space="preserve"> </w:t>
      </w:r>
      <w:r>
        <w:rPr>
          <w:sz w:val="23"/>
        </w:rPr>
        <w:t>competitive sealed bidding to the maximum extent practicable</w:t>
      </w:r>
      <w:r>
        <w:rPr>
          <w:spacing w:val="-22"/>
          <w:sz w:val="23"/>
        </w:rPr>
        <w:t xml:space="preserve"> </w:t>
      </w:r>
      <w:r>
        <w:rPr>
          <w:sz w:val="23"/>
        </w:rPr>
        <w:t>(§2.2-4381. C.6).</w:t>
      </w:r>
      <w:r w:rsidR="009F3281">
        <w:rPr>
          <w:sz w:val="23"/>
        </w:rPr>
        <w:t xml:space="preserve"> </w:t>
      </w:r>
    </w:p>
    <w:p w14:paraId="40C595C8" w14:textId="77777777" w:rsidR="009F3281" w:rsidRDefault="009F3281" w:rsidP="00F17284">
      <w:pPr>
        <w:pStyle w:val="ListParagraph"/>
        <w:tabs>
          <w:tab w:val="left" w:pos="1260"/>
        </w:tabs>
        <w:spacing w:before="40" w:line="276" w:lineRule="auto"/>
        <w:ind w:left="1259" w:right="102" w:firstLine="0"/>
        <w:jc w:val="both"/>
        <w:rPr>
          <w:sz w:val="23"/>
        </w:rPr>
      </w:pPr>
    </w:p>
    <w:p w14:paraId="2064D150" w14:textId="77777777" w:rsidR="00F17284" w:rsidRDefault="00F17284" w:rsidP="00F17284">
      <w:pPr>
        <w:pStyle w:val="ListParagraph"/>
        <w:tabs>
          <w:tab w:val="left" w:pos="1260"/>
        </w:tabs>
        <w:spacing w:before="40" w:line="276" w:lineRule="auto"/>
        <w:ind w:left="1259" w:right="102" w:firstLine="0"/>
        <w:jc w:val="both"/>
        <w:rPr>
          <w:sz w:val="23"/>
        </w:rPr>
      </w:pPr>
    </w:p>
    <w:p w14:paraId="45C74B4C" w14:textId="77777777" w:rsidR="00F17284" w:rsidRDefault="00F17284" w:rsidP="00F17284">
      <w:pPr>
        <w:pStyle w:val="Heading3"/>
        <w:ind w:left="119"/>
      </w:pPr>
      <w:bookmarkStart w:id="454" w:name="_Toc138773052"/>
      <w:r>
        <w:lastRenderedPageBreak/>
        <w:t xml:space="preserve">SECTION 11.4 </w:t>
      </w:r>
      <w:bookmarkStart w:id="455" w:name="_bookmark366"/>
      <w:bookmarkEnd w:id="455"/>
      <w:r>
        <w:t>PREQUALIFICATION FOR COMPETITIVE SEALED BIDS</w:t>
      </w:r>
      <w:bookmarkEnd w:id="454"/>
    </w:p>
    <w:p w14:paraId="09A08166" w14:textId="77777777" w:rsidR="00F17284" w:rsidRDefault="00F17284" w:rsidP="00F17284">
      <w:pPr>
        <w:pStyle w:val="ListParagraph"/>
        <w:numPr>
          <w:ilvl w:val="2"/>
          <w:numId w:val="37"/>
        </w:numPr>
        <w:tabs>
          <w:tab w:val="left" w:pos="758"/>
        </w:tabs>
        <w:spacing w:before="165"/>
        <w:ind w:right="190" w:firstLine="0"/>
        <w:jc w:val="both"/>
        <w:rPr>
          <w:sz w:val="23"/>
        </w:rPr>
      </w:pPr>
      <w:r>
        <w:rPr>
          <w:b/>
          <w:sz w:val="23"/>
        </w:rPr>
        <w:t>Procedure for Approval to Use Prequalification Contracts</w:t>
      </w:r>
      <w:r>
        <w:rPr>
          <w:sz w:val="23"/>
        </w:rPr>
        <w:t>: The University shall document in</w:t>
      </w:r>
      <w:r>
        <w:rPr>
          <w:spacing w:val="-10"/>
          <w:sz w:val="23"/>
        </w:rPr>
        <w:t xml:space="preserve"> </w:t>
      </w:r>
      <w:r>
        <w:rPr>
          <w:sz w:val="23"/>
        </w:rPr>
        <w:t>writing</w:t>
      </w:r>
      <w:r>
        <w:rPr>
          <w:spacing w:val="-12"/>
          <w:sz w:val="23"/>
        </w:rPr>
        <w:t xml:space="preserve"> </w:t>
      </w:r>
      <w:r>
        <w:rPr>
          <w:sz w:val="23"/>
        </w:rPr>
        <w:t>with</w:t>
      </w:r>
      <w:r>
        <w:rPr>
          <w:spacing w:val="-10"/>
          <w:sz w:val="23"/>
        </w:rPr>
        <w:t xml:space="preserve"> </w:t>
      </w:r>
      <w:r>
        <w:rPr>
          <w:sz w:val="23"/>
        </w:rPr>
        <w:t>a</w:t>
      </w:r>
      <w:r>
        <w:rPr>
          <w:spacing w:val="-10"/>
          <w:sz w:val="23"/>
        </w:rPr>
        <w:t xml:space="preserve"> </w:t>
      </w:r>
      <w:r>
        <w:rPr>
          <w:sz w:val="23"/>
        </w:rPr>
        <w:t>D&amp;F</w:t>
      </w:r>
      <w:r>
        <w:rPr>
          <w:spacing w:val="-13"/>
          <w:sz w:val="23"/>
        </w:rPr>
        <w:t xml:space="preserve"> </w:t>
      </w:r>
      <w:r>
        <w:rPr>
          <w:sz w:val="23"/>
        </w:rPr>
        <w:t>the</w:t>
      </w:r>
      <w:r>
        <w:rPr>
          <w:spacing w:val="-10"/>
          <w:sz w:val="23"/>
        </w:rPr>
        <w:t xml:space="preserve"> </w:t>
      </w:r>
      <w:r>
        <w:rPr>
          <w:sz w:val="23"/>
        </w:rPr>
        <w:t>decision</w:t>
      </w:r>
      <w:r>
        <w:rPr>
          <w:spacing w:val="-10"/>
          <w:sz w:val="23"/>
        </w:rPr>
        <w:t xml:space="preserve"> </w:t>
      </w:r>
      <w:r>
        <w:rPr>
          <w:sz w:val="23"/>
        </w:rPr>
        <w:t>to</w:t>
      </w:r>
      <w:r>
        <w:rPr>
          <w:spacing w:val="-10"/>
          <w:sz w:val="23"/>
        </w:rPr>
        <w:t xml:space="preserve"> </w:t>
      </w:r>
      <w:r>
        <w:rPr>
          <w:sz w:val="23"/>
        </w:rPr>
        <w:t>use</w:t>
      </w:r>
      <w:r>
        <w:rPr>
          <w:spacing w:val="-10"/>
          <w:sz w:val="23"/>
        </w:rPr>
        <w:t xml:space="preserve"> </w:t>
      </w:r>
      <w:r>
        <w:rPr>
          <w:sz w:val="23"/>
        </w:rPr>
        <w:t>Prequalification</w:t>
      </w:r>
      <w:r>
        <w:rPr>
          <w:spacing w:val="-10"/>
          <w:sz w:val="23"/>
        </w:rPr>
        <w:t xml:space="preserve"> </w:t>
      </w:r>
      <w:r>
        <w:rPr>
          <w:sz w:val="23"/>
        </w:rPr>
        <w:t>procedures.</w:t>
      </w:r>
      <w:r>
        <w:rPr>
          <w:spacing w:val="-10"/>
          <w:sz w:val="23"/>
        </w:rPr>
        <w:t xml:space="preserve"> </w:t>
      </w:r>
      <w:r>
        <w:rPr>
          <w:sz w:val="23"/>
        </w:rPr>
        <w:t>The</w:t>
      </w:r>
      <w:r>
        <w:rPr>
          <w:spacing w:val="-10"/>
          <w:sz w:val="23"/>
        </w:rPr>
        <w:t xml:space="preserve"> </w:t>
      </w:r>
      <w:r>
        <w:rPr>
          <w:sz w:val="23"/>
        </w:rPr>
        <w:t>documentation</w:t>
      </w:r>
      <w:r>
        <w:rPr>
          <w:spacing w:val="-10"/>
          <w:sz w:val="23"/>
        </w:rPr>
        <w:t xml:space="preserve"> </w:t>
      </w:r>
      <w:r>
        <w:rPr>
          <w:sz w:val="23"/>
        </w:rPr>
        <w:t>shall</w:t>
      </w:r>
      <w:r>
        <w:rPr>
          <w:spacing w:val="-10"/>
          <w:sz w:val="23"/>
        </w:rPr>
        <w:t xml:space="preserve"> </w:t>
      </w:r>
      <w:r>
        <w:rPr>
          <w:sz w:val="23"/>
        </w:rPr>
        <w:t>justify and</w:t>
      </w:r>
      <w:r>
        <w:rPr>
          <w:spacing w:val="-15"/>
          <w:sz w:val="23"/>
        </w:rPr>
        <w:t xml:space="preserve"> </w:t>
      </w:r>
      <w:r>
        <w:rPr>
          <w:sz w:val="23"/>
        </w:rPr>
        <w:t>substantiate</w:t>
      </w:r>
      <w:r>
        <w:rPr>
          <w:spacing w:val="-14"/>
          <w:sz w:val="23"/>
        </w:rPr>
        <w:t xml:space="preserve"> </w:t>
      </w:r>
      <w:r>
        <w:rPr>
          <w:sz w:val="23"/>
        </w:rPr>
        <w:t>that</w:t>
      </w:r>
      <w:r>
        <w:rPr>
          <w:spacing w:val="-15"/>
          <w:sz w:val="23"/>
        </w:rPr>
        <w:t xml:space="preserve"> </w:t>
      </w:r>
      <w:r>
        <w:rPr>
          <w:sz w:val="23"/>
        </w:rPr>
        <w:t>Prequalification</w:t>
      </w:r>
      <w:r>
        <w:rPr>
          <w:spacing w:val="-15"/>
          <w:sz w:val="23"/>
        </w:rPr>
        <w:t xml:space="preserve"> </w:t>
      </w:r>
      <w:r>
        <w:rPr>
          <w:sz w:val="23"/>
        </w:rPr>
        <w:t>is</w:t>
      </w:r>
      <w:r>
        <w:rPr>
          <w:spacing w:val="-16"/>
          <w:sz w:val="23"/>
        </w:rPr>
        <w:t xml:space="preserve"> </w:t>
      </w:r>
      <w:r>
        <w:rPr>
          <w:sz w:val="23"/>
        </w:rPr>
        <w:t>more</w:t>
      </w:r>
      <w:r>
        <w:rPr>
          <w:spacing w:val="-14"/>
          <w:sz w:val="23"/>
        </w:rPr>
        <w:t xml:space="preserve"> </w:t>
      </w:r>
      <w:r>
        <w:rPr>
          <w:sz w:val="23"/>
        </w:rPr>
        <w:t>advantageous</w:t>
      </w:r>
      <w:r>
        <w:rPr>
          <w:spacing w:val="-16"/>
          <w:sz w:val="23"/>
        </w:rPr>
        <w:t xml:space="preserve"> </w:t>
      </w:r>
      <w:r>
        <w:rPr>
          <w:sz w:val="23"/>
        </w:rPr>
        <w:t>than</w:t>
      </w:r>
      <w:r>
        <w:rPr>
          <w:spacing w:val="-15"/>
          <w:sz w:val="23"/>
        </w:rPr>
        <w:t xml:space="preserve"> </w:t>
      </w:r>
      <w:r>
        <w:rPr>
          <w:sz w:val="23"/>
        </w:rPr>
        <w:t>a</w:t>
      </w:r>
      <w:r>
        <w:rPr>
          <w:spacing w:val="-14"/>
          <w:sz w:val="23"/>
        </w:rPr>
        <w:t xml:space="preserve"> </w:t>
      </w:r>
      <w:r>
        <w:rPr>
          <w:sz w:val="23"/>
        </w:rPr>
        <w:t>competitive</w:t>
      </w:r>
      <w:r>
        <w:rPr>
          <w:spacing w:val="-14"/>
          <w:sz w:val="23"/>
        </w:rPr>
        <w:t xml:space="preserve"> </w:t>
      </w:r>
      <w:r>
        <w:rPr>
          <w:sz w:val="23"/>
        </w:rPr>
        <w:t>sealed</w:t>
      </w:r>
      <w:r>
        <w:rPr>
          <w:spacing w:val="-15"/>
          <w:sz w:val="23"/>
        </w:rPr>
        <w:t xml:space="preserve"> </w:t>
      </w:r>
      <w:r>
        <w:rPr>
          <w:sz w:val="23"/>
        </w:rPr>
        <w:t>Bid</w:t>
      </w:r>
      <w:r>
        <w:rPr>
          <w:spacing w:val="-15"/>
          <w:sz w:val="23"/>
        </w:rPr>
        <w:t xml:space="preserve"> </w:t>
      </w:r>
      <w:r>
        <w:rPr>
          <w:sz w:val="23"/>
        </w:rPr>
        <w:t>Construction Contract</w:t>
      </w:r>
      <w:r>
        <w:rPr>
          <w:spacing w:val="-11"/>
          <w:sz w:val="23"/>
        </w:rPr>
        <w:t xml:space="preserve"> </w:t>
      </w:r>
      <w:r>
        <w:rPr>
          <w:sz w:val="23"/>
        </w:rPr>
        <w:t>with</w:t>
      </w:r>
      <w:r>
        <w:rPr>
          <w:spacing w:val="-14"/>
          <w:sz w:val="23"/>
        </w:rPr>
        <w:t xml:space="preserve"> </w:t>
      </w:r>
      <w:r>
        <w:rPr>
          <w:sz w:val="23"/>
        </w:rPr>
        <w:t>a</w:t>
      </w:r>
      <w:r>
        <w:rPr>
          <w:spacing w:val="-11"/>
          <w:sz w:val="23"/>
        </w:rPr>
        <w:t xml:space="preserve"> </w:t>
      </w:r>
      <w:r>
        <w:rPr>
          <w:sz w:val="23"/>
        </w:rPr>
        <w:t>GC</w:t>
      </w:r>
      <w:r>
        <w:rPr>
          <w:spacing w:val="-14"/>
          <w:sz w:val="23"/>
        </w:rPr>
        <w:t xml:space="preserve"> </w:t>
      </w:r>
      <w:r>
        <w:rPr>
          <w:sz w:val="23"/>
        </w:rPr>
        <w:t>and</w:t>
      </w:r>
      <w:r>
        <w:rPr>
          <w:spacing w:val="-12"/>
          <w:sz w:val="23"/>
        </w:rPr>
        <w:t xml:space="preserve"> </w:t>
      </w:r>
      <w:r>
        <w:rPr>
          <w:sz w:val="23"/>
        </w:rPr>
        <w:t>shall</w:t>
      </w:r>
      <w:r>
        <w:rPr>
          <w:spacing w:val="-14"/>
          <w:sz w:val="23"/>
        </w:rPr>
        <w:t xml:space="preserve"> </w:t>
      </w:r>
      <w:r>
        <w:rPr>
          <w:sz w:val="23"/>
        </w:rPr>
        <w:t>indicate</w:t>
      </w:r>
      <w:r>
        <w:rPr>
          <w:spacing w:val="-13"/>
          <w:sz w:val="23"/>
        </w:rPr>
        <w:t xml:space="preserve"> </w:t>
      </w:r>
      <w:r>
        <w:rPr>
          <w:sz w:val="23"/>
        </w:rPr>
        <w:t>how</w:t>
      </w:r>
      <w:r>
        <w:rPr>
          <w:spacing w:val="-13"/>
          <w:sz w:val="23"/>
        </w:rPr>
        <w:t xml:space="preserve"> </w:t>
      </w:r>
      <w:r>
        <w:rPr>
          <w:sz w:val="23"/>
        </w:rPr>
        <w:t>the</w:t>
      </w:r>
      <w:r>
        <w:rPr>
          <w:spacing w:val="-11"/>
          <w:sz w:val="23"/>
        </w:rPr>
        <w:t xml:space="preserve"> </w:t>
      </w:r>
      <w:r>
        <w:rPr>
          <w:sz w:val="23"/>
        </w:rPr>
        <w:t>University</w:t>
      </w:r>
      <w:r>
        <w:rPr>
          <w:spacing w:val="-17"/>
          <w:sz w:val="23"/>
        </w:rPr>
        <w:t xml:space="preserve"> </w:t>
      </w:r>
      <w:r>
        <w:rPr>
          <w:sz w:val="23"/>
        </w:rPr>
        <w:t>will</w:t>
      </w:r>
      <w:r>
        <w:rPr>
          <w:spacing w:val="-11"/>
          <w:sz w:val="23"/>
        </w:rPr>
        <w:t xml:space="preserve"> </w:t>
      </w:r>
      <w:r>
        <w:rPr>
          <w:sz w:val="23"/>
        </w:rPr>
        <w:t>benefit</w:t>
      </w:r>
      <w:r>
        <w:rPr>
          <w:spacing w:val="-11"/>
          <w:sz w:val="23"/>
        </w:rPr>
        <w:t xml:space="preserve"> </w:t>
      </w:r>
      <w:r>
        <w:rPr>
          <w:sz w:val="23"/>
        </w:rPr>
        <w:t>from</w:t>
      </w:r>
      <w:r>
        <w:rPr>
          <w:spacing w:val="-11"/>
          <w:sz w:val="23"/>
        </w:rPr>
        <w:t xml:space="preserve"> </w:t>
      </w:r>
      <w:r>
        <w:rPr>
          <w:sz w:val="23"/>
        </w:rPr>
        <w:t>using</w:t>
      </w:r>
      <w:r>
        <w:rPr>
          <w:spacing w:val="-14"/>
          <w:sz w:val="23"/>
        </w:rPr>
        <w:t xml:space="preserve"> </w:t>
      </w:r>
      <w:r>
        <w:rPr>
          <w:sz w:val="23"/>
        </w:rPr>
        <w:t>Prequalification.</w:t>
      </w:r>
      <w:r>
        <w:rPr>
          <w:spacing w:val="31"/>
          <w:sz w:val="23"/>
        </w:rPr>
        <w:t xml:space="preserve"> </w:t>
      </w:r>
      <w:r>
        <w:rPr>
          <w:sz w:val="23"/>
        </w:rPr>
        <w:t>The AVP &amp; CFO must approve the</w:t>
      </w:r>
      <w:r>
        <w:rPr>
          <w:spacing w:val="-21"/>
          <w:sz w:val="23"/>
        </w:rPr>
        <w:t xml:space="preserve"> </w:t>
      </w:r>
      <w:r>
        <w:rPr>
          <w:spacing w:val="-3"/>
          <w:sz w:val="23"/>
        </w:rPr>
        <w:t>D&amp;F.</w:t>
      </w:r>
    </w:p>
    <w:p w14:paraId="6D90D0E9" w14:textId="77777777" w:rsidR="00F17284" w:rsidRDefault="00F17284" w:rsidP="00F17284">
      <w:pPr>
        <w:pStyle w:val="BodyText"/>
        <w:spacing w:before="1"/>
      </w:pPr>
    </w:p>
    <w:p w14:paraId="67AB76F3" w14:textId="77777777" w:rsidR="00F17284" w:rsidRDefault="00F17284" w:rsidP="00F17284">
      <w:pPr>
        <w:pStyle w:val="ListParagraph"/>
        <w:numPr>
          <w:ilvl w:val="2"/>
          <w:numId w:val="37"/>
        </w:numPr>
        <w:tabs>
          <w:tab w:val="left" w:pos="782"/>
        </w:tabs>
        <w:ind w:right="192" w:firstLine="0"/>
        <w:jc w:val="both"/>
        <w:rPr>
          <w:sz w:val="23"/>
        </w:rPr>
      </w:pPr>
      <w:r>
        <w:rPr>
          <w:b/>
          <w:sz w:val="23"/>
        </w:rPr>
        <w:t>Prequalification Procedures</w:t>
      </w:r>
      <w:r>
        <w:rPr>
          <w:sz w:val="23"/>
        </w:rPr>
        <w:t>: The following Prequalification procedures shall be followed. However, in all cases the stage of design shall be one hundred percent (100%) Final Construction Documents.</w:t>
      </w:r>
    </w:p>
    <w:p w14:paraId="37FF2F4E" w14:textId="77777777" w:rsidR="00F17284" w:rsidRDefault="00F17284" w:rsidP="00F17284">
      <w:pPr>
        <w:pStyle w:val="BodyText"/>
        <w:spacing w:before="10"/>
        <w:rPr>
          <w:sz w:val="22"/>
        </w:rPr>
      </w:pPr>
    </w:p>
    <w:p w14:paraId="53C693CF" w14:textId="77777777" w:rsidR="00F17284" w:rsidRDefault="00F17284" w:rsidP="00F17284">
      <w:pPr>
        <w:pStyle w:val="ListParagraph"/>
        <w:numPr>
          <w:ilvl w:val="0"/>
          <w:numId w:val="36"/>
        </w:numPr>
        <w:tabs>
          <w:tab w:val="left" w:pos="840"/>
        </w:tabs>
        <w:ind w:right="186"/>
        <w:jc w:val="both"/>
        <w:rPr>
          <w:sz w:val="23"/>
        </w:rPr>
      </w:pPr>
      <w:r>
        <w:rPr>
          <w:sz w:val="23"/>
        </w:rPr>
        <w:t>The University may prequalify Contractors for a particular construction Project and limit consideration of Bids to prequalified Contractors. The procedures contained in this section shall be used for Prequalification of Contractors for a particular construction Project. The University may prequalify both GC’s and selected Trade Contractors. Any Prequalification</w:t>
      </w:r>
      <w:r>
        <w:rPr>
          <w:spacing w:val="-34"/>
          <w:sz w:val="23"/>
        </w:rPr>
        <w:t xml:space="preserve"> </w:t>
      </w:r>
      <w:r>
        <w:rPr>
          <w:sz w:val="23"/>
        </w:rPr>
        <w:t>of Contractors</w:t>
      </w:r>
      <w:r>
        <w:rPr>
          <w:spacing w:val="-10"/>
          <w:sz w:val="23"/>
        </w:rPr>
        <w:t xml:space="preserve"> </w:t>
      </w:r>
      <w:r>
        <w:rPr>
          <w:sz w:val="23"/>
        </w:rPr>
        <w:t>shall</w:t>
      </w:r>
      <w:r>
        <w:rPr>
          <w:spacing w:val="-9"/>
          <w:sz w:val="23"/>
        </w:rPr>
        <w:t xml:space="preserve"> </w:t>
      </w:r>
      <w:r>
        <w:rPr>
          <w:sz w:val="23"/>
        </w:rPr>
        <w:t>be</w:t>
      </w:r>
      <w:r>
        <w:rPr>
          <w:spacing w:val="-11"/>
          <w:sz w:val="23"/>
        </w:rPr>
        <w:t xml:space="preserve"> </w:t>
      </w:r>
      <w:r>
        <w:rPr>
          <w:sz w:val="23"/>
        </w:rPr>
        <w:t>conducted</w:t>
      </w:r>
      <w:r>
        <w:rPr>
          <w:spacing w:val="-12"/>
          <w:sz w:val="23"/>
        </w:rPr>
        <w:t xml:space="preserve"> </w:t>
      </w:r>
      <w:r>
        <w:rPr>
          <w:sz w:val="23"/>
        </w:rPr>
        <w:t>in</w:t>
      </w:r>
      <w:r>
        <w:rPr>
          <w:spacing w:val="-10"/>
          <w:sz w:val="23"/>
        </w:rPr>
        <w:t xml:space="preserve"> </w:t>
      </w:r>
      <w:r>
        <w:rPr>
          <w:sz w:val="23"/>
        </w:rPr>
        <w:t>accordance</w:t>
      </w:r>
      <w:r>
        <w:rPr>
          <w:spacing w:val="-9"/>
          <w:sz w:val="23"/>
        </w:rPr>
        <w:t xml:space="preserve"> </w:t>
      </w:r>
      <w:r>
        <w:rPr>
          <w:sz w:val="23"/>
        </w:rPr>
        <w:t>with</w:t>
      </w:r>
      <w:r>
        <w:rPr>
          <w:spacing w:val="-12"/>
          <w:sz w:val="23"/>
        </w:rPr>
        <w:t xml:space="preserve"> </w:t>
      </w:r>
      <w:r>
        <w:rPr>
          <w:sz w:val="23"/>
        </w:rPr>
        <w:t>the</w:t>
      </w:r>
      <w:r>
        <w:rPr>
          <w:spacing w:val="-9"/>
          <w:sz w:val="23"/>
        </w:rPr>
        <w:t xml:space="preserve"> </w:t>
      </w:r>
      <w:r>
        <w:rPr>
          <w:sz w:val="23"/>
        </w:rPr>
        <w:t>procedures</w:t>
      </w:r>
      <w:r>
        <w:rPr>
          <w:spacing w:val="-10"/>
          <w:sz w:val="23"/>
        </w:rPr>
        <w:t xml:space="preserve"> </w:t>
      </w:r>
      <w:r>
        <w:rPr>
          <w:sz w:val="23"/>
        </w:rPr>
        <w:t>stipulated</w:t>
      </w:r>
      <w:r>
        <w:rPr>
          <w:spacing w:val="-12"/>
          <w:sz w:val="23"/>
        </w:rPr>
        <w:t xml:space="preserve"> </w:t>
      </w:r>
      <w:r>
        <w:rPr>
          <w:sz w:val="23"/>
        </w:rPr>
        <w:t>in</w:t>
      </w:r>
      <w:r>
        <w:rPr>
          <w:spacing w:val="-10"/>
          <w:sz w:val="23"/>
        </w:rPr>
        <w:t xml:space="preserve"> </w:t>
      </w:r>
      <w:r>
        <w:rPr>
          <w:sz w:val="23"/>
        </w:rPr>
        <w:t>this</w:t>
      </w:r>
      <w:r>
        <w:rPr>
          <w:spacing w:val="-10"/>
          <w:sz w:val="23"/>
        </w:rPr>
        <w:t xml:space="preserve"> </w:t>
      </w:r>
      <w:r>
        <w:rPr>
          <w:sz w:val="23"/>
        </w:rPr>
        <w:t>section</w:t>
      </w:r>
      <w:r>
        <w:rPr>
          <w:spacing w:val="-10"/>
          <w:sz w:val="23"/>
        </w:rPr>
        <w:t xml:space="preserve"> </w:t>
      </w:r>
      <w:r>
        <w:rPr>
          <w:sz w:val="23"/>
        </w:rPr>
        <w:t xml:space="preserve">and the </w:t>
      </w:r>
      <w:hyperlink r:id="rId321">
        <w:r>
          <w:rPr>
            <w:color w:val="0000FF"/>
            <w:sz w:val="23"/>
            <w:u w:val="single" w:color="0000FF"/>
          </w:rPr>
          <w:t>Procurement Rules</w:t>
        </w:r>
        <w:r>
          <w:rPr>
            <w:sz w:val="23"/>
          </w:rPr>
          <w:t>,</w:t>
        </w:r>
      </w:hyperlink>
      <w:r>
        <w:rPr>
          <w:sz w:val="23"/>
        </w:rPr>
        <w:t xml:space="preserve"> and sufficiently in advance of the Bid receipt date to allow potential Contractors a fair opportunity to complete the</w:t>
      </w:r>
      <w:r>
        <w:rPr>
          <w:spacing w:val="-19"/>
          <w:sz w:val="23"/>
        </w:rPr>
        <w:t xml:space="preserve"> </w:t>
      </w:r>
      <w:r>
        <w:rPr>
          <w:sz w:val="23"/>
        </w:rPr>
        <w:t>process.</w:t>
      </w:r>
    </w:p>
    <w:p w14:paraId="04214930" w14:textId="77777777" w:rsidR="00F17284" w:rsidRDefault="00F17284" w:rsidP="00F17284">
      <w:pPr>
        <w:pStyle w:val="BodyText"/>
        <w:spacing w:before="9"/>
        <w:rPr>
          <w:sz w:val="30"/>
        </w:rPr>
      </w:pPr>
    </w:p>
    <w:p w14:paraId="0C0179E0" w14:textId="77777777" w:rsidR="00F17284" w:rsidRDefault="00F17284" w:rsidP="00F17284">
      <w:pPr>
        <w:pStyle w:val="ListParagraph"/>
        <w:numPr>
          <w:ilvl w:val="0"/>
          <w:numId w:val="36"/>
        </w:numPr>
        <w:tabs>
          <w:tab w:val="left" w:pos="840"/>
        </w:tabs>
        <w:ind w:right="188"/>
        <w:jc w:val="both"/>
      </w:pPr>
      <w:r>
        <w:rPr>
          <w:sz w:val="23"/>
        </w:rPr>
        <w:t>The</w:t>
      </w:r>
      <w:r>
        <w:rPr>
          <w:spacing w:val="-4"/>
          <w:sz w:val="23"/>
        </w:rPr>
        <w:t xml:space="preserve"> </w:t>
      </w:r>
      <w:r>
        <w:rPr>
          <w:sz w:val="23"/>
        </w:rPr>
        <w:t>objective</w:t>
      </w:r>
      <w:r>
        <w:rPr>
          <w:spacing w:val="-4"/>
          <w:sz w:val="23"/>
        </w:rPr>
        <w:t xml:space="preserve"> </w:t>
      </w:r>
      <w:r>
        <w:rPr>
          <w:sz w:val="23"/>
        </w:rPr>
        <w:t>of</w:t>
      </w:r>
      <w:r>
        <w:rPr>
          <w:spacing w:val="-7"/>
          <w:sz w:val="23"/>
        </w:rPr>
        <w:t xml:space="preserve"> </w:t>
      </w:r>
      <w:r>
        <w:rPr>
          <w:sz w:val="23"/>
        </w:rPr>
        <w:t>Prequalification</w:t>
      </w:r>
      <w:r>
        <w:rPr>
          <w:spacing w:val="-5"/>
          <w:sz w:val="23"/>
        </w:rPr>
        <w:t xml:space="preserve"> </w:t>
      </w:r>
      <w:r>
        <w:rPr>
          <w:sz w:val="23"/>
        </w:rPr>
        <w:t>shall</w:t>
      </w:r>
      <w:r>
        <w:rPr>
          <w:spacing w:val="-6"/>
          <w:sz w:val="23"/>
        </w:rPr>
        <w:t xml:space="preserve"> </w:t>
      </w:r>
      <w:r>
        <w:rPr>
          <w:sz w:val="23"/>
        </w:rPr>
        <w:t>be</w:t>
      </w:r>
      <w:r>
        <w:rPr>
          <w:spacing w:val="-6"/>
          <w:sz w:val="23"/>
        </w:rPr>
        <w:t xml:space="preserve"> </w:t>
      </w:r>
      <w:r>
        <w:rPr>
          <w:sz w:val="23"/>
        </w:rPr>
        <w:t>to</w:t>
      </w:r>
      <w:r>
        <w:rPr>
          <w:spacing w:val="-5"/>
          <w:sz w:val="23"/>
        </w:rPr>
        <w:t xml:space="preserve"> </w:t>
      </w:r>
      <w:r>
        <w:rPr>
          <w:sz w:val="23"/>
        </w:rPr>
        <w:t>qualify</w:t>
      </w:r>
      <w:r>
        <w:rPr>
          <w:spacing w:val="-7"/>
          <w:sz w:val="23"/>
        </w:rPr>
        <w:t xml:space="preserve"> </w:t>
      </w:r>
      <w:r>
        <w:rPr>
          <w:sz w:val="23"/>
        </w:rPr>
        <w:t>as</w:t>
      </w:r>
      <w:r>
        <w:rPr>
          <w:spacing w:val="-6"/>
          <w:sz w:val="23"/>
        </w:rPr>
        <w:t xml:space="preserve"> </w:t>
      </w:r>
      <w:r>
        <w:rPr>
          <w:sz w:val="23"/>
        </w:rPr>
        <w:t>many</w:t>
      </w:r>
      <w:r>
        <w:rPr>
          <w:spacing w:val="-10"/>
          <w:sz w:val="23"/>
        </w:rPr>
        <w:t xml:space="preserve"> </w:t>
      </w:r>
      <w:r>
        <w:rPr>
          <w:sz w:val="23"/>
        </w:rPr>
        <w:t>Contractors</w:t>
      </w:r>
      <w:r>
        <w:rPr>
          <w:spacing w:val="-6"/>
          <w:sz w:val="23"/>
        </w:rPr>
        <w:t xml:space="preserve"> </w:t>
      </w:r>
      <w:r>
        <w:rPr>
          <w:sz w:val="23"/>
        </w:rPr>
        <w:t>as</w:t>
      </w:r>
      <w:r>
        <w:rPr>
          <w:spacing w:val="-6"/>
          <w:sz w:val="23"/>
        </w:rPr>
        <w:t xml:space="preserve"> </w:t>
      </w:r>
      <w:r>
        <w:rPr>
          <w:sz w:val="23"/>
        </w:rPr>
        <w:t>possible</w:t>
      </w:r>
      <w:r>
        <w:rPr>
          <w:spacing w:val="-4"/>
          <w:sz w:val="23"/>
        </w:rPr>
        <w:t xml:space="preserve"> </w:t>
      </w:r>
      <w:r>
        <w:rPr>
          <w:sz w:val="23"/>
        </w:rPr>
        <w:t>to</w:t>
      </w:r>
      <w:r>
        <w:rPr>
          <w:spacing w:val="-7"/>
          <w:sz w:val="23"/>
        </w:rPr>
        <w:t xml:space="preserve"> </w:t>
      </w:r>
      <w:r>
        <w:rPr>
          <w:sz w:val="23"/>
        </w:rPr>
        <w:t>Bid</w:t>
      </w:r>
      <w:r>
        <w:rPr>
          <w:spacing w:val="-6"/>
          <w:sz w:val="23"/>
        </w:rPr>
        <w:t xml:space="preserve"> </w:t>
      </w:r>
      <w:r>
        <w:rPr>
          <w:spacing w:val="-3"/>
          <w:sz w:val="23"/>
        </w:rPr>
        <w:t xml:space="preserve">on </w:t>
      </w:r>
      <w:r>
        <w:rPr>
          <w:sz w:val="23"/>
        </w:rPr>
        <w:t xml:space="preserve">the proposed Work. Prequalification is most frequently used for Projects with </w:t>
      </w:r>
      <w:r>
        <w:t>sophisticated building</w:t>
      </w:r>
      <w:r>
        <w:rPr>
          <w:spacing w:val="-11"/>
        </w:rPr>
        <w:t xml:space="preserve"> </w:t>
      </w:r>
      <w:r>
        <w:t>systems,</w:t>
      </w:r>
      <w:r>
        <w:rPr>
          <w:spacing w:val="-9"/>
        </w:rPr>
        <w:t xml:space="preserve"> </w:t>
      </w:r>
      <w:r>
        <w:t>a</w:t>
      </w:r>
      <w:r>
        <w:rPr>
          <w:spacing w:val="-8"/>
        </w:rPr>
        <w:t xml:space="preserve"> </w:t>
      </w:r>
      <w:r>
        <w:t>unique</w:t>
      </w:r>
      <w:r>
        <w:rPr>
          <w:spacing w:val="-10"/>
        </w:rPr>
        <w:t xml:space="preserve"> </w:t>
      </w:r>
      <w:r>
        <w:t>site</w:t>
      </w:r>
      <w:r>
        <w:rPr>
          <w:spacing w:val="-8"/>
        </w:rPr>
        <w:t xml:space="preserve"> </w:t>
      </w:r>
      <w:r>
        <w:t>or</w:t>
      </w:r>
      <w:r>
        <w:rPr>
          <w:spacing w:val="-10"/>
        </w:rPr>
        <w:t xml:space="preserve"> </w:t>
      </w:r>
      <w:r>
        <w:t>constructability</w:t>
      </w:r>
      <w:r>
        <w:rPr>
          <w:spacing w:val="-11"/>
        </w:rPr>
        <w:t xml:space="preserve"> </w:t>
      </w:r>
      <w:r>
        <w:t>issue,</w:t>
      </w:r>
      <w:r>
        <w:rPr>
          <w:spacing w:val="-9"/>
        </w:rPr>
        <w:t xml:space="preserve"> </w:t>
      </w:r>
      <w:r>
        <w:t>or</w:t>
      </w:r>
      <w:r>
        <w:rPr>
          <w:spacing w:val="-8"/>
        </w:rPr>
        <w:t xml:space="preserve"> </w:t>
      </w:r>
      <w:r>
        <w:t>where</w:t>
      </w:r>
      <w:r>
        <w:rPr>
          <w:spacing w:val="-8"/>
        </w:rPr>
        <w:t xml:space="preserve"> </w:t>
      </w:r>
      <w:r>
        <w:t>Project</w:t>
      </w:r>
      <w:r>
        <w:rPr>
          <w:spacing w:val="-10"/>
        </w:rPr>
        <w:t xml:space="preserve"> </w:t>
      </w:r>
      <w:r>
        <w:t>scheduling</w:t>
      </w:r>
      <w:r>
        <w:rPr>
          <w:spacing w:val="-11"/>
        </w:rPr>
        <w:t xml:space="preserve"> </w:t>
      </w:r>
      <w:r>
        <w:t>or</w:t>
      </w:r>
      <w:r>
        <w:rPr>
          <w:spacing w:val="-8"/>
        </w:rPr>
        <w:t xml:space="preserve"> </w:t>
      </w:r>
      <w:r>
        <w:t>sequencing is</w:t>
      </w:r>
      <w:r>
        <w:rPr>
          <w:spacing w:val="-6"/>
        </w:rPr>
        <w:t xml:space="preserve"> </w:t>
      </w:r>
      <w:r>
        <w:t>critical.</w:t>
      </w:r>
    </w:p>
    <w:p w14:paraId="2FAD4C22" w14:textId="77777777" w:rsidR="00F17284" w:rsidRDefault="00F17284" w:rsidP="00F17284">
      <w:pPr>
        <w:pStyle w:val="BodyText"/>
        <w:spacing w:before="9"/>
        <w:rPr>
          <w:sz w:val="22"/>
        </w:rPr>
      </w:pPr>
    </w:p>
    <w:p w14:paraId="264E9250" w14:textId="77777777" w:rsidR="00F17284" w:rsidRDefault="00F17284" w:rsidP="00F17284">
      <w:pPr>
        <w:pStyle w:val="ListParagraph"/>
        <w:numPr>
          <w:ilvl w:val="0"/>
          <w:numId w:val="36"/>
        </w:numPr>
        <w:tabs>
          <w:tab w:val="left" w:pos="840"/>
        </w:tabs>
        <w:spacing w:before="1"/>
        <w:ind w:right="155"/>
        <w:jc w:val="both"/>
      </w:pPr>
      <w:r>
        <w:rPr>
          <w:sz w:val="23"/>
        </w:rPr>
        <w:t xml:space="preserve">The University shall advertise for the Prequalification in at least two (2) newspapers, one of which has daily statewide circulation; on the On-line Bids page of the eVA website; and shall post the Advertisement in the public area where IFB are posted. In addition, Prequalification may be solicited directly from potential Contractors. The date set for receipt of the Contractor’s Statement of Qualifications (HECO-16) shall be at least twenty-one </w:t>
      </w:r>
      <w:r>
        <w:t>(21)</w:t>
      </w:r>
      <w:r w:rsidRPr="005D01FA">
        <w:rPr>
          <w:spacing w:val="-7"/>
        </w:rPr>
        <w:t xml:space="preserve"> </w:t>
      </w:r>
      <w:r>
        <w:t>days</w:t>
      </w:r>
      <w:r w:rsidRPr="005D01FA">
        <w:rPr>
          <w:spacing w:val="-6"/>
        </w:rPr>
        <w:t xml:space="preserve"> </w:t>
      </w:r>
      <w:r>
        <w:t>from</w:t>
      </w:r>
      <w:r w:rsidRPr="005D01FA">
        <w:rPr>
          <w:spacing w:val="-6"/>
        </w:rPr>
        <w:t xml:space="preserve"> </w:t>
      </w:r>
      <w:r>
        <w:t>the</w:t>
      </w:r>
      <w:r w:rsidRPr="005D01FA">
        <w:rPr>
          <w:spacing w:val="-6"/>
        </w:rPr>
        <w:t xml:space="preserve"> </w:t>
      </w:r>
      <w:r>
        <w:t>date</w:t>
      </w:r>
      <w:r w:rsidRPr="005D01FA">
        <w:rPr>
          <w:spacing w:val="-6"/>
        </w:rPr>
        <w:t xml:space="preserve"> </w:t>
      </w:r>
      <w:r>
        <w:t>of</w:t>
      </w:r>
      <w:r w:rsidRPr="005D01FA">
        <w:rPr>
          <w:spacing w:val="-10"/>
        </w:rPr>
        <w:t xml:space="preserve"> </w:t>
      </w:r>
      <w:r>
        <w:t>the</w:t>
      </w:r>
      <w:r w:rsidRPr="005D01FA">
        <w:rPr>
          <w:spacing w:val="-6"/>
        </w:rPr>
        <w:t xml:space="preserve"> </w:t>
      </w:r>
      <w:r>
        <w:t>initial</w:t>
      </w:r>
      <w:r w:rsidRPr="005D01FA">
        <w:rPr>
          <w:spacing w:val="-9"/>
        </w:rPr>
        <w:t xml:space="preserve"> </w:t>
      </w:r>
      <w:r>
        <w:t>newspaper</w:t>
      </w:r>
      <w:r w:rsidRPr="005D01FA">
        <w:rPr>
          <w:spacing w:val="-7"/>
        </w:rPr>
        <w:t xml:space="preserve"> </w:t>
      </w:r>
      <w:r>
        <w:rPr>
          <w:spacing w:val="-7"/>
        </w:rPr>
        <w:t>A</w:t>
      </w:r>
      <w:r>
        <w:t>dvertisement.</w:t>
      </w:r>
      <w:r w:rsidRPr="005D01FA">
        <w:rPr>
          <w:spacing w:val="-10"/>
        </w:rPr>
        <w:t xml:space="preserve"> </w:t>
      </w:r>
      <w:r>
        <w:t>The</w:t>
      </w:r>
      <w:r w:rsidRPr="005D01FA">
        <w:rPr>
          <w:spacing w:val="-6"/>
        </w:rPr>
        <w:t xml:space="preserve"> </w:t>
      </w:r>
      <w:r>
        <w:t>AVP</w:t>
      </w:r>
      <w:r w:rsidRPr="005D01FA">
        <w:rPr>
          <w:spacing w:val="-8"/>
        </w:rPr>
        <w:t xml:space="preserve"> </w:t>
      </w:r>
      <w:r>
        <w:t>&amp;</w:t>
      </w:r>
      <w:r w:rsidRPr="005D01FA">
        <w:rPr>
          <w:spacing w:val="-9"/>
        </w:rPr>
        <w:t xml:space="preserve"> </w:t>
      </w:r>
      <w:r>
        <w:t>CFO</w:t>
      </w:r>
      <w:r w:rsidRPr="005D01FA">
        <w:rPr>
          <w:spacing w:val="-8"/>
        </w:rPr>
        <w:t xml:space="preserve"> </w:t>
      </w:r>
      <w:r>
        <w:t>may</w:t>
      </w:r>
      <w:r w:rsidRPr="005D01FA">
        <w:rPr>
          <w:spacing w:val="-12"/>
        </w:rPr>
        <w:t xml:space="preserve"> </w:t>
      </w:r>
      <w:r>
        <w:t>approve a reduction of this 21-day period, if supported by a D&amp;F, but to a period of not less than ten (10) days.</w:t>
      </w:r>
    </w:p>
    <w:p w14:paraId="2F4FD85C" w14:textId="77777777" w:rsidR="00F17284" w:rsidRDefault="00F17284" w:rsidP="00F17284">
      <w:pPr>
        <w:pStyle w:val="BodyText"/>
        <w:spacing w:before="10"/>
        <w:rPr>
          <w:sz w:val="22"/>
        </w:rPr>
      </w:pPr>
    </w:p>
    <w:p w14:paraId="252C1E56" w14:textId="77777777" w:rsidR="00F17284" w:rsidRDefault="00F17284" w:rsidP="00F17284">
      <w:pPr>
        <w:pStyle w:val="ListParagraph"/>
        <w:numPr>
          <w:ilvl w:val="0"/>
          <w:numId w:val="36"/>
        </w:numPr>
        <w:tabs>
          <w:tab w:val="left" w:pos="840"/>
        </w:tabs>
        <w:ind w:right="191"/>
        <w:jc w:val="both"/>
        <w:rPr>
          <w:sz w:val="23"/>
        </w:rPr>
      </w:pPr>
      <w:r>
        <w:rPr>
          <w:sz w:val="23"/>
        </w:rPr>
        <w:t>The HECO-16 shall be the application form submitted by Contractors when applying to be prequalified for a construction Project. The HECO-16 when provided to interested Contractors, shall be accompanied by the minimum qualification criteria for the proposed Construction Contract. The experience section may be expanded to include further Project specific</w:t>
      </w:r>
      <w:r>
        <w:rPr>
          <w:spacing w:val="-15"/>
          <w:sz w:val="23"/>
        </w:rPr>
        <w:t xml:space="preserve"> </w:t>
      </w:r>
      <w:r>
        <w:rPr>
          <w:sz w:val="23"/>
        </w:rPr>
        <w:t>information.</w:t>
      </w:r>
    </w:p>
    <w:p w14:paraId="289485B6" w14:textId="77777777" w:rsidR="00F17284" w:rsidRDefault="00F17284" w:rsidP="00F17284">
      <w:pPr>
        <w:pStyle w:val="BodyText"/>
        <w:spacing w:before="7"/>
        <w:rPr>
          <w:sz w:val="22"/>
        </w:rPr>
      </w:pPr>
    </w:p>
    <w:p w14:paraId="64DA60FF" w14:textId="77777777" w:rsidR="00F17284" w:rsidRDefault="00F17284" w:rsidP="00F17284">
      <w:pPr>
        <w:pStyle w:val="ListParagraph"/>
        <w:numPr>
          <w:ilvl w:val="0"/>
          <w:numId w:val="36"/>
        </w:numPr>
        <w:tabs>
          <w:tab w:val="left" w:pos="840"/>
        </w:tabs>
        <w:jc w:val="both"/>
        <w:rPr>
          <w:sz w:val="23"/>
        </w:rPr>
      </w:pPr>
      <w:r>
        <w:rPr>
          <w:sz w:val="23"/>
        </w:rPr>
        <w:t>The AVP &amp; CFO shall establish a Prequalification</w:t>
      </w:r>
      <w:r>
        <w:rPr>
          <w:spacing w:val="-44"/>
          <w:sz w:val="23"/>
        </w:rPr>
        <w:t xml:space="preserve"> </w:t>
      </w:r>
      <w:r>
        <w:rPr>
          <w:sz w:val="23"/>
        </w:rPr>
        <w:t>Committee.</w:t>
      </w:r>
    </w:p>
    <w:p w14:paraId="08E14957" w14:textId="77777777" w:rsidR="00F17284" w:rsidRDefault="00F17284" w:rsidP="00F17284">
      <w:pPr>
        <w:pStyle w:val="ListParagraph"/>
        <w:tabs>
          <w:tab w:val="left" w:pos="1260"/>
        </w:tabs>
        <w:spacing w:before="40" w:line="276" w:lineRule="auto"/>
        <w:ind w:left="1259" w:right="102" w:firstLine="0"/>
        <w:jc w:val="both"/>
      </w:pPr>
    </w:p>
    <w:p w14:paraId="0B4F5CA3" w14:textId="77777777" w:rsidR="003C31A3" w:rsidRPr="00657FC1" w:rsidRDefault="00CF476B" w:rsidP="003C31A3">
      <w:pPr>
        <w:pStyle w:val="ListParagraph"/>
        <w:numPr>
          <w:ilvl w:val="0"/>
          <w:numId w:val="36"/>
        </w:numPr>
        <w:tabs>
          <w:tab w:val="left" w:pos="840"/>
        </w:tabs>
        <w:jc w:val="both"/>
        <w:rPr>
          <w:sz w:val="20"/>
        </w:rPr>
      </w:pPr>
      <w:hyperlink r:id="rId322">
        <w:r w:rsidR="003C31A3" w:rsidRPr="00491191">
          <w:rPr>
            <w:color w:val="0000FF"/>
            <w:sz w:val="23"/>
            <w:u w:val="single" w:color="0000FF"/>
          </w:rPr>
          <w:t>Procurement Rules</w:t>
        </w:r>
      </w:hyperlink>
      <w:r w:rsidR="003C31A3" w:rsidRPr="00491191">
        <w:rPr>
          <w:color w:val="0000FF"/>
          <w:sz w:val="23"/>
          <w:u w:val="single" w:color="0000FF"/>
        </w:rPr>
        <w:t xml:space="preserve">  </w:t>
      </w:r>
      <w:r w:rsidR="003C31A3">
        <w:rPr>
          <w:sz w:val="23"/>
        </w:rPr>
        <w:t>permit  the University to deny Prequalification to any Contractor if</w:t>
      </w:r>
      <w:r w:rsidR="003C31A3" w:rsidRPr="00491191">
        <w:rPr>
          <w:spacing w:val="48"/>
          <w:sz w:val="23"/>
        </w:rPr>
        <w:t xml:space="preserve"> </w:t>
      </w:r>
      <w:r w:rsidR="003C31A3">
        <w:rPr>
          <w:sz w:val="23"/>
        </w:rPr>
        <w:t>the</w:t>
      </w:r>
    </w:p>
    <w:p w14:paraId="7EA198AD" w14:textId="77777777" w:rsidR="003C31A3" w:rsidRDefault="003C31A3" w:rsidP="003C31A3">
      <w:pPr>
        <w:pStyle w:val="BodyText"/>
        <w:spacing w:line="260" w:lineRule="exact"/>
        <w:ind w:left="839"/>
      </w:pPr>
      <w:r>
        <w:t xml:space="preserve">University finds the </w:t>
      </w:r>
      <w:r>
        <w:rPr>
          <w:b/>
        </w:rPr>
        <w:t xml:space="preserve">Contractor </w:t>
      </w:r>
      <w:r>
        <w:t>has at least one of the following conditions:</w:t>
      </w:r>
    </w:p>
    <w:p w14:paraId="186B1F49" w14:textId="77777777" w:rsidR="003C31A3" w:rsidRDefault="003C31A3" w:rsidP="003C31A3">
      <w:pPr>
        <w:pStyle w:val="BodyText"/>
        <w:spacing w:before="8"/>
        <w:rPr>
          <w:sz w:val="22"/>
        </w:rPr>
      </w:pPr>
    </w:p>
    <w:p w14:paraId="609BDF80" w14:textId="77777777" w:rsidR="003C31A3" w:rsidRDefault="003C31A3" w:rsidP="003C31A3">
      <w:pPr>
        <w:pStyle w:val="ListParagraph"/>
        <w:numPr>
          <w:ilvl w:val="1"/>
          <w:numId w:val="36"/>
        </w:numPr>
        <w:tabs>
          <w:tab w:val="left" w:pos="1260"/>
        </w:tabs>
        <w:ind w:right="112"/>
        <w:jc w:val="both"/>
        <w:rPr>
          <w:sz w:val="23"/>
        </w:rPr>
      </w:pPr>
      <w:r>
        <w:rPr>
          <w:sz w:val="23"/>
        </w:rPr>
        <w:t>Insufficient financial ability to perform the Contract. Evidence that the Contractor can acquire a surety bond from a corporation included on the United States Treasury list of acceptable surety corporations in the amount and type required for the Project shall be sufficient to establish financial ability</w:t>
      </w:r>
    </w:p>
    <w:p w14:paraId="56DA233D" w14:textId="77777777" w:rsidR="003C31A3" w:rsidRDefault="003C31A3" w:rsidP="003C31A3">
      <w:pPr>
        <w:pStyle w:val="BodyText"/>
        <w:spacing w:before="10"/>
        <w:rPr>
          <w:sz w:val="22"/>
        </w:rPr>
      </w:pPr>
    </w:p>
    <w:p w14:paraId="0986D107" w14:textId="77777777" w:rsidR="003C31A3" w:rsidRDefault="003C31A3" w:rsidP="003C31A3">
      <w:pPr>
        <w:pStyle w:val="ListParagraph"/>
        <w:numPr>
          <w:ilvl w:val="1"/>
          <w:numId w:val="36"/>
        </w:numPr>
        <w:tabs>
          <w:tab w:val="left" w:pos="1260"/>
        </w:tabs>
        <w:rPr>
          <w:sz w:val="23"/>
        </w:rPr>
      </w:pPr>
      <w:r>
        <w:rPr>
          <w:sz w:val="23"/>
        </w:rPr>
        <w:lastRenderedPageBreak/>
        <w:t>Inappropriate experience to perform the construction Project in</w:t>
      </w:r>
      <w:r>
        <w:rPr>
          <w:spacing w:val="-48"/>
          <w:sz w:val="23"/>
        </w:rPr>
        <w:t xml:space="preserve"> </w:t>
      </w:r>
      <w:r>
        <w:rPr>
          <w:sz w:val="23"/>
        </w:rPr>
        <w:t>question</w:t>
      </w:r>
    </w:p>
    <w:p w14:paraId="140DA24F" w14:textId="77777777" w:rsidR="003C31A3" w:rsidRDefault="003C31A3" w:rsidP="003C31A3">
      <w:pPr>
        <w:pStyle w:val="BodyText"/>
        <w:spacing w:before="1"/>
      </w:pPr>
    </w:p>
    <w:p w14:paraId="6A185CFB" w14:textId="77777777" w:rsidR="003C31A3" w:rsidRDefault="003C31A3" w:rsidP="003C31A3">
      <w:pPr>
        <w:pStyle w:val="ListParagraph"/>
        <w:numPr>
          <w:ilvl w:val="1"/>
          <w:numId w:val="36"/>
        </w:numPr>
        <w:tabs>
          <w:tab w:val="left" w:pos="1260"/>
        </w:tabs>
        <w:spacing w:line="264" w:lineRule="exact"/>
        <w:rPr>
          <w:sz w:val="23"/>
        </w:rPr>
      </w:pPr>
      <w:r>
        <w:rPr>
          <w:sz w:val="23"/>
        </w:rPr>
        <w:t>Any</w:t>
      </w:r>
      <w:r>
        <w:rPr>
          <w:spacing w:val="-14"/>
          <w:sz w:val="23"/>
        </w:rPr>
        <w:t xml:space="preserve"> </w:t>
      </w:r>
      <w:r>
        <w:rPr>
          <w:sz w:val="23"/>
        </w:rPr>
        <w:t>Officer,</w:t>
      </w:r>
      <w:r>
        <w:rPr>
          <w:spacing w:val="-10"/>
          <w:sz w:val="23"/>
        </w:rPr>
        <w:t xml:space="preserve"> </w:t>
      </w:r>
      <w:r>
        <w:rPr>
          <w:sz w:val="23"/>
        </w:rPr>
        <w:t>Director</w:t>
      </w:r>
      <w:r>
        <w:rPr>
          <w:spacing w:val="-12"/>
          <w:sz w:val="23"/>
        </w:rPr>
        <w:t xml:space="preserve"> </w:t>
      </w:r>
      <w:r>
        <w:rPr>
          <w:sz w:val="23"/>
        </w:rPr>
        <w:t>or</w:t>
      </w:r>
      <w:r>
        <w:rPr>
          <w:spacing w:val="-10"/>
          <w:sz w:val="23"/>
        </w:rPr>
        <w:t xml:space="preserve"> </w:t>
      </w:r>
      <w:r>
        <w:rPr>
          <w:sz w:val="23"/>
        </w:rPr>
        <w:t>Owner</w:t>
      </w:r>
      <w:r>
        <w:rPr>
          <w:spacing w:val="-10"/>
          <w:sz w:val="23"/>
        </w:rPr>
        <w:t xml:space="preserve"> </w:t>
      </w:r>
      <w:r>
        <w:rPr>
          <w:sz w:val="23"/>
        </w:rPr>
        <w:t>has</w:t>
      </w:r>
      <w:r>
        <w:rPr>
          <w:spacing w:val="-10"/>
          <w:sz w:val="23"/>
        </w:rPr>
        <w:t xml:space="preserve"> </w:t>
      </w:r>
      <w:r>
        <w:rPr>
          <w:sz w:val="23"/>
        </w:rPr>
        <w:t>had</w:t>
      </w:r>
      <w:r>
        <w:rPr>
          <w:spacing w:val="-10"/>
          <w:sz w:val="23"/>
        </w:rPr>
        <w:t xml:space="preserve"> </w:t>
      </w:r>
      <w:r>
        <w:rPr>
          <w:sz w:val="23"/>
        </w:rPr>
        <w:t>judgments</w:t>
      </w:r>
      <w:r>
        <w:rPr>
          <w:spacing w:val="-10"/>
          <w:sz w:val="23"/>
        </w:rPr>
        <w:t xml:space="preserve"> </w:t>
      </w:r>
      <w:r>
        <w:rPr>
          <w:sz w:val="23"/>
        </w:rPr>
        <w:t>entered</w:t>
      </w:r>
      <w:r>
        <w:rPr>
          <w:spacing w:val="-10"/>
          <w:sz w:val="23"/>
        </w:rPr>
        <w:t xml:space="preserve"> </w:t>
      </w:r>
      <w:r>
        <w:rPr>
          <w:sz w:val="23"/>
        </w:rPr>
        <w:t>against</w:t>
      </w:r>
      <w:r>
        <w:rPr>
          <w:spacing w:val="-9"/>
          <w:sz w:val="23"/>
        </w:rPr>
        <w:t xml:space="preserve"> </w:t>
      </w:r>
      <w:r>
        <w:rPr>
          <w:sz w:val="23"/>
        </w:rPr>
        <w:t>him</w:t>
      </w:r>
      <w:r>
        <w:rPr>
          <w:spacing w:val="-9"/>
          <w:sz w:val="23"/>
        </w:rPr>
        <w:t xml:space="preserve"> </w:t>
      </w:r>
      <w:r>
        <w:rPr>
          <w:sz w:val="23"/>
        </w:rPr>
        <w:t>within</w:t>
      </w:r>
      <w:r>
        <w:rPr>
          <w:spacing w:val="-12"/>
          <w:sz w:val="23"/>
        </w:rPr>
        <w:t xml:space="preserve"> </w:t>
      </w:r>
      <w:r>
        <w:rPr>
          <w:sz w:val="23"/>
        </w:rPr>
        <w:t>the</w:t>
      </w:r>
      <w:r>
        <w:rPr>
          <w:spacing w:val="-9"/>
          <w:sz w:val="23"/>
        </w:rPr>
        <w:t xml:space="preserve"> </w:t>
      </w:r>
      <w:r>
        <w:rPr>
          <w:sz w:val="23"/>
        </w:rPr>
        <w:t>past</w:t>
      </w:r>
      <w:r>
        <w:rPr>
          <w:spacing w:val="-11"/>
          <w:sz w:val="23"/>
        </w:rPr>
        <w:t xml:space="preserve"> </w:t>
      </w:r>
      <w:r>
        <w:rPr>
          <w:sz w:val="23"/>
        </w:rPr>
        <w:t>ten</w:t>
      </w:r>
    </w:p>
    <w:p w14:paraId="43B3F06F" w14:textId="77777777" w:rsidR="003C31A3" w:rsidRDefault="003C31A3" w:rsidP="003C31A3">
      <w:pPr>
        <w:pStyle w:val="BodyText"/>
        <w:spacing w:line="264" w:lineRule="exact"/>
        <w:ind w:left="1259"/>
      </w:pPr>
      <w:r>
        <w:t>(10)</w:t>
      </w:r>
      <w:r>
        <w:rPr>
          <w:spacing w:val="-15"/>
        </w:rPr>
        <w:t xml:space="preserve"> </w:t>
      </w:r>
      <w:r>
        <w:t>years</w:t>
      </w:r>
      <w:r>
        <w:rPr>
          <w:spacing w:val="-16"/>
        </w:rPr>
        <w:t xml:space="preserve"> </w:t>
      </w:r>
      <w:r>
        <w:t>for</w:t>
      </w:r>
      <w:r>
        <w:rPr>
          <w:spacing w:val="-15"/>
        </w:rPr>
        <w:t xml:space="preserve"> </w:t>
      </w:r>
      <w:r>
        <w:t>the</w:t>
      </w:r>
      <w:r>
        <w:rPr>
          <w:spacing w:val="-14"/>
        </w:rPr>
        <w:t xml:space="preserve"> </w:t>
      </w:r>
      <w:r>
        <w:t>breach</w:t>
      </w:r>
      <w:r>
        <w:rPr>
          <w:spacing w:val="-15"/>
        </w:rPr>
        <w:t xml:space="preserve"> </w:t>
      </w:r>
      <w:r>
        <w:t>of</w:t>
      </w:r>
      <w:r>
        <w:rPr>
          <w:spacing w:val="-18"/>
        </w:rPr>
        <w:t xml:space="preserve"> </w:t>
      </w:r>
      <w:r>
        <w:t>Contracts</w:t>
      </w:r>
      <w:r>
        <w:rPr>
          <w:spacing w:val="-19"/>
        </w:rPr>
        <w:t xml:space="preserve"> </w:t>
      </w:r>
      <w:r>
        <w:t>for</w:t>
      </w:r>
      <w:r>
        <w:rPr>
          <w:spacing w:val="-15"/>
        </w:rPr>
        <w:t xml:space="preserve"> </w:t>
      </w:r>
      <w:r>
        <w:t>governmental</w:t>
      </w:r>
      <w:r>
        <w:rPr>
          <w:spacing w:val="-15"/>
        </w:rPr>
        <w:t xml:space="preserve"> </w:t>
      </w:r>
      <w:r>
        <w:t>or</w:t>
      </w:r>
      <w:r>
        <w:rPr>
          <w:spacing w:val="-18"/>
        </w:rPr>
        <w:t xml:space="preserve"> </w:t>
      </w:r>
      <w:r>
        <w:t>non-governmental</w:t>
      </w:r>
      <w:r>
        <w:rPr>
          <w:spacing w:val="-17"/>
        </w:rPr>
        <w:t xml:space="preserve"> </w:t>
      </w:r>
      <w:r>
        <w:t>construction</w:t>
      </w:r>
    </w:p>
    <w:p w14:paraId="691BB7B3" w14:textId="77777777" w:rsidR="003C31A3" w:rsidRDefault="003C31A3" w:rsidP="003C31A3">
      <w:pPr>
        <w:pStyle w:val="BodyText"/>
        <w:spacing w:before="10"/>
        <w:rPr>
          <w:sz w:val="22"/>
        </w:rPr>
      </w:pPr>
    </w:p>
    <w:p w14:paraId="67634503" w14:textId="77777777" w:rsidR="003C31A3" w:rsidRDefault="003C31A3" w:rsidP="003C31A3">
      <w:pPr>
        <w:pStyle w:val="ListParagraph"/>
        <w:numPr>
          <w:ilvl w:val="1"/>
          <w:numId w:val="36"/>
        </w:numPr>
        <w:tabs>
          <w:tab w:val="left" w:pos="1260"/>
        </w:tabs>
        <w:ind w:right="110"/>
        <w:jc w:val="both"/>
        <w:rPr>
          <w:sz w:val="23"/>
        </w:rPr>
      </w:pPr>
      <w:r>
        <w:rPr>
          <w:sz w:val="23"/>
        </w:rPr>
        <w:t>Has</w:t>
      </w:r>
      <w:r>
        <w:rPr>
          <w:spacing w:val="-17"/>
          <w:sz w:val="23"/>
        </w:rPr>
        <w:t xml:space="preserve"> </w:t>
      </w:r>
      <w:r>
        <w:rPr>
          <w:sz w:val="23"/>
        </w:rPr>
        <w:t>been</w:t>
      </w:r>
      <w:r>
        <w:rPr>
          <w:spacing w:val="-16"/>
          <w:sz w:val="23"/>
        </w:rPr>
        <w:t xml:space="preserve"> </w:t>
      </w:r>
      <w:r>
        <w:rPr>
          <w:sz w:val="23"/>
        </w:rPr>
        <w:t>in</w:t>
      </w:r>
      <w:r>
        <w:rPr>
          <w:spacing w:val="-16"/>
          <w:sz w:val="23"/>
        </w:rPr>
        <w:t xml:space="preserve"> </w:t>
      </w:r>
      <w:r>
        <w:rPr>
          <w:sz w:val="23"/>
        </w:rPr>
        <w:t>substantial</w:t>
      </w:r>
      <w:r>
        <w:rPr>
          <w:spacing w:val="-15"/>
          <w:sz w:val="23"/>
        </w:rPr>
        <w:t xml:space="preserve"> </w:t>
      </w:r>
      <w:r>
        <w:rPr>
          <w:sz w:val="23"/>
        </w:rPr>
        <w:t>noncompliance</w:t>
      </w:r>
      <w:r>
        <w:rPr>
          <w:spacing w:val="-15"/>
          <w:sz w:val="23"/>
        </w:rPr>
        <w:t xml:space="preserve"> </w:t>
      </w:r>
      <w:r>
        <w:rPr>
          <w:sz w:val="23"/>
        </w:rPr>
        <w:t>with</w:t>
      </w:r>
      <w:r>
        <w:rPr>
          <w:spacing w:val="-16"/>
          <w:sz w:val="23"/>
        </w:rPr>
        <w:t xml:space="preserve"> </w:t>
      </w:r>
      <w:r>
        <w:rPr>
          <w:sz w:val="23"/>
        </w:rPr>
        <w:t>the</w:t>
      </w:r>
      <w:r>
        <w:rPr>
          <w:spacing w:val="-15"/>
          <w:sz w:val="23"/>
        </w:rPr>
        <w:t xml:space="preserve"> </w:t>
      </w:r>
      <w:r>
        <w:rPr>
          <w:sz w:val="23"/>
        </w:rPr>
        <w:t>terms</w:t>
      </w:r>
      <w:r>
        <w:rPr>
          <w:spacing w:val="-17"/>
          <w:sz w:val="23"/>
        </w:rPr>
        <w:t xml:space="preserve"> </w:t>
      </w:r>
      <w:r>
        <w:rPr>
          <w:sz w:val="23"/>
        </w:rPr>
        <w:t>and</w:t>
      </w:r>
      <w:r>
        <w:rPr>
          <w:spacing w:val="-16"/>
          <w:sz w:val="23"/>
        </w:rPr>
        <w:t xml:space="preserve"> </w:t>
      </w:r>
      <w:r>
        <w:rPr>
          <w:sz w:val="23"/>
        </w:rPr>
        <w:t>conditions</w:t>
      </w:r>
      <w:r>
        <w:rPr>
          <w:spacing w:val="-17"/>
          <w:sz w:val="23"/>
        </w:rPr>
        <w:t xml:space="preserve"> </w:t>
      </w:r>
      <w:r>
        <w:rPr>
          <w:sz w:val="23"/>
        </w:rPr>
        <w:t>of</w:t>
      </w:r>
      <w:r>
        <w:rPr>
          <w:spacing w:val="-18"/>
          <w:sz w:val="23"/>
        </w:rPr>
        <w:t xml:space="preserve"> </w:t>
      </w:r>
      <w:r>
        <w:rPr>
          <w:sz w:val="23"/>
        </w:rPr>
        <w:t>prior</w:t>
      </w:r>
      <w:r>
        <w:rPr>
          <w:spacing w:val="-16"/>
          <w:sz w:val="23"/>
        </w:rPr>
        <w:t xml:space="preserve"> </w:t>
      </w:r>
      <w:r>
        <w:rPr>
          <w:sz w:val="23"/>
        </w:rPr>
        <w:t>Construction Contracts with a public body, without good cause. The University may not utilize this provision to deny Prequalification unless the facts underlying such substantial noncompliance</w:t>
      </w:r>
      <w:r>
        <w:rPr>
          <w:spacing w:val="-6"/>
          <w:sz w:val="23"/>
        </w:rPr>
        <w:t xml:space="preserve"> </w:t>
      </w:r>
      <w:r>
        <w:rPr>
          <w:sz w:val="23"/>
        </w:rPr>
        <w:t>were</w:t>
      </w:r>
      <w:r>
        <w:rPr>
          <w:spacing w:val="-9"/>
          <w:sz w:val="23"/>
        </w:rPr>
        <w:t xml:space="preserve"> </w:t>
      </w:r>
      <w:r>
        <w:rPr>
          <w:sz w:val="23"/>
        </w:rPr>
        <w:t>documented</w:t>
      </w:r>
      <w:r>
        <w:rPr>
          <w:spacing w:val="-7"/>
          <w:sz w:val="23"/>
        </w:rPr>
        <w:t xml:space="preserve"> </w:t>
      </w:r>
      <w:r>
        <w:rPr>
          <w:sz w:val="23"/>
        </w:rPr>
        <w:t>in</w:t>
      </w:r>
      <w:r>
        <w:rPr>
          <w:spacing w:val="-10"/>
          <w:sz w:val="23"/>
        </w:rPr>
        <w:t xml:space="preserve"> </w:t>
      </w:r>
      <w:r>
        <w:rPr>
          <w:sz w:val="23"/>
        </w:rPr>
        <w:t>writing</w:t>
      </w:r>
      <w:r>
        <w:rPr>
          <w:spacing w:val="-10"/>
          <w:sz w:val="23"/>
        </w:rPr>
        <w:t xml:space="preserve"> </w:t>
      </w:r>
      <w:r>
        <w:rPr>
          <w:sz w:val="23"/>
        </w:rPr>
        <w:t>in</w:t>
      </w:r>
      <w:r>
        <w:rPr>
          <w:spacing w:val="-7"/>
          <w:sz w:val="23"/>
        </w:rPr>
        <w:t xml:space="preserve"> </w:t>
      </w:r>
      <w:r>
        <w:rPr>
          <w:sz w:val="23"/>
        </w:rPr>
        <w:t>the</w:t>
      </w:r>
      <w:r>
        <w:rPr>
          <w:spacing w:val="-6"/>
          <w:sz w:val="23"/>
        </w:rPr>
        <w:t xml:space="preserve"> </w:t>
      </w:r>
      <w:r>
        <w:rPr>
          <w:sz w:val="23"/>
        </w:rPr>
        <w:t>prior</w:t>
      </w:r>
      <w:r>
        <w:rPr>
          <w:spacing w:val="-7"/>
          <w:sz w:val="23"/>
        </w:rPr>
        <w:t xml:space="preserve"> </w:t>
      </w:r>
      <w:r>
        <w:rPr>
          <w:sz w:val="23"/>
        </w:rPr>
        <w:t>construction</w:t>
      </w:r>
      <w:r>
        <w:rPr>
          <w:spacing w:val="-7"/>
          <w:sz w:val="23"/>
        </w:rPr>
        <w:t xml:space="preserve"> </w:t>
      </w:r>
      <w:r>
        <w:rPr>
          <w:sz w:val="23"/>
        </w:rPr>
        <w:t>Project</w:t>
      </w:r>
      <w:r>
        <w:rPr>
          <w:spacing w:val="-9"/>
          <w:sz w:val="23"/>
        </w:rPr>
        <w:t xml:space="preserve"> </w:t>
      </w:r>
      <w:r>
        <w:rPr>
          <w:sz w:val="23"/>
        </w:rPr>
        <w:t>file</w:t>
      </w:r>
      <w:r>
        <w:rPr>
          <w:spacing w:val="-6"/>
          <w:sz w:val="23"/>
        </w:rPr>
        <w:t xml:space="preserve"> </w:t>
      </w:r>
      <w:r>
        <w:rPr>
          <w:sz w:val="23"/>
        </w:rPr>
        <w:t>and</w:t>
      </w:r>
      <w:r>
        <w:rPr>
          <w:spacing w:val="-7"/>
          <w:sz w:val="23"/>
        </w:rPr>
        <w:t xml:space="preserve"> </w:t>
      </w:r>
      <w:r>
        <w:rPr>
          <w:sz w:val="23"/>
        </w:rPr>
        <w:t>such information</w:t>
      </w:r>
      <w:r>
        <w:rPr>
          <w:spacing w:val="-5"/>
          <w:sz w:val="23"/>
        </w:rPr>
        <w:t xml:space="preserve"> </w:t>
      </w:r>
      <w:r>
        <w:rPr>
          <w:sz w:val="23"/>
        </w:rPr>
        <w:t>relating</w:t>
      </w:r>
      <w:r>
        <w:rPr>
          <w:spacing w:val="-7"/>
          <w:sz w:val="23"/>
        </w:rPr>
        <w:t xml:space="preserve"> </w:t>
      </w:r>
      <w:r>
        <w:rPr>
          <w:sz w:val="23"/>
        </w:rPr>
        <w:t>thereto</w:t>
      </w:r>
      <w:r>
        <w:rPr>
          <w:spacing w:val="-5"/>
          <w:sz w:val="23"/>
        </w:rPr>
        <w:t xml:space="preserve"> </w:t>
      </w:r>
      <w:r>
        <w:rPr>
          <w:sz w:val="23"/>
        </w:rPr>
        <w:t>was</w:t>
      </w:r>
      <w:r>
        <w:rPr>
          <w:spacing w:val="-6"/>
          <w:sz w:val="23"/>
        </w:rPr>
        <w:t xml:space="preserve"> </w:t>
      </w:r>
      <w:r>
        <w:rPr>
          <w:sz w:val="23"/>
        </w:rPr>
        <w:t>given</w:t>
      </w:r>
      <w:r>
        <w:rPr>
          <w:spacing w:val="-5"/>
          <w:sz w:val="23"/>
        </w:rPr>
        <w:t xml:space="preserve"> </w:t>
      </w:r>
      <w:r>
        <w:rPr>
          <w:sz w:val="23"/>
        </w:rPr>
        <w:t>to</w:t>
      </w:r>
      <w:r>
        <w:rPr>
          <w:spacing w:val="-5"/>
          <w:sz w:val="23"/>
        </w:rPr>
        <w:t xml:space="preserve"> </w:t>
      </w:r>
      <w:r>
        <w:rPr>
          <w:sz w:val="23"/>
        </w:rPr>
        <w:t>the</w:t>
      </w:r>
      <w:r>
        <w:rPr>
          <w:spacing w:val="-4"/>
          <w:sz w:val="23"/>
        </w:rPr>
        <w:t xml:space="preserve"> </w:t>
      </w:r>
      <w:r>
        <w:rPr>
          <w:sz w:val="23"/>
        </w:rPr>
        <w:t>Contractor</w:t>
      </w:r>
      <w:r>
        <w:rPr>
          <w:spacing w:val="-5"/>
          <w:sz w:val="23"/>
        </w:rPr>
        <w:t xml:space="preserve"> </w:t>
      </w:r>
      <w:r>
        <w:rPr>
          <w:sz w:val="23"/>
        </w:rPr>
        <w:t>at</w:t>
      </w:r>
      <w:r>
        <w:rPr>
          <w:spacing w:val="-4"/>
          <w:sz w:val="23"/>
        </w:rPr>
        <w:t xml:space="preserve"> </w:t>
      </w:r>
      <w:r>
        <w:rPr>
          <w:sz w:val="23"/>
        </w:rPr>
        <w:t>that</w:t>
      </w:r>
      <w:r>
        <w:rPr>
          <w:spacing w:val="-4"/>
          <w:sz w:val="23"/>
        </w:rPr>
        <w:t xml:space="preserve"> </w:t>
      </w:r>
      <w:r>
        <w:rPr>
          <w:sz w:val="23"/>
        </w:rPr>
        <w:t>time,</w:t>
      </w:r>
      <w:r>
        <w:rPr>
          <w:spacing w:val="-5"/>
          <w:sz w:val="23"/>
        </w:rPr>
        <w:t xml:space="preserve"> </w:t>
      </w:r>
      <w:r>
        <w:rPr>
          <w:sz w:val="23"/>
        </w:rPr>
        <w:t>with</w:t>
      </w:r>
      <w:r>
        <w:rPr>
          <w:spacing w:val="-5"/>
          <w:sz w:val="23"/>
        </w:rPr>
        <w:t xml:space="preserve"> </w:t>
      </w:r>
      <w:r>
        <w:rPr>
          <w:sz w:val="23"/>
        </w:rPr>
        <w:t>the</w:t>
      </w:r>
      <w:r>
        <w:rPr>
          <w:spacing w:val="-4"/>
          <w:sz w:val="23"/>
        </w:rPr>
        <w:t xml:space="preserve"> </w:t>
      </w:r>
      <w:r>
        <w:rPr>
          <w:sz w:val="23"/>
        </w:rPr>
        <w:t>opportunity to</w:t>
      </w:r>
      <w:r>
        <w:rPr>
          <w:spacing w:val="-13"/>
          <w:sz w:val="23"/>
        </w:rPr>
        <w:t xml:space="preserve"> </w:t>
      </w:r>
      <w:r>
        <w:rPr>
          <w:sz w:val="23"/>
        </w:rPr>
        <w:t>respond</w:t>
      </w:r>
    </w:p>
    <w:p w14:paraId="665B6F03" w14:textId="77777777" w:rsidR="003C31A3" w:rsidRDefault="003C31A3" w:rsidP="003C31A3">
      <w:pPr>
        <w:pStyle w:val="BodyText"/>
      </w:pPr>
    </w:p>
    <w:p w14:paraId="5CBEA7A5" w14:textId="77777777" w:rsidR="003C31A3" w:rsidRDefault="003C31A3" w:rsidP="003C31A3">
      <w:pPr>
        <w:pStyle w:val="ListParagraph"/>
        <w:numPr>
          <w:ilvl w:val="1"/>
          <w:numId w:val="36"/>
        </w:numPr>
        <w:tabs>
          <w:tab w:val="left" w:pos="1259"/>
        </w:tabs>
        <w:spacing w:before="1"/>
        <w:ind w:left="1258" w:right="108"/>
        <w:jc w:val="both"/>
        <w:rPr>
          <w:sz w:val="23"/>
        </w:rPr>
      </w:pPr>
      <w:r>
        <w:rPr>
          <w:sz w:val="23"/>
        </w:rPr>
        <w:t>Any Officer, Director, Owner, PM, Procurement Manager or CFO has been convicted within the past ten (10) years of a crime related to governmental or non-governmental construction or</w:t>
      </w:r>
      <w:r>
        <w:rPr>
          <w:spacing w:val="-24"/>
          <w:sz w:val="23"/>
        </w:rPr>
        <w:t xml:space="preserve"> </w:t>
      </w:r>
      <w:r>
        <w:rPr>
          <w:sz w:val="23"/>
        </w:rPr>
        <w:t>contracting</w:t>
      </w:r>
    </w:p>
    <w:p w14:paraId="193251D1" w14:textId="77777777" w:rsidR="003C31A3" w:rsidRDefault="003C31A3" w:rsidP="003C31A3">
      <w:pPr>
        <w:pStyle w:val="BodyText"/>
        <w:spacing w:before="1"/>
      </w:pPr>
    </w:p>
    <w:p w14:paraId="3A796F7B" w14:textId="77777777" w:rsidR="003C31A3" w:rsidRDefault="003C31A3" w:rsidP="003C31A3">
      <w:pPr>
        <w:pStyle w:val="ListParagraph"/>
        <w:numPr>
          <w:ilvl w:val="1"/>
          <w:numId w:val="36"/>
        </w:numPr>
        <w:tabs>
          <w:tab w:val="left" w:pos="1260"/>
        </w:tabs>
        <w:ind w:right="110"/>
        <w:jc w:val="both"/>
        <w:rPr>
          <w:sz w:val="20"/>
        </w:rPr>
      </w:pPr>
      <w:r>
        <w:rPr>
          <w:sz w:val="23"/>
        </w:rPr>
        <w:t>Any Officer, Director, or Owner is currently debarred pursuant to an established debarment procedure from bidding or contracting by any public body, agency of another state, or agency of the federal</w:t>
      </w:r>
      <w:r>
        <w:rPr>
          <w:spacing w:val="-38"/>
          <w:sz w:val="23"/>
        </w:rPr>
        <w:t xml:space="preserve"> </w:t>
      </w:r>
      <w:r>
        <w:rPr>
          <w:sz w:val="23"/>
        </w:rPr>
        <w:t>government</w:t>
      </w:r>
    </w:p>
    <w:p w14:paraId="5FB69022" w14:textId="77777777" w:rsidR="003C31A3" w:rsidRDefault="003C31A3" w:rsidP="003C31A3">
      <w:pPr>
        <w:pStyle w:val="BodyText"/>
        <w:spacing w:before="5"/>
      </w:pPr>
    </w:p>
    <w:p w14:paraId="79C44901" w14:textId="77777777" w:rsidR="003C31A3" w:rsidRDefault="003C31A3" w:rsidP="003C31A3">
      <w:pPr>
        <w:pStyle w:val="ListParagraph"/>
        <w:numPr>
          <w:ilvl w:val="1"/>
          <w:numId w:val="36"/>
        </w:numPr>
        <w:tabs>
          <w:tab w:val="left" w:pos="1260"/>
        </w:tabs>
        <w:ind w:right="130"/>
        <w:jc w:val="both"/>
        <w:rPr>
          <w:sz w:val="23"/>
        </w:rPr>
      </w:pPr>
      <w:r>
        <w:rPr>
          <w:sz w:val="23"/>
        </w:rPr>
        <w:t xml:space="preserve">Does not have the requisite license issued by the </w:t>
      </w:r>
      <w:hyperlink r:id="rId323">
        <w:r>
          <w:rPr>
            <w:color w:val="0000FF"/>
            <w:sz w:val="23"/>
            <w:u w:val="single" w:color="0000FF"/>
          </w:rPr>
          <w:t xml:space="preserve">Virginia Board of Contractors </w:t>
        </w:r>
      </w:hyperlink>
      <w:r>
        <w:rPr>
          <w:sz w:val="23"/>
        </w:rPr>
        <w:t xml:space="preserve">to perform Work in Virginia pursuant to </w:t>
      </w:r>
      <w:hyperlink r:id="rId324">
        <w:r>
          <w:rPr>
            <w:color w:val="0000FF"/>
            <w:sz w:val="23"/>
            <w:u w:val="single" w:color="0000FF"/>
          </w:rPr>
          <w:t>Procurement Rules</w:t>
        </w:r>
      </w:hyperlink>
    </w:p>
    <w:p w14:paraId="7A31B7B3" w14:textId="77777777" w:rsidR="003C31A3" w:rsidRDefault="003C31A3" w:rsidP="003C31A3">
      <w:pPr>
        <w:pStyle w:val="BodyText"/>
        <w:spacing w:before="11"/>
        <w:rPr>
          <w:sz w:val="14"/>
        </w:rPr>
      </w:pPr>
    </w:p>
    <w:p w14:paraId="60615678" w14:textId="77777777" w:rsidR="003C31A3" w:rsidRDefault="003C31A3" w:rsidP="003C31A3">
      <w:pPr>
        <w:pStyle w:val="ListParagraph"/>
        <w:numPr>
          <w:ilvl w:val="1"/>
          <w:numId w:val="36"/>
        </w:numPr>
        <w:tabs>
          <w:tab w:val="left" w:pos="1260"/>
        </w:tabs>
        <w:spacing w:before="91"/>
        <w:ind w:right="143"/>
        <w:rPr>
          <w:sz w:val="23"/>
        </w:rPr>
      </w:pPr>
      <w:r>
        <w:rPr>
          <w:sz w:val="23"/>
        </w:rPr>
        <w:t>Failed to provide to the University, in a timely manner, any information requested by the University relevant to (a) through (g)</w:t>
      </w:r>
      <w:r>
        <w:rPr>
          <w:spacing w:val="-35"/>
          <w:sz w:val="23"/>
        </w:rPr>
        <w:t xml:space="preserve"> </w:t>
      </w:r>
      <w:r>
        <w:rPr>
          <w:sz w:val="23"/>
        </w:rPr>
        <w:t>above</w:t>
      </w:r>
    </w:p>
    <w:p w14:paraId="113F30F5" w14:textId="77777777" w:rsidR="003C31A3" w:rsidRDefault="003C31A3" w:rsidP="003C31A3">
      <w:pPr>
        <w:pStyle w:val="BodyText"/>
        <w:spacing w:before="8"/>
        <w:rPr>
          <w:sz w:val="22"/>
        </w:rPr>
      </w:pPr>
    </w:p>
    <w:p w14:paraId="4045E80B" w14:textId="77777777" w:rsidR="003C31A3" w:rsidRDefault="003C31A3" w:rsidP="003C31A3">
      <w:pPr>
        <w:pStyle w:val="ListParagraph"/>
        <w:numPr>
          <w:ilvl w:val="0"/>
          <w:numId w:val="36"/>
        </w:numPr>
        <w:tabs>
          <w:tab w:val="left" w:pos="820"/>
        </w:tabs>
        <w:ind w:left="820" w:right="111"/>
        <w:jc w:val="both"/>
        <w:rPr>
          <w:sz w:val="23"/>
        </w:rPr>
      </w:pPr>
      <w:r>
        <w:rPr>
          <w:sz w:val="23"/>
        </w:rPr>
        <w:t>The</w:t>
      </w:r>
      <w:r>
        <w:rPr>
          <w:spacing w:val="-4"/>
          <w:sz w:val="23"/>
        </w:rPr>
        <w:t xml:space="preserve"> </w:t>
      </w:r>
      <w:r>
        <w:rPr>
          <w:sz w:val="23"/>
        </w:rPr>
        <w:t>University</w:t>
      </w:r>
      <w:r>
        <w:rPr>
          <w:spacing w:val="-9"/>
          <w:sz w:val="23"/>
        </w:rPr>
        <w:t xml:space="preserve"> </w:t>
      </w:r>
      <w:r>
        <w:rPr>
          <w:sz w:val="23"/>
        </w:rPr>
        <w:t>shall</w:t>
      </w:r>
      <w:r>
        <w:rPr>
          <w:spacing w:val="-4"/>
          <w:sz w:val="23"/>
        </w:rPr>
        <w:t xml:space="preserve"> </w:t>
      </w:r>
      <w:r>
        <w:rPr>
          <w:sz w:val="23"/>
        </w:rPr>
        <w:t>notify,</w:t>
      </w:r>
      <w:r>
        <w:rPr>
          <w:spacing w:val="-5"/>
          <w:sz w:val="23"/>
        </w:rPr>
        <w:t xml:space="preserve"> </w:t>
      </w:r>
      <w:r>
        <w:rPr>
          <w:sz w:val="23"/>
        </w:rPr>
        <w:t>in</w:t>
      </w:r>
      <w:r>
        <w:rPr>
          <w:spacing w:val="-5"/>
          <w:sz w:val="23"/>
        </w:rPr>
        <w:t xml:space="preserve"> </w:t>
      </w:r>
      <w:r>
        <w:rPr>
          <w:sz w:val="23"/>
        </w:rPr>
        <w:t>writing,</w:t>
      </w:r>
      <w:r>
        <w:rPr>
          <w:spacing w:val="-5"/>
          <w:sz w:val="23"/>
        </w:rPr>
        <w:t xml:space="preserve"> </w:t>
      </w:r>
      <w:r>
        <w:rPr>
          <w:sz w:val="23"/>
        </w:rPr>
        <w:t>each</w:t>
      </w:r>
      <w:r>
        <w:rPr>
          <w:spacing w:val="-5"/>
          <w:sz w:val="23"/>
        </w:rPr>
        <w:t xml:space="preserve"> </w:t>
      </w:r>
      <w:r>
        <w:rPr>
          <w:sz w:val="23"/>
        </w:rPr>
        <w:t>Contractor</w:t>
      </w:r>
      <w:r>
        <w:rPr>
          <w:spacing w:val="-5"/>
          <w:sz w:val="23"/>
        </w:rPr>
        <w:t xml:space="preserve"> </w:t>
      </w:r>
      <w:r>
        <w:rPr>
          <w:sz w:val="23"/>
        </w:rPr>
        <w:t>that</w:t>
      </w:r>
      <w:r>
        <w:rPr>
          <w:spacing w:val="-4"/>
          <w:sz w:val="23"/>
        </w:rPr>
        <w:t xml:space="preserve"> </w:t>
      </w:r>
      <w:r>
        <w:rPr>
          <w:sz w:val="23"/>
        </w:rPr>
        <w:t>submitted</w:t>
      </w:r>
      <w:r>
        <w:rPr>
          <w:spacing w:val="-5"/>
          <w:sz w:val="23"/>
        </w:rPr>
        <w:t xml:space="preserve"> </w:t>
      </w:r>
      <w:r>
        <w:rPr>
          <w:sz w:val="23"/>
        </w:rPr>
        <w:t>the</w:t>
      </w:r>
      <w:r>
        <w:rPr>
          <w:spacing w:val="-4"/>
          <w:sz w:val="23"/>
        </w:rPr>
        <w:t xml:space="preserve"> HECO-16 </w:t>
      </w:r>
      <w:r>
        <w:rPr>
          <w:sz w:val="23"/>
        </w:rPr>
        <w:t>whether</w:t>
      </w:r>
      <w:r>
        <w:rPr>
          <w:spacing w:val="-5"/>
          <w:sz w:val="23"/>
        </w:rPr>
        <w:t xml:space="preserve"> </w:t>
      </w:r>
      <w:r>
        <w:rPr>
          <w:sz w:val="23"/>
        </w:rPr>
        <w:t>that Contractor</w:t>
      </w:r>
      <w:r>
        <w:rPr>
          <w:spacing w:val="-5"/>
          <w:sz w:val="23"/>
        </w:rPr>
        <w:t xml:space="preserve"> </w:t>
      </w:r>
      <w:r>
        <w:rPr>
          <w:sz w:val="23"/>
        </w:rPr>
        <w:t>has</w:t>
      </w:r>
      <w:r>
        <w:rPr>
          <w:spacing w:val="-6"/>
          <w:sz w:val="23"/>
        </w:rPr>
        <w:t xml:space="preserve"> </w:t>
      </w:r>
      <w:r>
        <w:rPr>
          <w:sz w:val="23"/>
        </w:rPr>
        <w:t>been</w:t>
      </w:r>
      <w:r>
        <w:rPr>
          <w:spacing w:val="-5"/>
          <w:sz w:val="23"/>
        </w:rPr>
        <w:t xml:space="preserve"> </w:t>
      </w:r>
      <w:r>
        <w:rPr>
          <w:sz w:val="23"/>
        </w:rPr>
        <w:t>prequalified.</w:t>
      </w:r>
      <w:r>
        <w:rPr>
          <w:spacing w:val="-5"/>
          <w:sz w:val="23"/>
        </w:rPr>
        <w:t xml:space="preserve"> </w:t>
      </w:r>
      <w:r>
        <w:rPr>
          <w:sz w:val="23"/>
        </w:rPr>
        <w:t>If</w:t>
      </w:r>
      <w:r>
        <w:rPr>
          <w:spacing w:val="-7"/>
          <w:sz w:val="23"/>
        </w:rPr>
        <w:t xml:space="preserve"> </w:t>
      </w:r>
      <w:r>
        <w:rPr>
          <w:sz w:val="23"/>
        </w:rPr>
        <w:t>a</w:t>
      </w:r>
      <w:r>
        <w:rPr>
          <w:spacing w:val="-4"/>
          <w:sz w:val="23"/>
        </w:rPr>
        <w:t xml:space="preserve"> </w:t>
      </w:r>
      <w:r>
        <w:rPr>
          <w:sz w:val="23"/>
        </w:rPr>
        <w:t>Contractor</w:t>
      </w:r>
      <w:r>
        <w:rPr>
          <w:spacing w:val="-5"/>
          <w:sz w:val="23"/>
        </w:rPr>
        <w:t xml:space="preserve"> </w:t>
      </w:r>
      <w:r>
        <w:rPr>
          <w:sz w:val="23"/>
        </w:rPr>
        <w:t>is</w:t>
      </w:r>
      <w:r>
        <w:rPr>
          <w:spacing w:val="-6"/>
          <w:sz w:val="23"/>
        </w:rPr>
        <w:t xml:space="preserve"> </w:t>
      </w:r>
      <w:r>
        <w:rPr>
          <w:sz w:val="23"/>
        </w:rPr>
        <w:t>denied</w:t>
      </w:r>
      <w:r>
        <w:rPr>
          <w:spacing w:val="-5"/>
          <w:sz w:val="23"/>
        </w:rPr>
        <w:t xml:space="preserve"> </w:t>
      </w:r>
      <w:r>
        <w:rPr>
          <w:sz w:val="23"/>
        </w:rPr>
        <w:t>Prequalification,</w:t>
      </w:r>
      <w:r>
        <w:rPr>
          <w:spacing w:val="-5"/>
          <w:sz w:val="23"/>
        </w:rPr>
        <w:t xml:space="preserve"> </w:t>
      </w:r>
      <w:r>
        <w:rPr>
          <w:sz w:val="23"/>
        </w:rPr>
        <w:t>the</w:t>
      </w:r>
      <w:r>
        <w:rPr>
          <w:spacing w:val="-6"/>
          <w:sz w:val="23"/>
        </w:rPr>
        <w:t xml:space="preserve"> </w:t>
      </w:r>
      <w:r>
        <w:rPr>
          <w:sz w:val="23"/>
        </w:rPr>
        <w:t>written</w:t>
      </w:r>
      <w:r>
        <w:rPr>
          <w:spacing w:val="-5"/>
          <w:sz w:val="23"/>
        </w:rPr>
        <w:t xml:space="preserve"> </w:t>
      </w:r>
      <w:r>
        <w:rPr>
          <w:sz w:val="23"/>
        </w:rPr>
        <w:t>Notice to</w:t>
      </w:r>
      <w:r>
        <w:rPr>
          <w:spacing w:val="-7"/>
          <w:sz w:val="23"/>
        </w:rPr>
        <w:t xml:space="preserve"> </w:t>
      </w:r>
      <w:r>
        <w:rPr>
          <w:sz w:val="23"/>
        </w:rPr>
        <w:t>that</w:t>
      </w:r>
      <w:r>
        <w:rPr>
          <w:spacing w:val="-9"/>
          <w:sz w:val="23"/>
        </w:rPr>
        <w:t xml:space="preserve"> </w:t>
      </w:r>
      <w:r>
        <w:rPr>
          <w:sz w:val="23"/>
        </w:rPr>
        <w:t>Contractor</w:t>
      </w:r>
      <w:r>
        <w:rPr>
          <w:spacing w:val="-7"/>
          <w:sz w:val="23"/>
        </w:rPr>
        <w:t xml:space="preserve"> </w:t>
      </w:r>
      <w:r>
        <w:rPr>
          <w:sz w:val="23"/>
        </w:rPr>
        <w:t>shall</w:t>
      </w:r>
      <w:r>
        <w:rPr>
          <w:spacing w:val="-9"/>
          <w:sz w:val="23"/>
        </w:rPr>
        <w:t xml:space="preserve"> </w:t>
      </w:r>
      <w:r>
        <w:rPr>
          <w:sz w:val="23"/>
        </w:rPr>
        <w:t>state</w:t>
      </w:r>
      <w:r>
        <w:rPr>
          <w:spacing w:val="-9"/>
          <w:sz w:val="23"/>
        </w:rPr>
        <w:t xml:space="preserve"> </w:t>
      </w:r>
      <w:r>
        <w:rPr>
          <w:sz w:val="23"/>
        </w:rPr>
        <w:t>the</w:t>
      </w:r>
      <w:r>
        <w:rPr>
          <w:spacing w:val="-9"/>
          <w:sz w:val="23"/>
        </w:rPr>
        <w:t xml:space="preserve"> </w:t>
      </w:r>
      <w:r>
        <w:rPr>
          <w:sz w:val="23"/>
        </w:rPr>
        <w:t>reason(s)</w:t>
      </w:r>
      <w:r>
        <w:rPr>
          <w:spacing w:val="-7"/>
          <w:sz w:val="23"/>
        </w:rPr>
        <w:t xml:space="preserve"> </w:t>
      </w:r>
      <w:r>
        <w:rPr>
          <w:sz w:val="23"/>
        </w:rPr>
        <w:t>for</w:t>
      </w:r>
      <w:r>
        <w:rPr>
          <w:spacing w:val="-7"/>
          <w:sz w:val="23"/>
        </w:rPr>
        <w:t xml:space="preserve"> </w:t>
      </w:r>
      <w:r>
        <w:rPr>
          <w:sz w:val="23"/>
        </w:rPr>
        <w:t>denial</w:t>
      </w:r>
      <w:r>
        <w:rPr>
          <w:spacing w:val="-11"/>
          <w:sz w:val="23"/>
        </w:rPr>
        <w:t xml:space="preserve"> </w:t>
      </w:r>
      <w:r>
        <w:rPr>
          <w:sz w:val="23"/>
        </w:rPr>
        <w:t>of</w:t>
      </w:r>
      <w:r>
        <w:rPr>
          <w:spacing w:val="-10"/>
          <w:sz w:val="23"/>
        </w:rPr>
        <w:t xml:space="preserve"> </w:t>
      </w:r>
      <w:r>
        <w:rPr>
          <w:sz w:val="23"/>
        </w:rPr>
        <w:t>Prequalification</w:t>
      </w:r>
      <w:r>
        <w:rPr>
          <w:spacing w:val="-10"/>
          <w:sz w:val="23"/>
        </w:rPr>
        <w:t xml:space="preserve"> </w:t>
      </w:r>
      <w:r>
        <w:rPr>
          <w:sz w:val="23"/>
        </w:rPr>
        <w:t>and</w:t>
      </w:r>
      <w:r>
        <w:rPr>
          <w:spacing w:val="-7"/>
          <w:sz w:val="23"/>
        </w:rPr>
        <w:t xml:space="preserve"> </w:t>
      </w:r>
      <w:r>
        <w:rPr>
          <w:sz w:val="23"/>
        </w:rPr>
        <w:t>the</w:t>
      </w:r>
      <w:r>
        <w:rPr>
          <w:spacing w:val="-9"/>
          <w:sz w:val="23"/>
        </w:rPr>
        <w:t xml:space="preserve"> </w:t>
      </w:r>
      <w:r>
        <w:rPr>
          <w:sz w:val="23"/>
        </w:rPr>
        <w:t>factual</w:t>
      </w:r>
      <w:r>
        <w:rPr>
          <w:spacing w:val="-6"/>
          <w:sz w:val="23"/>
        </w:rPr>
        <w:t xml:space="preserve"> </w:t>
      </w:r>
      <w:r>
        <w:rPr>
          <w:sz w:val="23"/>
        </w:rPr>
        <w:t>basis</w:t>
      </w:r>
      <w:r>
        <w:rPr>
          <w:spacing w:val="-8"/>
          <w:sz w:val="23"/>
        </w:rPr>
        <w:t xml:space="preserve"> </w:t>
      </w:r>
      <w:r>
        <w:rPr>
          <w:sz w:val="23"/>
        </w:rPr>
        <w:t>of such reasons(s). The written Notice to each Contractor shall be delivered by U.S. mail. A Contractor denied Prequalification shall have ten (10) days from the postmark date of the written Notice from the University in which to appeal the denial of Prequalification. The Contractor</w:t>
      </w:r>
      <w:r>
        <w:rPr>
          <w:spacing w:val="-5"/>
          <w:sz w:val="23"/>
        </w:rPr>
        <w:t xml:space="preserve"> </w:t>
      </w:r>
      <w:r>
        <w:rPr>
          <w:sz w:val="23"/>
        </w:rPr>
        <w:t>shall</w:t>
      </w:r>
      <w:r>
        <w:rPr>
          <w:spacing w:val="-4"/>
          <w:sz w:val="23"/>
        </w:rPr>
        <w:t xml:space="preserve"> </w:t>
      </w:r>
      <w:r>
        <w:rPr>
          <w:sz w:val="23"/>
        </w:rPr>
        <w:t>submit</w:t>
      </w:r>
      <w:r>
        <w:rPr>
          <w:spacing w:val="-4"/>
          <w:sz w:val="23"/>
        </w:rPr>
        <w:t xml:space="preserve"> </w:t>
      </w:r>
      <w:r>
        <w:rPr>
          <w:sz w:val="23"/>
        </w:rPr>
        <w:t>the</w:t>
      </w:r>
      <w:r>
        <w:rPr>
          <w:spacing w:val="-4"/>
          <w:sz w:val="23"/>
        </w:rPr>
        <w:t xml:space="preserve"> </w:t>
      </w:r>
      <w:r>
        <w:rPr>
          <w:sz w:val="23"/>
        </w:rPr>
        <w:t>written</w:t>
      </w:r>
      <w:r>
        <w:rPr>
          <w:spacing w:val="-5"/>
          <w:sz w:val="23"/>
        </w:rPr>
        <w:t xml:space="preserve"> </w:t>
      </w:r>
      <w:r>
        <w:rPr>
          <w:sz w:val="23"/>
        </w:rPr>
        <w:t>appeal</w:t>
      </w:r>
      <w:r>
        <w:rPr>
          <w:spacing w:val="-4"/>
          <w:sz w:val="23"/>
        </w:rPr>
        <w:t xml:space="preserve"> </w:t>
      </w:r>
      <w:r>
        <w:rPr>
          <w:sz w:val="23"/>
        </w:rPr>
        <w:t>with</w:t>
      </w:r>
      <w:r>
        <w:rPr>
          <w:spacing w:val="-5"/>
          <w:sz w:val="23"/>
        </w:rPr>
        <w:t xml:space="preserve"> </w:t>
      </w:r>
      <w:r>
        <w:rPr>
          <w:sz w:val="23"/>
        </w:rPr>
        <w:t>any</w:t>
      </w:r>
      <w:r>
        <w:rPr>
          <w:spacing w:val="-5"/>
          <w:sz w:val="23"/>
        </w:rPr>
        <w:t xml:space="preserve"> </w:t>
      </w:r>
      <w:r>
        <w:rPr>
          <w:sz w:val="23"/>
        </w:rPr>
        <w:t>additional</w:t>
      </w:r>
      <w:r>
        <w:rPr>
          <w:spacing w:val="-4"/>
          <w:sz w:val="23"/>
        </w:rPr>
        <w:t xml:space="preserve"> </w:t>
      </w:r>
      <w:r>
        <w:rPr>
          <w:sz w:val="23"/>
        </w:rPr>
        <w:t>information</w:t>
      </w:r>
      <w:r>
        <w:rPr>
          <w:spacing w:val="-5"/>
          <w:sz w:val="23"/>
        </w:rPr>
        <w:t xml:space="preserve"> </w:t>
      </w:r>
      <w:r>
        <w:rPr>
          <w:sz w:val="23"/>
        </w:rPr>
        <w:t>which</w:t>
      </w:r>
      <w:r>
        <w:rPr>
          <w:spacing w:val="-5"/>
          <w:sz w:val="23"/>
        </w:rPr>
        <w:t xml:space="preserve"> </w:t>
      </w:r>
      <w:r>
        <w:rPr>
          <w:sz w:val="23"/>
        </w:rPr>
        <w:t>may</w:t>
      </w:r>
      <w:r>
        <w:rPr>
          <w:spacing w:val="-9"/>
          <w:sz w:val="23"/>
        </w:rPr>
        <w:t xml:space="preserve"> </w:t>
      </w:r>
      <w:r>
        <w:rPr>
          <w:sz w:val="23"/>
        </w:rPr>
        <w:t>support the</w:t>
      </w:r>
      <w:r>
        <w:rPr>
          <w:spacing w:val="-2"/>
          <w:sz w:val="23"/>
        </w:rPr>
        <w:t xml:space="preserve"> </w:t>
      </w:r>
      <w:r>
        <w:rPr>
          <w:sz w:val="23"/>
        </w:rPr>
        <w:t>appeal</w:t>
      </w:r>
      <w:r>
        <w:rPr>
          <w:spacing w:val="-3"/>
          <w:sz w:val="23"/>
        </w:rPr>
        <w:t xml:space="preserve"> </w:t>
      </w:r>
      <w:r>
        <w:rPr>
          <w:sz w:val="23"/>
        </w:rPr>
        <w:t>to</w:t>
      </w:r>
      <w:r>
        <w:rPr>
          <w:spacing w:val="-5"/>
          <w:sz w:val="23"/>
        </w:rPr>
        <w:t xml:space="preserve"> </w:t>
      </w:r>
      <w:r>
        <w:rPr>
          <w:sz w:val="23"/>
        </w:rPr>
        <w:t>the</w:t>
      </w:r>
      <w:r>
        <w:rPr>
          <w:spacing w:val="-2"/>
          <w:sz w:val="23"/>
        </w:rPr>
        <w:t xml:space="preserve"> </w:t>
      </w:r>
      <w:r>
        <w:rPr>
          <w:sz w:val="23"/>
        </w:rPr>
        <w:t>AVP</w:t>
      </w:r>
      <w:r>
        <w:rPr>
          <w:spacing w:val="-3"/>
          <w:sz w:val="23"/>
        </w:rPr>
        <w:t xml:space="preserve"> </w:t>
      </w:r>
      <w:r>
        <w:rPr>
          <w:sz w:val="23"/>
        </w:rPr>
        <w:t>&amp;</w:t>
      </w:r>
      <w:r>
        <w:rPr>
          <w:spacing w:val="-4"/>
          <w:sz w:val="23"/>
        </w:rPr>
        <w:t xml:space="preserve"> </w:t>
      </w:r>
      <w:r>
        <w:rPr>
          <w:sz w:val="23"/>
        </w:rPr>
        <w:t>CFO,</w:t>
      </w:r>
      <w:r>
        <w:rPr>
          <w:spacing w:val="-3"/>
          <w:sz w:val="23"/>
        </w:rPr>
        <w:t xml:space="preserve"> </w:t>
      </w:r>
      <w:r>
        <w:rPr>
          <w:sz w:val="23"/>
        </w:rPr>
        <w:t>the</w:t>
      </w:r>
      <w:r>
        <w:rPr>
          <w:spacing w:val="-2"/>
          <w:sz w:val="23"/>
        </w:rPr>
        <w:t xml:space="preserve"> </w:t>
      </w:r>
      <w:r>
        <w:rPr>
          <w:sz w:val="23"/>
        </w:rPr>
        <w:t>University's</w:t>
      </w:r>
      <w:r>
        <w:rPr>
          <w:spacing w:val="-3"/>
          <w:sz w:val="23"/>
        </w:rPr>
        <w:t xml:space="preserve"> </w:t>
      </w:r>
      <w:r>
        <w:rPr>
          <w:sz w:val="23"/>
        </w:rPr>
        <w:t>designated</w:t>
      </w:r>
      <w:r>
        <w:rPr>
          <w:spacing w:val="-3"/>
          <w:sz w:val="23"/>
        </w:rPr>
        <w:t xml:space="preserve"> </w:t>
      </w:r>
      <w:r>
        <w:rPr>
          <w:sz w:val="23"/>
        </w:rPr>
        <w:t>Appeal</w:t>
      </w:r>
      <w:r>
        <w:rPr>
          <w:spacing w:val="-26"/>
          <w:sz w:val="23"/>
        </w:rPr>
        <w:t xml:space="preserve"> </w:t>
      </w:r>
      <w:r>
        <w:rPr>
          <w:sz w:val="23"/>
        </w:rPr>
        <w:t>Officer.</w:t>
      </w:r>
    </w:p>
    <w:p w14:paraId="54E3BAF2" w14:textId="77777777" w:rsidR="003C31A3" w:rsidRDefault="003C31A3" w:rsidP="003C31A3">
      <w:pPr>
        <w:pStyle w:val="BodyText"/>
        <w:spacing w:before="7"/>
        <w:rPr>
          <w:sz w:val="22"/>
        </w:rPr>
      </w:pPr>
    </w:p>
    <w:p w14:paraId="6B41B052" w14:textId="77777777" w:rsidR="007E5485" w:rsidRDefault="003C31A3" w:rsidP="007E5485">
      <w:pPr>
        <w:pStyle w:val="BodyText"/>
        <w:ind w:left="817" w:right="110"/>
        <w:jc w:val="both"/>
      </w:pPr>
      <w:r>
        <w:t xml:space="preserve">The decision of the AVP &amp; CFO shall be the final University decision. There is no further administrative appeal procedure pursuant to </w:t>
      </w:r>
      <w:hyperlink r:id="rId325">
        <w:r>
          <w:rPr>
            <w:color w:val="0000FF"/>
            <w:u w:val="single" w:color="0000FF"/>
          </w:rPr>
          <w:t>Procurement Rules</w:t>
        </w:r>
      </w:hyperlink>
      <w:r>
        <w:t>; however, the Contractor</w:t>
      </w:r>
      <w:r>
        <w:rPr>
          <w:spacing w:val="-39"/>
        </w:rPr>
        <w:t xml:space="preserve"> </w:t>
      </w:r>
      <w:r>
        <w:t>may</w:t>
      </w:r>
      <w:r w:rsidR="007E5485">
        <w:t xml:space="preserve"> initiate legal action pursuant to </w:t>
      </w:r>
      <w:hyperlink r:id="rId326">
        <w:r w:rsidR="007E5485">
          <w:rPr>
            <w:color w:val="0000FF"/>
            <w:u w:val="single" w:color="0000FF"/>
          </w:rPr>
          <w:t>Procurement</w:t>
        </w:r>
        <w:r w:rsidR="007E5485">
          <w:rPr>
            <w:color w:val="0000FF"/>
            <w:spacing w:val="-44"/>
            <w:u w:val="single" w:color="0000FF"/>
          </w:rPr>
          <w:t xml:space="preserve"> </w:t>
        </w:r>
        <w:r w:rsidR="007E5485">
          <w:rPr>
            <w:color w:val="0000FF"/>
            <w:u w:val="single" w:color="0000FF"/>
          </w:rPr>
          <w:t>Rules</w:t>
        </w:r>
        <w:r w:rsidR="007E5485">
          <w:t>.</w:t>
        </w:r>
      </w:hyperlink>
    </w:p>
    <w:p w14:paraId="52163B44" w14:textId="77777777" w:rsidR="007E5485" w:rsidRDefault="007E5485" w:rsidP="007E5485">
      <w:pPr>
        <w:pStyle w:val="BodyText"/>
        <w:spacing w:before="2"/>
        <w:rPr>
          <w:sz w:val="15"/>
        </w:rPr>
      </w:pPr>
    </w:p>
    <w:p w14:paraId="10C66F1B" w14:textId="77777777" w:rsidR="00C4548E" w:rsidRDefault="007E5485" w:rsidP="00C4548E">
      <w:pPr>
        <w:pStyle w:val="ListParagraph"/>
        <w:tabs>
          <w:tab w:val="left" w:pos="817"/>
          <w:tab w:val="left" w:pos="818"/>
        </w:tabs>
        <w:spacing w:before="91"/>
        <w:ind w:left="820" w:right="182" w:firstLine="0"/>
        <w:jc w:val="both"/>
        <w:rPr>
          <w:sz w:val="23"/>
        </w:rPr>
      </w:pPr>
      <w:r>
        <w:rPr>
          <w:sz w:val="23"/>
        </w:rPr>
        <w:t xml:space="preserve">Verification of References supplied by the Contractor in Sections VI: 1, 2, 3, &amp; 5 of the </w:t>
      </w:r>
      <w:r w:rsidR="00C4548E">
        <w:rPr>
          <w:sz w:val="23"/>
        </w:rPr>
        <w:t>HECO-16 shall be</w:t>
      </w:r>
      <w:r w:rsidR="00C4548E">
        <w:rPr>
          <w:spacing w:val="-16"/>
          <w:sz w:val="23"/>
        </w:rPr>
        <w:t xml:space="preserve"> </w:t>
      </w:r>
      <w:r w:rsidR="00C4548E">
        <w:rPr>
          <w:sz w:val="23"/>
        </w:rPr>
        <w:t>accomplished.</w:t>
      </w:r>
    </w:p>
    <w:p w14:paraId="27A10D6A" w14:textId="77777777" w:rsidR="00C4548E" w:rsidRDefault="00C4548E" w:rsidP="00C4548E">
      <w:pPr>
        <w:pStyle w:val="BodyText"/>
        <w:ind w:left="100"/>
        <w:rPr>
          <w:sz w:val="20"/>
        </w:rPr>
      </w:pPr>
    </w:p>
    <w:p w14:paraId="688C7498" w14:textId="77777777" w:rsidR="00C4548E" w:rsidRDefault="00C4548E" w:rsidP="00C4548E">
      <w:pPr>
        <w:pStyle w:val="ListParagraph"/>
        <w:numPr>
          <w:ilvl w:val="0"/>
          <w:numId w:val="36"/>
        </w:numPr>
        <w:tabs>
          <w:tab w:val="left" w:pos="820"/>
        </w:tabs>
        <w:ind w:right="230"/>
        <w:jc w:val="both"/>
        <w:rPr>
          <w:sz w:val="23"/>
        </w:rPr>
      </w:pPr>
      <w:r>
        <w:rPr>
          <w:sz w:val="23"/>
        </w:rPr>
        <w:t>Qualification criteria I, III, V, and VI in the standard qualification criteria package in the HECO-16 shall not be changed without the prior written approval of the AVP &amp; CFO. Qualification criteria for Experience (II) shall be customized to fit the particular Project for which Prequalification is</w:t>
      </w:r>
      <w:r>
        <w:rPr>
          <w:spacing w:val="-24"/>
          <w:sz w:val="23"/>
        </w:rPr>
        <w:t xml:space="preserve"> </w:t>
      </w:r>
      <w:r>
        <w:rPr>
          <w:sz w:val="23"/>
        </w:rPr>
        <w:t>intended.</w:t>
      </w:r>
    </w:p>
    <w:p w14:paraId="6F61EA4B" w14:textId="77777777" w:rsidR="00C4548E" w:rsidRDefault="00C4548E" w:rsidP="00C4548E">
      <w:pPr>
        <w:pStyle w:val="BodyText"/>
        <w:spacing w:before="3"/>
        <w:rPr>
          <w:sz w:val="24"/>
        </w:rPr>
      </w:pPr>
    </w:p>
    <w:p w14:paraId="1A6641D9" w14:textId="7A8E1757" w:rsidR="00C4548E" w:rsidRDefault="00C4548E" w:rsidP="00C4548E">
      <w:pPr>
        <w:pStyle w:val="ListParagraph"/>
        <w:numPr>
          <w:ilvl w:val="0"/>
          <w:numId w:val="36"/>
        </w:numPr>
        <w:tabs>
          <w:tab w:val="left" w:pos="821"/>
        </w:tabs>
        <w:ind w:left="820" w:right="229"/>
        <w:jc w:val="both"/>
        <w:rPr>
          <w:sz w:val="23"/>
        </w:rPr>
      </w:pPr>
      <w:r>
        <w:rPr>
          <w:sz w:val="23"/>
        </w:rPr>
        <w:t>The</w:t>
      </w:r>
      <w:r>
        <w:rPr>
          <w:spacing w:val="-3"/>
          <w:sz w:val="23"/>
        </w:rPr>
        <w:t xml:space="preserve"> </w:t>
      </w:r>
      <w:r>
        <w:rPr>
          <w:sz w:val="23"/>
        </w:rPr>
        <w:t>Notice</w:t>
      </w:r>
      <w:r>
        <w:rPr>
          <w:spacing w:val="-3"/>
          <w:sz w:val="23"/>
        </w:rPr>
        <w:t xml:space="preserve"> </w:t>
      </w:r>
      <w:r>
        <w:rPr>
          <w:sz w:val="23"/>
        </w:rPr>
        <w:t>of</w:t>
      </w:r>
      <w:r>
        <w:rPr>
          <w:spacing w:val="-6"/>
          <w:sz w:val="23"/>
        </w:rPr>
        <w:t xml:space="preserve"> </w:t>
      </w:r>
      <w:r>
        <w:rPr>
          <w:sz w:val="23"/>
        </w:rPr>
        <w:t>IFBs</w:t>
      </w:r>
      <w:r>
        <w:rPr>
          <w:spacing w:val="-2"/>
          <w:sz w:val="23"/>
        </w:rPr>
        <w:t xml:space="preserve"> </w:t>
      </w:r>
      <w:r>
        <w:rPr>
          <w:sz w:val="23"/>
        </w:rPr>
        <w:t>for</w:t>
      </w:r>
      <w:r>
        <w:rPr>
          <w:spacing w:val="-4"/>
          <w:sz w:val="23"/>
        </w:rPr>
        <w:t xml:space="preserve"> </w:t>
      </w:r>
      <w:r>
        <w:rPr>
          <w:sz w:val="23"/>
        </w:rPr>
        <w:t>the</w:t>
      </w:r>
      <w:r>
        <w:rPr>
          <w:spacing w:val="-3"/>
          <w:sz w:val="23"/>
        </w:rPr>
        <w:t xml:space="preserve"> </w:t>
      </w:r>
      <w:r>
        <w:rPr>
          <w:sz w:val="23"/>
        </w:rPr>
        <w:t>Project</w:t>
      </w:r>
      <w:r>
        <w:rPr>
          <w:spacing w:val="-3"/>
          <w:sz w:val="23"/>
        </w:rPr>
        <w:t xml:space="preserve"> </w:t>
      </w:r>
      <w:r>
        <w:rPr>
          <w:sz w:val="23"/>
        </w:rPr>
        <w:t>shall</w:t>
      </w:r>
      <w:r>
        <w:rPr>
          <w:spacing w:val="-3"/>
          <w:sz w:val="23"/>
        </w:rPr>
        <w:t xml:space="preserve"> </w:t>
      </w:r>
      <w:r>
        <w:rPr>
          <w:sz w:val="23"/>
        </w:rPr>
        <w:t>be</w:t>
      </w:r>
      <w:r>
        <w:rPr>
          <w:spacing w:val="-3"/>
          <w:sz w:val="23"/>
        </w:rPr>
        <w:t xml:space="preserve"> </w:t>
      </w:r>
      <w:r>
        <w:rPr>
          <w:sz w:val="23"/>
        </w:rPr>
        <w:t>published</w:t>
      </w:r>
      <w:r>
        <w:rPr>
          <w:spacing w:val="-6"/>
          <w:sz w:val="23"/>
        </w:rPr>
        <w:t xml:space="preserve"> </w:t>
      </w:r>
      <w:r>
        <w:rPr>
          <w:sz w:val="23"/>
        </w:rPr>
        <w:t>as</w:t>
      </w:r>
      <w:r>
        <w:rPr>
          <w:spacing w:val="-5"/>
          <w:sz w:val="23"/>
        </w:rPr>
        <w:t xml:space="preserve"> </w:t>
      </w:r>
      <w:r>
        <w:rPr>
          <w:sz w:val="23"/>
        </w:rPr>
        <w:t>required</w:t>
      </w:r>
      <w:r>
        <w:rPr>
          <w:spacing w:val="-4"/>
          <w:sz w:val="23"/>
        </w:rPr>
        <w:t xml:space="preserve"> </w:t>
      </w:r>
      <w:r>
        <w:rPr>
          <w:sz w:val="23"/>
        </w:rPr>
        <w:t>by</w:t>
      </w:r>
      <w:r>
        <w:rPr>
          <w:spacing w:val="-8"/>
          <w:sz w:val="23"/>
        </w:rPr>
        <w:t xml:space="preserve"> Chapters 8 </w:t>
      </w:r>
      <w:r>
        <w:rPr>
          <w:sz w:val="23"/>
        </w:rPr>
        <w:t>and</w:t>
      </w:r>
      <w:r w:rsidR="00C23871">
        <w:rPr>
          <w:sz w:val="23"/>
        </w:rPr>
        <w:t xml:space="preserve"> 10</w:t>
      </w:r>
      <w:r>
        <w:rPr>
          <w:sz w:val="23"/>
        </w:rPr>
        <w:t>,</w:t>
      </w:r>
      <w:r>
        <w:rPr>
          <w:spacing w:val="-6"/>
          <w:sz w:val="23"/>
        </w:rPr>
        <w:t xml:space="preserve"> </w:t>
      </w:r>
      <w:r>
        <w:rPr>
          <w:sz w:val="23"/>
        </w:rPr>
        <w:t>and</w:t>
      </w:r>
      <w:r>
        <w:rPr>
          <w:spacing w:val="-4"/>
          <w:sz w:val="23"/>
        </w:rPr>
        <w:t xml:space="preserve"> </w:t>
      </w:r>
      <w:r>
        <w:rPr>
          <w:sz w:val="23"/>
        </w:rPr>
        <w:t>on the</w:t>
      </w:r>
      <w:r>
        <w:rPr>
          <w:spacing w:val="-9"/>
          <w:sz w:val="23"/>
        </w:rPr>
        <w:t xml:space="preserve"> </w:t>
      </w:r>
      <w:r>
        <w:rPr>
          <w:sz w:val="23"/>
        </w:rPr>
        <w:t>On-line</w:t>
      </w:r>
      <w:r>
        <w:rPr>
          <w:spacing w:val="-9"/>
          <w:sz w:val="23"/>
        </w:rPr>
        <w:t xml:space="preserve"> </w:t>
      </w:r>
      <w:r>
        <w:rPr>
          <w:sz w:val="23"/>
        </w:rPr>
        <w:t>Bids</w:t>
      </w:r>
      <w:r>
        <w:rPr>
          <w:spacing w:val="-10"/>
          <w:sz w:val="23"/>
        </w:rPr>
        <w:t xml:space="preserve"> </w:t>
      </w:r>
      <w:r>
        <w:rPr>
          <w:sz w:val="23"/>
        </w:rPr>
        <w:t>page</w:t>
      </w:r>
      <w:r>
        <w:rPr>
          <w:spacing w:val="-9"/>
          <w:sz w:val="23"/>
        </w:rPr>
        <w:t xml:space="preserve"> </w:t>
      </w:r>
      <w:r>
        <w:rPr>
          <w:sz w:val="23"/>
        </w:rPr>
        <w:t>of</w:t>
      </w:r>
      <w:r>
        <w:rPr>
          <w:spacing w:val="-12"/>
          <w:sz w:val="23"/>
        </w:rPr>
        <w:t xml:space="preserve"> </w:t>
      </w:r>
      <w:r>
        <w:rPr>
          <w:sz w:val="23"/>
        </w:rPr>
        <w:t>the</w:t>
      </w:r>
      <w:r>
        <w:rPr>
          <w:spacing w:val="-9"/>
          <w:sz w:val="23"/>
        </w:rPr>
        <w:t xml:space="preserve"> eVA website</w:t>
      </w:r>
      <w:r>
        <w:rPr>
          <w:sz w:val="23"/>
        </w:rPr>
        <w:t>.</w:t>
      </w:r>
      <w:r>
        <w:rPr>
          <w:spacing w:val="-10"/>
          <w:sz w:val="23"/>
        </w:rPr>
        <w:t xml:space="preserve"> </w:t>
      </w:r>
      <w:r>
        <w:rPr>
          <w:sz w:val="23"/>
        </w:rPr>
        <w:t>The</w:t>
      </w:r>
      <w:r>
        <w:rPr>
          <w:spacing w:val="-9"/>
          <w:sz w:val="23"/>
        </w:rPr>
        <w:t xml:space="preserve"> A</w:t>
      </w:r>
      <w:r>
        <w:rPr>
          <w:sz w:val="23"/>
        </w:rPr>
        <w:t>dvertisement</w:t>
      </w:r>
      <w:r>
        <w:rPr>
          <w:spacing w:val="-9"/>
          <w:sz w:val="23"/>
        </w:rPr>
        <w:t xml:space="preserve"> </w:t>
      </w:r>
      <w:r>
        <w:rPr>
          <w:sz w:val="23"/>
        </w:rPr>
        <w:t>shall</w:t>
      </w:r>
      <w:r>
        <w:rPr>
          <w:spacing w:val="-9"/>
          <w:sz w:val="23"/>
        </w:rPr>
        <w:t xml:space="preserve"> </w:t>
      </w:r>
      <w:r>
        <w:rPr>
          <w:sz w:val="23"/>
        </w:rPr>
        <w:t>appear</w:t>
      </w:r>
      <w:r>
        <w:rPr>
          <w:spacing w:val="-9"/>
          <w:sz w:val="23"/>
        </w:rPr>
        <w:t xml:space="preserve"> </w:t>
      </w:r>
      <w:r>
        <w:rPr>
          <w:sz w:val="23"/>
        </w:rPr>
        <w:t>no</w:t>
      </w:r>
      <w:r>
        <w:rPr>
          <w:spacing w:val="-10"/>
          <w:sz w:val="23"/>
        </w:rPr>
        <w:t xml:space="preserve"> </w:t>
      </w:r>
      <w:r>
        <w:rPr>
          <w:sz w:val="23"/>
        </w:rPr>
        <w:t>less</w:t>
      </w:r>
      <w:r>
        <w:rPr>
          <w:spacing w:val="-10"/>
          <w:sz w:val="23"/>
        </w:rPr>
        <w:t xml:space="preserve"> </w:t>
      </w:r>
      <w:r>
        <w:rPr>
          <w:sz w:val="23"/>
        </w:rPr>
        <w:t>than</w:t>
      </w:r>
      <w:r>
        <w:rPr>
          <w:spacing w:val="-10"/>
          <w:sz w:val="23"/>
        </w:rPr>
        <w:t xml:space="preserve"> </w:t>
      </w:r>
      <w:r>
        <w:rPr>
          <w:sz w:val="23"/>
        </w:rPr>
        <w:t xml:space="preserve">twenty- </w:t>
      </w:r>
      <w:r>
        <w:rPr>
          <w:sz w:val="23"/>
        </w:rPr>
        <w:lastRenderedPageBreak/>
        <w:t>one (21) days prior to the date of Bid receipt, unless otherwise approved by the AVP &amp; CFO. The</w:t>
      </w:r>
      <w:r>
        <w:rPr>
          <w:spacing w:val="-2"/>
          <w:sz w:val="23"/>
        </w:rPr>
        <w:t xml:space="preserve"> </w:t>
      </w:r>
      <w:r>
        <w:rPr>
          <w:sz w:val="23"/>
        </w:rPr>
        <w:t>AVP</w:t>
      </w:r>
      <w:r>
        <w:rPr>
          <w:spacing w:val="-4"/>
          <w:sz w:val="23"/>
        </w:rPr>
        <w:t xml:space="preserve"> </w:t>
      </w:r>
      <w:r>
        <w:rPr>
          <w:sz w:val="23"/>
        </w:rPr>
        <w:t>&amp;</w:t>
      </w:r>
      <w:r>
        <w:rPr>
          <w:spacing w:val="-4"/>
          <w:sz w:val="23"/>
        </w:rPr>
        <w:t xml:space="preserve"> </w:t>
      </w:r>
      <w:r>
        <w:rPr>
          <w:sz w:val="23"/>
        </w:rPr>
        <w:t>CFO</w:t>
      </w:r>
      <w:r>
        <w:rPr>
          <w:spacing w:val="-3"/>
          <w:sz w:val="23"/>
        </w:rPr>
        <w:t xml:space="preserve"> </w:t>
      </w:r>
      <w:r>
        <w:rPr>
          <w:sz w:val="23"/>
        </w:rPr>
        <w:t>may</w:t>
      </w:r>
      <w:r>
        <w:rPr>
          <w:spacing w:val="-5"/>
          <w:sz w:val="23"/>
        </w:rPr>
        <w:t xml:space="preserve"> </w:t>
      </w:r>
      <w:r>
        <w:rPr>
          <w:sz w:val="23"/>
        </w:rPr>
        <w:t>approve</w:t>
      </w:r>
      <w:r>
        <w:rPr>
          <w:spacing w:val="-2"/>
          <w:sz w:val="23"/>
        </w:rPr>
        <w:t xml:space="preserve"> </w:t>
      </w:r>
      <w:r>
        <w:rPr>
          <w:sz w:val="23"/>
        </w:rPr>
        <w:t>a</w:t>
      </w:r>
      <w:r>
        <w:rPr>
          <w:spacing w:val="-2"/>
          <w:sz w:val="23"/>
        </w:rPr>
        <w:t xml:space="preserve"> </w:t>
      </w:r>
      <w:r>
        <w:rPr>
          <w:sz w:val="23"/>
        </w:rPr>
        <w:t>reduction</w:t>
      </w:r>
      <w:r>
        <w:rPr>
          <w:spacing w:val="-3"/>
          <w:sz w:val="23"/>
        </w:rPr>
        <w:t xml:space="preserve"> </w:t>
      </w:r>
      <w:r>
        <w:rPr>
          <w:sz w:val="23"/>
        </w:rPr>
        <w:t>of</w:t>
      </w:r>
      <w:r>
        <w:rPr>
          <w:spacing w:val="-5"/>
          <w:sz w:val="23"/>
        </w:rPr>
        <w:t xml:space="preserve"> </w:t>
      </w:r>
      <w:r>
        <w:rPr>
          <w:sz w:val="23"/>
        </w:rPr>
        <w:t>this</w:t>
      </w:r>
      <w:r>
        <w:rPr>
          <w:spacing w:val="-4"/>
          <w:sz w:val="23"/>
        </w:rPr>
        <w:t xml:space="preserve"> </w:t>
      </w:r>
      <w:r>
        <w:rPr>
          <w:sz w:val="23"/>
        </w:rPr>
        <w:t>twenty-one</w:t>
      </w:r>
      <w:r>
        <w:rPr>
          <w:spacing w:val="-2"/>
          <w:sz w:val="23"/>
        </w:rPr>
        <w:t xml:space="preserve"> </w:t>
      </w:r>
      <w:r>
        <w:rPr>
          <w:sz w:val="23"/>
        </w:rPr>
        <w:t>(21)</w:t>
      </w:r>
      <w:r>
        <w:rPr>
          <w:spacing w:val="-3"/>
          <w:sz w:val="23"/>
        </w:rPr>
        <w:t xml:space="preserve"> </w:t>
      </w:r>
      <w:r>
        <w:rPr>
          <w:sz w:val="23"/>
        </w:rPr>
        <w:t>day</w:t>
      </w:r>
      <w:r>
        <w:rPr>
          <w:spacing w:val="-7"/>
          <w:sz w:val="23"/>
        </w:rPr>
        <w:t xml:space="preserve"> </w:t>
      </w:r>
      <w:r>
        <w:rPr>
          <w:sz w:val="23"/>
        </w:rPr>
        <w:t>period,</w:t>
      </w:r>
      <w:r>
        <w:rPr>
          <w:spacing w:val="-3"/>
          <w:sz w:val="23"/>
        </w:rPr>
        <w:t xml:space="preserve"> </w:t>
      </w:r>
      <w:r>
        <w:rPr>
          <w:sz w:val="23"/>
        </w:rPr>
        <w:t>if</w:t>
      </w:r>
      <w:r>
        <w:rPr>
          <w:spacing w:val="-3"/>
          <w:sz w:val="23"/>
        </w:rPr>
        <w:t xml:space="preserve"> </w:t>
      </w:r>
      <w:r>
        <w:rPr>
          <w:sz w:val="23"/>
        </w:rPr>
        <w:t>supported</w:t>
      </w:r>
      <w:r>
        <w:rPr>
          <w:spacing w:val="-3"/>
          <w:sz w:val="23"/>
        </w:rPr>
        <w:t xml:space="preserve"> </w:t>
      </w:r>
      <w:r>
        <w:rPr>
          <w:sz w:val="23"/>
        </w:rPr>
        <w:t xml:space="preserve">by a D&amp;F, but to a period of not less than ten (10) days. The Advertisement shall state that Bids will be accepted only from those Contractors prequalified to Bid on the Project and which are registered vendors with eVA. </w:t>
      </w:r>
    </w:p>
    <w:p w14:paraId="5FF8EC62" w14:textId="77777777" w:rsidR="00C4548E" w:rsidRDefault="00C4548E" w:rsidP="00C4548E">
      <w:pPr>
        <w:pStyle w:val="BodyText"/>
        <w:spacing w:before="11"/>
        <w:rPr>
          <w:sz w:val="14"/>
        </w:rPr>
      </w:pPr>
    </w:p>
    <w:p w14:paraId="6B916189" w14:textId="7FFAD540" w:rsidR="00C4548E" w:rsidRDefault="00C4548E" w:rsidP="00C4548E">
      <w:pPr>
        <w:pStyle w:val="BodyText"/>
        <w:spacing w:before="91"/>
        <w:ind w:left="100" w:right="311"/>
      </w:pPr>
      <w:r>
        <w:t xml:space="preserve">See </w:t>
      </w:r>
      <w:r w:rsidR="008D0D34">
        <w:t xml:space="preserve">OCAS </w:t>
      </w:r>
      <w:r w:rsidR="009A2594">
        <w:t xml:space="preserve">Website – </w:t>
      </w:r>
      <w:r w:rsidR="00E50C6E">
        <w:t xml:space="preserve">Contracting Options </w:t>
      </w:r>
      <w:r w:rsidR="009A2594">
        <w:t xml:space="preserve">– </w:t>
      </w:r>
      <w:r w:rsidR="00E50C6E">
        <w:t>Prequalification for Invitation for Bids.</w:t>
      </w:r>
    </w:p>
    <w:p w14:paraId="4357C13A" w14:textId="77777777" w:rsidR="00C4548E" w:rsidRDefault="00C4548E" w:rsidP="00C4548E">
      <w:pPr>
        <w:pStyle w:val="BodyText"/>
        <w:spacing w:before="8"/>
        <w:rPr>
          <w:sz w:val="15"/>
        </w:rPr>
      </w:pPr>
    </w:p>
    <w:p w14:paraId="189C9CAC" w14:textId="77777777" w:rsidR="00C4548E" w:rsidRDefault="00C4548E" w:rsidP="00C4548E">
      <w:pPr>
        <w:pStyle w:val="Heading3"/>
        <w:spacing w:before="90"/>
        <w:ind w:left="100"/>
        <w:jc w:val="left"/>
      </w:pPr>
      <w:bookmarkStart w:id="456" w:name="SECTION_11.5___ON-DEMAND_IFB"/>
      <w:bookmarkStart w:id="457" w:name="_Toc138773053"/>
      <w:bookmarkEnd w:id="456"/>
      <w:r>
        <w:t>SECTION 11.5 ON-DEMAND IFB</w:t>
      </w:r>
      <w:bookmarkEnd w:id="457"/>
    </w:p>
    <w:p w14:paraId="4A08AD79" w14:textId="2361F87A" w:rsidR="0049641D" w:rsidRDefault="0049641D" w:rsidP="0049641D">
      <w:pPr>
        <w:pStyle w:val="BodyText"/>
        <w:spacing w:before="91"/>
        <w:ind w:left="100" w:right="311"/>
      </w:pPr>
      <w:r>
        <w:t>See OCAS Website – Contracting Options.</w:t>
      </w:r>
    </w:p>
    <w:p w14:paraId="07605C38" w14:textId="77777777" w:rsidR="00C4548E" w:rsidRDefault="00C4548E" w:rsidP="00C4548E">
      <w:pPr>
        <w:pStyle w:val="BodyText"/>
        <w:spacing w:before="5"/>
        <w:rPr>
          <w:sz w:val="21"/>
        </w:rPr>
      </w:pPr>
    </w:p>
    <w:p w14:paraId="16BE8CBD" w14:textId="77777777" w:rsidR="00C4548E" w:rsidRDefault="00C4548E" w:rsidP="00C4548E">
      <w:pPr>
        <w:pStyle w:val="Heading3"/>
        <w:ind w:left="119"/>
        <w:jc w:val="left"/>
      </w:pPr>
      <w:bookmarkStart w:id="458" w:name="SECTION_11.6__EMERGENCY"/>
      <w:bookmarkStart w:id="459" w:name="_Toc138773054"/>
      <w:bookmarkEnd w:id="458"/>
      <w:r>
        <w:t>SECTION 11.6 EMERGENCY</w:t>
      </w:r>
      <w:bookmarkEnd w:id="459"/>
    </w:p>
    <w:p w14:paraId="00861453" w14:textId="46279846" w:rsidR="0049641D" w:rsidRDefault="0049641D" w:rsidP="0049641D">
      <w:pPr>
        <w:pStyle w:val="BodyText"/>
        <w:spacing w:before="91"/>
        <w:ind w:left="100" w:right="311"/>
      </w:pPr>
      <w:r>
        <w:t xml:space="preserve">See OCAS Website – Contracting Options – </w:t>
      </w:r>
      <w:r w:rsidR="00AF5D05">
        <w:t>Emergency Procurement</w:t>
      </w:r>
      <w:r>
        <w:t>.</w:t>
      </w:r>
    </w:p>
    <w:p w14:paraId="0F254FC0" w14:textId="77777777" w:rsidR="00C4548E" w:rsidRDefault="00C4548E" w:rsidP="00C4548E">
      <w:pPr>
        <w:pStyle w:val="BodyText"/>
        <w:spacing w:before="11"/>
        <w:rPr>
          <w:sz w:val="15"/>
        </w:rPr>
      </w:pPr>
    </w:p>
    <w:p w14:paraId="257126D5" w14:textId="77777777" w:rsidR="00C4548E" w:rsidRDefault="00C4548E" w:rsidP="00C4548E">
      <w:pPr>
        <w:pStyle w:val="Heading3"/>
        <w:spacing w:before="90"/>
        <w:ind w:left="119"/>
      </w:pPr>
      <w:bookmarkStart w:id="460" w:name="SECTION_11.7___AMENDMENTS_TO_RFPs"/>
      <w:bookmarkStart w:id="461" w:name="_Toc138773055"/>
      <w:bookmarkEnd w:id="460"/>
      <w:r w:rsidRPr="002C02C2">
        <w:t>SECTION 11.7 SMALL PURCHASE</w:t>
      </w:r>
      <w:bookmarkEnd w:id="461"/>
      <w:r w:rsidRPr="002C02C2">
        <w:t xml:space="preserve"> </w:t>
      </w:r>
    </w:p>
    <w:p w14:paraId="00EB880F" w14:textId="77777777" w:rsidR="00C4548E" w:rsidRDefault="00C4548E" w:rsidP="00C4548E">
      <w:pPr>
        <w:pStyle w:val="BodyText"/>
        <w:ind w:left="118" w:right="115"/>
        <w:jc w:val="both"/>
      </w:pPr>
    </w:p>
    <w:p w14:paraId="66CF5048" w14:textId="77777777" w:rsidR="00C4548E" w:rsidRDefault="00C4548E" w:rsidP="00C4548E">
      <w:pPr>
        <w:pStyle w:val="BodyText"/>
        <w:ind w:left="118" w:right="115"/>
        <w:jc w:val="both"/>
      </w:pPr>
      <w:r>
        <w:t>Small purchases thresholds for Level III institutions (including UVA) shall be the small purchase thresholds set forth in the Virginia Public Procurement Act (Section 2.2-4300 et seq). Small purchases (currently less than $200,000) do not require competitive sealed bids or competitive negotiation for non-transportation-related construction, if the aggregate or the sum of all phases is not expected to exceed the threshold. However, such small purchases shall seek competition wherever practicable and require preapproval by the Associate Director of the responsible group or the Director of CC&amp;R</w:t>
      </w:r>
    </w:p>
    <w:p w14:paraId="3A47DA23" w14:textId="77777777" w:rsidR="00C4548E" w:rsidRDefault="00C4548E" w:rsidP="00C4548E">
      <w:pPr>
        <w:pStyle w:val="BodyText"/>
        <w:ind w:left="118" w:right="115"/>
        <w:jc w:val="both"/>
      </w:pPr>
    </w:p>
    <w:p w14:paraId="718838F1" w14:textId="77777777" w:rsidR="00C4548E" w:rsidRDefault="00C4548E" w:rsidP="00C4548E">
      <w:pPr>
        <w:pStyle w:val="Heading3"/>
        <w:ind w:left="119"/>
      </w:pPr>
      <w:bookmarkStart w:id="462" w:name="SECTION_11.8___SOLE_SOURCE"/>
      <w:bookmarkStart w:id="463" w:name="_Toc138773056"/>
      <w:bookmarkEnd w:id="462"/>
      <w:r>
        <w:t>SECTION 11.8 SOLE SOURCE</w:t>
      </w:r>
      <w:bookmarkEnd w:id="463"/>
    </w:p>
    <w:p w14:paraId="554F28E5" w14:textId="77777777" w:rsidR="006C0499" w:rsidRDefault="006C0499" w:rsidP="00DF7DC3">
      <w:pPr>
        <w:pStyle w:val="BodyText"/>
        <w:ind w:left="119" w:right="70"/>
        <w:jc w:val="both"/>
      </w:pPr>
    </w:p>
    <w:p w14:paraId="3FB8C8B6" w14:textId="15BB80F6" w:rsidR="007975F6" w:rsidRDefault="00C4548E" w:rsidP="00DF7DC3">
      <w:pPr>
        <w:pStyle w:val="BodyText"/>
        <w:ind w:left="119" w:right="70"/>
        <w:jc w:val="both"/>
      </w:pPr>
      <w:r>
        <w:t>University</w:t>
      </w:r>
      <w:r>
        <w:rPr>
          <w:spacing w:val="-15"/>
        </w:rPr>
        <w:t xml:space="preserve"> </w:t>
      </w:r>
      <w:r>
        <w:t>Sole</w:t>
      </w:r>
      <w:r>
        <w:rPr>
          <w:spacing w:val="-10"/>
        </w:rPr>
        <w:t xml:space="preserve"> </w:t>
      </w:r>
      <w:r>
        <w:t>Source</w:t>
      </w:r>
      <w:r>
        <w:rPr>
          <w:spacing w:val="-10"/>
        </w:rPr>
        <w:t xml:space="preserve"> </w:t>
      </w:r>
      <w:r>
        <w:t>procurement</w:t>
      </w:r>
      <w:r>
        <w:rPr>
          <w:spacing w:val="-10"/>
        </w:rPr>
        <w:t xml:space="preserve"> </w:t>
      </w:r>
      <w:r>
        <w:t>of</w:t>
      </w:r>
      <w:r>
        <w:rPr>
          <w:spacing w:val="-13"/>
        </w:rPr>
        <w:t xml:space="preserve"> </w:t>
      </w:r>
      <w:r>
        <w:t>Construction</w:t>
      </w:r>
      <w:r>
        <w:rPr>
          <w:spacing w:val="-13"/>
        </w:rPr>
        <w:t xml:space="preserve"> </w:t>
      </w:r>
      <w:r>
        <w:t>Managers,</w:t>
      </w:r>
      <w:r>
        <w:rPr>
          <w:spacing w:val="-11"/>
        </w:rPr>
        <w:t xml:space="preserve"> </w:t>
      </w:r>
      <w:r>
        <w:t>General</w:t>
      </w:r>
      <w:r>
        <w:rPr>
          <w:spacing w:val="-10"/>
        </w:rPr>
        <w:t xml:space="preserve"> </w:t>
      </w:r>
      <w:r>
        <w:t>Contractors,</w:t>
      </w:r>
      <w:r>
        <w:rPr>
          <w:spacing w:val="-13"/>
        </w:rPr>
        <w:t xml:space="preserve"> </w:t>
      </w:r>
      <w:r>
        <w:t>and</w:t>
      </w:r>
      <w:r>
        <w:rPr>
          <w:spacing w:val="-13"/>
        </w:rPr>
        <w:t xml:space="preserve"> </w:t>
      </w:r>
      <w:r>
        <w:t>Professional Services are conducted in a manner that is compliant with all relevant law, implementing policies and</w:t>
      </w:r>
      <w:r w:rsidR="007975F6">
        <w:t xml:space="preserve"> </w:t>
      </w:r>
      <w:r>
        <w:t>procedures and are reserved for special circumstances that cannot be accommodated by other procurement methods. Following enacted legislative requirements, the University makes a determination</w:t>
      </w:r>
      <w:r w:rsidRPr="007975F6">
        <w:rPr>
          <w:spacing w:val="-8"/>
        </w:rPr>
        <w:t xml:space="preserve"> </w:t>
      </w:r>
      <w:r>
        <w:t>in</w:t>
      </w:r>
      <w:r w:rsidRPr="007975F6">
        <w:rPr>
          <w:spacing w:val="-8"/>
        </w:rPr>
        <w:t xml:space="preserve"> </w:t>
      </w:r>
      <w:r>
        <w:t>writing</w:t>
      </w:r>
      <w:r w:rsidRPr="007975F6">
        <w:rPr>
          <w:spacing w:val="-11"/>
        </w:rPr>
        <w:t xml:space="preserve"> </w:t>
      </w:r>
      <w:r>
        <w:t>(D&amp;F)</w:t>
      </w:r>
      <w:r w:rsidRPr="007975F6">
        <w:rPr>
          <w:spacing w:val="-8"/>
        </w:rPr>
        <w:t xml:space="preserve"> </w:t>
      </w:r>
      <w:r>
        <w:t>prior</w:t>
      </w:r>
      <w:r w:rsidRPr="007975F6">
        <w:rPr>
          <w:spacing w:val="-8"/>
        </w:rPr>
        <w:t xml:space="preserve"> </w:t>
      </w:r>
      <w:r>
        <w:t>to</w:t>
      </w:r>
      <w:r w:rsidRPr="007975F6">
        <w:rPr>
          <w:spacing w:val="-8"/>
        </w:rPr>
        <w:t xml:space="preserve"> </w:t>
      </w:r>
      <w:r>
        <w:t>proceeding</w:t>
      </w:r>
      <w:r w:rsidRPr="007975F6">
        <w:rPr>
          <w:spacing w:val="-11"/>
        </w:rPr>
        <w:t xml:space="preserve"> </w:t>
      </w:r>
      <w:r>
        <w:t>with</w:t>
      </w:r>
      <w:r w:rsidRPr="007975F6">
        <w:rPr>
          <w:spacing w:val="-8"/>
        </w:rPr>
        <w:t xml:space="preserve"> </w:t>
      </w:r>
      <w:r>
        <w:t>a</w:t>
      </w:r>
      <w:r w:rsidRPr="007975F6">
        <w:rPr>
          <w:spacing w:val="-10"/>
        </w:rPr>
        <w:t xml:space="preserve"> </w:t>
      </w:r>
      <w:r>
        <w:t>Sole</w:t>
      </w:r>
      <w:r w:rsidRPr="007975F6">
        <w:rPr>
          <w:spacing w:val="-10"/>
        </w:rPr>
        <w:t xml:space="preserve"> </w:t>
      </w:r>
      <w:r>
        <w:t>Source</w:t>
      </w:r>
      <w:r w:rsidRPr="007975F6">
        <w:rPr>
          <w:spacing w:val="-8"/>
        </w:rPr>
        <w:t xml:space="preserve"> </w:t>
      </w:r>
      <w:r>
        <w:t>procurement.</w:t>
      </w:r>
      <w:r w:rsidRPr="007975F6">
        <w:rPr>
          <w:spacing w:val="-8"/>
        </w:rPr>
        <w:t xml:space="preserve"> </w:t>
      </w:r>
      <w:r>
        <w:t>Additionally,</w:t>
      </w:r>
      <w:r w:rsidRPr="007975F6">
        <w:rPr>
          <w:spacing w:val="-8"/>
        </w:rPr>
        <w:t xml:space="preserve"> </w:t>
      </w:r>
      <w:r>
        <w:t>the University follows a diligent review process that includes the Project team, senior operational</w:t>
      </w:r>
      <w:r w:rsidRPr="007975F6">
        <w:rPr>
          <w:noProof/>
          <w:sz w:val="20"/>
        </w:rPr>
        <w:t xml:space="preserve"> </w:t>
      </w:r>
      <w:r>
        <w:t>management, senior contract administration, and ultimately requires the approval of the University’s contracting officer, the Associate Vice President for Facilities and Chief Facilities Officer (AVP &amp;</w:t>
      </w:r>
      <w:r w:rsidR="007975F6">
        <w:t xml:space="preserve"> CFO). This review and approval process ensures that for any and all proposed Sole Source procurements,</w:t>
      </w:r>
      <w:r w:rsidR="007975F6">
        <w:rPr>
          <w:spacing w:val="-12"/>
        </w:rPr>
        <w:t xml:space="preserve"> </w:t>
      </w:r>
      <w:r w:rsidR="007975F6">
        <w:t>the</w:t>
      </w:r>
      <w:r w:rsidR="007975F6">
        <w:rPr>
          <w:spacing w:val="-11"/>
        </w:rPr>
        <w:t xml:space="preserve"> </w:t>
      </w:r>
      <w:r w:rsidR="007975F6">
        <w:t>written</w:t>
      </w:r>
      <w:r w:rsidR="007975F6">
        <w:rPr>
          <w:spacing w:val="-12"/>
        </w:rPr>
        <w:t xml:space="preserve"> </w:t>
      </w:r>
      <w:r w:rsidR="007975F6">
        <w:t>justification</w:t>
      </w:r>
      <w:r w:rsidR="007975F6">
        <w:rPr>
          <w:spacing w:val="-12"/>
        </w:rPr>
        <w:t xml:space="preserve"> </w:t>
      </w:r>
      <w:r w:rsidR="007975F6">
        <w:t>meets</w:t>
      </w:r>
      <w:r w:rsidR="007975F6">
        <w:rPr>
          <w:spacing w:val="-13"/>
        </w:rPr>
        <w:t xml:space="preserve"> </w:t>
      </w:r>
      <w:r w:rsidR="007975F6">
        <w:t>the</w:t>
      </w:r>
      <w:r w:rsidR="007975F6">
        <w:rPr>
          <w:spacing w:val="-11"/>
        </w:rPr>
        <w:t xml:space="preserve"> </w:t>
      </w:r>
      <w:r w:rsidR="007975F6">
        <w:t>approval</w:t>
      </w:r>
      <w:r w:rsidR="007975F6">
        <w:rPr>
          <w:spacing w:val="-11"/>
        </w:rPr>
        <w:t xml:space="preserve"> </w:t>
      </w:r>
      <w:r w:rsidR="007975F6">
        <w:t>of</w:t>
      </w:r>
      <w:r w:rsidR="007975F6">
        <w:rPr>
          <w:spacing w:val="-14"/>
        </w:rPr>
        <w:t xml:space="preserve"> </w:t>
      </w:r>
      <w:r w:rsidR="007975F6">
        <w:t>the</w:t>
      </w:r>
      <w:r w:rsidR="007975F6">
        <w:rPr>
          <w:spacing w:val="-11"/>
        </w:rPr>
        <w:t xml:space="preserve"> </w:t>
      </w:r>
      <w:r w:rsidR="007975F6">
        <w:t>AVP</w:t>
      </w:r>
      <w:r w:rsidR="007975F6">
        <w:rPr>
          <w:spacing w:val="-13"/>
        </w:rPr>
        <w:t xml:space="preserve"> </w:t>
      </w:r>
      <w:r w:rsidR="007975F6">
        <w:t>CFO</w:t>
      </w:r>
      <w:r w:rsidR="007975F6">
        <w:rPr>
          <w:spacing w:val="-10"/>
        </w:rPr>
        <w:t xml:space="preserve"> </w:t>
      </w:r>
      <w:r w:rsidR="007975F6">
        <w:t>as</w:t>
      </w:r>
      <w:r w:rsidR="007975F6">
        <w:rPr>
          <w:spacing w:val="-13"/>
        </w:rPr>
        <w:t xml:space="preserve"> </w:t>
      </w:r>
      <w:r w:rsidR="007975F6">
        <w:t>an</w:t>
      </w:r>
      <w:r w:rsidR="007975F6">
        <w:rPr>
          <w:spacing w:val="-12"/>
        </w:rPr>
        <w:t xml:space="preserve"> </w:t>
      </w:r>
      <w:r w:rsidR="007975F6">
        <w:t>institutional</w:t>
      </w:r>
      <w:r w:rsidR="007975F6">
        <w:rPr>
          <w:spacing w:val="-11"/>
        </w:rPr>
        <w:t xml:space="preserve"> </w:t>
      </w:r>
      <w:r w:rsidR="007975F6">
        <w:t>need</w:t>
      </w:r>
      <w:r w:rsidR="007975F6">
        <w:rPr>
          <w:spacing w:val="-12"/>
        </w:rPr>
        <w:t xml:space="preserve"> </w:t>
      </w:r>
      <w:r w:rsidR="007975F6">
        <w:t>and complies with all relevant law and</w:t>
      </w:r>
      <w:r w:rsidR="007975F6">
        <w:rPr>
          <w:spacing w:val="-46"/>
        </w:rPr>
        <w:t xml:space="preserve"> </w:t>
      </w:r>
      <w:r w:rsidR="007975F6">
        <w:t>procedures.</w:t>
      </w:r>
    </w:p>
    <w:p w14:paraId="2EF8C2CA" w14:textId="77777777" w:rsidR="007975F6" w:rsidRDefault="007975F6" w:rsidP="007975F6">
      <w:pPr>
        <w:pStyle w:val="BodyText"/>
        <w:spacing w:before="3"/>
      </w:pPr>
    </w:p>
    <w:p w14:paraId="18557C9A" w14:textId="145133F4" w:rsidR="007975F6" w:rsidRDefault="007975F6" w:rsidP="007975F6">
      <w:pPr>
        <w:pStyle w:val="BodyText"/>
        <w:ind w:left="119" w:right="110"/>
        <w:jc w:val="both"/>
      </w:pPr>
      <w:r>
        <w:t>The Code of Virginia – University of Virginia Management Agreement is the relevant section of the law. See the Restructured Higher Education Financial and Administrative Operations Act (The Act) 2005 Virginia Acts of the Assembly (Va. Code §§</w:t>
      </w:r>
      <w:r w:rsidR="00411706">
        <w:t>23-</w:t>
      </w:r>
      <w:r w:rsidR="003669FB">
        <w:t>38.88 to 23-38.121</w:t>
      </w:r>
      <w:r>
        <w:t xml:space="preserve">) and the associated </w:t>
      </w:r>
      <w:r w:rsidR="00D35D33">
        <w:t>Management Agreement By and Between the Commonwealth of Virginia and the University of Virginia</w:t>
      </w:r>
      <w:r>
        <w:rPr>
          <w:color w:val="0000FF"/>
          <w:u w:val="single" w:color="0000FF"/>
        </w:rPr>
        <w:t xml:space="preserve"> </w:t>
      </w:r>
      <w:r>
        <w:t>(The Management Agreement) (Effective 7-01-11).</w:t>
      </w:r>
    </w:p>
    <w:p w14:paraId="2299E2C9" w14:textId="77777777" w:rsidR="007975F6" w:rsidRDefault="007975F6" w:rsidP="007975F6">
      <w:pPr>
        <w:pStyle w:val="BodyText"/>
        <w:rPr>
          <w:sz w:val="15"/>
        </w:rPr>
      </w:pPr>
    </w:p>
    <w:p w14:paraId="049DED66" w14:textId="77777777" w:rsidR="007975F6" w:rsidRDefault="007975F6" w:rsidP="007975F6">
      <w:pPr>
        <w:pStyle w:val="BodyText"/>
        <w:spacing w:before="91"/>
        <w:ind w:left="118" w:right="107"/>
        <w:jc w:val="both"/>
      </w:pPr>
      <w:r>
        <w:t>As</w:t>
      </w:r>
      <w:r>
        <w:rPr>
          <w:spacing w:val="-15"/>
        </w:rPr>
        <w:t xml:space="preserve"> </w:t>
      </w:r>
      <w:r>
        <w:t>stated</w:t>
      </w:r>
      <w:r>
        <w:rPr>
          <w:spacing w:val="-17"/>
        </w:rPr>
        <w:t xml:space="preserve"> </w:t>
      </w:r>
      <w:r>
        <w:t>in</w:t>
      </w:r>
      <w:r>
        <w:rPr>
          <w:spacing w:val="-17"/>
        </w:rPr>
        <w:t xml:space="preserve"> </w:t>
      </w:r>
      <w:r>
        <w:t>Management</w:t>
      </w:r>
      <w:r>
        <w:rPr>
          <w:spacing w:val="-16"/>
        </w:rPr>
        <w:t xml:space="preserve"> </w:t>
      </w:r>
      <w:r>
        <w:t>Agreement</w:t>
      </w:r>
      <w:r>
        <w:rPr>
          <w:spacing w:val="-16"/>
        </w:rPr>
        <w:t xml:space="preserve"> </w:t>
      </w:r>
      <w:r>
        <w:t>Section</w:t>
      </w:r>
      <w:r>
        <w:rPr>
          <w:spacing w:val="-17"/>
        </w:rPr>
        <w:t xml:space="preserve"> </w:t>
      </w:r>
      <w:r>
        <w:t>2.1.5</w:t>
      </w:r>
      <w:r>
        <w:rPr>
          <w:spacing w:val="-17"/>
        </w:rPr>
        <w:t xml:space="preserve"> </w:t>
      </w:r>
      <w:r>
        <w:t>“Rules</w:t>
      </w:r>
      <w:r>
        <w:rPr>
          <w:spacing w:val="-15"/>
        </w:rPr>
        <w:t xml:space="preserve"> </w:t>
      </w:r>
      <w:r>
        <w:t>Governing</w:t>
      </w:r>
      <w:r>
        <w:rPr>
          <w:spacing w:val="-17"/>
        </w:rPr>
        <w:t xml:space="preserve"> </w:t>
      </w:r>
      <w:r>
        <w:t>Procurement</w:t>
      </w:r>
      <w:r>
        <w:rPr>
          <w:spacing w:val="-16"/>
        </w:rPr>
        <w:t xml:space="preserve"> </w:t>
      </w:r>
      <w:r>
        <w:t>of</w:t>
      </w:r>
      <w:r>
        <w:rPr>
          <w:spacing w:val="-17"/>
        </w:rPr>
        <w:t xml:space="preserve"> </w:t>
      </w:r>
      <w:r>
        <w:t>Goods,</w:t>
      </w:r>
      <w:r>
        <w:rPr>
          <w:spacing w:val="-14"/>
        </w:rPr>
        <w:t xml:space="preserve"> </w:t>
      </w:r>
      <w:r>
        <w:t>Services, Insurance, and Construction (the Procurement Rules) attached to that Policy as Attachment 1” (</w:t>
      </w:r>
      <w:r>
        <w:rPr>
          <w:i/>
        </w:rPr>
        <w:t>to the Management Agreement</w:t>
      </w:r>
      <w:r>
        <w:t>) “constitute the policies and uniform deviations from the VPPA”. As stated in Management Agreement, Exhibit P, Section IV.B. these Rules “shall apply to all procurements undertaken by the University, regardless of the source of</w:t>
      </w:r>
      <w:r>
        <w:rPr>
          <w:spacing w:val="-21"/>
        </w:rPr>
        <w:t xml:space="preserve"> </w:t>
      </w:r>
      <w:r>
        <w:t>funds.”</w:t>
      </w:r>
    </w:p>
    <w:p w14:paraId="39A91442" w14:textId="77777777" w:rsidR="007975F6" w:rsidRDefault="007975F6" w:rsidP="007975F6">
      <w:pPr>
        <w:pStyle w:val="BodyText"/>
        <w:spacing w:before="1"/>
      </w:pPr>
    </w:p>
    <w:p w14:paraId="267AF647" w14:textId="77777777" w:rsidR="007975F6" w:rsidRDefault="007975F6" w:rsidP="007975F6">
      <w:pPr>
        <w:pStyle w:val="BodyText"/>
        <w:ind w:left="119" w:right="106"/>
        <w:jc w:val="both"/>
      </w:pPr>
      <w:r>
        <w:t>The UVA Management Agreement, Exhibit M, Section VII. states that the UVA “President, acting through the Executive Vice President and Chief Operating Officer, is authorized to develop implementing procedures for the procurement of Capital Professional Services and construction services at the University.” The UVA Management Agreement, Exhibit P, Section V.A. allows “flexibility</w:t>
      </w:r>
      <w:r>
        <w:rPr>
          <w:spacing w:val="-21"/>
        </w:rPr>
        <w:t xml:space="preserve"> </w:t>
      </w:r>
      <w:r>
        <w:t>to</w:t>
      </w:r>
      <w:r>
        <w:rPr>
          <w:spacing w:val="-16"/>
        </w:rPr>
        <w:t xml:space="preserve"> </w:t>
      </w:r>
      <w:r>
        <w:t>….</w:t>
      </w:r>
      <w:r>
        <w:rPr>
          <w:spacing w:val="-16"/>
        </w:rPr>
        <w:t xml:space="preserve"> </w:t>
      </w:r>
      <w:r>
        <w:t>meet</w:t>
      </w:r>
      <w:r>
        <w:rPr>
          <w:spacing w:val="-15"/>
        </w:rPr>
        <w:t xml:space="preserve"> </w:t>
      </w:r>
      <w:r>
        <w:t>special</w:t>
      </w:r>
      <w:r>
        <w:rPr>
          <w:spacing w:val="-15"/>
        </w:rPr>
        <w:t xml:space="preserve"> </w:t>
      </w:r>
      <w:r>
        <w:t>needs</w:t>
      </w:r>
      <w:r>
        <w:rPr>
          <w:spacing w:val="-17"/>
        </w:rPr>
        <w:t xml:space="preserve"> </w:t>
      </w:r>
      <w:r>
        <w:t>of</w:t>
      </w:r>
      <w:r>
        <w:rPr>
          <w:spacing w:val="-18"/>
        </w:rPr>
        <w:t xml:space="preserve"> </w:t>
      </w:r>
      <w:r>
        <w:t>the</w:t>
      </w:r>
      <w:r>
        <w:rPr>
          <w:spacing w:val="-15"/>
        </w:rPr>
        <w:t xml:space="preserve"> </w:t>
      </w:r>
      <w:r>
        <w:t>University”</w:t>
      </w:r>
      <w:r>
        <w:rPr>
          <w:spacing w:val="-13"/>
        </w:rPr>
        <w:t xml:space="preserve"> </w:t>
      </w:r>
      <w:r>
        <w:t>and</w:t>
      </w:r>
      <w:r>
        <w:rPr>
          <w:spacing w:val="-16"/>
        </w:rPr>
        <w:t xml:space="preserve"> </w:t>
      </w:r>
      <w:r>
        <w:t>Exhibit</w:t>
      </w:r>
      <w:r>
        <w:rPr>
          <w:spacing w:val="-15"/>
        </w:rPr>
        <w:t xml:space="preserve"> </w:t>
      </w:r>
      <w:r>
        <w:t>P,</w:t>
      </w:r>
      <w:r>
        <w:rPr>
          <w:spacing w:val="-16"/>
        </w:rPr>
        <w:t xml:space="preserve"> </w:t>
      </w:r>
      <w:r>
        <w:t>Section</w:t>
      </w:r>
      <w:r>
        <w:rPr>
          <w:spacing w:val="-16"/>
        </w:rPr>
        <w:t xml:space="preserve"> </w:t>
      </w:r>
      <w:r>
        <w:t>VIII.C.</w:t>
      </w:r>
      <w:r>
        <w:rPr>
          <w:spacing w:val="-16"/>
        </w:rPr>
        <w:t xml:space="preserve"> </w:t>
      </w:r>
      <w:r>
        <w:t>includes</w:t>
      </w:r>
      <w:r>
        <w:rPr>
          <w:spacing w:val="-17"/>
        </w:rPr>
        <w:t xml:space="preserve"> </w:t>
      </w:r>
      <w:r>
        <w:t>“special provisions</w:t>
      </w:r>
      <w:r>
        <w:rPr>
          <w:spacing w:val="-15"/>
        </w:rPr>
        <w:t xml:space="preserve"> </w:t>
      </w:r>
      <w:r>
        <w:t>for</w:t>
      </w:r>
      <w:r>
        <w:rPr>
          <w:spacing w:val="-17"/>
        </w:rPr>
        <w:t xml:space="preserve"> </w:t>
      </w:r>
      <w:r>
        <w:t>procurements</w:t>
      </w:r>
      <w:r>
        <w:rPr>
          <w:spacing w:val="-18"/>
        </w:rPr>
        <w:t xml:space="preserve"> </w:t>
      </w:r>
      <w:r>
        <w:t>such</w:t>
      </w:r>
      <w:r>
        <w:rPr>
          <w:spacing w:val="-17"/>
        </w:rPr>
        <w:t xml:space="preserve"> </w:t>
      </w:r>
      <w:r>
        <w:t>as</w:t>
      </w:r>
      <w:r>
        <w:rPr>
          <w:spacing w:val="-18"/>
        </w:rPr>
        <w:t xml:space="preserve"> </w:t>
      </w:r>
      <w:r>
        <w:t>emergency</w:t>
      </w:r>
      <w:r>
        <w:rPr>
          <w:spacing w:val="-22"/>
        </w:rPr>
        <w:t xml:space="preserve"> </w:t>
      </w:r>
      <w:r>
        <w:t>procurements,</w:t>
      </w:r>
      <w:r>
        <w:rPr>
          <w:spacing w:val="-16"/>
        </w:rPr>
        <w:t xml:space="preserve"> </w:t>
      </w:r>
      <w:r w:rsidRPr="005B3DAE">
        <w:rPr>
          <w:b/>
          <w:u w:val="single"/>
        </w:rPr>
        <w:t>sole</w:t>
      </w:r>
      <w:r w:rsidRPr="005B3DAE">
        <w:rPr>
          <w:b/>
          <w:spacing w:val="-16"/>
          <w:u w:val="single"/>
        </w:rPr>
        <w:t xml:space="preserve"> </w:t>
      </w:r>
      <w:r w:rsidRPr="005B3DAE">
        <w:rPr>
          <w:b/>
          <w:u w:val="single"/>
        </w:rPr>
        <w:t>source</w:t>
      </w:r>
      <w:r w:rsidRPr="005B3DAE">
        <w:rPr>
          <w:b/>
          <w:spacing w:val="-16"/>
          <w:u w:val="single"/>
        </w:rPr>
        <w:t xml:space="preserve"> </w:t>
      </w:r>
      <w:r w:rsidRPr="005B3DAE">
        <w:rPr>
          <w:b/>
          <w:u w:val="single"/>
        </w:rPr>
        <w:t>procurements</w:t>
      </w:r>
      <w:r>
        <w:t>,</w:t>
      </w:r>
      <w:r>
        <w:rPr>
          <w:spacing w:val="-17"/>
        </w:rPr>
        <w:t xml:space="preserve"> </w:t>
      </w:r>
      <w:r>
        <w:t>brand</w:t>
      </w:r>
      <w:r>
        <w:rPr>
          <w:spacing w:val="-17"/>
        </w:rPr>
        <w:t xml:space="preserve"> </w:t>
      </w:r>
      <w:r>
        <w:t>name procurements, small purchases, procurements in which only one qualified vendor responds, and others.” Management Agreement, Exhibit P, Section IV.B. states that “It shall be the policy of the University</w:t>
      </w:r>
      <w:r>
        <w:rPr>
          <w:spacing w:val="-8"/>
        </w:rPr>
        <w:t xml:space="preserve"> </w:t>
      </w:r>
      <w:r>
        <w:t>that</w:t>
      </w:r>
      <w:r>
        <w:rPr>
          <w:spacing w:val="-3"/>
        </w:rPr>
        <w:t xml:space="preserve"> </w:t>
      </w:r>
      <w:r>
        <w:t>procurements</w:t>
      </w:r>
      <w:r>
        <w:rPr>
          <w:spacing w:val="-5"/>
        </w:rPr>
        <w:t xml:space="preserve"> </w:t>
      </w:r>
      <w:r>
        <w:t>conducted</w:t>
      </w:r>
      <w:r>
        <w:rPr>
          <w:spacing w:val="-4"/>
        </w:rPr>
        <w:t xml:space="preserve"> </w:t>
      </w:r>
      <w:r>
        <w:t>by</w:t>
      </w:r>
      <w:r>
        <w:rPr>
          <w:spacing w:val="-8"/>
        </w:rPr>
        <w:t xml:space="preserve"> </w:t>
      </w:r>
      <w:r>
        <w:t>the</w:t>
      </w:r>
      <w:r>
        <w:rPr>
          <w:spacing w:val="-3"/>
        </w:rPr>
        <w:t xml:space="preserve"> </w:t>
      </w:r>
      <w:r>
        <w:t>University</w:t>
      </w:r>
      <w:r>
        <w:rPr>
          <w:spacing w:val="-9"/>
        </w:rPr>
        <w:t xml:space="preserve"> </w:t>
      </w:r>
      <w:r>
        <w:t>result</w:t>
      </w:r>
      <w:r>
        <w:rPr>
          <w:spacing w:val="-3"/>
        </w:rPr>
        <w:t xml:space="preserve"> </w:t>
      </w:r>
      <w:r>
        <w:t>in</w:t>
      </w:r>
      <w:r>
        <w:rPr>
          <w:spacing w:val="-4"/>
        </w:rPr>
        <w:t xml:space="preserve"> </w:t>
      </w:r>
      <w:r>
        <w:t>the</w:t>
      </w:r>
      <w:r>
        <w:rPr>
          <w:spacing w:val="-3"/>
        </w:rPr>
        <w:t xml:space="preserve"> </w:t>
      </w:r>
      <w:r>
        <w:t>purchase</w:t>
      </w:r>
      <w:r>
        <w:rPr>
          <w:spacing w:val="-3"/>
        </w:rPr>
        <w:t xml:space="preserve"> </w:t>
      </w:r>
      <w:r>
        <w:t>of</w:t>
      </w:r>
      <w:r>
        <w:rPr>
          <w:spacing w:val="-6"/>
        </w:rPr>
        <w:t xml:space="preserve"> </w:t>
      </w:r>
      <w:r>
        <w:t>high</w:t>
      </w:r>
      <w:r>
        <w:rPr>
          <w:spacing w:val="-4"/>
        </w:rPr>
        <w:t>-quality</w:t>
      </w:r>
      <w:r>
        <w:rPr>
          <w:spacing w:val="-6"/>
        </w:rPr>
        <w:t xml:space="preserve"> </w:t>
      </w:r>
      <w:r>
        <w:t>goods and</w:t>
      </w:r>
      <w:r>
        <w:rPr>
          <w:spacing w:val="-5"/>
        </w:rPr>
        <w:t xml:space="preserve"> </w:t>
      </w:r>
      <w:r>
        <w:t>services</w:t>
      </w:r>
      <w:r>
        <w:rPr>
          <w:spacing w:val="-6"/>
        </w:rPr>
        <w:t xml:space="preserve"> </w:t>
      </w:r>
      <w:r>
        <w:t>at</w:t>
      </w:r>
      <w:r>
        <w:rPr>
          <w:spacing w:val="-4"/>
        </w:rPr>
        <w:t xml:space="preserve"> </w:t>
      </w:r>
      <w:r>
        <w:t>reasonable</w:t>
      </w:r>
      <w:r>
        <w:rPr>
          <w:spacing w:val="-6"/>
        </w:rPr>
        <w:t xml:space="preserve"> </w:t>
      </w:r>
      <w:r>
        <w:t>prices,</w:t>
      </w:r>
      <w:r>
        <w:rPr>
          <w:spacing w:val="-5"/>
        </w:rPr>
        <w:t xml:space="preserve"> </w:t>
      </w:r>
      <w:r>
        <w:t>and</w:t>
      </w:r>
      <w:r>
        <w:rPr>
          <w:spacing w:val="-5"/>
        </w:rPr>
        <w:t xml:space="preserve"> </w:t>
      </w:r>
      <w:r>
        <w:t>that</w:t>
      </w:r>
      <w:r>
        <w:rPr>
          <w:spacing w:val="-4"/>
        </w:rPr>
        <w:t xml:space="preserve"> </w:t>
      </w:r>
      <w:r>
        <w:t>the</w:t>
      </w:r>
      <w:r>
        <w:rPr>
          <w:spacing w:val="-4"/>
        </w:rPr>
        <w:t xml:space="preserve"> </w:t>
      </w:r>
      <w:r>
        <w:t>University</w:t>
      </w:r>
      <w:r>
        <w:rPr>
          <w:spacing w:val="-7"/>
        </w:rPr>
        <w:t xml:space="preserve"> </w:t>
      </w:r>
      <w:r>
        <w:t>be</w:t>
      </w:r>
      <w:r>
        <w:rPr>
          <w:spacing w:val="-4"/>
        </w:rPr>
        <w:t xml:space="preserve"> </w:t>
      </w:r>
      <w:r>
        <w:t>free,</w:t>
      </w:r>
      <w:r>
        <w:rPr>
          <w:spacing w:val="-5"/>
        </w:rPr>
        <w:t xml:space="preserve"> </w:t>
      </w:r>
      <w:r>
        <w:t>to</w:t>
      </w:r>
      <w:r>
        <w:rPr>
          <w:spacing w:val="-5"/>
        </w:rPr>
        <w:t xml:space="preserve"> </w:t>
      </w:r>
      <w:r>
        <w:t>the</w:t>
      </w:r>
      <w:r>
        <w:rPr>
          <w:spacing w:val="-4"/>
        </w:rPr>
        <w:t xml:space="preserve"> </w:t>
      </w:r>
      <w:r>
        <w:t>maximum</w:t>
      </w:r>
      <w:r>
        <w:rPr>
          <w:spacing w:val="-4"/>
        </w:rPr>
        <w:t xml:space="preserve"> </w:t>
      </w:r>
      <w:r>
        <w:t>extent</w:t>
      </w:r>
      <w:r>
        <w:rPr>
          <w:spacing w:val="-4"/>
        </w:rPr>
        <w:t xml:space="preserve"> </w:t>
      </w:r>
      <w:r>
        <w:t>permitted</w:t>
      </w:r>
      <w:r>
        <w:rPr>
          <w:spacing w:val="-5"/>
        </w:rPr>
        <w:t xml:space="preserve"> </w:t>
      </w:r>
      <w:r>
        <w:t>by law and this Policy, from constraining policies that hinder the ability of the University to do business in a competitive</w:t>
      </w:r>
      <w:r>
        <w:rPr>
          <w:spacing w:val="-9"/>
        </w:rPr>
        <w:t xml:space="preserve"> </w:t>
      </w:r>
      <w:r>
        <w:t>environment.”</w:t>
      </w:r>
    </w:p>
    <w:p w14:paraId="5646D483" w14:textId="77777777" w:rsidR="007975F6" w:rsidRDefault="007975F6" w:rsidP="007975F6">
      <w:pPr>
        <w:pStyle w:val="BodyText"/>
        <w:spacing w:before="10"/>
        <w:rPr>
          <w:sz w:val="22"/>
        </w:rPr>
      </w:pPr>
    </w:p>
    <w:p w14:paraId="765393CE" w14:textId="77777777" w:rsidR="007975F6" w:rsidRDefault="007975F6" w:rsidP="007975F6">
      <w:pPr>
        <w:pStyle w:val="BodyText"/>
        <w:ind w:left="119" w:right="108"/>
        <w:jc w:val="both"/>
      </w:pPr>
      <w:r>
        <w:t xml:space="preserve">Per Section 5.E. of the Procurement Rules – “Upon a </w:t>
      </w:r>
      <w:r>
        <w:rPr>
          <w:b/>
        </w:rPr>
        <w:t xml:space="preserve">determination in writing </w:t>
      </w:r>
      <w:r>
        <w:t xml:space="preserve">that there is only one source practicably </w:t>
      </w:r>
      <w:r>
        <w:rPr>
          <w:i/>
        </w:rPr>
        <w:t xml:space="preserve">(i.e., </w:t>
      </w:r>
      <w:hyperlink r:id="rId327">
        <w:r>
          <w:rPr>
            <w:i/>
          </w:rPr>
          <w:t>feasibl</w:t>
        </w:r>
      </w:hyperlink>
      <w:r>
        <w:rPr>
          <w:i/>
        </w:rPr>
        <w:t xml:space="preserve">y, </w:t>
      </w:r>
      <w:hyperlink r:id="rId328">
        <w:r>
          <w:rPr>
            <w:i/>
          </w:rPr>
          <w:t>practical</w:t>
        </w:r>
      </w:hyperlink>
      <w:r>
        <w:rPr>
          <w:i/>
        </w:rPr>
        <w:t xml:space="preserve">ly, </w:t>
      </w:r>
      <w:hyperlink r:id="rId329">
        <w:r>
          <w:rPr>
            <w:i/>
          </w:rPr>
          <w:t>reasonabl</w:t>
        </w:r>
      </w:hyperlink>
      <w:r>
        <w:rPr>
          <w:i/>
        </w:rPr>
        <w:t xml:space="preserve">y, </w:t>
      </w:r>
      <w:hyperlink r:id="rId330">
        <w:r>
          <w:rPr>
            <w:i/>
          </w:rPr>
          <w:t>workabl</w:t>
        </w:r>
      </w:hyperlink>
      <w:r>
        <w:rPr>
          <w:i/>
        </w:rPr>
        <w:t xml:space="preserve">y) </w:t>
      </w:r>
      <w:r>
        <w:t>available for that which is to be procured,</w:t>
      </w:r>
      <w:r>
        <w:rPr>
          <w:spacing w:val="-7"/>
        </w:rPr>
        <w:t xml:space="preserve"> </w:t>
      </w:r>
      <w:r>
        <w:t>a</w:t>
      </w:r>
      <w:r>
        <w:rPr>
          <w:spacing w:val="-6"/>
        </w:rPr>
        <w:t xml:space="preserve"> </w:t>
      </w:r>
      <w:r>
        <w:t>contract</w:t>
      </w:r>
      <w:r>
        <w:rPr>
          <w:spacing w:val="-6"/>
        </w:rPr>
        <w:t xml:space="preserve"> </w:t>
      </w:r>
      <w:r>
        <w:t>may</w:t>
      </w:r>
      <w:r>
        <w:rPr>
          <w:spacing w:val="-10"/>
        </w:rPr>
        <w:t xml:space="preserve"> </w:t>
      </w:r>
      <w:r>
        <w:t>be</w:t>
      </w:r>
      <w:r>
        <w:rPr>
          <w:spacing w:val="-4"/>
        </w:rPr>
        <w:t xml:space="preserve"> </w:t>
      </w:r>
      <w:r>
        <w:t>negotiated</w:t>
      </w:r>
      <w:r>
        <w:rPr>
          <w:spacing w:val="-7"/>
        </w:rPr>
        <w:t xml:space="preserve"> </w:t>
      </w:r>
      <w:r>
        <w:t>and</w:t>
      </w:r>
      <w:r>
        <w:rPr>
          <w:spacing w:val="-7"/>
        </w:rPr>
        <w:t xml:space="preserve"> </w:t>
      </w:r>
      <w:r>
        <w:t>awarded</w:t>
      </w:r>
      <w:r>
        <w:rPr>
          <w:spacing w:val="-7"/>
        </w:rPr>
        <w:t xml:space="preserve"> </w:t>
      </w:r>
      <w:r>
        <w:t>to</w:t>
      </w:r>
      <w:r>
        <w:rPr>
          <w:spacing w:val="-5"/>
        </w:rPr>
        <w:t xml:space="preserve"> </w:t>
      </w:r>
      <w:r>
        <w:t>that</w:t>
      </w:r>
      <w:r>
        <w:rPr>
          <w:spacing w:val="-4"/>
        </w:rPr>
        <w:t xml:space="preserve"> </w:t>
      </w:r>
      <w:r>
        <w:t>source</w:t>
      </w:r>
      <w:r>
        <w:rPr>
          <w:spacing w:val="-6"/>
        </w:rPr>
        <w:t xml:space="preserve"> </w:t>
      </w:r>
      <w:r>
        <w:t>without</w:t>
      </w:r>
      <w:r>
        <w:rPr>
          <w:spacing w:val="-6"/>
        </w:rPr>
        <w:t xml:space="preserve"> </w:t>
      </w:r>
      <w:r>
        <w:t>competitive</w:t>
      </w:r>
      <w:r>
        <w:rPr>
          <w:spacing w:val="-4"/>
        </w:rPr>
        <w:t xml:space="preserve"> </w:t>
      </w:r>
      <w:r>
        <w:t>sealed</w:t>
      </w:r>
      <w:r>
        <w:rPr>
          <w:spacing w:val="-5"/>
        </w:rPr>
        <w:t xml:space="preserve"> </w:t>
      </w:r>
      <w:r>
        <w:t>bidding or Competitive Negotiation. The writing shall document the basis for</w:t>
      </w:r>
      <w:r>
        <w:rPr>
          <w:spacing w:val="-17"/>
        </w:rPr>
        <w:t xml:space="preserve"> </w:t>
      </w:r>
      <w:r>
        <w:t>this determination.”</w:t>
      </w:r>
    </w:p>
    <w:p w14:paraId="7F5A4D74" w14:textId="77777777" w:rsidR="007975F6" w:rsidRDefault="007975F6" w:rsidP="007975F6">
      <w:pPr>
        <w:pStyle w:val="BodyText"/>
        <w:spacing w:before="10"/>
        <w:rPr>
          <w:sz w:val="22"/>
        </w:rPr>
      </w:pPr>
    </w:p>
    <w:p w14:paraId="465A52A7" w14:textId="77777777" w:rsidR="007975F6" w:rsidRDefault="007975F6" w:rsidP="007975F6">
      <w:pPr>
        <w:pStyle w:val="BodyText"/>
        <w:ind w:left="119" w:right="109"/>
        <w:jc w:val="both"/>
      </w:pPr>
      <w:r>
        <w:t>The University capital procurement implementing policies and procedures for services and construction are contained in this Higher Education Capital Outlay Manual (HECOM) and UVA Capital Construction &amp; Renovations (CC&amp;R)</w:t>
      </w:r>
      <w:r>
        <w:rPr>
          <w:spacing w:val="-13"/>
        </w:rPr>
        <w:t xml:space="preserve"> </w:t>
      </w:r>
      <w:r>
        <w:t>uses</w:t>
      </w:r>
      <w:r>
        <w:rPr>
          <w:spacing w:val="-14"/>
        </w:rPr>
        <w:t xml:space="preserve"> </w:t>
      </w:r>
      <w:r>
        <w:t>our</w:t>
      </w:r>
      <w:r>
        <w:rPr>
          <w:spacing w:val="-13"/>
        </w:rPr>
        <w:t xml:space="preserve"> </w:t>
      </w:r>
      <w:hyperlink r:id="rId331">
        <w:r>
          <w:t>Determination</w:t>
        </w:r>
        <w:r>
          <w:rPr>
            <w:spacing w:val="-15"/>
          </w:rPr>
          <w:t xml:space="preserve"> </w:t>
        </w:r>
        <w:r>
          <w:t>&amp;</w:t>
        </w:r>
        <w:r>
          <w:rPr>
            <w:spacing w:val="-15"/>
          </w:rPr>
          <w:t xml:space="preserve"> </w:t>
        </w:r>
        <w:r>
          <w:t>Findings</w:t>
        </w:r>
      </w:hyperlink>
      <w:r>
        <w:rPr>
          <w:spacing w:val="-10"/>
        </w:rPr>
        <w:t xml:space="preserve"> </w:t>
      </w:r>
      <w:r>
        <w:t>process</w:t>
      </w:r>
      <w:r>
        <w:rPr>
          <w:spacing w:val="-14"/>
        </w:rPr>
        <w:t xml:space="preserve"> </w:t>
      </w:r>
      <w:r>
        <w:t>to</w:t>
      </w:r>
      <w:r>
        <w:rPr>
          <w:spacing w:val="-13"/>
        </w:rPr>
        <w:t xml:space="preserve"> </w:t>
      </w:r>
      <w:r>
        <w:t>perform</w:t>
      </w:r>
      <w:r>
        <w:rPr>
          <w:spacing w:val="-12"/>
        </w:rPr>
        <w:t xml:space="preserve"> </w:t>
      </w:r>
      <w:r>
        <w:t>this “determination in writing”</w:t>
      </w:r>
      <w:r>
        <w:rPr>
          <w:spacing w:val="-12"/>
        </w:rPr>
        <w:t xml:space="preserve"> </w:t>
      </w:r>
      <w:r>
        <w:t>function.</w:t>
      </w:r>
    </w:p>
    <w:p w14:paraId="12219FB8" w14:textId="77777777" w:rsidR="007975F6" w:rsidRDefault="007975F6" w:rsidP="007975F6">
      <w:pPr>
        <w:pStyle w:val="BodyText"/>
        <w:spacing w:before="10"/>
        <w:rPr>
          <w:sz w:val="22"/>
        </w:rPr>
      </w:pPr>
    </w:p>
    <w:p w14:paraId="46D2917C" w14:textId="77777777" w:rsidR="00DF7DC3" w:rsidRDefault="007975F6" w:rsidP="00DF7DC3">
      <w:pPr>
        <w:pStyle w:val="BodyText"/>
        <w:ind w:left="119" w:right="107"/>
        <w:jc w:val="both"/>
      </w:pPr>
      <w:r>
        <w:t xml:space="preserve">Per HECOM Section 1.1.2 “Deviations from the policies and procedures outlined within” </w:t>
      </w:r>
      <w:r>
        <w:rPr>
          <w:i/>
        </w:rPr>
        <w:t xml:space="preserve">(i.e., for Competitive Sealed Bidding with public Advertisement) </w:t>
      </w:r>
      <w:r>
        <w:t xml:space="preserve">“shall be requested by a </w:t>
      </w:r>
      <w:hyperlink r:id="rId332">
        <w:r>
          <w:t>Determination &amp;</w:t>
        </w:r>
      </w:hyperlink>
      <w:r>
        <w:t xml:space="preserve"> </w:t>
      </w:r>
      <w:hyperlink r:id="rId333">
        <w:r>
          <w:t>Findings (D&amp;F</w:t>
        </w:r>
      </w:hyperlink>
      <w:r>
        <w:t>) and must have prior approval of the University of Virginia AVP &amp; CFO. The D&amp;F</w:t>
      </w:r>
      <w:r w:rsidR="00DF7DC3">
        <w:t xml:space="preserve"> shall justify and substantiate the need for the deviation.” Usually the University Project Manager (University PM) initiates the D&amp;F approval process and any documentation to describe the action requested and background necessary to document and justify the action.</w:t>
      </w:r>
    </w:p>
    <w:p w14:paraId="172415BF" w14:textId="77777777" w:rsidR="00DF7DC3" w:rsidRDefault="00DF7DC3" w:rsidP="00DF7DC3">
      <w:pPr>
        <w:pStyle w:val="BodyText"/>
        <w:spacing w:before="1"/>
      </w:pPr>
    </w:p>
    <w:p w14:paraId="5E62EFBD" w14:textId="77777777" w:rsidR="00DF7DC3" w:rsidRDefault="00DF7DC3" w:rsidP="00DF7DC3">
      <w:pPr>
        <w:pStyle w:val="BodyText"/>
        <w:ind w:left="119"/>
        <w:jc w:val="both"/>
        <w:rPr>
          <w:sz w:val="20"/>
        </w:rPr>
      </w:pPr>
      <w:r>
        <w:t>For the purposes of this process HECOM Section 2.2 defines Sole Source as a “Service … which   is</w:t>
      </w:r>
    </w:p>
    <w:p w14:paraId="14941E13" w14:textId="77777777" w:rsidR="00DF7DC3" w:rsidRDefault="00DF7DC3" w:rsidP="00DF7DC3">
      <w:pPr>
        <w:pStyle w:val="BodyText"/>
        <w:ind w:left="119" w:right="112"/>
        <w:jc w:val="both"/>
      </w:pPr>
      <w:r>
        <w:t>practicably available from only one …. provider in an area to the exclusion of others (e.g., within the constraints of the particular Project, whether geographic, time, …. or other).”</w:t>
      </w:r>
    </w:p>
    <w:p w14:paraId="11526E69" w14:textId="77777777" w:rsidR="00DF7DC3" w:rsidRDefault="00DF7DC3" w:rsidP="00DF7DC3">
      <w:pPr>
        <w:pStyle w:val="BodyText"/>
        <w:spacing w:before="3"/>
      </w:pPr>
    </w:p>
    <w:p w14:paraId="22626BC4" w14:textId="77777777" w:rsidR="00DF7DC3" w:rsidRDefault="00DF7DC3" w:rsidP="00DF7DC3">
      <w:pPr>
        <w:pStyle w:val="BodyText"/>
        <w:ind w:left="118" w:right="109"/>
        <w:jc w:val="both"/>
      </w:pPr>
      <w:r>
        <w:t>The University conducts non-competitive negotiations with the firms to make sure that the pricing is fair</w:t>
      </w:r>
      <w:r>
        <w:rPr>
          <w:spacing w:val="-13"/>
        </w:rPr>
        <w:t xml:space="preserve"> </w:t>
      </w:r>
      <w:r>
        <w:t>and</w:t>
      </w:r>
      <w:r>
        <w:rPr>
          <w:spacing w:val="-13"/>
        </w:rPr>
        <w:t xml:space="preserve"> </w:t>
      </w:r>
      <w:r>
        <w:t>reasonable.</w:t>
      </w:r>
      <w:r>
        <w:rPr>
          <w:spacing w:val="-14"/>
        </w:rPr>
        <w:t xml:space="preserve"> </w:t>
      </w:r>
      <w:r>
        <w:t>Contractor</w:t>
      </w:r>
      <w:r>
        <w:rPr>
          <w:spacing w:val="-14"/>
        </w:rPr>
        <w:t xml:space="preserve"> </w:t>
      </w:r>
      <w:r>
        <w:t>pricing</w:t>
      </w:r>
      <w:r>
        <w:rPr>
          <w:spacing w:val="-14"/>
        </w:rPr>
        <w:t xml:space="preserve"> </w:t>
      </w:r>
      <w:r>
        <w:t>is</w:t>
      </w:r>
      <w:r>
        <w:rPr>
          <w:spacing w:val="-14"/>
        </w:rPr>
        <w:t xml:space="preserve"> </w:t>
      </w:r>
      <w:r>
        <w:t>compared</w:t>
      </w:r>
      <w:r>
        <w:rPr>
          <w:spacing w:val="-14"/>
        </w:rPr>
        <w:t xml:space="preserve"> </w:t>
      </w:r>
      <w:r>
        <w:t>against</w:t>
      </w:r>
      <w:r>
        <w:rPr>
          <w:spacing w:val="-12"/>
        </w:rPr>
        <w:t xml:space="preserve"> </w:t>
      </w:r>
      <w:r>
        <w:t>A/E,</w:t>
      </w:r>
      <w:r>
        <w:rPr>
          <w:spacing w:val="-14"/>
        </w:rPr>
        <w:t xml:space="preserve"> </w:t>
      </w:r>
      <w:r>
        <w:t>independent</w:t>
      </w:r>
      <w:r>
        <w:rPr>
          <w:spacing w:val="-14"/>
        </w:rPr>
        <w:t xml:space="preserve"> </w:t>
      </w:r>
      <w:r>
        <w:t>estimator,</w:t>
      </w:r>
      <w:r>
        <w:rPr>
          <w:spacing w:val="31"/>
        </w:rPr>
        <w:t xml:space="preserve"> </w:t>
      </w:r>
      <w:r>
        <w:t>and/or</w:t>
      </w:r>
      <w:r>
        <w:rPr>
          <w:spacing w:val="-13"/>
        </w:rPr>
        <w:t xml:space="preserve"> </w:t>
      </w:r>
      <w:r>
        <w:t>market pricing.</w:t>
      </w:r>
      <w:r>
        <w:rPr>
          <w:spacing w:val="-7"/>
        </w:rPr>
        <w:t xml:space="preserve"> </w:t>
      </w:r>
      <w:r>
        <w:t>Professional</w:t>
      </w:r>
      <w:r>
        <w:rPr>
          <w:spacing w:val="-6"/>
        </w:rPr>
        <w:t xml:space="preserve"> </w:t>
      </w:r>
      <w:r>
        <w:t>Services</w:t>
      </w:r>
      <w:r>
        <w:rPr>
          <w:spacing w:val="-8"/>
        </w:rPr>
        <w:t xml:space="preserve"> </w:t>
      </w:r>
      <w:r>
        <w:t>are</w:t>
      </w:r>
      <w:r>
        <w:rPr>
          <w:spacing w:val="-6"/>
        </w:rPr>
        <w:t xml:space="preserve"> </w:t>
      </w:r>
      <w:r>
        <w:t>procured</w:t>
      </w:r>
      <w:r>
        <w:rPr>
          <w:spacing w:val="-7"/>
        </w:rPr>
        <w:t xml:space="preserve"> </w:t>
      </w:r>
      <w:r>
        <w:t>using</w:t>
      </w:r>
      <w:r>
        <w:rPr>
          <w:spacing w:val="-10"/>
        </w:rPr>
        <w:t xml:space="preserve"> </w:t>
      </w:r>
      <w:r>
        <w:t>a</w:t>
      </w:r>
      <w:r>
        <w:rPr>
          <w:spacing w:val="-6"/>
        </w:rPr>
        <w:t xml:space="preserve"> </w:t>
      </w:r>
      <w:r>
        <w:rPr>
          <w:b/>
        </w:rPr>
        <w:t>qualifications-based</w:t>
      </w:r>
      <w:r>
        <w:rPr>
          <w:b/>
          <w:spacing w:val="-8"/>
        </w:rPr>
        <w:t xml:space="preserve"> </w:t>
      </w:r>
      <w:r>
        <w:t>selection</w:t>
      </w:r>
      <w:r>
        <w:rPr>
          <w:spacing w:val="-7"/>
        </w:rPr>
        <w:t xml:space="preserve"> </w:t>
      </w:r>
      <w:r>
        <w:t>process</w:t>
      </w:r>
      <w:r>
        <w:rPr>
          <w:spacing w:val="-8"/>
        </w:rPr>
        <w:t xml:space="preserve"> </w:t>
      </w:r>
      <w:r>
        <w:t>as</w:t>
      </w:r>
      <w:r>
        <w:rPr>
          <w:spacing w:val="-8"/>
        </w:rPr>
        <w:t xml:space="preserve"> </w:t>
      </w:r>
      <w:r>
        <w:t>required by</w:t>
      </w:r>
      <w:r>
        <w:rPr>
          <w:spacing w:val="-17"/>
        </w:rPr>
        <w:t xml:space="preserve"> </w:t>
      </w:r>
      <w:r>
        <w:t>Section</w:t>
      </w:r>
      <w:r>
        <w:rPr>
          <w:spacing w:val="-12"/>
        </w:rPr>
        <w:t xml:space="preserve"> </w:t>
      </w:r>
      <w:r>
        <w:t>3</w:t>
      </w:r>
      <w:r>
        <w:rPr>
          <w:spacing w:val="-12"/>
        </w:rPr>
        <w:t xml:space="preserve"> </w:t>
      </w:r>
      <w:r>
        <w:t>of</w:t>
      </w:r>
      <w:r>
        <w:rPr>
          <w:spacing w:val="-14"/>
        </w:rPr>
        <w:t xml:space="preserve"> </w:t>
      </w:r>
      <w:r>
        <w:t>the</w:t>
      </w:r>
      <w:r>
        <w:rPr>
          <w:spacing w:val="-11"/>
        </w:rPr>
        <w:t xml:space="preserve"> </w:t>
      </w:r>
      <w:r>
        <w:t>Procurement</w:t>
      </w:r>
      <w:r>
        <w:rPr>
          <w:spacing w:val="-11"/>
        </w:rPr>
        <w:t xml:space="preserve"> </w:t>
      </w:r>
      <w:r>
        <w:t>Rules,</w:t>
      </w:r>
      <w:r>
        <w:rPr>
          <w:spacing w:val="-12"/>
        </w:rPr>
        <w:t xml:space="preserve"> </w:t>
      </w:r>
      <w:r>
        <w:t>with</w:t>
      </w:r>
      <w:r>
        <w:rPr>
          <w:spacing w:val="-12"/>
        </w:rPr>
        <w:t xml:space="preserve"> </w:t>
      </w:r>
      <w:r>
        <w:t>subsequent</w:t>
      </w:r>
      <w:r>
        <w:rPr>
          <w:spacing w:val="-11"/>
        </w:rPr>
        <w:t xml:space="preserve"> </w:t>
      </w:r>
      <w:r>
        <w:t>non-competitive</w:t>
      </w:r>
      <w:r>
        <w:rPr>
          <w:spacing w:val="-11"/>
        </w:rPr>
        <w:t xml:space="preserve"> </w:t>
      </w:r>
      <w:r>
        <w:t>negotiations</w:t>
      </w:r>
      <w:r>
        <w:rPr>
          <w:spacing w:val="-13"/>
        </w:rPr>
        <w:t xml:space="preserve"> </w:t>
      </w:r>
      <w:r>
        <w:t>based</w:t>
      </w:r>
      <w:r>
        <w:rPr>
          <w:spacing w:val="-12"/>
        </w:rPr>
        <w:t xml:space="preserve"> </w:t>
      </w:r>
      <w:r>
        <w:t>on</w:t>
      </w:r>
      <w:r>
        <w:rPr>
          <w:spacing w:val="-12"/>
        </w:rPr>
        <w:t xml:space="preserve"> </w:t>
      </w:r>
      <w:r>
        <w:t>market pricing. If subcontractors are involved, a Memorandum of Negotiation is prepared to document the procurement process followed by the University and the prime contractor that includes the recommended firm(s) and approval. If Architects/ Engineers are involved a Memorandum of Understanding documents the scope of work, the schedule, and a breakdown of negotiated fees and hourly rates including any reimbursable</w:t>
      </w:r>
      <w:r>
        <w:rPr>
          <w:spacing w:val="-18"/>
        </w:rPr>
        <w:t xml:space="preserve"> </w:t>
      </w:r>
      <w:r>
        <w:t>expenses.</w:t>
      </w:r>
    </w:p>
    <w:p w14:paraId="34CD0BD4" w14:textId="77777777" w:rsidR="00DF7DC3" w:rsidRDefault="00DF7DC3" w:rsidP="00DF7DC3">
      <w:pPr>
        <w:pStyle w:val="BodyText"/>
        <w:spacing w:before="8"/>
      </w:pPr>
    </w:p>
    <w:p w14:paraId="394BA4C0" w14:textId="77777777" w:rsidR="00DF7DC3" w:rsidRDefault="00DF7DC3" w:rsidP="00DF7DC3">
      <w:pPr>
        <w:pStyle w:val="BodyText"/>
        <w:ind w:left="100" w:right="110"/>
        <w:jc w:val="both"/>
      </w:pPr>
      <w:r>
        <w:t xml:space="preserve">After the University PM prepares and signs the D&amp;F it is routed for review/ comment and approval: first to the Academic or UVA Health Division Associate Director; then to the Office of Contract Administration Services Associate Director; and then to the Capital Construction &amp; Renovations Director (CC&amp;R Director). After the CC&amp;R Director review, he makes a recommendation to the AVP </w:t>
      </w:r>
      <w:r>
        <w:lastRenderedPageBreak/>
        <w:t>&amp; CFO for his consideration/ approval.</w:t>
      </w:r>
    </w:p>
    <w:p w14:paraId="25FC2056" w14:textId="77777777" w:rsidR="00DF7DC3" w:rsidRDefault="00DF7DC3" w:rsidP="00DF7DC3">
      <w:pPr>
        <w:pStyle w:val="BodyText"/>
        <w:spacing w:before="10"/>
        <w:rPr>
          <w:sz w:val="22"/>
        </w:rPr>
      </w:pPr>
    </w:p>
    <w:p w14:paraId="54713AC3" w14:textId="77777777" w:rsidR="00DF7DC3" w:rsidRDefault="00DF7DC3" w:rsidP="00DF7DC3">
      <w:pPr>
        <w:pStyle w:val="BodyText"/>
        <w:ind w:left="100" w:right="110"/>
        <w:jc w:val="both"/>
        <w:rPr>
          <w:color w:val="0000FF"/>
          <w:u w:val="single" w:color="0000FF"/>
        </w:rPr>
      </w:pPr>
      <w:r>
        <w:t xml:space="preserve">Per Section 5.E. of the Procurement Rules – CC&amp;R then “shall issue a written notice </w:t>
      </w:r>
      <w:r>
        <w:rPr>
          <w:i/>
        </w:rPr>
        <w:t>(Notice of Intent to</w:t>
      </w:r>
      <w:r>
        <w:rPr>
          <w:i/>
          <w:spacing w:val="-6"/>
        </w:rPr>
        <w:t xml:space="preserve"> </w:t>
      </w:r>
      <w:r>
        <w:rPr>
          <w:i/>
        </w:rPr>
        <w:t>Award)</w:t>
      </w:r>
      <w:r>
        <w:rPr>
          <w:i/>
          <w:spacing w:val="-8"/>
        </w:rPr>
        <w:t xml:space="preserve"> </w:t>
      </w:r>
      <w:r>
        <w:t>stating</w:t>
      </w:r>
      <w:r>
        <w:rPr>
          <w:spacing w:val="-8"/>
        </w:rPr>
        <w:t xml:space="preserve"> </w:t>
      </w:r>
      <w:r>
        <w:t>that</w:t>
      </w:r>
      <w:r>
        <w:rPr>
          <w:spacing w:val="-5"/>
        </w:rPr>
        <w:t xml:space="preserve"> </w:t>
      </w:r>
      <w:r>
        <w:t>only</w:t>
      </w:r>
      <w:r>
        <w:rPr>
          <w:spacing w:val="-8"/>
        </w:rPr>
        <w:t xml:space="preserve"> </w:t>
      </w:r>
      <w:r>
        <w:t>one</w:t>
      </w:r>
      <w:r>
        <w:rPr>
          <w:spacing w:val="-5"/>
        </w:rPr>
        <w:t xml:space="preserve"> </w:t>
      </w:r>
      <w:r>
        <w:t>source</w:t>
      </w:r>
      <w:r>
        <w:rPr>
          <w:spacing w:val="-7"/>
        </w:rPr>
        <w:t xml:space="preserve"> </w:t>
      </w:r>
      <w:r>
        <w:t>was</w:t>
      </w:r>
      <w:r>
        <w:rPr>
          <w:spacing w:val="-7"/>
        </w:rPr>
        <w:t xml:space="preserve"> </w:t>
      </w:r>
      <w:r>
        <w:t>determined</w:t>
      </w:r>
      <w:r>
        <w:rPr>
          <w:spacing w:val="-6"/>
        </w:rPr>
        <w:t xml:space="preserve"> </w:t>
      </w:r>
      <w:r>
        <w:t>to</w:t>
      </w:r>
      <w:r>
        <w:rPr>
          <w:spacing w:val="-6"/>
        </w:rPr>
        <w:t xml:space="preserve"> </w:t>
      </w:r>
      <w:r>
        <w:t>be</w:t>
      </w:r>
      <w:r>
        <w:rPr>
          <w:spacing w:val="-5"/>
        </w:rPr>
        <w:t xml:space="preserve"> </w:t>
      </w:r>
      <w:r>
        <w:t>practicably</w:t>
      </w:r>
      <w:r>
        <w:rPr>
          <w:spacing w:val="-11"/>
        </w:rPr>
        <w:t xml:space="preserve"> </w:t>
      </w:r>
      <w:r>
        <w:t>available,</w:t>
      </w:r>
      <w:r>
        <w:rPr>
          <w:spacing w:val="-8"/>
        </w:rPr>
        <w:t xml:space="preserve"> </w:t>
      </w:r>
      <w:r>
        <w:t>and</w:t>
      </w:r>
      <w:r>
        <w:rPr>
          <w:spacing w:val="-8"/>
        </w:rPr>
        <w:t xml:space="preserve"> </w:t>
      </w:r>
      <w:r>
        <w:t>identifying</w:t>
      </w:r>
      <w:r>
        <w:rPr>
          <w:spacing w:val="-8"/>
        </w:rPr>
        <w:t xml:space="preserve"> </w:t>
      </w:r>
      <w:r>
        <w:t xml:space="preserve">that which is being procured, the contractor selected, and the date on which the contract was or will </w:t>
      </w:r>
      <w:r>
        <w:rPr>
          <w:spacing w:val="-3"/>
        </w:rPr>
        <w:t xml:space="preserve">be </w:t>
      </w:r>
      <w:r>
        <w:t>awarded.</w:t>
      </w:r>
      <w:r>
        <w:rPr>
          <w:spacing w:val="-6"/>
        </w:rPr>
        <w:t xml:space="preserve"> </w:t>
      </w:r>
      <w:r>
        <w:t>This</w:t>
      </w:r>
      <w:r>
        <w:rPr>
          <w:spacing w:val="-5"/>
        </w:rPr>
        <w:t xml:space="preserve"> </w:t>
      </w:r>
      <w:r>
        <w:t>notice</w:t>
      </w:r>
      <w:r>
        <w:rPr>
          <w:spacing w:val="-3"/>
        </w:rPr>
        <w:t xml:space="preserve"> </w:t>
      </w:r>
      <w:r>
        <w:t>shall</w:t>
      </w:r>
      <w:r>
        <w:rPr>
          <w:spacing w:val="-5"/>
        </w:rPr>
        <w:t xml:space="preserve"> </w:t>
      </w:r>
      <w:r>
        <w:t>be</w:t>
      </w:r>
      <w:r>
        <w:rPr>
          <w:spacing w:val="-3"/>
        </w:rPr>
        <w:t xml:space="preserve"> </w:t>
      </w:r>
      <w:r>
        <w:t>posted</w:t>
      </w:r>
      <w:r>
        <w:rPr>
          <w:spacing w:val="-4"/>
        </w:rPr>
        <w:t xml:space="preserve"> </w:t>
      </w:r>
      <w:r>
        <w:t>in</w:t>
      </w:r>
      <w:r>
        <w:rPr>
          <w:spacing w:val="-4"/>
        </w:rPr>
        <w:t xml:space="preserve"> </w:t>
      </w:r>
      <w:r>
        <w:t>a</w:t>
      </w:r>
      <w:r>
        <w:rPr>
          <w:spacing w:val="-3"/>
        </w:rPr>
        <w:t xml:space="preserve"> </w:t>
      </w:r>
      <w:r>
        <w:t>designated</w:t>
      </w:r>
      <w:r>
        <w:rPr>
          <w:spacing w:val="-6"/>
        </w:rPr>
        <w:t xml:space="preserve"> </w:t>
      </w:r>
      <w:r>
        <w:t>public</w:t>
      </w:r>
      <w:r>
        <w:rPr>
          <w:spacing w:val="-5"/>
        </w:rPr>
        <w:t xml:space="preserve"> </w:t>
      </w:r>
      <w:r>
        <w:t>area,</w:t>
      </w:r>
      <w:r>
        <w:rPr>
          <w:spacing w:val="-4"/>
        </w:rPr>
        <w:t xml:space="preserve"> </w:t>
      </w:r>
      <w:r>
        <w:t>which”</w:t>
      </w:r>
      <w:r>
        <w:rPr>
          <w:spacing w:val="-3"/>
        </w:rPr>
        <w:t xml:space="preserve"> </w:t>
      </w:r>
      <w:r>
        <w:t>is</w:t>
      </w:r>
      <w:r>
        <w:rPr>
          <w:spacing w:val="-5"/>
        </w:rPr>
        <w:t xml:space="preserve"> </w:t>
      </w:r>
      <w:r>
        <w:t>“the</w:t>
      </w:r>
      <w:r>
        <w:rPr>
          <w:spacing w:val="-5"/>
        </w:rPr>
        <w:t xml:space="preserve"> </w:t>
      </w:r>
      <w:r>
        <w:t>DGSs’</w:t>
      </w:r>
      <w:r>
        <w:rPr>
          <w:spacing w:val="-1"/>
        </w:rPr>
        <w:t xml:space="preserve"> </w:t>
      </w:r>
      <w:r>
        <w:t>website</w:t>
      </w:r>
      <w:r>
        <w:rPr>
          <w:spacing w:val="-3"/>
        </w:rPr>
        <w:t xml:space="preserve"> </w:t>
      </w:r>
      <w:r>
        <w:t>for</w:t>
      </w:r>
      <w:r>
        <w:rPr>
          <w:spacing w:val="-4"/>
        </w:rPr>
        <w:t xml:space="preserve"> </w:t>
      </w:r>
      <w:r>
        <w:t>the Commonwealth’s central electronic procurement system” also known as eVA/ VBO. UVA has additionally elected to provide public notice on the CC&amp;R Office of Contract Administration Services public bulletin board at Facilities Management and to post the award on CC&amp;R’s Office of Contract Administration</w:t>
      </w:r>
      <w:r>
        <w:rPr>
          <w:spacing w:val="-17"/>
        </w:rPr>
        <w:t xml:space="preserve"> Services </w:t>
      </w:r>
      <w:r>
        <w:t>website.</w:t>
      </w:r>
    </w:p>
    <w:p w14:paraId="16E83B89" w14:textId="77777777" w:rsidR="00DF7DC3" w:rsidRDefault="00DF7DC3" w:rsidP="00DF7DC3">
      <w:pPr>
        <w:pStyle w:val="BodyText"/>
        <w:ind w:left="100" w:right="110"/>
        <w:jc w:val="both"/>
        <w:rPr>
          <w:color w:val="0000FF"/>
          <w:u w:val="single" w:color="0000FF"/>
        </w:rPr>
      </w:pPr>
    </w:p>
    <w:p w14:paraId="6640B170" w14:textId="77777777" w:rsidR="00DF7DC3" w:rsidRDefault="00DF7DC3" w:rsidP="00DF7DC3">
      <w:pPr>
        <w:pStyle w:val="Heading3"/>
        <w:ind w:left="119"/>
      </w:pPr>
      <w:bookmarkStart w:id="464" w:name="_Toc138773057"/>
      <w:r>
        <w:t>SECTION 11.9 COMPETITIVE NEGOTIATION CONTRACTOR – FIXED PRICE</w:t>
      </w:r>
      <w:bookmarkEnd w:id="464"/>
    </w:p>
    <w:p w14:paraId="5AE3F824" w14:textId="77777777" w:rsidR="00DF7DC3" w:rsidRDefault="00DF7DC3" w:rsidP="00DF7DC3">
      <w:pPr>
        <w:pStyle w:val="BodyText"/>
        <w:rPr>
          <w:b/>
          <w:sz w:val="26"/>
        </w:rPr>
      </w:pPr>
    </w:p>
    <w:p w14:paraId="76B370D7" w14:textId="77777777" w:rsidR="00DF7DC3" w:rsidRPr="007D78CB" w:rsidRDefault="00DF7DC3" w:rsidP="00DF7DC3">
      <w:pPr>
        <w:pStyle w:val="ListParagraph"/>
        <w:numPr>
          <w:ilvl w:val="0"/>
          <w:numId w:val="124"/>
        </w:numPr>
        <w:tabs>
          <w:tab w:val="left" w:pos="720"/>
        </w:tabs>
        <w:rPr>
          <w:sz w:val="23"/>
        </w:rPr>
      </w:pPr>
      <w:r w:rsidRPr="007D78CB">
        <w:rPr>
          <w:sz w:val="23"/>
        </w:rPr>
        <w:t>Criteria for</w:t>
      </w:r>
      <w:r w:rsidRPr="007D78CB">
        <w:rPr>
          <w:spacing w:val="-5"/>
          <w:sz w:val="23"/>
        </w:rPr>
        <w:t xml:space="preserve"> </w:t>
      </w:r>
      <w:r w:rsidRPr="007D78CB">
        <w:rPr>
          <w:sz w:val="23"/>
        </w:rPr>
        <w:t>Use:</w:t>
      </w:r>
    </w:p>
    <w:p w14:paraId="5CFCDA4B" w14:textId="77777777" w:rsidR="00DF7DC3" w:rsidRDefault="00DF7DC3" w:rsidP="00DF7DC3">
      <w:pPr>
        <w:pStyle w:val="ListParagraph"/>
        <w:numPr>
          <w:ilvl w:val="1"/>
          <w:numId w:val="124"/>
        </w:numPr>
        <w:tabs>
          <w:tab w:val="left" w:pos="1440"/>
        </w:tabs>
        <w:spacing w:before="40" w:line="276" w:lineRule="auto"/>
        <w:ind w:left="1439" w:right="116"/>
        <w:jc w:val="both"/>
        <w:rPr>
          <w:sz w:val="23"/>
        </w:rPr>
      </w:pPr>
      <w:r>
        <w:rPr>
          <w:sz w:val="23"/>
        </w:rPr>
        <w:t>Provide a written determination that competitive sealed bidding is not practicable or fiscally advantageous. The AVP &amp; CFO is the approving authority for requests to use Competitive Negotiation Contractor – Fixed Price.</w:t>
      </w:r>
    </w:p>
    <w:p w14:paraId="6B4F688D" w14:textId="77777777" w:rsidR="00DF7DC3" w:rsidRDefault="00DF7DC3" w:rsidP="00DF7DC3">
      <w:pPr>
        <w:pStyle w:val="ListParagraph"/>
        <w:numPr>
          <w:ilvl w:val="1"/>
          <w:numId w:val="124"/>
        </w:numPr>
        <w:tabs>
          <w:tab w:val="left" w:pos="1494"/>
          <w:tab w:val="left" w:pos="1495"/>
        </w:tabs>
        <w:spacing w:before="2" w:line="276" w:lineRule="auto"/>
        <w:ind w:left="1439" w:right="118"/>
        <w:rPr>
          <w:sz w:val="23"/>
        </w:rPr>
      </w:pPr>
      <w:r>
        <w:rPr>
          <w:sz w:val="23"/>
        </w:rPr>
        <w:t>Written determination shall include the basis of determination including one or more of the</w:t>
      </w:r>
      <w:r>
        <w:rPr>
          <w:spacing w:val="-4"/>
          <w:sz w:val="23"/>
        </w:rPr>
        <w:t xml:space="preserve"> </w:t>
      </w:r>
      <w:r>
        <w:rPr>
          <w:sz w:val="23"/>
        </w:rPr>
        <w:t>following:</w:t>
      </w:r>
    </w:p>
    <w:p w14:paraId="606AEC58" w14:textId="77777777" w:rsidR="00DF7DC3" w:rsidRDefault="00DF7DC3" w:rsidP="00DF7DC3">
      <w:pPr>
        <w:pStyle w:val="BodyText"/>
        <w:numPr>
          <w:ilvl w:val="2"/>
          <w:numId w:val="124"/>
        </w:numPr>
        <w:spacing w:line="276" w:lineRule="auto"/>
        <w:ind w:right="2733"/>
      </w:pPr>
      <w:r>
        <w:t xml:space="preserve">Construction Cost </w:t>
      </w:r>
    </w:p>
    <w:p w14:paraId="00F9E761" w14:textId="77777777" w:rsidR="00DF7DC3" w:rsidRDefault="00DF7DC3" w:rsidP="00DF7DC3">
      <w:pPr>
        <w:pStyle w:val="BodyText"/>
        <w:numPr>
          <w:ilvl w:val="2"/>
          <w:numId w:val="124"/>
        </w:numPr>
        <w:spacing w:line="276" w:lineRule="auto"/>
        <w:ind w:right="2733"/>
      </w:pPr>
      <w:r>
        <w:t xml:space="preserve">Project </w:t>
      </w:r>
    </w:p>
    <w:p w14:paraId="0E2E2DF0" w14:textId="77777777" w:rsidR="00DF7DC3" w:rsidRDefault="00DF7DC3" w:rsidP="00DF7DC3">
      <w:pPr>
        <w:pStyle w:val="BodyText"/>
        <w:numPr>
          <w:ilvl w:val="2"/>
          <w:numId w:val="124"/>
        </w:numPr>
        <w:spacing w:line="276" w:lineRule="auto"/>
        <w:ind w:right="2733"/>
      </w:pPr>
      <w:r>
        <w:t>Building Use</w:t>
      </w:r>
    </w:p>
    <w:p w14:paraId="1CA4FE6C" w14:textId="77777777" w:rsidR="00DF7DC3" w:rsidRDefault="00DF7DC3" w:rsidP="00DF7DC3">
      <w:pPr>
        <w:pStyle w:val="BodyText"/>
        <w:numPr>
          <w:ilvl w:val="2"/>
          <w:numId w:val="124"/>
        </w:numPr>
        <w:spacing w:before="3"/>
      </w:pPr>
      <w:r>
        <w:t>Project Timeline</w:t>
      </w:r>
    </w:p>
    <w:p w14:paraId="39ACD023" w14:textId="77777777" w:rsidR="00CB4FA2" w:rsidRDefault="00DF7DC3" w:rsidP="005567B7">
      <w:pPr>
        <w:pStyle w:val="BodyText"/>
        <w:numPr>
          <w:ilvl w:val="2"/>
          <w:numId w:val="124"/>
        </w:numPr>
        <w:spacing w:before="3"/>
      </w:pPr>
      <w:r w:rsidRPr="00976FA3">
        <w:t>Project Phasing</w:t>
      </w:r>
    </w:p>
    <w:p w14:paraId="2CD411C8" w14:textId="35B9A901" w:rsidR="005567B7" w:rsidRDefault="005567B7" w:rsidP="005567B7">
      <w:pPr>
        <w:pStyle w:val="BodyText"/>
        <w:numPr>
          <w:ilvl w:val="2"/>
          <w:numId w:val="124"/>
        </w:numPr>
        <w:spacing w:before="3"/>
      </w:pPr>
      <w:r w:rsidRPr="00976FA3">
        <w:t>Necessity of Value Management and/or Constructability Analysis Concurrent with Design</w:t>
      </w:r>
    </w:p>
    <w:p w14:paraId="5EBAF96D" w14:textId="77777777" w:rsidR="005567B7" w:rsidRDefault="005567B7" w:rsidP="005567B7">
      <w:pPr>
        <w:pStyle w:val="BodyText"/>
        <w:numPr>
          <w:ilvl w:val="2"/>
          <w:numId w:val="124"/>
        </w:numPr>
        <w:spacing w:before="3"/>
      </w:pPr>
      <w:r w:rsidRPr="00976FA3">
        <w:t>Quality Control/ Vendor Prequalification Needs</w:t>
      </w:r>
    </w:p>
    <w:p w14:paraId="45FFA749" w14:textId="77777777" w:rsidR="005567B7" w:rsidRPr="00976FA3" w:rsidRDefault="005567B7" w:rsidP="005567B7">
      <w:pPr>
        <w:pStyle w:val="BodyText"/>
        <w:numPr>
          <w:ilvl w:val="2"/>
          <w:numId w:val="124"/>
        </w:numPr>
        <w:spacing w:before="3"/>
      </w:pPr>
      <w:r w:rsidRPr="00976FA3">
        <w:t>Cost/ Design Control Needs</w:t>
      </w:r>
    </w:p>
    <w:p w14:paraId="7BC16971" w14:textId="77777777" w:rsidR="005567B7" w:rsidRDefault="005567B7" w:rsidP="005567B7">
      <w:pPr>
        <w:pStyle w:val="BodyText"/>
        <w:spacing w:before="9"/>
        <w:rPr>
          <w:sz w:val="20"/>
        </w:rPr>
      </w:pPr>
    </w:p>
    <w:p w14:paraId="45F710A8" w14:textId="77777777" w:rsidR="005567B7" w:rsidRDefault="005567B7" w:rsidP="005567B7">
      <w:pPr>
        <w:pStyle w:val="ListParagraph"/>
        <w:numPr>
          <w:ilvl w:val="1"/>
          <w:numId w:val="124"/>
        </w:numPr>
        <w:tabs>
          <w:tab w:val="left" w:pos="1439"/>
        </w:tabs>
        <w:spacing w:line="276" w:lineRule="auto"/>
        <w:ind w:left="1438" w:right="241"/>
        <w:rPr>
          <w:sz w:val="23"/>
        </w:rPr>
      </w:pPr>
      <w:r>
        <w:rPr>
          <w:sz w:val="23"/>
        </w:rPr>
        <w:t xml:space="preserve">A licensed architect or engineer shall be employed or under contract to advise in use </w:t>
      </w:r>
    </w:p>
    <w:p w14:paraId="3246D992" w14:textId="77777777" w:rsidR="005567B7" w:rsidRDefault="005567B7" w:rsidP="005567B7">
      <w:pPr>
        <w:pStyle w:val="ListParagraph"/>
        <w:tabs>
          <w:tab w:val="left" w:pos="1439"/>
        </w:tabs>
        <w:spacing w:line="276" w:lineRule="auto"/>
        <w:ind w:left="1438" w:right="241" w:firstLine="0"/>
        <w:rPr>
          <w:sz w:val="23"/>
        </w:rPr>
      </w:pPr>
      <w:r>
        <w:rPr>
          <w:sz w:val="23"/>
        </w:rPr>
        <w:t>of Competitive Negotiation Contractor – Fixed Price.</w:t>
      </w:r>
    </w:p>
    <w:p w14:paraId="63157607" w14:textId="77777777" w:rsidR="005567B7" w:rsidRDefault="005567B7" w:rsidP="005567B7">
      <w:pPr>
        <w:pStyle w:val="BodyText"/>
        <w:spacing w:before="7"/>
        <w:rPr>
          <w:sz w:val="26"/>
        </w:rPr>
      </w:pPr>
    </w:p>
    <w:p w14:paraId="495DC907" w14:textId="77777777" w:rsidR="005567B7" w:rsidRDefault="005567B7" w:rsidP="005567B7">
      <w:pPr>
        <w:pStyle w:val="ListParagraph"/>
        <w:numPr>
          <w:ilvl w:val="0"/>
          <w:numId w:val="124"/>
        </w:numPr>
        <w:tabs>
          <w:tab w:val="left" w:pos="718"/>
          <w:tab w:val="left" w:pos="719"/>
        </w:tabs>
        <w:spacing w:before="1"/>
        <w:ind w:left="718" w:hanging="540"/>
        <w:rPr>
          <w:sz w:val="23"/>
        </w:rPr>
      </w:pPr>
      <w:r>
        <w:rPr>
          <w:sz w:val="23"/>
        </w:rPr>
        <w:t>Procurement</w:t>
      </w:r>
      <w:r>
        <w:rPr>
          <w:spacing w:val="-8"/>
          <w:sz w:val="23"/>
        </w:rPr>
        <w:t xml:space="preserve"> </w:t>
      </w:r>
      <w:r>
        <w:rPr>
          <w:sz w:val="23"/>
        </w:rPr>
        <w:t>Procedures:</w:t>
      </w:r>
    </w:p>
    <w:p w14:paraId="2DF5ED42" w14:textId="77777777" w:rsidR="005567B7" w:rsidRDefault="005567B7" w:rsidP="00DC5F5B">
      <w:pPr>
        <w:pStyle w:val="ListParagraph"/>
        <w:numPr>
          <w:ilvl w:val="1"/>
          <w:numId w:val="124"/>
        </w:numPr>
        <w:tabs>
          <w:tab w:val="left" w:pos="1440"/>
        </w:tabs>
        <w:spacing w:before="40" w:line="273" w:lineRule="auto"/>
        <w:ind w:right="425"/>
        <w:rPr>
          <w:sz w:val="23"/>
        </w:rPr>
      </w:pPr>
      <w:r>
        <w:rPr>
          <w:sz w:val="23"/>
        </w:rPr>
        <w:t>AVP &amp; CFO shall appoint a Selection Committee consisting of at least three members from UVA, including a licensed design professional, if</w:t>
      </w:r>
      <w:r>
        <w:rPr>
          <w:spacing w:val="-21"/>
          <w:sz w:val="23"/>
        </w:rPr>
        <w:t xml:space="preserve"> </w:t>
      </w:r>
      <w:r>
        <w:rPr>
          <w:sz w:val="23"/>
        </w:rPr>
        <w:t>possible.</w:t>
      </w:r>
    </w:p>
    <w:p w14:paraId="4E9BBD0A" w14:textId="77777777" w:rsidR="005567B7" w:rsidRDefault="005567B7" w:rsidP="00DC5F5B">
      <w:pPr>
        <w:pStyle w:val="ListParagraph"/>
        <w:numPr>
          <w:ilvl w:val="1"/>
          <w:numId w:val="124"/>
        </w:numPr>
        <w:tabs>
          <w:tab w:val="left" w:pos="1440"/>
        </w:tabs>
        <w:spacing w:line="276" w:lineRule="auto"/>
        <w:ind w:right="506"/>
        <w:rPr>
          <w:sz w:val="23"/>
        </w:rPr>
      </w:pPr>
      <w:r>
        <w:rPr>
          <w:sz w:val="23"/>
        </w:rPr>
        <w:t>Use a two-step Request for Qualifications/ Request for Proposals (RFQ/RFP) process.</w:t>
      </w:r>
    </w:p>
    <w:p w14:paraId="47B00E16" w14:textId="77777777" w:rsidR="005567B7" w:rsidRDefault="005567B7" w:rsidP="00DC5F5B">
      <w:pPr>
        <w:pStyle w:val="ListParagraph"/>
        <w:numPr>
          <w:ilvl w:val="1"/>
          <w:numId w:val="124"/>
        </w:numPr>
        <w:tabs>
          <w:tab w:val="left" w:pos="1440"/>
        </w:tabs>
        <w:spacing w:before="2" w:line="276" w:lineRule="auto"/>
        <w:ind w:right="284"/>
        <w:rPr>
          <w:sz w:val="23"/>
        </w:rPr>
      </w:pPr>
      <w:r>
        <w:rPr>
          <w:sz w:val="23"/>
        </w:rPr>
        <w:t>Prepare an RFQ containing UVA’s Project overview and justification for use of Competitive Negotiation Contractor – Fixed Price. All offerors shall have a licensed Class “A” Contractor registered in the Commonwealth of Virginia as part of the Project</w:t>
      </w:r>
      <w:r>
        <w:rPr>
          <w:spacing w:val="-19"/>
          <w:sz w:val="23"/>
        </w:rPr>
        <w:t xml:space="preserve"> </w:t>
      </w:r>
      <w:r>
        <w:rPr>
          <w:sz w:val="23"/>
        </w:rPr>
        <w:t>team.</w:t>
      </w:r>
    </w:p>
    <w:p w14:paraId="48193995" w14:textId="77777777" w:rsidR="005567B7" w:rsidRDefault="005567B7" w:rsidP="00DC5F5B">
      <w:pPr>
        <w:pStyle w:val="ListParagraph"/>
        <w:numPr>
          <w:ilvl w:val="1"/>
          <w:numId w:val="124"/>
        </w:numPr>
        <w:tabs>
          <w:tab w:val="left" w:pos="1440"/>
        </w:tabs>
        <w:spacing w:before="1" w:line="276" w:lineRule="auto"/>
        <w:ind w:right="363"/>
        <w:rPr>
          <w:sz w:val="23"/>
        </w:rPr>
      </w:pPr>
      <w:r>
        <w:rPr>
          <w:sz w:val="23"/>
        </w:rPr>
        <w:t>RFQ shall include evaluation criteria and be posted in accordance with current Code of Virginia requirements for a minimum of 30 days.</w:t>
      </w:r>
    </w:p>
    <w:p w14:paraId="0AC2EFEF" w14:textId="77777777" w:rsidR="005567B7" w:rsidRDefault="005567B7" w:rsidP="00DC5F5B">
      <w:pPr>
        <w:pStyle w:val="ListParagraph"/>
        <w:numPr>
          <w:ilvl w:val="1"/>
          <w:numId w:val="124"/>
        </w:numPr>
        <w:tabs>
          <w:tab w:val="left" w:pos="1440"/>
        </w:tabs>
        <w:spacing w:before="1" w:line="276" w:lineRule="auto"/>
        <w:ind w:right="301"/>
        <w:rPr>
          <w:sz w:val="23"/>
        </w:rPr>
      </w:pPr>
      <w:r>
        <w:rPr>
          <w:sz w:val="23"/>
        </w:rPr>
        <w:t>Selection Committee evaluates the firms’ RFQ responses and any other relevant information and recommends those best qualified with respect to criteria established</w:t>
      </w:r>
      <w:r>
        <w:rPr>
          <w:spacing w:val="-37"/>
          <w:sz w:val="23"/>
        </w:rPr>
        <w:t xml:space="preserve"> </w:t>
      </w:r>
      <w:r>
        <w:rPr>
          <w:sz w:val="23"/>
        </w:rPr>
        <w:lastRenderedPageBreak/>
        <w:t>for Project in RFQ. The AVP &amp; CFO shall approve the best qualified Contractors to receive an RFP.</w:t>
      </w:r>
    </w:p>
    <w:p w14:paraId="737B5F64" w14:textId="77777777" w:rsidR="005567B7" w:rsidRDefault="005567B7" w:rsidP="00DC5F5B">
      <w:pPr>
        <w:pStyle w:val="ListParagraph"/>
        <w:numPr>
          <w:ilvl w:val="1"/>
          <w:numId w:val="124"/>
        </w:numPr>
        <w:tabs>
          <w:tab w:val="left" w:pos="1440"/>
        </w:tabs>
        <w:spacing w:line="264" w:lineRule="exact"/>
        <w:rPr>
          <w:sz w:val="23"/>
        </w:rPr>
      </w:pPr>
      <w:r>
        <w:rPr>
          <w:sz w:val="23"/>
        </w:rPr>
        <w:t>RFQ process shall result in short list of 2-5 offerors to receive RFP.</w:t>
      </w:r>
    </w:p>
    <w:p w14:paraId="5F0768AD" w14:textId="77777777" w:rsidR="005567B7" w:rsidRDefault="005567B7" w:rsidP="00DC5F5B">
      <w:pPr>
        <w:pStyle w:val="ListParagraph"/>
        <w:numPr>
          <w:ilvl w:val="1"/>
          <w:numId w:val="124"/>
        </w:numPr>
        <w:tabs>
          <w:tab w:val="left" w:pos="1440"/>
        </w:tabs>
        <w:spacing w:before="41" w:line="276" w:lineRule="auto"/>
        <w:ind w:right="854"/>
        <w:rPr>
          <w:sz w:val="23"/>
        </w:rPr>
      </w:pPr>
      <w:r>
        <w:rPr>
          <w:sz w:val="23"/>
        </w:rPr>
        <w:t>RFP shall include evaluation criteria and be posted in accordance with the current requirements in the Code of</w:t>
      </w:r>
      <w:r>
        <w:rPr>
          <w:spacing w:val="-15"/>
          <w:sz w:val="23"/>
        </w:rPr>
        <w:t xml:space="preserve"> </w:t>
      </w:r>
      <w:r>
        <w:rPr>
          <w:sz w:val="23"/>
        </w:rPr>
        <w:t>Virginia.</w:t>
      </w:r>
    </w:p>
    <w:p w14:paraId="3A479DAC" w14:textId="77777777" w:rsidR="005567B7" w:rsidRDefault="005567B7" w:rsidP="00DC5F5B">
      <w:pPr>
        <w:pStyle w:val="ListParagraph"/>
        <w:numPr>
          <w:ilvl w:val="1"/>
          <w:numId w:val="124"/>
        </w:numPr>
        <w:tabs>
          <w:tab w:val="left" w:pos="1440"/>
        </w:tabs>
        <w:spacing w:before="2" w:line="273" w:lineRule="auto"/>
        <w:ind w:right="112"/>
        <w:rPr>
          <w:sz w:val="23"/>
        </w:rPr>
      </w:pPr>
      <w:r>
        <w:rPr>
          <w:sz w:val="23"/>
        </w:rPr>
        <w:t>Offerors who were not selected for the short list shall be provided written notification and the reasons for such</w:t>
      </w:r>
      <w:r>
        <w:rPr>
          <w:spacing w:val="-8"/>
          <w:sz w:val="23"/>
        </w:rPr>
        <w:t xml:space="preserve"> </w:t>
      </w:r>
      <w:r>
        <w:rPr>
          <w:sz w:val="23"/>
        </w:rPr>
        <w:t>decision.</w:t>
      </w:r>
    </w:p>
    <w:p w14:paraId="6878ADBE" w14:textId="77777777" w:rsidR="005567B7" w:rsidRDefault="005567B7" w:rsidP="00DC5F5B">
      <w:pPr>
        <w:pStyle w:val="ListParagraph"/>
        <w:numPr>
          <w:ilvl w:val="1"/>
          <w:numId w:val="124"/>
        </w:numPr>
        <w:tabs>
          <w:tab w:val="left" w:pos="1440"/>
        </w:tabs>
        <w:spacing w:before="4" w:line="276" w:lineRule="auto"/>
        <w:ind w:right="419"/>
        <w:rPr>
          <w:sz w:val="23"/>
        </w:rPr>
      </w:pPr>
      <w:r>
        <w:rPr>
          <w:sz w:val="23"/>
        </w:rPr>
        <w:t>Selection Committee shall evaluate and rank the firms’ Proposals. Prior Competitive Negotiation Contractor – Fixed Price or DEB experience shall not be a prerequisite for award.</w:t>
      </w:r>
    </w:p>
    <w:p w14:paraId="78AE3F31" w14:textId="77777777" w:rsidR="005567B7" w:rsidRDefault="005567B7" w:rsidP="00DC5F5B">
      <w:pPr>
        <w:pStyle w:val="ListParagraph"/>
        <w:numPr>
          <w:ilvl w:val="1"/>
          <w:numId w:val="124"/>
        </w:numPr>
        <w:tabs>
          <w:tab w:val="left" w:pos="1440"/>
        </w:tabs>
        <w:spacing w:before="1" w:line="273" w:lineRule="auto"/>
        <w:ind w:right="254"/>
        <w:rPr>
          <w:sz w:val="23"/>
        </w:rPr>
      </w:pPr>
      <w:r>
        <w:rPr>
          <w:sz w:val="23"/>
        </w:rPr>
        <w:t>The AVP &amp; CFO shall approve the Contractor deemed fully qualified and providing best value in response to the RFP, and the contract shall be awarded to that</w:t>
      </w:r>
      <w:r>
        <w:rPr>
          <w:spacing w:val="-27"/>
          <w:sz w:val="23"/>
        </w:rPr>
        <w:t xml:space="preserve"> </w:t>
      </w:r>
      <w:r>
        <w:rPr>
          <w:sz w:val="23"/>
        </w:rPr>
        <w:t>offeror.</w:t>
      </w:r>
    </w:p>
    <w:p w14:paraId="4FBB2D97" w14:textId="77777777" w:rsidR="005567B7" w:rsidRDefault="005567B7" w:rsidP="00DC5F5B">
      <w:pPr>
        <w:pStyle w:val="ListParagraph"/>
        <w:numPr>
          <w:ilvl w:val="1"/>
          <w:numId w:val="124"/>
        </w:numPr>
        <w:tabs>
          <w:tab w:val="left" w:pos="1440"/>
        </w:tabs>
        <w:spacing w:before="4" w:line="276" w:lineRule="auto"/>
        <w:ind w:right="101"/>
        <w:rPr>
          <w:sz w:val="23"/>
        </w:rPr>
      </w:pPr>
      <w:r>
        <w:rPr>
          <w:sz w:val="23"/>
        </w:rPr>
        <w:t>UVA shall notify all offerors who submitted proposals, which offeror was selected for the Project. When so provided in RFP, awards may be made to more than one</w:t>
      </w:r>
      <w:r>
        <w:rPr>
          <w:spacing w:val="-23"/>
          <w:sz w:val="23"/>
        </w:rPr>
        <w:t xml:space="preserve"> </w:t>
      </w:r>
      <w:r>
        <w:rPr>
          <w:sz w:val="23"/>
        </w:rPr>
        <w:t>offeror.</w:t>
      </w:r>
    </w:p>
    <w:p w14:paraId="5AD0DE2F" w14:textId="77777777" w:rsidR="005567B7" w:rsidRDefault="005567B7" w:rsidP="00DC5F5B">
      <w:pPr>
        <w:pStyle w:val="ListParagraph"/>
        <w:numPr>
          <w:ilvl w:val="1"/>
          <w:numId w:val="124"/>
        </w:numPr>
        <w:tabs>
          <w:tab w:val="left" w:pos="1440"/>
        </w:tabs>
        <w:spacing w:line="264" w:lineRule="exact"/>
        <w:rPr>
          <w:sz w:val="23"/>
        </w:rPr>
      </w:pPr>
      <w:r>
        <w:rPr>
          <w:sz w:val="23"/>
        </w:rPr>
        <w:t>Upon request, a debriefing of the selection process will be made available to any</w:t>
      </w:r>
      <w:r>
        <w:rPr>
          <w:spacing w:val="-32"/>
          <w:sz w:val="23"/>
        </w:rPr>
        <w:t xml:space="preserve"> </w:t>
      </w:r>
      <w:r>
        <w:rPr>
          <w:sz w:val="23"/>
        </w:rPr>
        <w:t>offeror.</w:t>
      </w:r>
    </w:p>
    <w:p w14:paraId="19E8933C" w14:textId="77777777" w:rsidR="005567B7" w:rsidRDefault="005567B7" w:rsidP="005567B7">
      <w:pPr>
        <w:pStyle w:val="BodyText"/>
        <w:rPr>
          <w:sz w:val="30"/>
        </w:rPr>
      </w:pPr>
    </w:p>
    <w:p w14:paraId="0A651654" w14:textId="77777777" w:rsidR="005567B7" w:rsidRDefault="005567B7" w:rsidP="005567B7">
      <w:pPr>
        <w:pStyle w:val="ListParagraph"/>
        <w:numPr>
          <w:ilvl w:val="0"/>
          <w:numId w:val="124"/>
        </w:numPr>
        <w:tabs>
          <w:tab w:val="left" w:pos="718"/>
          <w:tab w:val="left" w:pos="719"/>
        </w:tabs>
        <w:ind w:left="718" w:hanging="540"/>
        <w:rPr>
          <w:sz w:val="23"/>
        </w:rPr>
      </w:pPr>
      <w:r>
        <w:rPr>
          <w:sz w:val="23"/>
        </w:rPr>
        <w:t>Contracting</w:t>
      </w:r>
      <w:r>
        <w:rPr>
          <w:spacing w:val="-10"/>
          <w:sz w:val="23"/>
        </w:rPr>
        <w:t xml:space="preserve"> </w:t>
      </w:r>
      <w:r>
        <w:rPr>
          <w:sz w:val="23"/>
        </w:rPr>
        <w:t>Requirements:</w:t>
      </w:r>
    </w:p>
    <w:p w14:paraId="101EA1D0" w14:textId="77777777" w:rsidR="006A5931" w:rsidRDefault="005567B7" w:rsidP="005567B7">
      <w:pPr>
        <w:pStyle w:val="BodyText"/>
        <w:ind w:left="1080"/>
        <w:jc w:val="both"/>
      </w:pPr>
      <w:r>
        <w:t>Competitive Fixed Price of construction will be established at the time of award based on completed Construction Drawings.</w:t>
      </w:r>
    </w:p>
    <w:p w14:paraId="6368E1A1" w14:textId="77777777" w:rsidR="006A5931" w:rsidRDefault="006A5931" w:rsidP="005567B7">
      <w:pPr>
        <w:pStyle w:val="BodyText"/>
        <w:ind w:left="1080"/>
        <w:jc w:val="both"/>
      </w:pPr>
    </w:p>
    <w:p w14:paraId="39EC74BF" w14:textId="40082E84" w:rsidR="007E5485" w:rsidRPr="007975F6" w:rsidRDefault="005567B7" w:rsidP="00DC5F5B">
      <w:pPr>
        <w:pStyle w:val="BodyText"/>
        <w:ind w:left="1080"/>
        <w:jc w:val="both"/>
      </w:pPr>
      <w:r w:rsidRPr="00F67C97">
        <w:t xml:space="preserve">See the </w:t>
      </w:r>
      <w:r w:rsidR="00B84B98">
        <w:t>OCAS W</w:t>
      </w:r>
      <w:r w:rsidRPr="00F67C97">
        <w:t xml:space="preserve">ebsite </w:t>
      </w:r>
      <w:r w:rsidR="00B84B98">
        <w:t>–</w:t>
      </w:r>
      <w:r w:rsidR="00DC5F5B">
        <w:t xml:space="preserve"> Competitive Negotiation.</w:t>
      </w:r>
    </w:p>
    <w:p w14:paraId="4BA81EC3" w14:textId="3F47A372" w:rsidR="00040D80" w:rsidRDefault="00040D80" w:rsidP="007E5485">
      <w:pPr>
        <w:ind w:left="810"/>
        <w:jc w:val="both"/>
        <w:rPr>
          <w:sz w:val="23"/>
        </w:rPr>
      </w:pPr>
    </w:p>
    <w:p w14:paraId="62537634" w14:textId="0CA01960" w:rsidR="00040D80" w:rsidRPr="00040D80" w:rsidRDefault="00040D80" w:rsidP="00040D80">
      <w:pPr>
        <w:tabs>
          <w:tab w:val="left" w:pos="1080"/>
        </w:tabs>
        <w:sectPr w:rsidR="00040D80" w:rsidRPr="00040D80" w:rsidSect="009B268C">
          <w:headerReference w:type="default" r:id="rId334"/>
          <w:footerReference w:type="default" r:id="rId335"/>
          <w:pgSz w:w="12240" w:h="15840"/>
          <w:pgMar w:top="1530" w:right="1200" w:bottom="1240" w:left="1340" w:header="1296" w:footer="994" w:gutter="0"/>
          <w:cols w:space="720"/>
          <w:docGrid w:linePitch="299"/>
        </w:sectPr>
      </w:pPr>
      <w:r>
        <w:rPr>
          <w:sz w:val="23"/>
        </w:rPr>
        <w:tab/>
      </w:r>
    </w:p>
    <w:p w14:paraId="36EA9AC8" w14:textId="32790636" w:rsidR="00BD63E6" w:rsidRDefault="00BD63E6">
      <w:pPr>
        <w:pStyle w:val="BodyText"/>
        <w:ind w:left="100"/>
        <w:rPr>
          <w:sz w:val="20"/>
        </w:rPr>
      </w:pPr>
    </w:p>
    <w:p w14:paraId="6D58A387" w14:textId="77777777" w:rsidR="00BD63E6" w:rsidRDefault="00DE5247">
      <w:pPr>
        <w:pStyle w:val="BodyText"/>
        <w:spacing w:line="89" w:lineRule="exact"/>
        <w:ind w:left="104"/>
        <w:rPr>
          <w:sz w:val="8"/>
        </w:rPr>
      </w:pPr>
      <w:r>
        <w:rPr>
          <w:noProof/>
          <w:position w:val="-1"/>
          <w:sz w:val="8"/>
        </w:rPr>
        <mc:AlternateContent>
          <mc:Choice Requires="wpg">
            <w:drawing>
              <wp:inline distT="0" distB="0" distL="0" distR="0" wp14:anchorId="63B2123C" wp14:editId="41726682">
                <wp:extent cx="6018530" cy="57150"/>
                <wp:effectExtent l="7620" t="0" r="3175" b="0"/>
                <wp:docPr id="228"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229" name="Line 105"/>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 name="Line 104"/>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9D9AF0C" id="Group 103"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">
                <v:line id="Line 105"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" strokeweight="3pt"/>
                <v:line id="Line 104"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" strokeweight=".72pt"/>
                <w10:anchorlock/>
              </v:group>
            </w:pict>
          </mc:Fallback>
        </mc:AlternateContent>
      </w:r>
    </w:p>
    <w:p w14:paraId="4B32A49C" w14:textId="77777777" w:rsidR="00305688" w:rsidRDefault="00D94B7A" w:rsidP="00305688">
      <w:pPr>
        <w:pStyle w:val="Heading1"/>
        <w:spacing w:before="142"/>
      </w:pPr>
      <w:bookmarkStart w:id="465" w:name="CHAPTER_12188:_[RESERVED]"/>
      <w:bookmarkStart w:id="466" w:name="_Toc138773058"/>
      <w:bookmarkEnd w:id="465"/>
      <w:r>
        <w:rPr>
          <w:color w:val="0070C0"/>
        </w:rPr>
        <w:t xml:space="preserve">CHAPTER 12: </w:t>
      </w:r>
      <w:r w:rsidR="00305688">
        <w:rPr>
          <w:color w:val="0070C0"/>
        </w:rPr>
        <w:t>MASTER PLANS &amp; SITE &amp; UTILITY DRAWINGS</w:t>
      </w:r>
      <w:bookmarkEnd w:id="466"/>
    </w:p>
    <w:p w14:paraId="47D7A650" w14:textId="77777777" w:rsidR="00BD63E6" w:rsidRDefault="00DE5247">
      <w:pPr>
        <w:pStyle w:val="BodyText"/>
        <w:spacing w:before="7"/>
        <w:rPr>
          <w:b/>
          <w:sz w:val="12"/>
        </w:rPr>
      </w:pPr>
      <w:r>
        <w:rPr>
          <w:noProof/>
        </w:rPr>
        <mc:AlternateContent>
          <mc:Choice Requires="wpg">
            <w:drawing>
              <wp:anchor distT="0" distB="0" distL="0" distR="0" simplePos="0" relativeHeight="251656192" behindDoc="0" locked="0" layoutInCell="1" allowOverlap="1" wp14:anchorId="5CD3537B" wp14:editId="32366FC0">
                <wp:simplePos x="0" y="0"/>
                <wp:positionH relativeFrom="page">
                  <wp:posOffset>876935</wp:posOffset>
                </wp:positionH>
                <wp:positionV relativeFrom="paragraph">
                  <wp:posOffset>117475</wp:posOffset>
                </wp:positionV>
                <wp:extent cx="6018530" cy="57150"/>
                <wp:effectExtent l="635" t="5715" r="635" b="3810"/>
                <wp:wrapTopAndBottom/>
                <wp:docPr id="225"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5"/>
                          <a:chExt cx="9478" cy="90"/>
                        </a:xfrm>
                      </wpg:grpSpPr>
                      <wps:wsp>
                        <wps:cNvPr id="226" name="Line 102"/>
                        <wps:cNvCnPr>
                          <a:cxnSpLocks noChangeShapeType="1"/>
                        </wps:cNvCnPr>
                        <wps:spPr bwMode="auto">
                          <a:xfrm>
                            <a:off x="1411" y="19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 name="Line 101"/>
                        <wps:cNvCnPr>
                          <a:cxnSpLocks noChangeShapeType="1"/>
                        </wps:cNvCnPr>
                        <wps:spPr bwMode="auto">
                          <a:xfrm>
                            <a:off x="1411" y="244"/>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2102D5" id="Group 100" o:spid="_x0000_s1026" style="position:absolute;margin-left:69.05pt;margin-top:9.25pt;width:473.9pt;height:4.5pt;z-index:251656192;mso-wrap-distance-left:0;mso-wrap-distance-right:0;mso-position-horizontal-relative:page" coordorigin="1381,185"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">
                <v:line id="Line 102" o:spid="_x0000_s1027" style="position:absolute;visibility:visible;mso-wrap-style:square" from="1411,192" to="10829,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" strokeweight=".72pt"/>
                <v:line id="Line 101" o:spid="_x0000_s1028" style="position:absolute;visibility:visible;mso-wrap-style:square" from="1411,244" to="10829,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" strokeweight="3pt"/>
                <w10:wrap type="topAndBottom" anchorx="page"/>
              </v:group>
            </w:pict>
          </mc:Fallback>
        </mc:AlternateContent>
      </w:r>
    </w:p>
    <w:p w14:paraId="7E80296B" w14:textId="33D93952" w:rsidR="00305688" w:rsidRDefault="00305688" w:rsidP="00305688">
      <w:pPr>
        <w:pStyle w:val="Heading3"/>
        <w:spacing w:before="152"/>
        <w:ind w:left="160"/>
      </w:pPr>
      <w:bookmarkStart w:id="467" w:name="_bookmark372"/>
      <w:bookmarkStart w:id="468" w:name="_Toc138773059"/>
      <w:bookmarkEnd w:id="467"/>
      <w:r>
        <w:t>SECTION 1</w:t>
      </w:r>
      <w:r w:rsidR="004319FB">
        <w:t>2</w:t>
      </w:r>
      <w:r>
        <w:t>.1 MASTER PLANS</w:t>
      </w:r>
      <w:bookmarkEnd w:id="468"/>
    </w:p>
    <w:p w14:paraId="5B6C48A9" w14:textId="77777777" w:rsidR="004319FB" w:rsidRDefault="004319FB" w:rsidP="004319FB">
      <w:pPr>
        <w:pStyle w:val="ListParagraph"/>
        <w:tabs>
          <w:tab w:val="left" w:pos="1024"/>
        </w:tabs>
        <w:spacing w:before="175"/>
        <w:ind w:left="160" w:right="150" w:firstLine="0"/>
        <w:jc w:val="both"/>
        <w:rPr>
          <w:sz w:val="23"/>
        </w:rPr>
      </w:pPr>
      <w:r w:rsidRPr="004319FB">
        <w:rPr>
          <w:b/>
          <w:bCs/>
          <w:sz w:val="23"/>
        </w:rPr>
        <w:t>12.1.1</w:t>
      </w:r>
      <w:r>
        <w:rPr>
          <w:sz w:val="23"/>
        </w:rPr>
        <w:t xml:space="preserve"> </w:t>
      </w:r>
      <w:r w:rsidR="00305688">
        <w:rPr>
          <w:sz w:val="23"/>
        </w:rPr>
        <w:t xml:space="preserve">Each Capital Project must conform to a Site, Precinct or Master Plan developed by the </w:t>
      </w:r>
      <w:hyperlink r:id="rId336">
        <w:r w:rsidR="00305688">
          <w:rPr>
            <w:color w:val="0000FF"/>
            <w:sz w:val="23"/>
            <w:u w:val="single" w:color="0000FF"/>
          </w:rPr>
          <w:t>Architect</w:t>
        </w:r>
        <w:r w:rsidR="00305688">
          <w:rPr>
            <w:color w:val="0000FF"/>
            <w:spacing w:val="-6"/>
            <w:sz w:val="23"/>
            <w:u w:val="single" w:color="0000FF"/>
          </w:rPr>
          <w:t xml:space="preserve"> </w:t>
        </w:r>
        <w:r w:rsidR="00305688">
          <w:rPr>
            <w:color w:val="0000FF"/>
            <w:sz w:val="23"/>
            <w:u w:val="single" w:color="0000FF"/>
          </w:rPr>
          <w:t>for</w:t>
        </w:r>
        <w:r w:rsidR="00305688">
          <w:rPr>
            <w:color w:val="0000FF"/>
            <w:spacing w:val="-5"/>
            <w:sz w:val="23"/>
            <w:u w:val="single" w:color="0000FF"/>
          </w:rPr>
          <w:t xml:space="preserve"> </w:t>
        </w:r>
        <w:r w:rsidR="00305688">
          <w:rPr>
            <w:color w:val="0000FF"/>
            <w:sz w:val="23"/>
            <w:u w:val="single" w:color="0000FF"/>
          </w:rPr>
          <w:t>the</w:t>
        </w:r>
        <w:r w:rsidR="00305688">
          <w:rPr>
            <w:color w:val="0000FF"/>
            <w:spacing w:val="-6"/>
            <w:sz w:val="23"/>
            <w:u w:val="single" w:color="0000FF"/>
          </w:rPr>
          <w:t xml:space="preserve"> </w:t>
        </w:r>
        <w:r w:rsidR="00305688">
          <w:rPr>
            <w:color w:val="0000FF"/>
            <w:sz w:val="23"/>
            <w:u w:val="single" w:color="0000FF"/>
          </w:rPr>
          <w:t>University</w:t>
        </w:r>
        <w:r w:rsidR="00305688">
          <w:rPr>
            <w:color w:val="0000FF"/>
            <w:spacing w:val="-7"/>
            <w:sz w:val="23"/>
            <w:u w:val="single" w:color="0000FF"/>
          </w:rPr>
          <w:t xml:space="preserve"> </w:t>
        </w:r>
      </w:hyperlink>
      <w:r w:rsidR="00305688">
        <w:rPr>
          <w:sz w:val="23"/>
        </w:rPr>
        <w:t>and</w:t>
      </w:r>
      <w:r w:rsidR="00305688">
        <w:rPr>
          <w:spacing w:val="-5"/>
          <w:sz w:val="23"/>
        </w:rPr>
        <w:t xml:space="preserve"> </w:t>
      </w:r>
      <w:r w:rsidR="00305688">
        <w:rPr>
          <w:sz w:val="23"/>
        </w:rPr>
        <w:t>approved</w:t>
      </w:r>
      <w:r w:rsidR="00305688">
        <w:rPr>
          <w:spacing w:val="-5"/>
          <w:sz w:val="23"/>
        </w:rPr>
        <w:t xml:space="preserve"> </w:t>
      </w:r>
      <w:r w:rsidR="00305688">
        <w:rPr>
          <w:sz w:val="23"/>
        </w:rPr>
        <w:t>by</w:t>
      </w:r>
      <w:r w:rsidR="00305688">
        <w:rPr>
          <w:spacing w:val="-10"/>
          <w:sz w:val="23"/>
        </w:rPr>
        <w:t xml:space="preserve"> </w:t>
      </w:r>
      <w:r w:rsidR="00305688">
        <w:rPr>
          <w:sz w:val="23"/>
        </w:rPr>
        <w:t>the</w:t>
      </w:r>
      <w:r w:rsidR="00305688">
        <w:rPr>
          <w:spacing w:val="-4"/>
          <w:sz w:val="23"/>
        </w:rPr>
        <w:t xml:space="preserve"> </w:t>
      </w:r>
      <w:hyperlink r:id="rId337">
        <w:r w:rsidR="00305688">
          <w:rPr>
            <w:color w:val="0000FF"/>
            <w:sz w:val="23"/>
            <w:u w:val="single" w:color="0000FF"/>
          </w:rPr>
          <w:t>BOV</w:t>
        </w:r>
        <w:r w:rsidR="00305688">
          <w:rPr>
            <w:sz w:val="23"/>
          </w:rPr>
          <w:t>.</w:t>
        </w:r>
      </w:hyperlink>
      <w:r w:rsidR="00305688">
        <w:rPr>
          <w:spacing w:val="-5"/>
          <w:sz w:val="23"/>
        </w:rPr>
        <w:t xml:space="preserve"> </w:t>
      </w:r>
      <w:r w:rsidR="00305688">
        <w:rPr>
          <w:sz w:val="23"/>
        </w:rPr>
        <w:t>The</w:t>
      </w:r>
      <w:r w:rsidR="00305688">
        <w:rPr>
          <w:spacing w:val="-6"/>
          <w:sz w:val="23"/>
        </w:rPr>
        <w:t xml:space="preserve"> </w:t>
      </w:r>
      <w:hyperlink r:id="rId338">
        <w:r w:rsidR="00305688">
          <w:rPr>
            <w:color w:val="0000FF"/>
            <w:sz w:val="23"/>
            <w:u w:val="single" w:color="0000FF"/>
          </w:rPr>
          <w:t>Architect</w:t>
        </w:r>
        <w:r w:rsidR="00305688">
          <w:rPr>
            <w:color w:val="0000FF"/>
            <w:spacing w:val="-4"/>
            <w:sz w:val="23"/>
            <w:u w:val="single" w:color="0000FF"/>
          </w:rPr>
          <w:t xml:space="preserve"> </w:t>
        </w:r>
        <w:r w:rsidR="00305688">
          <w:rPr>
            <w:color w:val="0000FF"/>
            <w:sz w:val="23"/>
            <w:u w:val="single" w:color="0000FF"/>
          </w:rPr>
          <w:t>for</w:t>
        </w:r>
        <w:r w:rsidR="00305688">
          <w:rPr>
            <w:color w:val="0000FF"/>
            <w:spacing w:val="-5"/>
            <w:sz w:val="23"/>
            <w:u w:val="single" w:color="0000FF"/>
          </w:rPr>
          <w:t xml:space="preserve"> </w:t>
        </w:r>
        <w:r w:rsidR="00305688">
          <w:rPr>
            <w:color w:val="0000FF"/>
            <w:sz w:val="23"/>
            <w:u w:val="single" w:color="0000FF"/>
          </w:rPr>
          <w:t>the</w:t>
        </w:r>
        <w:r w:rsidR="00305688">
          <w:rPr>
            <w:color w:val="0000FF"/>
            <w:spacing w:val="-4"/>
            <w:sz w:val="23"/>
            <w:u w:val="single" w:color="0000FF"/>
          </w:rPr>
          <w:t xml:space="preserve"> </w:t>
        </w:r>
        <w:r w:rsidR="00305688">
          <w:rPr>
            <w:color w:val="0000FF"/>
            <w:sz w:val="23"/>
            <w:u w:val="single" w:color="0000FF"/>
          </w:rPr>
          <w:t>University</w:t>
        </w:r>
        <w:r w:rsidR="00305688">
          <w:rPr>
            <w:color w:val="0000FF"/>
            <w:spacing w:val="-10"/>
            <w:sz w:val="23"/>
            <w:u w:val="single" w:color="0000FF"/>
          </w:rPr>
          <w:t xml:space="preserve"> </w:t>
        </w:r>
      </w:hyperlink>
      <w:r w:rsidR="00305688">
        <w:rPr>
          <w:sz w:val="23"/>
        </w:rPr>
        <w:t>is</w:t>
      </w:r>
      <w:r w:rsidR="00305688">
        <w:rPr>
          <w:spacing w:val="-6"/>
          <w:sz w:val="23"/>
        </w:rPr>
        <w:t xml:space="preserve"> </w:t>
      </w:r>
      <w:r w:rsidR="00305688">
        <w:rPr>
          <w:sz w:val="23"/>
        </w:rPr>
        <w:t>responsible during</w:t>
      </w:r>
      <w:r w:rsidR="00305688">
        <w:rPr>
          <w:spacing w:val="-12"/>
          <w:sz w:val="23"/>
        </w:rPr>
        <w:t xml:space="preserve"> </w:t>
      </w:r>
      <w:r w:rsidR="00305688">
        <w:rPr>
          <w:sz w:val="23"/>
        </w:rPr>
        <w:t>Project</w:t>
      </w:r>
      <w:r w:rsidR="00305688">
        <w:rPr>
          <w:spacing w:val="-9"/>
          <w:sz w:val="23"/>
        </w:rPr>
        <w:t xml:space="preserve"> </w:t>
      </w:r>
      <w:r w:rsidR="00305688">
        <w:rPr>
          <w:sz w:val="23"/>
        </w:rPr>
        <w:t>formulation</w:t>
      </w:r>
      <w:r w:rsidR="00305688">
        <w:rPr>
          <w:spacing w:val="-12"/>
          <w:sz w:val="23"/>
        </w:rPr>
        <w:t xml:space="preserve"> </w:t>
      </w:r>
      <w:r w:rsidR="00305688">
        <w:rPr>
          <w:sz w:val="23"/>
        </w:rPr>
        <w:t>and</w:t>
      </w:r>
      <w:r w:rsidR="00305688">
        <w:rPr>
          <w:spacing w:val="-10"/>
          <w:sz w:val="23"/>
        </w:rPr>
        <w:t xml:space="preserve"> </w:t>
      </w:r>
      <w:r w:rsidR="00305688">
        <w:rPr>
          <w:sz w:val="23"/>
        </w:rPr>
        <w:t>Project</w:t>
      </w:r>
      <w:r w:rsidR="00305688">
        <w:rPr>
          <w:spacing w:val="-11"/>
          <w:sz w:val="23"/>
        </w:rPr>
        <w:t xml:space="preserve"> </w:t>
      </w:r>
      <w:r w:rsidR="00305688">
        <w:rPr>
          <w:sz w:val="23"/>
        </w:rPr>
        <w:t>conceptual</w:t>
      </w:r>
      <w:r w:rsidR="00305688">
        <w:rPr>
          <w:spacing w:val="-9"/>
          <w:sz w:val="23"/>
        </w:rPr>
        <w:t xml:space="preserve"> </w:t>
      </w:r>
      <w:r w:rsidR="00305688">
        <w:rPr>
          <w:sz w:val="23"/>
        </w:rPr>
        <w:t>development</w:t>
      </w:r>
      <w:r w:rsidR="00305688">
        <w:rPr>
          <w:spacing w:val="-9"/>
          <w:sz w:val="23"/>
        </w:rPr>
        <w:t xml:space="preserve"> </w:t>
      </w:r>
      <w:r w:rsidR="00305688">
        <w:rPr>
          <w:sz w:val="23"/>
        </w:rPr>
        <w:t>to</w:t>
      </w:r>
      <w:r w:rsidR="00305688">
        <w:rPr>
          <w:spacing w:val="-10"/>
          <w:sz w:val="23"/>
        </w:rPr>
        <w:t xml:space="preserve"> </w:t>
      </w:r>
      <w:r w:rsidR="00305688">
        <w:rPr>
          <w:sz w:val="23"/>
        </w:rPr>
        <w:t>ensure</w:t>
      </w:r>
      <w:r w:rsidR="00305688">
        <w:rPr>
          <w:spacing w:val="-9"/>
          <w:sz w:val="23"/>
        </w:rPr>
        <w:t xml:space="preserve"> </w:t>
      </w:r>
      <w:r w:rsidR="00305688">
        <w:rPr>
          <w:sz w:val="23"/>
        </w:rPr>
        <w:t>the</w:t>
      </w:r>
      <w:r w:rsidR="00305688">
        <w:rPr>
          <w:spacing w:val="-9"/>
          <w:sz w:val="23"/>
        </w:rPr>
        <w:t xml:space="preserve"> </w:t>
      </w:r>
      <w:r w:rsidR="00305688">
        <w:rPr>
          <w:sz w:val="23"/>
        </w:rPr>
        <w:t>Project</w:t>
      </w:r>
      <w:r w:rsidR="00305688">
        <w:rPr>
          <w:spacing w:val="-9"/>
          <w:sz w:val="23"/>
        </w:rPr>
        <w:t xml:space="preserve"> </w:t>
      </w:r>
      <w:r w:rsidR="00305688">
        <w:rPr>
          <w:sz w:val="23"/>
        </w:rPr>
        <w:t>is</w:t>
      </w:r>
      <w:r w:rsidR="00305688">
        <w:rPr>
          <w:spacing w:val="-10"/>
          <w:sz w:val="23"/>
        </w:rPr>
        <w:t xml:space="preserve"> </w:t>
      </w:r>
      <w:r w:rsidR="00305688">
        <w:rPr>
          <w:sz w:val="23"/>
        </w:rPr>
        <w:t>consistent</w:t>
      </w:r>
      <w:r w:rsidR="00305688">
        <w:rPr>
          <w:spacing w:val="-9"/>
          <w:sz w:val="23"/>
        </w:rPr>
        <w:t xml:space="preserve"> </w:t>
      </w:r>
      <w:r w:rsidR="00305688">
        <w:rPr>
          <w:sz w:val="23"/>
        </w:rPr>
        <w:t>with the University Master and Precinct</w:t>
      </w:r>
      <w:r w:rsidR="00305688">
        <w:rPr>
          <w:spacing w:val="-42"/>
          <w:sz w:val="23"/>
        </w:rPr>
        <w:t xml:space="preserve"> </w:t>
      </w:r>
      <w:r w:rsidR="00305688">
        <w:rPr>
          <w:sz w:val="23"/>
        </w:rPr>
        <w:t>Plans.</w:t>
      </w:r>
    </w:p>
    <w:p w14:paraId="5A632B2F" w14:textId="635870F7" w:rsidR="00305688" w:rsidRPr="004319FB" w:rsidRDefault="00941A33" w:rsidP="004319FB">
      <w:pPr>
        <w:pStyle w:val="ListParagraph"/>
        <w:tabs>
          <w:tab w:val="left" w:pos="1024"/>
        </w:tabs>
        <w:spacing w:before="175"/>
        <w:ind w:left="160" w:right="150" w:firstLine="0"/>
        <w:jc w:val="both"/>
        <w:rPr>
          <w:sz w:val="23"/>
        </w:rPr>
      </w:pPr>
      <w:r>
        <w:rPr>
          <w:b/>
          <w:bCs/>
          <w:sz w:val="23"/>
        </w:rPr>
        <w:t xml:space="preserve">12.1.2 </w:t>
      </w:r>
      <w:r w:rsidR="00305688" w:rsidRPr="004319FB">
        <w:rPr>
          <w:sz w:val="23"/>
        </w:rPr>
        <w:t>The FM Director for Energy &amp; Utilities will develop a Utility Master Plan to ensure utility capacities</w:t>
      </w:r>
      <w:r w:rsidR="00305688" w:rsidRPr="004319FB">
        <w:rPr>
          <w:spacing w:val="-15"/>
          <w:sz w:val="23"/>
        </w:rPr>
        <w:t xml:space="preserve"> </w:t>
      </w:r>
      <w:r w:rsidR="00305688" w:rsidRPr="004319FB">
        <w:rPr>
          <w:sz w:val="23"/>
        </w:rPr>
        <w:t>exist</w:t>
      </w:r>
      <w:r w:rsidR="00305688" w:rsidRPr="004319FB">
        <w:rPr>
          <w:spacing w:val="-16"/>
          <w:sz w:val="23"/>
        </w:rPr>
        <w:t xml:space="preserve"> </w:t>
      </w:r>
      <w:r w:rsidR="00305688" w:rsidRPr="004319FB">
        <w:rPr>
          <w:sz w:val="23"/>
        </w:rPr>
        <w:t>to</w:t>
      </w:r>
      <w:r w:rsidR="00305688" w:rsidRPr="004319FB">
        <w:rPr>
          <w:spacing w:val="-14"/>
          <w:sz w:val="23"/>
        </w:rPr>
        <w:t xml:space="preserve"> </w:t>
      </w:r>
      <w:r w:rsidR="00305688" w:rsidRPr="004319FB">
        <w:rPr>
          <w:sz w:val="23"/>
        </w:rPr>
        <w:t>support</w:t>
      </w:r>
      <w:r w:rsidR="00305688" w:rsidRPr="004319FB">
        <w:rPr>
          <w:spacing w:val="-14"/>
          <w:sz w:val="23"/>
        </w:rPr>
        <w:t xml:space="preserve"> </w:t>
      </w:r>
      <w:r w:rsidR="00305688" w:rsidRPr="004319FB">
        <w:rPr>
          <w:sz w:val="23"/>
        </w:rPr>
        <w:t>the</w:t>
      </w:r>
      <w:r w:rsidR="00305688" w:rsidRPr="004319FB">
        <w:rPr>
          <w:spacing w:val="-13"/>
          <w:sz w:val="23"/>
        </w:rPr>
        <w:t xml:space="preserve"> </w:t>
      </w:r>
      <w:r w:rsidR="00305688" w:rsidRPr="004319FB">
        <w:rPr>
          <w:sz w:val="23"/>
        </w:rPr>
        <w:t>Master</w:t>
      </w:r>
      <w:r w:rsidR="00305688" w:rsidRPr="004319FB">
        <w:rPr>
          <w:spacing w:val="-14"/>
          <w:sz w:val="23"/>
        </w:rPr>
        <w:t xml:space="preserve"> </w:t>
      </w:r>
      <w:r w:rsidR="00305688" w:rsidRPr="004319FB">
        <w:rPr>
          <w:sz w:val="23"/>
        </w:rPr>
        <w:t>Plan.</w:t>
      </w:r>
      <w:r w:rsidR="00305688" w:rsidRPr="004319FB">
        <w:rPr>
          <w:spacing w:val="-17"/>
          <w:sz w:val="23"/>
        </w:rPr>
        <w:t xml:space="preserve"> </w:t>
      </w:r>
      <w:r w:rsidR="00305688" w:rsidRPr="004319FB">
        <w:rPr>
          <w:sz w:val="23"/>
        </w:rPr>
        <w:t>Utility</w:t>
      </w:r>
      <w:r w:rsidR="00305688" w:rsidRPr="004319FB">
        <w:rPr>
          <w:spacing w:val="-19"/>
          <w:sz w:val="23"/>
        </w:rPr>
        <w:t xml:space="preserve"> </w:t>
      </w:r>
      <w:r w:rsidR="00305688" w:rsidRPr="004319FB">
        <w:rPr>
          <w:sz w:val="23"/>
        </w:rPr>
        <w:t>facility</w:t>
      </w:r>
      <w:r w:rsidR="00305688" w:rsidRPr="004319FB">
        <w:rPr>
          <w:spacing w:val="-19"/>
          <w:sz w:val="23"/>
        </w:rPr>
        <w:t xml:space="preserve"> </w:t>
      </w:r>
      <w:r w:rsidR="00305688" w:rsidRPr="004319FB">
        <w:rPr>
          <w:sz w:val="23"/>
        </w:rPr>
        <w:t>locations</w:t>
      </w:r>
      <w:r w:rsidR="00305688" w:rsidRPr="004319FB">
        <w:rPr>
          <w:spacing w:val="-15"/>
          <w:sz w:val="23"/>
        </w:rPr>
        <w:t xml:space="preserve"> </w:t>
      </w:r>
      <w:r w:rsidR="00305688" w:rsidRPr="004319FB">
        <w:rPr>
          <w:sz w:val="23"/>
        </w:rPr>
        <w:t>will</w:t>
      </w:r>
      <w:r w:rsidR="00305688" w:rsidRPr="004319FB">
        <w:rPr>
          <w:spacing w:val="-16"/>
          <w:sz w:val="23"/>
        </w:rPr>
        <w:t xml:space="preserve"> </w:t>
      </w:r>
      <w:r w:rsidR="00305688" w:rsidRPr="004319FB">
        <w:rPr>
          <w:sz w:val="23"/>
        </w:rPr>
        <w:t>be</w:t>
      </w:r>
      <w:r w:rsidR="00305688" w:rsidRPr="004319FB">
        <w:rPr>
          <w:spacing w:val="-16"/>
          <w:sz w:val="23"/>
        </w:rPr>
        <w:t xml:space="preserve"> </w:t>
      </w:r>
      <w:r w:rsidR="00305688" w:rsidRPr="004319FB">
        <w:rPr>
          <w:sz w:val="23"/>
        </w:rPr>
        <w:t>as</w:t>
      </w:r>
      <w:r w:rsidR="00305688" w:rsidRPr="004319FB">
        <w:rPr>
          <w:spacing w:val="-15"/>
          <w:sz w:val="23"/>
        </w:rPr>
        <w:t xml:space="preserve"> </w:t>
      </w:r>
      <w:r w:rsidR="00305688" w:rsidRPr="004319FB">
        <w:rPr>
          <w:sz w:val="23"/>
        </w:rPr>
        <w:t>defined</w:t>
      </w:r>
      <w:r w:rsidR="00305688" w:rsidRPr="004319FB">
        <w:rPr>
          <w:spacing w:val="-17"/>
          <w:sz w:val="23"/>
        </w:rPr>
        <w:t xml:space="preserve"> </w:t>
      </w:r>
      <w:r w:rsidR="00305688" w:rsidRPr="004319FB">
        <w:rPr>
          <w:sz w:val="23"/>
        </w:rPr>
        <w:t>in</w:t>
      </w:r>
      <w:r w:rsidR="00305688" w:rsidRPr="004319FB">
        <w:rPr>
          <w:spacing w:val="-14"/>
          <w:sz w:val="23"/>
        </w:rPr>
        <w:t xml:space="preserve"> </w:t>
      </w:r>
      <w:r w:rsidR="00305688" w:rsidRPr="004319FB">
        <w:rPr>
          <w:sz w:val="23"/>
        </w:rPr>
        <w:t>the</w:t>
      </w:r>
      <w:r w:rsidR="00305688" w:rsidRPr="004319FB">
        <w:rPr>
          <w:spacing w:val="-13"/>
          <w:sz w:val="23"/>
        </w:rPr>
        <w:t xml:space="preserve"> </w:t>
      </w:r>
      <w:r w:rsidR="00305688" w:rsidRPr="004319FB">
        <w:rPr>
          <w:sz w:val="23"/>
        </w:rPr>
        <w:t>appropriate Precinct or Master</w:t>
      </w:r>
      <w:r w:rsidR="00305688" w:rsidRPr="004319FB">
        <w:rPr>
          <w:spacing w:val="-19"/>
          <w:sz w:val="23"/>
        </w:rPr>
        <w:t xml:space="preserve"> </w:t>
      </w:r>
      <w:r w:rsidR="00305688" w:rsidRPr="004319FB">
        <w:rPr>
          <w:sz w:val="23"/>
        </w:rPr>
        <w:t>Plan.</w:t>
      </w:r>
    </w:p>
    <w:p w14:paraId="297C9A18" w14:textId="77777777" w:rsidR="00305688" w:rsidRDefault="00305688" w:rsidP="00305688">
      <w:pPr>
        <w:pStyle w:val="BodyText"/>
        <w:spacing w:before="5"/>
      </w:pPr>
    </w:p>
    <w:p w14:paraId="2C305367" w14:textId="3FD198D4" w:rsidR="00305688" w:rsidRDefault="00305688" w:rsidP="00305688">
      <w:pPr>
        <w:pStyle w:val="Heading3"/>
        <w:spacing w:before="1"/>
        <w:ind w:left="160"/>
      </w:pPr>
      <w:bookmarkStart w:id="469" w:name="SECTION_13.2___SITE_&amp;_UTILITY_DRAWINGS"/>
      <w:bookmarkStart w:id="470" w:name="_Toc138773060"/>
      <w:bookmarkEnd w:id="469"/>
      <w:r>
        <w:t>SECTION 1</w:t>
      </w:r>
      <w:r w:rsidR="00941A33">
        <w:t>2</w:t>
      </w:r>
      <w:r>
        <w:t>.2 SITE &amp; UTILITY DRAWINGS</w:t>
      </w:r>
      <w:bookmarkEnd w:id="470"/>
    </w:p>
    <w:p w14:paraId="54FC513C" w14:textId="77777777" w:rsidR="00305688" w:rsidRDefault="00305688" w:rsidP="00305688">
      <w:pPr>
        <w:pStyle w:val="BodyText"/>
        <w:spacing w:before="177"/>
        <w:ind w:left="160" w:right="157"/>
        <w:jc w:val="both"/>
      </w:pPr>
      <w:r>
        <w:t>Current site and utility Drawings are intended to depict the current condition of the University's physical plant. Updates typically occur annually and show buildings completed, land acquired, etc.</w:t>
      </w:r>
    </w:p>
    <w:p w14:paraId="6EC55B30" w14:textId="77777777" w:rsidR="00305688" w:rsidRDefault="00305688" w:rsidP="00305688">
      <w:pPr>
        <w:pStyle w:val="BodyText"/>
        <w:spacing w:before="10"/>
        <w:rPr>
          <w:sz w:val="22"/>
        </w:rPr>
      </w:pPr>
    </w:p>
    <w:p w14:paraId="24482BF6" w14:textId="77777777" w:rsidR="00305688" w:rsidRDefault="00305688" w:rsidP="00305688">
      <w:pPr>
        <w:pStyle w:val="BodyText"/>
        <w:ind w:left="157" w:right="151"/>
        <w:jc w:val="both"/>
      </w:pPr>
      <w:r>
        <w:t>The FM Geospatial Engineering Services in the Energy and Utility Services Department shall maintain the site and utility Drawings.</w:t>
      </w:r>
    </w:p>
    <w:p w14:paraId="7FCB4904" w14:textId="77777777" w:rsidR="00305688" w:rsidRDefault="00305688" w:rsidP="00305688">
      <w:pPr>
        <w:pStyle w:val="BodyText"/>
        <w:spacing w:before="8"/>
        <w:rPr>
          <w:sz w:val="15"/>
        </w:rPr>
      </w:pPr>
    </w:p>
    <w:p w14:paraId="34BD17B0" w14:textId="5C5FCD0E" w:rsidR="00305688" w:rsidRDefault="00305688" w:rsidP="00305688">
      <w:pPr>
        <w:pStyle w:val="Heading3"/>
        <w:spacing w:before="90"/>
        <w:ind w:left="160"/>
        <w:jc w:val="left"/>
      </w:pPr>
      <w:bookmarkStart w:id="471" w:name="SECTION_13.3___OTHER_MASTER_PLANS_AND_RE"/>
      <w:bookmarkStart w:id="472" w:name="_Toc138773061"/>
      <w:bookmarkEnd w:id="471"/>
      <w:r>
        <w:t>SECTION 1</w:t>
      </w:r>
      <w:r w:rsidR="00941A33">
        <w:t>2</w:t>
      </w:r>
      <w:r>
        <w:t>.3 OTHER MASTER PLANS &amp; REQUIREMENTS</w:t>
      </w:r>
      <w:bookmarkEnd w:id="472"/>
    </w:p>
    <w:p w14:paraId="554290E1" w14:textId="77777777" w:rsidR="00305688" w:rsidRDefault="00305688" w:rsidP="00305688">
      <w:pPr>
        <w:pStyle w:val="BodyText"/>
        <w:spacing w:before="174"/>
        <w:ind w:left="160" w:right="140"/>
        <w:jc w:val="both"/>
      </w:pPr>
      <w:r>
        <w:t>Each Capital Project shall conform to the University’s Regional Storm Water Plan and Historic Structures Plan.</w:t>
      </w:r>
    </w:p>
    <w:p w14:paraId="042D6EED" w14:textId="4BD0DF9E" w:rsidR="00305688" w:rsidRDefault="00305688">
      <w:pPr>
        <w:rPr>
          <w:sz w:val="20"/>
        </w:rPr>
        <w:sectPr w:rsidR="00305688">
          <w:headerReference w:type="default" r:id="rId339"/>
          <w:pgSz w:w="12240" w:h="15840"/>
          <w:pgMar w:top="1600" w:right="1260" w:bottom="1240" w:left="1280" w:header="720" w:footer="1049" w:gutter="0"/>
          <w:cols w:space="720"/>
        </w:sectPr>
      </w:pPr>
    </w:p>
    <w:p w14:paraId="5E05343E" w14:textId="352E0E7F" w:rsidR="00BD63E6" w:rsidRDefault="00BD63E6">
      <w:pPr>
        <w:pStyle w:val="BodyText"/>
        <w:spacing w:before="2"/>
        <w:rPr>
          <w:sz w:val="13"/>
        </w:rPr>
      </w:pPr>
    </w:p>
    <w:p w14:paraId="77CE00B0" w14:textId="77777777" w:rsidR="008E1B87" w:rsidRDefault="008E1B87" w:rsidP="008E1B87">
      <w:pPr>
        <w:pStyle w:val="BodyText"/>
        <w:spacing w:before="10"/>
        <w:rPr>
          <w:sz w:val="19"/>
        </w:rPr>
      </w:pPr>
    </w:p>
    <w:p w14:paraId="34FD54C0" w14:textId="77777777" w:rsidR="008E1B87" w:rsidRDefault="008E1B87" w:rsidP="008E1B87">
      <w:pPr>
        <w:pStyle w:val="BodyText"/>
        <w:spacing w:line="89" w:lineRule="exact"/>
        <w:ind w:left="104"/>
        <w:rPr>
          <w:sz w:val="8"/>
        </w:rPr>
      </w:pPr>
      <w:r>
        <w:rPr>
          <w:noProof/>
          <w:position w:val="-1"/>
          <w:sz w:val="8"/>
        </w:rPr>
        <mc:AlternateContent>
          <mc:Choice Requires="wpg">
            <w:drawing>
              <wp:inline distT="0" distB="0" distL="0" distR="0" wp14:anchorId="38DF0786" wp14:editId="5F307805">
                <wp:extent cx="6018530" cy="57150"/>
                <wp:effectExtent l="7620" t="0" r="3175" b="0"/>
                <wp:docPr id="547"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548" name="Line 105"/>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9" name="Line 104"/>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B7CC871" id="Group 103"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">
                <v:line id="Line 105"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" strokeweight="3pt"/>
                <v:line id="Line 104"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" strokeweight=".72pt"/>
                <w10:anchorlock/>
              </v:group>
            </w:pict>
          </mc:Fallback>
        </mc:AlternateContent>
      </w:r>
    </w:p>
    <w:p w14:paraId="75A92A7B" w14:textId="02486709" w:rsidR="008E1B87" w:rsidRDefault="008E1B87" w:rsidP="008E1B87">
      <w:pPr>
        <w:pStyle w:val="Heading1"/>
        <w:spacing w:before="142"/>
      </w:pPr>
      <w:bookmarkStart w:id="473" w:name="_Toc138773062"/>
      <w:r>
        <w:rPr>
          <w:color w:val="0070C0"/>
        </w:rPr>
        <w:t xml:space="preserve">CHAPTER 13: </w:t>
      </w:r>
      <w:r w:rsidR="00941A33">
        <w:rPr>
          <w:color w:val="0070C0"/>
        </w:rPr>
        <w:t>REPORTS &amp; CLAIMS</w:t>
      </w:r>
      <w:bookmarkEnd w:id="473"/>
    </w:p>
    <w:p w14:paraId="75CF9DA0" w14:textId="77777777" w:rsidR="008E1B87" w:rsidRDefault="008E1B87" w:rsidP="008E1B87">
      <w:pPr>
        <w:pStyle w:val="BodyText"/>
        <w:spacing w:before="7"/>
        <w:rPr>
          <w:b/>
          <w:sz w:val="12"/>
        </w:rPr>
      </w:pPr>
      <w:r>
        <w:rPr>
          <w:noProof/>
        </w:rPr>
        <mc:AlternateContent>
          <mc:Choice Requires="wpg">
            <w:drawing>
              <wp:anchor distT="0" distB="0" distL="0" distR="0" simplePos="0" relativeHeight="251713536" behindDoc="0" locked="0" layoutInCell="1" allowOverlap="1" wp14:anchorId="61793793" wp14:editId="0255E17E">
                <wp:simplePos x="0" y="0"/>
                <wp:positionH relativeFrom="page">
                  <wp:posOffset>876935</wp:posOffset>
                </wp:positionH>
                <wp:positionV relativeFrom="paragraph">
                  <wp:posOffset>117475</wp:posOffset>
                </wp:positionV>
                <wp:extent cx="6018530" cy="57150"/>
                <wp:effectExtent l="635" t="5715" r="635" b="3810"/>
                <wp:wrapTopAndBottom/>
                <wp:docPr id="55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5"/>
                          <a:chExt cx="9478" cy="90"/>
                        </a:xfrm>
                      </wpg:grpSpPr>
                      <wps:wsp>
                        <wps:cNvPr id="551" name="Line 102"/>
                        <wps:cNvCnPr>
                          <a:cxnSpLocks noChangeShapeType="1"/>
                        </wps:cNvCnPr>
                        <wps:spPr bwMode="auto">
                          <a:xfrm>
                            <a:off x="1411" y="19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2" name="Line 101"/>
                        <wps:cNvCnPr>
                          <a:cxnSpLocks noChangeShapeType="1"/>
                        </wps:cNvCnPr>
                        <wps:spPr bwMode="auto">
                          <a:xfrm>
                            <a:off x="1411" y="244"/>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42175B5" id="Group 100" o:spid="_x0000_s1026" style="position:absolute;margin-left:69.05pt;margin-top:9.25pt;width:473.9pt;height:4.5pt;z-index:251713536;mso-wrap-distance-left:0;mso-wrap-distance-right:0;mso-position-horizontal-relative:page" coordorigin="1381,185"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">
                <v:line id="Line 102" o:spid="_x0000_s1027" style="position:absolute;visibility:visible;mso-wrap-style:square" from="1411,192" to="10829,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" strokeweight=".72pt"/>
                <v:line id="Line 101" o:spid="_x0000_s1028" style="position:absolute;visibility:visible;mso-wrap-style:square" from="1411,244" to="10829,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" strokeweight="3pt"/>
                <w10:wrap type="topAndBottom" anchorx="page"/>
              </v:group>
            </w:pict>
          </mc:Fallback>
        </mc:AlternateContent>
      </w:r>
    </w:p>
    <w:p w14:paraId="34CC7A12" w14:textId="77777777" w:rsidR="00BD63E6" w:rsidRDefault="00BD63E6"/>
    <w:p w14:paraId="53E6CA37" w14:textId="034BAF8F" w:rsidR="000857BC" w:rsidRDefault="000857BC" w:rsidP="000857BC">
      <w:pPr>
        <w:pStyle w:val="Heading3"/>
      </w:pPr>
      <w:bookmarkStart w:id="474" w:name="_Toc138773063"/>
      <w:r>
        <w:t>SECTION 13.1 MAJOR CAPITAL PROJECT REPORTING</w:t>
      </w:r>
      <w:bookmarkEnd w:id="474"/>
    </w:p>
    <w:p w14:paraId="57E876D2" w14:textId="6D335491" w:rsidR="000857BC" w:rsidRDefault="000857BC" w:rsidP="000857BC">
      <w:pPr>
        <w:pStyle w:val="BodyText"/>
        <w:spacing w:before="172"/>
        <w:ind w:left="120" w:right="391"/>
        <w:jc w:val="both"/>
      </w:pPr>
      <w:r>
        <w:t>In accordance with the Restructuring Act, §</w:t>
      </w:r>
      <w:r w:rsidR="00553995">
        <w:t>23</w:t>
      </w:r>
      <w:r w:rsidR="00554858">
        <w:t xml:space="preserve">-38.109(C)(3) </w:t>
      </w:r>
      <w:r>
        <w:t>any Capital Project funded totally with Non-General Funds (NGF), but operating on real property that was originally acquired with General Funds (GF) and costing more than $3M will be reported to the Governor and the Chairs of the Senate Committee on Finance and the House Committee on Appropriations 60 days prior to the start of construction or issue of bonds.</w:t>
      </w:r>
    </w:p>
    <w:p w14:paraId="0C234423" w14:textId="77777777" w:rsidR="000857BC" w:rsidRDefault="000857BC" w:rsidP="000857BC">
      <w:pPr>
        <w:pStyle w:val="BodyText"/>
        <w:spacing w:before="11"/>
      </w:pPr>
    </w:p>
    <w:p w14:paraId="3FF9B121" w14:textId="09FAFCB2" w:rsidR="000857BC" w:rsidRDefault="000857BC" w:rsidP="000857BC">
      <w:pPr>
        <w:pStyle w:val="Heading3"/>
      </w:pPr>
      <w:bookmarkStart w:id="475" w:name="SECTION_15.2___MEASUREMENTS_REPORTS"/>
      <w:bookmarkStart w:id="476" w:name="_Toc138773064"/>
      <w:bookmarkEnd w:id="475"/>
      <w:r>
        <w:t>SECTION 1</w:t>
      </w:r>
      <w:r w:rsidR="006D3E3F">
        <w:t>3</w:t>
      </w:r>
      <w:r>
        <w:t>.2 MEASUREMENTS REPORTS</w:t>
      </w:r>
      <w:bookmarkEnd w:id="476"/>
    </w:p>
    <w:p w14:paraId="690D2497" w14:textId="77777777" w:rsidR="000857BC" w:rsidRDefault="000857BC" w:rsidP="000857BC">
      <w:pPr>
        <w:pStyle w:val="BodyText"/>
        <w:spacing w:before="172"/>
        <w:ind w:left="120"/>
      </w:pPr>
      <w:r>
        <w:t>Performance</w:t>
      </w:r>
      <w:r>
        <w:rPr>
          <w:spacing w:val="-10"/>
        </w:rPr>
        <w:t xml:space="preserve"> </w:t>
      </w:r>
      <w:r>
        <w:t>measures</w:t>
      </w:r>
      <w:r>
        <w:rPr>
          <w:spacing w:val="-9"/>
        </w:rPr>
        <w:t xml:space="preserve"> </w:t>
      </w:r>
      <w:r>
        <w:t>of</w:t>
      </w:r>
      <w:r>
        <w:rPr>
          <w:spacing w:val="-11"/>
        </w:rPr>
        <w:t xml:space="preserve"> </w:t>
      </w:r>
      <w:r>
        <w:t>the</w:t>
      </w:r>
      <w:r>
        <w:rPr>
          <w:spacing w:val="-8"/>
        </w:rPr>
        <w:t xml:space="preserve"> </w:t>
      </w:r>
      <w:r>
        <w:t>benefits</w:t>
      </w:r>
      <w:r>
        <w:rPr>
          <w:spacing w:val="-9"/>
        </w:rPr>
        <w:t xml:space="preserve"> </w:t>
      </w:r>
      <w:r>
        <w:t>derived</w:t>
      </w:r>
      <w:r>
        <w:rPr>
          <w:spacing w:val="-9"/>
        </w:rPr>
        <w:t xml:space="preserve"> </w:t>
      </w:r>
      <w:r>
        <w:t>from</w:t>
      </w:r>
      <w:r>
        <w:rPr>
          <w:spacing w:val="-8"/>
        </w:rPr>
        <w:t xml:space="preserve"> </w:t>
      </w:r>
      <w:r>
        <w:t>restructuring</w:t>
      </w:r>
      <w:r>
        <w:rPr>
          <w:spacing w:val="-11"/>
        </w:rPr>
        <w:t xml:space="preserve"> </w:t>
      </w:r>
      <w:r>
        <w:t>will</w:t>
      </w:r>
      <w:r>
        <w:rPr>
          <w:spacing w:val="-8"/>
        </w:rPr>
        <w:t xml:space="preserve"> </w:t>
      </w:r>
      <w:r>
        <w:t>be</w:t>
      </w:r>
      <w:r>
        <w:rPr>
          <w:spacing w:val="-8"/>
        </w:rPr>
        <w:t xml:space="preserve"> </w:t>
      </w:r>
      <w:r>
        <w:t>reported</w:t>
      </w:r>
      <w:r>
        <w:rPr>
          <w:spacing w:val="-9"/>
        </w:rPr>
        <w:t xml:space="preserve"> </w:t>
      </w:r>
      <w:r>
        <w:t>on</w:t>
      </w:r>
      <w:r>
        <w:rPr>
          <w:spacing w:val="-9"/>
        </w:rPr>
        <w:t xml:space="preserve"> </w:t>
      </w:r>
      <w:r>
        <w:t>annually</w:t>
      </w:r>
      <w:r>
        <w:rPr>
          <w:spacing w:val="-11"/>
        </w:rPr>
        <w:t xml:space="preserve"> </w:t>
      </w:r>
      <w:r>
        <w:t>for</w:t>
      </w:r>
      <w:r>
        <w:rPr>
          <w:spacing w:val="43"/>
        </w:rPr>
        <w:t xml:space="preserve"> </w:t>
      </w:r>
      <w:r>
        <w:t>each fiscal</w:t>
      </w:r>
      <w:r>
        <w:rPr>
          <w:spacing w:val="-9"/>
        </w:rPr>
        <w:t xml:space="preserve"> </w:t>
      </w:r>
      <w:r>
        <w:t>year.</w:t>
      </w:r>
      <w:r>
        <w:rPr>
          <w:spacing w:val="-12"/>
        </w:rPr>
        <w:t xml:space="preserve"> </w:t>
      </w:r>
      <w:r>
        <w:t>This</w:t>
      </w:r>
      <w:r>
        <w:rPr>
          <w:spacing w:val="-13"/>
        </w:rPr>
        <w:t xml:space="preserve"> </w:t>
      </w:r>
      <w:r>
        <w:t>annual</w:t>
      </w:r>
      <w:r>
        <w:rPr>
          <w:spacing w:val="-11"/>
        </w:rPr>
        <w:t xml:space="preserve"> </w:t>
      </w:r>
      <w:r>
        <w:t>report</w:t>
      </w:r>
      <w:r>
        <w:rPr>
          <w:spacing w:val="-11"/>
        </w:rPr>
        <w:t xml:space="preserve"> </w:t>
      </w:r>
      <w:r>
        <w:t>will</w:t>
      </w:r>
      <w:r>
        <w:rPr>
          <w:spacing w:val="-11"/>
        </w:rPr>
        <w:t xml:space="preserve"> </w:t>
      </w:r>
      <w:r>
        <w:t>be</w:t>
      </w:r>
      <w:r>
        <w:rPr>
          <w:spacing w:val="-11"/>
        </w:rPr>
        <w:t xml:space="preserve"> </w:t>
      </w:r>
      <w:r>
        <w:t>shared</w:t>
      </w:r>
      <w:r>
        <w:rPr>
          <w:spacing w:val="-12"/>
        </w:rPr>
        <w:t xml:space="preserve"> </w:t>
      </w:r>
      <w:r>
        <w:t>with</w:t>
      </w:r>
      <w:r>
        <w:rPr>
          <w:spacing w:val="-12"/>
        </w:rPr>
        <w:t xml:space="preserve"> </w:t>
      </w:r>
      <w:r>
        <w:t>all</w:t>
      </w:r>
      <w:r>
        <w:rPr>
          <w:spacing w:val="-14"/>
        </w:rPr>
        <w:t xml:space="preserve"> L</w:t>
      </w:r>
      <w:r>
        <w:t>evel</w:t>
      </w:r>
      <w:r>
        <w:rPr>
          <w:spacing w:val="-11"/>
        </w:rPr>
        <w:t xml:space="preserve"> III</w:t>
      </w:r>
      <w:r>
        <w:rPr>
          <w:spacing w:val="-12"/>
        </w:rPr>
        <w:t xml:space="preserve"> </w:t>
      </w:r>
      <w:r>
        <w:t>institutions</w:t>
      </w:r>
      <w:r>
        <w:rPr>
          <w:spacing w:val="-13"/>
        </w:rPr>
        <w:t xml:space="preserve"> </w:t>
      </w:r>
      <w:r>
        <w:t>and</w:t>
      </w:r>
      <w:r>
        <w:rPr>
          <w:spacing w:val="-12"/>
        </w:rPr>
        <w:t xml:space="preserve"> </w:t>
      </w:r>
      <w:r>
        <w:t>will</w:t>
      </w:r>
      <w:r>
        <w:rPr>
          <w:spacing w:val="-11"/>
        </w:rPr>
        <w:t xml:space="preserve"> </w:t>
      </w:r>
      <w:r>
        <w:t>address</w:t>
      </w:r>
      <w:r>
        <w:rPr>
          <w:spacing w:val="-13"/>
        </w:rPr>
        <w:t xml:space="preserve"> </w:t>
      </w:r>
      <w:r>
        <w:t>the</w:t>
      </w:r>
      <w:r>
        <w:rPr>
          <w:spacing w:val="-11"/>
        </w:rPr>
        <w:t xml:space="preserve"> </w:t>
      </w:r>
      <w:r>
        <w:t>following.</w:t>
      </w:r>
    </w:p>
    <w:p w14:paraId="38419A62" w14:textId="681245E8" w:rsidR="000857BC" w:rsidRDefault="000857BC" w:rsidP="00E97415">
      <w:pPr>
        <w:pStyle w:val="BodyText"/>
        <w:numPr>
          <w:ilvl w:val="2"/>
          <w:numId w:val="153"/>
        </w:numPr>
        <w:spacing w:before="172"/>
        <w:ind w:hanging="540"/>
        <w:rPr>
          <w:b/>
          <w:bCs/>
          <w:sz w:val="24"/>
          <w:szCs w:val="24"/>
        </w:rPr>
      </w:pPr>
      <w:r w:rsidRPr="00015C5A">
        <w:rPr>
          <w:b/>
          <w:bCs/>
          <w:sz w:val="24"/>
          <w:szCs w:val="24"/>
        </w:rPr>
        <w:t>General Accountability Measures</w:t>
      </w:r>
    </w:p>
    <w:p w14:paraId="47CC8029" w14:textId="77777777" w:rsidR="000857BC" w:rsidRDefault="000857BC" w:rsidP="000857BC">
      <w:pPr>
        <w:pStyle w:val="BodyText"/>
        <w:numPr>
          <w:ilvl w:val="0"/>
          <w:numId w:val="130"/>
        </w:numPr>
        <w:spacing w:before="172"/>
        <w:ind w:left="1440" w:hanging="720"/>
        <w:rPr>
          <w:sz w:val="24"/>
          <w:szCs w:val="24"/>
        </w:rPr>
      </w:pPr>
      <w:r w:rsidRPr="0006277B">
        <w:rPr>
          <w:sz w:val="24"/>
          <w:szCs w:val="24"/>
        </w:rPr>
        <w:t>No Material Audit Findings</w:t>
      </w:r>
    </w:p>
    <w:p w14:paraId="0B5D8794" w14:textId="77777777" w:rsidR="000857BC" w:rsidRDefault="000857BC" w:rsidP="000857BC">
      <w:pPr>
        <w:pStyle w:val="BodyText"/>
        <w:numPr>
          <w:ilvl w:val="0"/>
          <w:numId w:val="130"/>
        </w:numPr>
        <w:tabs>
          <w:tab w:val="left" w:pos="1415"/>
          <w:tab w:val="left" w:pos="1416"/>
        </w:tabs>
        <w:ind w:left="1440" w:hanging="720"/>
        <w:rPr>
          <w:sz w:val="24"/>
        </w:rPr>
      </w:pPr>
      <w:r w:rsidRPr="0006277B">
        <w:rPr>
          <w:sz w:val="24"/>
          <w:szCs w:val="24"/>
        </w:rPr>
        <w:t>C</w:t>
      </w:r>
      <w:r w:rsidRPr="0006277B">
        <w:rPr>
          <w:sz w:val="24"/>
        </w:rPr>
        <w:t xml:space="preserve">ompliance With </w:t>
      </w:r>
      <w:hyperlink r:id="rId340">
        <w:r w:rsidRPr="0006277B">
          <w:rPr>
            <w:color w:val="0000FF"/>
            <w:sz w:val="24"/>
            <w:u w:val="single" w:color="0000FF"/>
          </w:rPr>
          <w:t>B</w:t>
        </w:r>
        <w:r>
          <w:rPr>
            <w:color w:val="0000FF"/>
            <w:sz w:val="24"/>
            <w:u w:val="single" w:color="0000FF"/>
          </w:rPr>
          <w:t>OV</w:t>
        </w:r>
        <w:r w:rsidRPr="000C63DB">
          <w:rPr>
            <w:color w:val="0000FF"/>
            <w:sz w:val="24"/>
            <w:u w:color="0000FF"/>
          </w:rPr>
          <w:t xml:space="preserve"> </w:t>
        </w:r>
      </w:hyperlink>
      <w:r w:rsidRPr="0006277B">
        <w:rPr>
          <w:sz w:val="24"/>
        </w:rPr>
        <w:t>Approved Restructuring</w:t>
      </w:r>
      <w:r w:rsidRPr="0006277B">
        <w:rPr>
          <w:spacing w:val="-31"/>
          <w:sz w:val="24"/>
        </w:rPr>
        <w:t xml:space="preserve"> </w:t>
      </w:r>
      <w:r w:rsidRPr="0006277B">
        <w:rPr>
          <w:sz w:val="24"/>
        </w:rPr>
        <w:t>Policy</w:t>
      </w:r>
    </w:p>
    <w:p w14:paraId="1E26F4B6" w14:textId="77777777" w:rsidR="000857BC" w:rsidRDefault="000857BC" w:rsidP="000857BC">
      <w:pPr>
        <w:pStyle w:val="BodyText"/>
        <w:numPr>
          <w:ilvl w:val="0"/>
          <w:numId w:val="130"/>
        </w:numPr>
        <w:tabs>
          <w:tab w:val="left" w:pos="1415"/>
          <w:tab w:val="left" w:pos="1416"/>
        </w:tabs>
        <w:spacing w:before="3"/>
        <w:ind w:left="1440" w:right="385" w:hanging="720"/>
        <w:jc w:val="both"/>
      </w:pPr>
      <w:r w:rsidRPr="0006277B">
        <w:rPr>
          <w:sz w:val="24"/>
        </w:rPr>
        <w:t>R</w:t>
      </w:r>
      <w:r w:rsidRPr="0006277B">
        <w:t xml:space="preserve">egular Reports To </w:t>
      </w:r>
      <w:hyperlink r:id="rId341">
        <w:r w:rsidRPr="0006277B">
          <w:rPr>
            <w:color w:val="0000FF"/>
            <w:u w:val="single" w:color="0000FF"/>
          </w:rPr>
          <w:t>B</w:t>
        </w:r>
        <w:r>
          <w:rPr>
            <w:color w:val="0000FF"/>
            <w:u w:val="single" w:color="0000FF"/>
          </w:rPr>
          <w:t>OV</w:t>
        </w:r>
        <w:r w:rsidRPr="00EE30DD">
          <w:rPr>
            <w:color w:val="0000FF"/>
            <w:u w:color="0000FF"/>
          </w:rPr>
          <w:t xml:space="preserve"> </w:t>
        </w:r>
      </w:hyperlink>
      <w:r w:rsidRPr="0006277B">
        <w:t>By Designated Building Official Related To His/</w:t>
      </w:r>
      <w:r>
        <w:t xml:space="preserve"> </w:t>
      </w:r>
      <w:r w:rsidRPr="0006277B">
        <w:t xml:space="preserve">Her Duties As Official Responsible </w:t>
      </w:r>
      <w:r>
        <w:t>f</w:t>
      </w:r>
      <w:r w:rsidRPr="0006277B">
        <w:t xml:space="preserve">or Project Compliance With </w:t>
      </w:r>
      <w:r>
        <w:t>VUSBC –</w:t>
      </w:r>
      <w:r w:rsidRPr="0006277B">
        <w:t xml:space="preserve"> Building Official Has Direct Access To </w:t>
      </w:r>
      <w:hyperlink r:id="rId342">
        <w:r w:rsidRPr="0006277B">
          <w:rPr>
            <w:color w:val="0000FF"/>
            <w:u w:val="single" w:color="0000FF"/>
          </w:rPr>
          <w:t>B</w:t>
        </w:r>
        <w:r>
          <w:rPr>
            <w:color w:val="0000FF"/>
            <w:u w:val="single" w:color="0000FF"/>
          </w:rPr>
          <w:t>OV</w:t>
        </w:r>
      </w:hyperlink>
    </w:p>
    <w:p w14:paraId="5786A995" w14:textId="77777777" w:rsidR="000857BC" w:rsidRDefault="000857BC" w:rsidP="000857BC">
      <w:pPr>
        <w:pStyle w:val="BodyText"/>
        <w:numPr>
          <w:ilvl w:val="0"/>
          <w:numId w:val="130"/>
        </w:numPr>
        <w:tabs>
          <w:tab w:val="left" w:pos="1415"/>
          <w:tab w:val="left" w:pos="1416"/>
        </w:tabs>
        <w:spacing w:before="2"/>
        <w:ind w:left="1440" w:right="394" w:hanging="720"/>
        <w:jc w:val="both"/>
      </w:pPr>
      <w:r>
        <w:t>C</w:t>
      </w:r>
      <w:r w:rsidRPr="0006277B">
        <w:t xml:space="preserve">ompliance With Restructuring Act's Reporting Requirements </w:t>
      </w:r>
      <w:r>
        <w:t>f</w:t>
      </w:r>
      <w:r w:rsidRPr="0006277B">
        <w:t xml:space="preserve">or All </w:t>
      </w:r>
      <w:hyperlink r:id="rId343">
        <w:r w:rsidRPr="0006277B">
          <w:rPr>
            <w:color w:val="0000FF"/>
            <w:u w:val="single" w:color="0000FF"/>
          </w:rPr>
          <w:t>B</w:t>
        </w:r>
        <w:r>
          <w:rPr>
            <w:color w:val="0000FF"/>
            <w:u w:val="single" w:color="0000FF"/>
          </w:rPr>
          <w:t>OV</w:t>
        </w:r>
        <w:r w:rsidRPr="00EE30DD">
          <w:rPr>
            <w:color w:val="0000FF"/>
            <w:u w:color="0000FF"/>
          </w:rPr>
          <w:t xml:space="preserve"> </w:t>
        </w:r>
      </w:hyperlink>
      <w:r w:rsidRPr="0006277B">
        <w:t>Project Authorizations</w:t>
      </w:r>
    </w:p>
    <w:p w14:paraId="64248D32" w14:textId="77777777" w:rsidR="000857BC" w:rsidRDefault="000857BC" w:rsidP="000857BC">
      <w:pPr>
        <w:pStyle w:val="BodyText"/>
        <w:numPr>
          <w:ilvl w:val="0"/>
          <w:numId w:val="130"/>
        </w:numPr>
        <w:tabs>
          <w:tab w:val="left" w:pos="1415"/>
          <w:tab w:val="left" w:pos="1416"/>
        </w:tabs>
        <w:spacing w:before="2"/>
        <w:ind w:left="1440" w:right="391" w:hanging="720"/>
        <w:jc w:val="both"/>
      </w:pPr>
      <w:r>
        <w:t>A</w:t>
      </w:r>
      <w:r w:rsidRPr="0006277B">
        <w:t>ll</w:t>
      </w:r>
      <w:r w:rsidRPr="0006277B">
        <w:rPr>
          <w:spacing w:val="-15"/>
        </w:rPr>
        <w:t xml:space="preserve"> </w:t>
      </w:r>
      <w:r w:rsidRPr="0006277B">
        <w:t>Certificates</w:t>
      </w:r>
      <w:r w:rsidRPr="0006277B">
        <w:rPr>
          <w:spacing w:val="-19"/>
        </w:rPr>
        <w:t xml:space="preserve"> </w:t>
      </w:r>
      <w:r>
        <w:rPr>
          <w:spacing w:val="-19"/>
        </w:rPr>
        <w:t>o</w:t>
      </w:r>
      <w:r w:rsidRPr="0006277B">
        <w:t>f</w:t>
      </w:r>
      <w:r w:rsidRPr="0006277B">
        <w:rPr>
          <w:spacing w:val="-18"/>
        </w:rPr>
        <w:t xml:space="preserve"> </w:t>
      </w:r>
      <w:r w:rsidRPr="0006277B">
        <w:t>Use</w:t>
      </w:r>
      <w:r w:rsidRPr="0006277B">
        <w:rPr>
          <w:spacing w:val="-14"/>
        </w:rPr>
        <w:t xml:space="preserve"> </w:t>
      </w:r>
      <w:r w:rsidRPr="0006277B">
        <w:t>Issued</w:t>
      </w:r>
      <w:r w:rsidRPr="0006277B">
        <w:rPr>
          <w:spacing w:val="-15"/>
        </w:rPr>
        <w:t xml:space="preserve"> </w:t>
      </w:r>
      <w:r w:rsidRPr="0006277B">
        <w:t>Subsequent</w:t>
      </w:r>
      <w:r w:rsidRPr="0006277B">
        <w:rPr>
          <w:spacing w:val="-17"/>
        </w:rPr>
        <w:t xml:space="preserve"> </w:t>
      </w:r>
      <w:r w:rsidRPr="0006277B">
        <w:t>To</w:t>
      </w:r>
      <w:r w:rsidRPr="0006277B">
        <w:rPr>
          <w:spacing w:val="-15"/>
        </w:rPr>
        <w:t xml:space="preserve"> </w:t>
      </w:r>
      <w:r w:rsidRPr="0006277B">
        <w:t>State</w:t>
      </w:r>
      <w:r w:rsidRPr="0006277B">
        <w:rPr>
          <w:spacing w:val="-17"/>
        </w:rPr>
        <w:t xml:space="preserve"> </w:t>
      </w:r>
      <w:r w:rsidRPr="0006277B">
        <w:t>Fire</w:t>
      </w:r>
      <w:r w:rsidRPr="0006277B">
        <w:rPr>
          <w:spacing w:val="-14"/>
        </w:rPr>
        <w:t xml:space="preserve"> </w:t>
      </w:r>
      <w:r w:rsidRPr="0006277B">
        <w:t>Marshal's</w:t>
      </w:r>
      <w:r w:rsidRPr="0006277B">
        <w:rPr>
          <w:spacing w:val="-16"/>
        </w:rPr>
        <w:t xml:space="preserve"> </w:t>
      </w:r>
      <w:r w:rsidRPr="0006277B">
        <w:t>Favorable</w:t>
      </w:r>
      <w:r w:rsidRPr="0006277B">
        <w:rPr>
          <w:spacing w:val="-14"/>
        </w:rPr>
        <w:t xml:space="preserve"> </w:t>
      </w:r>
      <w:r w:rsidRPr="0006277B">
        <w:t>Occupancy Report</w:t>
      </w:r>
    </w:p>
    <w:p w14:paraId="6949AFB9" w14:textId="68E6DEFD" w:rsidR="000857BC" w:rsidRDefault="000857BC" w:rsidP="000857BC">
      <w:pPr>
        <w:pStyle w:val="BodyText"/>
        <w:spacing w:before="172"/>
        <w:ind w:left="180"/>
        <w:rPr>
          <w:b/>
          <w:bCs/>
          <w:sz w:val="24"/>
          <w:szCs w:val="24"/>
        </w:rPr>
      </w:pPr>
      <w:r>
        <w:rPr>
          <w:b/>
          <w:bCs/>
          <w:sz w:val="24"/>
          <w:szCs w:val="24"/>
        </w:rPr>
        <w:t>1</w:t>
      </w:r>
      <w:r w:rsidR="00E97415">
        <w:rPr>
          <w:b/>
          <w:bCs/>
          <w:sz w:val="24"/>
          <w:szCs w:val="24"/>
        </w:rPr>
        <w:t>3</w:t>
      </w:r>
      <w:r>
        <w:rPr>
          <w:b/>
          <w:bCs/>
          <w:sz w:val="24"/>
          <w:szCs w:val="24"/>
        </w:rPr>
        <w:t>.2.2 Specific Performance Measures</w:t>
      </w:r>
    </w:p>
    <w:p w14:paraId="4AE73003" w14:textId="77777777" w:rsidR="000857BC" w:rsidRDefault="000857BC" w:rsidP="000857BC">
      <w:pPr>
        <w:pStyle w:val="BodyText"/>
        <w:spacing w:before="172"/>
        <w:rPr>
          <w:b/>
          <w:bCs/>
          <w:sz w:val="24"/>
          <w:szCs w:val="24"/>
        </w:rPr>
      </w:pP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60"/>
        <w:gridCol w:w="2340"/>
        <w:gridCol w:w="2251"/>
        <w:gridCol w:w="2880"/>
      </w:tblGrid>
      <w:tr w:rsidR="000857BC" w14:paraId="7A93C0AB" w14:textId="77777777" w:rsidTr="00FD036C">
        <w:trPr>
          <w:trHeight w:hRule="exact" w:val="298"/>
        </w:trPr>
        <w:tc>
          <w:tcPr>
            <w:tcW w:w="2160" w:type="dxa"/>
          </w:tcPr>
          <w:p w14:paraId="2229BAD5" w14:textId="77777777" w:rsidR="000857BC" w:rsidRDefault="000857BC" w:rsidP="00FD036C">
            <w:pPr>
              <w:pStyle w:val="TableParagraph"/>
              <w:spacing w:line="268" w:lineRule="exact"/>
              <w:ind w:left="662"/>
              <w:rPr>
                <w:sz w:val="24"/>
              </w:rPr>
            </w:pPr>
            <w:bookmarkStart w:id="477" w:name="15.2.1_General_Accountability_Measures"/>
            <w:bookmarkStart w:id="478" w:name="1._No_material_audit_findings."/>
            <w:bookmarkEnd w:id="477"/>
            <w:bookmarkEnd w:id="478"/>
            <w:r>
              <w:rPr>
                <w:sz w:val="24"/>
              </w:rPr>
              <w:t>Measure</w:t>
            </w:r>
          </w:p>
        </w:tc>
        <w:tc>
          <w:tcPr>
            <w:tcW w:w="2340" w:type="dxa"/>
          </w:tcPr>
          <w:p w14:paraId="35F14BC1" w14:textId="77777777" w:rsidR="000857BC" w:rsidRDefault="000857BC" w:rsidP="00FD036C">
            <w:pPr>
              <w:pStyle w:val="TableParagraph"/>
              <w:spacing w:line="268" w:lineRule="exact"/>
              <w:ind w:left="806"/>
              <w:rPr>
                <w:sz w:val="24"/>
              </w:rPr>
            </w:pPr>
            <w:r>
              <w:rPr>
                <w:sz w:val="24"/>
              </w:rPr>
              <w:t>Benchmark</w:t>
            </w:r>
          </w:p>
        </w:tc>
        <w:tc>
          <w:tcPr>
            <w:tcW w:w="2251" w:type="dxa"/>
          </w:tcPr>
          <w:p w14:paraId="04F404CE" w14:textId="77777777" w:rsidR="000857BC" w:rsidRDefault="000857BC" w:rsidP="00FD036C">
            <w:pPr>
              <w:pStyle w:val="TableParagraph"/>
              <w:spacing w:line="268" w:lineRule="exact"/>
              <w:ind w:left="662"/>
              <w:rPr>
                <w:sz w:val="24"/>
              </w:rPr>
            </w:pPr>
            <w:r>
              <w:rPr>
                <w:sz w:val="24"/>
              </w:rPr>
              <w:t>FY Results</w:t>
            </w:r>
          </w:p>
        </w:tc>
        <w:tc>
          <w:tcPr>
            <w:tcW w:w="2880" w:type="dxa"/>
          </w:tcPr>
          <w:p w14:paraId="20691693" w14:textId="77777777" w:rsidR="000857BC" w:rsidRDefault="000857BC" w:rsidP="00FD036C">
            <w:pPr>
              <w:pStyle w:val="TableParagraph"/>
              <w:spacing w:line="268" w:lineRule="exact"/>
              <w:ind w:left="82" w:right="260"/>
              <w:jc w:val="center"/>
              <w:rPr>
                <w:sz w:val="24"/>
              </w:rPr>
            </w:pPr>
            <w:r>
              <w:rPr>
                <w:sz w:val="24"/>
              </w:rPr>
              <w:t>Cost Savings</w:t>
            </w:r>
          </w:p>
        </w:tc>
      </w:tr>
      <w:tr w:rsidR="000857BC" w14:paraId="0DF527FC" w14:textId="77777777" w:rsidTr="00FD036C">
        <w:trPr>
          <w:trHeight w:hRule="exact" w:val="2287"/>
        </w:trPr>
        <w:tc>
          <w:tcPr>
            <w:tcW w:w="2160" w:type="dxa"/>
          </w:tcPr>
          <w:p w14:paraId="115353F7" w14:textId="77777777" w:rsidR="000857BC" w:rsidRDefault="000857BC" w:rsidP="00FD036C">
            <w:pPr>
              <w:pStyle w:val="TableParagraph"/>
              <w:spacing w:line="240" w:lineRule="auto"/>
              <w:ind w:left="103" w:right="84"/>
            </w:pPr>
            <w:r>
              <w:t>Number of days on average for institution to process Change Orders locally</w:t>
            </w:r>
          </w:p>
        </w:tc>
        <w:tc>
          <w:tcPr>
            <w:tcW w:w="2340" w:type="dxa"/>
          </w:tcPr>
          <w:p w14:paraId="44C8D750" w14:textId="77777777" w:rsidR="000857BC" w:rsidRDefault="000857BC" w:rsidP="00FD036C">
            <w:pPr>
              <w:pStyle w:val="TableParagraph"/>
              <w:spacing w:line="240" w:lineRule="auto"/>
              <w:ind w:left="103" w:right="84"/>
            </w:pPr>
            <w:r>
              <w:t>Capital Outlay Management ("DEB") to process Change Orders (University data to be used as proxy benchmark for all Institutions - 25 days)</w:t>
            </w:r>
          </w:p>
        </w:tc>
        <w:tc>
          <w:tcPr>
            <w:tcW w:w="2251" w:type="dxa"/>
          </w:tcPr>
          <w:p w14:paraId="67F8F4D2" w14:textId="77777777" w:rsidR="000857BC" w:rsidRDefault="000857BC" w:rsidP="00FD036C"/>
        </w:tc>
        <w:tc>
          <w:tcPr>
            <w:tcW w:w="2880" w:type="dxa"/>
          </w:tcPr>
          <w:p w14:paraId="54D5178C" w14:textId="77777777" w:rsidR="000857BC" w:rsidRDefault="000857BC" w:rsidP="00FD036C">
            <w:pPr>
              <w:pStyle w:val="TableParagraph"/>
              <w:spacing w:line="240" w:lineRule="auto"/>
              <w:ind w:left="100" w:right="141"/>
            </w:pPr>
            <w:r>
              <w:t>The sum total of the products of the cost of each Change Order times the days saved times the inflation (from the Cost Metric) - (or the product of the sum of the cost of all Change Orders times the average days saved times the inflation)</w:t>
            </w:r>
          </w:p>
        </w:tc>
      </w:tr>
      <w:tr w:rsidR="000857BC" w14:paraId="15E5A65C" w14:textId="77777777" w:rsidTr="00FD036C">
        <w:trPr>
          <w:trHeight w:hRule="exact" w:val="298"/>
        </w:trPr>
        <w:tc>
          <w:tcPr>
            <w:tcW w:w="2160" w:type="dxa"/>
          </w:tcPr>
          <w:p w14:paraId="110BA506" w14:textId="77777777" w:rsidR="000857BC" w:rsidRDefault="000857BC" w:rsidP="00FD036C"/>
        </w:tc>
        <w:tc>
          <w:tcPr>
            <w:tcW w:w="2340" w:type="dxa"/>
          </w:tcPr>
          <w:p w14:paraId="06C68CAF" w14:textId="77777777" w:rsidR="000857BC" w:rsidRDefault="000857BC" w:rsidP="00FD036C"/>
        </w:tc>
        <w:tc>
          <w:tcPr>
            <w:tcW w:w="2251" w:type="dxa"/>
          </w:tcPr>
          <w:p w14:paraId="0A0FBD37" w14:textId="77777777" w:rsidR="000857BC" w:rsidRDefault="000857BC" w:rsidP="00FD036C"/>
        </w:tc>
        <w:tc>
          <w:tcPr>
            <w:tcW w:w="2880" w:type="dxa"/>
          </w:tcPr>
          <w:p w14:paraId="18DA9DD5" w14:textId="77777777" w:rsidR="000857BC" w:rsidRDefault="000857BC" w:rsidP="00FD036C"/>
        </w:tc>
      </w:tr>
      <w:tr w:rsidR="000857BC" w14:paraId="5419F49F" w14:textId="77777777" w:rsidTr="00FD036C">
        <w:trPr>
          <w:trHeight w:hRule="exact" w:val="300"/>
        </w:trPr>
        <w:tc>
          <w:tcPr>
            <w:tcW w:w="2160" w:type="dxa"/>
          </w:tcPr>
          <w:p w14:paraId="262BD0D2" w14:textId="77777777" w:rsidR="000857BC" w:rsidRDefault="000857BC" w:rsidP="00FD036C">
            <w:pPr>
              <w:pStyle w:val="TableParagraph"/>
              <w:spacing w:line="249" w:lineRule="exact"/>
              <w:ind w:left="146"/>
            </w:pPr>
            <w:r>
              <w:t>Number of days on</w:t>
            </w:r>
          </w:p>
        </w:tc>
        <w:tc>
          <w:tcPr>
            <w:tcW w:w="2340" w:type="dxa"/>
          </w:tcPr>
          <w:p w14:paraId="79F6C102" w14:textId="77777777" w:rsidR="000857BC" w:rsidRDefault="000857BC" w:rsidP="00FD036C">
            <w:pPr>
              <w:pStyle w:val="TableParagraph"/>
              <w:spacing w:line="249" w:lineRule="exact"/>
              <w:ind w:left="103"/>
            </w:pPr>
            <w:r>
              <w:t>Before University</w:t>
            </w:r>
          </w:p>
        </w:tc>
        <w:tc>
          <w:tcPr>
            <w:tcW w:w="2251" w:type="dxa"/>
          </w:tcPr>
          <w:p w14:paraId="0A5756D3" w14:textId="77777777" w:rsidR="000857BC" w:rsidRDefault="000857BC" w:rsidP="00FD036C"/>
        </w:tc>
        <w:tc>
          <w:tcPr>
            <w:tcW w:w="2880" w:type="dxa"/>
          </w:tcPr>
          <w:p w14:paraId="53AAA21C" w14:textId="77777777" w:rsidR="000857BC" w:rsidRDefault="000857BC" w:rsidP="00FD036C">
            <w:pPr>
              <w:pStyle w:val="TableParagraph"/>
              <w:spacing w:line="249" w:lineRule="exact"/>
              <w:ind w:left="82" w:right="162"/>
              <w:jc w:val="center"/>
            </w:pPr>
            <w:r>
              <w:t>The sum total of the products</w:t>
            </w:r>
          </w:p>
        </w:tc>
      </w:tr>
    </w:tbl>
    <w:p w14:paraId="2E4F6A9C" w14:textId="77777777" w:rsidR="000857BC" w:rsidRPr="000857BC" w:rsidRDefault="000857BC" w:rsidP="000857BC"/>
    <w:p w14:paraId="6BC3DC49" w14:textId="77777777" w:rsidR="000857BC" w:rsidRDefault="000857BC" w:rsidP="000857BC"/>
    <w:p w14:paraId="75C2A21F" w14:textId="37B9BE3C" w:rsidR="000857BC" w:rsidRPr="000857BC" w:rsidRDefault="000857BC" w:rsidP="000857BC">
      <w:pPr>
        <w:sectPr w:rsidR="000857BC" w:rsidRPr="000857BC">
          <w:pgSz w:w="12240" w:h="15840"/>
          <w:pgMar w:top="1600" w:right="1280" w:bottom="1240" w:left="1280" w:header="720" w:footer="1049" w:gutter="0"/>
          <w:cols w:space="720"/>
        </w:sectPr>
      </w:pPr>
    </w:p>
    <w:p w14:paraId="2998AFDD" w14:textId="77777777" w:rsidR="00E86483" w:rsidRDefault="00E86483" w:rsidP="00E86483">
      <w:pPr>
        <w:pStyle w:val="BodyText"/>
        <w:tabs>
          <w:tab w:val="left" w:pos="1415"/>
          <w:tab w:val="left" w:pos="1416"/>
        </w:tabs>
        <w:spacing w:before="2"/>
        <w:ind w:right="391"/>
        <w:jc w:val="both"/>
      </w:pP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60"/>
        <w:gridCol w:w="2340"/>
        <w:gridCol w:w="2251"/>
        <w:gridCol w:w="2880"/>
      </w:tblGrid>
      <w:tr w:rsidR="00181366" w14:paraId="122D4042" w14:textId="77777777" w:rsidTr="00FD036C">
        <w:trPr>
          <w:trHeight w:hRule="exact" w:val="2287"/>
        </w:trPr>
        <w:tc>
          <w:tcPr>
            <w:tcW w:w="2160" w:type="dxa"/>
          </w:tcPr>
          <w:p w14:paraId="623007D9" w14:textId="77777777" w:rsidR="00181366" w:rsidRDefault="00181366" w:rsidP="00FD036C">
            <w:pPr>
              <w:pStyle w:val="TableParagraph"/>
              <w:spacing w:line="240" w:lineRule="auto"/>
              <w:ind w:left="146" w:right="298"/>
            </w:pPr>
            <w:r>
              <w:t>average for institution to complete full Code and fire and life safety reviews</w:t>
            </w:r>
          </w:p>
        </w:tc>
        <w:tc>
          <w:tcPr>
            <w:tcW w:w="2340" w:type="dxa"/>
          </w:tcPr>
          <w:p w14:paraId="67A9F715" w14:textId="77777777" w:rsidR="00181366" w:rsidRDefault="00181366" w:rsidP="00FD036C">
            <w:pPr>
              <w:pStyle w:val="TableParagraph"/>
              <w:spacing w:line="240" w:lineRule="auto"/>
              <w:ind w:left="103" w:right="118"/>
            </w:pPr>
            <w:r>
              <w:t>delegated review authority DEB established standard for complete review turnaround time (71 days new construction/42 days renovation and infrastructure) *</w:t>
            </w:r>
          </w:p>
        </w:tc>
        <w:tc>
          <w:tcPr>
            <w:tcW w:w="2251" w:type="dxa"/>
          </w:tcPr>
          <w:p w14:paraId="7E78C601" w14:textId="77777777" w:rsidR="00181366" w:rsidRDefault="00181366" w:rsidP="00FD036C"/>
        </w:tc>
        <w:tc>
          <w:tcPr>
            <w:tcW w:w="2880" w:type="dxa"/>
          </w:tcPr>
          <w:p w14:paraId="7A510B59" w14:textId="77777777" w:rsidR="00181366" w:rsidRDefault="00181366" w:rsidP="00FD036C">
            <w:pPr>
              <w:pStyle w:val="TableParagraph"/>
              <w:spacing w:line="240" w:lineRule="auto"/>
              <w:ind w:left="100" w:right="178"/>
            </w:pPr>
            <w:r>
              <w:t>of the cost for each Project reviewed times the days saved times the inflation (from the Cost Metric) – (or the product of the sum of the costs of all Projects times the average days saved times the inflation). Do for new and again for renovation.</w:t>
            </w:r>
          </w:p>
        </w:tc>
      </w:tr>
      <w:tr w:rsidR="00181366" w14:paraId="79FE328E" w14:textId="77777777" w:rsidTr="00FD036C">
        <w:trPr>
          <w:trHeight w:hRule="exact" w:val="298"/>
        </w:trPr>
        <w:tc>
          <w:tcPr>
            <w:tcW w:w="2160" w:type="dxa"/>
          </w:tcPr>
          <w:p w14:paraId="6D06DF3E" w14:textId="77777777" w:rsidR="00181366" w:rsidRDefault="00181366" w:rsidP="00FD036C"/>
        </w:tc>
        <w:tc>
          <w:tcPr>
            <w:tcW w:w="2340" w:type="dxa"/>
          </w:tcPr>
          <w:p w14:paraId="3BAF415D" w14:textId="77777777" w:rsidR="00181366" w:rsidRDefault="00181366" w:rsidP="00FD036C"/>
        </w:tc>
        <w:tc>
          <w:tcPr>
            <w:tcW w:w="2251" w:type="dxa"/>
          </w:tcPr>
          <w:p w14:paraId="4D6B5FBB" w14:textId="77777777" w:rsidR="00181366" w:rsidRDefault="00181366" w:rsidP="00FD036C"/>
        </w:tc>
        <w:tc>
          <w:tcPr>
            <w:tcW w:w="2880" w:type="dxa"/>
          </w:tcPr>
          <w:p w14:paraId="2B4465B2" w14:textId="77777777" w:rsidR="00181366" w:rsidRDefault="00181366" w:rsidP="00FD036C"/>
        </w:tc>
      </w:tr>
      <w:tr w:rsidR="00181366" w14:paraId="096AB9A7" w14:textId="77777777" w:rsidTr="00FD036C">
        <w:trPr>
          <w:trHeight w:hRule="exact" w:val="2033"/>
        </w:trPr>
        <w:tc>
          <w:tcPr>
            <w:tcW w:w="2160" w:type="dxa"/>
          </w:tcPr>
          <w:p w14:paraId="27E66A13" w14:textId="77777777" w:rsidR="00181366" w:rsidRDefault="00181366" w:rsidP="00FD036C">
            <w:pPr>
              <w:pStyle w:val="TableParagraph"/>
              <w:spacing w:line="240" w:lineRule="auto"/>
              <w:ind w:left="146" w:right="481"/>
            </w:pPr>
            <w:r>
              <w:t xml:space="preserve">Number of days saved by </w:t>
            </w:r>
            <w:hyperlink r:id="rId344">
              <w:r>
                <w:rPr>
                  <w:color w:val="0000FF"/>
                  <w:u w:val="single" w:color="0000FF"/>
                </w:rPr>
                <w:t>BOV</w:t>
              </w:r>
            </w:hyperlink>
            <w:r>
              <w:rPr>
                <w:color w:val="0000FF"/>
                <w:u w:val="single" w:color="0000FF"/>
              </w:rPr>
              <w:t xml:space="preserve"> </w:t>
            </w:r>
            <w:r>
              <w:t>approval of NGF Projects Compared to Commonwealth approval</w:t>
            </w:r>
          </w:p>
        </w:tc>
        <w:tc>
          <w:tcPr>
            <w:tcW w:w="2340" w:type="dxa"/>
          </w:tcPr>
          <w:p w14:paraId="4D801160" w14:textId="77777777" w:rsidR="00181366" w:rsidRDefault="00181366" w:rsidP="00FD036C">
            <w:pPr>
              <w:pStyle w:val="TableParagraph"/>
              <w:spacing w:line="240" w:lineRule="auto"/>
              <w:ind w:left="103" w:right="405"/>
            </w:pPr>
            <w:r>
              <w:t xml:space="preserve">Number of days that would have been required from </w:t>
            </w:r>
            <w:hyperlink r:id="rId345">
              <w:r>
                <w:rPr>
                  <w:color w:val="0000FF"/>
                  <w:u w:val="single" w:color="0000FF"/>
                </w:rPr>
                <w:t>BOV</w:t>
              </w:r>
            </w:hyperlink>
            <w:r>
              <w:rPr>
                <w:color w:val="0000FF"/>
                <w:u w:val="single" w:color="0000FF"/>
              </w:rPr>
              <w:t xml:space="preserve"> </w:t>
            </w:r>
            <w:r>
              <w:t>approval</w:t>
            </w:r>
          </w:p>
          <w:p w14:paraId="45276BBD" w14:textId="77777777" w:rsidR="00181366" w:rsidRDefault="00181366" w:rsidP="00FD036C">
            <w:pPr>
              <w:pStyle w:val="TableParagraph"/>
              <w:spacing w:before="12" w:line="240" w:lineRule="auto"/>
              <w:ind w:left="103" w:right="185"/>
            </w:pPr>
            <w:r>
              <w:t>to Appropriation Act effective date or Governor’s emergency authority</w:t>
            </w:r>
          </w:p>
        </w:tc>
        <w:tc>
          <w:tcPr>
            <w:tcW w:w="2251" w:type="dxa"/>
          </w:tcPr>
          <w:p w14:paraId="145CFFAA" w14:textId="77777777" w:rsidR="00181366" w:rsidRDefault="00181366" w:rsidP="00FD036C"/>
        </w:tc>
        <w:tc>
          <w:tcPr>
            <w:tcW w:w="2880" w:type="dxa"/>
          </w:tcPr>
          <w:p w14:paraId="4EC8D39B" w14:textId="77777777" w:rsidR="00181366" w:rsidRDefault="00181366" w:rsidP="00FD036C">
            <w:pPr>
              <w:pStyle w:val="TableParagraph"/>
              <w:spacing w:line="240" w:lineRule="auto"/>
              <w:ind w:left="100" w:right="165"/>
            </w:pPr>
            <w:r>
              <w:t>The sum total of the products of the cost for each Project authorized times the inflation (from the Cost Metric) times the days saved for each Project. Do for each Project and each approval method.</w:t>
            </w:r>
          </w:p>
        </w:tc>
      </w:tr>
    </w:tbl>
    <w:p w14:paraId="5E60F510" w14:textId="77777777" w:rsidR="00181366" w:rsidRDefault="00181366" w:rsidP="00181366">
      <w:pPr>
        <w:pStyle w:val="BodyText"/>
        <w:spacing w:before="4"/>
        <w:rPr>
          <w:sz w:val="14"/>
        </w:rPr>
      </w:pPr>
    </w:p>
    <w:p w14:paraId="2DD44F4A" w14:textId="77777777" w:rsidR="00181366" w:rsidRDefault="00181366" w:rsidP="00181366">
      <w:pPr>
        <w:pStyle w:val="BodyText"/>
        <w:spacing w:before="7"/>
        <w:rPr>
          <w:sz w:val="20"/>
        </w:rPr>
      </w:pPr>
    </w:p>
    <w:p w14:paraId="44F28F57" w14:textId="5ADCDEF9" w:rsidR="00181366" w:rsidRDefault="00181366" w:rsidP="00181366">
      <w:pPr>
        <w:pStyle w:val="Heading3"/>
        <w:jc w:val="left"/>
      </w:pPr>
      <w:bookmarkStart w:id="479" w:name="SECTION_15.3191___TRANSACTION_COPIES"/>
      <w:bookmarkStart w:id="480" w:name="_Toc138773065"/>
      <w:bookmarkEnd w:id="479"/>
      <w:r>
        <w:t>SECTION 13.3</w:t>
      </w:r>
      <w:r>
        <w:rPr>
          <w:position w:val="11"/>
          <w:sz w:val="16"/>
        </w:rPr>
        <w:t xml:space="preserve"> </w:t>
      </w:r>
      <w:r>
        <w:t>TRANSACTION COPIES</w:t>
      </w:r>
      <w:bookmarkEnd w:id="480"/>
    </w:p>
    <w:p w14:paraId="2871E50F" w14:textId="77777777" w:rsidR="00181366" w:rsidRDefault="00181366" w:rsidP="00181366">
      <w:pPr>
        <w:pStyle w:val="BodyText"/>
        <w:spacing w:before="172"/>
        <w:ind w:left="120" w:right="529"/>
      </w:pPr>
      <w:r>
        <w:t>The following transactions require documentation to be forwarded to DPB (DEB) on an as occurs basis:</w:t>
      </w:r>
    </w:p>
    <w:p w14:paraId="5B38BF0F" w14:textId="77777777" w:rsidR="00181366" w:rsidRDefault="00181366" w:rsidP="00181366">
      <w:pPr>
        <w:pStyle w:val="ListParagraph"/>
        <w:numPr>
          <w:ilvl w:val="3"/>
          <w:numId w:val="34"/>
        </w:numPr>
        <w:tabs>
          <w:tab w:val="left" w:pos="1415"/>
          <w:tab w:val="left" w:pos="1416"/>
        </w:tabs>
        <w:spacing w:line="264" w:lineRule="exact"/>
        <w:ind w:hanging="820"/>
        <w:rPr>
          <w:sz w:val="23"/>
        </w:rPr>
      </w:pPr>
      <w:r>
        <w:rPr>
          <w:sz w:val="23"/>
        </w:rPr>
        <w:t>H2</w:t>
      </w:r>
    </w:p>
    <w:p w14:paraId="2B06935E" w14:textId="77777777" w:rsidR="00181366" w:rsidRDefault="00181366" w:rsidP="00181366">
      <w:pPr>
        <w:pStyle w:val="ListParagraph"/>
        <w:numPr>
          <w:ilvl w:val="3"/>
          <w:numId w:val="34"/>
        </w:numPr>
        <w:tabs>
          <w:tab w:val="left" w:pos="1415"/>
          <w:tab w:val="left" w:pos="1416"/>
        </w:tabs>
        <w:spacing w:line="264" w:lineRule="exact"/>
        <w:ind w:hanging="820"/>
        <w:rPr>
          <w:sz w:val="23"/>
        </w:rPr>
      </w:pPr>
      <w:r>
        <w:rPr>
          <w:sz w:val="23"/>
        </w:rPr>
        <w:t>H8</w:t>
      </w:r>
    </w:p>
    <w:p w14:paraId="36504CB9" w14:textId="77777777" w:rsidR="00181366" w:rsidRDefault="00181366" w:rsidP="00181366">
      <w:pPr>
        <w:pStyle w:val="BodyText"/>
        <w:numPr>
          <w:ilvl w:val="0"/>
          <w:numId w:val="146"/>
        </w:numPr>
        <w:tabs>
          <w:tab w:val="left" w:pos="1415"/>
        </w:tabs>
        <w:spacing w:line="264" w:lineRule="exact"/>
      </w:pPr>
      <w:r>
        <w:t>H14</w:t>
      </w:r>
    </w:p>
    <w:p w14:paraId="419C2B4D" w14:textId="77777777" w:rsidR="00181366" w:rsidRDefault="00181366" w:rsidP="00181366">
      <w:pPr>
        <w:pStyle w:val="BodyText"/>
        <w:spacing w:before="7"/>
        <w:rPr>
          <w:sz w:val="20"/>
        </w:rPr>
      </w:pPr>
    </w:p>
    <w:p w14:paraId="1F35F780" w14:textId="7A75C767" w:rsidR="00181366" w:rsidRDefault="00181366" w:rsidP="00181366">
      <w:pPr>
        <w:pStyle w:val="Heading3"/>
        <w:jc w:val="left"/>
      </w:pPr>
      <w:bookmarkStart w:id="481" w:name="SECTION_15.4192___RESOLUTION_OF_CONTRACT"/>
      <w:bookmarkStart w:id="482" w:name="_Toc138773066"/>
      <w:bookmarkEnd w:id="481"/>
      <w:r>
        <w:t>SECTION 13.4</w:t>
      </w:r>
      <w:r>
        <w:rPr>
          <w:position w:val="11"/>
          <w:sz w:val="16"/>
        </w:rPr>
        <w:t xml:space="preserve"> </w:t>
      </w:r>
      <w:r>
        <w:t>RESOLUTION OF CONTRACTUAL CLAIMS</w:t>
      </w:r>
      <w:bookmarkEnd w:id="482"/>
    </w:p>
    <w:p w14:paraId="7464AAC2" w14:textId="3E919051" w:rsidR="00181366" w:rsidRPr="00FA266F" w:rsidRDefault="00181366" w:rsidP="00181366">
      <w:pPr>
        <w:tabs>
          <w:tab w:val="left" w:pos="270"/>
        </w:tabs>
        <w:spacing w:before="172"/>
        <w:ind w:left="90"/>
        <w:rPr>
          <w:sz w:val="23"/>
        </w:rPr>
      </w:pPr>
      <w:r>
        <w:rPr>
          <w:b/>
          <w:sz w:val="23"/>
        </w:rPr>
        <w:t xml:space="preserve">13.4.1 </w:t>
      </w:r>
      <w:r w:rsidRPr="00FA266F">
        <w:rPr>
          <w:b/>
          <w:sz w:val="23"/>
        </w:rPr>
        <w:t xml:space="preserve">Scope of Provisions: </w:t>
      </w:r>
      <w:r w:rsidRPr="00FA266F">
        <w:rPr>
          <w:sz w:val="23"/>
        </w:rPr>
        <w:t>This procedure applies to A/Es and Construction Contractors</w:t>
      </w:r>
    </w:p>
    <w:p w14:paraId="54F7DCB2" w14:textId="77777777" w:rsidR="00181366" w:rsidRDefault="00181366" w:rsidP="00181366">
      <w:pPr>
        <w:pStyle w:val="BodyText"/>
        <w:tabs>
          <w:tab w:val="left" w:pos="270"/>
        </w:tabs>
        <w:spacing w:before="1"/>
        <w:ind w:hanging="900"/>
        <w:rPr>
          <w:sz w:val="22"/>
        </w:rPr>
      </w:pPr>
    </w:p>
    <w:p w14:paraId="43DA7B32" w14:textId="6BBCFAC0" w:rsidR="00181366" w:rsidRPr="00EB0B56" w:rsidRDefault="00181366" w:rsidP="00181366">
      <w:pPr>
        <w:tabs>
          <w:tab w:val="left" w:pos="90"/>
        </w:tabs>
        <w:ind w:left="90"/>
        <w:rPr>
          <w:sz w:val="23"/>
        </w:rPr>
      </w:pPr>
      <w:r>
        <w:rPr>
          <w:b/>
          <w:sz w:val="23"/>
        </w:rPr>
        <w:t xml:space="preserve">13.4.2 </w:t>
      </w:r>
      <w:r w:rsidRPr="00EB0B56">
        <w:rPr>
          <w:b/>
          <w:sz w:val="23"/>
        </w:rPr>
        <w:t xml:space="preserve">Procedure: </w:t>
      </w:r>
      <w:r w:rsidRPr="00EB0B56">
        <w:rPr>
          <w:sz w:val="23"/>
        </w:rPr>
        <w:t>Pursuant to §53 of the Procurement Rules:</w:t>
      </w:r>
    </w:p>
    <w:p w14:paraId="2FB50189" w14:textId="77777777" w:rsidR="00181366" w:rsidRDefault="00181366" w:rsidP="00181366">
      <w:pPr>
        <w:pStyle w:val="BodyText"/>
        <w:tabs>
          <w:tab w:val="left" w:pos="90"/>
        </w:tabs>
        <w:ind w:left="90"/>
        <w:rPr>
          <w:sz w:val="15"/>
        </w:rPr>
      </w:pPr>
    </w:p>
    <w:p w14:paraId="4E08AC7A" w14:textId="77777777" w:rsidR="00181366" w:rsidRPr="009B13B2" w:rsidRDefault="00181366" w:rsidP="00452D50">
      <w:pPr>
        <w:pStyle w:val="BodyText"/>
        <w:tabs>
          <w:tab w:val="left" w:pos="90"/>
        </w:tabs>
        <w:spacing w:before="91"/>
        <w:ind w:left="90" w:right="250"/>
        <w:jc w:val="both"/>
        <w:rPr>
          <w:i/>
          <w:iCs/>
        </w:rPr>
      </w:pPr>
      <w:r w:rsidRPr="009B13B2">
        <w:rPr>
          <w:i/>
          <w:iCs/>
        </w:rPr>
        <w:t>“A. Contractual claims, whether for money or other relief, shall be submitted in writing no later than 60 days after final payment. However, written notice of the contractor's intention to file a claim shall be given at the time of the occurrence or beginning of the work upon which the claim is based. Nothing herein shall preclude a contract from requiring submission of an invoice for final payment within a certain time after completion and acceptance of the work or acceptance of the goods. Pendency of claims shall not delay payment of amounts agreed due in the final payment.</w:t>
      </w:r>
    </w:p>
    <w:p w14:paraId="3DCD97A4" w14:textId="77777777" w:rsidR="00181366" w:rsidRPr="009B13B2" w:rsidRDefault="00181366" w:rsidP="00181366">
      <w:pPr>
        <w:pStyle w:val="BodyText"/>
        <w:tabs>
          <w:tab w:val="left" w:pos="90"/>
        </w:tabs>
        <w:spacing w:before="10"/>
        <w:ind w:left="90"/>
        <w:rPr>
          <w:i/>
          <w:iCs/>
          <w:sz w:val="22"/>
        </w:rPr>
      </w:pPr>
    </w:p>
    <w:p w14:paraId="61B7FADE" w14:textId="1070CFBE" w:rsidR="00181366" w:rsidRPr="009B13B2" w:rsidRDefault="00181366" w:rsidP="00452D50">
      <w:pPr>
        <w:ind w:left="90" w:right="250"/>
        <w:jc w:val="both"/>
        <w:rPr>
          <w:i/>
          <w:iCs/>
        </w:rPr>
      </w:pPr>
      <w:r>
        <w:rPr>
          <w:i/>
          <w:iCs/>
          <w:sz w:val="23"/>
        </w:rPr>
        <w:t xml:space="preserve">B. </w:t>
      </w:r>
      <w:r w:rsidRPr="009B13B2">
        <w:rPr>
          <w:i/>
          <w:iCs/>
          <w:sz w:val="23"/>
        </w:rPr>
        <w:t>The Institution shall include in its contracts a procedure for consideration of</w:t>
      </w:r>
      <w:r w:rsidRPr="009B13B2">
        <w:rPr>
          <w:i/>
          <w:iCs/>
          <w:spacing w:val="-12"/>
          <w:sz w:val="23"/>
        </w:rPr>
        <w:t xml:space="preserve"> </w:t>
      </w:r>
      <w:r w:rsidRPr="009B13B2">
        <w:rPr>
          <w:i/>
          <w:iCs/>
          <w:sz w:val="23"/>
        </w:rPr>
        <w:t>contractual claims.</w:t>
      </w:r>
      <w:r w:rsidR="00452D50">
        <w:rPr>
          <w:i/>
          <w:iCs/>
          <w:sz w:val="23"/>
        </w:rPr>
        <w:t xml:space="preserve"> </w:t>
      </w:r>
      <w:r w:rsidRPr="009B13B2">
        <w:rPr>
          <w:i/>
          <w:iCs/>
        </w:rPr>
        <w:t>Such procedure, which may be contained in the contract or may be specifically incorporated into the contract by reference and made available to the contractor, shall establish a time limit for a final decision in writing by the Institution. If the Institution has established administrative procedures meeting the standards of §55 of these Rules, such procedures shall be contained in the contract or specifically incorporated in the contract by reference and made available to the contractor. The Institution may require the submission of contractual claims pursuant to any contract to Alternative Dispute Resolution (ADR) as an administrative procedure.</w:t>
      </w:r>
    </w:p>
    <w:p w14:paraId="6A20088A" w14:textId="77777777" w:rsidR="00181366" w:rsidRPr="009B13B2" w:rsidRDefault="00181366" w:rsidP="00181366">
      <w:pPr>
        <w:pStyle w:val="BodyText"/>
        <w:tabs>
          <w:tab w:val="left" w:pos="90"/>
        </w:tabs>
        <w:spacing w:before="7"/>
        <w:ind w:left="90"/>
        <w:rPr>
          <w:i/>
          <w:iCs/>
          <w:sz w:val="22"/>
        </w:rPr>
      </w:pPr>
    </w:p>
    <w:p w14:paraId="69F47391" w14:textId="77777777" w:rsidR="00181366" w:rsidRPr="009B13B2" w:rsidRDefault="00181366" w:rsidP="00A6584B">
      <w:pPr>
        <w:pStyle w:val="ListParagraph"/>
        <w:numPr>
          <w:ilvl w:val="0"/>
          <w:numId w:val="154"/>
        </w:numPr>
        <w:tabs>
          <w:tab w:val="left" w:pos="90"/>
          <w:tab w:val="left" w:pos="450"/>
        </w:tabs>
        <w:ind w:left="90" w:right="269" w:firstLine="0"/>
        <w:jc w:val="both"/>
        <w:rPr>
          <w:i/>
          <w:iCs/>
          <w:sz w:val="23"/>
        </w:rPr>
      </w:pPr>
      <w:r w:rsidRPr="009B13B2">
        <w:rPr>
          <w:i/>
          <w:iCs/>
          <w:sz w:val="23"/>
        </w:rPr>
        <w:lastRenderedPageBreak/>
        <w:t>A contractor may not invoke administrative procedures meeting the standards of §55 of these Rules, if available, or institute legal action as provided in §54, prior to receipt of the Institution's decision on the claim, unless the Institution fails to render such decision within the time specified in the</w:t>
      </w:r>
      <w:r w:rsidRPr="009B13B2">
        <w:rPr>
          <w:i/>
          <w:iCs/>
          <w:spacing w:val="-8"/>
          <w:sz w:val="23"/>
        </w:rPr>
        <w:t xml:space="preserve"> </w:t>
      </w:r>
      <w:r w:rsidRPr="009B13B2">
        <w:rPr>
          <w:i/>
          <w:iCs/>
          <w:sz w:val="23"/>
        </w:rPr>
        <w:t>contract.</w:t>
      </w:r>
    </w:p>
    <w:p w14:paraId="62026EEB" w14:textId="77777777" w:rsidR="00181366" w:rsidRPr="009B13B2" w:rsidRDefault="00181366" w:rsidP="00181366">
      <w:pPr>
        <w:pStyle w:val="BodyText"/>
        <w:tabs>
          <w:tab w:val="left" w:pos="90"/>
        </w:tabs>
        <w:spacing w:before="10"/>
        <w:ind w:left="90"/>
        <w:jc w:val="both"/>
        <w:rPr>
          <w:i/>
          <w:iCs/>
          <w:sz w:val="22"/>
        </w:rPr>
      </w:pPr>
    </w:p>
    <w:p w14:paraId="12662722" w14:textId="77777777" w:rsidR="00181366" w:rsidRDefault="00181366" w:rsidP="00A6584B">
      <w:pPr>
        <w:pStyle w:val="ListParagraph"/>
        <w:numPr>
          <w:ilvl w:val="0"/>
          <w:numId w:val="154"/>
        </w:numPr>
        <w:tabs>
          <w:tab w:val="left" w:pos="90"/>
          <w:tab w:val="left" w:pos="401"/>
        </w:tabs>
        <w:ind w:left="90" w:right="195" w:firstLine="0"/>
        <w:jc w:val="both"/>
        <w:rPr>
          <w:sz w:val="23"/>
        </w:rPr>
      </w:pPr>
      <w:r w:rsidRPr="009B13B2">
        <w:rPr>
          <w:i/>
          <w:iCs/>
          <w:sz w:val="23"/>
        </w:rPr>
        <w:t xml:space="preserve">The decision of the Institution shall be final and conclusive unless the contractor appeals within six months of the date of the final decision on the claim by the Institution by invoking administrative procedures meeting the standards of §55 of these Rules, if available, [No administrative appeals procedure pursuant to </w:t>
      </w:r>
      <w:r w:rsidRPr="009B13B2">
        <w:rPr>
          <w:b/>
          <w:i/>
          <w:iCs/>
          <w:sz w:val="23"/>
        </w:rPr>
        <w:t xml:space="preserve">§55 </w:t>
      </w:r>
      <w:r w:rsidRPr="009B13B2">
        <w:rPr>
          <w:i/>
          <w:iCs/>
          <w:sz w:val="23"/>
        </w:rPr>
        <w:t>of the Management Agreement has been established for contractual claims under these contracts] or in the alternative by instituting legal action as provided</w:t>
      </w:r>
      <w:r w:rsidRPr="009B13B2">
        <w:rPr>
          <w:i/>
          <w:iCs/>
          <w:spacing w:val="-33"/>
          <w:sz w:val="23"/>
        </w:rPr>
        <w:t xml:space="preserve"> </w:t>
      </w:r>
      <w:r w:rsidRPr="009B13B2">
        <w:rPr>
          <w:i/>
          <w:iCs/>
          <w:spacing w:val="2"/>
          <w:sz w:val="23"/>
        </w:rPr>
        <w:t>in§54.”</w:t>
      </w:r>
    </w:p>
    <w:p w14:paraId="73F7FD32" w14:textId="76CECDEF" w:rsidR="00181366" w:rsidRPr="005452F5" w:rsidRDefault="00181366" w:rsidP="005452F5">
      <w:pPr>
        <w:pStyle w:val="ListParagraph"/>
        <w:numPr>
          <w:ilvl w:val="2"/>
          <w:numId w:val="155"/>
        </w:numPr>
        <w:tabs>
          <w:tab w:val="left" w:pos="90"/>
          <w:tab w:val="left" w:pos="900"/>
        </w:tabs>
        <w:spacing w:line="530" w:lineRule="atLeast"/>
        <w:ind w:right="3570" w:hanging="630"/>
        <w:rPr>
          <w:sz w:val="23"/>
        </w:rPr>
      </w:pPr>
      <w:r w:rsidRPr="005452F5">
        <w:rPr>
          <w:b/>
          <w:sz w:val="23"/>
        </w:rPr>
        <w:t xml:space="preserve">Notice: </w:t>
      </w:r>
      <w:r w:rsidRPr="005452F5">
        <w:rPr>
          <w:sz w:val="23"/>
        </w:rPr>
        <w:t>Written notice of a claim shall be sent to:</w:t>
      </w:r>
    </w:p>
    <w:p w14:paraId="0BB949B3" w14:textId="77777777" w:rsidR="00181366" w:rsidRPr="00821404" w:rsidRDefault="00181366" w:rsidP="00181366">
      <w:pPr>
        <w:tabs>
          <w:tab w:val="left" w:pos="90"/>
          <w:tab w:val="left" w:pos="900"/>
        </w:tabs>
        <w:spacing w:line="530" w:lineRule="atLeast"/>
        <w:ind w:left="90" w:right="3570"/>
        <w:rPr>
          <w:sz w:val="23"/>
        </w:rPr>
      </w:pPr>
      <w:r w:rsidRPr="00821404">
        <w:rPr>
          <w:sz w:val="23"/>
        </w:rPr>
        <w:t>AVP &amp; Chief Facilities</w:t>
      </w:r>
      <w:r w:rsidRPr="00821404">
        <w:rPr>
          <w:spacing w:val="-30"/>
          <w:sz w:val="23"/>
        </w:rPr>
        <w:t xml:space="preserve"> </w:t>
      </w:r>
      <w:r w:rsidRPr="00821404">
        <w:rPr>
          <w:sz w:val="23"/>
        </w:rPr>
        <w:t>Officer</w:t>
      </w:r>
    </w:p>
    <w:p w14:paraId="5E4D061B" w14:textId="77777777" w:rsidR="00181366" w:rsidRDefault="00181366" w:rsidP="002F67BE">
      <w:pPr>
        <w:pStyle w:val="BodyText"/>
        <w:tabs>
          <w:tab w:val="left" w:pos="90"/>
        </w:tabs>
        <w:ind w:left="90" w:right="6370"/>
      </w:pPr>
      <w:r>
        <w:t>University of Virginia Facilities Management 575 Alderman Road</w:t>
      </w:r>
    </w:p>
    <w:p w14:paraId="4BF02ED9" w14:textId="77777777" w:rsidR="00181366" w:rsidRDefault="00181366" w:rsidP="00181366">
      <w:pPr>
        <w:pStyle w:val="BodyText"/>
        <w:tabs>
          <w:tab w:val="left" w:pos="90"/>
        </w:tabs>
        <w:spacing w:before="2" w:line="264" w:lineRule="exact"/>
        <w:ind w:left="90"/>
      </w:pPr>
      <w:r>
        <w:t>P.O. Box 400726</w:t>
      </w:r>
    </w:p>
    <w:p w14:paraId="58420A08" w14:textId="77777777" w:rsidR="00181366" w:rsidRDefault="00181366" w:rsidP="00181366">
      <w:pPr>
        <w:pStyle w:val="BodyText"/>
        <w:tabs>
          <w:tab w:val="left" w:pos="90"/>
        </w:tabs>
        <w:spacing w:line="264" w:lineRule="exact"/>
        <w:ind w:left="90"/>
      </w:pPr>
      <w:r>
        <w:t>Charlottesville, Virginia 22904-4726</w:t>
      </w:r>
    </w:p>
    <w:p w14:paraId="7887AE84" w14:textId="77777777" w:rsidR="00181366" w:rsidRDefault="00181366" w:rsidP="00181366">
      <w:pPr>
        <w:pStyle w:val="BodyText"/>
        <w:tabs>
          <w:tab w:val="left" w:pos="90"/>
        </w:tabs>
        <w:spacing w:before="8"/>
        <w:ind w:left="90"/>
        <w:rPr>
          <w:sz w:val="22"/>
        </w:rPr>
      </w:pPr>
    </w:p>
    <w:p w14:paraId="083F0773" w14:textId="3B74F4CE" w:rsidR="00181366" w:rsidRDefault="00181366" w:rsidP="00181366">
      <w:pPr>
        <w:pStyle w:val="BodyText"/>
        <w:tabs>
          <w:tab w:val="left" w:pos="90"/>
        </w:tabs>
        <w:ind w:left="90" w:right="109"/>
        <w:jc w:val="both"/>
      </w:pPr>
      <w:r>
        <w:rPr>
          <w:b/>
        </w:rPr>
        <w:t>1</w:t>
      </w:r>
      <w:r w:rsidR="005452F5">
        <w:rPr>
          <w:b/>
        </w:rPr>
        <w:t>3</w:t>
      </w:r>
      <w:r>
        <w:rPr>
          <w:b/>
        </w:rPr>
        <w:t>.4.4 AVP</w:t>
      </w:r>
      <w:r>
        <w:rPr>
          <w:b/>
          <w:spacing w:val="-6"/>
        </w:rPr>
        <w:t xml:space="preserve"> </w:t>
      </w:r>
      <w:r>
        <w:rPr>
          <w:b/>
        </w:rPr>
        <w:t>&amp;</w:t>
      </w:r>
      <w:r>
        <w:rPr>
          <w:b/>
          <w:spacing w:val="-5"/>
        </w:rPr>
        <w:t xml:space="preserve"> </w:t>
      </w:r>
      <w:r>
        <w:rPr>
          <w:b/>
        </w:rPr>
        <w:t>CFO</w:t>
      </w:r>
      <w:r>
        <w:rPr>
          <w:b/>
          <w:spacing w:val="-4"/>
        </w:rPr>
        <w:t xml:space="preserve"> </w:t>
      </w:r>
      <w:r>
        <w:rPr>
          <w:b/>
        </w:rPr>
        <w:t>Action:</w:t>
      </w:r>
      <w:r>
        <w:rPr>
          <w:b/>
          <w:spacing w:val="-5"/>
        </w:rPr>
        <w:t xml:space="preserve"> </w:t>
      </w:r>
      <w:r>
        <w:t>Upon</w:t>
      </w:r>
      <w:r>
        <w:rPr>
          <w:spacing w:val="-5"/>
        </w:rPr>
        <w:t xml:space="preserve"> </w:t>
      </w:r>
      <w:r>
        <w:t>receiving</w:t>
      </w:r>
      <w:r>
        <w:rPr>
          <w:spacing w:val="-7"/>
        </w:rPr>
        <w:t xml:space="preserve"> </w:t>
      </w:r>
      <w:r>
        <w:t>the</w:t>
      </w:r>
      <w:r>
        <w:rPr>
          <w:spacing w:val="-4"/>
        </w:rPr>
        <w:t xml:space="preserve"> </w:t>
      </w:r>
      <w:r>
        <w:t>written</w:t>
      </w:r>
      <w:r>
        <w:rPr>
          <w:spacing w:val="-5"/>
        </w:rPr>
        <w:t xml:space="preserve"> </w:t>
      </w:r>
      <w:r>
        <w:t>claim</w:t>
      </w:r>
      <w:r>
        <w:rPr>
          <w:spacing w:val="-6"/>
        </w:rPr>
        <w:t xml:space="preserve"> </w:t>
      </w:r>
      <w:r>
        <w:t>the</w:t>
      </w:r>
      <w:r>
        <w:rPr>
          <w:spacing w:val="-4"/>
        </w:rPr>
        <w:t xml:space="preserve"> </w:t>
      </w:r>
      <w:r>
        <w:t>AVP</w:t>
      </w:r>
      <w:r>
        <w:rPr>
          <w:spacing w:val="-6"/>
        </w:rPr>
        <w:t xml:space="preserve"> </w:t>
      </w:r>
      <w:r>
        <w:t>&amp;</w:t>
      </w:r>
      <w:r>
        <w:rPr>
          <w:spacing w:val="-6"/>
        </w:rPr>
        <w:t xml:space="preserve"> </w:t>
      </w:r>
      <w:r>
        <w:t>CFO</w:t>
      </w:r>
      <w:r>
        <w:rPr>
          <w:spacing w:val="-3"/>
        </w:rPr>
        <w:t xml:space="preserve"> </w:t>
      </w:r>
      <w:r>
        <w:t>will</w:t>
      </w:r>
      <w:r>
        <w:rPr>
          <w:spacing w:val="-4"/>
        </w:rPr>
        <w:t xml:space="preserve"> </w:t>
      </w:r>
      <w:r>
        <w:t>review</w:t>
      </w:r>
      <w:r>
        <w:rPr>
          <w:spacing w:val="-5"/>
        </w:rPr>
        <w:t xml:space="preserve"> </w:t>
      </w:r>
      <w:r>
        <w:t>the</w:t>
      </w:r>
      <w:r>
        <w:rPr>
          <w:spacing w:val="-6"/>
        </w:rPr>
        <w:t xml:space="preserve"> </w:t>
      </w:r>
      <w:r>
        <w:t>written materials</w:t>
      </w:r>
      <w:r>
        <w:rPr>
          <w:spacing w:val="-8"/>
        </w:rPr>
        <w:t xml:space="preserve"> </w:t>
      </w:r>
      <w:r>
        <w:t>relating</w:t>
      </w:r>
      <w:r>
        <w:rPr>
          <w:spacing w:val="-10"/>
        </w:rPr>
        <w:t xml:space="preserve"> </w:t>
      </w:r>
      <w:r>
        <w:t>to</w:t>
      </w:r>
      <w:r>
        <w:rPr>
          <w:spacing w:val="-7"/>
        </w:rPr>
        <w:t xml:space="preserve"> </w:t>
      </w:r>
      <w:r>
        <w:t>the</w:t>
      </w:r>
      <w:r>
        <w:rPr>
          <w:spacing w:val="-6"/>
        </w:rPr>
        <w:t xml:space="preserve"> </w:t>
      </w:r>
      <w:r>
        <w:t>claim</w:t>
      </w:r>
      <w:r>
        <w:rPr>
          <w:spacing w:val="-9"/>
        </w:rPr>
        <w:t xml:space="preserve"> </w:t>
      </w:r>
      <w:r>
        <w:t>and</w:t>
      </w:r>
      <w:r>
        <w:rPr>
          <w:spacing w:val="-7"/>
        </w:rPr>
        <w:t xml:space="preserve"> </w:t>
      </w:r>
      <w:r>
        <w:t>decide</w:t>
      </w:r>
      <w:r>
        <w:rPr>
          <w:spacing w:val="-6"/>
        </w:rPr>
        <w:t xml:space="preserve"> </w:t>
      </w:r>
      <w:r>
        <w:t>whether</w:t>
      </w:r>
      <w:r>
        <w:rPr>
          <w:spacing w:val="-7"/>
        </w:rPr>
        <w:t xml:space="preserve"> </w:t>
      </w:r>
      <w:r>
        <w:t>to</w:t>
      </w:r>
      <w:r>
        <w:rPr>
          <w:spacing w:val="-10"/>
        </w:rPr>
        <w:t xml:space="preserve"> </w:t>
      </w:r>
      <w:r>
        <w:t>discuss</w:t>
      </w:r>
      <w:r>
        <w:rPr>
          <w:spacing w:val="-8"/>
        </w:rPr>
        <w:t xml:space="preserve"> </w:t>
      </w:r>
      <w:r>
        <w:t>the</w:t>
      </w:r>
      <w:r>
        <w:rPr>
          <w:spacing w:val="-6"/>
        </w:rPr>
        <w:t xml:space="preserve"> </w:t>
      </w:r>
      <w:r>
        <w:t>merits</w:t>
      </w:r>
      <w:r>
        <w:rPr>
          <w:spacing w:val="-8"/>
        </w:rPr>
        <w:t xml:space="preserve"> </w:t>
      </w:r>
      <w:r>
        <w:t>of</w:t>
      </w:r>
      <w:r>
        <w:rPr>
          <w:spacing w:val="-10"/>
        </w:rPr>
        <w:t xml:space="preserve"> </w:t>
      </w:r>
      <w:r>
        <w:t>the</w:t>
      </w:r>
      <w:r>
        <w:rPr>
          <w:spacing w:val="-6"/>
        </w:rPr>
        <w:t xml:space="preserve"> </w:t>
      </w:r>
      <w:r>
        <w:t>claim.</w:t>
      </w:r>
      <w:r>
        <w:rPr>
          <w:spacing w:val="-7"/>
        </w:rPr>
        <w:t xml:space="preserve"> </w:t>
      </w:r>
      <w:r>
        <w:t>If</w:t>
      </w:r>
      <w:r>
        <w:rPr>
          <w:spacing w:val="-7"/>
        </w:rPr>
        <w:t xml:space="preserve"> </w:t>
      </w:r>
      <w:r>
        <w:t>such</w:t>
      </w:r>
      <w:r>
        <w:rPr>
          <w:spacing w:val="-7"/>
        </w:rPr>
        <w:t xml:space="preserve"> </w:t>
      </w:r>
      <w:r>
        <w:t>discussion is to be held, the AVP &amp; CFO will contact the claimant and arrange such discussion. The manner of conducting such discussion will be as the AVP &amp; CFO and claimant mutually agreed</w:t>
      </w:r>
      <w:r>
        <w:rPr>
          <w:spacing w:val="-30"/>
        </w:rPr>
        <w:t xml:space="preserve"> </w:t>
      </w:r>
      <w:r>
        <w:t>upon.</w:t>
      </w:r>
    </w:p>
    <w:p w14:paraId="750D863D" w14:textId="77777777" w:rsidR="00181366" w:rsidRDefault="00181366" w:rsidP="00181366">
      <w:pPr>
        <w:pStyle w:val="BodyText"/>
        <w:tabs>
          <w:tab w:val="left" w:pos="90"/>
        </w:tabs>
        <w:spacing w:before="9"/>
        <w:ind w:left="90"/>
        <w:rPr>
          <w:sz w:val="22"/>
        </w:rPr>
      </w:pPr>
    </w:p>
    <w:p w14:paraId="6DEB2C3A" w14:textId="34BBBAE8" w:rsidR="00181366" w:rsidRPr="00181366" w:rsidRDefault="00181366" w:rsidP="00A6584B">
      <w:pPr>
        <w:pStyle w:val="BodyText"/>
        <w:tabs>
          <w:tab w:val="left" w:pos="90"/>
        </w:tabs>
        <w:spacing w:before="1"/>
        <w:ind w:left="90" w:right="112"/>
        <w:jc w:val="both"/>
        <w:sectPr w:rsidR="00181366" w:rsidRPr="00181366">
          <w:headerReference w:type="default" r:id="rId346"/>
          <w:footerReference w:type="default" r:id="rId347"/>
          <w:pgSz w:w="12240" w:h="15840"/>
          <w:pgMar w:top="1600" w:right="1260" w:bottom="1240" w:left="1280" w:header="720" w:footer="1049" w:gutter="0"/>
          <w:cols w:space="720"/>
        </w:sectPr>
      </w:pPr>
      <w:r>
        <w:t>The</w:t>
      </w:r>
      <w:r>
        <w:rPr>
          <w:spacing w:val="-9"/>
        </w:rPr>
        <w:t xml:space="preserve"> </w:t>
      </w:r>
      <w:r>
        <w:t>AVP</w:t>
      </w:r>
      <w:r>
        <w:rPr>
          <w:spacing w:val="-10"/>
        </w:rPr>
        <w:t xml:space="preserve"> </w:t>
      </w:r>
      <w:r>
        <w:t>&amp;</w:t>
      </w:r>
      <w:r>
        <w:rPr>
          <w:spacing w:val="-11"/>
        </w:rPr>
        <w:t xml:space="preserve"> </w:t>
      </w:r>
      <w:r>
        <w:t>CFO</w:t>
      </w:r>
      <w:r>
        <w:rPr>
          <w:spacing w:val="-10"/>
        </w:rPr>
        <w:t xml:space="preserve"> </w:t>
      </w:r>
      <w:r>
        <w:t>will</w:t>
      </w:r>
      <w:r>
        <w:rPr>
          <w:spacing w:val="-9"/>
        </w:rPr>
        <w:t xml:space="preserve"> </w:t>
      </w:r>
      <w:r>
        <w:t>mail</w:t>
      </w:r>
      <w:r>
        <w:rPr>
          <w:spacing w:val="-9"/>
        </w:rPr>
        <w:t xml:space="preserve"> </w:t>
      </w:r>
      <w:r>
        <w:t>his</w:t>
      </w:r>
      <w:r>
        <w:rPr>
          <w:spacing w:val="-10"/>
        </w:rPr>
        <w:t xml:space="preserve"> </w:t>
      </w:r>
      <w:r>
        <w:t>decision</w:t>
      </w:r>
      <w:r>
        <w:rPr>
          <w:spacing w:val="-12"/>
        </w:rPr>
        <w:t xml:space="preserve"> </w:t>
      </w:r>
      <w:r>
        <w:t>to</w:t>
      </w:r>
      <w:r>
        <w:rPr>
          <w:spacing w:val="-10"/>
        </w:rPr>
        <w:t xml:space="preserve"> </w:t>
      </w:r>
      <w:r>
        <w:t>the</w:t>
      </w:r>
      <w:r>
        <w:rPr>
          <w:spacing w:val="-9"/>
        </w:rPr>
        <w:t xml:space="preserve"> </w:t>
      </w:r>
      <w:r>
        <w:t>claimant</w:t>
      </w:r>
      <w:r>
        <w:rPr>
          <w:spacing w:val="-9"/>
        </w:rPr>
        <w:t xml:space="preserve"> </w:t>
      </w:r>
      <w:r>
        <w:t>within</w:t>
      </w:r>
      <w:r>
        <w:rPr>
          <w:spacing w:val="-10"/>
        </w:rPr>
        <w:t xml:space="preserve"> </w:t>
      </w:r>
      <w:r>
        <w:t>fifteen</w:t>
      </w:r>
      <w:r>
        <w:rPr>
          <w:spacing w:val="-10"/>
        </w:rPr>
        <w:t xml:space="preserve"> </w:t>
      </w:r>
      <w:r>
        <w:t>(15)</w:t>
      </w:r>
      <w:r>
        <w:rPr>
          <w:spacing w:val="-9"/>
        </w:rPr>
        <w:t xml:space="preserve"> </w:t>
      </w:r>
      <w:r>
        <w:t>days</w:t>
      </w:r>
      <w:r>
        <w:rPr>
          <w:spacing w:val="-8"/>
        </w:rPr>
        <w:t xml:space="preserve"> </w:t>
      </w:r>
      <w:r>
        <w:t>after</w:t>
      </w:r>
      <w:r>
        <w:rPr>
          <w:spacing w:val="-9"/>
        </w:rPr>
        <w:t xml:space="preserve"> </w:t>
      </w:r>
      <w:r>
        <w:t>the</w:t>
      </w:r>
      <w:r>
        <w:rPr>
          <w:spacing w:val="-11"/>
        </w:rPr>
        <w:t xml:space="preserve"> </w:t>
      </w:r>
      <w:r>
        <w:t>AVP</w:t>
      </w:r>
      <w:r>
        <w:rPr>
          <w:spacing w:val="-10"/>
        </w:rPr>
        <w:t xml:space="preserve"> </w:t>
      </w:r>
      <w:r>
        <w:t>&amp;</w:t>
      </w:r>
      <w:r>
        <w:rPr>
          <w:spacing w:val="-11"/>
        </w:rPr>
        <w:t xml:space="preserve"> </w:t>
      </w:r>
      <w:r>
        <w:t>CFO's receipt</w:t>
      </w:r>
      <w:r>
        <w:rPr>
          <w:spacing w:val="-6"/>
        </w:rPr>
        <w:t xml:space="preserve"> </w:t>
      </w:r>
      <w:r>
        <w:t>of</w:t>
      </w:r>
      <w:r>
        <w:rPr>
          <w:spacing w:val="-9"/>
        </w:rPr>
        <w:t xml:space="preserve"> </w:t>
      </w:r>
      <w:r>
        <w:t>the</w:t>
      </w:r>
      <w:r>
        <w:rPr>
          <w:spacing w:val="-6"/>
        </w:rPr>
        <w:t xml:space="preserve"> </w:t>
      </w:r>
      <w:r>
        <w:t>claim</w:t>
      </w:r>
      <w:r>
        <w:rPr>
          <w:spacing w:val="-6"/>
        </w:rPr>
        <w:t xml:space="preserve"> </w:t>
      </w:r>
      <w:r>
        <w:t>unless</w:t>
      </w:r>
      <w:r>
        <w:rPr>
          <w:spacing w:val="-8"/>
        </w:rPr>
        <w:t xml:space="preserve"> </w:t>
      </w:r>
      <w:r>
        <w:t>the</w:t>
      </w:r>
      <w:r>
        <w:rPr>
          <w:spacing w:val="-6"/>
        </w:rPr>
        <w:t xml:space="preserve"> </w:t>
      </w:r>
      <w:r>
        <w:t>time</w:t>
      </w:r>
      <w:r>
        <w:rPr>
          <w:spacing w:val="-6"/>
        </w:rPr>
        <w:t xml:space="preserve"> </w:t>
      </w:r>
      <w:r>
        <w:t>is</w:t>
      </w:r>
      <w:r>
        <w:rPr>
          <w:spacing w:val="-8"/>
        </w:rPr>
        <w:t xml:space="preserve"> </w:t>
      </w:r>
      <w:r>
        <w:t>extended</w:t>
      </w:r>
      <w:r>
        <w:rPr>
          <w:spacing w:val="-7"/>
        </w:rPr>
        <w:t xml:space="preserve"> </w:t>
      </w:r>
      <w:r>
        <w:t>by</w:t>
      </w:r>
      <w:r>
        <w:rPr>
          <w:spacing w:val="-11"/>
        </w:rPr>
        <w:t xml:space="preserve"> </w:t>
      </w:r>
      <w:r>
        <w:t>the</w:t>
      </w:r>
      <w:r>
        <w:rPr>
          <w:spacing w:val="-6"/>
        </w:rPr>
        <w:t xml:space="preserve"> </w:t>
      </w:r>
      <w:r>
        <w:t>AVP</w:t>
      </w:r>
      <w:r>
        <w:rPr>
          <w:spacing w:val="-6"/>
        </w:rPr>
        <w:t xml:space="preserve"> </w:t>
      </w:r>
      <w:r>
        <w:t>&amp;</w:t>
      </w:r>
      <w:r>
        <w:rPr>
          <w:spacing w:val="-8"/>
        </w:rPr>
        <w:t xml:space="preserve"> </w:t>
      </w:r>
      <w:r>
        <w:t>CFO.</w:t>
      </w:r>
      <w:r>
        <w:rPr>
          <w:spacing w:val="-5"/>
        </w:rPr>
        <w:t xml:space="preserve"> </w:t>
      </w:r>
      <w:r>
        <w:t>The</w:t>
      </w:r>
      <w:r>
        <w:rPr>
          <w:spacing w:val="-6"/>
        </w:rPr>
        <w:t xml:space="preserve"> </w:t>
      </w:r>
      <w:r>
        <w:t>decision</w:t>
      </w:r>
      <w:r>
        <w:rPr>
          <w:spacing w:val="-7"/>
        </w:rPr>
        <w:t xml:space="preserve"> </w:t>
      </w:r>
      <w:r>
        <w:t>will</w:t>
      </w:r>
      <w:r>
        <w:rPr>
          <w:spacing w:val="-6"/>
        </w:rPr>
        <w:t xml:space="preserve"> </w:t>
      </w:r>
      <w:r>
        <w:t>state</w:t>
      </w:r>
      <w:r>
        <w:rPr>
          <w:spacing w:val="46"/>
        </w:rPr>
        <w:t xml:space="preserve"> </w:t>
      </w:r>
      <w:r>
        <w:t>the</w:t>
      </w:r>
      <w:r>
        <w:rPr>
          <w:spacing w:val="-6"/>
        </w:rPr>
        <w:t xml:space="preserve"> </w:t>
      </w:r>
      <w:r>
        <w:t>reason for granting or denying the</w:t>
      </w:r>
      <w:r>
        <w:rPr>
          <w:spacing w:val="-24"/>
        </w:rPr>
        <w:t xml:space="preserve"> </w:t>
      </w:r>
      <w:r>
        <w:t>claim.</w:t>
      </w:r>
    </w:p>
    <w:p w14:paraId="2FADD34C" w14:textId="77777777" w:rsidR="00DE66A5" w:rsidRDefault="00DE66A5">
      <w:pPr>
        <w:pStyle w:val="BodyText"/>
        <w:spacing w:line="89" w:lineRule="exact"/>
        <w:ind w:left="104"/>
        <w:rPr>
          <w:sz w:val="8"/>
        </w:rPr>
      </w:pPr>
    </w:p>
    <w:p w14:paraId="35E77A4E" w14:textId="77777777" w:rsidR="00F90998" w:rsidRDefault="00F90998">
      <w:pPr>
        <w:pStyle w:val="BodyText"/>
        <w:spacing w:line="89" w:lineRule="exact"/>
        <w:ind w:left="104"/>
        <w:rPr>
          <w:sz w:val="8"/>
        </w:rPr>
      </w:pPr>
    </w:p>
    <w:p w14:paraId="79C3AE67" w14:textId="3E7528DF" w:rsidR="00BD63E6" w:rsidRDefault="00DE5247">
      <w:pPr>
        <w:pStyle w:val="BodyText"/>
        <w:spacing w:line="89" w:lineRule="exact"/>
        <w:ind w:left="104"/>
        <w:rPr>
          <w:sz w:val="8"/>
        </w:rPr>
      </w:pPr>
      <w:r>
        <w:rPr>
          <w:noProof/>
          <w:position w:val="-1"/>
          <w:sz w:val="8"/>
        </w:rPr>
        <mc:AlternateContent>
          <mc:Choice Requires="wpg">
            <w:drawing>
              <wp:inline distT="0" distB="0" distL="0" distR="0" wp14:anchorId="6041A895" wp14:editId="51ED5690">
                <wp:extent cx="6018530" cy="57150"/>
                <wp:effectExtent l="7620" t="0" r="3175" b="0"/>
                <wp:docPr id="209"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210" name="Line 86"/>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1" name="Line 85"/>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B3DC35E" id="Group 84"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">
                <v:line id="Line 86"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" strokeweight="3pt"/>
                <v:line id="Line 85"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" strokeweight=".72pt"/>
                <w10:anchorlock/>
              </v:group>
            </w:pict>
          </mc:Fallback>
        </mc:AlternateContent>
      </w:r>
    </w:p>
    <w:p w14:paraId="6306A2EC" w14:textId="77777777" w:rsidR="00BD63E6" w:rsidRDefault="00BD63E6">
      <w:pPr>
        <w:pStyle w:val="BodyText"/>
        <w:rPr>
          <w:sz w:val="11"/>
        </w:rPr>
      </w:pPr>
    </w:p>
    <w:p w14:paraId="10A51B2B" w14:textId="166079FE" w:rsidR="00BD63E6" w:rsidRDefault="00D94B7A" w:rsidP="003D3662">
      <w:pPr>
        <w:pStyle w:val="Heading1"/>
        <w:ind w:right="670"/>
      </w:pPr>
      <w:bookmarkStart w:id="483" w:name="APPENDIX_A:_BASIS_OF_DESIGN_NARRATIVE_AN"/>
      <w:bookmarkStart w:id="484" w:name="_Toc138773067"/>
      <w:bookmarkEnd w:id="483"/>
      <w:r>
        <w:rPr>
          <w:color w:val="0070C0"/>
        </w:rPr>
        <w:t xml:space="preserve">APPENDIX A: BASIS OF DESIGN </w:t>
      </w:r>
      <w:r w:rsidR="003D3662">
        <w:rPr>
          <w:color w:val="0070C0"/>
        </w:rPr>
        <w:t>N</w:t>
      </w:r>
      <w:r>
        <w:rPr>
          <w:color w:val="0070C0"/>
        </w:rPr>
        <w:t xml:space="preserve">ARRATIVE </w:t>
      </w:r>
      <w:r w:rsidR="003D3662">
        <w:rPr>
          <w:color w:val="0070C0"/>
        </w:rPr>
        <w:t>&amp;</w:t>
      </w:r>
      <w:r>
        <w:rPr>
          <w:color w:val="0070C0"/>
        </w:rPr>
        <w:t xml:space="preserve"> SYSTEMS CHECKLIST</w:t>
      </w:r>
      <w:bookmarkEnd w:id="484"/>
    </w:p>
    <w:p w14:paraId="290FF586" w14:textId="77777777" w:rsidR="00BD63E6" w:rsidRDefault="00DE5247">
      <w:pPr>
        <w:pStyle w:val="BodyText"/>
        <w:spacing w:before="5"/>
        <w:rPr>
          <w:b/>
          <w:sz w:val="12"/>
        </w:rPr>
      </w:pPr>
      <w:r>
        <w:rPr>
          <w:noProof/>
        </w:rPr>
        <mc:AlternateContent>
          <mc:Choice Requires="wpg">
            <w:drawing>
              <wp:anchor distT="0" distB="0" distL="0" distR="0" simplePos="0" relativeHeight="251659264" behindDoc="0" locked="0" layoutInCell="1" allowOverlap="1" wp14:anchorId="191EA483" wp14:editId="4799F308">
                <wp:simplePos x="0" y="0"/>
                <wp:positionH relativeFrom="page">
                  <wp:posOffset>876935</wp:posOffset>
                </wp:positionH>
                <wp:positionV relativeFrom="paragraph">
                  <wp:posOffset>115570</wp:posOffset>
                </wp:positionV>
                <wp:extent cx="6018530" cy="57150"/>
                <wp:effectExtent l="635" t="3175" r="635" b="6350"/>
                <wp:wrapTopAndBottom/>
                <wp:docPr id="206"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2"/>
                          <a:chExt cx="9478" cy="90"/>
                        </a:xfrm>
                      </wpg:grpSpPr>
                      <wps:wsp>
                        <wps:cNvPr id="207" name="Line 83"/>
                        <wps:cNvCnPr>
                          <a:cxnSpLocks noChangeShapeType="1"/>
                        </wps:cNvCnPr>
                        <wps:spPr bwMode="auto">
                          <a:xfrm>
                            <a:off x="1411" y="190"/>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 name="Line 82"/>
                        <wps:cNvCnPr>
                          <a:cxnSpLocks noChangeShapeType="1"/>
                        </wps:cNvCnPr>
                        <wps:spPr bwMode="auto">
                          <a:xfrm>
                            <a:off x="1411" y="242"/>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485E680" id="Group 81" o:spid="_x0000_s1026" style="position:absolute;margin-left:69.05pt;margin-top:9.1pt;width:473.9pt;height:4.5pt;z-index:251659264;mso-wrap-distance-left:0;mso-wrap-distance-right:0;mso-position-horizontal-relative:page" coordorigin="1381,182"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">
                <v:line id="Line 83" o:spid="_x0000_s1027" style="position:absolute;visibility:visible;mso-wrap-style:square" from="1411,190" to="10829,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" strokeweight=".72pt"/>
                <v:line id="Line 82" o:spid="_x0000_s1028" style="position:absolute;visibility:visible;mso-wrap-style:square" from="1411,242" to="10829,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" strokeweight="3pt"/>
                <w10:wrap type="topAndBottom" anchorx="page"/>
              </v:group>
            </w:pict>
          </mc:Fallback>
        </mc:AlternateContent>
      </w:r>
    </w:p>
    <w:p w14:paraId="76E747D7" w14:textId="77777777" w:rsidR="00952AE8" w:rsidRDefault="00952AE8" w:rsidP="00D05B45">
      <w:pPr>
        <w:tabs>
          <w:tab w:val="left" w:pos="412"/>
        </w:tabs>
        <w:spacing w:before="150"/>
        <w:ind w:left="160"/>
        <w:jc w:val="both"/>
        <w:rPr>
          <w:b/>
          <w:sz w:val="20"/>
        </w:rPr>
      </w:pPr>
    </w:p>
    <w:p w14:paraId="45C9CD12" w14:textId="33433137" w:rsidR="00952AE8" w:rsidRDefault="002701E6" w:rsidP="00D05B45">
      <w:pPr>
        <w:tabs>
          <w:tab w:val="left" w:pos="412"/>
        </w:tabs>
        <w:spacing w:before="150"/>
        <w:ind w:left="160"/>
        <w:jc w:val="both"/>
        <w:rPr>
          <w:b/>
          <w:sz w:val="23"/>
          <w:szCs w:val="23"/>
        </w:rPr>
      </w:pPr>
      <w:r w:rsidRPr="00952AE8">
        <w:rPr>
          <w:b/>
          <w:sz w:val="23"/>
          <w:szCs w:val="23"/>
        </w:rPr>
        <w:t>See Office of University Building Official Website:</w:t>
      </w:r>
    </w:p>
    <w:p w14:paraId="7720A21E" w14:textId="0238CDB6" w:rsidR="00BD63E6" w:rsidRPr="00952AE8" w:rsidRDefault="00CF476B" w:rsidP="00A333C8">
      <w:pPr>
        <w:tabs>
          <w:tab w:val="left" w:pos="412"/>
        </w:tabs>
        <w:spacing w:before="150"/>
        <w:ind w:left="160"/>
        <w:jc w:val="both"/>
        <w:rPr>
          <w:b/>
          <w:sz w:val="23"/>
          <w:szCs w:val="23"/>
        </w:rPr>
      </w:pPr>
      <w:hyperlink r:id="rId348" w:history="1">
        <w:r w:rsidR="00A73F98" w:rsidRPr="0007077A">
          <w:rPr>
            <w:rStyle w:val="Hyperlink"/>
            <w:b/>
            <w:sz w:val="23"/>
            <w:szCs w:val="23"/>
          </w:rPr>
          <w:t>https://oubo.virginia.edu/hecomfdg.html</w:t>
        </w:r>
      </w:hyperlink>
    </w:p>
    <w:p w14:paraId="33DDAD14" w14:textId="77777777" w:rsidR="00BD63E6" w:rsidRDefault="00BD63E6">
      <w:pPr>
        <w:jc w:val="both"/>
        <w:rPr>
          <w:sz w:val="20"/>
        </w:rPr>
        <w:sectPr w:rsidR="00BD63E6">
          <w:headerReference w:type="default" r:id="rId349"/>
          <w:footerReference w:type="default" r:id="rId350"/>
          <w:pgSz w:w="12240" w:h="15840"/>
          <w:pgMar w:top="1600" w:right="1320" w:bottom="1240" w:left="1340" w:header="720" w:footer="1015" w:gutter="0"/>
          <w:cols w:space="720"/>
        </w:sectPr>
      </w:pPr>
    </w:p>
    <w:p w14:paraId="5A45B254" w14:textId="77777777" w:rsidR="00BD63E6" w:rsidRDefault="00BD63E6">
      <w:pPr>
        <w:pStyle w:val="BodyText"/>
        <w:spacing w:before="8"/>
        <w:rPr>
          <w:sz w:val="11"/>
        </w:rPr>
      </w:pPr>
    </w:p>
    <w:p w14:paraId="326E2BEA" w14:textId="77777777" w:rsidR="006B4FD8" w:rsidRPr="006B4FD8" w:rsidRDefault="006B4FD8" w:rsidP="006B4FD8">
      <w:pPr>
        <w:rPr>
          <w:sz w:val="20"/>
        </w:rPr>
        <w:sectPr w:rsidR="006B4FD8" w:rsidRPr="006B4FD8">
          <w:type w:val="continuous"/>
          <w:pgSz w:w="12240" w:h="15840"/>
          <w:pgMar w:top="1380" w:right="660" w:bottom="1160" w:left="860" w:header="720" w:footer="720" w:gutter="0"/>
          <w:cols w:num="2" w:space="720" w:equalWidth="0">
            <w:col w:w="6045" w:space="40"/>
            <w:col w:w="4635"/>
          </w:cols>
        </w:sectPr>
      </w:pPr>
    </w:p>
    <w:p w14:paraId="1C652CE1" w14:textId="00B59C87" w:rsidR="006B4FD8" w:rsidRDefault="006B4FD8">
      <w:pPr>
        <w:spacing w:line="229" w:lineRule="exact"/>
        <w:rPr>
          <w:sz w:val="20"/>
        </w:rPr>
        <w:sectPr w:rsidR="006B4FD8">
          <w:footerReference w:type="default" r:id="rId351"/>
          <w:type w:val="continuous"/>
          <w:pgSz w:w="12240" w:h="15840"/>
          <w:pgMar w:top="1320" w:right="1720" w:bottom="280" w:left="1340" w:header="720" w:footer="720" w:gutter="0"/>
          <w:cols w:space="720"/>
        </w:sectPr>
      </w:pPr>
    </w:p>
    <w:p w14:paraId="70776304" w14:textId="77777777" w:rsidR="00BD63E6" w:rsidRDefault="00BD63E6">
      <w:pPr>
        <w:pStyle w:val="BodyText"/>
        <w:spacing w:before="5"/>
        <w:rPr>
          <w:sz w:val="19"/>
        </w:rPr>
      </w:pPr>
    </w:p>
    <w:p w14:paraId="2F1E81E5" w14:textId="77777777" w:rsidR="00BD63E6" w:rsidRDefault="00DE5247">
      <w:pPr>
        <w:pStyle w:val="BodyText"/>
        <w:spacing w:line="89" w:lineRule="exact"/>
        <w:ind w:left="103"/>
        <w:rPr>
          <w:sz w:val="8"/>
        </w:rPr>
      </w:pPr>
      <w:r>
        <w:rPr>
          <w:noProof/>
          <w:position w:val="-1"/>
          <w:sz w:val="8"/>
        </w:rPr>
        <mc:AlternateContent>
          <mc:Choice Requires="wpg">
            <w:drawing>
              <wp:inline distT="0" distB="0" distL="0" distR="0" wp14:anchorId="504AAF19" wp14:editId="5C2C2780">
                <wp:extent cx="6018530" cy="57150"/>
                <wp:effectExtent l="5715" t="0" r="5080" b="0"/>
                <wp:docPr id="188"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189" name="Line 65"/>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 name="Line 64"/>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792B9DF" id="Group 63"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">
                <v:line id="Line 65"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" strokeweight="3pt"/>
                <v:line id="Line 64"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" strokeweight=".72pt"/>
                <w10:anchorlock/>
              </v:group>
            </w:pict>
          </mc:Fallback>
        </mc:AlternateContent>
      </w:r>
    </w:p>
    <w:p w14:paraId="406A0855" w14:textId="77777777" w:rsidR="00BD63E6" w:rsidRDefault="00BD63E6">
      <w:pPr>
        <w:pStyle w:val="BodyText"/>
        <w:spacing w:before="5"/>
        <w:rPr>
          <w:sz w:val="11"/>
        </w:rPr>
      </w:pPr>
    </w:p>
    <w:p w14:paraId="3ECE6C10" w14:textId="77777777" w:rsidR="00BD63E6" w:rsidRDefault="00D94B7A">
      <w:pPr>
        <w:pStyle w:val="Heading1"/>
      </w:pPr>
      <w:bookmarkStart w:id="485" w:name="APPENDIX_B:_COST_ESTIMATES"/>
      <w:bookmarkStart w:id="486" w:name="_Toc138773068"/>
      <w:bookmarkEnd w:id="485"/>
      <w:r>
        <w:rPr>
          <w:color w:val="0070C0"/>
        </w:rPr>
        <w:t>APPENDIX B: COST ESTIMATES</w:t>
      </w:r>
      <w:bookmarkEnd w:id="486"/>
    </w:p>
    <w:p w14:paraId="10146AB9" w14:textId="77777777" w:rsidR="00BD63E6" w:rsidRDefault="00DE5247">
      <w:pPr>
        <w:pStyle w:val="BodyText"/>
        <w:spacing w:before="9"/>
        <w:rPr>
          <w:b/>
          <w:sz w:val="12"/>
        </w:rPr>
      </w:pPr>
      <w:r>
        <w:rPr>
          <w:noProof/>
        </w:rPr>
        <mc:AlternateContent>
          <mc:Choice Requires="wpg">
            <w:drawing>
              <wp:anchor distT="0" distB="0" distL="0" distR="0" simplePos="0" relativeHeight="251662336" behindDoc="0" locked="0" layoutInCell="1" allowOverlap="1" wp14:anchorId="24F4360A" wp14:editId="47C9DD9F">
                <wp:simplePos x="0" y="0"/>
                <wp:positionH relativeFrom="page">
                  <wp:posOffset>876935</wp:posOffset>
                </wp:positionH>
                <wp:positionV relativeFrom="paragraph">
                  <wp:posOffset>118110</wp:posOffset>
                </wp:positionV>
                <wp:extent cx="6018530" cy="57150"/>
                <wp:effectExtent l="635" t="8890" r="635" b="635"/>
                <wp:wrapTopAndBottom/>
                <wp:docPr id="185"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6"/>
                          <a:chExt cx="9478" cy="90"/>
                        </a:xfrm>
                      </wpg:grpSpPr>
                      <wps:wsp>
                        <wps:cNvPr id="186" name="Line 62"/>
                        <wps:cNvCnPr>
                          <a:cxnSpLocks noChangeShapeType="1"/>
                        </wps:cNvCnPr>
                        <wps:spPr bwMode="auto">
                          <a:xfrm>
                            <a:off x="1411" y="194"/>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7" name="Line 61"/>
                        <wps:cNvCnPr>
                          <a:cxnSpLocks noChangeShapeType="1"/>
                        </wps:cNvCnPr>
                        <wps:spPr bwMode="auto">
                          <a:xfrm>
                            <a:off x="1411" y="246"/>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0B2079" id="Group 60" o:spid="_x0000_s1026" style="position:absolute;margin-left:69.05pt;margin-top:9.3pt;width:473.9pt;height:4.5pt;z-index:251662336;mso-wrap-distance-left:0;mso-wrap-distance-right:0;mso-position-horizontal-relative:page" coordorigin="1381,186"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">
                <v:line id="Line 62" o:spid="_x0000_s1027" style="position:absolute;visibility:visible;mso-wrap-style:square" from="1411,194" to="10829,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" strokeweight=".72pt"/>
                <v:line id="Line 61" o:spid="_x0000_s1028" style="position:absolute;visibility:visible;mso-wrap-style:square" from="1411,246" to="10829,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" strokeweight="3pt"/>
                <w10:wrap type="topAndBottom" anchorx="page"/>
              </v:group>
            </w:pict>
          </mc:Fallback>
        </mc:AlternateContent>
      </w:r>
    </w:p>
    <w:p w14:paraId="7A4EE490" w14:textId="77777777" w:rsidR="00BD63E6" w:rsidRDefault="00D94B7A" w:rsidP="004232A5">
      <w:pPr>
        <w:pStyle w:val="ListParagraph"/>
        <w:numPr>
          <w:ilvl w:val="0"/>
          <w:numId w:val="2"/>
        </w:numPr>
        <w:tabs>
          <w:tab w:val="left" w:pos="900"/>
        </w:tabs>
        <w:spacing w:before="154"/>
        <w:ind w:left="900"/>
        <w:jc w:val="left"/>
        <w:rPr>
          <w:b/>
          <w:sz w:val="20"/>
        </w:rPr>
      </w:pPr>
      <w:r>
        <w:rPr>
          <w:b/>
          <w:sz w:val="20"/>
        </w:rPr>
        <w:t>GENERAL</w:t>
      </w:r>
    </w:p>
    <w:p w14:paraId="3FA372B5" w14:textId="77777777" w:rsidR="00BD63E6" w:rsidRDefault="00BD63E6" w:rsidP="004232A5">
      <w:pPr>
        <w:pStyle w:val="BodyText"/>
        <w:tabs>
          <w:tab w:val="left" w:pos="900"/>
        </w:tabs>
        <w:spacing w:before="2"/>
        <w:ind w:left="900"/>
        <w:rPr>
          <w:b/>
          <w:sz w:val="22"/>
        </w:rPr>
      </w:pPr>
    </w:p>
    <w:p w14:paraId="7C74501C" w14:textId="0DD82AEA" w:rsidR="00BD63E6" w:rsidRDefault="00D94B7A" w:rsidP="004232A5">
      <w:pPr>
        <w:tabs>
          <w:tab w:val="left" w:pos="900"/>
        </w:tabs>
        <w:ind w:left="900" w:right="227"/>
        <w:jc w:val="both"/>
        <w:rPr>
          <w:sz w:val="20"/>
        </w:rPr>
      </w:pPr>
      <w:r>
        <w:rPr>
          <w:sz w:val="20"/>
        </w:rPr>
        <w:t xml:space="preserve">A Cost Estimate is required with each Submittal. All estimates shall be prepared in the </w:t>
      </w:r>
      <w:r>
        <w:rPr>
          <w:b/>
          <w:sz w:val="20"/>
        </w:rPr>
        <w:t xml:space="preserve">systems format </w:t>
      </w:r>
      <w:r>
        <w:rPr>
          <w:sz w:val="20"/>
        </w:rPr>
        <w:t>and shall be summarized on a Building Cost Summary Form. (Copy included in this Appendix.) Appropriate back-up data to support the costs shown on the Summary shall be provided. The estimate backup</w:t>
      </w:r>
      <w:r>
        <w:rPr>
          <w:spacing w:val="-5"/>
          <w:sz w:val="20"/>
        </w:rPr>
        <w:t xml:space="preserve"> </w:t>
      </w:r>
      <w:r>
        <w:rPr>
          <w:sz w:val="20"/>
        </w:rPr>
        <w:t>material</w:t>
      </w:r>
      <w:r>
        <w:rPr>
          <w:spacing w:val="-9"/>
          <w:sz w:val="20"/>
        </w:rPr>
        <w:t xml:space="preserve"> </w:t>
      </w:r>
      <w:r>
        <w:rPr>
          <w:sz w:val="20"/>
        </w:rPr>
        <w:t>for</w:t>
      </w:r>
      <w:r>
        <w:rPr>
          <w:spacing w:val="-8"/>
          <w:sz w:val="20"/>
        </w:rPr>
        <w:t xml:space="preserve"> </w:t>
      </w:r>
      <w:r>
        <w:rPr>
          <w:sz w:val="20"/>
        </w:rPr>
        <w:t>each</w:t>
      </w:r>
      <w:r>
        <w:rPr>
          <w:spacing w:val="-8"/>
          <w:sz w:val="20"/>
        </w:rPr>
        <w:t xml:space="preserve"> </w:t>
      </w:r>
      <w:r>
        <w:rPr>
          <w:sz w:val="20"/>
        </w:rPr>
        <w:t>Submittal</w:t>
      </w:r>
      <w:r>
        <w:rPr>
          <w:spacing w:val="-7"/>
          <w:sz w:val="20"/>
        </w:rPr>
        <w:t xml:space="preserve"> </w:t>
      </w:r>
      <w:r>
        <w:rPr>
          <w:sz w:val="20"/>
        </w:rPr>
        <w:t>shall</w:t>
      </w:r>
      <w:r>
        <w:rPr>
          <w:spacing w:val="-9"/>
          <w:sz w:val="20"/>
        </w:rPr>
        <w:t xml:space="preserve"> </w:t>
      </w:r>
      <w:r>
        <w:rPr>
          <w:sz w:val="20"/>
        </w:rPr>
        <w:t>be</w:t>
      </w:r>
      <w:r>
        <w:rPr>
          <w:spacing w:val="-8"/>
          <w:sz w:val="20"/>
        </w:rPr>
        <w:t xml:space="preserve"> </w:t>
      </w:r>
      <w:r>
        <w:rPr>
          <w:sz w:val="20"/>
        </w:rPr>
        <w:t>consistent</w:t>
      </w:r>
      <w:r>
        <w:rPr>
          <w:spacing w:val="-7"/>
          <w:sz w:val="20"/>
        </w:rPr>
        <w:t xml:space="preserve"> </w:t>
      </w:r>
      <w:r>
        <w:rPr>
          <w:sz w:val="20"/>
        </w:rPr>
        <w:t>with</w:t>
      </w:r>
      <w:r>
        <w:rPr>
          <w:spacing w:val="-8"/>
          <w:sz w:val="20"/>
        </w:rPr>
        <w:t xml:space="preserve"> </w:t>
      </w:r>
      <w:r>
        <w:rPr>
          <w:sz w:val="20"/>
        </w:rPr>
        <w:t>the</w:t>
      </w:r>
      <w:r>
        <w:rPr>
          <w:spacing w:val="-8"/>
          <w:sz w:val="20"/>
        </w:rPr>
        <w:t xml:space="preserve"> </w:t>
      </w:r>
      <w:r>
        <w:rPr>
          <w:sz w:val="20"/>
        </w:rPr>
        <w:t>level</w:t>
      </w:r>
      <w:r>
        <w:rPr>
          <w:spacing w:val="-9"/>
          <w:sz w:val="20"/>
        </w:rPr>
        <w:t xml:space="preserve"> </w:t>
      </w:r>
      <w:r>
        <w:rPr>
          <w:sz w:val="20"/>
        </w:rPr>
        <w:t>of</w:t>
      </w:r>
      <w:r>
        <w:rPr>
          <w:spacing w:val="-9"/>
          <w:sz w:val="20"/>
        </w:rPr>
        <w:t xml:space="preserve"> </w:t>
      </w:r>
      <w:r>
        <w:rPr>
          <w:sz w:val="20"/>
        </w:rPr>
        <w:t>design</w:t>
      </w:r>
      <w:r>
        <w:rPr>
          <w:spacing w:val="-9"/>
          <w:sz w:val="20"/>
        </w:rPr>
        <w:t xml:space="preserve"> </w:t>
      </w:r>
      <w:r>
        <w:rPr>
          <w:sz w:val="20"/>
        </w:rPr>
        <w:t>required</w:t>
      </w:r>
      <w:r>
        <w:rPr>
          <w:spacing w:val="-8"/>
          <w:sz w:val="20"/>
        </w:rPr>
        <w:t xml:space="preserve"> </w:t>
      </w:r>
      <w:r>
        <w:rPr>
          <w:sz w:val="20"/>
        </w:rPr>
        <w:t>for</w:t>
      </w:r>
      <w:r>
        <w:rPr>
          <w:spacing w:val="-8"/>
          <w:sz w:val="20"/>
        </w:rPr>
        <w:t xml:space="preserve"> </w:t>
      </w:r>
      <w:r>
        <w:rPr>
          <w:sz w:val="20"/>
        </w:rPr>
        <w:t>that</w:t>
      </w:r>
      <w:r>
        <w:rPr>
          <w:spacing w:val="34"/>
          <w:sz w:val="20"/>
        </w:rPr>
        <w:t xml:space="preserve"> </w:t>
      </w:r>
      <w:r>
        <w:rPr>
          <w:sz w:val="20"/>
        </w:rPr>
        <w:t xml:space="preserve">Submittal. Accurate quantity take-off, inclusion of all appropriate standard systems, and accurate unit prices for the </w:t>
      </w:r>
      <w:r w:rsidR="003423B4">
        <w:rPr>
          <w:sz w:val="20"/>
        </w:rPr>
        <w:t>P</w:t>
      </w:r>
      <w:r>
        <w:rPr>
          <w:sz w:val="20"/>
        </w:rPr>
        <w:t>roject's location are fundamental to the development of a good Cost Estimate. Appropriate separate contingencies</w:t>
      </w:r>
      <w:r>
        <w:rPr>
          <w:spacing w:val="-6"/>
          <w:sz w:val="20"/>
        </w:rPr>
        <w:t xml:space="preserve"> </w:t>
      </w:r>
      <w:r>
        <w:rPr>
          <w:sz w:val="20"/>
        </w:rPr>
        <w:t>for</w:t>
      </w:r>
      <w:r>
        <w:rPr>
          <w:spacing w:val="-7"/>
          <w:sz w:val="20"/>
        </w:rPr>
        <w:t xml:space="preserve"> </w:t>
      </w:r>
      <w:r>
        <w:rPr>
          <w:sz w:val="20"/>
        </w:rPr>
        <w:t>design</w:t>
      </w:r>
      <w:r>
        <w:rPr>
          <w:spacing w:val="-7"/>
          <w:sz w:val="20"/>
        </w:rPr>
        <w:t xml:space="preserve"> </w:t>
      </w:r>
      <w:r>
        <w:rPr>
          <w:sz w:val="20"/>
        </w:rPr>
        <w:t>phase</w:t>
      </w:r>
      <w:r>
        <w:rPr>
          <w:spacing w:val="-5"/>
          <w:sz w:val="20"/>
        </w:rPr>
        <w:t xml:space="preserve"> </w:t>
      </w:r>
      <w:r>
        <w:rPr>
          <w:sz w:val="20"/>
        </w:rPr>
        <w:t>and</w:t>
      </w:r>
      <w:r>
        <w:rPr>
          <w:spacing w:val="-7"/>
          <w:sz w:val="20"/>
        </w:rPr>
        <w:t xml:space="preserve"> </w:t>
      </w:r>
      <w:r>
        <w:rPr>
          <w:sz w:val="20"/>
        </w:rPr>
        <w:t>construction</w:t>
      </w:r>
      <w:r>
        <w:rPr>
          <w:spacing w:val="-9"/>
          <w:sz w:val="20"/>
        </w:rPr>
        <w:t xml:space="preserve"> </w:t>
      </w:r>
      <w:r>
        <w:rPr>
          <w:sz w:val="20"/>
        </w:rPr>
        <w:t>phase</w:t>
      </w:r>
      <w:r>
        <w:rPr>
          <w:spacing w:val="-5"/>
          <w:sz w:val="20"/>
        </w:rPr>
        <w:t xml:space="preserve"> </w:t>
      </w:r>
      <w:r>
        <w:rPr>
          <w:sz w:val="20"/>
        </w:rPr>
        <w:t>shall</w:t>
      </w:r>
      <w:r>
        <w:rPr>
          <w:spacing w:val="-6"/>
          <w:sz w:val="20"/>
        </w:rPr>
        <w:t xml:space="preserve"> </w:t>
      </w:r>
      <w:r>
        <w:rPr>
          <w:sz w:val="20"/>
        </w:rPr>
        <w:t>be</w:t>
      </w:r>
      <w:r>
        <w:rPr>
          <w:spacing w:val="-7"/>
          <w:sz w:val="20"/>
        </w:rPr>
        <w:t xml:space="preserve"> </w:t>
      </w:r>
      <w:r>
        <w:rPr>
          <w:sz w:val="20"/>
        </w:rPr>
        <w:t>included</w:t>
      </w:r>
      <w:r>
        <w:rPr>
          <w:spacing w:val="-7"/>
          <w:sz w:val="20"/>
        </w:rPr>
        <w:t xml:space="preserve"> </w:t>
      </w:r>
      <w:r>
        <w:rPr>
          <w:sz w:val="20"/>
        </w:rPr>
        <w:t>as</w:t>
      </w:r>
      <w:r>
        <w:rPr>
          <w:spacing w:val="-9"/>
          <w:sz w:val="20"/>
        </w:rPr>
        <w:t xml:space="preserve"> </w:t>
      </w:r>
      <w:r>
        <w:rPr>
          <w:sz w:val="20"/>
        </w:rPr>
        <w:t>line</w:t>
      </w:r>
      <w:r>
        <w:rPr>
          <w:spacing w:val="-5"/>
          <w:sz w:val="20"/>
        </w:rPr>
        <w:t xml:space="preserve"> </w:t>
      </w:r>
      <w:r>
        <w:rPr>
          <w:sz w:val="20"/>
        </w:rPr>
        <w:t>items</w:t>
      </w:r>
      <w:r>
        <w:rPr>
          <w:spacing w:val="-9"/>
          <w:sz w:val="20"/>
        </w:rPr>
        <w:t xml:space="preserve"> </w:t>
      </w:r>
      <w:r>
        <w:rPr>
          <w:sz w:val="20"/>
        </w:rPr>
        <w:t>in</w:t>
      </w:r>
      <w:r>
        <w:rPr>
          <w:spacing w:val="-9"/>
          <w:sz w:val="20"/>
        </w:rPr>
        <w:t xml:space="preserve"> </w:t>
      </w:r>
      <w:r>
        <w:rPr>
          <w:sz w:val="20"/>
        </w:rPr>
        <w:t>the</w:t>
      </w:r>
      <w:r>
        <w:rPr>
          <w:spacing w:val="-5"/>
          <w:sz w:val="20"/>
        </w:rPr>
        <w:t xml:space="preserve"> </w:t>
      </w:r>
      <w:r>
        <w:rPr>
          <w:sz w:val="20"/>
        </w:rPr>
        <w:t>Cost</w:t>
      </w:r>
      <w:r>
        <w:rPr>
          <w:spacing w:val="-8"/>
          <w:sz w:val="20"/>
        </w:rPr>
        <w:t xml:space="preserve"> </w:t>
      </w:r>
      <w:r>
        <w:rPr>
          <w:sz w:val="20"/>
        </w:rPr>
        <w:t>Estimate. In</w:t>
      </w:r>
      <w:r>
        <w:rPr>
          <w:spacing w:val="-4"/>
          <w:sz w:val="20"/>
        </w:rPr>
        <w:t xml:space="preserve"> </w:t>
      </w:r>
      <w:r>
        <w:rPr>
          <w:sz w:val="20"/>
        </w:rPr>
        <w:t>addition</w:t>
      </w:r>
      <w:r w:rsidR="00E96281">
        <w:rPr>
          <w:sz w:val="20"/>
        </w:rPr>
        <w:t>,</w:t>
      </w:r>
      <w:r>
        <w:rPr>
          <w:spacing w:val="-4"/>
          <w:sz w:val="20"/>
        </w:rPr>
        <w:t xml:space="preserve"> </w:t>
      </w:r>
      <w:r>
        <w:rPr>
          <w:sz w:val="20"/>
        </w:rPr>
        <w:t>appropriate</w:t>
      </w:r>
      <w:r>
        <w:rPr>
          <w:spacing w:val="-3"/>
          <w:sz w:val="20"/>
        </w:rPr>
        <w:t xml:space="preserve"> </w:t>
      </w:r>
      <w:r>
        <w:rPr>
          <w:sz w:val="20"/>
        </w:rPr>
        <w:t>escalation</w:t>
      </w:r>
      <w:r>
        <w:rPr>
          <w:spacing w:val="-4"/>
          <w:sz w:val="20"/>
        </w:rPr>
        <w:t xml:space="preserve"> </w:t>
      </w:r>
      <w:r>
        <w:rPr>
          <w:sz w:val="20"/>
        </w:rPr>
        <w:t>shall</w:t>
      </w:r>
      <w:r>
        <w:rPr>
          <w:spacing w:val="-3"/>
          <w:sz w:val="20"/>
        </w:rPr>
        <w:t xml:space="preserve"> </w:t>
      </w:r>
      <w:r>
        <w:rPr>
          <w:sz w:val="20"/>
        </w:rPr>
        <w:t>be</w:t>
      </w:r>
      <w:r>
        <w:rPr>
          <w:spacing w:val="-3"/>
          <w:sz w:val="20"/>
        </w:rPr>
        <w:t xml:space="preserve"> </w:t>
      </w:r>
      <w:r>
        <w:rPr>
          <w:sz w:val="20"/>
        </w:rPr>
        <w:t>included</w:t>
      </w:r>
      <w:r>
        <w:rPr>
          <w:spacing w:val="-2"/>
          <w:sz w:val="20"/>
        </w:rPr>
        <w:t xml:space="preserve"> </w:t>
      </w:r>
      <w:r>
        <w:rPr>
          <w:sz w:val="20"/>
        </w:rPr>
        <w:t>as</w:t>
      </w:r>
      <w:r>
        <w:rPr>
          <w:spacing w:val="-4"/>
          <w:sz w:val="20"/>
        </w:rPr>
        <w:t xml:space="preserve"> </w:t>
      </w:r>
      <w:r>
        <w:rPr>
          <w:sz w:val="20"/>
        </w:rPr>
        <w:t>a</w:t>
      </w:r>
      <w:r>
        <w:rPr>
          <w:spacing w:val="-3"/>
          <w:sz w:val="20"/>
        </w:rPr>
        <w:t xml:space="preserve"> </w:t>
      </w:r>
      <w:r>
        <w:rPr>
          <w:sz w:val="20"/>
        </w:rPr>
        <w:t>separate</w:t>
      </w:r>
      <w:r>
        <w:rPr>
          <w:spacing w:val="-3"/>
          <w:sz w:val="20"/>
        </w:rPr>
        <w:t xml:space="preserve"> </w:t>
      </w:r>
      <w:r>
        <w:rPr>
          <w:sz w:val="20"/>
        </w:rPr>
        <w:t>line</w:t>
      </w:r>
      <w:r>
        <w:rPr>
          <w:spacing w:val="-3"/>
          <w:sz w:val="20"/>
        </w:rPr>
        <w:t xml:space="preserve"> </w:t>
      </w:r>
      <w:r>
        <w:rPr>
          <w:sz w:val="20"/>
        </w:rPr>
        <w:t>item</w:t>
      </w:r>
      <w:r>
        <w:rPr>
          <w:spacing w:val="-4"/>
          <w:sz w:val="20"/>
        </w:rPr>
        <w:t xml:space="preserve"> </w:t>
      </w:r>
      <w:r>
        <w:rPr>
          <w:sz w:val="20"/>
        </w:rPr>
        <w:t>in</w:t>
      </w:r>
      <w:r>
        <w:rPr>
          <w:spacing w:val="-4"/>
          <w:sz w:val="20"/>
        </w:rPr>
        <w:t xml:space="preserve"> </w:t>
      </w:r>
      <w:r>
        <w:rPr>
          <w:sz w:val="20"/>
        </w:rPr>
        <w:t>the</w:t>
      </w:r>
      <w:r>
        <w:rPr>
          <w:spacing w:val="-3"/>
          <w:sz w:val="20"/>
        </w:rPr>
        <w:t xml:space="preserve"> </w:t>
      </w:r>
      <w:r>
        <w:rPr>
          <w:sz w:val="20"/>
        </w:rPr>
        <w:t>Cost</w:t>
      </w:r>
      <w:r>
        <w:rPr>
          <w:spacing w:val="-13"/>
          <w:sz w:val="20"/>
        </w:rPr>
        <w:t xml:space="preserve"> </w:t>
      </w:r>
      <w:r>
        <w:rPr>
          <w:sz w:val="20"/>
        </w:rPr>
        <w:t>Estimate.</w:t>
      </w:r>
    </w:p>
    <w:p w14:paraId="15323185" w14:textId="77777777" w:rsidR="00BD63E6" w:rsidRDefault="00BD63E6" w:rsidP="004232A5">
      <w:pPr>
        <w:pStyle w:val="BodyText"/>
        <w:tabs>
          <w:tab w:val="left" w:pos="900"/>
        </w:tabs>
        <w:spacing w:before="10"/>
        <w:ind w:left="900"/>
        <w:rPr>
          <w:sz w:val="22"/>
        </w:rPr>
      </w:pPr>
    </w:p>
    <w:p w14:paraId="41A26BCC" w14:textId="77777777" w:rsidR="00BD63E6" w:rsidRDefault="00D94B7A" w:rsidP="004232A5">
      <w:pPr>
        <w:tabs>
          <w:tab w:val="left" w:pos="900"/>
        </w:tabs>
        <w:spacing w:before="1"/>
        <w:ind w:left="900" w:right="232"/>
        <w:jc w:val="both"/>
        <w:rPr>
          <w:sz w:val="20"/>
        </w:rPr>
      </w:pPr>
      <w:r>
        <w:rPr>
          <w:sz w:val="20"/>
        </w:rPr>
        <w:t>Properly prepared Cost Estimates provide a check of the Plans and Specifications for constructability, coordination, conflicts, discrepancies, and omissions. They are used to establish/ verify budget costs, to develop</w:t>
      </w:r>
      <w:r>
        <w:rPr>
          <w:spacing w:val="-7"/>
          <w:sz w:val="20"/>
        </w:rPr>
        <w:t xml:space="preserve"> </w:t>
      </w:r>
      <w:r>
        <w:rPr>
          <w:sz w:val="20"/>
        </w:rPr>
        <w:t>historical</w:t>
      </w:r>
      <w:r>
        <w:rPr>
          <w:spacing w:val="-8"/>
          <w:sz w:val="20"/>
        </w:rPr>
        <w:t xml:space="preserve"> </w:t>
      </w:r>
      <w:r>
        <w:rPr>
          <w:sz w:val="20"/>
        </w:rPr>
        <w:t>data</w:t>
      </w:r>
      <w:r>
        <w:rPr>
          <w:spacing w:val="-6"/>
          <w:sz w:val="20"/>
        </w:rPr>
        <w:t xml:space="preserve"> </w:t>
      </w:r>
      <w:r>
        <w:rPr>
          <w:sz w:val="20"/>
        </w:rPr>
        <w:t>for</w:t>
      </w:r>
      <w:r>
        <w:rPr>
          <w:spacing w:val="-7"/>
          <w:sz w:val="20"/>
        </w:rPr>
        <w:t xml:space="preserve"> </w:t>
      </w:r>
      <w:r>
        <w:rPr>
          <w:sz w:val="20"/>
        </w:rPr>
        <w:t>future</w:t>
      </w:r>
      <w:r>
        <w:rPr>
          <w:spacing w:val="-7"/>
          <w:sz w:val="20"/>
        </w:rPr>
        <w:t xml:space="preserve"> </w:t>
      </w:r>
      <w:r>
        <w:rPr>
          <w:sz w:val="20"/>
        </w:rPr>
        <w:t>estimating,</w:t>
      </w:r>
      <w:r>
        <w:rPr>
          <w:spacing w:val="-7"/>
          <w:sz w:val="20"/>
        </w:rPr>
        <w:t xml:space="preserve"> </w:t>
      </w:r>
      <w:r>
        <w:rPr>
          <w:sz w:val="20"/>
        </w:rPr>
        <w:t>and</w:t>
      </w:r>
      <w:r>
        <w:rPr>
          <w:spacing w:val="-7"/>
          <w:sz w:val="20"/>
        </w:rPr>
        <w:t xml:space="preserve"> </w:t>
      </w:r>
      <w:r>
        <w:rPr>
          <w:sz w:val="20"/>
        </w:rPr>
        <w:t>for</w:t>
      </w:r>
      <w:r>
        <w:rPr>
          <w:spacing w:val="-6"/>
          <w:sz w:val="20"/>
        </w:rPr>
        <w:t xml:space="preserve"> </w:t>
      </w:r>
      <w:r>
        <w:rPr>
          <w:sz w:val="20"/>
        </w:rPr>
        <w:t>verification</w:t>
      </w:r>
      <w:r>
        <w:rPr>
          <w:spacing w:val="-9"/>
          <w:sz w:val="20"/>
        </w:rPr>
        <w:t xml:space="preserve"> </w:t>
      </w:r>
      <w:r>
        <w:rPr>
          <w:sz w:val="20"/>
        </w:rPr>
        <w:t>of</w:t>
      </w:r>
      <w:r>
        <w:rPr>
          <w:spacing w:val="-9"/>
          <w:sz w:val="20"/>
        </w:rPr>
        <w:t xml:space="preserve"> </w:t>
      </w:r>
      <w:r>
        <w:rPr>
          <w:sz w:val="20"/>
        </w:rPr>
        <w:t>the</w:t>
      </w:r>
      <w:r>
        <w:rPr>
          <w:spacing w:val="-6"/>
          <w:sz w:val="20"/>
        </w:rPr>
        <w:t xml:space="preserve"> </w:t>
      </w:r>
      <w:r>
        <w:rPr>
          <w:sz w:val="20"/>
        </w:rPr>
        <w:t>Contractor's</w:t>
      </w:r>
      <w:r>
        <w:rPr>
          <w:spacing w:val="-9"/>
          <w:sz w:val="20"/>
        </w:rPr>
        <w:t xml:space="preserve"> </w:t>
      </w:r>
      <w:r>
        <w:rPr>
          <w:sz w:val="20"/>
        </w:rPr>
        <w:t>proposed</w:t>
      </w:r>
      <w:r>
        <w:rPr>
          <w:spacing w:val="-7"/>
          <w:sz w:val="20"/>
        </w:rPr>
        <w:t xml:space="preserve"> </w:t>
      </w:r>
      <w:r>
        <w:rPr>
          <w:sz w:val="20"/>
        </w:rPr>
        <w:t>Schedule</w:t>
      </w:r>
      <w:r>
        <w:rPr>
          <w:spacing w:val="38"/>
          <w:sz w:val="20"/>
        </w:rPr>
        <w:t xml:space="preserve"> </w:t>
      </w:r>
      <w:r>
        <w:rPr>
          <w:sz w:val="20"/>
        </w:rPr>
        <w:t>of Values on the</w:t>
      </w:r>
      <w:r>
        <w:rPr>
          <w:spacing w:val="-15"/>
          <w:sz w:val="20"/>
        </w:rPr>
        <w:t xml:space="preserve"> </w:t>
      </w:r>
      <w:r>
        <w:rPr>
          <w:sz w:val="20"/>
        </w:rPr>
        <w:t>H12.</w:t>
      </w:r>
    </w:p>
    <w:p w14:paraId="0F0E3898" w14:textId="77777777" w:rsidR="00BD63E6" w:rsidRDefault="00BD63E6" w:rsidP="004232A5">
      <w:pPr>
        <w:pStyle w:val="BodyText"/>
        <w:tabs>
          <w:tab w:val="left" w:pos="900"/>
        </w:tabs>
        <w:spacing w:before="11"/>
        <w:ind w:left="900"/>
        <w:jc w:val="both"/>
        <w:rPr>
          <w:sz w:val="22"/>
        </w:rPr>
      </w:pPr>
    </w:p>
    <w:p w14:paraId="2F9DDDA3" w14:textId="2B52970F" w:rsidR="00BD63E6" w:rsidRDefault="00D94B7A" w:rsidP="004232A5">
      <w:pPr>
        <w:tabs>
          <w:tab w:val="left" w:pos="900"/>
        </w:tabs>
        <w:ind w:left="900" w:right="254"/>
        <w:jc w:val="both"/>
        <w:rPr>
          <w:sz w:val="20"/>
        </w:rPr>
      </w:pPr>
      <w:r>
        <w:rPr>
          <w:sz w:val="20"/>
        </w:rPr>
        <w:t>The estimate in each Submittal is expected to reflect the A/E's or Estimator's best information and experience. Pricing must reflect all requirements of the Contract Plans and Specifications. Estimates may be prepared manually or by utilizing computerized estimating programs. A detailed breakdown of components of the System or Assembly shall be calculated, quantified and a cost provided.  A total system cost, a system quantity, a unit cost for the system and a unit cost per square foot of gross building area shall be calculated for each system and listed on the Building Cost Summary Form. The Building Cost Summary Form (DGS-30-224) is available as an Excel spreadsheet template which may be downloaded from the DGS Forms Center</w:t>
      </w:r>
      <w:r w:rsidR="00476F4B">
        <w:rPr>
          <w:sz w:val="20"/>
        </w:rPr>
        <w:t>.</w:t>
      </w:r>
    </w:p>
    <w:p w14:paraId="564C7574" w14:textId="77777777" w:rsidR="00BD63E6" w:rsidRDefault="00BD63E6" w:rsidP="004232A5">
      <w:pPr>
        <w:pStyle w:val="BodyText"/>
        <w:tabs>
          <w:tab w:val="left" w:pos="900"/>
        </w:tabs>
        <w:ind w:left="900"/>
        <w:rPr>
          <w:sz w:val="20"/>
        </w:rPr>
      </w:pPr>
    </w:p>
    <w:p w14:paraId="4E42C8AB" w14:textId="77777777" w:rsidR="00BD63E6" w:rsidRDefault="00BD63E6" w:rsidP="004232A5">
      <w:pPr>
        <w:pStyle w:val="BodyText"/>
        <w:tabs>
          <w:tab w:val="left" w:pos="900"/>
        </w:tabs>
        <w:spacing w:before="10"/>
        <w:ind w:left="900"/>
        <w:rPr>
          <w:sz w:val="22"/>
        </w:rPr>
      </w:pPr>
    </w:p>
    <w:p w14:paraId="26EDC3E5" w14:textId="43E003F5" w:rsidR="00BD63E6" w:rsidRDefault="00D94B7A" w:rsidP="004232A5">
      <w:pPr>
        <w:tabs>
          <w:tab w:val="left" w:pos="900"/>
        </w:tabs>
        <w:spacing w:before="1"/>
        <w:ind w:left="900"/>
        <w:jc w:val="both"/>
        <w:rPr>
          <w:sz w:val="20"/>
        </w:rPr>
      </w:pPr>
      <w:r>
        <w:rPr>
          <w:sz w:val="20"/>
        </w:rPr>
        <w:t>Separate estimates will be prepared for each new distinct building, structure, or addition costing over</w:t>
      </w:r>
      <w:r w:rsidR="001C09AE">
        <w:rPr>
          <w:sz w:val="20"/>
        </w:rPr>
        <w:t xml:space="preserve"> </w:t>
      </w:r>
      <w:r>
        <w:rPr>
          <w:sz w:val="20"/>
        </w:rPr>
        <w:t>$50,000</w:t>
      </w:r>
      <w:r>
        <w:rPr>
          <w:spacing w:val="-10"/>
          <w:sz w:val="20"/>
        </w:rPr>
        <w:t xml:space="preserve"> </w:t>
      </w:r>
      <w:r>
        <w:rPr>
          <w:sz w:val="20"/>
        </w:rPr>
        <w:t>Contract</w:t>
      </w:r>
      <w:r>
        <w:rPr>
          <w:spacing w:val="-11"/>
          <w:sz w:val="20"/>
        </w:rPr>
        <w:t xml:space="preserve"> </w:t>
      </w:r>
      <w:r>
        <w:rPr>
          <w:sz w:val="20"/>
        </w:rPr>
        <w:t>cost.</w:t>
      </w:r>
      <w:r>
        <w:rPr>
          <w:spacing w:val="-11"/>
          <w:sz w:val="20"/>
        </w:rPr>
        <w:t xml:space="preserve"> </w:t>
      </w:r>
      <w:r>
        <w:rPr>
          <w:sz w:val="20"/>
        </w:rPr>
        <w:t>Costs</w:t>
      </w:r>
      <w:r>
        <w:rPr>
          <w:spacing w:val="-11"/>
          <w:sz w:val="20"/>
        </w:rPr>
        <w:t xml:space="preserve"> </w:t>
      </w:r>
      <w:r>
        <w:rPr>
          <w:sz w:val="20"/>
        </w:rPr>
        <w:t>of</w:t>
      </w:r>
      <w:r>
        <w:rPr>
          <w:spacing w:val="-12"/>
          <w:sz w:val="20"/>
        </w:rPr>
        <w:t xml:space="preserve"> </w:t>
      </w:r>
      <w:r>
        <w:rPr>
          <w:sz w:val="20"/>
        </w:rPr>
        <w:t>alteration</w:t>
      </w:r>
      <w:r>
        <w:rPr>
          <w:spacing w:val="-11"/>
          <w:sz w:val="20"/>
        </w:rPr>
        <w:t xml:space="preserve"> </w:t>
      </w:r>
      <w:r>
        <w:rPr>
          <w:sz w:val="20"/>
        </w:rPr>
        <w:t>Work</w:t>
      </w:r>
      <w:r>
        <w:rPr>
          <w:spacing w:val="-11"/>
          <w:sz w:val="20"/>
        </w:rPr>
        <w:t xml:space="preserve"> </w:t>
      </w:r>
      <w:r>
        <w:rPr>
          <w:sz w:val="20"/>
        </w:rPr>
        <w:t>to</w:t>
      </w:r>
      <w:r>
        <w:rPr>
          <w:spacing w:val="-10"/>
          <w:sz w:val="20"/>
        </w:rPr>
        <w:t xml:space="preserve"> </w:t>
      </w:r>
      <w:r>
        <w:rPr>
          <w:sz w:val="20"/>
        </w:rPr>
        <w:t>existing</w:t>
      </w:r>
      <w:r>
        <w:rPr>
          <w:spacing w:val="-11"/>
          <w:sz w:val="20"/>
        </w:rPr>
        <w:t xml:space="preserve"> </w:t>
      </w:r>
      <w:r>
        <w:rPr>
          <w:sz w:val="20"/>
        </w:rPr>
        <w:t>buildings</w:t>
      </w:r>
      <w:r>
        <w:rPr>
          <w:spacing w:val="-10"/>
          <w:sz w:val="20"/>
        </w:rPr>
        <w:t xml:space="preserve"> </w:t>
      </w:r>
      <w:r>
        <w:rPr>
          <w:sz w:val="20"/>
        </w:rPr>
        <w:t>will</w:t>
      </w:r>
      <w:r>
        <w:rPr>
          <w:spacing w:val="-11"/>
          <w:sz w:val="20"/>
        </w:rPr>
        <w:t xml:space="preserve"> </w:t>
      </w:r>
      <w:r>
        <w:rPr>
          <w:sz w:val="20"/>
        </w:rPr>
        <w:t>not</w:t>
      </w:r>
      <w:r>
        <w:rPr>
          <w:spacing w:val="-11"/>
          <w:sz w:val="20"/>
        </w:rPr>
        <w:t xml:space="preserve"> </w:t>
      </w:r>
      <w:r>
        <w:rPr>
          <w:sz w:val="20"/>
        </w:rPr>
        <w:t>be</w:t>
      </w:r>
      <w:r>
        <w:rPr>
          <w:spacing w:val="-11"/>
          <w:sz w:val="20"/>
        </w:rPr>
        <w:t xml:space="preserve"> </w:t>
      </w:r>
      <w:r>
        <w:rPr>
          <w:sz w:val="20"/>
        </w:rPr>
        <w:t>included</w:t>
      </w:r>
      <w:r>
        <w:rPr>
          <w:spacing w:val="-8"/>
          <w:sz w:val="20"/>
        </w:rPr>
        <w:t xml:space="preserve"> </w:t>
      </w:r>
      <w:r>
        <w:rPr>
          <w:sz w:val="20"/>
        </w:rPr>
        <w:t>with</w:t>
      </w:r>
      <w:r>
        <w:rPr>
          <w:spacing w:val="-11"/>
          <w:sz w:val="20"/>
        </w:rPr>
        <w:t xml:space="preserve"> </w:t>
      </w:r>
      <w:r>
        <w:rPr>
          <w:sz w:val="20"/>
        </w:rPr>
        <w:t>the</w:t>
      </w:r>
      <w:r>
        <w:rPr>
          <w:spacing w:val="-11"/>
          <w:sz w:val="20"/>
        </w:rPr>
        <w:t xml:space="preserve"> </w:t>
      </w:r>
      <w:r>
        <w:rPr>
          <w:sz w:val="20"/>
        </w:rPr>
        <w:t>building addition costs. When one Construction Contract contains more than one type of Work (i.e., new construction, repair, equipment installation, etc.), the estimate shall be structured such that each type of Work is identified separately. In addition to an overall or master summary sheet, each type of Work requires</w:t>
      </w:r>
      <w:r>
        <w:rPr>
          <w:spacing w:val="-11"/>
          <w:sz w:val="20"/>
        </w:rPr>
        <w:t xml:space="preserve"> </w:t>
      </w:r>
      <w:r>
        <w:rPr>
          <w:sz w:val="20"/>
        </w:rPr>
        <w:t>a</w:t>
      </w:r>
      <w:r>
        <w:rPr>
          <w:spacing w:val="-10"/>
          <w:sz w:val="20"/>
        </w:rPr>
        <w:t xml:space="preserve"> </w:t>
      </w:r>
      <w:r>
        <w:rPr>
          <w:sz w:val="20"/>
        </w:rPr>
        <w:t>separate</w:t>
      </w:r>
      <w:r>
        <w:rPr>
          <w:spacing w:val="-10"/>
          <w:sz w:val="20"/>
        </w:rPr>
        <w:t xml:space="preserve"> </w:t>
      </w:r>
      <w:r>
        <w:rPr>
          <w:sz w:val="20"/>
        </w:rPr>
        <w:t>summary</w:t>
      </w:r>
      <w:r>
        <w:rPr>
          <w:spacing w:val="-11"/>
          <w:sz w:val="20"/>
        </w:rPr>
        <w:t xml:space="preserve"> </w:t>
      </w:r>
      <w:r>
        <w:rPr>
          <w:sz w:val="20"/>
        </w:rPr>
        <w:t>sheet.</w:t>
      </w:r>
      <w:r>
        <w:rPr>
          <w:spacing w:val="-10"/>
          <w:sz w:val="20"/>
        </w:rPr>
        <w:t xml:space="preserve"> </w:t>
      </w:r>
      <w:r>
        <w:rPr>
          <w:sz w:val="20"/>
        </w:rPr>
        <w:t>Costs</w:t>
      </w:r>
      <w:r>
        <w:rPr>
          <w:spacing w:val="-11"/>
          <w:sz w:val="20"/>
        </w:rPr>
        <w:t xml:space="preserve"> </w:t>
      </w:r>
      <w:r>
        <w:rPr>
          <w:sz w:val="20"/>
        </w:rPr>
        <w:t>from</w:t>
      </w:r>
      <w:r>
        <w:rPr>
          <w:spacing w:val="-14"/>
          <w:sz w:val="20"/>
        </w:rPr>
        <w:t xml:space="preserve"> </w:t>
      </w:r>
      <w:r>
        <w:rPr>
          <w:sz w:val="20"/>
        </w:rPr>
        <w:t>these</w:t>
      </w:r>
      <w:r>
        <w:rPr>
          <w:spacing w:val="-7"/>
          <w:sz w:val="20"/>
        </w:rPr>
        <w:t xml:space="preserve"> </w:t>
      </w:r>
      <w:r>
        <w:rPr>
          <w:sz w:val="20"/>
        </w:rPr>
        <w:t>separate</w:t>
      </w:r>
      <w:r>
        <w:rPr>
          <w:spacing w:val="-10"/>
          <w:sz w:val="20"/>
        </w:rPr>
        <w:t xml:space="preserve"> </w:t>
      </w:r>
      <w:r>
        <w:rPr>
          <w:sz w:val="20"/>
        </w:rPr>
        <w:t>summary</w:t>
      </w:r>
      <w:r>
        <w:rPr>
          <w:spacing w:val="-14"/>
          <w:sz w:val="20"/>
        </w:rPr>
        <w:t xml:space="preserve"> </w:t>
      </w:r>
      <w:r>
        <w:rPr>
          <w:sz w:val="20"/>
        </w:rPr>
        <w:t>sheets</w:t>
      </w:r>
      <w:r>
        <w:rPr>
          <w:spacing w:val="-9"/>
          <w:sz w:val="20"/>
        </w:rPr>
        <w:t xml:space="preserve"> </w:t>
      </w:r>
      <w:r>
        <w:rPr>
          <w:sz w:val="20"/>
        </w:rPr>
        <w:t>must</w:t>
      </w:r>
      <w:r>
        <w:rPr>
          <w:spacing w:val="-10"/>
          <w:sz w:val="20"/>
        </w:rPr>
        <w:t xml:space="preserve"> </w:t>
      </w:r>
      <w:r>
        <w:rPr>
          <w:sz w:val="20"/>
        </w:rPr>
        <w:t>be</w:t>
      </w:r>
      <w:r>
        <w:rPr>
          <w:spacing w:val="-10"/>
          <w:sz w:val="20"/>
        </w:rPr>
        <w:t xml:space="preserve"> </w:t>
      </w:r>
      <w:r>
        <w:rPr>
          <w:sz w:val="20"/>
        </w:rPr>
        <w:t>directly</w:t>
      </w:r>
      <w:r>
        <w:rPr>
          <w:spacing w:val="-14"/>
          <w:sz w:val="20"/>
        </w:rPr>
        <w:t xml:space="preserve"> </w:t>
      </w:r>
      <w:r>
        <w:rPr>
          <w:sz w:val="20"/>
        </w:rPr>
        <w:t>transferable to the master summary</w:t>
      </w:r>
      <w:r>
        <w:rPr>
          <w:spacing w:val="-14"/>
          <w:sz w:val="20"/>
        </w:rPr>
        <w:t xml:space="preserve"> </w:t>
      </w:r>
      <w:r>
        <w:rPr>
          <w:sz w:val="20"/>
        </w:rPr>
        <w:t>sheet.</w:t>
      </w:r>
    </w:p>
    <w:p w14:paraId="0A80E436" w14:textId="3048D96D" w:rsidR="00BD63E6" w:rsidRDefault="00BD63E6">
      <w:pPr>
        <w:ind w:left="160"/>
        <w:rPr>
          <w:sz w:val="20"/>
        </w:rPr>
      </w:pPr>
    </w:p>
    <w:p w14:paraId="0DBFB20E" w14:textId="0404A35A" w:rsidR="00BD63E6" w:rsidRDefault="00D94B7A">
      <w:pPr>
        <w:pStyle w:val="ListParagraph"/>
        <w:numPr>
          <w:ilvl w:val="0"/>
          <w:numId w:val="2"/>
        </w:numPr>
        <w:tabs>
          <w:tab w:val="left" w:pos="877"/>
          <w:tab w:val="left" w:pos="878"/>
        </w:tabs>
        <w:spacing w:before="8"/>
        <w:ind w:left="877" w:hanging="717"/>
        <w:jc w:val="left"/>
        <w:rPr>
          <w:b/>
          <w:sz w:val="20"/>
        </w:rPr>
      </w:pPr>
      <w:r>
        <w:rPr>
          <w:b/>
          <w:sz w:val="20"/>
        </w:rPr>
        <w:t>SCHEMATIC DESIGN/</w:t>
      </w:r>
      <w:r w:rsidR="001C09AE">
        <w:rPr>
          <w:b/>
          <w:sz w:val="20"/>
        </w:rPr>
        <w:t xml:space="preserve"> </w:t>
      </w:r>
      <w:r>
        <w:rPr>
          <w:b/>
          <w:sz w:val="20"/>
        </w:rPr>
        <w:t>PROJECT CRITERIA PHASE</w:t>
      </w:r>
      <w:r>
        <w:rPr>
          <w:b/>
          <w:spacing w:val="-41"/>
          <w:sz w:val="20"/>
        </w:rPr>
        <w:t xml:space="preserve"> </w:t>
      </w:r>
      <w:r>
        <w:rPr>
          <w:b/>
          <w:sz w:val="20"/>
        </w:rPr>
        <w:t>ESTIMATE</w:t>
      </w:r>
    </w:p>
    <w:p w14:paraId="0E1E6CAD" w14:textId="77777777" w:rsidR="00BD63E6" w:rsidRDefault="00BD63E6">
      <w:pPr>
        <w:pStyle w:val="BodyText"/>
        <w:spacing w:before="1"/>
        <w:rPr>
          <w:b/>
          <w:sz w:val="22"/>
        </w:rPr>
      </w:pPr>
    </w:p>
    <w:p w14:paraId="403BD50E" w14:textId="77777777" w:rsidR="00BD63E6" w:rsidRDefault="00D94B7A" w:rsidP="004232A5">
      <w:pPr>
        <w:ind w:left="900" w:right="342"/>
        <w:rPr>
          <w:sz w:val="20"/>
        </w:rPr>
      </w:pPr>
      <w:r>
        <w:rPr>
          <w:sz w:val="20"/>
        </w:rPr>
        <w:t>The Schematic Design Construction Cost Estimate shall be developed in the "Systems" format. Each system shall include a description or listing of the components or items included in that unit cost. To the extent possible, major systems or commodities should be quantified. Where quantification is not reasonable, the assumptions and logic for the cost shall be shown.</w:t>
      </w:r>
    </w:p>
    <w:p w14:paraId="52695A5E" w14:textId="77777777" w:rsidR="00BD63E6" w:rsidRDefault="00BD63E6">
      <w:pPr>
        <w:pStyle w:val="BodyText"/>
        <w:spacing w:before="8"/>
      </w:pPr>
    </w:p>
    <w:p w14:paraId="2EBCB1A6" w14:textId="77777777" w:rsidR="00BD63E6" w:rsidRDefault="00D94B7A">
      <w:pPr>
        <w:pStyle w:val="ListParagraph"/>
        <w:numPr>
          <w:ilvl w:val="0"/>
          <w:numId w:val="2"/>
        </w:numPr>
        <w:tabs>
          <w:tab w:val="left" w:pos="923"/>
          <w:tab w:val="left" w:pos="924"/>
        </w:tabs>
        <w:ind w:left="923" w:hanging="763"/>
        <w:jc w:val="left"/>
        <w:rPr>
          <w:b/>
          <w:sz w:val="20"/>
        </w:rPr>
      </w:pPr>
      <w:r>
        <w:rPr>
          <w:b/>
          <w:sz w:val="20"/>
        </w:rPr>
        <w:t>PRELIMINARY DESIGN PHASE</w:t>
      </w:r>
      <w:r>
        <w:rPr>
          <w:b/>
          <w:spacing w:val="-23"/>
          <w:sz w:val="20"/>
        </w:rPr>
        <w:t xml:space="preserve"> </w:t>
      </w:r>
      <w:r>
        <w:rPr>
          <w:b/>
          <w:sz w:val="20"/>
        </w:rPr>
        <w:t>ESTIMATE</w:t>
      </w:r>
    </w:p>
    <w:p w14:paraId="17F7FD8E" w14:textId="77777777" w:rsidR="00BD63E6" w:rsidRDefault="00BD63E6">
      <w:pPr>
        <w:pStyle w:val="BodyText"/>
        <w:rPr>
          <w:b/>
        </w:rPr>
      </w:pPr>
    </w:p>
    <w:p w14:paraId="1FC6F8AB" w14:textId="77777777" w:rsidR="00BD63E6" w:rsidRDefault="00D94B7A">
      <w:pPr>
        <w:spacing w:line="235" w:lineRule="auto"/>
        <w:ind w:left="923" w:right="319"/>
        <w:jc w:val="both"/>
        <w:rPr>
          <w:sz w:val="20"/>
        </w:rPr>
      </w:pPr>
      <w:r>
        <w:rPr>
          <w:b/>
          <w:sz w:val="20"/>
        </w:rPr>
        <w:t xml:space="preserve">The Preliminary Design estimate shall be based on a materials take-off from the Preliminary Drawings and Specifications. </w:t>
      </w:r>
      <w:r>
        <w:rPr>
          <w:sz w:val="20"/>
        </w:rPr>
        <w:t>The estimate for this Submittal shall reflect cost based on reasonably accurate take-off of material/systems consistent with the level of design. For those elements of the</w:t>
      </w:r>
    </w:p>
    <w:p w14:paraId="2F3E87EC" w14:textId="77777777" w:rsidR="00BD63E6" w:rsidRDefault="00BD63E6">
      <w:pPr>
        <w:spacing w:line="235" w:lineRule="auto"/>
        <w:jc w:val="both"/>
        <w:rPr>
          <w:sz w:val="20"/>
        </w:rPr>
        <w:sectPr w:rsidR="00BD63E6">
          <w:pgSz w:w="12240" w:h="15840"/>
          <w:pgMar w:top="1600" w:right="1260" w:bottom="1240" w:left="1280" w:header="720" w:footer="989" w:gutter="0"/>
          <w:cols w:space="720"/>
        </w:sectPr>
      </w:pPr>
    </w:p>
    <w:p w14:paraId="0CF12D5F" w14:textId="77777777" w:rsidR="00BD63E6" w:rsidRDefault="00BD63E6">
      <w:pPr>
        <w:pStyle w:val="BodyText"/>
        <w:spacing w:before="8"/>
        <w:rPr>
          <w:sz w:val="11"/>
        </w:rPr>
      </w:pPr>
    </w:p>
    <w:p w14:paraId="1B6657AD" w14:textId="77777777" w:rsidR="00BD63E6" w:rsidRDefault="00D94B7A">
      <w:pPr>
        <w:spacing w:before="91"/>
        <w:ind w:left="865" w:right="260"/>
        <w:jc w:val="both"/>
        <w:rPr>
          <w:sz w:val="20"/>
        </w:rPr>
      </w:pPr>
      <w:r>
        <w:rPr>
          <w:sz w:val="20"/>
        </w:rPr>
        <w:t xml:space="preserve">Project where the status of design does not permit a reasonably accurate take-off of quantities or firm pricing of individual items of Work, system unit prices may be used. Lump sum costs are not acceptable. Use </w:t>
      </w:r>
      <w:r>
        <w:rPr>
          <w:b/>
          <w:sz w:val="20"/>
        </w:rPr>
        <w:t xml:space="preserve">of empirical costs shall be minimized. </w:t>
      </w:r>
      <w:r>
        <w:rPr>
          <w:sz w:val="20"/>
        </w:rPr>
        <w:t xml:space="preserve">The Preliminary Building Cost Summary backup shall use the </w:t>
      </w:r>
      <w:r>
        <w:rPr>
          <w:b/>
          <w:sz w:val="20"/>
        </w:rPr>
        <w:t xml:space="preserve">systems format. </w:t>
      </w:r>
      <w:r>
        <w:rPr>
          <w:sz w:val="20"/>
        </w:rPr>
        <w:t xml:space="preserve">If the difference in the A/E Cost Estimate and the </w:t>
      </w:r>
      <w:r>
        <w:rPr>
          <w:b/>
          <w:sz w:val="20"/>
        </w:rPr>
        <w:t xml:space="preserve">Independent </w:t>
      </w:r>
      <w:r>
        <w:rPr>
          <w:sz w:val="20"/>
        </w:rPr>
        <w:t>Cost Estimate is ten percent (10%) or more, the estimates shall be reconciled.</w:t>
      </w:r>
    </w:p>
    <w:p w14:paraId="403E4A3C" w14:textId="77777777" w:rsidR="00BD63E6" w:rsidRDefault="00BD63E6">
      <w:pPr>
        <w:pStyle w:val="BodyText"/>
        <w:spacing w:before="6"/>
      </w:pPr>
    </w:p>
    <w:p w14:paraId="30B2B717" w14:textId="77777777" w:rsidR="00BD63E6" w:rsidRDefault="00D94B7A">
      <w:pPr>
        <w:pStyle w:val="ListParagraph"/>
        <w:numPr>
          <w:ilvl w:val="0"/>
          <w:numId w:val="2"/>
        </w:numPr>
        <w:tabs>
          <w:tab w:val="left" w:pos="819"/>
          <w:tab w:val="left" w:pos="820"/>
        </w:tabs>
        <w:ind w:left="820" w:hanging="720"/>
        <w:jc w:val="left"/>
        <w:rPr>
          <w:b/>
          <w:sz w:val="20"/>
        </w:rPr>
      </w:pPr>
      <w:r>
        <w:rPr>
          <w:b/>
          <w:sz w:val="20"/>
        </w:rPr>
        <w:t>FINAL CONSTRUCTION DOCUMENTS PHASE</w:t>
      </w:r>
      <w:r>
        <w:rPr>
          <w:b/>
          <w:spacing w:val="-27"/>
          <w:sz w:val="20"/>
        </w:rPr>
        <w:t xml:space="preserve"> </w:t>
      </w:r>
      <w:r>
        <w:rPr>
          <w:b/>
          <w:sz w:val="20"/>
        </w:rPr>
        <w:t>ESTIMATE</w:t>
      </w:r>
    </w:p>
    <w:p w14:paraId="5326B848" w14:textId="77777777" w:rsidR="00BD63E6" w:rsidRDefault="00BD63E6">
      <w:pPr>
        <w:pStyle w:val="BodyText"/>
        <w:spacing w:before="1"/>
        <w:rPr>
          <w:b/>
          <w:sz w:val="22"/>
        </w:rPr>
      </w:pPr>
    </w:p>
    <w:p w14:paraId="0F789493" w14:textId="38F3140C" w:rsidR="00BD63E6" w:rsidRDefault="00D94B7A">
      <w:pPr>
        <w:ind w:left="848" w:right="217"/>
        <w:jc w:val="both"/>
        <w:rPr>
          <w:sz w:val="20"/>
        </w:rPr>
      </w:pPr>
      <w:r>
        <w:rPr>
          <w:sz w:val="20"/>
        </w:rPr>
        <w:t>The</w:t>
      </w:r>
      <w:r>
        <w:rPr>
          <w:spacing w:val="-14"/>
          <w:sz w:val="20"/>
        </w:rPr>
        <w:t xml:space="preserve"> </w:t>
      </w:r>
      <w:r>
        <w:rPr>
          <w:sz w:val="20"/>
        </w:rPr>
        <w:t>A/E</w:t>
      </w:r>
      <w:r>
        <w:rPr>
          <w:spacing w:val="-14"/>
          <w:sz w:val="20"/>
        </w:rPr>
        <w:t xml:space="preserve"> </w:t>
      </w:r>
      <w:r>
        <w:rPr>
          <w:sz w:val="20"/>
        </w:rPr>
        <w:t>shall</w:t>
      </w:r>
      <w:r>
        <w:rPr>
          <w:spacing w:val="-14"/>
          <w:sz w:val="20"/>
        </w:rPr>
        <w:t xml:space="preserve"> </w:t>
      </w:r>
      <w:r>
        <w:rPr>
          <w:sz w:val="20"/>
        </w:rPr>
        <w:t>provide</w:t>
      </w:r>
      <w:r>
        <w:rPr>
          <w:spacing w:val="-14"/>
          <w:sz w:val="20"/>
        </w:rPr>
        <w:t xml:space="preserve"> </w:t>
      </w:r>
      <w:r>
        <w:rPr>
          <w:sz w:val="20"/>
        </w:rPr>
        <w:t>a</w:t>
      </w:r>
      <w:r>
        <w:rPr>
          <w:spacing w:val="-16"/>
          <w:sz w:val="20"/>
        </w:rPr>
        <w:t xml:space="preserve"> </w:t>
      </w:r>
      <w:r>
        <w:rPr>
          <w:sz w:val="20"/>
        </w:rPr>
        <w:t>final</w:t>
      </w:r>
      <w:r>
        <w:rPr>
          <w:spacing w:val="-14"/>
          <w:sz w:val="20"/>
        </w:rPr>
        <w:t xml:space="preserve"> </w:t>
      </w:r>
      <w:r>
        <w:rPr>
          <w:sz w:val="20"/>
        </w:rPr>
        <w:t>estimate</w:t>
      </w:r>
      <w:r>
        <w:rPr>
          <w:spacing w:val="-14"/>
          <w:sz w:val="20"/>
        </w:rPr>
        <w:t xml:space="preserve"> </w:t>
      </w:r>
      <w:r>
        <w:rPr>
          <w:sz w:val="20"/>
        </w:rPr>
        <w:t>based</w:t>
      </w:r>
      <w:r>
        <w:rPr>
          <w:spacing w:val="-13"/>
          <w:sz w:val="20"/>
        </w:rPr>
        <w:t xml:space="preserve"> </w:t>
      </w:r>
      <w:r>
        <w:rPr>
          <w:sz w:val="20"/>
        </w:rPr>
        <w:t>on</w:t>
      </w:r>
      <w:r>
        <w:rPr>
          <w:spacing w:val="-15"/>
          <w:sz w:val="20"/>
        </w:rPr>
        <w:t xml:space="preserve"> </w:t>
      </w:r>
      <w:r>
        <w:rPr>
          <w:sz w:val="20"/>
        </w:rPr>
        <w:t>the</w:t>
      </w:r>
      <w:r>
        <w:rPr>
          <w:spacing w:val="-14"/>
          <w:sz w:val="20"/>
        </w:rPr>
        <w:t xml:space="preserve"> </w:t>
      </w:r>
      <w:r>
        <w:rPr>
          <w:sz w:val="20"/>
        </w:rPr>
        <w:t>Working</w:t>
      </w:r>
      <w:r>
        <w:rPr>
          <w:spacing w:val="-13"/>
          <w:sz w:val="20"/>
        </w:rPr>
        <w:t xml:space="preserve"> </w:t>
      </w:r>
      <w:r>
        <w:rPr>
          <w:sz w:val="20"/>
        </w:rPr>
        <w:t>Drawings</w:t>
      </w:r>
      <w:r>
        <w:rPr>
          <w:spacing w:val="-14"/>
          <w:sz w:val="20"/>
        </w:rPr>
        <w:t xml:space="preserve"> </w:t>
      </w:r>
      <w:r>
        <w:rPr>
          <w:sz w:val="20"/>
        </w:rPr>
        <w:t>and</w:t>
      </w:r>
      <w:r>
        <w:rPr>
          <w:spacing w:val="-13"/>
          <w:sz w:val="20"/>
        </w:rPr>
        <w:t xml:space="preserve"> </w:t>
      </w:r>
      <w:r>
        <w:rPr>
          <w:sz w:val="20"/>
        </w:rPr>
        <w:t>Specifications.</w:t>
      </w:r>
      <w:r>
        <w:rPr>
          <w:spacing w:val="-14"/>
          <w:sz w:val="20"/>
        </w:rPr>
        <w:t xml:space="preserve"> </w:t>
      </w:r>
      <w:r>
        <w:rPr>
          <w:sz w:val="20"/>
        </w:rPr>
        <w:t>Full</w:t>
      </w:r>
      <w:r>
        <w:rPr>
          <w:spacing w:val="-14"/>
          <w:sz w:val="20"/>
        </w:rPr>
        <w:t xml:space="preserve"> </w:t>
      </w:r>
      <w:r>
        <w:rPr>
          <w:sz w:val="20"/>
        </w:rPr>
        <w:t>and</w:t>
      </w:r>
      <w:r>
        <w:rPr>
          <w:spacing w:val="-13"/>
          <w:sz w:val="20"/>
        </w:rPr>
        <w:t xml:space="preserve"> </w:t>
      </w:r>
      <w:r>
        <w:rPr>
          <w:sz w:val="20"/>
        </w:rPr>
        <w:t>accurate description of each system shall be provided in the estimate. Quotations must be obtained for all items of substantial quantity or cost. Documentation must be provided for all major items of equipment included in the</w:t>
      </w:r>
      <w:r>
        <w:rPr>
          <w:spacing w:val="-6"/>
          <w:sz w:val="20"/>
        </w:rPr>
        <w:t xml:space="preserve"> </w:t>
      </w:r>
      <w:r>
        <w:rPr>
          <w:sz w:val="20"/>
        </w:rPr>
        <w:t>Project.</w:t>
      </w:r>
      <w:r>
        <w:rPr>
          <w:spacing w:val="-8"/>
          <w:sz w:val="20"/>
        </w:rPr>
        <w:t xml:space="preserve"> </w:t>
      </w:r>
      <w:r>
        <w:rPr>
          <w:sz w:val="20"/>
        </w:rPr>
        <w:t>"Estimated</w:t>
      </w:r>
      <w:r>
        <w:rPr>
          <w:spacing w:val="-5"/>
          <w:sz w:val="20"/>
        </w:rPr>
        <w:t xml:space="preserve"> </w:t>
      </w:r>
      <w:r>
        <w:rPr>
          <w:sz w:val="20"/>
        </w:rPr>
        <w:t>Prices"</w:t>
      </w:r>
      <w:r>
        <w:rPr>
          <w:spacing w:val="-6"/>
          <w:sz w:val="20"/>
        </w:rPr>
        <w:t xml:space="preserve"> </w:t>
      </w:r>
      <w:r>
        <w:rPr>
          <w:sz w:val="20"/>
        </w:rPr>
        <w:t>are</w:t>
      </w:r>
      <w:r>
        <w:rPr>
          <w:spacing w:val="-8"/>
          <w:sz w:val="20"/>
        </w:rPr>
        <w:t xml:space="preserve"> </w:t>
      </w:r>
      <w:r>
        <w:rPr>
          <w:sz w:val="20"/>
        </w:rPr>
        <w:t>considered</w:t>
      </w:r>
      <w:r>
        <w:rPr>
          <w:spacing w:val="-5"/>
          <w:sz w:val="20"/>
        </w:rPr>
        <w:t xml:space="preserve"> </w:t>
      </w:r>
      <w:r>
        <w:rPr>
          <w:sz w:val="20"/>
        </w:rPr>
        <w:t>to</w:t>
      </w:r>
      <w:r>
        <w:rPr>
          <w:spacing w:val="-8"/>
          <w:sz w:val="20"/>
        </w:rPr>
        <w:t xml:space="preserve"> </w:t>
      </w:r>
      <w:r>
        <w:rPr>
          <w:sz w:val="20"/>
        </w:rPr>
        <w:t>be</w:t>
      </w:r>
      <w:r>
        <w:rPr>
          <w:spacing w:val="-8"/>
          <w:sz w:val="20"/>
        </w:rPr>
        <w:t xml:space="preserve"> </w:t>
      </w:r>
      <w:r>
        <w:rPr>
          <w:sz w:val="20"/>
        </w:rPr>
        <w:t>quotations</w:t>
      </w:r>
      <w:r>
        <w:rPr>
          <w:spacing w:val="-7"/>
          <w:sz w:val="20"/>
        </w:rPr>
        <w:t xml:space="preserve"> </w:t>
      </w:r>
      <w:r>
        <w:rPr>
          <w:sz w:val="20"/>
        </w:rPr>
        <w:t>that</w:t>
      </w:r>
      <w:r>
        <w:rPr>
          <w:spacing w:val="-7"/>
          <w:sz w:val="20"/>
        </w:rPr>
        <w:t xml:space="preserve"> </w:t>
      </w:r>
      <w:r>
        <w:rPr>
          <w:sz w:val="20"/>
        </w:rPr>
        <w:t>are</w:t>
      </w:r>
      <w:r>
        <w:rPr>
          <w:spacing w:val="-6"/>
          <w:sz w:val="20"/>
        </w:rPr>
        <w:t xml:space="preserve"> </w:t>
      </w:r>
      <w:r>
        <w:rPr>
          <w:sz w:val="20"/>
        </w:rPr>
        <w:t>reasonable</w:t>
      </w:r>
      <w:r>
        <w:rPr>
          <w:spacing w:val="-6"/>
          <w:sz w:val="20"/>
        </w:rPr>
        <w:t xml:space="preserve"> </w:t>
      </w:r>
      <w:r>
        <w:rPr>
          <w:sz w:val="20"/>
        </w:rPr>
        <w:t>expectations</w:t>
      </w:r>
      <w:r>
        <w:rPr>
          <w:spacing w:val="-7"/>
          <w:sz w:val="20"/>
        </w:rPr>
        <w:t xml:space="preserve"> </w:t>
      </w:r>
      <w:r>
        <w:rPr>
          <w:sz w:val="20"/>
        </w:rPr>
        <w:t>of</w:t>
      </w:r>
      <w:r>
        <w:rPr>
          <w:spacing w:val="-8"/>
          <w:sz w:val="20"/>
        </w:rPr>
        <w:t xml:space="preserve"> </w:t>
      </w:r>
      <w:r>
        <w:rPr>
          <w:sz w:val="20"/>
        </w:rPr>
        <w:t>the</w:t>
      </w:r>
      <w:r>
        <w:rPr>
          <w:spacing w:val="-6"/>
          <w:sz w:val="20"/>
        </w:rPr>
        <w:t xml:space="preserve"> </w:t>
      </w:r>
      <w:r>
        <w:rPr>
          <w:sz w:val="20"/>
        </w:rPr>
        <w:t>price a Contractor will be expected to pay. Estimates that do not conform to these formats and information requirements</w:t>
      </w:r>
      <w:r>
        <w:rPr>
          <w:spacing w:val="-14"/>
          <w:sz w:val="20"/>
        </w:rPr>
        <w:t xml:space="preserve"> </w:t>
      </w:r>
      <w:r>
        <w:rPr>
          <w:sz w:val="20"/>
        </w:rPr>
        <w:t>will</w:t>
      </w:r>
      <w:r>
        <w:rPr>
          <w:spacing w:val="-16"/>
          <w:sz w:val="20"/>
        </w:rPr>
        <w:t xml:space="preserve"> </w:t>
      </w:r>
      <w:r>
        <w:rPr>
          <w:sz w:val="20"/>
        </w:rPr>
        <w:t>be</w:t>
      </w:r>
      <w:r>
        <w:rPr>
          <w:spacing w:val="-16"/>
          <w:sz w:val="20"/>
        </w:rPr>
        <w:t xml:space="preserve"> </w:t>
      </w:r>
      <w:r>
        <w:rPr>
          <w:sz w:val="20"/>
        </w:rPr>
        <w:t>returned</w:t>
      </w:r>
      <w:r>
        <w:rPr>
          <w:spacing w:val="-15"/>
          <w:sz w:val="20"/>
        </w:rPr>
        <w:t xml:space="preserve"> </w:t>
      </w:r>
      <w:r>
        <w:rPr>
          <w:sz w:val="20"/>
        </w:rPr>
        <w:t>for</w:t>
      </w:r>
      <w:r>
        <w:rPr>
          <w:spacing w:val="-15"/>
          <w:sz w:val="20"/>
        </w:rPr>
        <w:t xml:space="preserve"> </w:t>
      </w:r>
      <w:r>
        <w:rPr>
          <w:sz w:val="20"/>
        </w:rPr>
        <w:t>revision.</w:t>
      </w:r>
      <w:r>
        <w:rPr>
          <w:spacing w:val="-15"/>
          <w:sz w:val="20"/>
        </w:rPr>
        <w:t xml:space="preserve"> </w:t>
      </w:r>
      <w:r>
        <w:rPr>
          <w:sz w:val="20"/>
        </w:rPr>
        <w:t>Separate</w:t>
      </w:r>
      <w:r>
        <w:rPr>
          <w:spacing w:val="-16"/>
          <w:sz w:val="20"/>
        </w:rPr>
        <w:t xml:space="preserve"> </w:t>
      </w:r>
      <w:r>
        <w:rPr>
          <w:sz w:val="20"/>
        </w:rPr>
        <w:t>estimates</w:t>
      </w:r>
      <w:r>
        <w:rPr>
          <w:spacing w:val="-14"/>
          <w:sz w:val="20"/>
        </w:rPr>
        <w:t xml:space="preserve"> </w:t>
      </w:r>
      <w:r>
        <w:rPr>
          <w:sz w:val="20"/>
        </w:rPr>
        <w:t>must</w:t>
      </w:r>
      <w:r>
        <w:rPr>
          <w:spacing w:val="-16"/>
          <w:sz w:val="20"/>
        </w:rPr>
        <w:t xml:space="preserve"> </w:t>
      </w:r>
      <w:r>
        <w:rPr>
          <w:sz w:val="20"/>
        </w:rPr>
        <w:t>be</w:t>
      </w:r>
      <w:r>
        <w:rPr>
          <w:spacing w:val="-16"/>
          <w:sz w:val="20"/>
        </w:rPr>
        <w:t xml:space="preserve"> </w:t>
      </w:r>
      <w:r>
        <w:rPr>
          <w:sz w:val="20"/>
        </w:rPr>
        <w:t>prepared</w:t>
      </w:r>
      <w:r>
        <w:rPr>
          <w:spacing w:val="-15"/>
          <w:sz w:val="20"/>
        </w:rPr>
        <w:t xml:space="preserve"> </w:t>
      </w:r>
      <w:r>
        <w:rPr>
          <w:sz w:val="20"/>
        </w:rPr>
        <w:t>for</w:t>
      </w:r>
      <w:r>
        <w:rPr>
          <w:spacing w:val="-18"/>
          <w:sz w:val="20"/>
        </w:rPr>
        <w:t xml:space="preserve"> </w:t>
      </w:r>
      <w:r>
        <w:rPr>
          <w:sz w:val="20"/>
        </w:rPr>
        <w:t>each</w:t>
      </w:r>
      <w:r>
        <w:rPr>
          <w:spacing w:val="-21"/>
          <w:sz w:val="20"/>
        </w:rPr>
        <w:t xml:space="preserve"> </w:t>
      </w:r>
      <w:r>
        <w:rPr>
          <w:b/>
          <w:sz w:val="20"/>
        </w:rPr>
        <w:t>Additive</w:t>
      </w:r>
      <w:r>
        <w:rPr>
          <w:b/>
          <w:spacing w:val="-18"/>
          <w:sz w:val="20"/>
        </w:rPr>
        <w:t xml:space="preserve"> </w:t>
      </w:r>
      <w:r>
        <w:rPr>
          <w:b/>
          <w:sz w:val="20"/>
        </w:rPr>
        <w:t>Price/</w:t>
      </w:r>
      <w:r w:rsidR="003423B4">
        <w:rPr>
          <w:b/>
          <w:sz w:val="20"/>
        </w:rPr>
        <w:t xml:space="preserve"> </w:t>
      </w:r>
      <w:r>
        <w:rPr>
          <w:b/>
          <w:sz w:val="20"/>
        </w:rPr>
        <w:t>Bid Item</w:t>
      </w:r>
      <w:r>
        <w:rPr>
          <w:b/>
          <w:spacing w:val="-14"/>
          <w:sz w:val="20"/>
        </w:rPr>
        <w:t xml:space="preserve"> </w:t>
      </w:r>
      <w:r>
        <w:rPr>
          <w:sz w:val="20"/>
        </w:rPr>
        <w:t>included</w:t>
      </w:r>
      <w:r>
        <w:rPr>
          <w:spacing w:val="-4"/>
          <w:sz w:val="20"/>
        </w:rPr>
        <w:t xml:space="preserve"> </w:t>
      </w:r>
      <w:r>
        <w:rPr>
          <w:sz w:val="20"/>
        </w:rPr>
        <w:t>in</w:t>
      </w:r>
      <w:r>
        <w:rPr>
          <w:spacing w:val="-8"/>
          <w:sz w:val="20"/>
        </w:rPr>
        <w:t xml:space="preserve"> </w:t>
      </w:r>
      <w:r>
        <w:rPr>
          <w:sz w:val="20"/>
        </w:rPr>
        <w:t>the</w:t>
      </w:r>
      <w:r>
        <w:rPr>
          <w:spacing w:val="-5"/>
          <w:sz w:val="20"/>
        </w:rPr>
        <w:t xml:space="preserve"> </w:t>
      </w:r>
      <w:r>
        <w:rPr>
          <w:sz w:val="20"/>
        </w:rPr>
        <w:t>documents</w:t>
      </w:r>
      <w:r>
        <w:rPr>
          <w:spacing w:val="-8"/>
          <w:sz w:val="20"/>
        </w:rPr>
        <w:t xml:space="preserve"> </w:t>
      </w:r>
      <w:r>
        <w:rPr>
          <w:sz w:val="20"/>
        </w:rPr>
        <w:t>and</w:t>
      </w:r>
      <w:r>
        <w:rPr>
          <w:spacing w:val="-2"/>
          <w:sz w:val="20"/>
        </w:rPr>
        <w:t xml:space="preserve"> </w:t>
      </w:r>
      <w:r>
        <w:rPr>
          <w:sz w:val="20"/>
        </w:rPr>
        <w:t>shall</w:t>
      </w:r>
      <w:r>
        <w:rPr>
          <w:spacing w:val="-6"/>
          <w:sz w:val="20"/>
        </w:rPr>
        <w:t xml:space="preserve"> </w:t>
      </w:r>
      <w:r>
        <w:rPr>
          <w:sz w:val="20"/>
        </w:rPr>
        <w:t>be</w:t>
      </w:r>
      <w:r>
        <w:rPr>
          <w:spacing w:val="-5"/>
          <w:sz w:val="20"/>
        </w:rPr>
        <w:t xml:space="preserve"> </w:t>
      </w:r>
      <w:r>
        <w:rPr>
          <w:sz w:val="20"/>
        </w:rPr>
        <w:t>in</w:t>
      </w:r>
      <w:r>
        <w:rPr>
          <w:spacing w:val="-8"/>
          <w:sz w:val="20"/>
        </w:rPr>
        <w:t xml:space="preserve"> </w:t>
      </w:r>
      <w:r>
        <w:rPr>
          <w:sz w:val="20"/>
        </w:rPr>
        <w:t>the</w:t>
      </w:r>
      <w:r>
        <w:rPr>
          <w:spacing w:val="-5"/>
          <w:sz w:val="20"/>
        </w:rPr>
        <w:t xml:space="preserve"> </w:t>
      </w:r>
      <w:r>
        <w:rPr>
          <w:sz w:val="20"/>
        </w:rPr>
        <w:t>proper</w:t>
      </w:r>
      <w:r>
        <w:rPr>
          <w:spacing w:val="-5"/>
          <w:sz w:val="20"/>
        </w:rPr>
        <w:t xml:space="preserve"> </w:t>
      </w:r>
      <w:r>
        <w:rPr>
          <w:sz w:val="20"/>
        </w:rPr>
        <w:t>format.</w:t>
      </w:r>
    </w:p>
    <w:p w14:paraId="1FE88CE4" w14:textId="77777777" w:rsidR="00BD63E6" w:rsidRDefault="00BD63E6">
      <w:pPr>
        <w:pStyle w:val="BodyText"/>
        <w:rPr>
          <w:sz w:val="22"/>
        </w:rPr>
      </w:pPr>
    </w:p>
    <w:p w14:paraId="3771D73A" w14:textId="77777777" w:rsidR="00BD63E6" w:rsidRDefault="00BD63E6">
      <w:pPr>
        <w:pStyle w:val="BodyText"/>
        <w:spacing w:before="8"/>
        <w:rPr>
          <w:sz w:val="24"/>
        </w:rPr>
      </w:pPr>
    </w:p>
    <w:p w14:paraId="255AA217" w14:textId="77777777" w:rsidR="00BD63E6" w:rsidRDefault="00D94B7A" w:rsidP="001560A1">
      <w:pPr>
        <w:spacing w:before="1"/>
        <w:ind w:left="90"/>
        <w:rPr>
          <w:b/>
        </w:rPr>
      </w:pPr>
      <w:r>
        <w:rPr>
          <w:b/>
        </w:rPr>
        <w:t>COST ESTIMATING STANDARD SYSTEMS DESCRIPTIONS</w:t>
      </w:r>
    </w:p>
    <w:p w14:paraId="210913EA" w14:textId="77777777" w:rsidR="00BD63E6" w:rsidRDefault="00BD63E6" w:rsidP="001560A1">
      <w:pPr>
        <w:pStyle w:val="BodyText"/>
        <w:spacing w:before="9"/>
        <w:ind w:left="90"/>
        <w:rPr>
          <w:b/>
          <w:sz w:val="21"/>
        </w:rPr>
      </w:pPr>
    </w:p>
    <w:p w14:paraId="744DBD63" w14:textId="77777777" w:rsidR="00BD63E6" w:rsidRPr="003423B4" w:rsidRDefault="00D94B7A" w:rsidP="001560A1">
      <w:pPr>
        <w:ind w:left="90"/>
        <w:rPr>
          <w:b/>
          <w:u w:val="single"/>
        </w:rPr>
      </w:pPr>
      <w:r w:rsidRPr="003423B4">
        <w:rPr>
          <w:b/>
          <w:u w:val="single"/>
        </w:rPr>
        <w:t>Building Systems Description</w:t>
      </w:r>
    </w:p>
    <w:p w14:paraId="656786CF" w14:textId="77777777" w:rsidR="00BD63E6" w:rsidRPr="003423B4" w:rsidRDefault="00BD63E6" w:rsidP="001560A1">
      <w:pPr>
        <w:pStyle w:val="BodyText"/>
        <w:spacing w:before="2"/>
        <w:ind w:left="90"/>
        <w:rPr>
          <w:b/>
          <w:sz w:val="13"/>
          <w:u w:val="single"/>
        </w:rPr>
      </w:pPr>
    </w:p>
    <w:p w14:paraId="4FAB992D" w14:textId="77777777" w:rsidR="00BD63E6" w:rsidRDefault="00D94B7A" w:rsidP="001560A1">
      <w:pPr>
        <w:spacing w:before="91"/>
        <w:ind w:left="90" w:right="724"/>
      </w:pPr>
      <w:r>
        <w:t>Includes cost of construction of all Work inside the line 5 feet from the building. Cost each system separately. Same systems were indicated for entry on Summary Sheet.</w:t>
      </w:r>
    </w:p>
    <w:p w14:paraId="0520355C" w14:textId="77777777" w:rsidR="00BD63E6" w:rsidRDefault="00BD63E6" w:rsidP="001560A1">
      <w:pPr>
        <w:pStyle w:val="BodyText"/>
        <w:ind w:left="90"/>
      </w:pPr>
    </w:p>
    <w:p w14:paraId="3FABAE03" w14:textId="35C73594" w:rsidR="00BD63E6" w:rsidRDefault="00D94B7A" w:rsidP="001560A1">
      <w:pPr>
        <w:tabs>
          <w:tab w:val="left" w:pos="7652"/>
        </w:tabs>
        <w:ind w:left="90"/>
        <w:rPr>
          <w:b/>
        </w:rPr>
      </w:pPr>
      <w:r w:rsidRPr="003423B4">
        <w:rPr>
          <w:b/>
          <w:u w:val="single"/>
        </w:rPr>
        <w:t>System</w:t>
      </w:r>
      <w:r w:rsidRPr="003423B4">
        <w:rPr>
          <w:b/>
          <w:spacing w:val="-11"/>
          <w:u w:val="single"/>
        </w:rPr>
        <w:t xml:space="preserve"> </w:t>
      </w:r>
      <w:r w:rsidRPr="003423B4">
        <w:rPr>
          <w:b/>
          <w:u w:val="single"/>
        </w:rPr>
        <w:t>Unit</w:t>
      </w:r>
      <w:r>
        <w:rPr>
          <w:b/>
        </w:rPr>
        <w:tab/>
      </w:r>
      <w:r w:rsidRPr="003423B4">
        <w:rPr>
          <w:b/>
          <w:u w:val="single"/>
        </w:rPr>
        <w:t>Unit/</w:t>
      </w:r>
      <w:r w:rsidR="00ED6F79" w:rsidRPr="003423B4">
        <w:rPr>
          <w:b/>
          <w:u w:val="single"/>
        </w:rPr>
        <w:t xml:space="preserve"> </w:t>
      </w:r>
      <w:r w:rsidRPr="003423B4">
        <w:rPr>
          <w:b/>
          <w:u w:val="single"/>
        </w:rPr>
        <w:t>Measure</w:t>
      </w:r>
    </w:p>
    <w:p w14:paraId="383F8DA5" w14:textId="77777777" w:rsidR="00BD63E6" w:rsidRDefault="00BD63E6" w:rsidP="001560A1">
      <w:pPr>
        <w:pStyle w:val="BodyText"/>
        <w:spacing w:before="2"/>
        <w:ind w:left="90"/>
        <w:rPr>
          <w:b/>
          <w:sz w:val="13"/>
        </w:rPr>
      </w:pPr>
    </w:p>
    <w:p w14:paraId="7929C3A3" w14:textId="0513FAD6" w:rsidR="00BD63E6" w:rsidRDefault="00D94B7A" w:rsidP="001560A1">
      <w:pPr>
        <w:tabs>
          <w:tab w:val="left" w:pos="7352"/>
        </w:tabs>
        <w:spacing w:before="92"/>
        <w:ind w:left="90"/>
      </w:pPr>
      <w:r w:rsidRPr="003423B4">
        <w:rPr>
          <w:b/>
          <w:u w:val="single"/>
        </w:rPr>
        <w:t>Foundation</w:t>
      </w:r>
      <w:r>
        <w:rPr>
          <w:b/>
        </w:rPr>
        <w:tab/>
      </w:r>
      <w:r>
        <w:t>Ground Floor Sq.</w:t>
      </w:r>
      <w:r>
        <w:rPr>
          <w:spacing w:val="15"/>
        </w:rPr>
        <w:t xml:space="preserve"> </w:t>
      </w:r>
      <w:r>
        <w:t>Ft.</w:t>
      </w:r>
    </w:p>
    <w:p w14:paraId="5243361B" w14:textId="77777777" w:rsidR="00BD63E6" w:rsidRDefault="00BD63E6" w:rsidP="001560A1">
      <w:pPr>
        <w:pStyle w:val="BodyText"/>
        <w:spacing w:before="10"/>
        <w:ind w:left="90"/>
        <w:rPr>
          <w:sz w:val="13"/>
        </w:rPr>
      </w:pPr>
    </w:p>
    <w:p w14:paraId="777F873E" w14:textId="30F53CA9" w:rsidR="00BD63E6" w:rsidRDefault="00D94B7A" w:rsidP="001560A1">
      <w:pPr>
        <w:spacing w:before="91"/>
        <w:ind w:left="90" w:right="107"/>
        <w:jc w:val="both"/>
      </w:pPr>
      <w:r>
        <w:t xml:space="preserve">Includes excavation and backfill for foundation and basement construction, pile caps, footings, grade beams, piers, foundation walls, basement walls, fill under floor slabs and all required construction to the </w:t>
      </w:r>
      <w:r w:rsidR="003423B4">
        <w:t>first-floor</w:t>
      </w:r>
      <w:r>
        <w:t xml:space="preserve"> elevation, excluding all structural floor slabs, ground slabs, basement structural framing, piling, structural fill, and soil treatment. Special foundations such as compacted structural fill, piling, caissons, and other Work required to prepare the site for the building construction should be included in the SITEWORK &amp; UTILITIES portion of the estimate under "Special Building Foundations" category</w:t>
      </w:r>
    </w:p>
    <w:p w14:paraId="727442C4" w14:textId="77777777" w:rsidR="00BD63E6" w:rsidRDefault="00BD63E6" w:rsidP="001560A1">
      <w:pPr>
        <w:pStyle w:val="BodyText"/>
        <w:spacing w:before="2"/>
        <w:ind w:left="90"/>
        <w:rPr>
          <w:sz w:val="22"/>
        </w:rPr>
      </w:pPr>
    </w:p>
    <w:p w14:paraId="7132531C" w14:textId="5F5FAD77" w:rsidR="00BD63E6" w:rsidRDefault="00D94B7A" w:rsidP="001560A1">
      <w:pPr>
        <w:tabs>
          <w:tab w:val="left" w:pos="7422"/>
        </w:tabs>
        <w:spacing w:line="251" w:lineRule="exact"/>
        <w:ind w:left="90"/>
        <w:jc w:val="both"/>
      </w:pPr>
      <w:r>
        <w:rPr>
          <w:b/>
          <w:u w:val="thick"/>
        </w:rPr>
        <w:t>Slab-on-Grade</w:t>
      </w:r>
      <w:r>
        <w:rPr>
          <w:b/>
        </w:rPr>
        <w:tab/>
      </w:r>
      <w:r>
        <w:t>Slab</w:t>
      </w:r>
      <w:r w:rsidR="00974C25">
        <w:t>-</w:t>
      </w:r>
      <w:r>
        <w:t>on</w:t>
      </w:r>
      <w:r w:rsidR="00974C25">
        <w:t>-</w:t>
      </w:r>
      <w:r>
        <w:t>Grade</w:t>
      </w:r>
      <w:r w:rsidR="00ED6F79">
        <w:t xml:space="preserve"> </w:t>
      </w:r>
      <w:r>
        <w:t>Sq.</w:t>
      </w:r>
      <w:r>
        <w:rPr>
          <w:spacing w:val="-10"/>
        </w:rPr>
        <w:t xml:space="preserve"> </w:t>
      </w:r>
      <w:r>
        <w:t>Ft.</w:t>
      </w:r>
    </w:p>
    <w:p w14:paraId="32AB4764" w14:textId="65670F3D" w:rsidR="00BD63E6" w:rsidRDefault="00D94B7A" w:rsidP="001560A1">
      <w:pPr>
        <w:ind w:left="90" w:right="110"/>
        <w:jc w:val="both"/>
      </w:pPr>
      <w:r>
        <w:t xml:space="preserve">Includes all ground slabs and vapor barrier, waterproofing, wire mesh, capillary </w:t>
      </w:r>
      <w:r w:rsidR="009F301A">
        <w:t>fill,</w:t>
      </w:r>
      <w:r>
        <w:t xml:space="preserve"> and soil treatment. Includes ground slab, reinforcing steel, waterproofing and soil treatment for structural slab placed on fill where fill is used as form. Borrow fill under slab is included in Earthwork system.</w:t>
      </w:r>
    </w:p>
    <w:p w14:paraId="6FDEA8A8" w14:textId="77777777" w:rsidR="00BD63E6" w:rsidRDefault="00BD63E6" w:rsidP="001560A1">
      <w:pPr>
        <w:pStyle w:val="BodyText"/>
        <w:spacing w:before="5"/>
        <w:ind w:left="90"/>
        <w:rPr>
          <w:sz w:val="22"/>
        </w:rPr>
      </w:pPr>
    </w:p>
    <w:p w14:paraId="4BF9335C" w14:textId="748E9FE5" w:rsidR="00BD63E6" w:rsidRDefault="00D94B7A" w:rsidP="001560A1">
      <w:pPr>
        <w:tabs>
          <w:tab w:val="left" w:pos="6800"/>
        </w:tabs>
        <w:spacing w:line="251" w:lineRule="exact"/>
        <w:ind w:left="90"/>
        <w:jc w:val="both"/>
      </w:pPr>
      <w:r>
        <w:rPr>
          <w:b/>
          <w:u w:val="thick"/>
        </w:rPr>
        <w:t>Structural</w:t>
      </w:r>
      <w:r>
        <w:rPr>
          <w:b/>
          <w:spacing w:val="-6"/>
          <w:u w:val="thick"/>
        </w:rPr>
        <w:t xml:space="preserve"> </w:t>
      </w:r>
      <w:r>
        <w:rPr>
          <w:b/>
          <w:u w:val="thick"/>
        </w:rPr>
        <w:t>Frame</w:t>
      </w:r>
      <w:r>
        <w:rPr>
          <w:b/>
        </w:rPr>
        <w:tab/>
      </w:r>
      <w:r>
        <w:t>Gross Building Area Sq.</w:t>
      </w:r>
      <w:r>
        <w:rPr>
          <w:spacing w:val="-18"/>
        </w:rPr>
        <w:t xml:space="preserve"> </w:t>
      </w:r>
      <w:r>
        <w:t>Ft.</w:t>
      </w:r>
    </w:p>
    <w:p w14:paraId="323433DA" w14:textId="77777777" w:rsidR="00BD63E6" w:rsidRDefault="00D94B7A" w:rsidP="001560A1">
      <w:pPr>
        <w:ind w:left="90" w:right="112"/>
        <w:jc w:val="both"/>
      </w:pPr>
      <w:r>
        <w:t>Includes structural frame consisting of skeleton frame of building, i.e., columns, girders, cantilevered members</w:t>
      </w:r>
      <w:r>
        <w:rPr>
          <w:spacing w:val="-6"/>
        </w:rPr>
        <w:t xml:space="preserve"> </w:t>
      </w:r>
      <w:r>
        <w:t>extending</w:t>
      </w:r>
      <w:r>
        <w:rPr>
          <w:spacing w:val="-9"/>
        </w:rPr>
        <w:t xml:space="preserve"> </w:t>
      </w:r>
      <w:r>
        <w:t>beyond</w:t>
      </w:r>
      <w:r>
        <w:rPr>
          <w:spacing w:val="-6"/>
        </w:rPr>
        <w:t xml:space="preserve"> </w:t>
      </w:r>
      <w:r>
        <w:t>exterior</w:t>
      </w:r>
      <w:r>
        <w:rPr>
          <w:spacing w:val="-5"/>
        </w:rPr>
        <w:t xml:space="preserve"> </w:t>
      </w:r>
      <w:r>
        <w:t>walls,</w:t>
      </w:r>
      <w:r>
        <w:rPr>
          <w:spacing w:val="-6"/>
        </w:rPr>
        <w:t xml:space="preserve"> </w:t>
      </w:r>
      <w:r>
        <w:t>and</w:t>
      </w:r>
      <w:r>
        <w:rPr>
          <w:spacing w:val="-6"/>
        </w:rPr>
        <w:t xml:space="preserve"> </w:t>
      </w:r>
      <w:r>
        <w:t>fireproofing.</w:t>
      </w:r>
      <w:r>
        <w:rPr>
          <w:spacing w:val="-6"/>
        </w:rPr>
        <w:t xml:space="preserve"> </w:t>
      </w:r>
      <w:r>
        <w:t>Excludes</w:t>
      </w:r>
      <w:r>
        <w:rPr>
          <w:spacing w:val="-6"/>
        </w:rPr>
        <w:t xml:space="preserve"> </w:t>
      </w:r>
      <w:r>
        <w:t>framing</w:t>
      </w:r>
      <w:r>
        <w:rPr>
          <w:spacing w:val="-9"/>
        </w:rPr>
        <w:t xml:space="preserve"> </w:t>
      </w:r>
      <w:r>
        <w:t>in</w:t>
      </w:r>
      <w:r>
        <w:rPr>
          <w:spacing w:val="-6"/>
        </w:rPr>
        <w:t xml:space="preserve"> </w:t>
      </w:r>
      <w:r>
        <w:t>direct</w:t>
      </w:r>
      <w:r>
        <w:rPr>
          <w:spacing w:val="-5"/>
        </w:rPr>
        <w:t xml:space="preserve"> </w:t>
      </w:r>
      <w:r>
        <w:t>support</w:t>
      </w:r>
      <w:r>
        <w:rPr>
          <w:spacing w:val="-5"/>
        </w:rPr>
        <w:t xml:space="preserve"> </w:t>
      </w:r>
      <w:r>
        <w:t>of</w:t>
      </w:r>
      <w:r>
        <w:rPr>
          <w:spacing w:val="-5"/>
        </w:rPr>
        <w:t xml:space="preserve"> </w:t>
      </w:r>
      <w:r>
        <w:t>floor</w:t>
      </w:r>
      <w:r>
        <w:rPr>
          <w:spacing w:val="-5"/>
        </w:rPr>
        <w:t xml:space="preserve"> </w:t>
      </w:r>
      <w:r>
        <w:t>or roof</w:t>
      </w:r>
      <w:r>
        <w:rPr>
          <w:spacing w:val="-4"/>
        </w:rPr>
        <w:t xml:space="preserve"> </w:t>
      </w:r>
      <w:r>
        <w:t>construction.</w:t>
      </w:r>
    </w:p>
    <w:p w14:paraId="17B60D76" w14:textId="77777777" w:rsidR="00BD63E6" w:rsidRDefault="00BD63E6" w:rsidP="001560A1">
      <w:pPr>
        <w:pStyle w:val="BodyText"/>
        <w:spacing w:before="4"/>
        <w:ind w:left="90"/>
        <w:rPr>
          <w:sz w:val="22"/>
        </w:rPr>
      </w:pPr>
    </w:p>
    <w:p w14:paraId="3E2F247C" w14:textId="77777777" w:rsidR="00BD63E6" w:rsidRDefault="00D94B7A" w:rsidP="001560A1">
      <w:pPr>
        <w:tabs>
          <w:tab w:val="left" w:pos="7299"/>
        </w:tabs>
        <w:spacing w:before="1" w:line="251" w:lineRule="exact"/>
        <w:ind w:left="90"/>
        <w:jc w:val="both"/>
      </w:pPr>
      <w:r>
        <w:rPr>
          <w:b/>
          <w:u w:val="thick"/>
        </w:rPr>
        <w:t>Supported</w:t>
      </w:r>
      <w:r>
        <w:rPr>
          <w:b/>
          <w:spacing w:val="-8"/>
          <w:u w:val="thick"/>
        </w:rPr>
        <w:t xml:space="preserve"> </w:t>
      </w:r>
      <w:r>
        <w:rPr>
          <w:b/>
          <w:u w:val="thick"/>
        </w:rPr>
        <w:t>Floor</w:t>
      </w:r>
      <w:r>
        <w:rPr>
          <w:b/>
        </w:rPr>
        <w:tab/>
      </w:r>
      <w:r>
        <w:t>Supported Floor Sq.</w:t>
      </w:r>
      <w:r>
        <w:rPr>
          <w:spacing w:val="-6"/>
        </w:rPr>
        <w:t xml:space="preserve"> </w:t>
      </w:r>
      <w:r>
        <w:t>Ft.</w:t>
      </w:r>
    </w:p>
    <w:p w14:paraId="319780DD" w14:textId="77777777" w:rsidR="00BD63E6" w:rsidRDefault="00D94B7A" w:rsidP="001560A1">
      <w:pPr>
        <w:ind w:left="90" w:right="110"/>
        <w:jc w:val="both"/>
      </w:pPr>
      <w:r>
        <w:t>Includes</w:t>
      </w:r>
      <w:r>
        <w:rPr>
          <w:spacing w:val="-10"/>
        </w:rPr>
        <w:t xml:space="preserve"> </w:t>
      </w:r>
      <w:r>
        <w:t>construction</w:t>
      </w:r>
      <w:r>
        <w:rPr>
          <w:spacing w:val="-11"/>
        </w:rPr>
        <w:t xml:space="preserve"> </w:t>
      </w:r>
      <w:r>
        <w:t>of</w:t>
      </w:r>
      <w:r>
        <w:rPr>
          <w:spacing w:val="-10"/>
        </w:rPr>
        <w:t xml:space="preserve"> </w:t>
      </w:r>
      <w:r>
        <w:t>structurally</w:t>
      </w:r>
      <w:r>
        <w:rPr>
          <w:spacing w:val="-13"/>
        </w:rPr>
        <w:t xml:space="preserve"> </w:t>
      </w:r>
      <w:r>
        <w:t>integrated</w:t>
      </w:r>
      <w:r>
        <w:rPr>
          <w:spacing w:val="-11"/>
        </w:rPr>
        <w:t xml:space="preserve"> </w:t>
      </w:r>
      <w:r>
        <w:t>or</w:t>
      </w:r>
      <w:r>
        <w:rPr>
          <w:spacing w:val="-10"/>
        </w:rPr>
        <w:t xml:space="preserve"> </w:t>
      </w:r>
      <w:r>
        <w:t>independently</w:t>
      </w:r>
      <w:r>
        <w:rPr>
          <w:spacing w:val="-13"/>
        </w:rPr>
        <w:t xml:space="preserve"> </w:t>
      </w:r>
      <w:r>
        <w:t>supported</w:t>
      </w:r>
      <w:r>
        <w:rPr>
          <w:spacing w:val="-11"/>
        </w:rPr>
        <w:t xml:space="preserve"> </w:t>
      </w:r>
      <w:r>
        <w:t>floors,</w:t>
      </w:r>
      <w:r>
        <w:rPr>
          <w:spacing w:val="-13"/>
        </w:rPr>
        <w:t xml:space="preserve"> </w:t>
      </w:r>
      <w:r>
        <w:t>i.e.,</w:t>
      </w:r>
      <w:r>
        <w:rPr>
          <w:spacing w:val="-11"/>
        </w:rPr>
        <w:t xml:space="preserve"> </w:t>
      </w:r>
      <w:r>
        <w:t>steel</w:t>
      </w:r>
      <w:r>
        <w:rPr>
          <w:spacing w:val="36"/>
        </w:rPr>
        <w:t xml:space="preserve"> </w:t>
      </w:r>
      <w:r>
        <w:t>decking,</w:t>
      </w:r>
      <w:r>
        <w:rPr>
          <w:spacing w:val="-11"/>
        </w:rPr>
        <w:t xml:space="preserve"> </w:t>
      </w:r>
      <w:r>
        <w:t>joists, beams, slabs, precast concrete decking with topping steel reinforcing and other related items to provide a complete structural floor. Excludes applied finishes which are part of "Interior</w:t>
      </w:r>
      <w:r>
        <w:rPr>
          <w:spacing w:val="-24"/>
        </w:rPr>
        <w:t xml:space="preserve"> </w:t>
      </w:r>
      <w:r>
        <w:t>Finishes."</w:t>
      </w:r>
    </w:p>
    <w:p w14:paraId="1C3773A2" w14:textId="77777777" w:rsidR="00BD63E6" w:rsidRDefault="00BD63E6">
      <w:pPr>
        <w:jc w:val="both"/>
        <w:sectPr w:rsidR="00BD63E6">
          <w:pgSz w:w="12240" w:h="15840"/>
          <w:pgMar w:top="1600" w:right="1320" w:bottom="1240" w:left="1340" w:header="720" w:footer="989" w:gutter="0"/>
          <w:cols w:space="720"/>
        </w:sectPr>
      </w:pPr>
    </w:p>
    <w:p w14:paraId="165BBD0F" w14:textId="77777777" w:rsidR="00BD63E6" w:rsidRDefault="00BD63E6">
      <w:pPr>
        <w:pStyle w:val="BodyText"/>
        <w:rPr>
          <w:sz w:val="20"/>
        </w:rPr>
      </w:pPr>
    </w:p>
    <w:p w14:paraId="5870AC8F" w14:textId="77777777" w:rsidR="00BD63E6" w:rsidRDefault="00BD63E6">
      <w:pPr>
        <w:pStyle w:val="BodyText"/>
        <w:spacing w:before="4"/>
        <w:rPr>
          <w:sz w:val="21"/>
        </w:rPr>
      </w:pPr>
    </w:p>
    <w:p w14:paraId="7598C80E" w14:textId="77777777" w:rsidR="00BD63E6" w:rsidRDefault="00D94B7A" w:rsidP="001560A1">
      <w:pPr>
        <w:tabs>
          <w:tab w:val="left" w:pos="7391"/>
        </w:tabs>
        <w:ind w:left="90"/>
        <w:jc w:val="both"/>
      </w:pPr>
      <w:r>
        <w:rPr>
          <w:b/>
          <w:u w:val="thick"/>
        </w:rPr>
        <w:t>Roof</w:t>
      </w:r>
      <w:r>
        <w:rPr>
          <w:b/>
          <w:spacing w:val="1"/>
          <w:u w:val="thick"/>
        </w:rPr>
        <w:t xml:space="preserve"> </w:t>
      </w:r>
      <w:r>
        <w:rPr>
          <w:b/>
          <w:u w:val="thick"/>
        </w:rPr>
        <w:t>Structure</w:t>
      </w:r>
      <w:r>
        <w:rPr>
          <w:b/>
        </w:rPr>
        <w:tab/>
      </w:r>
      <w:r>
        <w:t>Roof Area Sq.</w:t>
      </w:r>
      <w:r>
        <w:rPr>
          <w:spacing w:val="-7"/>
        </w:rPr>
        <w:t xml:space="preserve"> </w:t>
      </w:r>
      <w:r>
        <w:t>Ft.</w:t>
      </w:r>
    </w:p>
    <w:p w14:paraId="013FC6B0" w14:textId="77777777" w:rsidR="00BD63E6" w:rsidRDefault="00D94B7A" w:rsidP="001560A1">
      <w:pPr>
        <w:spacing w:before="3"/>
        <w:ind w:left="90" w:right="111"/>
        <w:jc w:val="both"/>
      </w:pPr>
      <w:r>
        <w:t>Includes</w:t>
      </w:r>
      <w:r>
        <w:rPr>
          <w:spacing w:val="-11"/>
        </w:rPr>
        <w:t xml:space="preserve"> </w:t>
      </w:r>
      <w:r>
        <w:t>construction</w:t>
      </w:r>
      <w:r>
        <w:rPr>
          <w:spacing w:val="-14"/>
        </w:rPr>
        <w:t xml:space="preserve"> </w:t>
      </w:r>
      <w:r>
        <w:t>of</w:t>
      </w:r>
      <w:r>
        <w:rPr>
          <w:spacing w:val="-11"/>
        </w:rPr>
        <w:t xml:space="preserve"> </w:t>
      </w:r>
      <w:r>
        <w:t>structurally</w:t>
      </w:r>
      <w:r>
        <w:rPr>
          <w:spacing w:val="-14"/>
        </w:rPr>
        <w:t xml:space="preserve"> </w:t>
      </w:r>
      <w:r>
        <w:t>integrated</w:t>
      </w:r>
      <w:r>
        <w:rPr>
          <w:spacing w:val="-12"/>
        </w:rPr>
        <w:t xml:space="preserve"> </w:t>
      </w:r>
      <w:r>
        <w:t>or</w:t>
      </w:r>
      <w:r>
        <w:rPr>
          <w:spacing w:val="-13"/>
        </w:rPr>
        <w:t xml:space="preserve"> </w:t>
      </w:r>
      <w:r>
        <w:t>independently</w:t>
      </w:r>
      <w:r>
        <w:rPr>
          <w:spacing w:val="-14"/>
        </w:rPr>
        <w:t xml:space="preserve"> </w:t>
      </w:r>
      <w:r>
        <w:t>supported</w:t>
      </w:r>
      <w:r>
        <w:rPr>
          <w:spacing w:val="-14"/>
        </w:rPr>
        <w:t xml:space="preserve"> </w:t>
      </w:r>
      <w:r>
        <w:t>roofs,</w:t>
      </w:r>
      <w:r>
        <w:rPr>
          <w:spacing w:val="-12"/>
        </w:rPr>
        <w:t xml:space="preserve"> </w:t>
      </w:r>
      <w:r>
        <w:t>i.e.,</w:t>
      </w:r>
      <w:r>
        <w:rPr>
          <w:spacing w:val="-12"/>
        </w:rPr>
        <w:t xml:space="preserve"> </w:t>
      </w:r>
      <w:r>
        <w:t>precast</w:t>
      </w:r>
      <w:r>
        <w:rPr>
          <w:spacing w:val="-11"/>
        </w:rPr>
        <w:t xml:space="preserve"> </w:t>
      </w:r>
      <w:r>
        <w:t>concrete</w:t>
      </w:r>
      <w:r>
        <w:rPr>
          <w:spacing w:val="-11"/>
        </w:rPr>
        <w:t xml:space="preserve"> </w:t>
      </w:r>
      <w:r>
        <w:t>roof slabs, concrete topping, steel decking, joists, beams. Roofing system</w:t>
      </w:r>
      <w:r>
        <w:rPr>
          <w:spacing w:val="-16"/>
        </w:rPr>
        <w:t xml:space="preserve"> </w:t>
      </w:r>
      <w:r>
        <w:t>excluded.</w:t>
      </w:r>
    </w:p>
    <w:p w14:paraId="06B5FC52" w14:textId="77777777" w:rsidR="00BD63E6" w:rsidRDefault="00BD63E6" w:rsidP="001560A1">
      <w:pPr>
        <w:pStyle w:val="BodyText"/>
        <w:ind w:left="90"/>
        <w:rPr>
          <w:sz w:val="22"/>
        </w:rPr>
      </w:pPr>
    </w:p>
    <w:p w14:paraId="0E9D99FA" w14:textId="77777777" w:rsidR="00BD63E6" w:rsidRDefault="00D94B7A" w:rsidP="001560A1">
      <w:pPr>
        <w:tabs>
          <w:tab w:val="left" w:pos="7391"/>
        </w:tabs>
        <w:spacing w:line="251" w:lineRule="exact"/>
        <w:ind w:left="90"/>
        <w:jc w:val="both"/>
      </w:pPr>
      <w:r>
        <w:rPr>
          <w:b/>
          <w:u w:val="thick"/>
        </w:rPr>
        <w:t>Roofing</w:t>
      </w:r>
      <w:r>
        <w:rPr>
          <w:b/>
        </w:rPr>
        <w:tab/>
      </w:r>
      <w:r>
        <w:t>Roof Area Sq.</w:t>
      </w:r>
      <w:r>
        <w:rPr>
          <w:spacing w:val="-7"/>
        </w:rPr>
        <w:t xml:space="preserve"> </w:t>
      </w:r>
      <w:r>
        <w:t>Ft.</w:t>
      </w:r>
    </w:p>
    <w:p w14:paraId="4F28D609" w14:textId="77777777" w:rsidR="00BD63E6" w:rsidRDefault="00D94B7A" w:rsidP="001560A1">
      <w:pPr>
        <w:ind w:left="90" w:right="110"/>
        <w:jc w:val="both"/>
      </w:pPr>
      <w:r>
        <w:t>Includes roof curbing, roof insulation, roofing, gravel stops, gutters, and downspouts, flashing, skylights, roof access hatches, and other related roofing items.</w:t>
      </w:r>
    </w:p>
    <w:p w14:paraId="6CA80107" w14:textId="77777777" w:rsidR="00BD63E6" w:rsidRDefault="00BD63E6" w:rsidP="001560A1">
      <w:pPr>
        <w:pStyle w:val="BodyText"/>
        <w:spacing w:before="11"/>
        <w:ind w:left="90"/>
        <w:rPr>
          <w:sz w:val="21"/>
        </w:rPr>
      </w:pPr>
    </w:p>
    <w:p w14:paraId="043C6554" w14:textId="77777777" w:rsidR="00BD63E6" w:rsidRDefault="00D94B7A" w:rsidP="001560A1">
      <w:pPr>
        <w:tabs>
          <w:tab w:val="left" w:pos="6671"/>
        </w:tabs>
        <w:ind w:left="90"/>
        <w:jc w:val="both"/>
      </w:pPr>
      <w:r>
        <w:rPr>
          <w:b/>
          <w:u w:val="thick"/>
        </w:rPr>
        <w:t>Stairs</w:t>
      </w:r>
      <w:r>
        <w:rPr>
          <w:b/>
        </w:rPr>
        <w:tab/>
      </w:r>
      <w:r>
        <w:t xml:space="preserve">Number of Risers   </w:t>
      </w:r>
      <w:r>
        <w:rPr>
          <w:spacing w:val="49"/>
        </w:rPr>
        <w:t xml:space="preserve"> </w:t>
      </w:r>
      <w:r>
        <w:t>Each</w:t>
      </w:r>
    </w:p>
    <w:p w14:paraId="1C07FDB1" w14:textId="77777777" w:rsidR="00BD63E6" w:rsidRDefault="00D94B7A" w:rsidP="001560A1">
      <w:pPr>
        <w:spacing w:before="1"/>
        <w:ind w:left="90"/>
        <w:jc w:val="both"/>
      </w:pPr>
      <w:r>
        <w:t>Includes interior and exterior building stairs, landings, platforms, and railings.</w:t>
      </w:r>
    </w:p>
    <w:p w14:paraId="799C2F49" w14:textId="77777777" w:rsidR="00BD63E6" w:rsidRDefault="00BD63E6" w:rsidP="001560A1">
      <w:pPr>
        <w:pStyle w:val="BodyText"/>
        <w:spacing w:before="2"/>
        <w:ind w:left="90"/>
        <w:rPr>
          <w:sz w:val="22"/>
        </w:rPr>
      </w:pPr>
    </w:p>
    <w:p w14:paraId="77CF085D" w14:textId="77777777" w:rsidR="00BD63E6" w:rsidRDefault="00D94B7A" w:rsidP="001560A1">
      <w:pPr>
        <w:tabs>
          <w:tab w:val="left" w:pos="6690"/>
        </w:tabs>
        <w:spacing w:line="252" w:lineRule="exact"/>
        <w:ind w:left="90"/>
        <w:jc w:val="both"/>
      </w:pPr>
      <w:r>
        <w:rPr>
          <w:b/>
          <w:u w:val="thick"/>
        </w:rPr>
        <w:t>Elevators</w:t>
      </w:r>
      <w:r>
        <w:rPr>
          <w:b/>
        </w:rPr>
        <w:tab/>
      </w:r>
      <w:r>
        <w:t xml:space="preserve">Number of Stops   </w:t>
      </w:r>
      <w:r>
        <w:rPr>
          <w:spacing w:val="49"/>
        </w:rPr>
        <w:t xml:space="preserve"> </w:t>
      </w:r>
      <w:r>
        <w:t>Each</w:t>
      </w:r>
    </w:p>
    <w:p w14:paraId="5C80D9EF" w14:textId="752E9ACC" w:rsidR="00BD63E6" w:rsidRDefault="00D94B7A" w:rsidP="001560A1">
      <w:pPr>
        <w:spacing w:line="252" w:lineRule="exact"/>
        <w:ind w:left="90"/>
        <w:jc w:val="both"/>
      </w:pPr>
      <w:r>
        <w:t xml:space="preserve">Passenger or freight elevators including conveyor cab, doors, </w:t>
      </w:r>
      <w:r w:rsidR="009F301A">
        <w:t>controls,</w:t>
      </w:r>
      <w:r>
        <w:t xml:space="preserve"> and rails.</w:t>
      </w:r>
    </w:p>
    <w:p w14:paraId="5635934B" w14:textId="77777777" w:rsidR="00BD63E6" w:rsidRDefault="00BD63E6" w:rsidP="001560A1">
      <w:pPr>
        <w:pStyle w:val="BodyText"/>
        <w:spacing w:before="10"/>
        <w:ind w:left="90"/>
        <w:rPr>
          <w:sz w:val="21"/>
        </w:rPr>
      </w:pPr>
    </w:p>
    <w:p w14:paraId="60608C8B" w14:textId="77777777" w:rsidR="00BD63E6" w:rsidRDefault="00D94B7A" w:rsidP="001560A1">
      <w:pPr>
        <w:tabs>
          <w:tab w:val="left" w:pos="6548"/>
        </w:tabs>
        <w:spacing w:line="252" w:lineRule="exact"/>
        <w:ind w:left="90"/>
        <w:jc w:val="both"/>
      </w:pPr>
      <w:r>
        <w:rPr>
          <w:b/>
          <w:u w:val="thick"/>
        </w:rPr>
        <w:t>Exterior</w:t>
      </w:r>
      <w:r>
        <w:rPr>
          <w:b/>
          <w:spacing w:val="-3"/>
          <w:u w:val="thick"/>
        </w:rPr>
        <w:t xml:space="preserve"> </w:t>
      </w:r>
      <w:r>
        <w:rPr>
          <w:b/>
          <w:u w:val="thick"/>
        </w:rPr>
        <w:t>Walls</w:t>
      </w:r>
      <w:r>
        <w:rPr>
          <w:b/>
        </w:rPr>
        <w:tab/>
      </w:r>
      <w:r>
        <w:t>Exterior Wall Area Sq.</w:t>
      </w:r>
      <w:r>
        <w:rPr>
          <w:spacing w:val="-8"/>
        </w:rPr>
        <w:t xml:space="preserve"> </w:t>
      </w:r>
      <w:r>
        <w:t>Ft.</w:t>
      </w:r>
    </w:p>
    <w:p w14:paraId="72FCAAB4" w14:textId="77777777" w:rsidR="00BD63E6" w:rsidRDefault="00D94B7A" w:rsidP="001560A1">
      <w:pPr>
        <w:ind w:left="90" w:right="110"/>
        <w:jc w:val="both"/>
      </w:pPr>
      <w:r>
        <w:t>Includes bearing or non-bearing walls from inside rough wall to outside finish walls, parapet walls, damp proofing, flashing, insulation, waterproofing, balcony walls and handrails. Includes exterior finishes, caulking and painting.</w:t>
      </w:r>
    </w:p>
    <w:p w14:paraId="622D9F0B" w14:textId="77777777" w:rsidR="00BD63E6" w:rsidRDefault="00BD63E6" w:rsidP="001560A1">
      <w:pPr>
        <w:pStyle w:val="BodyText"/>
        <w:spacing w:before="3"/>
        <w:ind w:left="90"/>
        <w:rPr>
          <w:sz w:val="22"/>
        </w:rPr>
      </w:pPr>
    </w:p>
    <w:p w14:paraId="0B3B5951" w14:textId="77777777" w:rsidR="00BD63E6" w:rsidRDefault="00D94B7A" w:rsidP="001560A1">
      <w:pPr>
        <w:tabs>
          <w:tab w:val="left" w:pos="6015"/>
        </w:tabs>
        <w:spacing w:line="252" w:lineRule="exact"/>
        <w:ind w:left="90"/>
        <w:jc w:val="both"/>
      </w:pPr>
      <w:r>
        <w:rPr>
          <w:b/>
          <w:u w:val="thick"/>
        </w:rPr>
        <w:t>Interior</w:t>
      </w:r>
      <w:r>
        <w:rPr>
          <w:b/>
          <w:spacing w:val="-5"/>
          <w:u w:val="thick"/>
        </w:rPr>
        <w:t xml:space="preserve"> </w:t>
      </w:r>
      <w:r>
        <w:rPr>
          <w:b/>
          <w:u w:val="thick"/>
        </w:rPr>
        <w:t>Walls</w:t>
      </w:r>
      <w:r>
        <w:rPr>
          <w:b/>
        </w:rPr>
        <w:tab/>
      </w:r>
      <w:r>
        <w:t>Interior Wall Area (I side) Sq.</w:t>
      </w:r>
      <w:r>
        <w:rPr>
          <w:spacing w:val="-15"/>
        </w:rPr>
        <w:t xml:space="preserve"> </w:t>
      </w:r>
      <w:r>
        <w:t>Ft.</w:t>
      </w:r>
    </w:p>
    <w:p w14:paraId="7EDE369D" w14:textId="77777777" w:rsidR="00BD63E6" w:rsidRDefault="00D94B7A" w:rsidP="001560A1">
      <w:pPr>
        <w:ind w:left="90" w:right="112"/>
        <w:jc w:val="both"/>
      </w:pPr>
      <w:r>
        <w:t xml:space="preserve">Includes partitions, bearing or non-bearing walls, extending from floor-to-floor or floor-to-ceiling, excluding finishes. Includes masonry walls, steel or wood stud framing, blocking, acoustic material (insulation), bracing, and anchorage, </w:t>
      </w:r>
      <w:r>
        <w:rPr>
          <w:b/>
        </w:rPr>
        <w:t xml:space="preserve">but excludes </w:t>
      </w:r>
      <w:r>
        <w:t>painting, gypsum board or other applied finish.</w:t>
      </w:r>
    </w:p>
    <w:p w14:paraId="2DE21C19" w14:textId="77777777" w:rsidR="00BD63E6" w:rsidRDefault="00BD63E6" w:rsidP="001560A1">
      <w:pPr>
        <w:pStyle w:val="BodyText"/>
        <w:spacing w:before="4"/>
        <w:ind w:left="90"/>
        <w:rPr>
          <w:sz w:val="22"/>
        </w:rPr>
      </w:pPr>
    </w:p>
    <w:p w14:paraId="565CB6AF" w14:textId="77777777" w:rsidR="00BD63E6" w:rsidRDefault="00D94B7A" w:rsidP="001560A1">
      <w:pPr>
        <w:tabs>
          <w:tab w:val="left" w:pos="6262"/>
        </w:tabs>
        <w:spacing w:line="252" w:lineRule="exact"/>
        <w:ind w:left="90"/>
        <w:jc w:val="both"/>
      </w:pPr>
      <w:r>
        <w:rPr>
          <w:b/>
          <w:u w:val="thick"/>
        </w:rPr>
        <w:t>Interior</w:t>
      </w:r>
      <w:r>
        <w:rPr>
          <w:b/>
          <w:spacing w:val="-10"/>
          <w:u w:val="thick"/>
        </w:rPr>
        <w:t xml:space="preserve"> </w:t>
      </w:r>
      <w:r>
        <w:rPr>
          <w:b/>
          <w:u w:val="thick"/>
        </w:rPr>
        <w:t>Finishes</w:t>
      </w:r>
      <w:r>
        <w:rPr>
          <w:b/>
        </w:rPr>
        <w:tab/>
      </w:r>
      <w:r>
        <w:t>Gross Building Area Sq.</w:t>
      </w:r>
      <w:r>
        <w:rPr>
          <w:spacing w:val="-17"/>
        </w:rPr>
        <w:t xml:space="preserve"> </w:t>
      </w:r>
      <w:r>
        <w:t>Ft.</w:t>
      </w:r>
    </w:p>
    <w:p w14:paraId="3DD93BFB" w14:textId="22AB231D" w:rsidR="00BD63E6" w:rsidRDefault="00D94B7A" w:rsidP="001560A1">
      <w:pPr>
        <w:ind w:left="90" w:right="105"/>
        <w:jc w:val="both"/>
      </w:pPr>
      <w:r>
        <w:t>Includes</w:t>
      </w:r>
      <w:r>
        <w:rPr>
          <w:spacing w:val="-11"/>
        </w:rPr>
        <w:t xml:space="preserve"> </w:t>
      </w:r>
      <w:r>
        <w:t>finishes</w:t>
      </w:r>
      <w:r>
        <w:rPr>
          <w:spacing w:val="-11"/>
        </w:rPr>
        <w:t xml:space="preserve"> </w:t>
      </w:r>
      <w:r>
        <w:t>applied</w:t>
      </w:r>
      <w:r>
        <w:rPr>
          <w:spacing w:val="-14"/>
        </w:rPr>
        <w:t xml:space="preserve"> </w:t>
      </w:r>
      <w:r>
        <w:t>to</w:t>
      </w:r>
      <w:r>
        <w:rPr>
          <w:spacing w:val="-14"/>
        </w:rPr>
        <w:t xml:space="preserve"> </w:t>
      </w:r>
      <w:r>
        <w:t>floors,</w:t>
      </w:r>
      <w:r>
        <w:rPr>
          <w:spacing w:val="-12"/>
        </w:rPr>
        <w:t xml:space="preserve"> </w:t>
      </w:r>
      <w:r>
        <w:t>walls,</w:t>
      </w:r>
      <w:r>
        <w:rPr>
          <w:spacing w:val="-14"/>
        </w:rPr>
        <w:t xml:space="preserve"> </w:t>
      </w:r>
      <w:r>
        <w:t>ceilings,</w:t>
      </w:r>
      <w:r>
        <w:rPr>
          <w:spacing w:val="-12"/>
        </w:rPr>
        <w:t xml:space="preserve"> </w:t>
      </w:r>
      <w:r w:rsidR="009F301A">
        <w:t>stairs,</w:t>
      </w:r>
      <w:r>
        <w:rPr>
          <w:spacing w:val="-14"/>
        </w:rPr>
        <w:t xml:space="preserve"> </w:t>
      </w:r>
      <w:r>
        <w:t>and</w:t>
      </w:r>
      <w:r>
        <w:rPr>
          <w:spacing w:val="-14"/>
        </w:rPr>
        <w:t xml:space="preserve"> </w:t>
      </w:r>
      <w:r>
        <w:t>ramps</w:t>
      </w:r>
      <w:r>
        <w:rPr>
          <w:spacing w:val="-11"/>
        </w:rPr>
        <w:t xml:space="preserve"> </w:t>
      </w:r>
      <w:r>
        <w:t>such</w:t>
      </w:r>
      <w:r>
        <w:rPr>
          <w:spacing w:val="-14"/>
        </w:rPr>
        <w:t xml:space="preserve"> </w:t>
      </w:r>
      <w:r>
        <w:t>as</w:t>
      </w:r>
      <w:r>
        <w:rPr>
          <w:spacing w:val="-11"/>
        </w:rPr>
        <w:t xml:space="preserve"> </w:t>
      </w:r>
      <w:r>
        <w:t>wall</w:t>
      </w:r>
      <w:r>
        <w:rPr>
          <w:spacing w:val="-11"/>
        </w:rPr>
        <w:t xml:space="preserve"> </w:t>
      </w:r>
      <w:r>
        <w:t>covering,</w:t>
      </w:r>
      <w:r>
        <w:rPr>
          <w:spacing w:val="-12"/>
        </w:rPr>
        <w:t xml:space="preserve"> </w:t>
      </w:r>
      <w:r>
        <w:t>resilient</w:t>
      </w:r>
      <w:r>
        <w:rPr>
          <w:spacing w:val="-11"/>
        </w:rPr>
        <w:t xml:space="preserve"> </w:t>
      </w:r>
      <w:r>
        <w:t>flooring tile, terrazzo, wood, carpeting, acoustical tile, plaster, paint, gypsum board, suspended ceiling systems, caulking, and all related trim</w:t>
      </w:r>
      <w:r>
        <w:rPr>
          <w:spacing w:val="-13"/>
        </w:rPr>
        <w:t xml:space="preserve"> </w:t>
      </w:r>
      <w:r>
        <w:t>Work.</w:t>
      </w:r>
    </w:p>
    <w:p w14:paraId="51DECEF2" w14:textId="77777777" w:rsidR="00BD63E6" w:rsidRDefault="00BD63E6" w:rsidP="001560A1">
      <w:pPr>
        <w:pStyle w:val="BodyText"/>
        <w:spacing w:before="3"/>
        <w:ind w:left="90"/>
        <w:rPr>
          <w:sz w:val="22"/>
        </w:rPr>
      </w:pPr>
    </w:p>
    <w:p w14:paraId="6BB5EDAE" w14:textId="77777777" w:rsidR="00BD63E6" w:rsidRDefault="00D94B7A" w:rsidP="001560A1">
      <w:pPr>
        <w:tabs>
          <w:tab w:val="left" w:pos="6171"/>
        </w:tabs>
        <w:ind w:left="90" w:right="701"/>
      </w:pPr>
      <w:r>
        <w:rPr>
          <w:b/>
          <w:u w:val="thick"/>
        </w:rPr>
        <w:t>Doors &amp;</w:t>
      </w:r>
      <w:r>
        <w:rPr>
          <w:b/>
          <w:spacing w:val="-4"/>
          <w:u w:val="thick"/>
        </w:rPr>
        <w:t xml:space="preserve"> </w:t>
      </w:r>
      <w:r>
        <w:rPr>
          <w:b/>
          <w:u w:val="thick"/>
        </w:rPr>
        <w:t>Hardware</w:t>
      </w:r>
      <w:r>
        <w:rPr>
          <w:b/>
        </w:rPr>
        <w:tab/>
      </w:r>
      <w:r>
        <w:t>Surface Area One Side</w:t>
      </w:r>
      <w:r>
        <w:rPr>
          <w:spacing w:val="46"/>
        </w:rPr>
        <w:t xml:space="preserve"> </w:t>
      </w:r>
      <w:r>
        <w:t>Sq.</w:t>
      </w:r>
      <w:r>
        <w:rPr>
          <w:spacing w:val="-8"/>
        </w:rPr>
        <w:t xml:space="preserve"> </w:t>
      </w:r>
      <w:r>
        <w:t>Ft. Includes all exterior and interior doors, frames, hardware, caulking and</w:t>
      </w:r>
      <w:r>
        <w:rPr>
          <w:spacing w:val="-43"/>
        </w:rPr>
        <w:t xml:space="preserve"> </w:t>
      </w:r>
      <w:r>
        <w:t>painting.</w:t>
      </w:r>
    </w:p>
    <w:p w14:paraId="3D6C2F43" w14:textId="77777777" w:rsidR="00BD63E6" w:rsidRDefault="00BD63E6" w:rsidP="001560A1">
      <w:pPr>
        <w:pStyle w:val="BodyText"/>
        <w:spacing w:before="11"/>
        <w:ind w:left="90"/>
        <w:rPr>
          <w:sz w:val="21"/>
        </w:rPr>
      </w:pPr>
    </w:p>
    <w:p w14:paraId="7A5DEB56" w14:textId="77777777" w:rsidR="00BD63E6" w:rsidRDefault="00D94B7A" w:rsidP="001560A1">
      <w:pPr>
        <w:tabs>
          <w:tab w:val="left" w:pos="5403"/>
          <w:tab w:val="left" w:pos="8019"/>
        </w:tabs>
        <w:ind w:left="90" w:right="974"/>
      </w:pPr>
      <w:r>
        <w:rPr>
          <w:b/>
          <w:u w:val="thick"/>
        </w:rPr>
        <w:t>Windows</w:t>
      </w:r>
      <w:r>
        <w:rPr>
          <w:b/>
          <w:spacing w:val="-2"/>
          <w:u w:val="thick"/>
        </w:rPr>
        <w:t xml:space="preserve"> </w:t>
      </w:r>
      <w:r>
        <w:rPr>
          <w:b/>
          <w:u w:val="thick"/>
        </w:rPr>
        <w:t>Glazed</w:t>
      </w:r>
      <w:r>
        <w:rPr>
          <w:b/>
          <w:spacing w:val="-3"/>
          <w:u w:val="thick"/>
        </w:rPr>
        <w:t xml:space="preserve"> </w:t>
      </w:r>
      <w:r>
        <w:rPr>
          <w:b/>
          <w:u w:val="thick"/>
        </w:rPr>
        <w:t>Walls</w:t>
      </w:r>
      <w:r>
        <w:rPr>
          <w:b/>
        </w:rPr>
        <w:tab/>
      </w:r>
      <w:r>
        <w:t>Surface</w:t>
      </w:r>
      <w:r>
        <w:rPr>
          <w:spacing w:val="-4"/>
        </w:rPr>
        <w:t xml:space="preserve"> </w:t>
      </w:r>
      <w:r>
        <w:t>Area</w:t>
      </w:r>
      <w:r>
        <w:rPr>
          <w:spacing w:val="-4"/>
        </w:rPr>
        <w:t xml:space="preserve"> </w:t>
      </w:r>
      <w:r>
        <w:t>One-Side</w:t>
      </w:r>
      <w:r>
        <w:tab/>
        <w:t>Sq. Ft. Includes windows, glazed wall systems, glazing, caulking, and</w:t>
      </w:r>
      <w:r>
        <w:rPr>
          <w:spacing w:val="-33"/>
        </w:rPr>
        <w:t xml:space="preserve"> </w:t>
      </w:r>
      <w:r>
        <w:t>painting.</w:t>
      </w:r>
    </w:p>
    <w:p w14:paraId="001A45D2" w14:textId="77777777" w:rsidR="00BD63E6" w:rsidRDefault="00BD63E6" w:rsidP="001560A1">
      <w:pPr>
        <w:pStyle w:val="BodyText"/>
        <w:spacing w:before="2"/>
        <w:ind w:left="90"/>
        <w:rPr>
          <w:sz w:val="22"/>
        </w:rPr>
      </w:pPr>
    </w:p>
    <w:p w14:paraId="0AF53B45" w14:textId="77777777" w:rsidR="00BD63E6" w:rsidRDefault="00D94B7A" w:rsidP="001560A1">
      <w:pPr>
        <w:tabs>
          <w:tab w:val="left" w:pos="5859"/>
          <w:tab w:val="left" w:pos="8020"/>
        </w:tabs>
        <w:spacing w:line="251" w:lineRule="exact"/>
        <w:ind w:left="90"/>
        <w:jc w:val="both"/>
      </w:pPr>
      <w:r>
        <w:rPr>
          <w:b/>
          <w:u w:val="thick"/>
        </w:rPr>
        <w:t>Specialties</w:t>
      </w:r>
      <w:r>
        <w:rPr>
          <w:b/>
        </w:rPr>
        <w:tab/>
      </w:r>
      <w:r>
        <w:t>Gross</w:t>
      </w:r>
      <w:r>
        <w:rPr>
          <w:spacing w:val="-3"/>
        </w:rPr>
        <w:t xml:space="preserve"> </w:t>
      </w:r>
      <w:r>
        <w:t>Bldg.</w:t>
      </w:r>
      <w:r>
        <w:rPr>
          <w:spacing w:val="-1"/>
        </w:rPr>
        <w:t xml:space="preserve"> </w:t>
      </w:r>
      <w:r>
        <w:t>Area</w:t>
      </w:r>
      <w:r>
        <w:tab/>
        <w:t>Sq. Ft.</w:t>
      </w:r>
    </w:p>
    <w:p w14:paraId="7CEF7F76" w14:textId="77777777" w:rsidR="00BD63E6" w:rsidRDefault="00D94B7A" w:rsidP="001560A1">
      <w:pPr>
        <w:ind w:left="90" w:right="107"/>
        <w:jc w:val="both"/>
      </w:pPr>
      <w:r>
        <w:t>Includes</w:t>
      </w:r>
      <w:r>
        <w:rPr>
          <w:spacing w:val="-13"/>
        </w:rPr>
        <w:t xml:space="preserve"> </w:t>
      </w:r>
      <w:r>
        <w:t>chalk</w:t>
      </w:r>
      <w:r>
        <w:rPr>
          <w:spacing w:val="-16"/>
        </w:rPr>
        <w:t xml:space="preserve"> </w:t>
      </w:r>
      <w:r>
        <w:t>and</w:t>
      </w:r>
      <w:r>
        <w:rPr>
          <w:spacing w:val="-13"/>
        </w:rPr>
        <w:t xml:space="preserve"> </w:t>
      </w:r>
      <w:r>
        <w:t>tack</w:t>
      </w:r>
      <w:r>
        <w:rPr>
          <w:spacing w:val="-16"/>
        </w:rPr>
        <w:t xml:space="preserve"> </w:t>
      </w:r>
      <w:r>
        <w:t>boards,</w:t>
      </w:r>
      <w:r>
        <w:rPr>
          <w:spacing w:val="-13"/>
        </w:rPr>
        <w:t xml:space="preserve"> </w:t>
      </w:r>
      <w:r>
        <w:t>signs</w:t>
      </w:r>
      <w:r>
        <w:rPr>
          <w:spacing w:val="-13"/>
        </w:rPr>
        <w:t xml:space="preserve"> </w:t>
      </w:r>
      <w:r>
        <w:t>and</w:t>
      </w:r>
      <w:r>
        <w:rPr>
          <w:spacing w:val="-13"/>
        </w:rPr>
        <w:t xml:space="preserve"> </w:t>
      </w:r>
      <w:r>
        <w:t>plaques,</w:t>
      </w:r>
      <w:r>
        <w:rPr>
          <w:spacing w:val="-13"/>
        </w:rPr>
        <w:t xml:space="preserve"> </w:t>
      </w:r>
      <w:r>
        <w:t>flag</w:t>
      </w:r>
      <w:r>
        <w:rPr>
          <w:spacing w:val="-16"/>
        </w:rPr>
        <w:t xml:space="preserve"> </w:t>
      </w:r>
      <w:r>
        <w:t>poles,</w:t>
      </w:r>
      <w:r>
        <w:rPr>
          <w:spacing w:val="-13"/>
        </w:rPr>
        <w:t xml:space="preserve"> </w:t>
      </w:r>
      <w:r>
        <w:t>access</w:t>
      </w:r>
      <w:r>
        <w:rPr>
          <w:spacing w:val="-15"/>
        </w:rPr>
        <w:t xml:space="preserve"> </w:t>
      </w:r>
      <w:r>
        <w:t>flooring,</w:t>
      </w:r>
      <w:r>
        <w:rPr>
          <w:spacing w:val="-13"/>
        </w:rPr>
        <w:t xml:space="preserve"> </w:t>
      </w:r>
      <w:r>
        <w:t>telephone</w:t>
      </w:r>
      <w:r>
        <w:rPr>
          <w:spacing w:val="-13"/>
        </w:rPr>
        <w:t xml:space="preserve"> </w:t>
      </w:r>
      <w:r>
        <w:t>enclosures,</w:t>
      </w:r>
      <w:r>
        <w:rPr>
          <w:spacing w:val="-13"/>
        </w:rPr>
        <w:t xml:space="preserve"> </w:t>
      </w:r>
      <w:r>
        <w:t>ladders, storage shelving, toilet and bath accessories, fireplaces, compartments and cubicles, movable partitions, identifying devices, protective covers, postal specialties, scales, exterior sun control devices and wardrobe specialties, excluding special mechanical or electrical</w:t>
      </w:r>
      <w:r>
        <w:rPr>
          <w:spacing w:val="-40"/>
        </w:rPr>
        <w:t xml:space="preserve"> </w:t>
      </w:r>
      <w:r>
        <w:t>equipment.</w:t>
      </w:r>
    </w:p>
    <w:p w14:paraId="0AF9BF55" w14:textId="77777777" w:rsidR="00BD63E6" w:rsidRDefault="00BD63E6" w:rsidP="001560A1">
      <w:pPr>
        <w:pStyle w:val="BodyText"/>
        <w:spacing w:before="5"/>
        <w:ind w:left="90"/>
        <w:rPr>
          <w:sz w:val="22"/>
        </w:rPr>
      </w:pPr>
    </w:p>
    <w:p w14:paraId="2A2DD29B" w14:textId="77777777" w:rsidR="00BD63E6" w:rsidRDefault="00D94B7A" w:rsidP="001560A1">
      <w:pPr>
        <w:tabs>
          <w:tab w:val="left" w:pos="6671"/>
        </w:tabs>
        <w:spacing w:line="251" w:lineRule="exact"/>
        <w:ind w:left="90"/>
        <w:jc w:val="both"/>
      </w:pPr>
      <w:r>
        <w:rPr>
          <w:b/>
          <w:u w:val="thick"/>
        </w:rPr>
        <w:t>Plumbing-Domestic</w:t>
      </w:r>
      <w:r>
        <w:rPr>
          <w:b/>
        </w:rPr>
        <w:tab/>
      </w:r>
      <w:r>
        <w:t xml:space="preserve">Number of Fixtures    </w:t>
      </w:r>
      <w:r>
        <w:rPr>
          <w:spacing w:val="51"/>
        </w:rPr>
        <w:t xml:space="preserve"> </w:t>
      </w:r>
      <w:r>
        <w:t>Each</w:t>
      </w:r>
    </w:p>
    <w:p w14:paraId="3AF55D06" w14:textId="70938863" w:rsidR="00BD63E6" w:rsidRDefault="00D94B7A" w:rsidP="001560A1">
      <w:pPr>
        <w:ind w:left="90" w:right="105"/>
        <w:jc w:val="both"/>
      </w:pPr>
      <w:r>
        <w:t>Includes</w:t>
      </w:r>
      <w:r>
        <w:rPr>
          <w:spacing w:val="-6"/>
        </w:rPr>
        <w:t xml:space="preserve"> </w:t>
      </w:r>
      <w:r>
        <w:t>water</w:t>
      </w:r>
      <w:r>
        <w:rPr>
          <w:spacing w:val="-5"/>
        </w:rPr>
        <w:t xml:space="preserve"> </w:t>
      </w:r>
      <w:r>
        <w:t>supply</w:t>
      </w:r>
      <w:r>
        <w:rPr>
          <w:spacing w:val="-9"/>
        </w:rPr>
        <w:t xml:space="preserve"> </w:t>
      </w:r>
      <w:r>
        <w:t>and</w:t>
      </w:r>
      <w:r>
        <w:rPr>
          <w:spacing w:val="-6"/>
        </w:rPr>
        <w:t xml:space="preserve"> </w:t>
      </w:r>
      <w:r>
        <w:t>treatment,</w:t>
      </w:r>
      <w:r>
        <w:rPr>
          <w:spacing w:val="-6"/>
        </w:rPr>
        <w:t xml:space="preserve"> </w:t>
      </w:r>
      <w:r>
        <w:t>wastewater</w:t>
      </w:r>
      <w:r>
        <w:rPr>
          <w:spacing w:val="-5"/>
        </w:rPr>
        <w:t xml:space="preserve"> </w:t>
      </w:r>
      <w:r>
        <w:t>disposal</w:t>
      </w:r>
      <w:r>
        <w:rPr>
          <w:spacing w:val="-5"/>
        </w:rPr>
        <w:t xml:space="preserve"> </w:t>
      </w:r>
      <w:r>
        <w:t>and</w:t>
      </w:r>
      <w:r>
        <w:rPr>
          <w:spacing w:val="-6"/>
        </w:rPr>
        <w:t xml:space="preserve"> </w:t>
      </w:r>
      <w:r>
        <w:t>treatment,</w:t>
      </w:r>
      <w:r>
        <w:rPr>
          <w:spacing w:val="-6"/>
        </w:rPr>
        <w:t xml:space="preserve"> </w:t>
      </w:r>
      <w:r>
        <w:t>plumbing</w:t>
      </w:r>
      <w:r>
        <w:rPr>
          <w:spacing w:val="-9"/>
        </w:rPr>
        <w:t xml:space="preserve"> </w:t>
      </w:r>
      <w:r>
        <w:t>equipment,</w:t>
      </w:r>
      <w:r>
        <w:rPr>
          <w:spacing w:val="-6"/>
        </w:rPr>
        <w:t xml:space="preserve"> </w:t>
      </w:r>
      <w:r>
        <w:t>fixtures</w:t>
      </w:r>
      <w:r>
        <w:rPr>
          <w:spacing w:val="-6"/>
        </w:rPr>
        <w:t xml:space="preserve"> </w:t>
      </w:r>
      <w:r>
        <w:t>and trim, and insulation, i.e., hot and cold</w:t>
      </w:r>
      <w:r w:rsidR="00000101">
        <w:t>-</w:t>
      </w:r>
      <w:r>
        <w:t>water pipes, waste, soil and vent pipes, water heaters, water coolers, floor drains, and roof drains. Fixture count shall include I fixture for each bathtub, shower, drinking fountain, water heater, water cooler, lavatory sink, slop sink, wash fountain urinal, water clos</w:t>
      </w:r>
      <w:r w:rsidR="004A1489">
        <w:t>et,</w:t>
      </w:r>
      <w:r>
        <w:t xml:space="preserve"> and roof drain.</w:t>
      </w:r>
      <w:r>
        <w:rPr>
          <w:spacing w:val="-7"/>
        </w:rPr>
        <w:t xml:space="preserve"> </w:t>
      </w:r>
      <w:r>
        <w:t>Also,</w:t>
      </w:r>
      <w:r>
        <w:rPr>
          <w:spacing w:val="-7"/>
        </w:rPr>
        <w:t xml:space="preserve"> </w:t>
      </w:r>
      <w:r>
        <w:t>1/2</w:t>
      </w:r>
      <w:r>
        <w:rPr>
          <w:spacing w:val="-7"/>
        </w:rPr>
        <w:t xml:space="preserve"> </w:t>
      </w:r>
      <w:r>
        <w:t>fixture</w:t>
      </w:r>
      <w:r>
        <w:rPr>
          <w:spacing w:val="-7"/>
        </w:rPr>
        <w:t xml:space="preserve"> </w:t>
      </w:r>
      <w:r>
        <w:t>shall</w:t>
      </w:r>
      <w:r>
        <w:rPr>
          <w:spacing w:val="-6"/>
        </w:rPr>
        <w:t xml:space="preserve"> </w:t>
      </w:r>
      <w:r>
        <w:t>be</w:t>
      </w:r>
      <w:r>
        <w:rPr>
          <w:spacing w:val="-9"/>
        </w:rPr>
        <w:t xml:space="preserve"> </w:t>
      </w:r>
      <w:r>
        <w:t>included</w:t>
      </w:r>
      <w:r>
        <w:rPr>
          <w:spacing w:val="-7"/>
        </w:rPr>
        <w:t xml:space="preserve"> </w:t>
      </w:r>
      <w:r>
        <w:t>for</w:t>
      </w:r>
      <w:r>
        <w:rPr>
          <w:spacing w:val="-6"/>
        </w:rPr>
        <w:t xml:space="preserve"> </w:t>
      </w:r>
      <w:r>
        <w:t>each</w:t>
      </w:r>
      <w:r>
        <w:rPr>
          <w:spacing w:val="-9"/>
        </w:rPr>
        <w:t xml:space="preserve"> </w:t>
      </w:r>
      <w:r>
        <w:t>rough-in</w:t>
      </w:r>
      <w:r>
        <w:rPr>
          <w:spacing w:val="-7"/>
        </w:rPr>
        <w:t xml:space="preserve"> </w:t>
      </w:r>
      <w:r>
        <w:t>without</w:t>
      </w:r>
      <w:r>
        <w:rPr>
          <w:spacing w:val="-8"/>
        </w:rPr>
        <w:t xml:space="preserve"> </w:t>
      </w:r>
      <w:r>
        <w:t>a</w:t>
      </w:r>
      <w:r>
        <w:rPr>
          <w:spacing w:val="-7"/>
        </w:rPr>
        <w:t xml:space="preserve"> </w:t>
      </w:r>
      <w:r>
        <w:t>fixture</w:t>
      </w:r>
      <w:r>
        <w:rPr>
          <w:spacing w:val="-9"/>
        </w:rPr>
        <w:t xml:space="preserve"> </w:t>
      </w:r>
      <w:r>
        <w:t>(i.e.,</w:t>
      </w:r>
      <w:r>
        <w:rPr>
          <w:spacing w:val="-9"/>
        </w:rPr>
        <w:t xml:space="preserve"> </w:t>
      </w:r>
      <w:r>
        <w:t>ice</w:t>
      </w:r>
      <w:r>
        <w:rPr>
          <w:spacing w:val="-7"/>
        </w:rPr>
        <w:t xml:space="preserve"> </w:t>
      </w:r>
      <w:r>
        <w:t>maker</w:t>
      </w:r>
      <w:r>
        <w:rPr>
          <w:spacing w:val="-6"/>
        </w:rPr>
        <w:t xml:space="preserve"> </w:t>
      </w:r>
      <w:r>
        <w:t>rough-in),</w:t>
      </w:r>
      <w:r>
        <w:rPr>
          <w:spacing w:val="-7"/>
        </w:rPr>
        <w:t xml:space="preserve"> </w:t>
      </w:r>
      <w:r>
        <w:t>floor drain and wall</w:t>
      </w:r>
      <w:r>
        <w:rPr>
          <w:spacing w:val="-10"/>
        </w:rPr>
        <w:t xml:space="preserve"> </w:t>
      </w:r>
      <w:r>
        <w:t>hydrant.</w:t>
      </w:r>
    </w:p>
    <w:p w14:paraId="71FE8B6A" w14:textId="77777777" w:rsidR="00BD63E6" w:rsidRDefault="00BD63E6">
      <w:pPr>
        <w:jc w:val="both"/>
        <w:sectPr w:rsidR="00BD63E6">
          <w:pgSz w:w="12240" w:h="15840"/>
          <w:pgMar w:top="1600" w:right="1320" w:bottom="1240" w:left="1340" w:header="720" w:footer="989" w:gutter="0"/>
          <w:cols w:space="720"/>
        </w:sectPr>
      </w:pPr>
    </w:p>
    <w:p w14:paraId="4D375259" w14:textId="77777777" w:rsidR="00BD63E6" w:rsidRDefault="00BD63E6">
      <w:pPr>
        <w:pStyle w:val="BodyText"/>
        <w:rPr>
          <w:sz w:val="20"/>
        </w:rPr>
      </w:pPr>
    </w:p>
    <w:p w14:paraId="5E5F0F73" w14:textId="77777777" w:rsidR="00BD63E6" w:rsidRDefault="00BD63E6">
      <w:pPr>
        <w:pStyle w:val="BodyText"/>
        <w:spacing w:before="4"/>
        <w:rPr>
          <w:sz w:val="21"/>
        </w:rPr>
      </w:pPr>
    </w:p>
    <w:p w14:paraId="7FE096ED" w14:textId="79524F15" w:rsidR="00BD63E6" w:rsidRDefault="00D94B7A" w:rsidP="001560A1">
      <w:pPr>
        <w:tabs>
          <w:tab w:val="left" w:pos="6580"/>
          <w:tab w:val="left" w:pos="8019"/>
        </w:tabs>
        <w:ind w:left="90" w:right="197"/>
        <w:jc w:val="both"/>
      </w:pPr>
      <w:r>
        <w:rPr>
          <w:b/>
          <w:u w:val="thick"/>
        </w:rPr>
        <w:t xml:space="preserve">Heating, Ventilation, </w:t>
      </w:r>
      <w:r w:rsidR="00691AAC">
        <w:rPr>
          <w:b/>
          <w:u w:val="thick"/>
        </w:rPr>
        <w:t>&amp;</w:t>
      </w:r>
      <w:r>
        <w:rPr>
          <w:b/>
          <w:spacing w:val="-19"/>
          <w:u w:val="thick"/>
        </w:rPr>
        <w:t xml:space="preserve"> </w:t>
      </w:r>
      <w:r>
        <w:rPr>
          <w:b/>
          <w:u w:val="thick"/>
        </w:rPr>
        <w:t>Air</w:t>
      </w:r>
      <w:r>
        <w:rPr>
          <w:b/>
          <w:spacing w:val="-2"/>
          <w:u w:val="thick"/>
        </w:rPr>
        <w:t xml:space="preserve"> </w:t>
      </w:r>
      <w:r>
        <w:rPr>
          <w:b/>
          <w:u w:val="thick"/>
        </w:rPr>
        <w:t>Conditioning</w:t>
      </w:r>
      <w:r>
        <w:rPr>
          <w:b/>
        </w:rPr>
        <w:tab/>
      </w:r>
      <w:r>
        <w:t>Capacity</w:t>
      </w:r>
      <w:r>
        <w:tab/>
        <w:t>MBTU</w:t>
      </w:r>
      <w:r>
        <w:rPr>
          <w:spacing w:val="-7"/>
        </w:rPr>
        <w:t xml:space="preserve"> </w:t>
      </w:r>
      <w:r>
        <w:t>or</w:t>
      </w:r>
      <w:r>
        <w:rPr>
          <w:spacing w:val="-8"/>
        </w:rPr>
        <w:t xml:space="preserve"> </w:t>
      </w:r>
      <w:r>
        <w:t>Tons</w:t>
      </w:r>
      <w:r>
        <w:rPr>
          <w:spacing w:val="-3"/>
        </w:rPr>
        <w:t xml:space="preserve"> </w:t>
      </w:r>
      <w:r>
        <w:t>Includes heating, ventilating and air conditioning systems, i.e., heat generating equipment, refrigeration, air distribution, piping, controls and instrumentation, and</w:t>
      </w:r>
      <w:r>
        <w:rPr>
          <w:spacing w:val="-21"/>
        </w:rPr>
        <w:t xml:space="preserve"> </w:t>
      </w:r>
      <w:r>
        <w:t>insulation.</w:t>
      </w:r>
    </w:p>
    <w:p w14:paraId="660AEE5E" w14:textId="77777777" w:rsidR="00BD63E6" w:rsidRDefault="00BD63E6" w:rsidP="001560A1">
      <w:pPr>
        <w:pStyle w:val="BodyText"/>
        <w:spacing w:before="2"/>
        <w:ind w:left="90"/>
        <w:rPr>
          <w:sz w:val="22"/>
        </w:rPr>
      </w:pPr>
    </w:p>
    <w:p w14:paraId="4C67781F" w14:textId="77777777" w:rsidR="00BD63E6" w:rsidRDefault="00D94B7A" w:rsidP="001560A1">
      <w:pPr>
        <w:tabs>
          <w:tab w:val="left" w:pos="6258"/>
        </w:tabs>
        <w:spacing w:line="251" w:lineRule="exact"/>
        <w:ind w:left="90"/>
        <w:jc w:val="both"/>
      </w:pPr>
      <w:r>
        <w:rPr>
          <w:b/>
          <w:u w:val="thick"/>
        </w:rPr>
        <w:t>Fire</w:t>
      </w:r>
      <w:r>
        <w:rPr>
          <w:b/>
          <w:spacing w:val="-5"/>
          <w:u w:val="thick"/>
        </w:rPr>
        <w:t xml:space="preserve"> </w:t>
      </w:r>
      <w:r>
        <w:rPr>
          <w:b/>
          <w:u w:val="thick"/>
        </w:rPr>
        <w:t>Protection</w:t>
      </w:r>
      <w:r>
        <w:rPr>
          <w:b/>
        </w:rPr>
        <w:tab/>
      </w:r>
      <w:r>
        <w:t>Gross Area Protected Sq.</w:t>
      </w:r>
      <w:r>
        <w:rPr>
          <w:spacing w:val="-14"/>
        </w:rPr>
        <w:t xml:space="preserve"> </w:t>
      </w:r>
      <w:r>
        <w:t>Ft.</w:t>
      </w:r>
    </w:p>
    <w:p w14:paraId="38780D49" w14:textId="77777777" w:rsidR="00BD63E6" w:rsidRDefault="00D94B7A" w:rsidP="001560A1">
      <w:pPr>
        <w:ind w:left="90" w:right="478"/>
      </w:pPr>
      <w:r>
        <w:t>Includes sprinkler pipe, fittings, valves, pumping equipment, tanks, sprinkler heads and controls. Also include carbon dioxide and other fire protection systems.</w:t>
      </w:r>
    </w:p>
    <w:p w14:paraId="70A2830E" w14:textId="77777777" w:rsidR="00BD63E6" w:rsidRDefault="00BD63E6" w:rsidP="001560A1">
      <w:pPr>
        <w:pStyle w:val="BodyText"/>
        <w:spacing w:before="2"/>
        <w:ind w:left="90"/>
        <w:rPr>
          <w:sz w:val="22"/>
        </w:rPr>
      </w:pPr>
    </w:p>
    <w:p w14:paraId="258AB29D" w14:textId="77777777" w:rsidR="00BD63E6" w:rsidRDefault="00D94B7A" w:rsidP="001560A1">
      <w:pPr>
        <w:tabs>
          <w:tab w:val="left" w:pos="6579"/>
          <w:tab w:val="left" w:pos="8739"/>
        </w:tabs>
        <w:ind w:left="90"/>
        <w:jc w:val="both"/>
      </w:pPr>
      <w:r>
        <w:rPr>
          <w:b/>
          <w:u w:val="thick"/>
        </w:rPr>
        <w:t>Power</w:t>
      </w:r>
      <w:r>
        <w:rPr>
          <w:b/>
        </w:rPr>
        <w:tab/>
      </w:r>
      <w:r>
        <w:t>Connected</w:t>
      </w:r>
      <w:r>
        <w:rPr>
          <w:spacing w:val="-1"/>
        </w:rPr>
        <w:t xml:space="preserve"> </w:t>
      </w:r>
      <w:r>
        <w:t>Load</w:t>
      </w:r>
      <w:r>
        <w:tab/>
        <w:t>KW</w:t>
      </w:r>
    </w:p>
    <w:p w14:paraId="54F2F4B2" w14:textId="0063182C" w:rsidR="00BD63E6" w:rsidRDefault="00D94B7A" w:rsidP="001560A1">
      <w:pPr>
        <w:ind w:left="90" w:right="108"/>
        <w:jc w:val="both"/>
      </w:pPr>
      <w:r>
        <w:t>Includes all interior distribution for power and special electrical systems, i.e., switchboards, transformers, motor</w:t>
      </w:r>
      <w:r>
        <w:rPr>
          <w:spacing w:val="-3"/>
        </w:rPr>
        <w:t xml:space="preserve"> </w:t>
      </w:r>
      <w:r>
        <w:t>controls,</w:t>
      </w:r>
      <w:r>
        <w:rPr>
          <w:spacing w:val="-4"/>
        </w:rPr>
        <w:t xml:space="preserve"> </w:t>
      </w:r>
      <w:r>
        <w:t>distribution</w:t>
      </w:r>
      <w:r>
        <w:rPr>
          <w:spacing w:val="-6"/>
        </w:rPr>
        <w:t xml:space="preserve"> </w:t>
      </w:r>
      <w:r>
        <w:t>switches,</w:t>
      </w:r>
      <w:r>
        <w:rPr>
          <w:spacing w:val="-4"/>
        </w:rPr>
        <w:t xml:space="preserve"> </w:t>
      </w:r>
      <w:r>
        <w:t>motor</w:t>
      </w:r>
      <w:r>
        <w:rPr>
          <w:spacing w:val="-3"/>
        </w:rPr>
        <w:t xml:space="preserve"> </w:t>
      </w:r>
      <w:r>
        <w:t>starters,</w:t>
      </w:r>
      <w:r>
        <w:rPr>
          <w:spacing w:val="-4"/>
        </w:rPr>
        <w:t xml:space="preserve"> </w:t>
      </w:r>
      <w:r>
        <w:t>feeders,</w:t>
      </w:r>
      <w:r>
        <w:rPr>
          <w:spacing w:val="-4"/>
        </w:rPr>
        <w:t xml:space="preserve"> </w:t>
      </w:r>
      <w:r>
        <w:t>branch</w:t>
      </w:r>
      <w:r>
        <w:rPr>
          <w:spacing w:val="-4"/>
        </w:rPr>
        <w:t xml:space="preserve"> </w:t>
      </w:r>
      <w:r>
        <w:t>circuit</w:t>
      </w:r>
      <w:r>
        <w:rPr>
          <w:spacing w:val="-3"/>
        </w:rPr>
        <w:t xml:space="preserve"> </w:t>
      </w:r>
      <w:r>
        <w:t>wiring</w:t>
      </w:r>
      <w:r>
        <w:rPr>
          <w:spacing w:val="-9"/>
        </w:rPr>
        <w:t xml:space="preserve"> </w:t>
      </w:r>
      <w:r>
        <w:t>and</w:t>
      </w:r>
      <w:r>
        <w:rPr>
          <w:spacing w:val="-4"/>
        </w:rPr>
        <w:t xml:space="preserve"> </w:t>
      </w:r>
      <w:r>
        <w:t>devices,</w:t>
      </w:r>
      <w:r>
        <w:rPr>
          <w:spacing w:val="-4"/>
        </w:rPr>
        <w:t xml:space="preserve"> </w:t>
      </w:r>
      <w:r>
        <w:t>panels</w:t>
      </w:r>
      <w:r w:rsidR="00F32852">
        <w:t>,</w:t>
      </w:r>
      <w:r>
        <w:rPr>
          <w:spacing w:val="-3"/>
        </w:rPr>
        <w:t xml:space="preserve"> </w:t>
      </w:r>
      <w:r>
        <w:t>and lightning</w:t>
      </w:r>
      <w:r>
        <w:rPr>
          <w:spacing w:val="-9"/>
        </w:rPr>
        <w:t xml:space="preserve"> </w:t>
      </w:r>
      <w:r>
        <w:t>protection.</w:t>
      </w:r>
      <w:r>
        <w:rPr>
          <w:spacing w:val="-6"/>
        </w:rPr>
        <w:t xml:space="preserve"> </w:t>
      </w:r>
      <w:r>
        <w:t>Exclude</w:t>
      </w:r>
      <w:r>
        <w:rPr>
          <w:spacing w:val="-6"/>
        </w:rPr>
        <w:t xml:space="preserve"> </w:t>
      </w:r>
      <w:r>
        <w:t>all</w:t>
      </w:r>
      <w:r>
        <w:rPr>
          <w:spacing w:val="-5"/>
        </w:rPr>
        <w:t xml:space="preserve"> </w:t>
      </w:r>
      <w:r>
        <w:t>interior</w:t>
      </w:r>
      <w:r>
        <w:rPr>
          <w:spacing w:val="-5"/>
        </w:rPr>
        <w:t xml:space="preserve"> </w:t>
      </w:r>
      <w:r>
        <w:t>distribution</w:t>
      </w:r>
      <w:r>
        <w:rPr>
          <w:spacing w:val="-6"/>
        </w:rPr>
        <w:t xml:space="preserve"> </w:t>
      </w:r>
      <w:r>
        <w:t>for</w:t>
      </w:r>
      <w:r>
        <w:rPr>
          <w:spacing w:val="-5"/>
        </w:rPr>
        <w:t xml:space="preserve"> </w:t>
      </w:r>
      <w:r>
        <w:t>lighting</w:t>
      </w:r>
      <w:r>
        <w:rPr>
          <w:spacing w:val="-9"/>
        </w:rPr>
        <w:t xml:space="preserve"> </w:t>
      </w:r>
      <w:r>
        <w:t>fixtures</w:t>
      </w:r>
      <w:r>
        <w:rPr>
          <w:spacing w:val="-6"/>
        </w:rPr>
        <w:t xml:space="preserve"> </w:t>
      </w:r>
      <w:r>
        <w:t>and</w:t>
      </w:r>
      <w:r>
        <w:rPr>
          <w:spacing w:val="-8"/>
        </w:rPr>
        <w:t xml:space="preserve"> </w:t>
      </w:r>
      <w:r>
        <w:t>emergency</w:t>
      </w:r>
      <w:r>
        <w:rPr>
          <w:spacing w:val="-9"/>
        </w:rPr>
        <w:t xml:space="preserve"> </w:t>
      </w:r>
      <w:r>
        <w:t>lighting,</w:t>
      </w:r>
      <w:r>
        <w:rPr>
          <w:spacing w:val="-6"/>
        </w:rPr>
        <w:t xml:space="preserve"> </w:t>
      </w:r>
      <w:r>
        <w:t>i.e.,</w:t>
      </w:r>
      <w:r>
        <w:rPr>
          <w:spacing w:val="-8"/>
        </w:rPr>
        <w:t xml:space="preserve"> </w:t>
      </w:r>
      <w:r>
        <w:t>light fixtures, branch circuit wiring and devices for</w:t>
      </w:r>
      <w:r>
        <w:rPr>
          <w:spacing w:val="-33"/>
        </w:rPr>
        <w:t xml:space="preserve"> </w:t>
      </w:r>
      <w:r>
        <w:t>lighting.</w:t>
      </w:r>
    </w:p>
    <w:p w14:paraId="07A22B55" w14:textId="77777777" w:rsidR="00BD63E6" w:rsidRDefault="00BD63E6" w:rsidP="001560A1">
      <w:pPr>
        <w:pStyle w:val="BodyText"/>
        <w:spacing w:before="11"/>
        <w:ind w:left="90"/>
        <w:rPr>
          <w:sz w:val="21"/>
        </w:rPr>
      </w:pPr>
    </w:p>
    <w:p w14:paraId="7365071C" w14:textId="77777777" w:rsidR="00BD63E6" w:rsidRDefault="00D94B7A" w:rsidP="001560A1">
      <w:pPr>
        <w:tabs>
          <w:tab w:val="left" w:pos="7014"/>
        </w:tabs>
        <w:spacing w:line="251" w:lineRule="exact"/>
        <w:ind w:left="90"/>
        <w:jc w:val="both"/>
      </w:pPr>
      <w:r>
        <w:rPr>
          <w:b/>
          <w:u w:val="thick"/>
        </w:rPr>
        <w:t>Lighting</w:t>
      </w:r>
      <w:r>
        <w:rPr>
          <w:b/>
        </w:rPr>
        <w:tab/>
      </w:r>
      <w:r>
        <w:t>Gross Bldg. Area   Sq.</w:t>
      </w:r>
      <w:r>
        <w:rPr>
          <w:spacing w:val="15"/>
        </w:rPr>
        <w:t xml:space="preserve"> </w:t>
      </w:r>
      <w:r>
        <w:t>Ft.</w:t>
      </w:r>
    </w:p>
    <w:p w14:paraId="05CEB5F6" w14:textId="77777777" w:rsidR="00BD63E6" w:rsidRDefault="00D94B7A" w:rsidP="001560A1">
      <w:pPr>
        <w:ind w:left="90" w:right="546"/>
      </w:pPr>
      <w:r>
        <w:t>Includes all interior lighting fixtures, exit and emergency lighting, branch circuit wiring, conduit, and devices for light fixtures only.</w:t>
      </w:r>
    </w:p>
    <w:p w14:paraId="66274A59" w14:textId="77777777" w:rsidR="00BD63E6" w:rsidRDefault="00BD63E6" w:rsidP="001560A1">
      <w:pPr>
        <w:pStyle w:val="BodyText"/>
        <w:spacing w:before="5"/>
        <w:ind w:left="90"/>
        <w:rPr>
          <w:sz w:val="22"/>
        </w:rPr>
      </w:pPr>
    </w:p>
    <w:p w14:paraId="0C5C2A14" w14:textId="77777777" w:rsidR="00BD63E6" w:rsidRDefault="00D94B7A" w:rsidP="001560A1">
      <w:pPr>
        <w:tabs>
          <w:tab w:val="left" w:pos="7019"/>
        </w:tabs>
        <w:spacing w:line="252" w:lineRule="exact"/>
        <w:ind w:left="90"/>
        <w:jc w:val="both"/>
      </w:pPr>
      <w:r>
        <w:rPr>
          <w:b/>
          <w:u w:val="thick"/>
        </w:rPr>
        <w:t>Special</w:t>
      </w:r>
      <w:r>
        <w:rPr>
          <w:b/>
          <w:spacing w:val="-2"/>
          <w:u w:val="thick"/>
        </w:rPr>
        <w:t xml:space="preserve"> </w:t>
      </w:r>
      <w:r>
        <w:rPr>
          <w:b/>
          <w:u w:val="thick"/>
        </w:rPr>
        <w:t>Electrical</w:t>
      </w:r>
      <w:r>
        <w:rPr>
          <w:b/>
        </w:rPr>
        <w:tab/>
      </w:r>
      <w:r>
        <w:t xml:space="preserve">Gross Bldg. Area  </w:t>
      </w:r>
      <w:r>
        <w:rPr>
          <w:spacing w:val="12"/>
        </w:rPr>
        <w:t xml:space="preserve"> </w:t>
      </w:r>
      <w:r>
        <w:t>Sq.</w:t>
      </w:r>
    </w:p>
    <w:p w14:paraId="46C6EA67" w14:textId="77777777" w:rsidR="00BD63E6" w:rsidRDefault="00D94B7A" w:rsidP="001560A1">
      <w:pPr>
        <w:spacing w:line="251" w:lineRule="exact"/>
        <w:ind w:left="90"/>
        <w:jc w:val="both"/>
      </w:pPr>
      <w:r>
        <w:t>Ft.</w:t>
      </w:r>
    </w:p>
    <w:p w14:paraId="581B408B" w14:textId="77777777" w:rsidR="00BD63E6" w:rsidRDefault="00D94B7A" w:rsidP="001560A1">
      <w:pPr>
        <w:ind w:left="90" w:right="99"/>
      </w:pPr>
      <w:r>
        <w:t>Includes all special electrical systems such as Telephone, CATV, Direct Current, Uninterruptible Power Supply (UPS), Emergency Generators, Data Communications, Fire Alarm, Security Detection and EMCS.</w:t>
      </w:r>
    </w:p>
    <w:p w14:paraId="2887E725" w14:textId="77777777" w:rsidR="00BD63E6" w:rsidRDefault="00BD63E6" w:rsidP="001560A1">
      <w:pPr>
        <w:pStyle w:val="BodyText"/>
        <w:spacing w:before="2"/>
        <w:ind w:left="90"/>
        <w:rPr>
          <w:sz w:val="22"/>
        </w:rPr>
      </w:pPr>
    </w:p>
    <w:p w14:paraId="00BB3755" w14:textId="77777777" w:rsidR="00BD63E6" w:rsidRDefault="00D94B7A" w:rsidP="001560A1">
      <w:pPr>
        <w:tabs>
          <w:tab w:val="left" w:pos="7021"/>
        </w:tabs>
        <w:spacing w:line="251" w:lineRule="exact"/>
        <w:ind w:left="90"/>
        <w:jc w:val="both"/>
      </w:pPr>
      <w:r>
        <w:rPr>
          <w:b/>
          <w:u w:val="thick"/>
        </w:rPr>
        <w:t>Built-in</w:t>
      </w:r>
      <w:r>
        <w:rPr>
          <w:b/>
          <w:spacing w:val="-8"/>
          <w:u w:val="thick"/>
        </w:rPr>
        <w:t xml:space="preserve"> </w:t>
      </w:r>
      <w:r>
        <w:rPr>
          <w:b/>
          <w:u w:val="thick"/>
        </w:rPr>
        <w:t>Equipment</w:t>
      </w:r>
      <w:r>
        <w:rPr>
          <w:b/>
        </w:rPr>
        <w:tab/>
      </w:r>
      <w:r>
        <w:t>Gross Bldg. Area   Sq.</w:t>
      </w:r>
      <w:r>
        <w:rPr>
          <w:spacing w:val="7"/>
        </w:rPr>
        <w:t xml:space="preserve"> </w:t>
      </w:r>
      <w:r>
        <w:t>Ft.</w:t>
      </w:r>
    </w:p>
    <w:p w14:paraId="294676E5" w14:textId="77777777" w:rsidR="00BD63E6" w:rsidRDefault="00D94B7A" w:rsidP="001560A1">
      <w:pPr>
        <w:ind w:left="90" w:right="108"/>
        <w:jc w:val="both"/>
      </w:pPr>
      <w:r>
        <w:t>Includes</w:t>
      </w:r>
      <w:r>
        <w:rPr>
          <w:spacing w:val="-10"/>
        </w:rPr>
        <w:t xml:space="preserve"> </w:t>
      </w:r>
      <w:r>
        <w:t>Contractor</w:t>
      </w:r>
      <w:r>
        <w:rPr>
          <w:spacing w:val="-12"/>
        </w:rPr>
        <w:t xml:space="preserve"> </w:t>
      </w:r>
      <w:r>
        <w:t>furnished</w:t>
      </w:r>
      <w:r>
        <w:rPr>
          <w:spacing w:val="-11"/>
        </w:rPr>
        <w:t xml:space="preserve"> </w:t>
      </w:r>
      <w:r>
        <w:t>and</w:t>
      </w:r>
      <w:r>
        <w:rPr>
          <w:spacing w:val="-11"/>
        </w:rPr>
        <w:t xml:space="preserve"> </w:t>
      </w:r>
      <w:r>
        <w:t>installed</w:t>
      </w:r>
      <w:r>
        <w:rPr>
          <w:spacing w:val="-11"/>
        </w:rPr>
        <w:t xml:space="preserve"> </w:t>
      </w:r>
      <w:r>
        <w:t>specialty</w:t>
      </w:r>
      <w:r>
        <w:rPr>
          <w:spacing w:val="-13"/>
        </w:rPr>
        <w:t xml:space="preserve"> </w:t>
      </w:r>
      <w:r>
        <w:t>equipment</w:t>
      </w:r>
      <w:r>
        <w:rPr>
          <w:spacing w:val="-10"/>
        </w:rPr>
        <w:t xml:space="preserve"> </w:t>
      </w:r>
      <w:r>
        <w:t>such</w:t>
      </w:r>
      <w:r>
        <w:rPr>
          <w:spacing w:val="-13"/>
        </w:rPr>
        <w:t xml:space="preserve"> </w:t>
      </w:r>
      <w:r>
        <w:t>as</w:t>
      </w:r>
      <w:r>
        <w:rPr>
          <w:spacing w:val="-10"/>
        </w:rPr>
        <w:t xml:space="preserve"> </w:t>
      </w:r>
      <w:r>
        <w:t>casework,</w:t>
      </w:r>
      <w:r>
        <w:rPr>
          <w:spacing w:val="-13"/>
        </w:rPr>
        <w:t xml:space="preserve"> </w:t>
      </w:r>
      <w:r>
        <w:t>shelving,</w:t>
      </w:r>
      <w:r>
        <w:rPr>
          <w:spacing w:val="-11"/>
        </w:rPr>
        <w:t xml:space="preserve"> </w:t>
      </w:r>
      <w:r>
        <w:t>exhaust</w:t>
      </w:r>
      <w:r>
        <w:rPr>
          <w:spacing w:val="-10"/>
        </w:rPr>
        <w:t xml:space="preserve"> </w:t>
      </w:r>
      <w:r>
        <w:t>hoods, coolers, freezers, kitchen equipment, and stage apparatus for hospitals, clinics, food Services, chapels, theaters, rifle ranges, laboratories, libraries,</w:t>
      </w:r>
      <w:r>
        <w:rPr>
          <w:spacing w:val="-15"/>
        </w:rPr>
        <w:t xml:space="preserve"> </w:t>
      </w:r>
      <w:r>
        <w:t>etc.</w:t>
      </w:r>
    </w:p>
    <w:p w14:paraId="0F4BFFD2" w14:textId="77777777" w:rsidR="00BD63E6" w:rsidRDefault="00BD63E6" w:rsidP="001560A1">
      <w:pPr>
        <w:pStyle w:val="BodyText"/>
        <w:spacing w:before="4"/>
        <w:ind w:left="90"/>
        <w:rPr>
          <w:sz w:val="22"/>
        </w:rPr>
      </w:pPr>
    </w:p>
    <w:p w14:paraId="71A1C4FC" w14:textId="77777777" w:rsidR="00BD63E6" w:rsidRDefault="00D94B7A" w:rsidP="001560A1">
      <w:pPr>
        <w:tabs>
          <w:tab w:val="left" w:pos="7033"/>
        </w:tabs>
        <w:spacing w:before="1" w:line="251" w:lineRule="exact"/>
        <w:ind w:left="90"/>
        <w:jc w:val="both"/>
      </w:pPr>
      <w:r>
        <w:rPr>
          <w:b/>
          <w:u w:val="thick"/>
        </w:rPr>
        <w:t>Other</w:t>
      </w:r>
      <w:r>
        <w:rPr>
          <w:b/>
          <w:spacing w:val="-4"/>
          <w:u w:val="thick"/>
        </w:rPr>
        <w:t xml:space="preserve"> </w:t>
      </w:r>
      <w:r>
        <w:rPr>
          <w:b/>
          <w:u w:val="thick"/>
        </w:rPr>
        <w:t>Special</w:t>
      </w:r>
      <w:r>
        <w:rPr>
          <w:b/>
          <w:spacing w:val="-1"/>
          <w:u w:val="thick"/>
        </w:rPr>
        <w:t xml:space="preserve"> </w:t>
      </w:r>
      <w:r>
        <w:rPr>
          <w:b/>
          <w:u w:val="thick"/>
        </w:rPr>
        <w:t>Systems</w:t>
      </w:r>
      <w:r>
        <w:rPr>
          <w:b/>
        </w:rPr>
        <w:tab/>
      </w:r>
      <w:r>
        <w:t>Gross Bldg. Area    Sq.</w:t>
      </w:r>
      <w:r>
        <w:rPr>
          <w:spacing w:val="-10"/>
        </w:rPr>
        <w:t xml:space="preserve"> </w:t>
      </w:r>
      <w:r>
        <w:t>Ft.</w:t>
      </w:r>
    </w:p>
    <w:p w14:paraId="660EE7C0" w14:textId="77777777" w:rsidR="00BD63E6" w:rsidRDefault="00D94B7A" w:rsidP="001560A1">
      <w:pPr>
        <w:ind w:left="90" w:right="110"/>
        <w:jc w:val="both"/>
      </w:pPr>
      <w:r>
        <w:t>Includes systems such as Vacuum, Oxygen, Compressed Air, Vehicle Exhaust, Dust Collection, Bridge Cranes, Vehicle Lifts, Hoists, Monorails, Conveyors, etc. Cost each system individually in estimate and enter sum total on Summary Sheet.</w:t>
      </w:r>
    </w:p>
    <w:p w14:paraId="64DD9E12" w14:textId="77777777" w:rsidR="00BD63E6" w:rsidRDefault="00BD63E6" w:rsidP="001560A1">
      <w:pPr>
        <w:pStyle w:val="BodyText"/>
        <w:spacing w:before="1"/>
        <w:ind w:left="90"/>
        <w:rPr>
          <w:sz w:val="22"/>
        </w:rPr>
      </w:pPr>
    </w:p>
    <w:p w14:paraId="2505F2E8" w14:textId="77777777" w:rsidR="00BD63E6" w:rsidRDefault="00D94B7A" w:rsidP="001560A1">
      <w:pPr>
        <w:tabs>
          <w:tab w:val="left" w:pos="6580"/>
        </w:tabs>
        <w:spacing w:before="1"/>
        <w:ind w:left="90"/>
        <w:jc w:val="both"/>
      </w:pPr>
      <w:r>
        <w:rPr>
          <w:b/>
        </w:rPr>
        <w:t>Interior</w:t>
      </w:r>
      <w:r>
        <w:rPr>
          <w:b/>
          <w:spacing w:val="-6"/>
        </w:rPr>
        <w:t xml:space="preserve"> </w:t>
      </w:r>
      <w:r>
        <w:rPr>
          <w:b/>
        </w:rPr>
        <w:t>Demolition</w:t>
      </w:r>
      <w:r>
        <w:rPr>
          <w:b/>
        </w:rPr>
        <w:tab/>
      </w:r>
      <w:r>
        <w:t>Gross Building Area      Sq.</w:t>
      </w:r>
      <w:r>
        <w:rPr>
          <w:spacing w:val="-4"/>
        </w:rPr>
        <w:t xml:space="preserve"> </w:t>
      </w:r>
      <w:r>
        <w:t>Ft.</w:t>
      </w:r>
    </w:p>
    <w:p w14:paraId="70446401" w14:textId="77777777" w:rsidR="00BD63E6" w:rsidRDefault="00D94B7A" w:rsidP="001560A1">
      <w:pPr>
        <w:spacing w:before="4"/>
        <w:ind w:left="90" w:right="362"/>
      </w:pPr>
      <w:r>
        <w:t>Includes all interior building demolition connected with new construction or alternatives. Also includes any Work on, or in, the exterior wall. Does not include complete building demolition.</w:t>
      </w:r>
    </w:p>
    <w:p w14:paraId="0ABD5D46" w14:textId="77777777" w:rsidR="00BD63E6" w:rsidRDefault="00BD63E6" w:rsidP="001560A1">
      <w:pPr>
        <w:pStyle w:val="BodyText"/>
        <w:ind w:left="90"/>
        <w:rPr>
          <w:sz w:val="22"/>
        </w:rPr>
      </w:pPr>
    </w:p>
    <w:p w14:paraId="1DAFF0EB" w14:textId="73B89DC6" w:rsidR="00BD63E6" w:rsidRDefault="00D94B7A" w:rsidP="001560A1">
      <w:pPr>
        <w:tabs>
          <w:tab w:val="left" w:pos="6577"/>
          <w:tab w:val="left" w:pos="8020"/>
        </w:tabs>
        <w:spacing w:before="1"/>
        <w:ind w:left="90" w:right="152"/>
        <w:jc w:val="both"/>
        <w:rPr>
          <w:sz w:val="24"/>
        </w:rPr>
      </w:pPr>
      <w:r>
        <w:rPr>
          <w:b/>
          <w:u w:val="thick"/>
        </w:rPr>
        <w:t>HAZMAT</w:t>
      </w:r>
      <w:r>
        <w:rPr>
          <w:b/>
          <w:spacing w:val="-5"/>
          <w:u w:val="thick"/>
        </w:rPr>
        <w:t xml:space="preserve"> </w:t>
      </w:r>
      <w:r>
        <w:rPr>
          <w:b/>
          <w:u w:val="thick"/>
        </w:rPr>
        <w:t>Abatement</w:t>
      </w:r>
      <w:r>
        <w:rPr>
          <w:b/>
        </w:rPr>
        <w:tab/>
      </w:r>
      <w:r>
        <w:t>Total Cost</w:t>
      </w:r>
      <w:r>
        <w:tab/>
        <w:t>Lump</w:t>
      </w:r>
      <w:r>
        <w:rPr>
          <w:spacing w:val="-1"/>
        </w:rPr>
        <w:t xml:space="preserve"> </w:t>
      </w:r>
      <w:r>
        <w:t>Sum Includes costs for abatement of asbestos, lead based paint, and other hazardous materials in existing areas of buildings, as well as costs for sealing off areas, lead based paint removal, asbestos removal or</w:t>
      </w:r>
      <w:r w:rsidR="00EE31F8">
        <w:t xml:space="preserve"> </w:t>
      </w:r>
      <w:r>
        <w:t>encapsu</w:t>
      </w:r>
      <w:r>
        <w:rPr>
          <w:sz w:val="24"/>
        </w:rPr>
        <w:t>lation, monitoring, testing, disposal, change areas, protective clothing, respirators, and other related</w:t>
      </w:r>
      <w:r>
        <w:rPr>
          <w:spacing w:val="-11"/>
          <w:sz w:val="24"/>
        </w:rPr>
        <w:t xml:space="preserve"> </w:t>
      </w:r>
      <w:r>
        <w:rPr>
          <w:sz w:val="24"/>
        </w:rPr>
        <w:t>costs.</w:t>
      </w:r>
    </w:p>
    <w:p w14:paraId="01BA1A7A" w14:textId="77777777" w:rsidR="00BD63E6" w:rsidRDefault="00BD63E6" w:rsidP="001560A1">
      <w:pPr>
        <w:pStyle w:val="BodyText"/>
        <w:spacing w:before="9"/>
        <w:ind w:left="90"/>
        <w:rPr>
          <w:sz w:val="20"/>
        </w:rPr>
      </w:pPr>
    </w:p>
    <w:p w14:paraId="5B966926" w14:textId="77777777" w:rsidR="00BD63E6" w:rsidRDefault="00D94B7A" w:rsidP="001560A1">
      <w:pPr>
        <w:ind w:left="90"/>
        <w:jc w:val="both"/>
        <w:rPr>
          <w:b/>
        </w:rPr>
      </w:pPr>
      <w:r>
        <w:rPr>
          <w:b/>
          <w:u w:val="thick"/>
        </w:rPr>
        <w:t>SITEWORK, UTILITIES &amp; IMPROVEMENT DESCRIPTIONS</w:t>
      </w:r>
    </w:p>
    <w:p w14:paraId="344CC4CE" w14:textId="77777777" w:rsidR="00BD63E6" w:rsidRDefault="00BD63E6" w:rsidP="001560A1">
      <w:pPr>
        <w:pStyle w:val="BodyText"/>
        <w:spacing w:before="2"/>
        <w:ind w:left="90"/>
        <w:rPr>
          <w:b/>
          <w:sz w:val="13"/>
        </w:rPr>
      </w:pPr>
    </w:p>
    <w:p w14:paraId="0026CFD5" w14:textId="77777777" w:rsidR="00BD63E6" w:rsidRDefault="00D94B7A" w:rsidP="001560A1">
      <w:pPr>
        <w:tabs>
          <w:tab w:val="left" w:pos="7297"/>
        </w:tabs>
        <w:spacing w:before="91"/>
        <w:ind w:left="90"/>
      </w:pPr>
      <w:r>
        <w:rPr>
          <w:b/>
          <w:u w:val="thick"/>
        </w:rPr>
        <w:t>Exterior</w:t>
      </w:r>
      <w:r>
        <w:rPr>
          <w:b/>
          <w:spacing w:val="-5"/>
          <w:u w:val="thick"/>
        </w:rPr>
        <w:t xml:space="preserve"> </w:t>
      </w:r>
      <w:r>
        <w:rPr>
          <w:b/>
          <w:u w:val="thick"/>
        </w:rPr>
        <w:t>Electrical</w:t>
      </w:r>
      <w:r>
        <w:rPr>
          <w:b/>
          <w:spacing w:val="-5"/>
          <w:u w:val="thick"/>
        </w:rPr>
        <w:t xml:space="preserve"> </w:t>
      </w:r>
      <w:r>
        <w:rPr>
          <w:b/>
          <w:u w:val="thick"/>
        </w:rPr>
        <w:t>Distribution</w:t>
      </w:r>
      <w:r>
        <w:rPr>
          <w:b/>
        </w:rPr>
        <w:tab/>
      </w:r>
      <w:r>
        <w:t>Length of Run   Lin.</w:t>
      </w:r>
      <w:r>
        <w:rPr>
          <w:spacing w:val="-11"/>
        </w:rPr>
        <w:t xml:space="preserve"> </w:t>
      </w:r>
      <w:r>
        <w:t>Ft.</w:t>
      </w:r>
    </w:p>
    <w:p w14:paraId="6BFFCC4F" w14:textId="77777777" w:rsidR="00BD63E6" w:rsidRDefault="00BD63E6">
      <w:pPr>
        <w:sectPr w:rsidR="00BD63E6">
          <w:pgSz w:w="12240" w:h="15840"/>
          <w:pgMar w:top="1600" w:right="1320" w:bottom="1240" w:left="1340" w:header="720" w:footer="989" w:gutter="0"/>
          <w:cols w:space="720"/>
        </w:sectPr>
      </w:pPr>
    </w:p>
    <w:p w14:paraId="4F4DD9CD" w14:textId="77777777" w:rsidR="00BD63E6" w:rsidRDefault="00BD63E6">
      <w:pPr>
        <w:pStyle w:val="BodyText"/>
        <w:spacing w:before="8"/>
        <w:rPr>
          <w:sz w:val="11"/>
        </w:rPr>
      </w:pPr>
    </w:p>
    <w:p w14:paraId="78A9734C" w14:textId="77777777" w:rsidR="00BD63E6" w:rsidRDefault="00D94B7A" w:rsidP="001560A1">
      <w:pPr>
        <w:spacing w:before="91"/>
        <w:ind w:left="180" w:right="108"/>
        <w:jc w:val="both"/>
      </w:pPr>
      <w:r>
        <w:t>Includes overhead power distribution, i.e., poles, cross-arms, insulators, guying, terminations, lightning protection, wire and cable, and underground distribution, i.e., excavation and backfill, concrete encased duct</w:t>
      </w:r>
      <w:r>
        <w:rPr>
          <w:spacing w:val="-9"/>
        </w:rPr>
        <w:t xml:space="preserve"> </w:t>
      </w:r>
      <w:r>
        <w:t>bank,</w:t>
      </w:r>
      <w:r>
        <w:rPr>
          <w:spacing w:val="-10"/>
        </w:rPr>
        <w:t xml:space="preserve"> </w:t>
      </w:r>
      <w:r>
        <w:t>direct</w:t>
      </w:r>
      <w:r>
        <w:rPr>
          <w:spacing w:val="-9"/>
        </w:rPr>
        <w:t xml:space="preserve"> </w:t>
      </w:r>
      <w:r>
        <w:t>burial</w:t>
      </w:r>
      <w:r>
        <w:rPr>
          <w:spacing w:val="-9"/>
        </w:rPr>
        <w:t xml:space="preserve"> </w:t>
      </w:r>
      <w:r>
        <w:t>duct,</w:t>
      </w:r>
      <w:r>
        <w:rPr>
          <w:spacing w:val="-10"/>
        </w:rPr>
        <w:t xml:space="preserve"> </w:t>
      </w:r>
      <w:r>
        <w:t>manholes,</w:t>
      </w:r>
      <w:r>
        <w:rPr>
          <w:spacing w:val="-10"/>
        </w:rPr>
        <w:t xml:space="preserve"> </w:t>
      </w:r>
      <w:r>
        <w:t>hand-holes,</w:t>
      </w:r>
      <w:r>
        <w:rPr>
          <w:spacing w:val="-10"/>
        </w:rPr>
        <w:t xml:space="preserve"> </w:t>
      </w:r>
      <w:r>
        <w:t>cable,</w:t>
      </w:r>
      <w:r>
        <w:rPr>
          <w:spacing w:val="-12"/>
        </w:rPr>
        <w:t xml:space="preserve"> </w:t>
      </w:r>
      <w:r>
        <w:t>terminations,</w:t>
      </w:r>
      <w:r>
        <w:rPr>
          <w:spacing w:val="-10"/>
        </w:rPr>
        <w:t xml:space="preserve"> </w:t>
      </w:r>
      <w:r>
        <w:t>stress</w:t>
      </w:r>
      <w:r>
        <w:rPr>
          <w:spacing w:val="-11"/>
        </w:rPr>
        <w:t xml:space="preserve"> </w:t>
      </w:r>
      <w:r>
        <w:t>cones,</w:t>
      </w:r>
      <w:r>
        <w:rPr>
          <w:spacing w:val="-10"/>
        </w:rPr>
        <w:t xml:space="preserve"> </w:t>
      </w:r>
      <w:r>
        <w:t>and</w:t>
      </w:r>
      <w:r>
        <w:rPr>
          <w:spacing w:val="-10"/>
        </w:rPr>
        <w:t xml:space="preserve"> </w:t>
      </w:r>
      <w:r>
        <w:t>grounding.</w:t>
      </w:r>
      <w:r>
        <w:rPr>
          <w:spacing w:val="36"/>
        </w:rPr>
        <w:t xml:space="preserve"> </w:t>
      </w:r>
      <w:r>
        <w:t>Also includes</w:t>
      </w:r>
      <w:r>
        <w:rPr>
          <w:spacing w:val="-3"/>
        </w:rPr>
        <w:t xml:space="preserve"> </w:t>
      </w:r>
      <w:r>
        <w:t>costs</w:t>
      </w:r>
      <w:r>
        <w:rPr>
          <w:spacing w:val="-2"/>
        </w:rPr>
        <w:t xml:space="preserve"> </w:t>
      </w:r>
      <w:r>
        <w:t>of</w:t>
      </w:r>
      <w:r>
        <w:rPr>
          <w:spacing w:val="-3"/>
        </w:rPr>
        <w:t xml:space="preserve"> </w:t>
      </w:r>
      <w:r>
        <w:t>transformers</w:t>
      </w:r>
      <w:r>
        <w:rPr>
          <w:spacing w:val="-3"/>
        </w:rPr>
        <w:t xml:space="preserve"> </w:t>
      </w:r>
      <w:r>
        <w:t>and</w:t>
      </w:r>
      <w:r>
        <w:rPr>
          <w:spacing w:val="-4"/>
        </w:rPr>
        <w:t xml:space="preserve"> </w:t>
      </w:r>
      <w:r>
        <w:t>substations</w:t>
      </w:r>
      <w:r>
        <w:rPr>
          <w:spacing w:val="-3"/>
        </w:rPr>
        <w:t xml:space="preserve"> </w:t>
      </w:r>
      <w:r>
        <w:t>for</w:t>
      </w:r>
      <w:r>
        <w:rPr>
          <w:spacing w:val="-1"/>
        </w:rPr>
        <w:t xml:space="preserve"> </w:t>
      </w:r>
      <w:r>
        <w:t>University</w:t>
      </w:r>
      <w:r>
        <w:rPr>
          <w:spacing w:val="-4"/>
        </w:rPr>
        <w:t xml:space="preserve"> </w:t>
      </w:r>
      <w:r>
        <w:t>owned</w:t>
      </w:r>
      <w:r>
        <w:rPr>
          <w:spacing w:val="-4"/>
        </w:rPr>
        <w:t xml:space="preserve"> </w:t>
      </w:r>
      <w:r>
        <w:t>systems.</w:t>
      </w:r>
      <w:r>
        <w:rPr>
          <w:spacing w:val="-2"/>
        </w:rPr>
        <w:t xml:space="preserve"> </w:t>
      </w:r>
      <w:r>
        <w:t>Add</w:t>
      </w:r>
      <w:r>
        <w:rPr>
          <w:spacing w:val="-2"/>
        </w:rPr>
        <w:t xml:space="preserve"> </w:t>
      </w:r>
      <w:r>
        <w:t>in</w:t>
      </w:r>
      <w:r>
        <w:rPr>
          <w:spacing w:val="-4"/>
        </w:rPr>
        <w:t xml:space="preserve"> </w:t>
      </w:r>
      <w:r>
        <w:t>this</w:t>
      </w:r>
      <w:r>
        <w:rPr>
          <w:spacing w:val="-3"/>
        </w:rPr>
        <w:t xml:space="preserve"> </w:t>
      </w:r>
      <w:r>
        <w:t>total</w:t>
      </w:r>
      <w:r>
        <w:rPr>
          <w:spacing w:val="-3"/>
        </w:rPr>
        <w:t xml:space="preserve"> </w:t>
      </w:r>
      <w:r>
        <w:t>the</w:t>
      </w:r>
      <w:r>
        <w:rPr>
          <w:spacing w:val="-3"/>
        </w:rPr>
        <w:t xml:space="preserve"> </w:t>
      </w:r>
      <w:r>
        <w:t>costs</w:t>
      </w:r>
      <w:r>
        <w:rPr>
          <w:spacing w:val="-3"/>
        </w:rPr>
        <w:t xml:space="preserve"> </w:t>
      </w:r>
      <w:r>
        <w:t>of exterior Fire Alarm, EMCS, security and similar distribution</w:t>
      </w:r>
      <w:r>
        <w:rPr>
          <w:spacing w:val="-40"/>
        </w:rPr>
        <w:t xml:space="preserve"> </w:t>
      </w:r>
      <w:r>
        <w:t>lines.</w:t>
      </w:r>
    </w:p>
    <w:p w14:paraId="4DC8A620" w14:textId="77777777" w:rsidR="00691AAC" w:rsidRDefault="00691AAC" w:rsidP="001560A1">
      <w:pPr>
        <w:spacing w:before="91"/>
        <w:ind w:left="180" w:right="108"/>
        <w:jc w:val="both"/>
      </w:pPr>
    </w:p>
    <w:p w14:paraId="17B9250C" w14:textId="77777777" w:rsidR="00BD63E6" w:rsidRDefault="00D94B7A" w:rsidP="001560A1">
      <w:pPr>
        <w:tabs>
          <w:tab w:val="left" w:pos="6506"/>
        </w:tabs>
        <w:spacing w:before="1"/>
        <w:ind w:left="180"/>
        <w:jc w:val="both"/>
      </w:pPr>
      <w:r>
        <w:rPr>
          <w:b/>
          <w:u w:val="thick"/>
        </w:rPr>
        <w:t>Area Lighting</w:t>
      </w:r>
      <w:r>
        <w:rPr>
          <w:b/>
        </w:rPr>
        <w:tab/>
      </w:r>
      <w:r>
        <w:t xml:space="preserve">Number of Fixtures        </w:t>
      </w:r>
      <w:r>
        <w:rPr>
          <w:spacing w:val="18"/>
        </w:rPr>
        <w:t xml:space="preserve"> </w:t>
      </w:r>
      <w:r>
        <w:t>Each</w:t>
      </w:r>
    </w:p>
    <w:p w14:paraId="34CEE958" w14:textId="4C12C147" w:rsidR="00BD63E6" w:rsidRDefault="00D94B7A" w:rsidP="001560A1">
      <w:pPr>
        <w:spacing w:before="1"/>
        <w:ind w:left="180"/>
        <w:jc w:val="both"/>
      </w:pPr>
      <w:r>
        <w:t xml:space="preserve">Includes poles, fixtures, excavation and backfill, concrete Work, wire, </w:t>
      </w:r>
      <w:r w:rsidR="00383856">
        <w:t>duct,</w:t>
      </w:r>
      <w:r>
        <w:t xml:space="preserve"> and conduit.</w:t>
      </w:r>
    </w:p>
    <w:p w14:paraId="00DAA05A" w14:textId="77777777" w:rsidR="00BD63E6" w:rsidRDefault="00BD63E6" w:rsidP="001560A1">
      <w:pPr>
        <w:pStyle w:val="BodyText"/>
        <w:spacing w:before="9"/>
        <w:ind w:left="180"/>
        <w:rPr>
          <w:sz w:val="21"/>
        </w:rPr>
      </w:pPr>
    </w:p>
    <w:p w14:paraId="091673F1" w14:textId="5837CEB7" w:rsidR="001F3B8E" w:rsidRDefault="00D94B7A" w:rsidP="001560A1">
      <w:pPr>
        <w:tabs>
          <w:tab w:val="left" w:pos="6599"/>
        </w:tabs>
        <w:ind w:left="180" w:right="180"/>
        <w:jc w:val="both"/>
      </w:pPr>
      <w:r>
        <w:rPr>
          <w:b/>
          <w:u w:val="thick"/>
        </w:rPr>
        <w:t>Exterior</w:t>
      </w:r>
      <w:r>
        <w:rPr>
          <w:b/>
          <w:spacing w:val="-7"/>
          <w:u w:val="thick"/>
        </w:rPr>
        <w:t xml:space="preserve"> </w:t>
      </w:r>
      <w:r>
        <w:rPr>
          <w:b/>
          <w:u w:val="thick"/>
        </w:rPr>
        <w:t>Mechanical</w:t>
      </w:r>
      <w:r>
        <w:rPr>
          <w:b/>
          <w:spacing w:val="-4"/>
          <w:u w:val="thick"/>
        </w:rPr>
        <w:t xml:space="preserve"> </w:t>
      </w:r>
      <w:r>
        <w:rPr>
          <w:b/>
        </w:rPr>
        <w:t>Distribution</w:t>
      </w:r>
      <w:r>
        <w:rPr>
          <w:b/>
        </w:rPr>
        <w:tab/>
      </w:r>
      <w:r>
        <w:t>Length of Run Lin.</w:t>
      </w:r>
      <w:r>
        <w:rPr>
          <w:spacing w:val="-1"/>
        </w:rPr>
        <w:t xml:space="preserve"> </w:t>
      </w:r>
      <w:r>
        <w:t>Ft.</w:t>
      </w:r>
    </w:p>
    <w:p w14:paraId="5E4645D4" w14:textId="3D6AAD02" w:rsidR="00BD63E6" w:rsidRDefault="00D94B7A" w:rsidP="001560A1">
      <w:pPr>
        <w:tabs>
          <w:tab w:val="left" w:pos="6599"/>
        </w:tabs>
        <w:ind w:left="180" w:right="180"/>
        <w:jc w:val="both"/>
      </w:pPr>
      <w:r>
        <w:t>Includes overhead and underground mechanical distribution system such as steam, hot water, condensate, chilled water, natural gas, compressed air systems and piping, insulation, valves, trenches, excavation, backfill,</w:t>
      </w:r>
      <w:r>
        <w:rPr>
          <w:spacing w:val="-1"/>
        </w:rPr>
        <w:t xml:space="preserve"> </w:t>
      </w:r>
      <w:r>
        <w:t>manholes,</w:t>
      </w:r>
      <w:r>
        <w:rPr>
          <w:spacing w:val="-1"/>
        </w:rPr>
        <w:t xml:space="preserve"> </w:t>
      </w:r>
      <w:r>
        <w:t>supports,</w:t>
      </w:r>
      <w:r>
        <w:rPr>
          <w:spacing w:val="-1"/>
        </w:rPr>
        <w:t xml:space="preserve"> </w:t>
      </w:r>
      <w:r>
        <w:t>anchors,</w:t>
      </w:r>
      <w:r>
        <w:rPr>
          <w:spacing w:val="-4"/>
        </w:rPr>
        <w:t xml:space="preserve"> </w:t>
      </w:r>
      <w:r>
        <w:t>etc.,</w:t>
      </w:r>
      <w:r>
        <w:rPr>
          <w:spacing w:val="-1"/>
        </w:rPr>
        <w:t xml:space="preserve"> </w:t>
      </w:r>
      <w:r>
        <w:t>as</w:t>
      </w:r>
      <w:r>
        <w:rPr>
          <w:spacing w:val="-1"/>
        </w:rPr>
        <w:t xml:space="preserve"> </w:t>
      </w:r>
      <w:r>
        <w:t>required</w:t>
      </w:r>
      <w:r>
        <w:rPr>
          <w:spacing w:val="-4"/>
        </w:rPr>
        <w:t xml:space="preserve"> </w:t>
      </w:r>
      <w:r>
        <w:t>to</w:t>
      </w:r>
      <w:r>
        <w:rPr>
          <w:spacing w:val="-1"/>
        </w:rPr>
        <w:t xml:space="preserve"> </w:t>
      </w:r>
      <w:r>
        <w:t>provide</w:t>
      </w:r>
      <w:r>
        <w:rPr>
          <w:spacing w:val="-1"/>
        </w:rPr>
        <w:t xml:space="preserve"> </w:t>
      </w:r>
      <w:r>
        <w:t>the</w:t>
      </w:r>
      <w:r>
        <w:rPr>
          <w:spacing w:val="-1"/>
        </w:rPr>
        <w:t xml:space="preserve"> </w:t>
      </w:r>
      <w:r>
        <w:t>systems</w:t>
      </w:r>
      <w:r>
        <w:rPr>
          <w:spacing w:val="-1"/>
        </w:rPr>
        <w:t xml:space="preserve"> </w:t>
      </w:r>
      <w:r>
        <w:t>outside</w:t>
      </w:r>
      <w:r>
        <w:rPr>
          <w:spacing w:val="-3"/>
        </w:rPr>
        <w:t xml:space="preserve"> </w:t>
      </w:r>
      <w:r>
        <w:t>the</w:t>
      </w:r>
      <w:r>
        <w:rPr>
          <w:spacing w:val="-1"/>
        </w:rPr>
        <w:t xml:space="preserve"> </w:t>
      </w:r>
      <w:r>
        <w:t>building</w:t>
      </w:r>
      <w:r>
        <w:rPr>
          <w:spacing w:val="-4"/>
        </w:rPr>
        <w:t xml:space="preserve"> </w:t>
      </w:r>
      <w:r>
        <w:t>5'</w:t>
      </w:r>
      <w:r>
        <w:rPr>
          <w:spacing w:val="-32"/>
        </w:rPr>
        <w:t xml:space="preserve"> </w:t>
      </w:r>
      <w:r>
        <w:t>line.</w:t>
      </w:r>
    </w:p>
    <w:p w14:paraId="48F1CB81" w14:textId="77777777" w:rsidR="00BD63E6" w:rsidRDefault="00BD63E6" w:rsidP="001560A1">
      <w:pPr>
        <w:pStyle w:val="BodyText"/>
        <w:ind w:left="180"/>
        <w:rPr>
          <w:sz w:val="22"/>
        </w:rPr>
      </w:pPr>
    </w:p>
    <w:p w14:paraId="7F18F1F8" w14:textId="77777777" w:rsidR="00BD63E6" w:rsidRDefault="00D94B7A" w:rsidP="001560A1">
      <w:pPr>
        <w:tabs>
          <w:tab w:val="left" w:pos="7072"/>
        </w:tabs>
        <w:spacing w:line="252" w:lineRule="exact"/>
        <w:ind w:left="180"/>
        <w:jc w:val="both"/>
      </w:pPr>
      <w:r>
        <w:rPr>
          <w:b/>
          <w:u w:val="thick"/>
        </w:rPr>
        <w:t>Water</w:t>
      </w:r>
      <w:r>
        <w:rPr>
          <w:b/>
          <w:spacing w:val="-1"/>
          <w:u w:val="thick"/>
        </w:rPr>
        <w:t xml:space="preserve"> </w:t>
      </w:r>
      <w:r>
        <w:rPr>
          <w:b/>
          <w:u w:val="thick"/>
        </w:rPr>
        <w:t>Distribution</w:t>
      </w:r>
      <w:r>
        <w:rPr>
          <w:b/>
        </w:rPr>
        <w:tab/>
      </w:r>
      <w:r>
        <w:t>Length of Run Lin.</w:t>
      </w:r>
      <w:r>
        <w:rPr>
          <w:spacing w:val="-2"/>
        </w:rPr>
        <w:t xml:space="preserve"> </w:t>
      </w:r>
      <w:r>
        <w:t>Ft.</w:t>
      </w:r>
    </w:p>
    <w:p w14:paraId="7B07BCB0" w14:textId="712CF2EF" w:rsidR="00BD63E6" w:rsidRDefault="00D94B7A" w:rsidP="001560A1">
      <w:pPr>
        <w:ind w:left="180" w:right="109"/>
        <w:jc w:val="both"/>
      </w:pPr>
      <w:r>
        <w:t xml:space="preserve">Includes complete potable water distribution system, i.e., utility service connections, fire hydrants, excavation and backfill, pipe, </w:t>
      </w:r>
      <w:r w:rsidR="00383856">
        <w:t>valves,</w:t>
      </w:r>
      <w:r>
        <w:t xml:space="preserve"> and fittings outside building 5' line. Also includes pump station and booster pump if required.</w:t>
      </w:r>
    </w:p>
    <w:p w14:paraId="72DEA70B" w14:textId="77777777" w:rsidR="00BD63E6" w:rsidRDefault="00BD63E6" w:rsidP="001560A1">
      <w:pPr>
        <w:pStyle w:val="BodyText"/>
        <w:spacing w:before="1"/>
        <w:ind w:left="180"/>
        <w:rPr>
          <w:sz w:val="22"/>
        </w:rPr>
      </w:pPr>
    </w:p>
    <w:p w14:paraId="43EB0885" w14:textId="4C4B054A" w:rsidR="00BD63E6" w:rsidRDefault="00D94B7A" w:rsidP="001560A1">
      <w:pPr>
        <w:tabs>
          <w:tab w:val="left" w:pos="7319"/>
        </w:tabs>
        <w:ind w:left="180"/>
        <w:jc w:val="both"/>
      </w:pPr>
      <w:r>
        <w:rPr>
          <w:b/>
          <w:u w:val="thick"/>
        </w:rPr>
        <w:t>Sanitary</w:t>
      </w:r>
      <w:r>
        <w:rPr>
          <w:b/>
          <w:spacing w:val="-1"/>
          <w:u w:val="thick"/>
        </w:rPr>
        <w:t xml:space="preserve"> </w:t>
      </w:r>
      <w:r>
        <w:rPr>
          <w:b/>
          <w:u w:val="thick"/>
        </w:rPr>
        <w:t>Sewers</w:t>
      </w:r>
      <w:r>
        <w:rPr>
          <w:b/>
        </w:rPr>
        <w:tab/>
      </w:r>
      <w:r>
        <w:t>Length of Run Lin.</w:t>
      </w:r>
      <w:r w:rsidR="001F3B8E">
        <w:t xml:space="preserve"> </w:t>
      </w:r>
      <w:r>
        <w:t>Ft.</w:t>
      </w:r>
    </w:p>
    <w:p w14:paraId="2AB2B447" w14:textId="15AAE59F" w:rsidR="00BD63E6" w:rsidRDefault="00D94B7A" w:rsidP="001560A1">
      <w:pPr>
        <w:ind w:left="180" w:right="108"/>
        <w:jc w:val="both"/>
      </w:pPr>
      <w:r>
        <w:t>Includes complete sanitary sewer system, i.e., utility service connections, excavation and backfill, sheeting and shoring, dewatering, pipe and fitting, manholes, cleanouts, septic disposal and process and acid waste system outside the 5’ line. Also includes pump/lift station if required.</w:t>
      </w:r>
    </w:p>
    <w:p w14:paraId="24BAD918" w14:textId="77777777" w:rsidR="00BD63E6" w:rsidRDefault="00BD63E6" w:rsidP="001560A1">
      <w:pPr>
        <w:pStyle w:val="BodyText"/>
        <w:spacing w:before="4"/>
        <w:ind w:left="180"/>
        <w:rPr>
          <w:sz w:val="22"/>
        </w:rPr>
      </w:pPr>
    </w:p>
    <w:p w14:paraId="2F272445" w14:textId="77777777" w:rsidR="00BD63E6" w:rsidRDefault="00D94B7A" w:rsidP="001560A1">
      <w:pPr>
        <w:tabs>
          <w:tab w:val="left" w:pos="7319"/>
        </w:tabs>
        <w:spacing w:line="251" w:lineRule="exact"/>
        <w:ind w:left="180"/>
        <w:jc w:val="both"/>
      </w:pPr>
      <w:r>
        <w:rPr>
          <w:b/>
          <w:u w:val="thick"/>
        </w:rPr>
        <w:t>Stormwater</w:t>
      </w:r>
      <w:r>
        <w:rPr>
          <w:b/>
          <w:spacing w:val="-3"/>
          <w:u w:val="thick"/>
        </w:rPr>
        <w:t xml:space="preserve"> </w:t>
      </w:r>
      <w:r>
        <w:rPr>
          <w:b/>
          <w:u w:val="thick"/>
        </w:rPr>
        <w:t>System</w:t>
      </w:r>
      <w:r>
        <w:rPr>
          <w:b/>
        </w:rPr>
        <w:tab/>
      </w:r>
      <w:r>
        <w:t>Length of Run   Lin.</w:t>
      </w:r>
      <w:r>
        <w:rPr>
          <w:spacing w:val="-11"/>
        </w:rPr>
        <w:t xml:space="preserve"> </w:t>
      </w:r>
      <w:r>
        <w:t>Ft.</w:t>
      </w:r>
    </w:p>
    <w:p w14:paraId="0BA72789" w14:textId="77777777" w:rsidR="00BD63E6" w:rsidRDefault="00D94B7A" w:rsidP="001560A1">
      <w:pPr>
        <w:ind w:left="180" w:right="110"/>
        <w:jc w:val="both"/>
      </w:pPr>
      <w:r>
        <w:t>Includes utility service connections, excavation and backfill, sheeting and shoring, dewatering, pipe and fittings, manholes, catch basins, curb inlets, dry wells, ditches and culverts, retention ponds, detention ponds, underground detention structures, and headwalls. Also includes culverts, drainage facing materials, erosion control material and devices and slope protection from storm water runoff.</w:t>
      </w:r>
    </w:p>
    <w:p w14:paraId="26A47CA7" w14:textId="77777777" w:rsidR="00BD63E6" w:rsidRDefault="00BD63E6" w:rsidP="001560A1">
      <w:pPr>
        <w:pStyle w:val="BodyText"/>
        <w:spacing w:before="5"/>
        <w:ind w:left="180"/>
        <w:rPr>
          <w:sz w:val="22"/>
        </w:rPr>
      </w:pPr>
    </w:p>
    <w:p w14:paraId="0F4EC9E5" w14:textId="77777777" w:rsidR="00BD63E6" w:rsidRDefault="00D94B7A" w:rsidP="001560A1">
      <w:pPr>
        <w:tabs>
          <w:tab w:val="left" w:pos="7488"/>
        </w:tabs>
        <w:spacing w:line="251" w:lineRule="exact"/>
        <w:ind w:left="180"/>
        <w:jc w:val="both"/>
      </w:pPr>
      <w:r>
        <w:rPr>
          <w:b/>
          <w:u w:val="thick"/>
        </w:rPr>
        <w:t>Paved</w:t>
      </w:r>
      <w:r>
        <w:rPr>
          <w:b/>
          <w:spacing w:val="-2"/>
          <w:u w:val="thick"/>
        </w:rPr>
        <w:t xml:space="preserve"> </w:t>
      </w:r>
      <w:r>
        <w:rPr>
          <w:b/>
          <w:u w:val="thick"/>
        </w:rPr>
        <w:t>Roads</w:t>
      </w:r>
      <w:r>
        <w:rPr>
          <w:b/>
        </w:rPr>
        <w:tab/>
      </w:r>
      <w:r>
        <w:t>Paved Area Sq.</w:t>
      </w:r>
      <w:r>
        <w:rPr>
          <w:spacing w:val="-6"/>
        </w:rPr>
        <w:t xml:space="preserve"> </w:t>
      </w:r>
      <w:r>
        <w:t>Yd.</w:t>
      </w:r>
    </w:p>
    <w:p w14:paraId="5CA404A5" w14:textId="60EBB68B" w:rsidR="00BD63E6" w:rsidRDefault="00D94B7A" w:rsidP="001560A1">
      <w:pPr>
        <w:ind w:left="180" w:right="109"/>
        <w:jc w:val="both"/>
      </w:pPr>
      <w:r>
        <w:t>Includes paving, tack and seal coats, curbs, curbs and gutters, subgrade preparation, fine grading, compaction,</w:t>
      </w:r>
      <w:r>
        <w:rPr>
          <w:spacing w:val="-17"/>
        </w:rPr>
        <w:t xml:space="preserve"> </w:t>
      </w:r>
      <w:r>
        <w:t>sub-base</w:t>
      </w:r>
      <w:r>
        <w:rPr>
          <w:spacing w:val="-14"/>
        </w:rPr>
        <w:t xml:space="preserve"> </w:t>
      </w:r>
      <w:r>
        <w:t>course,</w:t>
      </w:r>
      <w:r>
        <w:rPr>
          <w:spacing w:val="-14"/>
        </w:rPr>
        <w:t xml:space="preserve"> </w:t>
      </w:r>
      <w:r>
        <w:t>base</w:t>
      </w:r>
      <w:r>
        <w:rPr>
          <w:spacing w:val="-16"/>
        </w:rPr>
        <w:t xml:space="preserve"> </w:t>
      </w:r>
      <w:r>
        <w:t>course,</w:t>
      </w:r>
      <w:r>
        <w:rPr>
          <w:spacing w:val="-14"/>
        </w:rPr>
        <w:t xml:space="preserve"> </w:t>
      </w:r>
      <w:r>
        <w:t>wearing</w:t>
      </w:r>
      <w:r>
        <w:rPr>
          <w:spacing w:val="-17"/>
        </w:rPr>
        <w:t xml:space="preserve"> </w:t>
      </w:r>
      <w:r>
        <w:t>course,</w:t>
      </w:r>
      <w:r>
        <w:rPr>
          <w:spacing w:val="-14"/>
        </w:rPr>
        <w:t xml:space="preserve"> </w:t>
      </w:r>
      <w:r>
        <w:t>finish</w:t>
      </w:r>
      <w:r>
        <w:rPr>
          <w:spacing w:val="-14"/>
        </w:rPr>
        <w:t xml:space="preserve"> </w:t>
      </w:r>
      <w:r>
        <w:t>course,</w:t>
      </w:r>
      <w:r>
        <w:rPr>
          <w:spacing w:val="-17"/>
        </w:rPr>
        <w:t xml:space="preserve"> </w:t>
      </w:r>
      <w:r w:rsidR="00560D95">
        <w:t>rails,</w:t>
      </w:r>
      <w:r>
        <w:rPr>
          <w:spacing w:val="-14"/>
        </w:rPr>
        <w:t xml:space="preserve"> </w:t>
      </w:r>
      <w:r>
        <w:t>and</w:t>
      </w:r>
      <w:r>
        <w:rPr>
          <w:spacing w:val="-17"/>
        </w:rPr>
        <w:t xml:space="preserve"> </w:t>
      </w:r>
      <w:r>
        <w:t>barriers,</w:t>
      </w:r>
      <w:r>
        <w:rPr>
          <w:spacing w:val="-17"/>
        </w:rPr>
        <w:t xml:space="preserve"> </w:t>
      </w:r>
      <w:r>
        <w:t>reinforcing,</w:t>
      </w:r>
      <w:r>
        <w:rPr>
          <w:spacing w:val="-14"/>
        </w:rPr>
        <w:t xml:space="preserve"> </w:t>
      </w:r>
      <w:r>
        <w:t>expansion/ control joints, wheel stops and pavement</w:t>
      </w:r>
      <w:r>
        <w:rPr>
          <w:spacing w:val="-15"/>
        </w:rPr>
        <w:t xml:space="preserve"> </w:t>
      </w:r>
      <w:r>
        <w:t>markings.</w:t>
      </w:r>
    </w:p>
    <w:p w14:paraId="1B531F76" w14:textId="77777777" w:rsidR="00BD63E6" w:rsidRDefault="00BD63E6" w:rsidP="001560A1">
      <w:pPr>
        <w:pStyle w:val="BodyText"/>
        <w:spacing w:before="2"/>
        <w:ind w:left="180"/>
        <w:rPr>
          <w:sz w:val="22"/>
        </w:rPr>
      </w:pPr>
    </w:p>
    <w:p w14:paraId="5EEAAC76" w14:textId="77777777" w:rsidR="00BD63E6" w:rsidRDefault="00D94B7A" w:rsidP="001560A1">
      <w:pPr>
        <w:tabs>
          <w:tab w:val="left" w:pos="7319"/>
        </w:tabs>
        <w:ind w:left="180"/>
        <w:jc w:val="both"/>
      </w:pPr>
      <w:r>
        <w:rPr>
          <w:b/>
          <w:u w:val="thick"/>
        </w:rPr>
        <w:t>Paved</w:t>
      </w:r>
      <w:r>
        <w:rPr>
          <w:b/>
          <w:spacing w:val="-5"/>
          <w:u w:val="thick"/>
        </w:rPr>
        <w:t xml:space="preserve"> </w:t>
      </w:r>
      <w:r>
        <w:rPr>
          <w:b/>
          <w:u w:val="thick"/>
        </w:rPr>
        <w:t>Parking</w:t>
      </w:r>
      <w:r>
        <w:rPr>
          <w:b/>
        </w:rPr>
        <w:tab/>
      </w:r>
      <w:r>
        <w:t>Paved Area        Sq.</w:t>
      </w:r>
      <w:r>
        <w:rPr>
          <w:spacing w:val="-29"/>
        </w:rPr>
        <w:t xml:space="preserve"> </w:t>
      </w:r>
      <w:r>
        <w:t>Yd.</w:t>
      </w:r>
    </w:p>
    <w:p w14:paraId="6BE7065A" w14:textId="1951F01D" w:rsidR="00BD63E6" w:rsidRDefault="00D94B7A" w:rsidP="001560A1">
      <w:pPr>
        <w:spacing w:before="1"/>
        <w:ind w:left="180" w:right="113"/>
        <w:jc w:val="both"/>
      </w:pPr>
      <w:r>
        <w:t>Includes paving, tack and seal coats, curbs, curbs and gutters, sub-grade preparation, fine grading, compaction, sub</w:t>
      </w:r>
      <w:r w:rsidR="00F96A9B">
        <w:t>-</w:t>
      </w:r>
      <w:r>
        <w:t>base course, base course, wearing course, finish course, rails and barriers, reinforcing, expansion/ control joints, wheel stops, and pavement markings.</w:t>
      </w:r>
    </w:p>
    <w:p w14:paraId="18EBA295" w14:textId="77777777" w:rsidR="00BD63E6" w:rsidRDefault="00BD63E6" w:rsidP="001560A1">
      <w:pPr>
        <w:pStyle w:val="BodyText"/>
        <w:spacing w:before="1"/>
        <w:ind w:left="180"/>
      </w:pPr>
    </w:p>
    <w:p w14:paraId="22C8F995" w14:textId="42368CD8" w:rsidR="00BD63E6" w:rsidRDefault="00D94B7A" w:rsidP="001560A1">
      <w:pPr>
        <w:tabs>
          <w:tab w:val="left" w:pos="6600"/>
        </w:tabs>
        <w:spacing w:line="252" w:lineRule="exact"/>
        <w:ind w:left="180"/>
        <w:jc w:val="both"/>
      </w:pPr>
      <w:r>
        <w:rPr>
          <w:b/>
          <w:u w:val="thick"/>
        </w:rPr>
        <w:t>Earthwork</w:t>
      </w:r>
      <w:r>
        <w:rPr>
          <w:b/>
        </w:rPr>
        <w:tab/>
      </w:r>
      <w:r>
        <w:t>Volume (Cut + Fill)</w:t>
      </w:r>
      <w:r w:rsidR="00434569">
        <w:t xml:space="preserve"> -</w:t>
      </w:r>
      <w:r>
        <w:t xml:space="preserve"> Cu.</w:t>
      </w:r>
      <w:r>
        <w:rPr>
          <w:spacing w:val="-5"/>
        </w:rPr>
        <w:t xml:space="preserve"> </w:t>
      </w:r>
      <w:r>
        <w:t>Yd.</w:t>
      </w:r>
    </w:p>
    <w:p w14:paraId="131B9F99" w14:textId="77777777" w:rsidR="00BD63E6" w:rsidRDefault="00D94B7A" w:rsidP="001560A1">
      <w:pPr>
        <w:ind w:left="180" w:right="107"/>
        <w:jc w:val="both"/>
      </w:pPr>
      <w:r>
        <w:t>Includes site grading, site excavation, soil stabilization, soil treatment, and site clearing. Also includes removal and disposal of unsuitable material; obtaining, placing, rolling, compaction, and proof rolling new/borrow material.</w:t>
      </w:r>
    </w:p>
    <w:p w14:paraId="25C67B96" w14:textId="77777777" w:rsidR="00BD63E6" w:rsidRDefault="00BD63E6" w:rsidP="001560A1">
      <w:pPr>
        <w:pStyle w:val="BodyText"/>
        <w:spacing w:before="3"/>
        <w:ind w:left="180"/>
        <w:rPr>
          <w:sz w:val="22"/>
        </w:rPr>
      </w:pPr>
    </w:p>
    <w:p w14:paraId="4A7FFC83" w14:textId="70EACC63" w:rsidR="00BD63E6" w:rsidRDefault="00D94B7A" w:rsidP="001560A1">
      <w:pPr>
        <w:tabs>
          <w:tab w:val="left" w:pos="7027"/>
        </w:tabs>
        <w:spacing w:line="252" w:lineRule="exact"/>
        <w:ind w:left="180"/>
        <w:jc w:val="both"/>
      </w:pPr>
      <w:r>
        <w:rPr>
          <w:b/>
          <w:u w:val="thick"/>
        </w:rPr>
        <w:t>Landscaping</w:t>
      </w:r>
      <w:r>
        <w:rPr>
          <w:b/>
        </w:rPr>
        <w:tab/>
      </w:r>
      <w:r>
        <w:t xml:space="preserve">Area Planted </w:t>
      </w:r>
      <w:r w:rsidR="00434569">
        <w:t xml:space="preserve">- </w:t>
      </w:r>
      <w:r>
        <w:t>Sq.</w:t>
      </w:r>
      <w:r>
        <w:rPr>
          <w:spacing w:val="-10"/>
        </w:rPr>
        <w:t xml:space="preserve"> </w:t>
      </w:r>
      <w:r>
        <w:t>Yd.</w:t>
      </w:r>
    </w:p>
    <w:p w14:paraId="2B071152" w14:textId="375255F8" w:rsidR="00BD63E6" w:rsidRDefault="00D94B7A" w:rsidP="001560A1">
      <w:pPr>
        <w:ind w:left="180" w:right="110"/>
        <w:jc w:val="both"/>
      </w:pPr>
      <w:r>
        <w:t xml:space="preserve">Includes trees, shrubs, ground covers, and planters. Also includes fine grading and leveling, fertilizer and limestone application, spreading and leveling topsoil, seeding, </w:t>
      </w:r>
      <w:r w:rsidR="007F3D4F">
        <w:t>mulching,</w:t>
      </w:r>
      <w:r>
        <w:t xml:space="preserve"> and sodding.</w:t>
      </w:r>
    </w:p>
    <w:p w14:paraId="49304790" w14:textId="77777777" w:rsidR="00BD63E6" w:rsidRDefault="00BD63E6">
      <w:pPr>
        <w:jc w:val="both"/>
        <w:sectPr w:rsidR="00BD63E6">
          <w:pgSz w:w="12240" w:h="15840"/>
          <w:pgMar w:top="1600" w:right="1320" w:bottom="1240" w:left="1320" w:header="720" w:footer="989" w:gutter="0"/>
          <w:cols w:space="720"/>
        </w:sectPr>
      </w:pPr>
    </w:p>
    <w:p w14:paraId="5C3631CF" w14:textId="77777777" w:rsidR="00BD63E6" w:rsidRDefault="00BD63E6">
      <w:pPr>
        <w:pStyle w:val="BodyText"/>
        <w:spacing w:before="8"/>
        <w:rPr>
          <w:sz w:val="11"/>
        </w:rPr>
      </w:pPr>
    </w:p>
    <w:p w14:paraId="2621AB84" w14:textId="7775564F" w:rsidR="00BD63E6" w:rsidRDefault="00D94B7A" w:rsidP="001560A1">
      <w:pPr>
        <w:tabs>
          <w:tab w:val="left" w:pos="6597"/>
        </w:tabs>
        <w:spacing w:before="91" w:line="251" w:lineRule="exact"/>
        <w:ind w:left="180"/>
        <w:jc w:val="both"/>
      </w:pPr>
      <w:r>
        <w:rPr>
          <w:b/>
          <w:u w:val="thick"/>
        </w:rPr>
        <w:t>Site</w:t>
      </w:r>
      <w:r>
        <w:rPr>
          <w:b/>
          <w:spacing w:val="-6"/>
          <w:u w:val="thick"/>
        </w:rPr>
        <w:t xml:space="preserve"> </w:t>
      </w:r>
      <w:r>
        <w:rPr>
          <w:b/>
          <w:u w:val="thick"/>
        </w:rPr>
        <w:t>Improvements</w:t>
      </w:r>
      <w:r>
        <w:rPr>
          <w:b/>
        </w:rPr>
        <w:tab/>
      </w:r>
      <w:r>
        <w:t>Area Developed Sq.</w:t>
      </w:r>
      <w:r>
        <w:rPr>
          <w:spacing w:val="-10"/>
        </w:rPr>
        <w:t xml:space="preserve"> </w:t>
      </w:r>
      <w:r>
        <w:t>Yd.</w:t>
      </w:r>
    </w:p>
    <w:p w14:paraId="74BDAE35" w14:textId="6CF03745" w:rsidR="00BD63E6" w:rsidRDefault="00D94B7A" w:rsidP="001560A1">
      <w:pPr>
        <w:ind w:left="180" w:right="110"/>
        <w:jc w:val="both"/>
      </w:pPr>
      <w:r>
        <w:t xml:space="preserve">Includes retaining walls, terrace and perimeter walls, signs, site furnishings, fountains, pools and water course, </w:t>
      </w:r>
      <w:r w:rsidR="007F3D4F">
        <w:t>flagpoles,</w:t>
      </w:r>
      <w:r>
        <w:t xml:space="preserve"> and other miscellaneous related items. Also includes recreational areas/playing fields, recreational equipment, walks, ramps, steps, </w:t>
      </w:r>
      <w:r w:rsidR="007F3D4F">
        <w:t>restrooms,</w:t>
      </w:r>
      <w:r>
        <w:t xml:space="preserve"> and similar improvements.</w:t>
      </w:r>
    </w:p>
    <w:p w14:paraId="2BD11D7E" w14:textId="77777777" w:rsidR="00BD63E6" w:rsidRDefault="00BD63E6" w:rsidP="001560A1">
      <w:pPr>
        <w:pStyle w:val="BodyText"/>
        <w:spacing w:before="5"/>
        <w:ind w:left="180"/>
        <w:rPr>
          <w:sz w:val="22"/>
        </w:rPr>
      </w:pPr>
    </w:p>
    <w:p w14:paraId="10653687" w14:textId="77777777" w:rsidR="00BD63E6" w:rsidRDefault="00D94B7A" w:rsidP="001560A1">
      <w:pPr>
        <w:tabs>
          <w:tab w:val="left" w:pos="7271"/>
        </w:tabs>
        <w:spacing w:line="251" w:lineRule="exact"/>
        <w:ind w:left="180"/>
        <w:jc w:val="both"/>
      </w:pPr>
      <w:r>
        <w:rPr>
          <w:b/>
          <w:u w:val="thick"/>
        </w:rPr>
        <w:t>Supporting</w:t>
      </w:r>
      <w:r>
        <w:rPr>
          <w:b/>
          <w:spacing w:val="-4"/>
          <w:u w:val="thick"/>
        </w:rPr>
        <w:t xml:space="preserve"> </w:t>
      </w:r>
      <w:r>
        <w:rPr>
          <w:b/>
          <w:u w:val="thick"/>
        </w:rPr>
        <w:t>Structures</w:t>
      </w:r>
      <w:r>
        <w:rPr>
          <w:b/>
        </w:rPr>
        <w:tab/>
      </w:r>
      <w:r>
        <w:t>Lump Sum</w:t>
      </w:r>
      <w:r>
        <w:rPr>
          <w:spacing w:val="-10"/>
        </w:rPr>
        <w:t xml:space="preserve"> </w:t>
      </w:r>
      <w:r>
        <w:t>Each</w:t>
      </w:r>
    </w:p>
    <w:p w14:paraId="15E9A506" w14:textId="3238DEB9" w:rsidR="00BD63E6" w:rsidRDefault="00D94B7A" w:rsidP="001560A1">
      <w:pPr>
        <w:ind w:left="180" w:right="108"/>
        <w:jc w:val="both"/>
      </w:pPr>
      <w:r>
        <w:t>Includes treatment facilities, equipment buildings, pollution abatement structures, oil water separators, electro-static</w:t>
      </w:r>
      <w:r>
        <w:rPr>
          <w:spacing w:val="-11"/>
        </w:rPr>
        <w:t xml:space="preserve"> </w:t>
      </w:r>
      <w:r>
        <w:t>precipitators,</w:t>
      </w:r>
      <w:r>
        <w:rPr>
          <w:spacing w:val="-14"/>
        </w:rPr>
        <w:t xml:space="preserve"> </w:t>
      </w:r>
      <w:r>
        <w:t>wash</w:t>
      </w:r>
      <w:r>
        <w:rPr>
          <w:spacing w:val="-12"/>
        </w:rPr>
        <w:t xml:space="preserve"> </w:t>
      </w:r>
      <w:r>
        <w:t>platforms,</w:t>
      </w:r>
      <w:r>
        <w:rPr>
          <w:spacing w:val="-12"/>
        </w:rPr>
        <w:t xml:space="preserve"> </w:t>
      </w:r>
      <w:r w:rsidR="007F3D4F">
        <w:t>guardhouses,</w:t>
      </w:r>
      <w:r>
        <w:rPr>
          <w:spacing w:val="-11"/>
        </w:rPr>
        <w:t xml:space="preserve"> </w:t>
      </w:r>
      <w:r>
        <w:t>and</w:t>
      </w:r>
      <w:r>
        <w:rPr>
          <w:spacing w:val="-14"/>
        </w:rPr>
        <w:t xml:space="preserve"> </w:t>
      </w:r>
      <w:r>
        <w:t>similar</w:t>
      </w:r>
      <w:r>
        <w:rPr>
          <w:spacing w:val="-11"/>
        </w:rPr>
        <w:t xml:space="preserve"> </w:t>
      </w:r>
      <w:r>
        <w:t>structures.</w:t>
      </w:r>
      <w:r>
        <w:rPr>
          <w:spacing w:val="-14"/>
        </w:rPr>
        <w:t xml:space="preserve"> </w:t>
      </w:r>
      <w:r>
        <w:t>(Sum</w:t>
      </w:r>
      <w:r>
        <w:rPr>
          <w:spacing w:val="-16"/>
        </w:rPr>
        <w:t xml:space="preserve"> </w:t>
      </w:r>
      <w:r>
        <w:t>supporting</w:t>
      </w:r>
      <w:r>
        <w:rPr>
          <w:spacing w:val="-14"/>
        </w:rPr>
        <w:t xml:space="preserve"> </w:t>
      </w:r>
      <w:r>
        <w:t>structures with Site Improvements and enter as Site Improvements on Cost Summary</w:t>
      </w:r>
      <w:r>
        <w:rPr>
          <w:spacing w:val="-21"/>
        </w:rPr>
        <w:t xml:space="preserve"> </w:t>
      </w:r>
      <w:r>
        <w:t>sheet.)</w:t>
      </w:r>
    </w:p>
    <w:p w14:paraId="3F6C91B3" w14:textId="77777777" w:rsidR="00BD63E6" w:rsidRDefault="00BD63E6" w:rsidP="001560A1">
      <w:pPr>
        <w:pStyle w:val="BodyText"/>
        <w:spacing w:before="7"/>
        <w:ind w:left="180"/>
        <w:rPr>
          <w:sz w:val="22"/>
        </w:rPr>
      </w:pPr>
    </w:p>
    <w:p w14:paraId="431E548C" w14:textId="77777777" w:rsidR="00BD63E6" w:rsidRDefault="00D94B7A" w:rsidP="001560A1">
      <w:pPr>
        <w:tabs>
          <w:tab w:val="left" w:pos="6599"/>
          <w:tab w:val="left" w:pos="8759"/>
        </w:tabs>
        <w:spacing w:line="251" w:lineRule="exact"/>
        <w:ind w:left="180"/>
        <w:jc w:val="both"/>
      </w:pPr>
      <w:r>
        <w:rPr>
          <w:b/>
          <w:u w:val="thick"/>
        </w:rPr>
        <w:t>Fencing</w:t>
      </w:r>
      <w:r>
        <w:rPr>
          <w:b/>
        </w:rPr>
        <w:tab/>
      </w:r>
      <w:r>
        <w:t>Length</w:t>
      </w:r>
      <w:r>
        <w:rPr>
          <w:spacing w:val="-1"/>
        </w:rPr>
        <w:t xml:space="preserve"> </w:t>
      </w:r>
      <w:r>
        <w:t>of</w:t>
      </w:r>
      <w:r>
        <w:rPr>
          <w:spacing w:val="-3"/>
        </w:rPr>
        <w:t xml:space="preserve"> </w:t>
      </w:r>
      <w:r>
        <w:t>Fence</w:t>
      </w:r>
      <w:r>
        <w:tab/>
        <w:t>Lin.</w:t>
      </w:r>
      <w:r>
        <w:rPr>
          <w:spacing w:val="2"/>
        </w:rPr>
        <w:t xml:space="preserve"> </w:t>
      </w:r>
      <w:r>
        <w:t>Ft.</w:t>
      </w:r>
    </w:p>
    <w:p w14:paraId="7D9E5480" w14:textId="7DE43A51" w:rsidR="00BD63E6" w:rsidRDefault="00D94B7A" w:rsidP="001560A1">
      <w:pPr>
        <w:ind w:left="180" w:right="110"/>
        <w:jc w:val="both"/>
      </w:pPr>
      <w:r>
        <w:t xml:space="preserve">Includes footings, posts, fencing materials, alarms, </w:t>
      </w:r>
      <w:r w:rsidR="007F3D4F">
        <w:t>gates,</w:t>
      </w:r>
      <w:r>
        <w:t xml:space="preserve"> and turnstiles for perimeter fencing. Includes station perimeter and individual facility.</w:t>
      </w:r>
    </w:p>
    <w:p w14:paraId="3E1CA3F1" w14:textId="77777777" w:rsidR="00BD63E6" w:rsidRDefault="00BD63E6" w:rsidP="001560A1">
      <w:pPr>
        <w:pStyle w:val="BodyText"/>
        <w:spacing w:before="2"/>
        <w:ind w:left="180"/>
        <w:rPr>
          <w:sz w:val="22"/>
        </w:rPr>
      </w:pPr>
    </w:p>
    <w:p w14:paraId="6BCA2EB0" w14:textId="75B79252" w:rsidR="00BD63E6" w:rsidRDefault="00D94B7A" w:rsidP="001560A1">
      <w:pPr>
        <w:tabs>
          <w:tab w:val="left" w:pos="6570"/>
          <w:tab w:val="left" w:pos="8730"/>
        </w:tabs>
        <w:ind w:left="180" w:right="116"/>
      </w:pPr>
      <w:r>
        <w:rPr>
          <w:b/>
          <w:u w:val="thick"/>
        </w:rPr>
        <w:t>Special</w:t>
      </w:r>
      <w:r>
        <w:rPr>
          <w:b/>
          <w:spacing w:val="-6"/>
          <w:u w:val="thick"/>
        </w:rPr>
        <w:t xml:space="preserve"> </w:t>
      </w:r>
      <w:r>
        <w:rPr>
          <w:b/>
          <w:u w:val="thick"/>
        </w:rPr>
        <w:t>Building</w:t>
      </w:r>
      <w:r>
        <w:rPr>
          <w:b/>
          <w:spacing w:val="-9"/>
          <w:u w:val="thick"/>
        </w:rPr>
        <w:t xml:space="preserve"> </w:t>
      </w:r>
      <w:r>
        <w:rPr>
          <w:b/>
          <w:u w:val="thick"/>
        </w:rPr>
        <w:t>Foundations</w:t>
      </w:r>
      <w:r>
        <w:rPr>
          <w:b/>
        </w:rPr>
        <w:tab/>
      </w:r>
      <w:r>
        <w:t>Length</w:t>
      </w:r>
      <w:r>
        <w:tab/>
        <w:t>Lin.</w:t>
      </w:r>
      <w:r>
        <w:rPr>
          <w:spacing w:val="-1"/>
        </w:rPr>
        <w:t xml:space="preserve"> </w:t>
      </w:r>
      <w:r>
        <w:t xml:space="preserve">Ft. Includes driven piling of wood, </w:t>
      </w:r>
      <w:r w:rsidR="006670C9">
        <w:t>steel,</w:t>
      </w:r>
      <w:r>
        <w:t xml:space="preserve"> or concrete; caissons; pressure injected footings; cast-in-place piling; special or dynamic compaction; and other special building foundation systems</w:t>
      </w:r>
      <w:r>
        <w:rPr>
          <w:spacing w:val="-40"/>
        </w:rPr>
        <w:t xml:space="preserve"> </w:t>
      </w:r>
      <w:r>
        <w:t>required.</w:t>
      </w:r>
    </w:p>
    <w:p w14:paraId="466E037C" w14:textId="77777777" w:rsidR="00BD63E6" w:rsidRDefault="00BD63E6" w:rsidP="001560A1">
      <w:pPr>
        <w:pStyle w:val="BodyText"/>
        <w:spacing w:before="11"/>
        <w:ind w:left="180"/>
        <w:rPr>
          <w:sz w:val="21"/>
        </w:rPr>
      </w:pPr>
    </w:p>
    <w:p w14:paraId="0588751B" w14:textId="77777777" w:rsidR="00BD63E6" w:rsidRDefault="00D94B7A" w:rsidP="001560A1">
      <w:pPr>
        <w:tabs>
          <w:tab w:val="left" w:pos="7319"/>
        </w:tabs>
        <w:ind w:left="180"/>
        <w:jc w:val="both"/>
      </w:pPr>
      <w:r>
        <w:rPr>
          <w:b/>
          <w:u w:val="thick"/>
        </w:rPr>
        <w:t>Demolition</w:t>
      </w:r>
      <w:r>
        <w:rPr>
          <w:b/>
          <w:spacing w:val="-3"/>
          <w:u w:val="thick"/>
        </w:rPr>
        <w:t xml:space="preserve"> </w:t>
      </w:r>
      <w:r>
        <w:rPr>
          <w:b/>
          <w:u w:val="thick"/>
        </w:rPr>
        <w:t>Site</w:t>
      </w:r>
      <w:r>
        <w:rPr>
          <w:b/>
        </w:rPr>
        <w:tab/>
      </w:r>
      <w:r>
        <w:t xml:space="preserve">Lump Sum       </w:t>
      </w:r>
      <w:r>
        <w:rPr>
          <w:spacing w:val="8"/>
        </w:rPr>
        <w:t xml:space="preserve"> </w:t>
      </w:r>
      <w:r>
        <w:t>Each</w:t>
      </w:r>
    </w:p>
    <w:p w14:paraId="5F01441B" w14:textId="3BC4EB47" w:rsidR="00BD63E6" w:rsidRDefault="00D94B7A" w:rsidP="001560A1">
      <w:pPr>
        <w:spacing w:before="1"/>
        <w:ind w:left="180" w:right="112"/>
        <w:jc w:val="both"/>
      </w:pPr>
      <w:r>
        <w:t xml:space="preserve">Includes removal, hauling and disposal of utilities, buildings, roads, paving, slabs, foundations, </w:t>
      </w:r>
      <w:r w:rsidR="006670C9">
        <w:t>structures,</w:t>
      </w:r>
      <w:r>
        <w:t xml:space="preserve"> and related existing site features.</w:t>
      </w:r>
    </w:p>
    <w:p w14:paraId="4E9E9B98" w14:textId="77777777" w:rsidR="00BD63E6" w:rsidRDefault="00BD63E6">
      <w:pPr>
        <w:jc w:val="both"/>
        <w:sectPr w:rsidR="00BD63E6">
          <w:pgSz w:w="12240" w:h="15840"/>
          <w:pgMar w:top="1600" w:right="1320" w:bottom="1240" w:left="1320" w:header="720" w:footer="989" w:gutter="0"/>
          <w:cols w:space="720"/>
        </w:sectPr>
      </w:pPr>
    </w:p>
    <w:p w14:paraId="35C4039D" w14:textId="77777777" w:rsidR="00BD63E6" w:rsidRDefault="00BD63E6">
      <w:pPr>
        <w:pStyle w:val="BodyText"/>
        <w:spacing w:before="5"/>
        <w:rPr>
          <w:sz w:val="19"/>
        </w:rPr>
      </w:pPr>
    </w:p>
    <w:p w14:paraId="3BCB7F5E" w14:textId="77777777" w:rsidR="00BD63E6" w:rsidRDefault="00DE5247">
      <w:pPr>
        <w:pStyle w:val="BodyText"/>
        <w:spacing w:line="89" w:lineRule="exact"/>
        <w:ind w:left="103"/>
        <w:rPr>
          <w:sz w:val="8"/>
        </w:rPr>
      </w:pPr>
      <w:r>
        <w:rPr>
          <w:noProof/>
          <w:position w:val="-1"/>
          <w:sz w:val="8"/>
        </w:rPr>
        <mc:AlternateContent>
          <mc:Choice Requires="wpg">
            <w:drawing>
              <wp:inline distT="0" distB="0" distL="0" distR="0" wp14:anchorId="2647FB40" wp14:editId="327E7B9A">
                <wp:extent cx="6018530" cy="57150"/>
                <wp:effectExtent l="5715" t="0" r="5080" b="0"/>
                <wp:docPr id="182"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183" name="Line 59"/>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 name="Line 58"/>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B55A78" id="Group 57"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">
                <v:line id="Line 59"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" strokeweight="3pt"/>
                <v:line id="Line 58"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" strokeweight=".72pt"/>
                <w10:anchorlock/>
              </v:group>
            </w:pict>
          </mc:Fallback>
        </mc:AlternateContent>
      </w:r>
    </w:p>
    <w:p w14:paraId="08E2111E" w14:textId="77777777" w:rsidR="00BD63E6" w:rsidRDefault="00BD63E6">
      <w:pPr>
        <w:pStyle w:val="BodyText"/>
        <w:spacing w:before="5"/>
        <w:rPr>
          <w:sz w:val="11"/>
        </w:rPr>
      </w:pPr>
    </w:p>
    <w:p w14:paraId="63B768D0" w14:textId="75AA66C9" w:rsidR="00BD63E6" w:rsidRDefault="00D94B7A" w:rsidP="00630849">
      <w:pPr>
        <w:pStyle w:val="Heading1"/>
        <w:ind w:right="240"/>
      </w:pPr>
      <w:bookmarkStart w:id="487" w:name="APPENDIX_C:_CHECKLIST_FOR_RECEIVING_AND_"/>
      <w:bookmarkStart w:id="488" w:name="_Toc138773069"/>
      <w:bookmarkEnd w:id="487"/>
      <w:r>
        <w:rPr>
          <w:color w:val="0070C0"/>
        </w:rPr>
        <w:t>APPENDIX C: CHECKLIST FOR</w:t>
      </w:r>
      <w:r w:rsidR="00630849">
        <w:rPr>
          <w:color w:val="0070C0"/>
        </w:rPr>
        <w:t xml:space="preserve"> </w:t>
      </w:r>
      <w:r>
        <w:rPr>
          <w:color w:val="0070C0"/>
        </w:rPr>
        <w:t xml:space="preserve">RECEIVING </w:t>
      </w:r>
      <w:r w:rsidR="00BA6588">
        <w:rPr>
          <w:color w:val="0070C0"/>
        </w:rPr>
        <w:t>&amp;</w:t>
      </w:r>
      <w:r>
        <w:rPr>
          <w:color w:val="0070C0"/>
        </w:rPr>
        <w:t xml:space="preserve"> OPENING BIDS</w:t>
      </w:r>
      <w:bookmarkEnd w:id="488"/>
    </w:p>
    <w:p w14:paraId="18B0E4A8" w14:textId="77777777" w:rsidR="005E600B" w:rsidRDefault="00DE5247" w:rsidP="005E600B">
      <w:pPr>
        <w:pStyle w:val="BodyText"/>
        <w:spacing w:before="5"/>
      </w:pPr>
      <w:r>
        <w:rPr>
          <w:noProof/>
        </w:rPr>
        <mc:AlternateContent>
          <mc:Choice Requires="wpg">
            <w:drawing>
              <wp:anchor distT="0" distB="0" distL="0" distR="0" simplePos="0" relativeHeight="251665408" behindDoc="0" locked="0" layoutInCell="1" allowOverlap="1" wp14:anchorId="39588302" wp14:editId="13A6C92F">
                <wp:simplePos x="0" y="0"/>
                <wp:positionH relativeFrom="page">
                  <wp:posOffset>876935</wp:posOffset>
                </wp:positionH>
                <wp:positionV relativeFrom="paragraph">
                  <wp:posOffset>115570</wp:posOffset>
                </wp:positionV>
                <wp:extent cx="6018530" cy="57150"/>
                <wp:effectExtent l="635" t="3175" r="635" b="6350"/>
                <wp:wrapTopAndBottom/>
                <wp:docPr id="179"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2"/>
                          <a:chExt cx="9478" cy="90"/>
                        </a:xfrm>
                      </wpg:grpSpPr>
                      <wps:wsp>
                        <wps:cNvPr id="180" name="Line 56"/>
                        <wps:cNvCnPr>
                          <a:cxnSpLocks noChangeShapeType="1"/>
                        </wps:cNvCnPr>
                        <wps:spPr bwMode="auto">
                          <a:xfrm>
                            <a:off x="1411" y="190"/>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 name="Line 55"/>
                        <wps:cNvCnPr>
                          <a:cxnSpLocks noChangeShapeType="1"/>
                        </wps:cNvCnPr>
                        <wps:spPr bwMode="auto">
                          <a:xfrm>
                            <a:off x="1411" y="242"/>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75F9F90" id="Group 54" o:spid="_x0000_s1026" style="position:absolute;margin-left:69.05pt;margin-top:9.1pt;width:473.9pt;height:4.5pt;z-index:251665408;mso-wrap-distance-left:0;mso-wrap-distance-right:0;mso-position-horizontal-relative:page" coordorigin="1381,182"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">
                <v:line id="Line 56" o:spid="_x0000_s1027" style="position:absolute;visibility:visible;mso-wrap-style:square" from="1411,190" to="10829,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" strokeweight=".72pt"/>
                <v:line id="Line 55" o:spid="_x0000_s1028" style="position:absolute;visibility:visible;mso-wrap-style:square" from="1411,242" to="10829,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" strokeweight="3pt"/>
                <w10:wrap type="topAndBottom" anchorx="page"/>
              </v:group>
            </w:pict>
          </mc:Fallback>
        </mc:AlternateContent>
      </w:r>
      <w:bookmarkStart w:id="489" w:name="The_University_shall_assure_that_the_per"/>
      <w:bookmarkEnd w:id="489"/>
    </w:p>
    <w:p w14:paraId="78BBA331" w14:textId="77777777" w:rsidR="00630849" w:rsidRDefault="00D94B7A" w:rsidP="007B40FE">
      <w:pPr>
        <w:pStyle w:val="BodyText"/>
        <w:spacing w:before="5"/>
        <w:ind w:left="180"/>
      </w:pPr>
      <w:r>
        <w:t>The University shall assure that the person receiving Bids, called the Bid Officer, is thoroughly trained/</w:t>
      </w:r>
      <w:r w:rsidR="00630849">
        <w:t xml:space="preserve"> </w:t>
      </w:r>
      <w:r>
        <w:t>knowledgeable in the proper procedure for receiving and documenting Bids.</w:t>
      </w:r>
    </w:p>
    <w:p w14:paraId="658FB217" w14:textId="77777777" w:rsidR="00630849" w:rsidRDefault="00630849" w:rsidP="007B40FE">
      <w:pPr>
        <w:pStyle w:val="BodyText"/>
        <w:spacing w:before="5"/>
        <w:ind w:left="720" w:hanging="540"/>
      </w:pPr>
    </w:p>
    <w:p w14:paraId="2F92CC91" w14:textId="51708AF5" w:rsidR="00BD63E6" w:rsidRPr="00630849" w:rsidRDefault="00D94B7A" w:rsidP="007B40FE">
      <w:pPr>
        <w:pStyle w:val="BodyText"/>
        <w:spacing w:before="5"/>
        <w:ind w:left="720" w:hanging="540"/>
        <w:rPr>
          <w:b/>
          <w:sz w:val="12"/>
        </w:rPr>
      </w:pPr>
      <w:r>
        <w:rPr>
          <w:b/>
          <w:sz w:val="24"/>
        </w:rPr>
        <w:t>PROCEDURES FOR RECEIVING BIDS</w:t>
      </w:r>
    </w:p>
    <w:p w14:paraId="2DBEAF18" w14:textId="77777777" w:rsidR="00BD63E6" w:rsidRDefault="00BD63E6" w:rsidP="007B40FE">
      <w:pPr>
        <w:pStyle w:val="BodyText"/>
        <w:spacing w:before="10"/>
        <w:ind w:left="720" w:hanging="540"/>
        <w:rPr>
          <w:b/>
          <w:sz w:val="22"/>
        </w:rPr>
      </w:pPr>
    </w:p>
    <w:p w14:paraId="074FEC16" w14:textId="041E155D" w:rsidR="00BD63E6" w:rsidRDefault="00D94B7A" w:rsidP="007B40FE">
      <w:pPr>
        <w:pStyle w:val="ListParagraph"/>
        <w:numPr>
          <w:ilvl w:val="0"/>
          <w:numId w:val="32"/>
        </w:numPr>
        <w:tabs>
          <w:tab w:val="left" w:pos="880"/>
        </w:tabs>
        <w:ind w:left="720" w:right="172" w:hanging="540"/>
        <w:jc w:val="both"/>
        <w:rPr>
          <w:sz w:val="24"/>
        </w:rPr>
      </w:pPr>
      <w:r>
        <w:rPr>
          <w:sz w:val="24"/>
        </w:rPr>
        <w:t>On</w:t>
      </w:r>
      <w:r>
        <w:rPr>
          <w:spacing w:val="-6"/>
          <w:sz w:val="24"/>
        </w:rPr>
        <w:t xml:space="preserve"> </w:t>
      </w:r>
      <w:r>
        <w:rPr>
          <w:sz w:val="24"/>
        </w:rPr>
        <w:t>the</w:t>
      </w:r>
      <w:r>
        <w:rPr>
          <w:spacing w:val="-7"/>
          <w:sz w:val="24"/>
        </w:rPr>
        <w:t xml:space="preserve"> </w:t>
      </w:r>
      <w:r>
        <w:rPr>
          <w:sz w:val="24"/>
        </w:rPr>
        <w:t>morning</w:t>
      </w:r>
      <w:r>
        <w:rPr>
          <w:spacing w:val="-6"/>
          <w:sz w:val="24"/>
        </w:rPr>
        <w:t xml:space="preserve"> </w:t>
      </w:r>
      <w:r>
        <w:rPr>
          <w:sz w:val="24"/>
        </w:rPr>
        <w:t>Bids</w:t>
      </w:r>
      <w:r>
        <w:rPr>
          <w:spacing w:val="-6"/>
          <w:sz w:val="24"/>
        </w:rPr>
        <w:t xml:space="preserve"> </w:t>
      </w:r>
      <w:r>
        <w:rPr>
          <w:sz w:val="24"/>
        </w:rPr>
        <w:t>are</w:t>
      </w:r>
      <w:r>
        <w:rPr>
          <w:spacing w:val="-5"/>
          <w:sz w:val="24"/>
        </w:rPr>
        <w:t xml:space="preserve"> </w:t>
      </w:r>
      <w:r>
        <w:rPr>
          <w:sz w:val="24"/>
        </w:rPr>
        <w:t>due,</w:t>
      </w:r>
      <w:r>
        <w:rPr>
          <w:spacing w:val="-6"/>
          <w:sz w:val="24"/>
        </w:rPr>
        <w:t xml:space="preserve"> </w:t>
      </w:r>
      <w:r>
        <w:rPr>
          <w:sz w:val="24"/>
        </w:rPr>
        <w:t>check</w:t>
      </w:r>
      <w:r>
        <w:rPr>
          <w:spacing w:val="-6"/>
          <w:sz w:val="24"/>
        </w:rPr>
        <w:t xml:space="preserve"> </w:t>
      </w:r>
      <w:r>
        <w:rPr>
          <w:sz w:val="24"/>
        </w:rPr>
        <w:t>the</w:t>
      </w:r>
      <w:r>
        <w:rPr>
          <w:spacing w:val="-5"/>
          <w:sz w:val="24"/>
        </w:rPr>
        <w:t xml:space="preserve"> </w:t>
      </w:r>
      <w:r>
        <w:rPr>
          <w:sz w:val="24"/>
        </w:rPr>
        <w:t>time</w:t>
      </w:r>
      <w:r>
        <w:rPr>
          <w:spacing w:val="-7"/>
          <w:sz w:val="24"/>
        </w:rPr>
        <w:t xml:space="preserve"> </w:t>
      </w:r>
      <w:r>
        <w:rPr>
          <w:sz w:val="24"/>
        </w:rPr>
        <w:t>on</w:t>
      </w:r>
      <w:r>
        <w:rPr>
          <w:spacing w:val="-6"/>
          <w:sz w:val="24"/>
        </w:rPr>
        <w:t xml:space="preserve"> </w:t>
      </w:r>
      <w:r>
        <w:rPr>
          <w:sz w:val="24"/>
        </w:rPr>
        <w:t>the</w:t>
      </w:r>
      <w:r>
        <w:rPr>
          <w:spacing w:val="-7"/>
          <w:sz w:val="24"/>
        </w:rPr>
        <w:t xml:space="preserve"> </w:t>
      </w:r>
      <w:r>
        <w:rPr>
          <w:sz w:val="24"/>
        </w:rPr>
        <w:t>clock,</w:t>
      </w:r>
      <w:r>
        <w:rPr>
          <w:spacing w:val="-6"/>
          <w:sz w:val="24"/>
        </w:rPr>
        <w:t xml:space="preserve"> </w:t>
      </w:r>
      <w:r>
        <w:rPr>
          <w:sz w:val="24"/>
        </w:rPr>
        <w:t>the</w:t>
      </w:r>
      <w:r>
        <w:rPr>
          <w:spacing w:val="-7"/>
          <w:sz w:val="24"/>
        </w:rPr>
        <w:t xml:space="preserve"> </w:t>
      </w:r>
      <w:r>
        <w:rPr>
          <w:sz w:val="24"/>
        </w:rPr>
        <w:t>date/</w:t>
      </w:r>
      <w:r w:rsidR="00D65222">
        <w:rPr>
          <w:sz w:val="24"/>
        </w:rPr>
        <w:t xml:space="preserve"> </w:t>
      </w:r>
      <w:r>
        <w:rPr>
          <w:sz w:val="24"/>
        </w:rPr>
        <w:t>time</w:t>
      </w:r>
      <w:r>
        <w:rPr>
          <w:spacing w:val="-7"/>
          <w:sz w:val="24"/>
        </w:rPr>
        <w:t xml:space="preserve"> </w:t>
      </w:r>
      <w:r>
        <w:rPr>
          <w:sz w:val="24"/>
        </w:rPr>
        <w:t>stamp,</w:t>
      </w:r>
      <w:r>
        <w:rPr>
          <w:spacing w:val="-6"/>
          <w:sz w:val="24"/>
        </w:rPr>
        <w:t xml:space="preserve"> </w:t>
      </w:r>
      <w:r>
        <w:rPr>
          <w:sz w:val="24"/>
        </w:rPr>
        <w:t>and</w:t>
      </w:r>
      <w:r>
        <w:rPr>
          <w:spacing w:val="-6"/>
          <w:sz w:val="24"/>
        </w:rPr>
        <w:t xml:space="preserve"> </w:t>
      </w:r>
      <w:r>
        <w:rPr>
          <w:sz w:val="24"/>
        </w:rPr>
        <w:t>the</w:t>
      </w:r>
      <w:r>
        <w:rPr>
          <w:spacing w:val="-7"/>
          <w:sz w:val="24"/>
        </w:rPr>
        <w:t xml:space="preserve"> </w:t>
      </w:r>
      <w:r>
        <w:rPr>
          <w:sz w:val="24"/>
        </w:rPr>
        <w:t>fax machine in the Bid receipt area to assure the times are coordinated and correct. Assure</w:t>
      </w:r>
      <w:r>
        <w:rPr>
          <w:spacing w:val="-27"/>
          <w:sz w:val="24"/>
        </w:rPr>
        <w:t xml:space="preserve"> </w:t>
      </w:r>
      <w:r>
        <w:rPr>
          <w:sz w:val="24"/>
        </w:rPr>
        <w:t>the clock visible to Bidders in the Bid receipt area shows the correct</w:t>
      </w:r>
      <w:r>
        <w:rPr>
          <w:spacing w:val="-38"/>
          <w:sz w:val="24"/>
        </w:rPr>
        <w:t xml:space="preserve"> </w:t>
      </w:r>
      <w:r>
        <w:rPr>
          <w:sz w:val="24"/>
        </w:rPr>
        <w:t>time.</w:t>
      </w:r>
    </w:p>
    <w:p w14:paraId="2020BC98" w14:textId="77777777" w:rsidR="00BD63E6" w:rsidRDefault="00BD63E6" w:rsidP="007B40FE">
      <w:pPr>
        <w:pStyle w:val="BodyText"/>
        <w:spacing w:before="1"/>
        <w:ind w:left="720" w:hanging="540"/>
        <w:rPr>
          <w:sz w:val="24"/>
        </w:rPr>
      </w:pPr>
    </w:p>
    <w:p w14:paraId="22EFDA54" w14:textId="6B7D035E" w:rsidR="00BD63E6" w:rsidRDefault="00D94B7A" w:rsidP="007B40FE">
      <w:pPr>
        <w:pStyle w:val="ListParagraph"/>
        <w:numPr>
          <w:ilvl w:val="0"/>
          <w:numId w:val="32"/>
        </w:numPr>
        <w:tabs>
          <w:tab w:val="left" w:pos="880"/>
        </w:tabs>
        <w:ind w:left="720" w:right="174" w:hanging="540"/>
        <w:jc w:val="both"/>
        <w:rPr>
          <w:sz w:val="23"/>
        </w:rPr>
      </w:pPr>
      <w:r>
        <w:rPr>
          <w:sz w:val="23"/>
        </w:rPr>
        <w:t>When Bids or modifications are delivered on the Bid receiving office, the Bids shall be date stamped and the time noted or stamped on the envelope showing the time</w:t>
      </w:r>
      <w:r>
        <w:rPr>
          <w:spacing w:val="-20"/>
          <w:sz w:val="23"/>
        </w:rPr>
        <w:t xml:space="preserve"> </w:t>
      </w:r>
      <w:r>
        <w:rPr>
          <w:spacing w:val="2"/>
          <w:sz w:val="23"/>
        </w:rPr>
        <w:t>of</w:t>
      </w:r>
      <w:r w:rsidR="00F96A9B">
        <w:rPr>
          <w:spacing w:val="2"/>
          <w:sz w:val="23"/>
        </w:rPr>
        <w:t xml:space="preserve"> </w:t>
      </w:r>
      <w:r>
        <w:rPr>
          <w:spacing w:val="2"/>
          <w:sz w:val="23"/>
        </w:rPr>
        <w:t>receipt.</w:t>
      </w:r>
    </w:p>
    <w:p w14:paraId="66978A73" w14:textId="77777777" w:rsidR="00BD63E6" w:rsidRDefault="00BD63E6" w:rsidP="007B40FE">
      <w:pPr>
        <w:pStyle w:val="BodyText"/>
        <w:spacing w:before="9"/>
        <w:ind w:left="720" w:hanging="540"/>
        <w:rPr>
          <w:sz w:val="22"/>
        </w:rPr>
      </w:pPr>
    </w:p>
    <w:p w14:paraId="5EA757FC" w14:textId="7BEFDDE4" w:rsidR="00BD63E6" w:rsidRDefault="00D94B7A" w:rsidP="007B40FE">
      <w:pPr>
        <w:pStyle w:val="ListParagraph"/>
        <w:numPr>
          <w:ilvl w:val="0"/>
          <w:numId w:val="32"/>
        </w:numPr>
        <w:tabs>
          <w:tab w:val="left" w:pos="880"/>
        </w:tabs>
        <w:spacing w:before="1"/>
        <w:ind w:left="720" w:right="170" w:hanging="540"/>
        <w:jc w:val="both"/>
        <w:rPr>
          <w:b/>
          <w:sz w:val="23"/>
        </w:rPr>
      </w:pPr>
      <w:r>
        <w:rPr>
          <w:sz w:val="23"/>
        </w:rPr>
        <w:t>The</w:t>
      </w:r>
      <w:r>
        <w:rPr>
          <w:spacing w:val="-6"/>
          <w:sz w:val="23"/>
        </w:rPr>
        <w:t xml:space="preserve"> </w:t>
      </w:r>
      <w:r>
        <w:rPr>
          <w:sz w:val="23"/>
        </w:rPr>
        <w:t>Bid</w:t>
      </w:r>
      <w:r>
        <w:rPr>
          <w:spacing w:val="-7"/>
          <w:sz w:val="23"/>
        </w:rPr>
        <w:t xml:space="preserve"> </w:t>
      </w:r>
      <w:r>
        <w:rPr>
          <w:sz w:val="23"/>
        </w:rPr>
        <w:t>receipt</w:t>
      </w:r>
      <w:r>
        <w:rPr>
          <w:spacing w:val="-6"/>
          <w:sz w:val="23"/>
        </w:rPr>
        <w:t xml:space="preserve"> </w:t>
      </w:r>
      <w:r>
        <w:rPr>
          <w:sz w:val="23"/>
        </w:rPr>
        <w:t>deadline</w:t>
      </w:r>
      <w:r>
        <w:rPr>
          <w:spacing w:val="-9"/>
          <w:sz w:val="23"/>
        </w:rPr>
        <w:t xml:space="preserve"> </w:t>
      </w:r>
      <w:r>
        <w:rPr>
          <w:sz w:val="23"/>
        </w:rPr>
        <w:t>must</w:t>
      </w:r>
      <w:r>
        <w:rPr>
          <w:spacing w:val="-6"/>
          <w:sz w:val="23"/>
        </w:rPr>
        <w:t xml:space="preserve"> </w:t>
      </w:r>
      <w:r w:rsidR="00A0771C">
        <w:rPr>
          <w:sz w:val="23"/>
        </w:rPr>
        <w:t>comply</w:t>
      </w:r>
      <w:r>
        <w:rPr>
          <w:spacing w:val="-12"/>
          <w:sz w:val="23"/>
        </w:rPr>
        <w:t xml:space="preserve"> </w:t>
      </w:r>
      <w:r>
        <w:rPr>
          <w:sz w:val="23"/>
        </w:rPr>
        <w:t>with</w:t>
      </w:r>
      <w:r>
        <w:rPr>
          <w:spacing w:val="-7"/>
          <w:sz w:val="23"/>
        </w:rPr>
        <w:t xml:space="preserve"> </w:t>
      </w:r>
      <w:r>
        <w:rPr>
          <w:sz w:val="23"/>
        </w:rPr>
        <w:t>the</w:t>
      </w:r>
      <w:r>
        <w:rPr>
          <w:spacing w:val="-6"/>
          <w:sz w:val="23"/>
        </w:rPr>
        <w:t xml:space="preserve"> </w:t>
      </w:r>
      <w:r>
        <w:rPr>
          <w:sz w:val="23"/>
        </w:rPr>
        <w:t>specific</w:t>
      </w:r>
      <w:r>
        <w:rPr>
          <w:spacing w:val="-6"/>
          <w:sz w:val="23"/>
        </w:rPr>
        <w:t xml:space="preserve"> </w:t>
      </w:r>
      <w:r>
        <w:rPr>
          <w:sz w:val="23"/>
        </w:rPr>
        <w:t>time</w:t>
      </w:r>
      <w:r>
        <w:rPr>
          <w:spacing w:val="-6"/>
          <w:sz w:val="23"/>
        </w:rPr>
        <w:t xml:space="preserve"> </w:t>
      </w:r>
      <w:r>
        <w:rPr>
          <w:sz w:val="23"/>
        </w:rPr>
        <w:t>called</w:t>
      </w:r>
      <w:r>
        <w:rPr>
          <w:spacing w:val="-7"/>
          <w:sz w:val="23"/>
        </w:rPr>
        <w:t xml:space="preserve"> </w:t>
      </w:r>
      <w:r>
        <w:rPr>
          <w:sz w:val="23"/>
        </w:rPr>
        <w:t>for</w:t>
      </w:r>
      <w:r>
        <w:rPr>
          <w:spacing w:val="-7"/>
          <w:sz w:val="23"/>
        </w:rPr>
        <w:t xml:space="preserve"> </w:t>
      </w:r>
      <w:r>
        <w:rPr>
          <w:sz w:val="23"/>
        </w:rPr>
        <w:t>in</w:t>
      </w:r>
      <w:r>
        <w:rPr>
          <w:spacing w:val="-7"/>
          <w:sz w:val="23"/>
        </w:rPr>
        <w:t xml:space="preserve"> </w:t>
      </w:r>
      <w:r>
        <w:rPr>
          <w:sz w:val="23"/>
        </w:rPr>
        <w:t>the</w:t>
      </w:r>
      <w:r>
        <w:rPr>
          <w:spacing w:val="-9"/>
          <w:sz w:val="23"/>
        </w:rPr>
        <w:t xml:space="preserve"> </w:t>
      </w:r>
      <w:r>
        <w:rPr>
          <w:sz w:val="23"/>
        </w:rPr>
        <w:t>Invitation for Bids. It is suggested that the Bid Officer give a warning that the Bid Receipt Deadline is near</w:t>
      </w:r>
      <w:r>
        <w:rPr>
          <w:spacing w:val="-1"/>
          <w:sz w:val="23"/>
        </w:rPr>
        <w:t xml:space="preserve"> </w:t>
      </w:r>
      <w:r>
        <w:rPr>
          <w:sz w:val="23"/>
        </w:rPr>
        <w:t>such</w:t>
      </w:r>
      <w:r>
        <w:rPr>
          <w:spacing w:val="-4"/>
          <w:sz w:val="23"/>
        </w:rPr>
        <w:t xml:space="preserve"> </w:t>
      </w:r>
      <w:r>
        <w:rPr>
          <w:sz w:val="23"/>
        </w:rPr>
        <w:t>as</w:t>
      </w:r>
      <w:r>
        <w:rPr>
          <w:spacing w:val="-2"/>
          <w:sz w:val="23"/>
        </w:rPr>
        <w:t xml:space="preserve"> </w:t>
      </w:r>
      <w:r>
        <w:rPr>
          <w:sz w:val="23"/>
        </w:rPr>
        <w:t>“</w:t>
      </w:r>
      <w:r>
        <w:rPr>
          <w:b/>
          <w:sz w:val="23"/>
        </w:rPr>
        <w:t>The time is</w:t>
      </w:r>
      <w:r>
        <w:rPr>
          <w:b/>
          <w:spacing w:val="-5"/>
          <w:sz w:val="23"/>
        </w:rPr>
        <w:t xml:space="preserve"> </w:t>
      </w:r>
      <w:r>
        <w:rPr>
          <w:b/>
          <w:sz w:val="23"/>
        </w:rPr>
        <w:t>now 1:55</w:t>
      </w:r>
      <w:r>
        <w:rPr>
          <w:b/>
          <w:spacing w:val="-1"/>
          <w:sz w:val="23"/>
        </w:rPr>
        <w:t xml:space="preserve"> </w:t>
      </w:r>
      <w:r>
        <w:rPr>
          <w:b/>
          <w:sz w:val="23"/>
        </w:rPr>
        <w:t>and</w:t>
      </w:r>
      <w:r>
        <w:rPr>
          <w:b/>
          <w:spacing w:val="-2"/>
          <w:sz w:val="23"/>
        </w:rPr>
        <w:t xml:space="preserve"> </w:t>
      </w:r>
      <w:r>
        <w:rPr>
          <w:b/>
          <w:sz w:val="23"/>
        </w:rPr>
        <w:t>all</w:t>
      </w:r>
      <w:r>
        <w:rPr>
          <w:b/>
          <w:spacing w:val="-1"/>
          <w:sz w:val="23"/>
        </w:rPr>
        <w:t xml:space="preserve"> </w:t>
      </w:r>
      <w:r>
        <w:rPr>
          <w:b/>
          <w:sz w:val="23"/>
        </w:rPr>
        <w:t>Bids</w:t>
      </w:r>
      <w:r>
        <w:rPr>
          <w:b/>
          <w:spacing w:val="-2"/>
          <w:sz w:val="23"/>
        </w:rPr>
        <w:t xml:space="preserve"> </w:t>
      </w:r>
      <w:r>
        <w:rPr>
          <w:b/>
          <w:sz w:val="23"/>
        </w:rPr>
        <w:t>must</w:t>
      </w:r>
      <w:r>
        <w:rPr>
          <w:b/>
          <w:spacing w:val="-1"/>
          <w:sz w:val="23"/>
        </w:rPr>
        <w:t xml:space="preserve"> </w:t>
      </w:r>
      <w:r>
        <w:rPr>
          <w:b/>
          <w:sz w:val="23"/>
        </w:rPr>
        <w:t>be receive</w:t>
      </w:r>
      <w:r w:rsidR="00F96A9B">
        <w:rPr>
          <w:b/>
          <w:sz w:val="23"/>
        </w:rPr>
        <w:t>d</w:t>
      </w:r>
      <w:r>
        <w:rPr>
          <w:b/>
          <w:spacing w:val="-3"/>
          <w:sz w:val="23"/>
        </w:rPr>
        <w:t xml:space="preserve"> </w:t>
      </w:r>
      <w:r>
        <w:rPr>
          <w:b/>
          <w:sz w:val="23"/>
        </w:rPr>
        <w:t>by</w:t>
      </w:r>
      <w:r>
        <w:rPr>
          <w:b/>
          <w:spacing w:val="-1"/>
          <w:sz w:val="23"/>
        </w:rPr>
        <w:t xml:space="preserve"> </w:t>
      </w:r>
      <w:r>
        <w:rPr>
          <w:b/>
          <w:sz w:val="23"/>
        </w:rPr>
        <w:t>2:00</w:t>
      </w:r>
      <w:r>
        <w:rPr>
          <w:b/>
          <w:spacing w:val="-25"/>
          <w:sz w:val="23"/>
        </w:rPr>
        <w:t xml:space="preserve"> </w:t>
      </w:r>
      <w:r>
        <w:rPr>
          <w:b/>
          <w:sz w:val="23"/>
        </w:rPr>
        <w:t>p.m.”</w:t>
      </w:r>
    </w:p>
    <w:p w14:paraId="54E74233" w14:textId="77777777" w:rsidR="00BD63E6" w:rsidRDefault="00BD63E6" w:rsidP="007B40FE">
      <w:pPr>
        <w:pStyle w:val="BodyText"/>
        <w:spacing w:before="10"/>
        <w:ind w:left="720" w:hanging="540"/>
        <w:rPr>
          <w:b/>
          <w:sz w:val="22"/>
        </w:rPr>
      </w:pPr>
    </w:p>
    <w:p w14:paraId="46E38EB2" w14:textId="77777777" w:rsidR="00BD63E6" w:rsidRDefault="00D94B7A" w:rsidP="0093719E">
      <w:pPr>
        <w:spacing w:line="242" w:lineRule="auto"/>
        <w:ind w:left="720" w:right="169"/>
        <w:jc w:val="both"/>
        <w:rPr>
          <w:b/>
          <w:sz w:val="23"/>
        </w:rPr>
      </w:pPr>
      <w:r>
        <w:rPr>
          <w:sz w:val="23"/>
        </w:rPr>
        <w:t>The Bid Officer shall be responsible for deciding when the Bid Receipt Deadline has arrived and</w:t>
      </w:r>
      <w:r>
        <w:rPr>
          <w:spacing w:val="-11"/>
          <w:sz w:val="23"/>
        </w:rPr>
        <w:t xml:space="preserve"> </w:t>
      </w:r>
      <w:r>
        <w:rPr>
          <w:sz w:val="23"/>
        </w:rPr>
        <w:t>shall</w:t>
      </w:r>
      <w:r>
        <w:rPr>
          <w:spacing w:val="-13"/>
          <w:sz w:val="23"/>
        </w:rPr>
        <w:t xml:space="preserve"> </w:t>
      </w:r>
      <w:r>
        <w:rPr>
          <w:sz w:val="23"/>
        </w:rPr>
        <w:t>announce</w:t>
      </w:r>
      <w:r>
        <w:rPr>
          <w:spacing w:val="-10"/>
          <w:sz w:val="23"/>
        </w:rPr>
        <w:t xml:space="preserve"> </w:t>
      </w:r>
      <w:r>
        <w:rPr>
          <w:b/>
          <w:sz w:val="23"/>
        </w:rPr>
        <w:t>“The</w:t>
      </w:r>
      <w:r>
        <w:rPr>
          <w:b/>
          <w:spacing w:val="-10"/>
          <w:sz w:val="23"/>
        </w:rPr>
        <w:t xml:space="preserve"> </w:t>
      </w:r>
      <w:r>
        <w:rPr>
          <w:b/>
          <w:sz w:val="23"/>
        </w:rPr>
        <w:t>2</w:t>
      </w:r>
      <w:r>
        <w:rPr>
          <w:b/>
          <w:spacing w:val="-13"/>
          <w:sz w:val="23"/>
        </w:rPr>
        <w:t xml:space="preserve"> </w:t>
      </w:r>
      <w:r>
        <w:rPr>
          <w:b/>
          <w:sz w:val="23"/>
        </w:rPr>
        <w:t>PM</w:t>
      </w:r>
      <w:r>
        <w:rPr>
          <w:b/>
          <w:spacing w:val="-10"/>
          <w:sz w:val="23"/>
        </w:rPr>
        <w:t xml:space="preserve"> </w:t>
      </w:r>
      <w:r>
        <w:rPr>
          <w:b/>
          <w:sz w:val="23"/>
        </w:rPr>
        <w:t>Deadline</w:t>
      </w:r>
      <w:r>
        <w:rPr>
          <w:b/>
          <w:spacing w:val="-10"/>
          <w:sz w:val="23"/>
        </w:rPr>
        <w:t xml:space="preserve"> </w:t>
      </w:r>
      <w:r>
        <w:rPr>
          <w:b/>
          <w:sz w:val="23"/>
        </w:rPr>
        <w:t>has</w:t>
      </w:r>
      <w:r>
        <w:rPr>
          <w:b/>
          <w:spacing w:val="-12"/>
          <w:sz w:val="23"/>
        </w:rPr>
        <w:t xml:space="preserve"> </w:t>
      </w:r>
      <w:r>
        <w:rPr>
          <w:b/>
          <w:sz w:val="23"/>
        </w:rPr>
        <w:t>arrived.</w:t>
      </w:r>
      <w:r>
        <w:rPr>
          <w:b/>
          <w:spacing w:val="-11"/>
          <w:sz w:val="23"/>
        </w:rPr>
        <w:t xml:space="preserve"> </w:t>
      </w:r>
      <w:r>
        <w:rPr>
          <w:b/>
          <w:sz w:val="23"/>
        </w:rPr>
        <w:t>All</w:t>
      </w:r>
      <w:r>
        <w:rPr>
          <w:b/>
          <w:spacing w:val="-10"/>
          <w:sz w:val="23"/>
        </w:rPr>
        <w:t xml:space="preserve"> </w:t>
      </w:r>
      <w:r>
        <w:rPr>
          <w:b/>
          <w:sz w:val="23"/>
        </w:rPr>
        <w:t>Bids</w:t>
      </w:r>
      <w:r>
        <w:rPr>
          <w:b/>
          <w:spacing w:val="-12"/>
          <w:sz w:val="23"/>
        </w:rPr>
        <w:t xml:space="preserve"> </w:t>
      </w:r>
      <w:r>
        <w:rPr>
          <w:b/>
          <w:sz w:val="23"/>
        </w:rPr>
        <w:t>and</w:t>
      </w:r>
      <w:r>
        <w:rPr>
          <w:b/>
          <w:spacing w:val="-10"/>
          <w:sz w:val="23"/>
        </w:rPr>
        <w:t xml:space="preserve"> </w:t>
      </w:r>
      <w:r>
        <w:rPr>
          <w:b/>
          <w:sz w:val="23"/>
        </w:rPr>
        <w:t>Bid</w:t>
      </w:r>
      <w:r>
        <w:rPr>
          <w:b/>
          <w:spacing w:val="-12"/>
          <w:sz w:val="23"/>
        </w:rPr>
        <w:t xml:space="preserve"> </w:t>
      </w:r>
      <w:r>
        <w:rPr>
          <w:b/>
          <w:sz w:val="23"/>
        </w:rPr>
        <w:t>modifications</w:t>
      </w:r>
      <w:r>
        <w:rPr>
          <w:b/>
          <w:spacing w:val="-12"/>
          <w:sz w:val="23"/>
        </w:rPr>
        <w:t xml:space="preserve"> </w:t>
      </w:r>
      <w:r>
        <w:rPr>
          <w:b/>
          <w:sz w:val="23"/>
        </w:rPr>
        <w:t>in</w:t>
      </w:r>
      <w:r>
        <w:rPr>
          <w:b/>
          <w:spacing w:val="-12"/>
          <w:sz w:val="23"/>
        </w:rPr>
        <w:t xml:space="preserve"> </w:t>
      </w:r>
      <w:r>
        <w:rPr>
          <w:b/>
          <w:sz w:val="23"/>
        </w:rPr>
        <w:t>our possession</w:t>
      </w:r>
      <w:r>
        <w:rPr>
          <w:b/>
          <w:spacing w:val="-7"/>
          <w:sz w:val="23"/>
        </w:rPr>
        <w:t xml:space="preserve"> </w:t>
      </w:r>
      <w:r>
        <w:rPr>
          <w:b/>
          <w:sz w:val="23"/>
        </w:rPr>
        <w:t>at</w:t>
      </w:r>
      <w:r>
        <w:rPr>
          <w:b/>
          <w:spacing w:val="-6"/>
          <w:sz w:val="23"/>
        </w:rPr>
        <w:t xml:space="preserve"> </w:t>
      </w:r>
      <w:r>
        <w:rPr>
          <w:b/>
          <w:sz w:val="23"/>
        </w:rPr>
        <w:t>this</w:t>
      </w:r>
      <w:r>
        <w:rPr>
          <w:b/>
          <w:spacing w:val="-7"/>
          <w:sz w:val="23"/>
        </w:rPr>
        <w:t xml:space="preserve"> </w:t>
      </w:r>
      <w:r>
        <w:rPr>
          <w:b/>
          <w:sz w:val="23"/>
        </w:rPr>
        <w:t>time</w:t>
      </w:r>
      <w:r>
        <w:rPr>
          <w:b/>
          <w:spacing w:val="-5"/>
          <w:sz w:val="23"/>
        </w:rPr>
        <w:t xml:space="preserve"> </w:t>
      </w:r>
      <w:r>
        <w:rPr>
          <w:b/>
          <w:sz w:val="23"/>
        </w:rPr>
        <w:t>are</w:t>
      </w:r>
      <w:r>
        <w:rPr>
          <w:b/>
          <w:spacing w:val="-5"/>
          <w:sz w:val="23"/>
        </w:rPr>
        <w:t xml:space="preserve"> </w:t>
      </w:r>
      <w:r>
        <w:rPr>
          <w:b/>
          <w:sz w:val="23"/>
        </w:rPr>
        <w:t>deemed</w:t>
      </w:r>
      <w:r>
        <w:rPr>
          <w:b/>
          <w:spacing w:val="-7"/>
          <w:sz w:val="23"/>
        </w:rPr>
        <w:t xml:space="preserve"> </w:t>
      </w:r>
      <w:r>
        <w:rPr>
          <w:b/>
          <w:sz w:val="23"/>
        </w:rPr>
        <w:t>to</w:t>
      </w:r>
      <w:r>
        <w:rPr>
          <w:b/>
          <w:spacing w:val="-6"/>
          <w:sz w:val="23"/>
        </w:rPr>
        <w:t xml:space="preserve"> </w:t>
      </w:r>
      <w:r>
        <w:rPr>
          <w:b/>
          <w:sz w:val="23"/>
        </w:rPr>
        <w:t>be</w:t>
      </w:r>
      <w:r>
        <w:rPr>
          <w:b/>
          <w:spacing w:val="-5"/>
          <w:sz w:val="23"/>
        </w:rPr>
        <w:t xml:space="preserve"> </w:t>
      </w:r>
      <w:r>
        <w:rPr>
          <w:b/>
          <w:sz w:val="23"/>
        </w:rPr>
        <w:t>timely.</w:t>
      </w:r>
      <w:r>
        <w:rPr>
          <w:b/>
          <w:spacing w:val="-6"/>
          <w:sz w:val="23"/>
        </w:rPr>
        <w:t xml:space="preserve"> </w:t>
      </w:r>
      <w:r>
        <w:rPr>
          <w:b/>
          <w:sz w:val="23"/>
        </w:rPr>
        <w:t>No</w:t>
      </w:r>
      <w:r>
        <w:rPr>
          <w:b/>
          <w:spacing w:val="-6"/>
          <w:sz w:val="23"/>
        </w:rPr>
        <w:t xml:space="preserve"> </w:t>
      </w:r>
      <w:r>
        <w:rPr>
          <w:b/>
          <w:sz w:val="23"/>
        </w:rPr>
        <w:t>further</w:t>
      </w:r>
      <w:r>
        <w:rPr>
          <w:b/>
          <w:spacing w:val="-5"/>
          <w:sz w:val="23"/>
        </w:rPr>
        <w:t xml:space="preserve"> </w:t>
      </w:r>
      <w:r>
        <w:rPr>
          <w:b/>
          <w:sz w:val="23"/>
        </w:rPr>
        <w:t>Bids</w:t>
      </w:r>
      <w:r>
        <w:rPr>
          <w:b/>
          <w:spacing w:val="-7"/>
          <w:sz w:val="23"/>
        </w:rPr>
        <w:t xml:space="preserve"> </w:t>
      </w:r>
      <w:r>
        <w:rPr>
          <w:b/>
          <w:sz w:val="23"/>
        </w:rPr>
        <w:t>or</w:t>
      </w:r>
      <w:r>
        <w:rPr>
          <w:b/>
          <w:spacing w:val="-5"/>
          <w:sz w:val="23"/>
        </w:rPr>
        <w:t xml:space="preserve"> </w:t>
      </w:r>
      <w:r>
        <w:rPr>
          <w:b/>
          <w:sz w:val="23"/>
        </w:rPr>
        <w:t>Bid</w:t>
      </w:r>
      <w:r>
        <w:rPr>
          <w:b/>
          <w:spacing w:val="-7"/>
          <w:sz w:val="23"/>
        </w:rPr>
        <w:t xml:space="preserve"> </w:t>
      </w:r>
      <w:r>
        <w:rPr>
          <w:b/>
          <w:sz w:val="23"/>
        </w:rPr>
        <w:t>modifications</w:t>
      </w:r>
      <w:r>
        <w:rPr>
          <w:b/>
          <w:spacing w:val="-7"/>
          <w:sz w:val="23"/>
        </w:rPr>
        <w:t xml:space="preserve"> </w:t>
      </w:r>
      <w:r>
        <w:rPr>
          <w:b/>
          <w:sz w:val="23"/>
        </w:rPr>
        <w:t>will be</w:t>
      </w:r>
      <w:r>
        <w:rPr>
          <w:b/>
          <w:spacing w:val="-15"/>
          <w:sz w:val="23"/>
        </w:rPr>
        <w:t xml:space="preserve"> </w:t>
      </w:r>
      <w:r>
        <w:rPr>
          <w:b/>
          <w:sz w:val="23"/>
        </w:rPr>
        <w:t>accepted.</w:t>
      </w:r>
    </w:p>
    <w:p w14:paraId="22E61949" w14:textId="77777777" w:rsidR="00BD63E6" w:rsidRDefault="00BD63E6" w:rsidP="007B40FE">
      <w:pPr>
        <w:pStyle w:val="BodyText"/>
        <w:spacing w:before="6"/>
        <w:ind w:left="720" w:hanging="540"/>
        <w:rPr>
          <w:b/>
          <w:sz w:val="21"/>
        </w:rPr>
      </w:pPr>
    </w:p>
    <w:p w14:paraId="7064B818" w14:textId="77777777" w:rsidR="00BD63E6" w:rsidRDefault="00D94B7A" w:rsidP="007B40FE">
      <w:pPr>
        <w:pStyle w:val="ListParagraph"/>
        <w:numPr>
          <w:ilvl w:val="0"/>
          <w:numId w:val="32"/>
        </w:numPr>
        <w:tabs>
          <w:tab w:val="left" w:pos="880"/>
        </w:tabs>
        <w:spacing w:before="1"/>
        <w:ind w:left="720" w:right="167" w:hanging="540"/>
        <w:jc w:val="both"/>
        <w:rPr>
          <w:sz w:val="23"/>
        </w:rPr>
      </w:pPr>
      <w:r>
        <w:rPr>
          <w:sz w:val="23"/>
        </w:rPr>
        <w:t>When multiple Bids are delivered just prior to the Bid receipt deadline, the Bid Officer shall accept the Bids up to the deadline without taking time to note the time on each Bid. After announcing</w:t>
      </w:r>
      <w:r>
        <w:rPr>
          <w:spacing w:val="-12"/>
          <w:sz w:val="23"/>
        </w:rPr>
        <w:t xml:space="preserve"> </w:t>
      </w:r>
      <w:r>
        <w:rPr>
          <w:sz w:val="23"/>
        </w:rPr>
        <w:t>that</w:t>
      </w:r>
      <w:r>
        <w:rPr>
          <w:spacing w:val="-9"/>
          <w:sz w:val="23"/>
        </w:rPr>
        <w:t xml:space="preserve"> </w:t>
      </w:r>
      <w:r>
        <w:rPr>
          <w:sz w:val="23"/>
        </w:rPr>
        <w:t>the</w:t>
      </w:r>
      <w:r>
        <w:rPr>
          <w:spacing w:val="-9"/>
          <w:sz w:val="23"/>
        </w:rPr>
        <w:t xml:space="preserve"> </w:t>
      </w:r>
      <w:r>
        <w:rPr>
          <w:sz w:val="23"/>
        </w:rPr>
        <w:t>deadline</w:t>
      </w:r>
      <w:r>
        <w:rPr>
          <w:spacing w:val="-9"/>
          <w:sz w:val="23"/>
        </w:rPr>
        <w:t xml:space="preserve"> </w:t>
      </w:r>
      <w:r>
        <w:rPr>
          <w:sz w:val="23"/>
        </w:rPr>
        <w:t>has</w:t>
      </w:r>
      <w:r>
        <w:rPr>
          <w:spacing w:val="-10"/>
          <w:sz w:val="23"/>
        </w:rPr>
        <w:t xml:space="preserve"> </w:t>
      </w:r>
      <w:r>
        <w:rPr>
          <w:sz w:val="23"/>
        </w:rPr>
        <w:t>arrived,</w:t>
      </w:r>
      <w:r>
        <w:rPr>
          <w:spacing w:val="-10"/>
          <w:sz w:val="23"/>
        </w:rPr>
        <w:t xml:space="preserve"> </w:t>
      </w:r>
      <w:r>
        <w:rPr>
          <w:sz w:val="23"/>
        </w:rPr>
        <w:t>the</w:t>
      </w:r>
      <w:r>
        <w:rPr>
          <w:spacing w:val="-9"/>
          <w:sz w:val="23"/>
        </w:rPr>
        <w:t xml:space="preserve"> </w:t>
      </w:r>
      <w:r>
        <w:rPr>
          <w:sz w:val="23"/>
        </w:rPr>
        <w:t>Bid</w:t>
      </w:r>
      <w:r>
        <w:rPr>
          <w:spacing w:val="-10"/>
          <w:sz w:val="23"/>
        </w:rPr>
        <w:t xml:space="preserve"> </w:t>
      </w:r>
      <w:r>
        <w:rPr>
          <w:sz w:val="23"/>
        </w:rPr>
        <w:t>Officer</w:t>
      </w:r>
      <w:r>
        <w:rPr>
          <w:spacing w:val="-10"/>
          <w:sz w:val="23"/>
        </w:rPr>
        <w:t xml:space="preserve"> </w:t>
      </w:r>
      <w:r>
        <w:rPr>
          <w:sz w:val="23"/>
        </w:rPr>
        <w:t>or</w:t>
      </w:r>
      <w:r>
        <w:rPr>
          <w:spacing w:val="-12"/>
          <w:sz w:val="23"/>
        </w:rPr>
        <w:t xml:space="preserve"> </w:t>
      </w:r>
      <w:r>
        <w:rPr>
          <w:sz w:val="23"/>
        </w:rPr>
        <w:t>assistant</w:t>
      </w:r>
      <w:r>
        <w:rPr>
          <w:spacing w:val="-9"/>
          <w:sz w:val="23"/>
        </w:rPr>
        <w:t xml:space="preserve"> </w:t>
      </w:r>
      <w:r>
        <w:rPr>
          <w:sz w:val="23"/>
        </w:rPr>
        <w:t>should</w:t>
      </w:r>
      <w:r>
        <w:rPr>
          <w:spacing w:val="-10"/>
          <w:sz w:val="23"/>
        </w:rPr>
        <w:t xml:space="preserve"> </w:t>
      </w:r>
      <w:r>
        <w:rPr>
          <w:sz w:val="23"/>
        </w:rPr>
        <w:t>note</w:t>
      </w:r>
      <w:r>
        <w:rPr>
          <w:spacing w:val="-9"/>
          <w:sz w:val="23"/>
        </w:rPr>
        <w:t xml:space="preserve"> </w:t>
      </w:r>
      <w:r>
        <w:rPr>
          <w:sz w:val="23"/>
        </w:rPr>
        <w:t>on</w:t>
      </w:r>
      <w:r>
        <w:rPr>
          <w:spacing w:val="-10"/>
          <w:sz w:val="23"/>
        </w:rPr>
        <w:t xml:space="preserve"> </w:t>
      </w:r>
      <w:r>
        <w:rPr>
          <w:sz w:val="23"/>
        </w:rPr>
        <w:t>those</w:t>
      </w:r>
      <w:r>
        <w:rPr>
          <w:spacing w:val="-9"/>
          <w:sz w:val="23"/>
        </w:rPr>
        <w:t xml:space="preserve"> </w:t>
      </w:r>
      <w:r>
        <w:rPr>
          <w:sz w:val="23"/>
        </w:rPr>
        <w:t>Bids which</w:t>
      </w:r>
      <w:r>
        <w:rPr>
          <w:spacing w:val="-5"/>
          <w:sz w:val="23"/>
        </w:rPr>
        <w:t xml:space="preserve"> </w:t>
      </w:r>
      <w:r>
        <w:rPr>
          <w:sz w:val="23"/>
        </w:rPr>
        <w:t>were</w:t>
      </w:r>
      <w:r>
        <w:rPr>
          <w:spacing w:val="-4"/>
          <w:sz w:val="23"/>
        </w:rPr>
        <w:t xml:space="preserve"> </w:t>
      </w:r>
      <w:r>
        <w:rPr>
          <w:sz w:val="23"/>
        </w:rPr>
        <w:t>timely,</w:t>
      </w:r>
      <w:r>
        <w:rPr>
          <w:spacing w:val="-5"/>
          <w:sz w:val="23"/>
        </w:rPr>
        <w:t xml:space="preserve"> </w:t>
      </w:r>
      <w:r>
        <w:rPr>
          <w:sz w:val="23"/>
        </w:rPr>
        <w:t>but</w:t>
      </w:r>
      <w:r>
        <w:rPr>
          <w:spacing w:val="-4"/>
          <w:sz w:val="23"/>
        </w:rPr>
        <w:t xml:space="preserve"> </w:t>
      </w:r>
      <w:r>
        <w:rPr>
          <w:sz w:val="23"/>
        </w:rPr>
        <w:t>not</w:t>
      </w:r>
      <w:r>
        <w:rPr>
          <w:spacing w:val="-4"/>
          <w:sz w:val="23"/>
        </w:rPr>
        <w:t xml:space="preserve"> </w:t>
      </w:r>
      <w:r>
        <w:rPr>
          <w:sz w:val="23"/>
        </w:rPr>
        <w:t>stamped</w:t>
      </w:r>
      <w:r>
        <w:rPr>
          <w:spacing w:val="-7"/>
          <w:sz w:val="23"/>
        </w:rPr>
        <w:t xml:space="preserve"> </w:t>
      </w:r>
      <w:r>
        <w:rPr>
          <w:sz w:val="23"/>
        </w:rPr>
        <w:t>that</w:t>
      </w:r>
      <w:r>
        <w:rPr>
          <w:spacing w:val="-6"/>
          <w:sz w:val="23"/>
        </w:rPr>
        <w:t xml:space="preserve"> </w:t>
      </w:r>
      <w:r>
        <w:rPr>
          <w:sz w:val="23"/>
        </w:rPr>
        <w:t>the</w:t>
      </w:r>
      <w:r>
        <w:rPr>
          <w:spacing w:val="-6"/>
          <w:sz w:val="23"/>
        </w:rPr>
        <w:t xml:space="preserve"> </w:t>
      </w:r>
      <w:r>
        <w:rPr>
          <w:sz w:val="23"/>
        </w:rPr>
        <w:t>Bids</w:t>
      </w:r>
      <w:r>
        <w:rPr>
          <w:spacing w:val="-6"/>
          <w:sz w:val="23"/>
        </w:rPr>
        <w:t xml:space="preserve"> </w:t>
      </w:r>
      <w:r>
        <w:rPr>
          <w:sz w:val="23"/>
        </w:rPr>
        <w:t>were</w:t>
      </w:r>
      <w:r>
        <w:rPr>
          <w:spacing w:val="-4"/>
          <w:sz w:val="23"/>
        </w:rPr>
        <w:t xml:space="preserve"> </w:t>
      </w:r>
      <w:r>
        <w:rPr>
          <w:sz w:val="23"/>
        </w:rPr>
        <w:t>received</w:t>
      </w:r>
      <w:r>
        <w:rPr>
          <w:spacing w:val="-5"/>
          <w:sz w:val="23"/>
        </w:rPr>
        <w:t xml:space="preserve"> </w:t>
      </w:r>
      <w:r>
        <w:rPr>
          <w:sz w:val="23"/>
        </w:rPr>
        <w:t>prior</w:t>
      </w:r>
      <w:r>
        <w:rPr>
          <w:spacing w:val="-5"/>
          <w:sz w:val="23"/>
        </w:rPr>
        <w:t xml:space="preserve"> </w:t>
      </w:r>
      <w:r>
        <w:rPr>
          <w:sz w:val="23"/>
        </w:rPr>
        <w:t>to</w:t>
      </w:r>
      <w:r>
        <w:rPr>
          <w:spacing w:val="-7"/>
          <w:sz w:val="23"/>
        </w:rPr>
        <w:t xml:space="preserve"> </w:t>
      </w:r>
      <w:r>
        <w:rPr>
          <w:sz w:val="23"/>
        </w:rPr>
        <w:t>the</w:t>
      </w:r>
      <w:r>
        <w:rPr>
          <w:spacing w:val="-6"/>
          <w:sz w:val="23"/>
        </w:rPr>
        <w:t xml:space="preserve"> </w:t>
      </w:r>
      <w:r>
        <w:rPr>
          <w:sz w:val="23"/>
        </w:rPr>
        <w:t>2:00</w:t>
      </w:r>
      <w:r>
        <w:rPr>
          <w:spacing w:val="-5"/>
          <w:sz w:val="23"/>
        </w:rPr>
        <w:t xml:space="preserve"> </w:t>
      </w:r>
      <w:r>
        <w:rPr>
          <w:sz w:val="23"/>
        </w:rPr>
        <w:t>PM</w:t>
      </w:r>
      <w:r>
        <w:rPr>
          <w:spacing w:val="-6"/>
          <w:sz w:val="23"/>
        </w:rPr>
        <w:t xml:space="preserve"> </w:t>
      </w:r>
      <w:r>
        <w:rPr>
          <w:sz w:val="23"/>
        </w:rPr>
        <w:t>deadline.</w:t>
      </w:r>
    </w:p>
    <w:p w14:paraId="62F761DC" w14:textId="77777777" w:rsidR="00BD63E6" w:rsidRDefault="00BD63E6" w:rsidP="007B40FE">
      <w:pPr>
        <w:pStyle w:val="BodyText"/>
        <w:spacing w:before="10"/>
        <w:ind w:left="720" w:hanging="540"/>
        <w:rPr>
          <w:sz w:val="22"/>
        </w:rPr>
      </w:pPr>
    </w:p>
    <w:p w14:paraId="4772198D" w14:textId="627796C6" w:rsidR="00BD63E6" w:rsidRDefault="00D94B7A" w:rsidP="007B40FE">
      <w:pPr>
        <w:pStyle w:val="ListParagraph"/>
        <w:numPr>
          <w:ilvl w:val="0"/>
          <w:numId w:val="32"/>
        </w:numPr>
        <w:tabs>
          <w:tab w:val="left" w:pos="880"/>
        </w:tabs>
        <w:ind w:left="720" w:right="170" w:hanging="540"/>
        <w:jc w:val="both"/>
        <w:rPr>
          <w:sz w:val="23"/>
        </w:rPr>
      </w:pPr>
      <w:r>
        <w:rPr>
          <w:sz w:val="23"/>
        </w:rPr>
        <w:t>If</w:t>
      </w:r>
      <w:r>
        <w:rPr>
          <w:spacing w:val="-11"/>
          <w:sz w:val="23"/>
        </w:rPr>
        <w:t xml:space="preserve"> </w:t>
      </w:r>
      <w:r>
        <w:rPr>
          <w:sz w:val="23"/>
        </w:rPr>
        <w:t>a</w:t>
      </w:r>
      <w:r>
        <w:rPr>
          <w:spacing w:val="-8"/>
          <w:sz w:val="23"/>
        </w:rPr>
        <w:t xml:space="preserve"> </w:t>
      </w:r>
      <w:r>
        <w:rPr>
          <w:sz w:val="23"/>
        </w:rPr>
        <w:t>Bidder</w:t>
      </w:r>
      <w:r>
        <w:rPr>
          <w:spacing w:val="-9"/>
          <w:sz w:val="23"/>
        </w:rPr>
        <w:t xml:space="preserve"> </w:t>
      </w:r>
      <w:r>
        <w:rPr>
          <w:sz w:val="23"/>
        </w:rPr>
        <w:t>wishes</w:t>
      </w:r>
      <w:r>
        <w:rPr>
          <w:spacing w:val="-9"/>
          <w:sz w:val="23"/>
        </w:rPr>
        <w:t xml:space="preserve"> </w:t>
      </w:r>
      <w:r>
        <w:rPr>
          <w:sz w:val="23"/>
        </w:rPr>
        <w:t>to</w:t>
      </w:r>
      <w:r>
        <w:rPr>
          <w:spacing w:val="-9"/>
          <w:sz w:val="23"/>
        </w:rPr>
        <w:t xml:space="preserve"> </w:t>
      </w:r>
      <w:r>
        <w:rPr>
          <w:sz w:val="23"/>
        </w:rPr>
        <w:t>change</w:t>
      </w:r>
      <w:r>
        <w:rPr>
          <w:spacing w:val="-8"/>
          <w:sz w:val="23"/>
        </w:rPr>
        <w:t xml:space="preserve"> </w:t>
      </w:r>
      <w:r>
        <w:rPr>
          <w:sz w:val="23"/>
        </w:rPr>
        <w:t>the</w:t>
      </w:r>
      <w:r>
        <w:rPr>
          <w:spacing w:val="-8"/>
          <w:sz w:val="23"/>
        </w:rPr>
        <w:t xml:space="preserve"> </w:t>
      </w:r>
      <w:r>
        <w:rPr>
          <w:sz w:val="23"/>
        </w:rPr>
        <w:t>amount</w:t>
      </w:r>
      <w:r>
        <w:rPr>
          <w:spacing w:val="-8"/>
          <w:sz w:val="23"/>
        </w:rPr>
        <w:t xml:space="preserve"> </w:t>
      </w:r>
      <w:r>
        <w:rPr>
          <w:sz w:val="23"/>
        </w:rPr>
        <w:t>of</w:t>
      </w:r>
      <w:r>
        <w:rPr>
          <w:spacing w:val="-11"/>
          <w:sz w:val="23"/>
        </w:rPr>
        <w:t xml:space="preserve"> </w:t>
      </w:r>
      <w:r>
        <w:rPr>
          <w:sz w:val="23"/>
        </w:rPr>
        <w:t>his</w:t>
      </w:r>
      <w:r>
        <w:rPr>
          <w:spacing w:val="-9"/>
          <w:sz w:val="23"/>
        </w:rPr>
        <w:t xml:space="preserve"> </w:t>
      </w:r>
      <w:r>
        <w:rPr>
          <w:sz w:val="23"/>
        </w:rPr>
        <w:t>Bid,</w:t>
      </w:r>
      <w:r>
        <w:rPr>
          <w:spacing w:val="-9"/>
          <w:sz w:val="23"/>
        </w:rPr>
        <w:t xml:space="preserve"> </w:t>
      </w:r>
      <w:r>
        <w:rPr>
          <w:sz w:val="23"/>
        </w:rPr>
        <w:t>such</w:t>
      </w:r>
      <w:r>
        <w:rPr>
          <w:spacing w:val="-9"/>
          <w:sz w:val="23"/>
        </w:rPr>
        <w:t xml:space="preserve"> </w:t>
      </w:r>
      <w:r>
        <w:rPr>
          <w:sz w:val="23"/>
        </w:rPr>
        <w:t>change</w:t>
      </w:r>
      <w:r>
        <w:rPr>
          <w:spacing w:val="-8"/>
          <w:sz w:val="23"/>
        </w:rPr>
        <w:t xml:space="preserve"> </w:t>
      </w:r>
      <w:r>
        <w:rPr>
          <w:sz w:val="23"/>
        </w:rPr>
        <w:t>must</w:t>
      </w:r>
      <w:r>
        <w:rPr>
          <w:spacing w:val="-8"/>
          <w:sz w:val="23"/>
        </w:rPr>
        <w:t xml:space="preserve"> </w:t>
      </w:r>
      <w:r>
        <w:rPr>
          <w:sz w:val="23"/>
        </w:rPr>
        <w:t>be</w:t>
      </w:r>
      <w:r>
        <w:rPr>
          <w:spacing w:val="-8"/>
          <w:sz w:val="23"/>
        </w:rPr>
        <w:t xml:space="preserve"> </w:t>
      </w:r>
      <w:r>
        <w:rPr>
          <w:sz w:val="23"/>
        </w:rPr>
        <w:t>received</w:t>
      </w:r>
      <w:r>
        <w:rPr>
          <w:spacing w:val="-9"/>
          <w:sz w:val="23"/>
        </w:rPr>
        <w:t xml:space="preserve"> </w:t>
      </w:r>
      <w:r>
        <w:rPr>
          <w:sz w:val="23"/>
        </w:rPr>
        <w:t>by</w:t>
      </w:r>
      <w:r>
        <w:rPr>
          <w:spacing w:val="-11"/>
          <w:sz w:val="23"/>
        </w:rPr>
        <w:t xml:space="preserve"> </w:t>
      </w:r>
      <w:r>
        <w:rPr>
          <w:sz w:val="23"/>
        </w:rPr>
        <w:t>fax,</w:t>
      </w:r>
      <w:r>
        <w:rPr>
          <w:spacing w:val="-9"/>
          <w:sz w:val="23"/>
        </w:rPr>
        <w:t xml:space="preserve"> </w:t>
      </w:r>
      <w:r>
        <w:rPr>
          <w:sz w:val="23"/>
        </w:rPr>
        <w:t>letter or written on the outside of the Bid envelope before the time set for receipt of Bids. Methods for modifying the Bids are further described in the Instructions to Bidders, HECO-7a.</w:t>
      </w:r>
    </w:p>
    <w:p w14:paraId="7F4B0DE3" w14:textId="77777777" w:rsidR="00BD63E6" w:rsidRDefault="00BD63E6" w:rsidP="007B40FE">
      <w:pPr>
        <w:pStyle w:val="BodyText"/>
        <w:spacing w:before="9"/>
        <w:ind w:left="720" w:hanging="540"/>
        <w:rPr>
          <w:sz w:val="22"/>
        </w:rPr>
      </w:pPr>
    </w:p>
    <w:p w14:paraId="5C5D13DA" w14:textId="77777777" w:rsidR="00874457" w:rsidRDefault="00D94B7A" w:rsidP="007B40FE">
      <w:pPr>
        <w:pStyle w:val="ListParagraph"/>
        <w:numPr>
          <w:ilvl w:val="0"/>
          <w:numId w:val="32"/>
        </w:numPr>
        <w:tabs>
          <w:tab w:val="left" w:pos="880"/>
        </w:tabs>
        <w:spacing w:before="1"/>
        <w:ind w:left="720" w:right="175" w:hanging="540"/>
        <w:jc w:val="both"/>
        <w:rPr>
          <w:sz w:val="23"/>
        </w:rPr>
      </w:pPr>
      <w:r>
        <w:rPr>
          <w:sz w:val="23"/>
        </w:rPr>
        <w:t>The Bids, including any modifications, shall be kept in a locked security container by the Bid Opening</w:t>
      </w:r>
      <w:r>
        <w:rPr>
          <w:spacing w:val="-14"/>
          <w:sz w:val="23"/>
        </w:rPr>
        <w:t xml:space="preserve"> </w:t>
      </w:r>
      <w:r>
        <w:rPr>
          <w:sz w:val="23"/>
        </w:rPr>
        <w:t>Designee.</w:t>
      </w:r>
      <w:bookmarkStart w:id="490" w:name="PROCEDURES_FOR_OPENING_BIDS"/>
      <w:bookmarkEnd w:id="490"/>
    </w:p>
    <w:p w14:paraId="79CF7313" w14:textId="77777777" w:rsidR="00874457" w:rsidRDefault="00874457" w:rsidP="007B40FE">
      <w:pPr>
        <w:pStyle w:val="ListParagraph"/>
        <w:ind w:left="720" w:hanging="540"/>
      </w:pPr>
    </w:p>
    <w:p w14:paraId="14BED5FB" w14:textId="78973870" w:rsidR="00BD63E6" w:rsidRPr="002B5FF5" w:rsidRDefault="00D94B7A" w:rsidP="007B40FE">
      <w:pPr>
        <w:pStyle w:val="ListParagraph"/>
        <w:spacing w:before="1"/>
        <w:ind w:left="720" w:right="175" w:hanging="540"/>
        <w:jc w:val="both"/>
        <w:rPr>
          <w:b/>
          <w:bCs/>
          <w:sz w:val="24"/>
          <w:szCs w:val="24"/>
        </w:rPr>
      </w:pPr>
      <w:r w:rsidRPr="002B5FF5">
        <w:rPr>
          <w:b/>
          <w:bCs/>
          <w:sz w:val="24"/>
          <w:szCs w:val="24"/>
        </w:rPr>
        <w:t>PROCEDURES FOR OPENING BIDS</w:t>
      </w:r>
    </w:p>
    <w:p w14:paraId="7823BFD2" w14:textId="77777777" w:rsidR="00BD63E6" w:rsidRDefault="00BD63E6" w:rsidP="007B40FE">
      <w:pPr>
        <w:pStyle w:val="BodyText"/>
        <w:ind w:left="720" w:hanging="540"/>
        <w:rPr>
          <w:b/>
          <w:sz w:val="22"/>
        </w:rPr>
      </w:pPr>
    </w:p>
    <w:p w14:paraId="28A08B4D" w14:textId="76F193FE" w:rsidR="00BD63E6" w:rsidRDefault="00D94B7A" w:rsidP="007B40FE">
      <w:pPr>
        <w:pStyle w:val="ListParagraph"/>
        <w:numPr>
          <w:ilvl w:val="0"/>
          <w:numId w:val="31"/>
        </w:numPr>
        <w:tabs>
          <w:tab w:val="left" w:pos="880"/>
        </w:tabs>
        <w:spacing w:before="8"/>
        <w:ind w:left="720" w:right="173" w:hanging="540"/>
        <w:jc w:val="both"/>
      </w:pPr>
      <w:r w:rsidRPr="00F96A9B">
        <w:rPr>
          <w:sz w:val="23"/>
        </w:rPr>
        <w:t xml:space="preserve">Once the Agency Bid opening designee determines that the Bid opening hour has arrived, a </w:t>
      </w:r>
      <w:r w:rsidRPr="00F96A9B">
        <w:rPr>
          <w:b/>
          <w:sz w:val="23"/>
        </w:rPr>
        <w:t>statement</w:t>
      </w:r>
      <w:r w:rsidRPr="00F96A9B">
        <w:rPr>
          <w:b/>
          <w:spacing w:val="-15"/>
          <w:sz w:val="23"/>
        </w:rPr>
        <w:t xml:space="preserve"> </w:t>
      </w:r>
      <w:r w:rsidRPr="00F96A9B">
        <w:rPr>
          <w:b/>
          <w:sz w:val="23"/>
        </w:rPr>
        <w:t>should</w:t>
      </w:r>
      <w:r w:rsidRPr="00F96A9B">
        <w:rPr>
          <w:b/>
          <w:spacing w:val="-16"/>
          <w:sz w:val="23"/>
        </w:rPr>
        <w:t xml:space="preserve"> </w:t>
      </w:r>
      <w:r w:rsidRPr="00F96A9B">
        <w:rPr>
          <w:b/>
          <w:sz w:val="23"/>
        </w:rPr>
        <w:t>be</w:t>
      </w:r>
      <w:r w:rsidRPr="00F96A9B">
        <w:rPr>
          <w:b/>
          <w:spacing w:val="-14"/>
          <w:sz w:val="23"/>
        </w:rPr>
        <w:t xml:space="preserve"> </w:t>
      </w:r>
      <w:r w:rsidRPr="00F96A9B">
        <w:rPr>
          <w:b/>
          <w:sz w:val="23"/>
        </w:rPr>
        <w:t>made</w:t>
      </w:r>
      <w:r w:rsidRPr="00F96A9B">
        <w:rPr>
          <w:b/>
          <w:spacing w:val="-14"/>
          <w:sz w:val="23"/>
        </w:rPr>
        <w:t xml:space="preserve"> </w:t>
      </w:r>
      <w:r w:rsidRPr="00F96A9B">
        <w:rPr>
          <w:b/>
          <w:sz w:val="23"/>
        </w:rPr>
        <w:t>as</w:t>
      </w:r>
      <w:r w:rsidRPr="00F96A9B">
        <w:rPr>
          <w:b/>
          <w:spacing w:val="-16"/>
          <w:sz w:val="23"/>
        </w:rPr>
        <w:t xml:space="preserve"> </w:t>
      </w:r>
      <w:r w:rsidRPr="00F96A9B">
        <w:rPr>
          <w:b/>
          <w:sz w:val="23"/>
        </w:rPr>
        <w:t>to</w:t>
      </w:r>
      <w:r w:rsidRPr="00F96A9B">
        <w:rPr>
          <w:b/>
          <w:spacing w:val="-17"/>
          <w:sz w:val="23"/>
        </w:rPr>
        <w:t xml:space="preserve"> </w:t>
      </w:r>
      <w:r w:rsidRPr="00F96A9B">
        <w:rPr>
          <w:b/>
          <w:sz w:val="23"/>
        </w:rPr>
        <w:t>the</w:t>
      </w:r>
      <w:r w:rsidRPr="00F96A9B">
        <w:rPr>
          <w:b/>
          <w:spacing w:val="-14"/>
          <w:sz w:val="23"/>
        </w:rPr>
        <w:t xml:space="preserve"> </w:t>
      </w:r>
      <w:r w:rsidRPr="00F96A9B">
        <w:rPr>
          <w:b/>
          <w:sz w:val="23"/>
        </w:rPr>
        <w:t>number</w:t>
      </w:r>
      <w:r w:rsidRPr="00F96A9B">
        <w:rPr>
          <w:b/>
          <w:spacing w:val="-14"/>
          <w:sz w:val="23"/>
        </w:rPr>
        <w:t xml:space="preserve"> </w:t>
      </w:r>
      <w:r w:rsidRPr="00F96A9B">
        <w:rPr>
          <w:b/>
          <w:sz w:val="23"/>
        </w:rPr>
        <w:t>of</w:t>
      </w:r>
      <w:r w:rsidRPr="00F96A9B">
        <w:rPr>
          <w:b/>
          <w:spacing w:val="-13"/>
          <w:sz w:val="23"/>
        </w:rPr>
        <w:t xml:space="preserve"> </w:t>
      </w:r>
      <w:r w:rsidRPr="00F96A9B">
        <w:rPr>
          <w:b/>
          <w:sz w:val="23"/>
        </w:rPr>
        <w:t>Bids</w:t>
      </w:r>
      <w:r w:rsidRPr="00F96A9B">
        <w:rPr>
          <w:b/>
          <w:spacing w:val="-16"/>
          <w:sz w:val="23"/>
        </w:rPr>
        <w:t xml:space="preserve"> </w:t>
      </w:r>
      <w:r w:rsidRPr="00F96A9B">
        <w:rPr>
          <w:b/>
          <w:sz w:val="23"/>
        </w:rPr>
        <w:t>received.</w:t>
      </w:r>
      <w:r w:rsidRPr="00F96A9B">
        <w:rPr>
          <w:b/>
          <w:spacing w:val="-15"/>
          <w:sz w:val="23"/>
        </w:rPr>
        <w:t xml:space="preserve"> </w:t>
      </w:r>
      <w:r w:rsidRPr="00F96A9B">
        <w:rPr>
          <w:sz w:val="23"/>
        </w:rPr>
        <w:t>It</w:t>
      </w:r>
      <w:r w:rsidRPr="00F96A9B">
        <w:rPr>
          <w:spacing w:val="-15"/>
          <w:sz w:val="23"/>
        </w:rPr>
        <w:t xml:space="preserve"> </w:t>
      </w:r>
      <w:r w:rsidRPr="00F96A9B">
        <w:rPr>
          <w:sz w:val="23"/>
        </w:rPr>
        <w:t>is</w:t>
      </w:r>
      <w:r w:rsidRPr="00F96A9B">
        <w:rPr>
          <w:spacing w:val="-16"/>
          <w:sz w:val="23"/>
        </w:rPr>
        <w:t xml:space="preserve"> </w:t>
      </w:r>
      <w:r w:rsidRPr="00F96A9B">
        <w:rPr>
          <w:sz w:val="23"/>
        </w:rPr>
        <w:t>prudent</w:t>
      </w:r>
      <w:r w:rsidRPr="00F96A9B">
        <w:rPr>
          <w:spacing w:val="-17"/>
          <w:sz w:val="23"/>
        </w:rPr>
        <w:t xml:space="preserve"> </w:t>
      </w:r>
      <w:r w:rsidRPr="00F96A9B">
        <w:rPr>
          <w:sz w:val="23"/>
        </w:rPr>
        <w:t>to</w:t>
      </w:r>
      <w:r w:rsidRPr="00F96A9B">
        <w:rPr>
          <w:spacing w:val="-17"/>
          <w:sz w:val="23"/>
        </w:rPr>
        <w:t xml:space="preserve"> </w:t>
      </w:r>
      <w:r w:rsidRPr="00F96A9B">
        <w:rPr>
          <w:sz w:val="23"/>
        </w:rPr>
        <w:t>inquire</w:t>
      </w:r>
      <w:r w:rsidRPr="00F96A9B">
        <w:rPr>
          <w:spacing w:val="-14"/>
          <w:sz w:val="23"/>
        </w:rPr>
        <w:t xml:space="preserve"> </w:t>
      </w:r>
      <w:r w:rsidRPr="00F96A9B">
        <w:rPr>
          <w:sz w:val="23"/>
        </w:rPr>
        <w:t>whether any Bidder has any question about the pending opening. After receiving either a</w:t>
      </w:r>
      <w:r w:rsidR="00F96A9B">
        <w:rPr>
          <w:sz w:val="23"/>
        </w:rPr>
        <w:t xml:space="preserve"> </w:t>
      </w:r>
      <w:r>
        <w:t>negative reply or after answering questions, proceed to open the Bids in alphabetical order.</w:t>
      </w:r>
      <w:r w:rsidR="00F96A9B">
        <w:t xml:space="preserve"> </w:t>
      </w:r>
      <w:bookmarkStart w:id="491" w:name="Do_not_open_work_papers!"/>
      <w:bookmarkEnd w:id="491"/>
      <w:r w:rsidRPr="00CC19F3">
        <w:rPr>
          <w:b/>
          <w:bCs/>
        </w:rPr>
        <w:t>Do not open work papers!</w:t>
      </w:r>
    </w:p>
    <w:p w14:paraId="320CD001" w14:textId="77777777" w:rsidR="00BD63E6" w:rsidRDefault="00BD63E6">
      <w:pPr>
        <w:pStyle w:val="BodyText"/>
        <w:spacing w:before="2"/>
        <w:rPr>
          <w:b/>
          <w:sz w:val="22"/>
        </w:rPr>
      </w:pPr>
    </w:p>
    <w:p w14:paraId="309497B2" w14:textId="77777777" w:rsidR="00BD63E6" w:rsidRDefault="00D94B7A" w:rsidP="00397765">
      <w:pPr>
        <w:pStyle w:val="ListParagraph"/>
        <w:numPr>
          <w:ilvl w:val="0"/>
          <w:numId w:val="31"/>
        </w:numPr>
        <w:tabs>
          <w:tab w:val="left" w:pos="840"/>
        </w:tabs>
        <w:ind w:left="840" w:right="112"/>
        <w:jc w:val="both"/>
        <w:rPr>
          <w:sz w:val="23"/>
        </w:rPr>
      </w:pPr>
      <w:r>
        <w:rPr>
          <w:sz w:val="23"/>
        </w:rPr>
        <w:lastRenderedPageBreak/>
        <w:t>Paragraph 4 of the Instructions to Bidders requires the Contractor to place its Contractor License Class and License # on the envelope and on the Bid Form. Paragraph 4(c) of the HECO-7a gives instructions for action if not</w:t>
      </w:r>
      <w:r>
        <w:rPr>
          <w:spacing w:val="-29"/>
          <w:sz w:val="23"/>
        </w:rPr>
        <w:t xml:space="preserve"> </w:t>
      </w:r>
      <w:r>
        <w:rPr>
          <w:sz w:val="23"/>
        </w:rPr>
        <w:t>shown.</w:t>
      </w:r>
    </w:p>
    <w:p w14:paraId="4F8C5FA1" w14:textId="77777777" w:rsidR="00BD63E6" w:rsidRDefault="00BD63E6">
      <w:pPr>
        <w:pStyle w:val="BodyText"/>
        <w:spacing w:before="9"/>
        <w:rPr>
          <w:sz w:val="22"/>
        </w:rPr>
      </w:pPr>
    </w:p>
    <w:p w14:paraId="573D86C4" w14:textId="3624B64B" w:rsidR="00BD63E6" w:rsidRDefault="00D94B7A" w:rsidP="00397765">
      <w:pPr>
        <w:pStyle w:val="ListParagraph"/>
        <w:numPr>
          <w:ilvl w:val="0"/>
          <w:numId w:val="31"/>
        </w:numPr>
        <w:tabs>
          <w:tab w:val="left" w:pos="839"/>
          <w:tab w:val="left" w:pos="840"/>
        </w:tabs>
        <w:spacing w:before="1"/>
        <w:ind w:left="840" w:right="504"/>
        <w:rPr>
          <w:sz w:val="23"/>
        </w:rPr>
      </w:pPr>
      <w:r>
        <w:rPr>
          <w:sz w:val="23"/>
        </w:rPr>
        <w:t>Prior to revealing any of information in Bid, Bid opening designee must verify that</w:t>
      </w:r>
      <w:r w:rsidR="005C7953">
        <w:rPr>
          <w:sz w:val="23"/>
        </w:rPr>
        <w:t>:</w:t>
      </w:r>
    </w:p>
    <w:p w14:paraId="39722307" w14:textId="77777777" w:rsidR="005C7953" w:rsidRPr="005C7953" w:rsidRDefault="005C7953" w:rsidP="005C7953">
      <w:pPr>
        <w:tabs>
          <w:tab w:val="left" w:pos="839"/>
          <w:tab w:val="left" w:pos="840"/>
        </w:tabs>
        <w:spacing w:before="1"/>
        <w:ind w:right="504"/>
        <w:rPr>
          <w:sz w:val="23"/>
        </w:rPr>
      </w:pPr>
    </w:p>
    <w:p w14:paraId="6E6800E4" w14:textId="0D088271" w:rsidR="00BD63E6" w:rsidRDefault="00D94B7A" w:rsidP="005C7953">
      <w:pPr>
        <w:pStyle w:val="ListParagraph"/>
        <w:numPr>
          <w:ilvl w:val="0"/>
          <w:numId w:val="30"/>
        </w:numPr>
        <w:spacing w:before="2" w:line="264" w:lineRule="exact"/>
        <w:ind w:right="150" w:hanging="30"/>
        <w:jc w:val="both"/>
        <w:rPr>
          <w:sz w:val="23"/>
        </w:rPr>
      </w:pPr>
      <w:r>
        <w:rPr>
          <w:sz w:val="23"/>
        </w:rPr>
        <w:t>Bid Bond or certified check in the amount of five percent (5%) is attached</w:t>
      </w:r>
      <w:r>
        <w:rPr>
          <w:spacing w:val="-4"/>
          <w:sz w:val="23"/>
        </w:rPr>
        <w:t xml:space="preserve"> </w:t>
      </w:r>
      <w:r>
        <w:rPr>
          <w:sz w:val="23"/>
        </w:rPr>
        <w:t>where</w:t>
      </w:r>
      <w:r w:rsidR="00CC19F3">
        <w:rPr>
          <w:sz w:val="23"/>
        </w:rPr>
        <w:t xml:space="preserve"> </w:t>
      </w:r>
      <w:r w:rsidR="005C7953">
        <w:rPr>
          <w:sz w:val="23"/>
        </w:rPr>
        <w:tab/>
      </w:r>
      <w:r>
        <w:rPr>
          <w:sz w:val="23"/>
        </w:rPr>
        <w:t>required,</w:t>
      </w:r>
    </w:p>
    <w:p w14:paraId="26F7160D" w14:textId="6C879357" w:rsidR="00BD63E6" w:rsidRDefault="00912A27" w:rsidP="005C7953">
      <w:pPr>
        <w:pStyle w:val="ListParagraph"/>
        <w:numPr>
          <w:ilvl w:val="0"/>
          <w:numId w:val="30"/>
        </w:numPr>
        <w:spacing w:line="264" w:lineRule="exact"/>
        <w:ind w:right="150" w:hanging="30"/>
        <w:jc w:val="both"/>
        <w:rPr>
          <w:sz w:val="23"/>
        </w:rPr>
      </w:pPr>
      <w:r>
        <w:rPr>
          <w:sz w:val="23"/>
        </w:rPr>
        <w:t>The Bidder signs bid Form</w:t>
      </w:r>
      <w:r w:rsidR="00D94B7A">
        <w:rPr>
          <w:sz w:val="23"/>
        </w:rPr>
        <w:t>,</w:t>
      </w:r>
      <w:r w:rsidR="00D94B7A">
        <w:rPr>
          <w:spacing w:val="-18"/>
          <w:sz w:val="23"/>
        </w:rPr>
        <w:t xml:space="preserve"> </w:t>
      </w:r>
      <w:r w:rsidR="00D94B7A">
        <w:rPr>
          <w:sz w:val="23"/>
        </w:rPr>
        <w:t>and</w:t>
      </w:r>
    </w:p>
    <w:p w14:paraId="7015C7DD" w14:textId="77777777" w:rsidR="00BD63E6" w:rsidRDefault="00D94B7A" w:rsidP="005C7953">
      <w:pPr>
        <w:pStyle w:val="ListParagraph"/>
        <w:numPr>
          <w:ilvl w:val="0"/>
          <w:numId w:val="30"/>
        </w:numPr>
        <w:spacing w:line="263" w:lineRule="exact"/>
        <w:ind w:right="150" w:hanging="30"/>
        <w:jc w:val="both"/>
        <w:rPr>
          <w:sz w:val="23"/>
        </w:rPr>
      </w:pPr>
      <w:r>
        <w:rPr>
          <w:sz w:val="23"/>
        </w:rPr>
        <w:t>Bidder</w:t>
      </w:r>
      <w:r>
        <w:rPr>
          <w:spacing w:val="-5"/>
          <w:sz w:val="23"/>
        </w:rPr>
        <w:t xml:space="preserve"> </w:t>
      </w:r>
      <w:r>
        <w:rPr>
          <w:sz w:val="23"/>
        </w:rPr>
        <w:t>information</w:t>
      </w:r>
      <w:r>
        <w:rPr>
          <w:spacing w:val="-2"/>
          <w:sz w:val="23"/>
        </w:rPr>
        <w:t xml:space="preserve"> </w:t>
      </w:r>
      <w:r>
        <w:rPr>
          <w:sz w:val="23"/>
        </w:rPr>
        <w:t>complies</w:t>
      </w:r>
      <w:r>
        <w:rPr>
          <w:spacing w:val="-3"/>
          <w:sz w:val="23"/>
        </w:rPr>
        <w:t xml:space="preserve"> </w:t>
      </w:r>
      <w:r>
        <w:rPr>
          <w:sz w:val="23"/>
        </w:rPr>
        <w:t>with</w:t>
      </w:r>
      <w:r>
        <w:rPr>
          <w:spacing w:val="-5"/>
          <w:sz w:val="23"/>
        </w:rPr>
        <w:t xml:space="preserve"> </w:t>
      </w:r>
      <w:r>
        <w:rPr>
          <w:sz w:val="23"/>
        </w:rPr>
        <w:t>item</w:t>
      </w:r>
      <w:r>
        <w:rPr>
          <w:spacing w:val="-2"/>
          <w:sz w:val="23"/>
        </w:rPr>
        <w:t xml:space="preserve"> </w:t>
      </w:r>
      <w:r>
        <w:rPr>
          <w:sz w:val="23"/>
        </w:rPr>
        <w:t>4(b)</w:t>
      </w:r>
      <w:r>
        <w:rPr>
          <w:spacing w:val="-5"/>
          <w:sz w:val="23"/>
        </w:rPr>
        <w:t xml:space="preserve"> </w:t>
      </w:r>
      <w:r>
        <w:rPr>
          <w:sz w:val="23"/>
        </w:rPr>
        <w:t>and</w:t>
      </w:r>
      <w:r>
        <w:rPr>
          <w:spacing w:val="-2"/>
          <w:sz w:val="23"/>
        </w:rPr>
        <w:t xml:space="preserve"> </w:t>
      </w:r>
      <w:r>
        <w:rPr>
          <w:sz w:val="23"/>
        </w:rPr>
        <w:t>(c)</w:t>
      </w:r>
      <w:r>
        <w:rPr>
          <w:spacing w:val="-5"/>
          <w:sz w:val="23"/>
        </w:rPr>
        <w:t xml:space="preserve"> </w:t>
      </w:r>
      <w:r>
        <w:rPr>
          <w:sz w:val="23"/>
        </w:rPr>
        <w:t>of</w:t>
      </w:r>
      <w:r>
        <w:rPr>
          <w:spacing w:val="-5"/>
          <w:sz w:val="23"/>
        </w:rPr>
        <w:t xml:space="preserve"> </w:t>
      </w:r>
      <w:r>
        <w:rPr>
          <w:sz w:val="23"/>
        </w:rPr>
        <w:t>the</w:t>
      </w:r>
      <w:r>
        <w:rPr>
          <w:spacing w:val="-1"/>
          <w:sz w:val="23"/>
        </w:rPr>
        <w:t xml:space="preserve"> </w:t>
      </w:r>
      <w:r>
        <w:rPr>
          <w:sz w:val="23"/>
        </w:rPr>
        <w:t>Instructions</w:t>
      </w:r>
      <w:r>
        <w:rPr>
          <w:spacing w:val="-3"/>
          <w:sz w:val="23"/>
        </w:rPr>
        <w:t xml:space="preserve"> </w:t>
      </w:r>
      <w:r>
        <w:rPr>
          <w:sz w:val="23"/>
        </w:rPr>
        <w:t>to</w:t>
      </w:r>
      <w:r>
        <w:rPr>
          <w:spacing w:val="-32"/>
          <w:sz w:val="23"/>
        </w:rPr>
        <w:t xml:space="preserve"> </w:t>
      </w:r>
      <w:r>
        <w:rPr>
          <w:sz w:val="23"/>
        </w:rPr>
        <w:t>Bidders.</w:t>
      </w:r>
    </w:p>
    <w:p w14:paraId="0EA14CA5" w14:textId="77777777" w:rsidR="00BD63E6" w:rsidRDefault="00D94B7A" w:rsidP="005C7953">
      <w:pPr>
        <w:pStyle w:val="BodyText"/>
        <w:ind w:left="1440" w:right="150"/>
        <w:jc w:val="both"/>
      </w:pPr>
      <w:r>
        <w:t>Only then shall the other Bid information be revealed. If the Bid Bond or certified check is not included or if the Bid is not signed, the Bid shall not be read or considered.</w:t>
      </w:r>
    </w:p>
    <w:p w14:paraId="5D060405" w14:textId="77777777" w:rsidR="00BD63E6" w:rsidRDefault="00BD63E6">
      <w:pPr>
        <w:pStyle w:val="BodyText"/>
      </w:pPr>
    </w:p>
    <w:p w14:paraId="4AD528DB" w14:textId="77777777" w:rsidR="00BD63E6" w:rsidRDefault="00D94B7A" w:rsidP="00397765">
      <w:pPr>
        <w:pStyle w:val="ListParagraph"/>
        <w:numPr>
          <w:ilvl w:val="0"/>
          <w:numId w:val="31"/>
        </w:numPr>
        <w:tabs>
          <w:tab w:val="left" w:pos="840"/>
        </w:tabs>
        <w:ind w:left="840" w:right="111"/>
        <w:jc w:val="both"/>
        <w:rPr>
          <w:sz w:val="23"/>
        </w:rPr>
      </w:pPr>
      <w:r>
        <w:rPr>
          <w:sz w:val="23"/>
        </w:rPr>
        <w:t>If</w:t>
      </w:r>
      <w:r>
        <w:rPr>
          <w:spacing w:val="-6"/>
          <w:sz w:val="23"/>
        </w:rPr>
        <w:t xml:space="preserve"> </w:t>
      </w:r>
      <w:r>
        <w:rPr>
          <w:sz w:val="23"/>
        </w:rPr>
        <w:t>a</w:t>
      </w:r>
      <w:r>
        <w:rPr>
          <w:spacing w:val="-3"/>
          <w:sz w:val="23"/>
        </w:rPr>
        <w:t xml:space="preserve"> </w:t>
      </w:r>
      <w:r>
        <w:rPr>
          <w:sz w:val="23"/>
        </w:rPr>
        <w:t>modification</w:t>
      </w:r>
      <w:r>
        <w:rPr>
          <w:spacing w:val="-4"/>
          <w:sz w:val="23"/>
        </w:rPr>
        <w:t xml:space="preserve"> </w:t>
      </w:r>
      <w:r>
        <w:rPr>
          <w:sz w:val="23"/>
        </w:rPr>
        <w:t>to</w:t>
      </w:r>
      <w:r>
        <w:rPr>
          <w:spacing w:val="-6"/>
          <w:sz w:val="23"/>
        </w:rPr>
        <w:t xml:space="preserve"> </w:t>
      </w:r>
      <w:r>
        <w:rPr>
          <w:sz w:val="23"/>
        </w:rPr>
        <w:t>the</w:t>
      </w:r>
      <w:r>
        <w:rPr>
          <w:spacing w:val="-3"/>
          <w:sz w:val="23"/>
        </w:rPr>
        <w:t xml:space="preserve"> </w:t>
      </w:r>
      <w:r>
        <w:rPr>
          <w:sz w:val="23"/>
        </w:rPr>
        <w:t>Bid</w:t>
      </w:r>
      <w:r>
        <w:rPr>
          <w:spacing w:val="-4"/>
          <w:sz w:val="23"/>
        </w:rPr>
        <w:t xml:space="preserve"> </w:t>
      </w:r>
      <w:r>
        <w:rPr>
          <w:sz w:val="23"/>
        </w:rPr>
        <w:t>has</w:t>
      </w:r>
      <w:r>
        <w:rPr>
          <w:spacing w:val="-5"/>
          <w:sz w:val="23"/>
        </w:rPr>
        <w:t xml:space="preserve"> </w:t>
      </w:r>
      <w:r>
        <w:rPr>
          <w:sz w:val="23"/>
        </w:rPr>
        <w:t>been</w:t>
      </w:r>
      <w:r>
        <w:rPr>
          <w:spacing w:val="-4"/>
          <w:sz w:val="23"/>
        </w:rPr>
        <w:t xml:space="preserve"> </w:t>
      </w:r>
      <w:r>
        <w:rPr>
          <w:sz w:val="23"/>
        </w:rPr>
        <w:t>received,</w:t>
      </w:r>
      <w:r>
        <w:rPr>
          <w:spacing w:val="-4"/>
          <w:sz w:val="23"/>
        </w:rPr>
        <w:t xml:space="preserve"> </w:t>
      </w:r>
      <w:r>
        <w:rPr>
          <w:sz w:val="23"/>
        </w:rPr>
        <w:t>check</w:t>
      </w:r>
      <w:r>
        <w:rPr>
          <w:spacing w:val="-6"/>
          <w:sz w:val="23"/>
        </w:rPr>
        <w:t xml:space="preserve"> </w:t>
      </w:r>
      <w:r>
        <w:rPr>
          <w:sz w:val="23"/>
        </w:rPr>
        <w:t>it</w:t>
      </w:r>
      <w:r>
        <w:rPr>
          <w:spacing w:val="-3"/>
          <w:sz w:val="23"/>
        </w:rPr>
        <w:t xml:space="preserve"> </w:t>
      </w:r>
      <w:r>
        <w:rPr>
          <w:sz w:val="23"/>
        </w:rPr>
        <w:t>to</w:t>
      </w:r>
      <w:r>
        <w:rPr>
          <w:spacing w:val="-6"/>
          <w:sz w:val="23"/>
        </w:rPr>
        <w:t xml:space="preserve"> </w:t>
      </w:r>
      <w:r>
        <w:rPr>
          <w:sz w:val="23"/>
        </w:rPr>
        <w:t>assure</w:t>
      </w:r>
      <w:r>
        <w:rPr>
          <w:spacing w:val="-3"/>
          <w:sz w:val="23"/>
        </w:rPr>
        <w:t xml:space="preserve"> </w:t>
      </w:r>
      <w:r>
        <w:rPr>
          <w:sz w:val="23"/>
        </w:rPr>
        <w:t>that</w:t>
      </w:r>
      <w:r>
        <w:rPr>
          <w:spacing w:val="-3"/>
          <w:sz w:val="23"/>
        </w:rPr>
        <w:t xml:space="preserve"> </w:t>
      </w:r>
      <w:r>
        <w:rPr>
          <w:sz w:val="23"/>
        </w:rPr>
        <w:t>it</w:t>
      </w:r>
      <w:r>
        <w:rPr>
          <w:spacing w:val="-3"/>
          <w:sz w:val="23"/>
        </w:rPr>
        <w:t xml:space="preserve"> </w:t>
      </w:r>
      <w:r>
        <w:rPr>
          <w:sz w:val="23"/>
        </w:rPr>
        <w:t>has</w:t>
      </w:r>
      <w:r>
        <w:rPr>
          <w:spacing w:val="-5"/>
          <w:sz w:val="23"/>
        </w:rPr>
        <w:t xml:space="preserve"> </w:t>
      </w:r>
      <w:r>
        <w:rPr>
          <w:sz w:val="23"/>
        </w:rPr>
        <w:t>been</w:t>
      </w:r>
      <w:r>
        <w:rPr>
          <w:spacing w:val="-4"/>
          <w:sz w:val="23"/>
        </w:rPr>
        <w:t xml:space="preserve"> </w:t>
      </w:r>
      <w:r>
        <w:rPr>
          <w:sz w:val="23"/>
        </w:rPr>
        <w:t>signed</w:t>
      </w:r>
      <w:r>
        <w:rPr>
          <w:spacing w:val="-4"/>
          <w:sz w:val="23"/>
        </w:rPr>
        <w:t xml:space="preserve"> </w:t>
      </w:r>
      <w:r>
        <w:rPr>
          <w:sz w:val="23"/>
        </w:rPr>
        <w:t>by</w:t>
      </w:r>
      <w:r>
        <w:rPr>
          <w:spacing w:val="-8"/>
          <w:sz w:val="23"/>
        </w:rPr>
        <w:t xml:space="preserve"> </w:t>
      </w:r>
      <w:r>
        <w:rPr>
          <w:sz w:val="23"/>
        </w:rPr>
        <w:t>one of the persons listed on the Bid Form as authorized to make such modifications. If the modification was not inside the envelope or written on the outside of the envelope, check the time received to assure that it was before the</w:t>
      </w:r>
      <w:r>
        <w:rPr>
          <w:spacing w:val="-45"/>
          <w:sz w:val="23"/>
        </w:rPr>
        <w:t xml:space="preserve"> </w:t>
      </w:r>
      <w:r>
        <w:rPr>
          <w:sz w:val="23"/>
        </w:rPr>
        <w:t>deadline.</w:t>
      </w:r>
    </w:p>
    <w:p w14:paraId="6E8D28C1" w14:textId="77777777" w:rsidR="00BD63E6" w:rsidRDefault="00BD63E6">
      <w:pPr>
        <w:pStyle w:val="BodyText"/>
        <w:spacing w:before="10"/>
        <w:rPr>
          <w:sz w:val="22"/>
        </w:rPr>
      </w:pPr>
    </w:p>
    <w:p w14:paraId="38617417" w14:textId="02450BA0" w:rsidR="00BD63E6" w:rsidRDefault="00D94B7A" w:rsidP="00397765">
      <w:pPr>
        <w:pStyle w:val="ListParagraph"/>
        <w:numPr>
          <w:ilvl w:val="0"/>
          <w:numId w:val="31"/>
        </w:numPr>
        <w:tabs>
          <w:tab w:val="left" w:pos="839"/>
          <w:tab w:val="left" w:pos="840"/>
        </w:tabs>
        <w:ind w:left="840" w:right="286"/>
        <w:rPr>
          <w:sz w:val="23"/>
        </w:rPr>
      </w:pPr>
      <w:r>
        <w:rPr>
          <w:sz w:val="23"/>
        </w:rPr>
        <w:t>After Opening the Bid envelope and checking for the information above, state the following items and record on Bid tabulation</w:t>
      </w:r>
      <w:r>
        <w:rPr>
          <w:spacing w:val="-29"/>
          <w:sz w:val="23"/>
        </w:rPr>
        <w:t xml:space="preserve"> </w:t>
      </w:r>
      <w:r>
        <w:rPr>
          <w:sz w:val="23"/>
        </w:rPr>
        <w:t>form:</w:t>
      </w:r>
    </w:p>
    <w:p w14:paraId="0DAF797D" w14:textId="77777777" w:rsidR="00BD63E6" w:rsidRDefault="00BD63E6">
      <w:pPr>
        <w:pStyle w:val="BodyText"/>
        <w:spacing w:before="10"/>
        <w:rPr>
          <w:sz w:val="22"/>
        </w:rPr>
      </w:pPr>
    </w:p>
    <w:p w14:paraId="1FD46FCD" w14:textId="41C6089D" w:rsidR="00BD63E6" w:rsidRDefault="00D94B7A" w:rsidP="00F27294">
      <w:pPr>
        <w:pStyle w:val="ListParagraph"/>
        <w:numPr>
          <w:ilvl w:val="0"/>
          <w:numId w:val="29"/>
        </w:numPr>
        <w:tabs>
          <w:tab w:val="left" w:pos="839"/>
          <w:tab w:val="left" w:pos="840"/>
        </w:tabs>
        <w:ind w:hanging="30"/>
        <w:rPr>
          <w:sz w:val="23"/>
        </w:rPr>
      </w:pPr>
      <w:r>
        <w:rPr>
          <w:sz w:val="23"/>
        </w:rPr>
        <w:t>Bidder/</w:t>
      </w:r>
      <w:r w:rsidR="00434569">
        <w:rPr>
          <w:sz w:val="23"/>
        </w:rPr>
        <w:t xml:space="preserve"> </w:t>
      </w:r>
      <w:r>
        <w:rPr>
          <w:sz w:val="23"/>
        </w:rPr>
        <w:t>Contractor’s</w:t>
      </w:r>
      <w:r>
        <w:rPr>
          <w:spacing w:val="-15"/>
          <w:sz w:val="23"/>
        </w:rPr>
        <w:t xml:space="preserve"> </w:t>
      </w:r>
      <w:r>
        <w:rPr>
          <w:sz w:val="23"/>
        </w:rPr>
        <w:t>Name</w:t>
      </w:r>
    </w:p>
    <w:p w14:paraId="33D1D893" w14:textId="77777777" w:rsidR="00BD63E6" w:rsidRDefault="00D94B7A" w:rsidP="00F27294">
      <w:pPr>
        <w:pStyle w:val="ListParagraph"/>
        <w:numPr>
          <w:ilvl w:val="0"/>
          <w:numId w:val="29"/>
        </w:numPr>
        <w:tabs>
          <w:tab w:val="left" w:pos="840"/>
          <w:tab w:val="left" w:pos="841"/>
        </w:tabs>
        <w:spacing w:before="1" w:line="264" w:lineRule="exact"/>
        <w:ind w:hanging="30"/>
        <w:rPr>
          <w:sz w:val="23"/>
        </w:rPr>
      </w:pPr>
      <w:r>
        <w:rPr>
          <w:sz w:val="23"/>
        </w:rPr>
        <w:t>Virginia Registration</w:t>
      </w:r>
      <w:r>
        <w:rPr>
          <w:spacing w:val="-14"/>
          <w:sz w:val="23"/>
        </w:rPr>
        <w:t xml:space="preserve"> </w:t>
      </w:r>
      <w:r>
        <w:rPr>
          <w:sz w:val="23"/>
        </w:rPr>
        <w:t>#</w:t>
      </w:r>
    </w:p>
    <w:p w14:paraId="146E55B9" w14:textId="4CBC9479" w:rsidR="00BD63E6" w:rsidRDefault="00D94B7A" w:rsidP="00F27294">
      <w:pPr>
        <w:pStyle w:val="ListParagraph"/>
        <w:numPr>
          <w:ilvl w:val="0"/>
          <w:numId w:val="29"/>
        </w:numPr>
        <w:tabs>
          <w:tab w:val="left" w:pos="1440"/>
          <w:tab w:val="left" w:pos="3160"/>
          <w:tab w:val="left" w:pos="4531"/>
        </w:tabs>
        <w:spacing w:line="264" w:lineRule="exact"/>
        <w:ind w:hanging="30"/>
        <w:rPr>
          <w:sz w:val="23"/>
        </w:rPr>
      </w:pPr>
      <w:r>
        <w:rPr>
          <w:sz w:val="23"/>
        </w:rPr>
        <w:t>Work</w:t>
      </w:r>
      <w:r>
        <w:rPr>
          <w:spacing w:val="-1"/>
          <w:sz w:val="23"/>
        </w:rPr>
        <w:t xml:space="preserve"> </w:t>
      </w:r>
      <w:r w:rsidR="002C212A">
        <w:rPr>
          <w:sz w:val="23"/>
        </w:rPr>
        <w:t>Papers</w:t>
      </w:r>
      <w:r w:rsidR="002C212A">
        <w:rPr>
          <w:spacing w:val="-4"/>
          <w:sz w:val="23"/>
        </w:rPr>
        <w:t xml:space="preserve"> </w:t>
      </w:r>
      <w:r w:rsidR="002C212A">
        <w:rPr>
          <w:sz w:val="23"/>
        </w:rPr>
        <w:t>Were _______</w:t>
      </w:r>
      <w:r w:rsidR="002C212A" w:rsidRPr="00F201D1">
        <w:rPr>
          <w:sz w:val="23"/>
        </w:rPr>
        <w:t xml:space="preserve"> Or </w:t>
      </w:r>
      <w:r w:rsidR="002C212A">
        <w:rPr>
          <w:sz w:val="23"/>
        </w:rPr>
        <w:t>Were Not _____ Submitted</w:t>
      </w:r>
    </w:p>
    <w:p w14:paraId="67DB5746" w14:textId="4DE1F3A0" w:rsidR="00BD63E6" w:rsidRDefault="00D94B7A" w:rsidP="00F27294">
      <w:pPr>
        <w:pStyle w:val="ListParagraph"/>
        <w:numPr>
          <w:ilvl w:val="0"/>
          <w:numId w:val="29"/>
        </w:numPr>
        <w:tabs>
          <w:tab w:val="left" w:pos="1440"/>
          <w:tab w:val="left" w:pos="3796"/>
        </w:tabs>
        <w:spacing w:line="264" w:lineRule="exact"/>
        <w:ind w:hanging="30"/>
        <w:rPr>
          <w:sz w:val="23"/>
        </w:rPr>
      </w:pPr>
      <w:r>
        <w:rPr>
          <w:sz w:val="23"/>
        </w:rPr>
        <w:t xml:space="preserve">Receipt </w:t>
      </w:r>
      <w:r w:rsidR="002C212A">
        <w:rPr>
          <w:sz w:val="23"/>
        </w:rPr>
        <w:t xml:space="preserve">of </w:t>
      </w:r>
      <w:r>
        <w:rPr>
          <w:sz w:val="23"/>
        </w:rPr>
        <w:t>Addenda</w:t>
      </w:r>
      <w:r>
        <w:rPr>
          <w:spacing w:val="-10"/>
          <w:sz w:val="23"/>
        </w:rPr>
        <w:t xml:space="preserve"> </w:t>
      </w:r>
      <w:r w:rsidR="002C212A">
        <w:rPr>
          <w:spacing w:val="-10"/>
          <w:sz w:val="23"/>
        </w:rPr>
        <w:t>#</w:t>
      </w:r>
      <w:r w:rsidR="002C212A">
        <w:rPr>
          <w:sz w:val="23"/>
        </w:rPr>
        <w:t>1</w:t>
      </w:r>
      <w:r w:rsidR="002C212A">
        <w:rPr>
          <w:spacing w:val="-1"/>
          <w:sz w:val="23"/>
        </w:rPr>
        <w:t xml:space="preserve"> </w:t>
      </w:r>
      <w:r w:rsidR="002C212A">
        <w:rPr>
          <w:sz w:val="23"/>
        </w:rPr>
        <w:t>Thru # _____ Are</w:t>
      </w:r>
      <w:r w:rsidR="002C212A">
        <w:rPr>
          <w:spacing w:val="-9"/>
          <w:sz w:val="23"/>
        </w:rPr>
        <w:t xml:space="preserve"> </w:t>
      </w:r>
      <w:r w:rsidR="002C212A">
        <w:rPr>
          <w:sz w:val="23"/>
        </w:rPr>
        <w:t>Acknowledged</w:t>
      </w:r>
    </w:p>
    <w:p w14:paraId="64AFF3B1" w14:textId="5A2D1387" w:rsidR="00BD63E6" w:rsidRDefault="00D94B7A" w:rsidP="00F27294">
      <w:pPr>
        <w:pStyle w:val="ListParagraph"/>
        <w:numPr>
          <w:ilvl w:val="0"/>
          <w:numId w:val="29"/>
        </w:numPr>
        <w:tabs>
          <w:tab w:val="left" w:pos="1440"/>
          <w:tab w:val="left" w:pos="4240"/>
          <w:tab w:val="left" w:pos="5435"/>
        </w:tabs>
        <w:spacing w:line="264" w:lineRule="exact"/>
        <w:ind w:hanging="30"/>
        <w:rPr>
          <w:sz w:val="23"/>
        </w:rPr>
      </w:pPr>
      <w:r>
        <w:rPr>
          <w:sz w:val="23"/>
        </w:rPr>
        <w:t xml:space="preserve">Bid Bond </w:t>
      </w:r>
      <w:r w:rsidR="002C212A">
        <w:rPr>
          <w:sz w:val="23"/>
        </w:rPr>
        <w:t>or Certified</w:t>
      </w:r>
      <w:r w:rsidR="002C212A">
        <w:rPr>
          <w:spacing w:val="-14"/>
          <w:sz w:val="23"/>
        </w:rPr>
        <w:t xml:space="preserve"> </w:t>
      </w:r>
      <w:r w:rsidR="002C212A">
        <w:rPr>
          <w:sz w:val="23"/>
        </w:rPr>
        <w:t>Check</w:t>
      </w:r>
      <w:r w:rsidR="002C212A">
        <w:rPr>
          <w:spacing w:val="-2"/>
          <w:sz w:val="23"/>
        </w:rPr>
        <w:t xml:space="preserve"> </w:t>
      </w:r>
      <w:r w:rsidR="002C212A">
        <w:rPr>
          <w:sz w:val="23"/>
        </w:rPr>
        <w:t>Is _____ or Is</w:t>
      </w:r>
      <w:r w:rsidR="002C212A">
        <w:rPr>
          <w:spacing w:val="-3"/>
          <w:sz w:val="23"/>
        </w:rPr>
        <w:t xml:space="preserve"> </w:t>
      </w:r>
      <w:r w:rsidR="002C212A">
        <w:rPr>
          <w:sz w:val="23"/>
        </w:rPr>
        <w:t>Not _____ Included</w:t>
      </w:r>
    </w:p>
    <w:p w14:paraId="2F35B2FD" w14:textId="34665F51" w:rsidR="00D65222" w:rsidRPr="00585A0D" w:rsidRDefault="00D94B7A" w:rsidP="008C5F9E">
      <w:pPr>
        <w:pStyle w:val="ListParagraph"/>
        <w:numPr>
          <w:ilvl w:val="0"/>
          <w:numId w:val="29"/>
        </w:numPr>
        <w:tabs>
          <w:tab w:val="left" w:pos="1440"/>
        </w:tabs>
        <w:spacing w:before="1" w:line="264" w:lineRule="exact"/>
        <w:ind w:hanging="30"/>
      </w:pPr>
      <w:r>
        <w:rPr>
          <w:sz w:val="23"/>
        </w:rPr>
        <w:t xml:space="preserve">Bid Form </w:t>
      </w:r>
      <w:r w:rsidR="002C212A">
        <w:rPr>
          <w:sz w:val="23"/>
        </w:rPr>
        <w:t>Is</w:t>
      </w:r>
      <w:r w:rsidR="002C212A" w:rsidRPr="00585A0D">
        <w:rPr>
          <w:spacing w:val="-14"/>
          <w:sz w:val="23"/>
        </w:rPr>
        <w:t xml:space="preserve"> </w:t>
      </w:r>
      <w:r w:rsidR="002C212A">
        <w:rPr>
          <w:sz w:val="23"/>
        </w:rPr>
        <w:t>Signed</w:t>
      </w:r>
      <w:bookmarkStart w:id="492" w:name="THEN"/>
      <w:bookmarkEnd w:id="492"/>
    </w:p>
    <w:p w14:paraId="2DF441B3" w14:textId="77777777" w:rsidR="00585A0D" w:rsidRPr="00911854" w:rsidRDefault="00585A0D" w:rsidP="00585A0D">
      <w:pPr>
        <w:tabs>
          <w:tab w:val="left" w:pos="1440"/>
        </w:tabs>
        <w:spacing w:before="1" w:line="264" w:lineRule="exact"/>
        <w:rPr>
          <w:sz w:val="23"/>
          <w:szCs w:val="23"/>
        </w:rPr>
      </w:pPr>
    </w:p>
    <w:p w14:paraId="264A2807" w14:textId="058691BE" w:rsidR="00585A0D" w:rsidRPr="00911854" w:rsidRDefault="00911854" w:rsidP="00585A0D">
      <w:pPr>
        <w:tabs>
          <w:tab w:val="left" w:pos="1440"/>
        </w:tabs>
        <w:spacing w:before="1" w:line="264" w:lineRule="exact"/>
        <w:rPr>
          <w:b/>
          <w:bCs/>
          <w:sz w:val="23"/>
          <w:szCs w:val="23"/>
        </w:rPr>
      </w:pPr>
      <w:r>
        <w:rPr>
          <w:b/>
          <w:bCs/>
          <w:sz w:val="24"/>
          <w:szCs w:val="24"/>
        </w:rPr>
        <w:tab/>
      </w:r>
      <w:r w:rsidR="00585A0D" w:rsidRPr="00911854">
        <w:rPr>
          <w:b/>
          <w:bCs/>
          <w:sz w:val="23"/>
          <w:szCs w:val="23"/>
        </w:rPr>
        <w:t>THEN</w:t>
      </w:r>
    </w:p>
    <w:p w14:paraId="3F2F3AEA" w14:textId="77777777" w:rsidR="00585A0D" w:rsidRDefault="00585A0D" w:rsidP="00585A0D">
      <w:pPr>
        <w:tabs>
          <w:tab w:val="left" w:pos="1440"/>
        </w:tabs>
        <w:spacing w:before="1" w:line="264" w:lineRule="exact"/>
      </w:pPr>
    </w:p>
    <w:p w14:paraId="7F82D80A" w14:textId="77777777" w:rsidR="00BD63E6" w:rsidRDefault="00D94B7A" w:rsidP="00F27294">
      <w:pPr>
        <w:pStyle w:val="ListParagraph"/>
        <w:numPr>
          <w:ilvl w:val="0"/>
          <w:numId w:val="29"/>
        </w:numPr>
        <w:tabs>
          <w:tab w:val="left" w:pos="840"/>
          <w:tab w:val="left" w:pos="841"/>
        </w:tabs>
        <w:spacing w:line="264" w:lineRule="exact"/>
        <w:ind w:hanging="30"/>
        <w:rPr>
          <w:b/>
          <w:sz w:val="23"/>
        </w:rPr>
      </w:pPr>
      <w:r>
        <w:rPr>
          <w:b/>
          <w:sz w:val="23"/>
        </w:rPr>
        <w:t>Read Bid</w:t>
      </w:r>
      <w:r>
        <w:rPr>
          <w:b/>
          <w:spacing w:val="-9"/>
          <w:sz w:val="23"/>
        </w:rPr>
        <w:t xml:space="preserve"> </w:t>
      </w:r>
      <w:r>
        <w:rPr>
          <w:b/>
          <w:sz w:val="23"/>
        </w:rPr>
        <w:t>Information</w:t>
      </w:r>
    </w:p>
    <w:p w14:paraId="59A6E241" w14:textId="77777777" w:rsidR="00BD63E6" w:rsidRDefault="00BD63E6" w:rsidP="00F27294">
      <w:pPr>
        <w:pStyle w:val="BodyText"/>
        <w:spacing w:before="3"/>
        <w:ind w:hanging="30"/>
        <w:rPr>
          <w:b/>
          <w:sz w:val="22"/>
        </w:rPr>
      </w:pPr>
    </w:p>
    <w:p w14:paraId="7242C3BB" w14:textId="57530C46" w:rsidR="00BD63E6" w:rsidRPr="00803A76" w:rsidRDefault="00D94B7A" w:rsidP="00803A76">
      <w:pPr>
        <w:pStyle w:val="ListParagraph"/>
        <w:numPr>
          <w:ilvl w:val="1"/>
          <w:numId w:val="29"/>
        </w:numPr>
        <w:tabs>
          <w:tab w:val="left" w:pos="1440"/>
        </w:tabs>
        <w:ind w:firstLine="960"/>
        <w:rPr>
          <w:sz w:val="23"/>
          <w:szCs w:val="23"/>
        </w:rPr>
      </w:pPr>
      <w:r w:rsidRPr="00803A76">
        <w:rPr>
          <w:sz w:val="23"/>
          <w:szCs w:val="23"/>
        </w:rPr>
        <w:t xml:space="preserve">Any </w:t>
      </w:r>
      <w:r w:rsidR="00803A76" w:rsidRPr="00803A76">
        <w:rPr>
          <w:sz w:val="23"/>
          <w:szCs w:val="23"/>
        </w:rPr>
        <w:t xml:space="preserve">Proper </w:t>
      </w:r>
      <w:r w:rsidRPr="00803A76">
        <w:rPr>
          <w:sz w:val="23"/>
          <w:szCs w:val="23"/>
        </w:rPr>
        <w:t>Bid Modification</w:t>
      </w:r>
      <w:r w:rsidRPr="00803A76">
        <w:rPr>
          <w:spacing w:val="-24"/>
          <w:sz w:val="23"/>
          <w:szCs w:val="23"/>
        </w:rPr>
        <w:t xml:space="preserve"> </w:t>
      </w:r>
      <w:r w:rsidR="00803A76" w:rsidRPr="00803A76">
        <w:rPr>
          <w:sz w:val="23"/>
          <w:szCs w:val="23"/>
        </w:rPr>
        <w:t>Received</w:t>
      </w:r>
    </w:p>
    <w:p w14:paraId="065BE143" w14:textId="280AB991" w:rsidR="00BD63E6" w:rsidRPr="00803A76" w:rsidRDefault="00D94B7A" w:rsidP="0051677E">
      <w:pPr>
        <w:pStyle w:val="ListParagraph"/>
        <w:numPr>
          <w:ilvl w:val="1"/>
          <w:numId w:val="29"/>
        </w:numPr>
        <w:tabs>
          <w:tab w:val="left" w:pos="1440"/>
        </w:tabs>
        <w:spacing w:before="1"/>
        <w:ind w:left="2160" w:hanging="720"/>
        <w:rPr>
          <w:sz w:val="23"/>
          <w:szCs w:val="23"/>
        </w:rPr>
      </w:pPr>
      <w:r w:rsidRPr="00803A76">
        <w:rPr>
          <w:sz w:val="23"/>
          <w:szCs w:val="23"/>
        </w:rPr>
        <w:t>Part A</w:t>
      </w:r>
      <w:r w:rsidR="00803A76" w:rsidRPr="00803A76">
        <w:rPr>
          <w:sz w:val="23"/>
          <w:szCs w:val="23"/>
        </w:rPr>
        <w:t xml:space="preserve">. </w:t>
      </w:r>
      <w:r w:rsidRPr="00803A76">
        <w:rPr>
          <w:sz w:val="23"/>
          <w:szCs w:val="23"/>
        </w:rPr>
        <w:t>Building Base Bid</w:t>
      </w:r>
      <w:r w:rsidRPr="00803A76">
        <w:rPr>
          <w:spacing w:val="-15"/>
          <w:sz w:val="23"/>
          <w:szCs w:val="23"/>
        </w:rPr>
        <w:t xml:space="preserve"> </w:t>
      </w:r>
      <w:r w:rsidR="00803A76" w:rsidRPr="00803A76">
        <w:rPr>
          <w:sz w:val="23"/>
          <w:szCs w:val="23"/>
        </w:rPr>
        <w:t>Amount</w:t>
      </w:r>
    </w:p>
    <w:p w14:paraId="0DDD726D" w14:textId="3E7DA4E0" w:rsidR="00BD63E6" w:rsidRPr="00803A76" w:rsidRDefault="00D94B7A" w:rsidP="0051677E">
      <w:pPr>
        <w:pStyle w:val="ListParagraph"/>
        <w:numPr>
          <w:ilvl w:val="1"/>
          <w:numId w:val="29"/>
        </w:numPr>
        <w:tabs>
          <w:tab w:val="left" w:pos="1440"/>
        </w:tabs>
        <w:spacing w:before="1" w:line="264" w:lineRule="exact"/>
        <w:ind w:left="2160" w:hanging="720"/>
        <w:rPr>
          <w:sz w:val="23"/>
          <w:szCs w:val="23"/>
        </w:rPr>
      </w:pPr>
      <w:r w:rsidRPr="00803A76">
        <w:rPr>
          <w:sz w:val="23"/>
          <w:szCs w:val="23"/>
        </w:rPr>
        <w:t>Part B</w:t>
      </w:r>
      <w:r w:rsidR="00803A76" w:rsidRPr="00803A76">
        <w:rPr>
          <w:sz w:val="23"/>
          <w:szCs w:val="23"/>
        </w:rPr>
        <w:t xml:space="preserve">. </w:t>
      </w:r>
      <w:r w:rsidRPr="00803A76">
        <w:rPr>
          <w:sz w:val="23"/>
          <w:szCs w:val="23"/>
        </w:rPr>
        <w:t>Site Work Base Bid</w:t>
      </w:r>
      <w:r w:rsidRPr="00803A76">
        <w:rPr>
          <w:spacing w:val="-15"/>
          <w:sz w:val="23"/>
          <w:szCs w:val="23"/>
        </w:rPr>
        <w:t xml:space="preserve"> </w:t>
      </w:r>
      <w:r w:rsidR="00803A76" w:rsidRPr="00803A76">
        <w:rPr>
          <w:sz w:val="23"/>
          <w:szCs w:val="23"/>
        </w:rPr>
        <w:t>Amount</w:t>
      </w:r>
    </w:p>
    <w:p w14:paraId="037B8416" w14:textId="295F4D66" w:rsidR="00BD63E6" w:rsidRPr="00803A76" w:rsidRDefault="00D94B7A" w:rsidP="0051677E">
      <w:pPr>
        <w:pStyle w:val="ListParagraph"/>
        <w:numPr>
          <w:ilvl w:val="1"/>
          <w:numId w:val="29"/>
        </w:numPr>
        <w:tabs>
          <w:tab w:val="left" w:pos="1440"/>
        </w:tabs>
        <w:spacing w:line="264" w:lineRule="exact"/>
        <w:ind w:left="2160" w:hanging="720"/>
        <w:rPr>
          <w:sz w:val="23"/>
          <w:szCs w:val="23"/>
        </w:rPr>
      </w:pPr>
      <w:r w:rsidRPr="00803A76">
        <w:rPr>
          <w:sz w:val="23"/>
          <w:szCs w:val="23"/>
        </w:rPr>
        <w:t xml:space="preserve">Any </w:t>
      </w:r>
      <w:r w:rsidR="00803A76" w:rsidRPr="00803A76">
        <w:rPr>
          <w:sz w:val="23"/>
          <w:szCs w:val="23"/>
        </w:rPr>
        <w:t xml:space="preserve">Other </w:t>
      </w:r>
      <w:r w:rsidRPr="00803A76">
        <w:rPr>
          <w:sz w:val="23"/>
          <w:szCs w:val="23"/>
        </w:rPr>
        <w:t xml:space="preserve">Parts </w:t>
      </w:r>
      <w:r w:rsidR="00B00766">
        <w:rPr>
          <w:sz w:val="23"/>
          <w:szCs w:val="23"/>
        </w:rPr>
        <w:t>o</w:t>
      </w:r>
      <w:r w:rsidR="00803A76" w:rsidRPr="00803A76">
        <w:rPr>
          <w:sz w:val="23"/>
          <w:szCs w:val="23"/>
        </w:rPr>
        <w:t xml:space="preserve">f </w:t>
      </w:r>
      <w:r w:rsidRPr="00803A76">
        <w:rPr>
          <w:sz w:val="23"/>
          <w:szCs w:val="23"/>
        </w:rPr>
        <w:t>Base</w:t>
      </w:r>
      <w:r w:rsidRPr="00803A76">
        <w:rPr>
          <w:spacing w:val="-15"/>
          <w:sz w:val="23"/>
          <w:szCs w:val="23"/>
        </w:rPr>
        <w:t xml:space="preserve"> </w:t>
      </w:r>
      <w:r w:rsidRPr="00803A76">
        <w:rPr>
          <w:sz w:val="23"/>
          <w:szCs w:val="23"/>
        </w:rPr>
        <w:t>Bid</w:t>
      </w:r>
    </w:p>
    <w:p w14:paraId="3486F438" w14:textId="5D5E2479" w:rsidR="00BD63E6" w:rsidRPr="00803A76" w:rsidRDefault="00D94B7A" w:rsidP="0051677E">
      <w:pPr>
        <w:pStyle w:val="ListParagraph"/>
        <w:numPr>
          <w:ilvl w:val="1"/>
          <w:numId w:val="29"/>
        </w:numPr>
        <w:tabs>
          <w:tab w:val="left" w:pos="1440"/>
        </w:tabs>
        <w:spacing w:line="264" w:lineRule="exact"/>
        <w:ind w:left="2160" w:hanging="720"/>
        <w:rPr>
          <w:sz w:val="23"/>
          <w:szCs w:val="23"/>
        </w:rPr>
      </w:pPr>
      <w:r w:rsidRPr="00803A76">
        <w:rPr>
          <w:sz w:val="23"/>
          <w:szCs w:val="23"/>
        </w:rPr>
        <w:t xml:space="preserve">TOTAL BASE BID </w:t>
      </w:r>
      <w:r w:rsidR="00803A76" w:rsidRPr="00803A76">
        <w:rPr>
          <w:sz w:val="23"/>
          <w:szCs w:val="23"/>
        </w:rPr>
        <w:t>Amount</w:t>
      </w:r>
    </w:p>
    <w:p w14:paraId="3853D2F9" w14:textId="46592397" w:rsidR="00BD63E6" w:rsidRPr="00803A76" w:rsidRDefault="00803A76" w:rsidP="0051677E">
      <w:pPr>
        <w:pStyle w:val="ListParagraph"/>
        <w:numPr>
          <w:ilvl w:val="1"/>
          <w:numId w:val="29"/>
        </w:numPr>
        <w:tabs>
          <w:tab w:val="left" w:pos="1440"/>
        </w:tabs>
        <w:spacing w:line="263" w:lineRule="exact"/>
        <w:ind w:left="2160" w:hanging="720"/>
        <w:rPr>
          <w:sz w:val="23"/>
          <w:szCs w:val="23"/>
        </w:rPr>
      </w:pPr>
      <w:r w:rsidRPr="00803A76">
        <w:rPr>
          <w:sz w:val="23"/>
          <w:szCs w:val="23"/>
        </w:rPr>
        <w:t xml:space="preserve">Any </w:t>
      </w:r>
      <w:r w:rsidR="00D94B7A" w:rsidRPr="00803A76">
        <w:rPr>
          <w:sz w:val="23"/>
          <w:szCs w:val="23"/>
        </w:rPr>
        <w:t xml:space="preserve">Additive Bid Item </w:t>
      </w:r>
      <w:r w:rsidRPr="00803A76">
        <w:rPr>
          <w:sz w:val="23"/>
          <w:szCs w:val="23"/>
        </w:rPr>
        <w:t>Amounts In</w:t>
      </w:r>
      <w:r w:rsidRPr="00803A76">
        <w:rPr>
          <w:spacing w:val="-29"/>
          <w:sz w:val="23"/>
          <w:szCs w:val="23"/>
        </w:rPr>
        <w:t xml:space="preserve"> </w:t>
      </w:r>
      <w:r w:rsidRPr="00803A76">
        <w:rPr>
          <w:sz w:val="23"/>
          <w:szCs w:val="23"/>
        </w:rPr>
        <w:t>Order</w:t>
      </w:r>
    </w:p>
    <w:p w14:paraId="02D17101" w14:textId="225ECC01" w:rsidR="00BD63E6" w:rsidRDefault="00803A76" w:rsidP="0051677E">
      <w:pPr>
        <w:pStyle w:val="ListParagraph"/>
        <w:numPr>
          <w:ilvl w:val="1"/>
          <w:numId w:val="29"/>
        </w:numPr>
        <w:tabs>
          <w:tab w:val="left" w:pos="1440"/>
        </w:tabs>
        <w:spacing w:line="263" w:lineRule="exact"/>
        <w:ind w:left="2160" w:hanging="720"/>
        <w:rPr>
          <w:sz w:val="23"/>
          <w:szCs w:val="23"/>
        </w:rPr>
      </w:pPr>
      <w:r w:rsidRPr="00803A76">
        <w:rPr>
          <w:sz w:val="23"/>
          <w:szCs w:val="23"/>
        </w:rPr>
        <w:t>Days</w:t>
      </w:r>
      <w:r w:rsidRPr="00803A76">
        <w:rPr>
          <w:spacing w:val="-2"/>
          <w:sz w:val="23"/>
          <w:szCs w:val="23"/>
        </w:rPr>
        <w:t xml:space="preserve"> </w:t>
      </w:r>
      <w:r w:rsidR="00B00766">
        <w:rPr>
          <w:spacing w:val="-2"/>
          <w:sz w:val="23"/>
          <w:szCs w:val="23"/>
        </w:rPr>
        <w:t>f</w:t>
      </w:r>
      <w:r w:rsidRPr="00803A76">
        <w:rPr>
          <w:sz w:val="23"/>
          <w:szCs w:val="23"/>
        </w:rPr>
        <w:t>or</w:t>
      </w:r>
      <w:r w:rsidRPr="00803A76">
        <w:rPr>
          <w:spacing w:val="-1"/>
          <w:sz w:val="23"/>
          <w:szCs w:val="23"/>
        </w:rPr>
        <w:t xml:space="preserve"> </w:t>
      </w:r>
      <w:r w:rsidRPr="00803A76">
        <w:rPr>
          <w:sz w:val="23"/>
          <w:szCs w:val="23"/>
        </w:rPr>
        <w:t>Completion</w:t>
      </w:r>
      <w:r w:rsidRPr="00803A76">
        <w:rPr>
          <w:spacing w:val="-1"/>
          <w:sz w:val="23"/>
          <w:szCs w:val="23"/>
        </w:rPr>
        <w:t xml:space="preserve"> </w:t>
      </w:r>
      <w:r w:rsidRPr="00803A76">
        <w:rPr>
          <w:sz w:val="23"/>
          <w:szCs w:val="23"/>
        </w:rPr>
        <w:t>If</w:t>
      </w:r>
      <w:r w:rsidRPr="00803A76">
        <w:rPr>
          <w:spacing w:val="-4"/>
          <w:sz w:val="23"/>
          <w:szCs w:val="23"/>
        </w:rPr>
        <w:t xml:space="preserve"> </w:t>
      </w:r>
      <w:r w:rsidR="00D94B7A" w:rsidRPr="00803A76">
        <w:rPr>
          <w:sz w:val="23"/>
          <w:szCs w:val="23"/>
        </w:rPr>
        <w:t>Bidder</w:t>
      </w:r>
      <w:r w:rsidR="00D94B7A" w:rsidRPr="00803A76">
        <w:rPr>
          <w:spacing w:val="-1"/>
          <w:sz w:val="23"/>
          <w:szCs w:val="23"/>
        </w:rPr>
        <w:t xml:space="preserve"> </w:t>
      </w:r>
      <w:r w:rsidRPr="00803A76">
        <w:rPr>
          <w:sz w:val="23"/>
          <w:szCs w:val="23"/>
        </w:rPr>
        <w:t>Was</w:t>
      </w:r>
      <w:r w:rsidRPr="00803A76">
        <w:rPr>
          <w:spacing w:val="-2"/>
          <w:sz w:val="23"/>
          <w:szCs w:val="23"/>
        </w:rPr>
        <w:t xml:space="preserve"> </w:t>
      </w:r>
      <w:r w:rsidRPr="00803A76">
        <w:rPr>
          <w:sz w:val="23"/>
          <w:szCs w:val="23"/>
        </w:rPr>
        <w:t>Allowed</w:t>
      </w:r>
      <w:r w:rsidRPr="00803A76">
        <w:rPr>
          <w:spacing w:val="-4"/>
          <w:sz w:val="23"/>
          <w:szCs w:val="23"/>
        </w:rPr>
        <w:t xml:space="preserve"> </w:t>
      </w:r>
      <w:r w:rsidRPr="00803A76">
        <w:rPr>
          <w:sz w:val="23"/>
          <w:szCs w:val="23"/>
        </w:rPr>
        <w:t>To</w:t>
      </w:r>
      <w:r w:rsidRPr="00803A76">
        <w:rPr>
          <w:spacing w:val="-1"/>
          <w:sz w:val="23"/>
          <w:szCs w:val="23"/>
        </w:rPr>
        <w:t xml:space="preserve"> </w:t>
      </w:r>
      <w:r w:rsidRPr="00803A76">
        <w:rPr>
          <w:sz w:val="23"/>
          <w:szCs w:val="23"/>
        </w:rPr>
        <w:t>State</w:t>
      </w:r>
      <w:r w:rsidRPr="00803A76">
        <w:rPr>
          <w:spacing w:val="-3"/>
          <w:sz w:val="23"/>
          <w:szCs w:val="23"/>
        </w:rPr>
        <w:t xml:space="preserve"> </w:t>
      </w:r>
      <w:r w:rsidRPr="00803A76">
        <w:rPr>
          <w:sz w:val="23"/>
          <w:szCs w:val="23"/>
        </w:rPr>
        <w:t>Such</w:t>
      </w:r>
      <w:r w:rsidRPr="00803A76">
        <w:rPr>
          <w:spacing w:val="-1"/>
          <w:sz w:val="23"/>
          <w:szCs w:val="23"/>
        </w:rPr>
        <w:t xml:space="preserve"> </w:t>
      </w:r>
      <w:r w:rsidRPr="00803A76">
        <w:rPr>
          <w:sz w:val="23"/>
          <w:szCs w:val="23"/>
        </w:rPr>
        <w:t>On</w:t>
      </w:r>
      <w:r w:rsidRPr="00803A76">
        <w:rPr>
          <w:spacing w:val="-1"/>
          <w:sz w:val="23"/>
          <w:szCs w:val="23"/>
        </w:rPr>
        <w:t xml:space="preserve"> </w:t>
      </w:r>
      <w:r w:rsidR="00D94B7A" w:rsidRPr="00803A76">
        <w:rPr>
          <w:sz w:val="23"/>
          <w:szCs w:val="23"/>
        </w:rPr>
        <w:t>Bid</w:t>
      </w:r>
      <w:r w:rsidR="00D94B7A" w:rsidRPr="00803A76">
        <w:rPr>
          <w:spacing w:val="-25"/>
          <w:sz w:val="23"/>
          <w:szCs w:val="23"/>
        </w:rPr>
        <w:t xml:space="preserve"> </w:t>
      </w:r>
      <w:r w:rsidR="00D94B7A" w:rsidRPr="00803A76">
        <w:rPr>
          <w:sz w:val="23"/>
          <w:szCs w:val="23"/>
        </w:rPr>
        <w:t>Form</w:t>
      </w:r>
    </w:p>
    <w:p w14:paraId="409759D6" w14:textId="77777777" w:rsidR="003C56AE" w:rsidRPr="003C56AE" w:rsidRDefault="00D94B7A" w:rsidP="003C56AE">
      <w:pPr>
        <w:pStyle w:val="ListParagraph"/>
        <w:numPr>
          <w:ilvl w:val="1"/>
          <w:numId w:val="29"/>
        </w:numPr>
        <w:tabs>
          <w:tab w:val="left" w:pos="1440"/>
        </w:tabs>
        <w:spacing w:line="263" w:lineRule="exact"/>
        <w:ind w:left="2160" w:hanging="720"/>
        <w:rPr>
          <w:sz w:val="23"/>
          <w:szCs w:val="23"/>
        </w:rPr>
      </w:pPr>
      <w:r w:rsidRPr="00D65222">
        <w:rPr>
          <w:sz w:val="23"/>
        </w:rPr>
        <w:t xml:space="preserve">Any </w:t>
      </w:r>
      <w:r w:rsidR="00D65222" w:rsidRPr="00D65222">
        <w:rPr>
          <w:b/>
          <w:sz w:val="23"/>
        </w:rPr>
        <w:t xml:space="preserve">Qualification </w:t>
      </w:r>
      <w:r w:rsidR="00D65222" w:rsidRPr="00D65222">
        <w:rPr>
          <w:sz w:val="23"/>
        </w:rPr>
        <w:t xml:space="preserve">To Requested Information On </w:t>
      </w:r>
      <w:r w:rsidRPr="00D65222">
        <w:rPr>
          <w:sz w:val="23"/>
        </w:rPr>
        <w:t xml:space="preserve">Bid Form </w:t>
      </w:r>
      <w:r w:rsidR="00D65222" w:rsidRPr="00D65222">
        <w:rPr>
          <w:sz w:val="23"/>
        </w:rPr>
        <w:t xml:space="preserve">Shall Be Noted As </w:t>
      </w:r>
      <w:r w:rsidRPr="00D65222">
        <w:rPr>
          <w:sz w:val="23"/>
        </w:rPr>
        <w:t xml:space="preserve">Bid </w:t>
      </w:r>
      <w:r w:rsidR="00D65222" w:rsidRPr="00D65222">
        <w:rPr>
          <w:sz w:val="23"/>
        </w:rPr>
        <w:t>Is Rea</w:t>
      </w:r>
      <w:r w:rsidR="007C2B2B">
        <w:rPr>
          <w:sz w:val="23"/>
        </w:rPr>
        <w:t>d</w:t>
      </w:r>
    </w:p>
    <w:p w14:paraId="02364AE8" w14:textId="77777777" w:rsidR="003C56AE" w:rsidRPr="003C56AE" w:rsidRDefault="003C56AE" w:rsidP="003C56AE">
      <w:pPr>
        <w:pStyle w:val="ListParagraph"/>
        <w:tabs>
          <w:tab w:val="left" w:pos="1440"/>
        </w:tabs>
        <w:spacing w:line="263" w:lineRule="exact"/>
        <w:ind w:left="2160" w:firstLine="0"/>
        <w:rPr>
          <w:sz w:val="23"/>
          <w:szCs w:val="23"/>
        </w:rPr>
      </w:pPr>
    </w:p>
    <w:p w14:paraId="1DF1DA16" w14:textId="095E502C" w:rsidR="00B93B40" w:rsidRPr="003C56AE" w:rsidRDefault="00B93B40" w:rsidP="003C56AE">
      <w:pPr>
        <w:tabs>
          <w:tab w:val="left" w:pos="1440"/>
        </w:tabs>
        <w:spacing w:line="263" w:lineRule="exact"/>
        <w:rPr>
          <w:b/>
          <w:bCs/>
          <w:sz w:val="24"/>
          <w:szCs w:val="24"/>
        </w:rPr>
      </w:pPr>
      <w:r w:rsidRPr="003C56AE">
        <w:rPr>
          <w:b/>
          <w:bCs/>
          <w:sz w:val="24"/>
          <w:szCs w:val="24"/>
        </w:rPr>
        <w:t>AFTER BID OPENING IS COMPLETE</w:t>
      </w:r>
    </w:p>
    <w:p w14:paraId="62482DCB" w14:textId="77777777" w:rsidR="00B93B40" w:rsidRDefault="00B93B40" w:rsidP="00B93B40">
      <w:pPr>
        <w:pStyle w:val="BodyText"/>
        <w:rPr>
          <w:b/>
          <w:sz w:val="22"/>
        </w:rPr>
      </w:pPr>
    </w:p>
    <w:p w14:paraId="0611C09B" w14:textId="77777777" w:rsidR="00B93B40" w:rsidRDefault="00B93B40" w:rsidP="00B93B40">
      <w:pPr>
        <w:pStyle w:val="ListParagraph"/>
        <w:numPr>
          <w:ilvl w:val="0"/>
          <w:numId w:val="28"/>
        </w:numPr>
        <w:tabs>
          <w:tab w:val="left" w:pos="837"/>
          <w:tab w:val="left" w:pos="838"/>
        </w:tabs>
        <w:ind w:right="251" w:hanging="720"/>
        <w:jc w:val="both"/>
        <w:rPr>
          <w:b/>
          <w:sz w:val="23"/>
        </w:rPr>
      </w:pPr>
      <w:r>
        <w:rPr>
          <w:sz w:val="23"/>
        </w:rPr>
        <w:t xml:space="preserve">Keep all Bids, work papers, etc., until </w:t>
      </w:r>
      <w:r>
        <w:rPr>
          <w:b/>
          <w:sz w:val="23"/>
        </w:rPr>
        <w:t xml:space="preserve">2 hours </w:t>
      </w:r>
      <w:r>
        <w:rPr>
          <w:sz w:val="23"/>
        </w:rPr>
        <w:t xml:space="preserve">after Bid opening to allow the Bidders to state he made a mistake. </w:t>
      </w:r>
      <w:r>
        <w:rPr>
          <w:b/>
          <w:sz w:val="23"/>
        </w:rPr>
        <w:t>Do not open Work Papers unless low Bidder claims</w:t>
      </w:r>
      <w:r>
        <w:rPr>
          <w:b/>
          <w:spacing w:val="-20"/>
          <w:sz w:val="23"/>
        </w:rPr>
        <w:t xml:space="preserve"> </w:t>
      </w:r>
      <w:r>
        <w:rPr>
          <w:b/>
          <w:spacing w:val="3"/>
          <w:sz w:val="23"/>
        </w:rPr>
        <w:t>an error!</w:t>
      </w:r>
    </w:p>
    <w:p w14:paraId="60A62F2A" w14:textId="48ADAC6B" w:rsidR="00B93B40" w:rsidRPr="00B93B40" w:rsidRDefault="00B93B40" w:rsidP="00B93B40">
      <w:pPr>
        <w:tabs>
          <w:tab w:val="left" w:pos="1440"/>
        </w:tabs>
        <w:spacing w:line="263" w:lineRule="exact"/>
        <w:rPr>
          <w:sz w:val="23"/>
          <w:szCs w:val="23"/>
        </w:rPr>
        <w:sectPr w:rsidR="00B93B40" w:rsidRPr="00B93B40">
          <w:pgSz w:w="12240" w:h="15840"/>
          <w:pgMar w:top="1600" w:right="1320" w:bottom="1240" w:left="1320" w:header="720" w:footer="989" w:gutter="0"/>
          <w:cols w:space="720"/>
        </w:sectPr>
      </w:pPr>
    </w:p>
    <w:p w14:paraId="367D3515" w14:textId="77777777" w:rsidR="00BD63E6" w:rsidRDefault="00D94B7A" w:rsidP="00CC6FE2">
      <w:pPr>
        <w:pStyle w:val="ListParagraph"/>
        <w:numPr>
          <w:ilvl w:val="0"/>
          <w:numId w:val="28"/>
        </w:numPr>
        <w:tabs>
          <w:tab w:val="left" w:pos="837"/>
          <w:tab w:val="left" w:pos="838"/>
        </w:tabs>
        <w:ind w:right="209" w:hanging="720"/>
        <w:jc w:val="both"/>
        <w:rPr>
          <w:sz w:val="23"/>
        </w:rPr>
      </w:pPr>
      <w:r>
        <w:rPr>
          <w:sz w:val="23"/>
        </w:rPr>
        <w:lastRenderedPageBreak/>
        <w:t>After two (2) hours, return all Bid Bonds, checks, etc., to all but the three (3) lowest</w:t>
      </w:r>
      <w:r>
        <w:rPr>
          <w:spacing w:val="-32"/>
          <w:sz w:val="23"/>
        </w:rPr>
        <w:t xml:space="preserve"> </w:t>
      </w:r>
      <w:r>
        <w:rPr>
          <w:sz w:val="23"/>
        </w:rPr>
        <w:t>Bidders. Work papers can be returned to</w:t>
      </w:r>
      <w:r>
        <w:rPr>
          <w:spacing w:val="-22"/>
          <w:sz w:val="23"/>
        </w:rPr>
        <w:t xml:space="preserve"> </w:t>
      </w:r>
      <w:r>
        <w:rPr>
          <w:sz w:val="23"/>
        </w:rPr>
        <w:t>all.</w:t>
      </w:r>
    </w:p>
    <w:p w14:paraId="7C6A457C" w14:textId="77777777" w:rsidR="00BD63E6" w:rsidRDefault="00BD63E6" w:rsidP="00CC6FE2">
      <w:pPr>
        <w:pStyle w:val="BodyText"/>
        <w:spacing w:before="10"/>
        <w:jc w:val="both"/>
        <w:rPr>
          <w:sz w:val="22"/>
        </w:rPr>
      </w:pPr>
    </w:p>
    <w:p w14:paraId="13F8A49B" w14:textId="77777777" w:rsidR="00BD63E6" w:rsidRDefault="00D94B7A" w:rsidP="00CC6FE2">
      <w:pPr>
        <w:pStyle w:val="ListParagraph"/>
        <w:numPr>
          <w:ilvl w:val="0"/>
          <w:numId w:val="28"/>
        </w:numPr>
        <w:tabs>
          <w:tab w:val="left" w:pos="837"/>
          <w:tab w:val="left" w:pos="838"/>
        </w:tabs>
        <w:ind w:left="837" w:hanging="717"/>
        <w:jc w:val="both"/>
        <w:rPr>
          <w:sz w:val="23"/>
        </w:rPr>
      </w:pPr>
      <w:r>
        <w:rPr>
          <w:sz w:val="23"/>
        </w:rPr>
        <w:t>Keep</w:t>
      </w:r>
      <w:r>
        <w:rPr>
          <w:spacing w:val="-1"/>
          <w:sz w:val="23"/>
        </w:rPr>
        <w:t xml:space="preserve"> </w:t>
      </w:r>
      <w:r>
        <w:rPr>
          <w:sz w:val="23"/>
        </w:rPr>
        <w:t>Bids</w:t>
      </w:r>
      <w:r>
        <w:rPr>
          <w:spacing w:val="-5"/>
          <w:sz w:val="23"/>
        </w:rPr>
        <w:t xml:space="preserve"> </w:t>
      </w:r>
      <w:r>
        <w:rPr>
          <w:sz w:val="23"/>
        </w:rPr>
        <w:t>and</w:t>
      </w:r>
      <w:r>
        <w:rPr>
          <w:spacing w:val="-1"/>
          <w:sz w:val="23"/>
        </w:rPr>
        <w:t xml:space="preserve"> </w:t>
      </w:r>
      <w:r>
        <w:rPr>
          <w:sz w:val="23"/>
        </w:rPr>
        <w:t>Bid</w:t>
      </w:r>
      <w:r>
        <w:rPr>
          <w:spacing w:val="-1"/>
          <w:sz w:val="23"/>
        </w:rPr>
        <w:t xml:space="preserve"> </w:t>
      </w:r>
      <w:r>
        <w:rPr>
          <w:sz w:val="23"/>
        </w:rPr>
        <w:t>Bonds</w:t>
      </w:r>
      <w:r>
        <w:rPr>
          <w:spacing w:val="-2"/>
          <w:sz w:val="23"/>
        </w:rPr>
        <w:t xml:space="preserve"> </w:t>
      </w:r>
      <w:r>
        <w:rPr>
          <w:sz w:val="23"/>
        </w:rPr>
        <w:t>or</w:t>
      </w:r>
      <w:r>
        <w:rPr>
          <w:spacing w:val="-1"/>
          <w:sz w:val="23"/>
        </w:rPr>
        <w:t xml:space="preserve"> </w:t>
      </w:r>
      <w:r>
        <w:rPr>
          <w:sz w:val="23"/>
        </w:rPr>
        <w:t>checks</w:t>
      </w:r>
      <w:r>
        <w:rPr>
          <w:spacing w:val="-2"/>
          <w:sz w:val="23"/>
        </w:rPr>
        <w:t xml:space="preserve"> </w:t>
      </w:r>
      <w:r>
        <w:rPr>
          <w:sz w:val="23"/>
        </w:rPr>
        <w:t>from</w:t>
      </w:r>
      <w:r>
        <w:rPr>
          <w:spacing w:val="-1"/>
          <w:sz w:val="23"/>
        </w:rPr>
        <w:t xml:space="preserve"> </w:t>
      </w:r>
      <w:r>
        <w:rPr>
          <w:sz w:val="23"/>
        </w:rPr>
        <w:t>three (3)</w:t>
      </w:r>
      <w:r>
        <w:rPr>
          <w:spacing w:val="-1"/>
          <w:sz w:val="23"/>
        </w:rPr>
        <w:t xml:space="preserve"> </w:t>
      </w:r>
      <w:r>
        <w:rPr>
          <w:sz w:val="23"/>
        </w:rPr>
        <w:t>lowest</w:t>
      </w:r>
      <w:r>
        <w:rPr>
          <w:spacing w:val="-1"/>
          <w:sz w:val="23"/>
        </w:rPr>
        <w:t xml:space="preserve"> </w:t>
      </w:r>
      <w:r>
        <w:rPr>
          <w:sz w:val="23"/>
        </w:rPr>
        <w:t>Bidders</w:t>
      </w:r>
      <w:r>
        <w:rPr>
          <w:spacing w:val="-2"/>
          <w:sz w:val="23"/>
        </w:rPr>
        <w:t xml:space="preserve"> </w:t>
      </w:r>
      <w:r>
        <w:rPr>
          <w:sz w:val="23"/>
        </w:rPr>
        <w:t>until</w:t>
      </w:r>
      <w:r>
        <w:rPr>
          <w:spacing w:val="-1"/>
          <w:sz w:val="23"/>
        </w:rPr>
        <w:t xml:space="preserve"> </w:t>
      </w:r>
      <w:r>
        <w:rPr>
          <w:sz w:val="23"/>
        </w:rPr>
        <w:t>Contract</w:t>
      </w:r>
      <w:r>
        <w:rPr>
          <w:spacing w:val="-3"/>
          <w:sz w:val="23"/>
        </w:rPr>
        <w:t xml:space="preserve"> </w:t>
      </w:r>
      <w:r>
        <w:rPr>
          <w:sz w:val="23"/>
        </w:rPr>
        <w:t>is</w:t>
      </w:r>
      <w:r>
        <w:rPr>
          <w:spacing w:val="-26"/>
          <w:sz w:val="23"/>
        </w:rPr>
        <w:t xml:space="preserve"> </w:t>
      </w:r>
      <w:r>
        <w:rPr>
          <w:sz w:val="23"/>
        </w:rPr>
        <w:t>signed.</w:t>
      </w:r>
    </w:p>
    <w:p w14:paraId="44CF79D8" w14:textId="77777777" w:rsidR="00BD63E6" w:rsidRDefault="00BD63E6" w:rsidP="00CC6FE2">
      <w:pPr>
        <w:pStyle w:val="BodyText"/>
        <w:spacing w:before="1"/>
        <w:jc w:val="both"/>
      </w:pPr>
    </w:p>
    <w:p w14:paraId="66821B66" w14:textId="424A2D18" w:rsidR="00BD63E6" w:rsidRDefault="00D94B7A" w:rsidP="00CC6FE2">
      <w:pPr>
        <w:pStyle w:val="ListParagraph"/>
        <w:numPr>
          <w:ilvl w:val="0"/>
          <w:numId w:val="28"/>
        </w:numPr>
        <w:tabs>
          <w:tab w:val="left" w:pos="840"/>
        </w:tabs>
        <w:ind w:right="113" w:hanging="720"/>
        <w:jc w:val="both"/>
        <w:rPr>
          <w:sz w:val="23"/>
        </w:rPr>
      </w:pPr>
      <w:r>
        <w:rPr>
          <w:sz w:val="23"/>
        </w:rPr>
        <w:t xml:space="preserve">Contact </w:t>
      </w:r>
      <w:hyperlink r:id="rId352">
        <w:r>
          <w:rPr>
            <w:color w:val="0000FF"/>
            <w:sz w:val="23"/>
            <w:u w:val="single" w:color="0000FF"/>
          </w:rPr>
          <w:t xml:space="preserve">Department of Professional </w:t>
        </w:r>
        <w:r w:rsidR="0086554D">
          <w:rPr>
            <w:color w:val="0000FF"/>
            <w:sz w:val="23"/>
            <w:u w:val="single" w:color="0000FF"/>
          </w:rPr>
          <w:t>&amp;</w:t>
        </w:r>
        <w:r>
          <w:rPr>
            <w:color w:val="0000FF"/>
            <w:sz w:val="23"/>
            <w:u w:val="single" w:color="0000FF"/>
          </w:rPr>
          <w:t xml:space="preserve"> Occupational Regulation</w:t>
        </w:r>
      </w:hyperlink>
      <w:r>
        <w:rPr>
          <w:sz w:val="23"/>
        </w:rPr>
        <w:t xml:space="preserve">, </w:t>
      </w:r>
      <w:r w:rsidR="00A36C9F">
        <w:rPr>
          <w:sz w:val="23"/>
        </w:rPr>
        <w:t>Contractor’s Section</w:t>
      </w:r>
      <w:r w:rsidR="006123DC">
        <w:rPr>
          <w:sz w:val="23"/>
        </w:rPr>
        <w:t>,</w:t>
      </w:r>
      <w:r>
        <w:rPr>
          <w:sz w:val="23"/>
        </w:rPr>
        <w:t xml:space="preserve"> and verify</w:t>
      </w:r>
      <w:r>
        <w:rPr>
          <w:spacing w:val="-18"/>
          <w:sz w:val="23"/>
        </w:rPr>
        <w:t xml:space="preserve"> </w:t>
      </w:r>
      <w:r>
        <w:rPr>
          <w:sz w:val="23"/>
        </w:rPr>
        <w:t>Contractor</w:t>
      </w:r>
      <w:r>
        <w:rPr>
          <w:spacing w:val="-16"/>
          <w:sz w:val="23"/>
        </w:rPr>
        <w:t xml:space="preserve"> </w:t>
      </w:r>
      <w:r>
        <w:rPr>
          <w:sz w:val="23"/>
        </w:rPr>
        <w:t>Class</w:t>
      </w:r>
      <w:r>
        <w:rPr>
          <w:spacing w:val="-17"/>
          <w:sz w:val="23"/>
        </w:rPr>
        <w:t xml:space="preserve"> </w:t>
      </w:r>
      <w:r>
        <w:rPr>
          <w:sz w:val="23"/>
        </w:rPr>
        <w:t>and</w:t>
      </w:r>
      <w:r>
        <w:rPr>
          <w:spacing w:val="-16"/>
          <w:sz w:val="23"/>
        </w:rPr>
        <w:t xml:space="preserve"> </w:t>
      </w:r>
      <w:r>
        <w:rPr>
          <w:sz w:val="23"/>
        </w:rPr>
        <w:t>Registration</w:t>
      </w:r>
      <w:r>
        <w:rPr>
          <w:spacing w:val="-16"/>
          <w:sz w:val="23"/>
        </w:rPr>
        <w:t xml:space="preserve"> </w:t>
      </w:r>
      <w:r w:rsidR="0061740F">
        <w:rPr>
          <w:spacing w:val="-16"/>
          <w:sz w:val="23"/>
        </w:rPr>
        <w:t>#</w:t>
      </w:r>
      <w:r>
        <w:rPr>
          <w:spacing w:val="-16"/>
          <w:sz w:val="23"/>
        </w:rPr>
        <w:t xml:space="preserve"> </w:t>
      </w:r>
      <w:r>
        <w:rPr>
          <w:sz w:val="23"/>
        </w:rPr>
        <w:t>of</w:t>
      </w:r>
      <w:r w:rsidR="00C91CFE">
        <w:rPr>
          <w:sz w:val="23"/>
        </w:rPr>
        <w:t xml:space="preserve"> three</w:t>
      </w:r>
      <w:r w:rsidR="00CC6FE2">
        <w:rPr>
          <w:spacing w:val="-18"/>
          <w:sz w:val="23"/>
        </w:rPr>
        <w:t xml:space="preserve"> </w:t>
      </w:r>
      <w:r>
        <w:rPr>
          <w:sz w:val="23"/>
        </w:rPr>
        <w:t>3</w:t>
      </w:r>
      <w:r>
        <w:rPr>
          <w:spacing w:val="-16"/>
          <w:sz w:val="23"/>
        </w:rPr>
        <w:t xml:space="preserve"> </w:t>
      </w:r>
      <w:r>
        <w:rPr>
          <w:sz w:val="23"/>
        </w:rPr>
        <w:t>lowest</w:t>
      </w:r>
      <w:r>
        <w:rPr>
          <w:spacing w:val="-15"/>
          <w:sz w:val="23"/>
        </w:rPr>
        <w:t xml:space="preserve"> </w:t>
      </w:r>
      <w:r>
        <w:rPr>
          <w:sz w:val="23"/>
        </w:rPr>
        <w:t>Bidders</w:t>
      </w:r>
      <w:r>
        <w:rPr>
          <w:spacing w:val="-17"/>
          <w:sz w:val="23"/>
        </w:rPr>
        <w:t xml:space="preserve"> </w:t>
      </w:r>
      <w:r>
        <w:rPr>
          <w:sz w:val="23"/>
        </w:rPr>
        <w:t>and</w:t>
      </w:r>
      <w:r>
        <w:rPr>
          <w:spacing w:val="-16"/>
          <w:sz w:val="23"/>
        </w:rPr>
        <w:t xml:space="preserve"> </w:t>
      </w:r>
      <w:r>
        <w:rPr>
          <w:sz w:val="23"/>
        </w:rPr>
        <w:t>listed</w:t>
      </w:r>
      <w:r>
        <w:rPr>
          <w:spacing w:val="-18"/>
          <w:sz w:val="23"/>
        </w:rPr>
        <w:t xml:space="preserve"> </w:t>
      </w:r>
      <w:r>
        <w:rPr>
          <w:sz w:val="23"/>
        </w:rPr>
        <w:t>Subcontractors, if</w:t>
      </w:r>
      <w:r>
        <w:rPr>
          <w:spacing w:val="-14"/>
          <w:sz w:val="23"/>
        </w:rPr>
        <w:t xml:space="preserve"> </w:t>
      </w:r>
      <w:r>
        <w:rPr>
          <w:sz w:val="23"/>
        </w:rPr>
        <w:t>any.</w:t>
      </w:r>
    </w:p>
    <w:p w14:paraId="28620048" w14:textId="77777777" w:rsidR="00BD63E6" w:rsidRDefault="00BD63E6" w:rsidP="00CC6FE2">
      <w:pPr>
        <w:pStyle w:val="BodyText"/>
        <w:spacing w:before="1"/>
        <w:jc w:val="both"/>
      </w:pPr>
    </w:p>
    <w:p w14:paraId="52B19708" w14:textId="77777777" w:rsidR="00BD63E6" w:rsidRDefault="00D94B7A" w:rsidP="00CC6FE2">
      <w:pPr>
        <w:pStyle w:val="ListParagraph"/>
        <w:numPr>
          <w:ilvl w:val="0"/>
          <w:numId w:val="28"/>
        </w:numPr>
        <w:tabs>
          <w:tab w:val="left" w:pos="837"/>
          <w:tab w:val="left" w:pos="838"/>
        </w:tabs>
        <w:ind w:left="837"/>
        <w:jc w:val="both"/>
        <w:rPr>
          <w:sz w:val="23"/>
        </w:rPr>
      </w:pPr>
      <w:r>
        <w:rPr>
          <w:sz w:val="23"/>
        </w:rPr>
        <w:t>Prepare an official tabulation of Bids</w:t>
      </w:r>
      <w:r>
        <w:rPr>
          <w:spacing w:val="-41"/>
          <w:sz w:val="23"/>
        </w:rPr>
        <w:t xml:space="preserve"> </w:t>
      </w:r>
      <w:r>
        <w:rPr>
          <w:sz w:val="23"/>
        </w:rPr>
        <w:t>indicating:</w:t>
      </w:r>
    </w:p>
    <w:p w14:paraId="01FBF5B0" w14:textId="77777777" w:rsidR="00BD63E6" w:rsidRDefault="00BD63E6">
      <w:pPr>
        <w:pStyle w:val="BodyText"/>
        <w:spacing w:before="1"/>
      </w:pPr>
    </w:p>
    <w:p w14:paraId="3A0D0401" w14:textId="092B8D50" w:rsidR="00BD63E6" w:rsidRDefault="005539D2" w:rsidP="005539D2">
      <w:pPr>
        <w:pStyle w:val="ListParagraph"/>
        <w:numPr>
          <w:ilvl w:val="1"/>
          <w:numId w:val="28"/>
        </w:numPr>
        <w:tabs>
          <w:tab w:val="left" w:pos="1557"/>
        </w:tabs>
        <w:spacing w:line="264" w:lineRule="exact"/>
        <w:ind w:right="150" w:firstLine="330"/>
        <w:jc w:val="both"/>
        <w:rPr>
          <w:sz w:val="23"/>
        </w:rPr>
      </w:pPr>
      <w:r>
        <w:rPr>
          <w:sz w:val="23"/>
        </w:rPr>
        <w:t>Project Name &amp; Project Code # As Shown On Specifications</w:t>
      </w:r>
    </w:p>
    <w:p w14:paraId="205F7482" w14:textId="42B767AB" w:rsidR="00BD63E6" w:rsidRDefault="005539D2" w:rsidP="005539D2">
      <w:pPr>
        <w:pStyle w:val="ListParagraph"/>
        <w:numPr>
          <w:ilvl w:val="1"/>
          <w:numId w:val="28"/>
        </w:numPr>
        <w:tabs>
          <w:tab w:val="left" w:pos="1557"/>
        </w:tabs>
        <w:spacing w:line="264" w:lineRule="exact"/>
        <w:ind w:left="1557" w:right="150" w:hanging="747"/>
        <w:jc w:val="both"/>
        <w:rPr>
          <w:sz w:val="23"/>
        </w:rPr>
      </w:pPr>
      <w:r>
        <w:rPr>
          <w:sz w:val="23"/>
        </w:rPr>
        <w:t>Time &amp; Date of Bid Receipt &amp;</w:t>
      </w:r>
      <w:r>
        <w:rPr>
          <w:spacing w:val="-29"/>
          <w:sz w:val="23"/>
        </w:rPr>
        <w:t xml:space="preserve"> </w:t>
      </w:r>
      <w:r>
        <w:rPr>
          <w:sz w:val="23"/>
        </w:rPr>
        <w:t>Opening</w:t>
      </w:r>
    </w:p>
    <w:p w14:paraId="0905570D" w14:textId="06C12A66" w:rsidR="00BD63E6" w:rsidRDefault="005539D2" w:rsidP="005539D2">
      <w:pPr>
        <w:pStyle w:val="ListParagraph"/>
        <w:numPr>
          <w:ilvl w:val="1"/>
          <w:numId w:val="28"/>
        </w:numPr>
        <w:tabs>
          <w:tab w:val="left" w:pos="1557"/>
        </w:tabs>
        <w:spacing w:line="264" w:lineRule="exact"/>
        <w:ind w:left="1557" w:right="150" w:hanging="747"/>
        <w:jc w:val="both"/>
        <w:rPr>
          <w:sz w:val="23"/>
        </w:rPr>
      </w:pPr>
      <w:r>
        <w:rPr>
          <w:sz w:val="23"/>
        </w:rPr>
        <w:t>Exact Name, Address, Telephone, &amp; Fax Numbers of Bidders</w:t>
      </w:r>
    </w:p>
    <w:p w14:paraId="2CE94D90" w14:textId="4D46E468" w:rsidR="00BD63E6" w:rsidRDefault="005539D2" w:rsidP="005539D2">
      <w:pPr>
        <w:pStyle w:val="ListParagraph"/>
        <w:numPr>
          <w:ilvl w:val="1"/>
          <w:numId w:val="28"/>
        </w:numPr>
        <w:tabs>
          <w:tab w:val="left" w:pos="1557"/>
        </w:tabs>
        <w:spacing w:line="263" w:lineRule="exact"/>
        <w:ind w:left="1558" w:right="150" w:hanging="747"/>
        <w:jc w:val="both"/>
        <w:rPr>
          <w:sz w:val="23"/>
        </w:rPr>
      </w:pPr>
      <w:r>
        <w:rPr>
          <w:sz w:val="23"/>
        </w:rPr>
        <w:t>Bidder’s Virginia Registration # (Non-Requirement</w:t>
      </w:r>
      <w:r>
        <w:rPr>
          <w:spacing w:val="-39"/>
          <w:sz w:val="23"/>
        </w:rPr>
        <w:t xml:space="preserve"> </w:t>
      </w:r>
      <w:r>
        <w:rPr>
          <w:sz w:val="23"/>
        </w:rPr>
        <w:t>Statement)</w:t>
      </w:r>
    </w:p>
    <w:p w14:paraId="0D515DDD" w14:textId="1EE9E68C" w:rsidR="00BD63E6" w:rsidRDefault="005539D2" w:rsidP="005539D2">
      <w:pPr>
        <w:pStyle w:val="ListParagraph"/>
        <w:numPr>
          <w:ilvl w:val="1"/>
          <w:numId w:val="28"/>
        </w:numPr>
        <w:tabs>
          <w:tab w:val="left" w:pos="1557"/>
        </w:tabs>
        <w:ind w:left="1530" w:right="150" w:hanging="720"/>
        <w:jc w:val="both"/>
        <w:rPr>
          <w:sz w:val="23"/>
        </w:rPr>
      </w:pPr>
      <w:r>
        <w:rPr>
          <w:sz w:val="23"/>
        </w:rPr>
        <w:t xml:space="preserve">All Amounts Bid for Base Bid(s), Parts, Total Base Bid Amount, Any Bid Modification, Calculated Amounts Resulting from Any Bid Modification, </w:t>
      </w:r>
      <w:r w:rsidR="00F63C8B">
        <w:rPr>
          <w:sz w:val="23"/>
        </w:rPr>
        <w:t>&amp;</w:t>
      </w:r>
      <w:r>
        <w:rPr>
          <w:sz w:val="23"/>
        </w:rPr>
        <w:t xml:space="preserve"> Any Additive Bid</w:t>
      </w:r>
      <w:r>
        <w:rPr>
          <w:spacing w:val="-23"/>
          <w:sz w:val="23"/>
        </w:rPr>
        <w:t xml:space="preserve"> </w:t>
      </w:r>
      <w:r>
        <w:rPr>
          <w:sz w:val="23"/>
        </w:rPr>
        <w:t>Items</w:t>
      </w:r>
    </w:p>
    <w:p w14:paraId="058AA4E1" w14:textId="387EB138" w:rsidR="00BD63E6" w:rsidRDefault="005539D2" w:rsidP="005539D2">
      <w:pPr>
        <w:pStyle w:val="ListParagraph"/>
        <w:numPr>
          <w:ilvl w:val="1"/>
          <w:numId w:val="28"/>
        </w:numPr>
        <w:tabs>
          <w:tab w:val="left" w:pos="1557"/>
        </w:tabs>
        <w:spacing w:before="6" w:line="264" w:lineRule="exact"/>
        <w:ind w:right="150" w:firstLine="330"/>
        <w:jc w:val="both"/>
        <w:rPr>
          <w:sz w:val="23"/>
        </w:rPr>
      </w:pPr>
      <w:r>
        <w:rPr>
          <w:sz w:val="23"/>
        </w:rPr>
        <w:t xml:space="preserve">Completion Time Stated If Bidder Was </w:t>
      </w:r>
      <w:r w:rsidR="00F63C8B">
        <w:rPr>
          <w:sz w:val="23"/>
        </w:rPr>
        <w:t>Given Option</w:t>
      </w:r>
    </w:p>
    <w:p w14:paraId="32E40B0E" w14:textId="0C1F9C02" w:rsidR="00BD63E6" w:rsidRDefault="005539D2" w:rsidP="005539D2">
      <w:pPr>
        <w:pStyle w:val="ListParagraph"/>
        <w:numPr>
          <w:ilvl w:val="1"/>
          <w:numId w:val="28"/>
        </w:numPr>
        <w:tabs>
          <w:tab w:val="left" w:pos="1557"/>
        </w:tabs>
        <w:spacing w:line="264" w:lineRule="exact"/>
        <w:ind w:right="150" w:firstLine="330"/>
        <w:jc w:val="both"/>
        <w:rPr>
          <w:sz w:val="23"/>
        </w:rPr>
      </w:pPr>
      <w:r>
        <w:rPr>
          <w:sz w:val="23"/>
        </w:rPr>
        <w:t xml:space="preserve">Acknowledgement </w:t>
      </w:r>
      <w:r w:rsidR="00F63C8B">
        <w:rPr>
          <w:sz w:val="23"/>
        </w:rPr>
        <w:t>o</w:t>
      </w:r>
      <w:r>
        <w:rPr>
          <w:sz w:val="23"/>
        </w:rPr>
        <w:t xml:space="preserve">f Receipt </w:t>
      </w:r>
      <w:r w:rsidR="00F63C8B">
        <w:rPr>
          <w:sz w:val="23"/>
        </w:rPr>
        <w:t>o</w:t>
      </w:r>
      <w:r>
        <w:rPr>
          <w:sz w:val="23"/>
        </w:rPr>
        <w:t xml:space="preserve">f All Addenda </w:t>
      </w:r>
      <w:r w:rsidR="00F63C8B">
        <w:rPr>
          <w:sz w:val="23"/>
        </w:rPr>
        <w:t xml:space="preserve">&amp; </w:t>
      </w:r>
      <w:r>
        <w:rPr>
          <w:sz w:val="23"/>
        </w:rPr>
        <w:t xml:space="preserve">Number </w:t>
      </w:r>
      <w:r w:rsidR="00F63C8B">
        <w:rPr>
          <w:sz w:val="23"/>
        </w:rPr>
        <w:t>o</w:t>
      </w:r>
      <w:r>
        <w:rPr>
          <w:sz w:val="23"/>
        </w:rPr>
        <w:t>f Addenda Issued</w:t>
      </w:r>
    </w:p>
    <w:p w14:paraId="7188DE37" w14:textId="1CF60B1D" w:rsidR="00BD63E6" w:rsidRDefault="005539D2" w:rsidP="005539D2">
      <w:pPr>
        <w:pStyle w:val="ListParagraph"/>
        <w:numPr>
          <w:ilvl w:val="1"/>
          <w:numId w:val="28"/>
        </w:numPr>
        <w:tabs>
          <w:tab w:val="left" w:pos="1557"/>
        </w:tabs>
        <w:spacing w:line="264" w:lineRule="exact"/>
        <w:ind w:right="150" w:firstLine="330"/>
        <w:jc w:val="both"/>
        <w:rPr>
          <w:sz w:val="23"/>
        </w:rPr>
      </w:pPr>
      <w:r>
        <w:rPr>
          <w:sz w:val="23"/>
        </w:rPr>
        <w:t xml:space="preserve">Whether </w:t>
      </w:r>
      <w:r w:rsidR="00F63C8B">
        <w:rPr>
          <w:sz w:val="23"/>
        </w:rPr>
        <w:t>o</w:t>
      </w:r>
      <w:r>
        <w:rPr>
          <w:sz w:val="23"/>
        </w:rPr>
        <w:t>r Not Sealed Work Papers Were</w:t>
      </w:r>
      <w:r>
        <w:rPr>
          <w:spacing w:val="-26"/>
          <w:sz w:val="23"/>
        </w:rPr>
        <w:t xml:space="preserve"> </w:t>
      </w:r>
      <w:r>
        <w:rPr>
          <w:sz w:val="23"/>
        </w:rPr>
        <w:t>Submitted</w:t>
      </w:r>
    </w:p>
    <w:p w14:paraId="2AC1E4C9" w14:textId="1505CDB5" w:rsidR="00BD63E6" w:rsidRDefault="005539D2" w:rsidP="005539D2">
      <w:pPr>
        <w:pStyle w:val="ListParagraph"/>
        <w:numPr>
          <w:ilvl w:val="1"/>
          <w:numId w:val="28"/>
        </w:numPr>
        <w:tabs>
          <w:tab w:val="left" w:pos="1557"/>
        </w:tabs>
        <w:spacing w:line="264" w:lineRule="exact"/>
        <w:ind w:right="150" w:firstLine="330"/>
        <w:jc w:val="both"/>
        <w:rPr>
          <w:sz w:val="23"/>
        </w:rPr>
      </w:pPr>
      <w:r>
        <w:rPr>
          <w:sz w:val="23"/>
        </w:rPr>
        <w:t xml:space="preserve">Name </w:t>
      </w:r>
      <w:r w:rsidR="00F63C8B">
        <w:rPr>
          <w:sz w:val="23"/>
        </w:rPr>
        <w:t>o</w:t>
      </w:r>
      <w:r>
        <w:rPr>
          <w:sz w:val="23"/>
        </w:rPr>
        <w:t>f University’s Bid Opening</w:t>
      </w:r>
      <w:r>
        <w:rPr>
          <w:spacing w:val="-29"/>
          <w:sz w:val="23"/>
        </w:rPr>
        <w:t xml:space="preserve"> </w:t>
      </w:r>
      <w:r>
        <w:rPr>
          <w:sz w:val="23"/>
        </w:rPr>
        <w:t>Designee</w:t>
      </w:r>
    </w:p>
    <w:p w14:paraId="57BE8C84" w14:textId="77777777" w:rsidR="00BD63E6" w:rsidRDefault="00BD63E6">
      <w:pPr>
        <w:spacing w:line="264" w:lineRule="exact"/>
        <w:rPr>
          <w:sz w:val="23"/>
        </w:rPr>
      </w:pPr>
    </w:p>
    <w:p w14:paraId="555395DD" w14:textId="77777777" w:rsidR="008007FA" w:rsidRDefault="008007FA">
      <w:pPr>
        <w:spacing w:line="264" w:lineRule="exact"/>
        <w:rPr>
          <w:sz w:val="23"/>
        </w:rPr>
      </w:pPr>
    </w:p>
    <w:p w14:paraId="29CE97C6" w14:textId="7C195428" w:rsidR="008C0630" w:rsidRDefault="008C0630">
      <w:pPr>
        <w:rPr>
          <w:sz w:val="19"/>
          <w:szCs w:val="23"/>
        </w:rPr>
      </w:pPr>
      <w:r>
        <w:rPr>
          <w:sz w:val="19"/>
        </w:rPr>
        <w:br w:type="page"/>
      </w:r>
    </w:p>
    <w:p w14:paraId="72BE7BFD" w14:textId="77777777" w:rsidR="00BD63E6" w:rsidRDefault="00BD63E6">
      <w:pPr>
        <w:pStyle w:val="BodyText"/>
        <w:spacing w:before="5"/>
        <w:rPr>
          <w:sz w:val="19"/>
        </w:rPr>
      </w:pPr>
    </w:p>
    <w:p w14:paraId="75A1542E" w14:textId="77777777" w:rsidR="00BD63E6" w:rsidRDefault="00DE5247">
      <w:pPr>
        <w:pStyle w:val="BodyText"/>
        <w:spacing w:line="89" w:lineRule="exact"/>
        <w:ind w:left="103"/>
        <w:rPr>
          <w:sz w:val="8"/>
        </w:rPr>
      </w:pPr>
      <w:r>
        <w:rPr>
          <w:noProof/>
          <w:position w:val="-1"/>
          <w:sz w:val="8"/>
        </w:rPr>
        <mc:AlternateContent>
          <mc:Choice Requires="wpg">
            <w:drawing>
              <wp:inline distT="0" distB="0" distL="0" distR="0" wp14:anchorId="0080C14E" wp14:editId="66848DC6">
                <wp:extent cx="6018530" cy="57150"/>
                <wp:effectExtent l="5715" t="0" r="5080" b="0"/>
                <wp:docPr id="176"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177" name="Line 53"/>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8" name="Line 52"/>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B5AA271" id="Group 51"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">
                <v:line id="Line 53"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" strokeweight="3pt"/>
                <v:line id="Line 52"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" strokeweight=".72pt"/>
                <w10:anchorlock/>
              </v:group>
            </w:pict>
          </mc:Fallback>
        </mc:AlternateContent>
      </w:r>
    </w:p>
    <w:p w14:paraId="49274CF7" w14:textId="77777777" w:rsidR="00BD63E6" w:rsidRDefault="00BD63E6">
      <w:pPr>
        <w:pStyle w:val="BodyText"/>
        <w:spacing w:before="5"/>
        <w:rPr>
          <w:sz w:val="11"/>
        </w:rPr>
      </w:pPr>
    </w:p>
    <w:p w14:paraId="03C07B12" w14:textId="4CA10B17" w:rsidR="00BD63E6" w:rsidRDefault="00D94B7A">
      <w:pPr>
        <w:pStyle w:val="Heading1"/>
        <w:ind w:right="575"/>
      </w:pPr>
      <w:bookmarkStart w:id="493" w:name="APPENDIX_D:_ROOF_INSPECTION_FORMS_AND_PR"/>
      <w:bookmarkStart w:id="494" w:name="_Toc138773070"/>
      <w:bookmarkEnd w:id="493"/>
      <w:r>
        <w:rPr>
          <w:color w:val="0070C0"/>
        </w:rPr>
        <w:t xml:space="preserve">APPENDIX D: ROOF INSPECTION FORMS </w:t>
      </w:r>
      <w:r w:rsidR="00BC2FEC">
        <w:rPr>
          <w:color w:val="0070C0"/>
        </w:rPr>
        <w:t>&amp;</w:t>
      </w:r>
      <w:r>
        <w:rPr>
          <w:color w:val="0070C0"/>
        </w:rPr>
        <w:t xml:space="preserve"> PROCEDURES</w:t>
      </w:r>
      <w:bookmarkEnd w:id="494"/>
    </w:p>
    <w:p w14:paraId="0CBE5227" w14:textId="77777777" w:rsidR="00826E90" w:rsidRDefault="00DE5247" w:rsidP="00826E90">
      <w:pPr>
        <w:pStyle w:val="BodyText"/>
        <w:spacing w:before="5"/>
      </w:pPr>
      <w:r>
        <w:rPr>
          <w:noProof/>
        </w:rPr>
        <mc:AlternateContent>
          <mc:Choice Requires="wpg">
            <w:drawing>
              <wp:anchor distT="0" distB="0" distL="0" distR="0" simplePos="0" relativeHeight="251668480" behindDoc="0" locked="0" layoutInCell="1" allowOverlap="1" wp14:anchorId="063FC6DE" wp14:editId="57BCDABC">
                <wp:simplePos x="0" y="0"/>
                <wp:positionH relativeFrom="page">
                  <wp:posOffset>876935</wp:posOffset>
                </wp:positionH>
                <wp:positionV relativeFrom="paragraph">
                  <wp:posOffset>115570</wp:posOffset>
                </wp:positionV>
                <wp:extent cx="6018530" cy="57150"/>
                <wp:effectExtent l="635" t="3175" r="635" b="6350"/>
                <wp:wrapTopAndBottom/>
                <wp:docPr id="173"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2"/>
                          <a:chExt cx="9478" cy="90"/>
                        </a:xfrm>
                      </wpg:grpSpPr>
                      <wps:wsp>
                        <wps:cNvPr id="174" name="Line 50"/>
                        <wps:cNvCnPr>
                          <a:cxnSpLocks noChangeShapeType="1"/>
                        </wps:cNvCnPr>
                        <wps:spPr bwMode="auto">
                          <a:xfrm>
                            <a:off x="1411" y="190"/>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5" name="Line 49"/>
                        <wps:cNvCnPr>
                          <a:cxnSpLocks noChangeShapeType="1"/>
                        </wps:cNvCnPr>
                        <wps:spPr bwMode="auto">
                          <a:xfrm>
                            <a:off x="1411" y="242"/>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6480AAC" id="Group 48" o:spid="_x0000_s1026" style="position:absolute;margin-left:69.05pt;margin-top:9.1pt;width:473.9pt;height:4.5pt;z-index:251668480;mso-wrap-distance-left:0;mso-wrap-distance-right:0;mso-position-horizontal-relative:page" coordorigin="1381,182"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">
                <v:line id="Line 50" o:spid="_x0000_s1027" style="position:absolute;visibility:visible;mso-wrap-style:square" from="1411,190" to="10829,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" strokeweight=".72pt"/>
                <v:line id="Line 49" o:spid="_x0000_s1028" style="position:absolute;visibility:visible;mso-wrap-style:square" from="1411,242" to="10829,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" strokeweight="3pt"/>
                <w10:wrap type="topAndBottom" anchorx="page"/>
              </v:group>
            </w:pict>
          </mc:Fallback>
        </mc:AlternateContent>
      </w:r>
      <w:bookmarkStart w:id="495" w:name="1._The_Roof_Inspector"/>
      <w:bookmarkEnd w:id="495"/>
    </w:p>
    <w:p w14:paraId="0D231053" w14:textId="5A4C62FE" w:rsidR="00BD63E6" w:rsidRPr="00826E90" w:rsidRDefault="00D94B7A" w:rsidP="00777FD8">
      <w:pPr>
        <w:pStyle w:val="BodyText"/>
        <w:spacing w:before="5"/>
        <w:ind w:left="810" w:hanging="630"/>
        <w:rPr>
          <w:b/>
          <w:sz w:val="12"/>
        </w:rPr>
      </w:pPr>
      <w:r w:rsidRPr="00E84341">
        <w:rPr>
          <w:b/>
          <w:bCs/>
        </w:rPr>
        <w:t>1</w:t>
      </w:r>
      <w:r>
        <w:t>.</w:t>
      </w:r>
      <w:r>
        <w:tab/>
      </w:r>
      <w:r w:rsidRPr="00E84341">
        <w:rPr>
          <w:b/>
          <w:bCs/>
        </w:rPr>
        <w:t xml:space="preserve"> Roof</w:t>
      </w:r>
      <w:r w:rsidRPr="00E84341">
        <w:rPr>
          <w:b/>
          <w:bCs/>
          <w:spacing w:val="-9"/>
        </w:rPr>
        <w:t xml:space="preserve"> </w:t>
      </w:r>
      <w:r w:rsidRPr="00E84341">
        <w:rPr>
          <w:b/>
          <w:bCs/>
        </w:rPr>
        <w:t>Inspector</w:t>
      </w:r>
    </w:p>
    <w:p w14:paraId="1535EF83" w14:textId="77777777" w:rsidR="00BD63E6" w:rsidRDefault="00BD63E6">
      <w:pPr>
        <w:pStyle w:val="BodyText"/>
        <w:spacing w:before="10"/>
        <w:rPr>
          <w:b/>
          <w:sz w:val="22"/>
        </w:rPr>
      </w:pPr>
    </w:p>
    <w:p w14:paraId="51322046" w14:textId="77777777" w:rsidR="00BD63E6" w:rsidRDefault="00D94B7A">
      <w:pPr>
        <w:pStyle w:val="BodyText"/>
        <w:ind w:left="879" w:right="257" w:hanging="3"/>
      </w:pPr>
      <w:r>
        <w:t>The minimum qualifications below serve as criteria for the University if selecting an outside, full-time roofing inspector:</w:t>
      </w:r>
    </w:p>
    <w:p w14:paraId="0B0CF34D" w14:textId="77777777" w:rsidR="00BD63E6" w:rsidRDefault="00BD63E6">
      <w:pPr>
        <w:pStyle w:val="BodyText"/>
        <w:spacing w:before="10"/>
        <w:rPr>
          <w:sz w:val="22"/>
        </w:rPr>
      </w:pPr>
    </w:p>
    <w:p w14:paraId="0ADE8A99" w14:textId="77777777" w:rsidR="00BD63E6" w:rsidRDefault="00D94B7A" w:rsidP="00397765">
      <w:pPr>
        <w:pStyle w:val="ListParagraph"/>
        <w:numPr>
          <w:ilvl w:val="0"/>
          <w:numId w:val="27"/>
        </w:numPr>
        <w:tabs>
          <w:tab w:val="left" w:pos="880"/>
        </w:tabs>
        <w:ind w:right="171"/>
        <w:jc w:val="both"/>
        <w:rPr>
          <w:sz w:val="23"/>
        </w:rPr>
      </w:pPr>
      <w:r>
        <w:rPr>
          <w:sz w:val="23"/>
        </w:rPr>
        <w:t>The Inspector should have a thorough knowledge of roofing details, flashing, and systems employing single-ply, built-up, metal, shingle, slate, or other membranes as the main weatherproof</w:t>
      </w:r>
      <w:r>
        <w:rPr>
          <w:spacing w:val="-11"/>
          <w:sz w:val="23"/>
        </w:rPr>
        <w:t xml:space="preserve"> </w:t>
      </w:r>
      <w:r>
        <w:rPr>
          <w:sz w:val="23"/>
        </w:rPr>
        <w:t>barrier.</w:t>
      </w:r>
    </w:p>
    <w:p w14:paraId="1677B6D9" w14:textId="77777777" w:rsidR="00BD63E6" w:rsidRDefault="00BD63E6">
      <w:pPr>
        <w:pStyle w:val="BodyText"/>
        <w:spacing w:before="10"/>
        <w:rPr>
          <w:sz w:val="22"/>
        </w:rPr>
      </w:pPr>
    </w:p>
    <w:p w14:paraId="09AE5D34" w14:textId="0482DD20" w:rsidR="00BD63E6" w:rsidRDefault="00D94B7A" w:rsidP="00397765">
      <w:pPr>
        <w:pStyle w:val="ListParagraph"/>
        <w:numPr>
          <w:ilvl w:val="0"/>
          <w:numId w:val="27"/>
        </w:numPr>
        <w:tabs>
          <w:tab w:val="left" w:pos="881"/>
        </w:tabs>
        <w:ind w:left="880" w:right="170"/>
        <w:jc w:val="both"/>
        <w:rPr>
          <w:sz w:val="23"/>
        </w:rPr>
      </w:pPr>
      <w:r>
        <w:rPr>
          <w:sz w:val="23"/>
        </w:rPr>
        <w:t>The Inspector should have attended at least three formal schools/</w:t>
      </w:r>
      <w:r w:rsidR="007C1E35">
        <w:rPr>
          <w:sz w:val="23"/>
        </w:rPr>
        <w:t xml:space="preserve"> </w:t>
      </w:r>
      <w:r>
        <w:rPr>
          <w:sz w:val="23"/>
        </w:rPr>
        <w:t>seminars (for example: AIA, BURSI, RCI, CSI, NRCA or RIEI seminars) providing no less than a total of four (4) continuing</w:t>
      </w:r>
      <w:r>
        <w:rPr>
          <w:spacing w:val="-12"/>
          <w:sz w:val="23"/>
        </w:rPr>
        <w:t xml:space="preserve"> </w:t>
      </w:r>
      <w:r>
        <w:rPr>
          <w:sz w:val="23"/>
        </w:rPr>
        <w:t>education</w:t>
      </w:r>
      <w:r>
        <w:rPr>
          <w:spacing w:val="-10"/>
          <w:sz w:val="23"/>
        </w:rPr>
        <w:t xml:space="preserve"> </w:t>
      </w:r>
      <w:r>
        <w:rPr>
          <w:sz w:val="23"/>
        </w:rPr>
        <w:t>units,</w:t>
      </w:r>
      <w:r>
        <w:rPr>
          <w:spacing w:val="-10"/>
          <w:sz w:val="23"/>
        </w:rPr>
        <w:t xml:space="preserve"> </w:t>
      </w:r>
      <w:r>
        <w:rPr>
          <w:sz w:val="23"/>
        </w:rPr>
        <w:t>have</w:t>
      </w:r>
      <w:r>
        <w:rPr>
          <w:spacing w:val="-9"/>
          <w:sz w:val="23"/>
        </w:rPr>
        <w:t xml:space="preserve"> </w:t>
      </w:r>
      <w:r>
        <w:rPr>
          <w:sz w:val="23"/>
        </w:rPr>
        <w:t>a</w:t>
      </w:r>
      <w:r>
        <w:rPr>
          <w:spacing w:val="-9"/>
          <w:sz w:val="23"/>
        </w:rPr>
        <w:t xml:space="preserve"> </w:t>
      </w:r>
      <w:r>
        <w:rPr>
          <w:sz w:val="23"/>
        </w:rPr>
        <w:t>registered</w:t>
      </w:r>
      <w:r>
        <w:rPr>
          <w:spacing w:val="-10"/>
          <w:sz w:val="23"/>
        </w:rPr>
        <w:t xml:space="preserve"> </w:t>
      </w:r>
      <w:r>
        <w:rPr>
          <w:sz w:val="23"/>
        </w:rPr>
        <w:t>roof</w:t>
      </w:r>
      <w:r>
        <w:rPr>
          <w:spacing w:val="-12"/>
          <w:sz w:val="23"/>
        </w:rPr>
        <w:t xml:space="preserve"> </w:t>
      </w:r>
      <w:r>
        <w:rPr>
          <w:sz w:val="23"/>
        </w:rPr>
        <w:t>observer</w:t>
      </w:r>
      <w:r>
        <w:rPr>
          <w:spacing w:val="-10"/>
          <w:sz w:val="23"/>
        </w:rPr>
        <w:t xml:space="preserve"> </w:t>
      </w:r>
      <w:r>
        <w:rPr>
          <w:sz w:val="23"/>
        </w:rPr>
        <w:t>registration</w:t>
      </w:r>
      <w:r>
        <w:rPr>
          <w:spacing w:val="-10"/>
          <w:sz w:val="23"/>
        </w:rPr>
        <w:t xml:space="preserve"> </w:t>
      </w:r>
      <w:r>
        <w:rPr>
          <w:sz w:val="23"/>
        </w:rPr>
        <w:t>from</w:t>
      </w:r>
      <w:r>
        <w:rPr>
          <w:spacing w:val="-9"/>
          <w:sz w:val="23"/>
        </w:rPr>
        <w:t xml:space="preserve"> </w:t>
      </w:r>
      <w:r>
        <w:rPr>
          <w:sz w:val="23"/>
        </w:rPr>
        <w:t>RCI</w:t>
      </w:r>
      <w:r>
        <w:rPr>
          <w:spacing w:val="-12"/>
          <w:sz w:val="23"/>
        </w:rPr>
        <w:t xml:space="preserve"> </w:t>
      </w:r>
      <w:r>
        <w:rPr>
          <w:sz w:val="23"/>
        </w:rPr>
        <w:t>(or</w:t>
      </w:r>
      <w:r>
        <w:rPr>
          <w:spacing w:val="39"/>
          <w:sz w:val="23"/>
        </w:rPr>
        <w:t xml:space="preserve"> </w:t>
      </w:r>
      <w:r>
        <w:rPr>
          <w:sz w:val="23"/>
        </w:rPr>
        <w:t>a</w:t>
      </w:r>
      <w:r>
        <w:rPr>
          <w:spacing w:val="-9"/>
          <w:sz w:val="23"/>
        </w:rPr>
        <w:t xml:space="preserve"> </w:t>
      </w:r>
      <w:r>
        <w:rPr>
          <w:sz w:val="23"/>
        </w:rPr>
        <w:t>Quality Assurance Observer Certificate from RIEI for the roof system to be observed) or have equivalent</w:t>
      </w:r>
      <w:r>
        <w:rPr>
          <w:spacing w:val="-4"/>
          <w:sz w:val="23"/>
        </w:rPr>
        <w:t xml:space="preserve"> </w:t>
      </w:r>
      <w:r>
        <w:rPr>
          <w:sz w:val="23"/>
        </w:rPr>
        <w:t>training</w:t>
      </w:r>
      <w:r>
        <w:rPr>
          <w:spacing w:val="-7"/>
          <w:sz w:val="23"/>
        </w:rPr>
        <w:t xml:space="preserve"> </w:t>
      </w:r>
      <w:r>
        <w:rPr>
          <w:sz w:val="23"/>
        </w:rPr>
        <w:t>as</w:t>
      </w:r>
      <w:r>
        <w:rPr>
          <w:spacing w:val="-5"/>
          <w:sz w:val="23"/>
        </w:rPr>
        <w:t xml:space="preserve"> </w:t>
      </w:r>
      <w:r>
        <w:rPr>
          <w:sz w:val="23"/>
        </w:rPr>
        <w:t>approved</w:t>
      </w:r>
      <w:r>
        <w:rPr>
          <w:spacing w:val="-4"/>
          <w:sz w:val="23"/>
        </w:rPr>
        <w:t xml:space="preserve"> </w:t>
      </w:r>
      <w:r>
        <w:rPr>
          <w:sz w:val="23"/>
        </w:rPr>
        <w:t>by</w:t>
      </w:r>
      <w:r>
        <w:rPr>
          <w:spacing w:val="-9"/>
          <w:sz w:val="23"/>
        </w:rPr>
        <w:t xml:space="preserve"> </w:t>
      </w:r>
      <w:r>
        <w:rPr>
          <w:sz w:val="23"/>
        </w:rPr>
        <w:t>the</w:t>
      </w:r>
      <w:r>
        <w:rPr>
          <w:spacing w:val="-26"/>
          <w:sz w:val="23"/>
        </w:rPr>
        <w:t xml:space="preserve"> </w:t>
      </w:r>
      <w:r>
        <w:rPr>
          <w:sz w:val="23"/>
        </w:rPr>
        <w:t>University.</w:t>
      </w:r>
    </w:p>
    <w:p w14:paraId="013A5A7A" w14:textId="77777777" w:rsidR="00BD63E6" w:rsidRDefault="00BD63E6">
      <w:pPr>
        <w:pStyle w:val="BodyText"/>
        <w:spacing w:before="10"/>
        <w:rPr>
          <w:sz w:val="22"/>
        </w:rPr>
      </w:pPr>
    </w:p>
    <w:p w14:paraId="36ADB1D8" w14:textId="77777777" w:rsidR="00BD63E6" w:rsidRDefault="00D94B7A" w:rsidP="00397765">
      <w:pPr>
        <w:pStyle w:val="ListParagraph"/>
        <w:numPr>
          <w:ilvl w:val="0"/>
          <w:numId w:val="27"/>
        </w:numPr>
        <w:tabs>
          <w:tab w:val="left" w:pos="881"/>
        </w:tabs>
        <w:ind w:left="880" w:right="175"/>
        <w:jc w:val="both"/>
        <w:rPr>
          <w:sz w:val="23"/>
        </w:rPr>
      </w:pPr>
      <w:r>
        <w:rPr>
          <w:sz w:val="23"/>
        </w:rPr>
        <w:t>He should be thoroughly familiar with the latest edition of the NRCA Roofing and Waterproofing</w:t>
      </w:r>
      <w:r>
        <w:rPr>
          <w:spacing w:val="-15"/>
          <w:sz w:val="23"/>
        </w:rPr>
        <w:t xml:space="preserve"> </w:t>
      </w:r>
      <w:r>
        <w:rPr>
          <w:sz w:val="23"/>
        </w:rPr>
        <w:t>Manual.</w:t>
      </w:r>
    </w:p>
    <w:p w14:paraId="408C75CD" w14:textId="77777777" w:rsidR="00BD63E6" w:rsidRDefault="00BD63E6">
      <w:pPr>
        <w:pStyle w:val="BodyText"/>
        <w:spacing w:before="9"/>
        <w:rPr>
          <w:sz w:val="22"/>
        </w:rPr>
      </w:pPr>
    </w:p>
    <w:p w14:paraId="678FFF9A" w14:textId="77777777" w:rsidR="00BD63E6" w:rsidRDefault="00D94B7A" w:rsidP="00397765">
      <w:pPr>
        <w:pStyle w:val="ListParagraph"/>
        <w:numPr>
          <w:ilvl w:val="0"/>
          <w:numId w:val="27"/>
        </w:numPr>
        <w:tabs>
          <w:tab w:val="left" w:pos="880"/>
        </w:tabs>
        <w:spacing w:before="1"/>
        <w:ind w:left="880" w:right="174"/>
        <w:jc w:val="both"/>
        <w:rPr>
          <w:sz w:val="23"/>
        </w:rPr>
      </w:pPr>
      <w:r>
        <w:rPr>
          <w:sz w:val="23"/>
        </w:rPr>
        <w:t>The Inspector should have a minimum of five years of full-time, practical roofing experience or approved equivalent</w:t>
      </w:r>
      <w:r>
        <w:rPr>
          <w:spacing w:val="-25"/>
          <w:sz w:val="23"/>
        </w:rPr>
        <w:t xml:space="preserve"> </w:t>
      </w:r>
      <w:r>
        <w:rPr>
          <w:sz w:val="23"/>
        </w:rPr>
        <w:t>experience.</w:t>
      </w:r>
    </w:p>
    <w:p w14:paraId="1A4DB7C0" w14:textId="77777777" w:rsidR="00BD63E6" w:rsidRDefault="00BD63E6">
      <w:pPr>
        <w:pStyle w:val="BodyText"/>
        <w:spacing w:before="8"/>
        <w:rPr>
          <w:sz w:val="22"/>
        </w:rPr>
      </w:pPr>
    </w:p>
    <w:p w14:paraId="328EFD71" w14:textId="77777777" w:rsidR="00BD63E6" w:rsidRDefault="00D94B7A" w:rsidP="00397765">
      <w:pPr>
        <w:pStyle w:val="ListParagraph"/>
        <w:numPr>
          <w:ilvl w:val="0"/>
          <w:numId w:val="27"/>
        </w:numPr>
        <w:tabs>
          <w:tab w:val="left" w:pos="880"/>
        </w:tabs>
        <w:ind w:left="880" w:right="173"/>
        <w:jc w:val="both"/>
        <w:rPr>
          <w:sz w:val="23"/>
        </w:rPr>
      </w:pPr>
      <w:r>
        <w:rPr>
          <w:sz w:val="23"/>
        </w:rPr>
        <w:t>He</w:t>
      </w:r>
      <w:r>
        <w:rPr>
          <w:spacing w:val="-11"/>
          <w:sz w:val="23"/>
        </w:rPr>
        <w:t xml:space="preserve"> </w:t>
      </w:r>
      <w:r>
        <w:rPr>
          <w:sz w:val="23"/>
        </w:rPr>
        <w:t>should</w:t>
      </w:r>
      <w:r>
        <w:rPr>
          <w:spacing w:val="-14"/>
          <w:sz w:val="23"/>
        </w:rPr>
        <w:t xml:space="preserve"> </w:t>
      </w:r>
      <w:r>
        <w:rPr>
          <w:sz w:val="23"/>
        </w:rPr>
        <w:t>identify,</w:t>
      </w:r>
      <w:r>
        <w:rPr>
          <w:spacing w:val="-12"/>
          <w:sz w:val="23"/>
        </w:rPr>
        <w:t xml:space="preserve"> </w:t>
      </w:r>
      <w:r>
        <w:rPr>
          <w:sz w:val="23"/>
        </w:rPr>
        <w:t>in</w:t>
      </w:r>
      <w:r>
        <w:rPr>
          <w:spacing w:val="-12"/>
          <w:sz w:val="23"/>
        </w:rPr>
        <w:t xml:space="preserve"> </w:t>
      </w:r>
      <w:r>
        <w:rPr>
          <w:sz w:val="23"/>
        </w:rPr>
        <w:t>writing,</w:t>
      </w:r>
      <w:r>
        <w:rPr>
          <w:spacing w:val="-12"/>
          <w:sz w:val="23"/>
        </w:rPr>
        <w:t xml:space="preserve"> </w:t>
      </w:r>
      <w:r>
        <w:rPr>
          <w:sz w:val="23"/>
        </w:rPr>
        <w:t>at</w:t>
      </w:r>
      <w:r>
        <w:rPr>
          <w:spacing w:val="-11"/>
          <w:sz w:val="23"/>
        </w:rPr>
        <w:t xml:space="preserve"> </w:t>
      </w:r>
      <w:r>
        <w:rPr>
          <w:sz w:val="23"/>
        </w:rPr>
        <w:t>least</w:t>
      </w:r>
      <w:r>
        <w:rPr>
          <w:spacing w:val="-14"/>
          <w:sz w:val="23"/>
        </w:rPr>
        <w:t xml:space="preserve"> </w:t>
      </w:r>
      <w:r>
        <w:rPr>
          <w:sz w:val="23"/>
        </w:rPr>
        <w:t>three</w:t>
      </w:r>
      <w:r>
        <w:rPr>
          <w:spacing w:val="-14"/>
          <w:sz w:val="23"/>
        </w:rPr>
        <w:t xml:space="preserve"> </w:t>
      </w:r>
      <w:r>
        <w:rPr>
          <w:sz w:val="23"/>
        </w:rPr>
        <w:t>(3)</w:t>
      </w:r>
      <w:r>
        <w:rPr>
          <w:spacing w:val="-14"/>
          <w:sz w:val="23"/>
        </w:rPr>
        <w:t xml:space="preserve"> </w:t>
      </w:r>
      <w:r>
        <w:rPr>
          <w:sz w:val="23"/>
        </w:rPr>
        <w:t>Projects</w:t>
      </w:r>
      <w:r>
        <w:rPr>
          <w:spacing w:val="-13"/>
          <w:sz w:val="23"/>
        </w:rPr>
        <w:t xml:space="preserve"> </w:t>
      </w:r>
      <w:r>
        <w:rPr>
          <w:sz w:val="23"/>
        </w:rPr>
        <w:t>where</w:t>
      </w:r>
      <w:r>
        <w:rPr>
          <w:spacing w:val="-14"/>
          <w:sz w:val="23"/>
        </w:rPr>
        <w:t xml:space="preserve"> </w:t>
      </w:r>
      <w:r>
        <w:rPr>
          <w:sz w:val="23"/>
        </w:rPr>
        <w:t>he</w:t>
      </w:r>
      <w:r>
        <w:rPr>
          <w:spacing w:val="-14"/>
          <w:sz w:val="23"/>
        </w:rPr>
        <w:t xml:space="preserve"> </w:t>
      </w:r>
      <w:r>
        <w:rPr>
          <w:sz w:val="23"/>
        </w:rPr>
        <w:t>has</w:t>
      </w:r>
      <w:r>
        <w:rPr>
          <w:spacing w:val="-13"/>
          <w:sz w:val="23"/>
        </w:rPr>
        <w:t xml:space="preserve"> </w:t>
      </w:r>
      <w:r>
        <w:rPr>
          <w:sz w:val="23"/>
        </w:rPr>
        <w:t>been</w:t>
      </w:r>
      <w:r>
        <w:rPr>
          <w:spacing w:val="-14"/>
          <w:sz w:val="23"/>
        </w:rPr>
        <w:t xml:space="preserve"> </w:t>
      </w:r>
      <w:r>
        <w:rPr>
          <w:sz w:val="23"/>
        </w:rPr>
        <w:t>the</w:t>
      </w:r>
      <w:r>
        <w:rPr>
          <w:spacing w:val="-14"/>
          <w:sz w:val="23"/>
        </w:rPr>
        <w:t xml:space="preserve"> </w:t>
      </w:r>
      <w:r>
        <w:rPr>
          <w:sz w:val="23"/>
        </w:rPr>
        <w:t>full-time</w:t>
      </w:r>
      <w:r>
        <w:rPr>
          <w:spacing w:val="-14"/>
          <w:sz w:val="23"/>
        </w:rPr>
        <w:t xml:space="preserve"> </w:t>
      </w:r>
      <w:r>
        <w:rPr>
          <w:sz w:val="23"/>
        </w:rPr>
        <w:t>roofing inspector.</w:t>
      </w:r>
      <w:r>
        <w:rPr>
          <w:spacing w:val="-12"/>
          <w:sz w:val="23"/>
        </w:rPr>
        <w:t xml:space="preserve"> </w:t>
      </w:r>
      <w:r>
        <w:rPr>
          <w:sz w:val="23"/>
        </w:rPr>
        <w:t>He</w:t>
      </w:r>
      <w:r>
        <w:rPr>
          <w:spacing w:val="-14"/>
          <w:sz w:val="23"/>
        </w:rPr>
        <w:t xml:space="preserve"> </w:t>
      </w:r>
      <w:r>
        <w:rPr>
          <w:sz w:val="23"/>
        </w:rPr>
        <w:t>should</w:t>
      </w:r>
      <w:r>
        <w:rPr>
          <w:spacing w:val="-12"/>
          <w:sz w:val="23"/>
        </w:rPr>
        <w:t xml:space="preserve"> </w:t>
      </w:r>
      <w:r>
        <w:rPr>
          <w:sz w:val="23"/>
        </w:rPr>
        <w:t>provide</w:t>
      </w:r>
      <w:r>
        <w:rPr>
          <w:spacing w:val="-11"/>
          <w:sz w:val="23"/>
        </w:rPr>
        <w:t xml:space="preserve"> </w:t>
      </w:r>
      <w:r>
        <w:rPr>
          <w:sz w:val="23"/>
        </w:rPr>
        <w:t>names,</w:t>
      </w:r>
      <w:r>
        <w:rPr>
          <w:spacing w:val="-14"/>
          <w:sz w:val="23"/>
        </w:rPr>
        <w:t xml:space="preserve"> </w:t>
      </w:r>
      <w:r>
        <w:rPr>
          <w:sz w:val="23"/>
        </w:rPr>
        <w:t>addresses,</w:t>
      </w:r>
      <w:r>
        <w:rPr>
          <w:spacing w:val="-12"/>
          <w:sz w:val="23"/>
        </w:rPr>
        <w:t xml:space="preserve"> </w:t>
      </w:r>
      <w:r>
        <w:rPr>
          <w:sz w:val="23"/>
        </w:rPr>
        <w:t>and</w:t>
      </w:r>
      <w:r>
        <w:rPr>
          <w:spacing w:val="-14"/>
          <w:sz w:val="23"/>
        </w:rPr>
        <w:t xml:space="preserve"> </w:t>
      </w:r>
      <w:r>
        <w:rPr>
          <w:sz w:val="23"/>
        </w:rPr>
        <w:t>telephone</w:t>
      </w:r>
      <w:r>
        <w:rPr>
          <w:spacing w:val="-11"/>
          <w:sz w:val="23"/>
        </w:rPr>
        <w:t xml:space="preserve"> </w:t>
      </w:r>
      <w:r>
        <w:rPr>
          <w:sz w:val="23"/>
        </w:rPr>
        <w:t>numbers</w:t>
      </w:r>
      <w:r>
        <w:rPr>
          <w:spacing w:val="-13"/>
          <w:sz w:val="23"/>
        </w:rPr>
        <w:t xml:space="preserve"> </w:t>
      </w:r>
      <w:r>
        <w:rPr>
          <w:sz w:val="23"/>
        </w:rPr>
        <w:t>of</w:t>
      </w:r>
      <w:r>
        <w:rPr>
          <w:spacing w:val="-14"/>
          <w:sz w:val="23"/>
        </w:rPr>
        <w:t xml:space="preserve"> </w:t>
      </w:r>
      <w:r>
        <w:rPr>
          <w:sz w:val="23"/>
        </w:rPr>
        <w:t>roof</w:t>
      </w:r>
      <w:r>
        <w:rPr>
          <w:spacing w:val="-14"/>
          <w:sz w:val="23"/>
        </w:rPr>
        <w:t xml:space="preserve"> </w:t>
      </w:r>
      <w:r>
        <w:rPr>
          <w:sz w:val="23"/>
        </w:rPr>
        <w:t>owners</w:t>
      </w:r>
      <w:r>
        <w:rPr>
          <w:spacing w:val="-13"/>
          <w:sz w:val="23"/>
        </w:rPr>
        <w:t xml:space="preserve"> </w:t>
      </w:r>
      <w:r>
        <w:rPr>
          <w:sz w:val="23"/>
        </w:rPr>
        <w:t>and</w:t>
      </w:r>
      <w:r>
        <w:rPr>
          <w:spacing w:val="-12"/>
          <w:sz w:val="23"/>
        </w:rPr>
        <w:t xml:space="preserve"> </w:t>
      </w:r>
      <w:r>
        <w:rPr>
          <w:sz w:val="23"/>
        </w:rPr>
        <w:t>A/E for the roof</w:t>
      </w:r>
      <w:r>
        <w:rPr>
          <w:spacing w:val="-15"/>
          <w:sz w:val="23"/>
        </w:rPr>
        <w:t xml:space="preserve"> </w:t>
      </w:r>
      <w:r>
        <w:rPr>
          <w:sz w:val="23"/>
        </w:rPr>
        <w:t>Projects.</w:t>
      </w:r>
    </w:p>
    <w:p w14:paraId="329DB6D6" w14:textId="77777777" w:rsidR="00BD63E6" w:rsidRDefault="00BD63E6">
      <w:pPr>
        <w:pStyle w:val="BodyText"/>
        <w:spacing w:before="10"/>
        <w:rPr>
          <w:sz w:val="22"/>
        </w:rPr>
      </w:pPr>
    </w:p>
    <w:p w14:paraId="677C00F6" w14:textId="77777777" w:rsidR="00BD63E6" w:rsidRDefault="00D94B7A" w:rsidP="00397765">
      <w:pPr>
        <w:pStyle w:val="ListParagraph"/>
        <w:numPr>
          <w:ilvl w:val="0"/>
          <w:numId w:val="27"/>
        </w:numPr>
        <w:tabs>
          <w:tab w:val="left" w:pos="879"/>
          <w:tab w:val="left" w:pos="880"/>
        </w:tabs>
        <w:ind w:left="880"/>
        <w:rPr>
          <w:sz w:val="23"/>
        </w:rPr>
      </w:pPr>
      <w:r>
        <w:rPr>
          <w:sz w:val="23"/>
        </w:rPr>
        <w:t>He</w:t>
      </w:r>
      <w:r>
        <w:rPr>
          <w:spacing w:val="-1"/>
          <w:sz w:val="23"/>
        </w:rPr>
        <w:t xml:space="preserve"> </w:t>
      </w:r>
      <w:r>
        <w:rPr>
          <w:sz w:val="23"/>
        </w:rPr>
        <w:t>should</w:t>
      </w:r>
      <w:r>
        <w:rPr>
          <w:spacing w:val="-2"/>
          <w:sz w:val="23"/>
        </w:rPr>
        <w:t xml:space="preserve"> </w:t>
      </w:r>
      <w:r>
        <w:rPr>
          <w:sz w:val="23"/>
        </w:rPr>
        <w:t>be</w:t>
      </w:r>
      <w:r>
        <w:rPr>
          <w:spacing w:val="-4"/>
          <w:sz w:val="23"/>
        </w:rPr>
        <w:t xml:space="preserve"> </w:t>
      </w:r>
      <w:r>
        <w:rPr>
          <w:sz w:val="23"/>
        </w:rPr>
        <w:t>trained</w:t>
      </w:r>
      <w:r>
        <w:rPr>
          <w:spacing w:val="-5"/>
          <w:sz w:val="23"/>
        </w:rPr>
        <w:t xml:space="preserve"> </w:t>
      </w:r>
      <w:r>
        <w:rPr>
          <w:sz w:val="23"/>
        </w:rPr>
        <w:t>and</w:t>
      </w:r>
      <w:r>
        <w:rPr>
          <w:spacing w:val="-5"/>
          <w:sz w:val="23"/>
        </w:rPr>
        <w:t xml:space="preserve"> </w:t>
      </w:r>
      <w:r>
        <w:rPr>
          <w:sz w:val="23"/>
        </w:rPr>
        <w:t>competent</w:t>
      </w:r>
      <w:r>
        <w:rPr>
          <w:spacing w:val="-2"/>
          <w:sz w:val="23"/>
        </w:rPr>
        <w:t xml:space="preserve"> </w:t>
      </w:r>
      <w:r>
        <w:rPr>
          <w:sz w:val="23"/>
        </w:rPr>
        <w:t>in</w:t>
      </w:r>
      <w:r>
        <w:rPr>
          <w:spacing w:val="-5"/>
          <w:sz w:val="23"/>
        </w:rPr>
        <w:t xml:space="preserve"> </w:t>
      </w:r>
      <w:r>
        <w:rPr>
          <w:sz w:val="23"/>
        </w:rPr>
        <w:t>the</w:t>
      </w:r>
      <w:r>
        <w:rPr>
          <w:spacing w:val="-1"/>
          <w:sz w:val="23"/>
        </w:rPr>
        <w:t xml:space="preserve"> </w:t>
      </w:r>
      <w:r>
        <w:rPr>
          <w:sz w:val="23"/>
        </w:rPr>
        <w:t>Services</w:t>
      </w:r>
      <w:r>
        <w:rPr>
          <w:spacing w:val="-6"/>
          <w:sz w:val="23"/>
        </w:rPr>
        <w:t xml:space="preserve"> </w:t>
      </w:r>
      <w:r>
        <w:rPr>
          <w:sz w:val="23"/>
        </w:rPr>
        <w:t>he</w:t>
      </w:r>
      <w:r>
        <w:rPr>
          <w:spacing w:val="-1"/>
          <w:sz w:val="23"/>
        </w:rPr>
        <w:t xml:space="preserve"> </w:t>
      </w:r>
      <w:r>
        <w:rPr>
          <w:sz w:val="23"/>
        </w:rPr>
        <w:t>is</w:t>
      </w:r>
      <w:r>
        <w:rPr>
          <w:spacing w:val="-29"/>
          <w:sz w:val="23"/>
        </w:rPr>
        <w:t xml:space="preserve"> </w:t>
      </w:r>
      <w:r>
        <w:rPr>
          <w:sz w:val="23"/>
        </w:rPr>
        <w:t>providing.</w:t>
      </w:r>
    </w:p>
    <w:p w14:paraId="1B3DD9AD" w14:textId="77777777" w:rsidR="00BD63E6" w:rsidRDefault="00BD63E6">
      <w:pPr>
        <w:pStyle w:val="BodyText"/>
        <w:spacing w:before="10"/>
        <w:rPr>
          <w:sz w:val="22"/>
        </w:rPr>
      </w:pPr>
    </w:p>
    <w:p w14:paraId="2ED48270" w14:textId="77777777" w:rsidR="00BD63E6" w:rsidRDefault="00D94B7A" w:rsidP="00397765">
      <w:pPr>
        <w:pStyle w:val="ListParagraph"/>
        <w:numPr>
          <w:ilvl w:val="0"/>
          <w:numId w:val="27"/>
        </w:numPr>
        <w:tabs>
          <w:tab w:val="left" w:pos="879"/>
          <w:tab w:val="left" w:pos="880"/>
        </w:tabs>
        <w:ind w:left="880"/>
        <w:rPr>
          <w:sz w:val="23"/>
        </w:rPr>
      </w:pPr>
      <w:r>
        <w:rPr>
          <w:sz w:val="23"/>
        </w:rPr>
        <w:t>Roof Inspector’s Scope of</w:t>
      </w:r>
      <w:r>
        <w:rPr>
          <w:spacing w:val="-20"/>
          <w:sz w:val="23"/>
        </w:rPr>
        <w:t xml:space="preserve"> </w:t>
      </w:r>
      <w:r>
        <w:rPr>
          <w:sz w:val="23"/>
        </w:rPr>
        <w:t>Work:</w:t>
      </w:r>
    </w:p>
    <w:p w14:paraId="299CCC32" w14:textId="77777777" w:rsidR="00BD63E6" w:rsidRDefault="00BD63E6">
      <w:pPr>
        <w:pStyle w:val="BodyText"/>
        <w:spacing w:before="3"/>
      </w:pPr>
    </w:p>
    <w:p w14:paraId="7F5254E8" w14:textId="77777777" w:rsidR="00BD63E6" w:rsidRDefault="00D94B7A" w:rsidP="00397765">
      <w:pPr>
        <w:pStyle w:val="ListParagraph"/>
        <w:numPr>
          <w:ilvl w:val="1"/>
          <w:numId w:val="27"/>
        </w:numPr>
        <w:tabs>
          <w:tab w:val="left" w:pos="1599"/>
          <w:tab w:val="left" w:pos="1600"/>
        </w:tabs>
        <w:spacing w:line="263" w:lineRule="exact"/>
        <w:ind w:hanging="719"/>
        <w:rPr>
          <w:sz w:val="23"/>
        </w:rPr>
      </w:pPr>
      <w:r>
        <w:rPr>
          <w:sz w:val="23"/>
        </w:rPr>
        <w:t>The</w:t>
      </w:r>
      <w:r>
        <w:rPr>
          <w:spacing w:val="-2"/>
          <w:sz w:val="23"/>
        </w:rPr>
        <w:t xml:space="preserve"> </w:t>
      </w:r>
      <w:r>
        <w:rPr>
          <w:sz w:val="23"/>
        </w:rPr>
        <w:t>Inspector</w:t>
      </w:r>
      <w:r>
        <w:rPr>
          <w:spacing w:val="-3"/>
          <w:sz w:val="23"/>
        </w:rPr>
        <w:t xml:space="preserve"> </w:t>
      </w:r>
      <w:r>
        <w:rPr>
          <w:sz w:val="23"/>
        </w:rPr>
        <w:t>shall</w:t>
      </w:r>
      <w:r>
        <w:rPr>
          <w:spacing w:val="-5"/>
          <w:sz w:val="23"/>
        </w:rPr>
        <w:t xml:space="preserve"> </w:t>
      </w:r>
      <w:r>
        <w:rPr>
          <w:sz w:val="23"/>
        </w:rPr>
        <w:t>monitor</w:t>
      </w:r>
      <w:r>
        <w:rPr>
          <w:spacing w:val="-3"/>
          <w:sz w:val="23"/>
        </w:rPr>
        <w:t xml:space="preserve"> </w:t>
      </w:r>
      <w:r>
        <w:rPr>
          <w:sz w:val="23"/>
        </w:rPr>
        <w:t>the</w:t>
      </w:r>
      <w:r>
        <w:rPr>
          <w:spacing w:val="-2"/>
          <w:sz w:val="23"/>
        </w:rPr>
        <w:t xml:space="preserve"> </w:t>
      </w:r>
      <w:r>
        <w:rPr>
          <w:sz w:val="23"/>
        </w:rPr>
        <w:t>Work</w:t>
      </w:r>
      <w:r>
        <w:rPr>
          <w:spacing w:val="-3"/>
          <w:sz w:val="23"/>
        </w:rPr>
        <w:t xml:space="preserve"> </w:t>
      </w:r>
      <w:r>
        <w:rPr>
          <w:sz w:val="23"/>
        </w:rPr>
        <w:t>continuously</w:t>
      </w:r>
      <w:r>
        <w:rPr>
          <w:spacing w:val="-5"/>
          <w:sz w:val="23"/>
        </w:rPr>
        <w:t xml:space="preserve"> </w:t>
      </w:r>
      <w:r>
        <w:rPr>
          <w:sz w:val="23"/>
        </w:rPr>
        <w:t>during</w:t>
      </w:r>
      <w:r>
        <w:rPr>
          <w:spacing w:val="-5"/>
          <w:sz w:val="23"/>
        </w:rPr>
        <w:t xml:space="preserve"> </w:t>
      </w:r>
      <w:r>
        <w:rPr>
          <w:sz w:val="23"/>
        </w:rPr>
        <w:t>installation</w:t>
      </w:r>
      <w:r>
        <w:rPr>
          <w:spacing w:val="-3"/>
          <w:sz w:val="23"/>
        </w:rPr>
        <w:t xml:space="preserve"> </w:t>
      </w:r>
      <w:r>
        <w:rPr>
          <w:sz w:val="23"/>
        </w:rPr>
        <w:t>of</w:t>
      </w:r>
      <w:r>
        <w:rPr>
          <w:spacing w:val="-5"/>
          <w:sz w:val="23"/>
        </w:rPr>
        <w:t xml:space="preserve"> </w:t>
      </w:r>
      <w:r>
        <w:rPr>
          <w:sz w:val="23"/>
        </w:rPr>
        <w:t>the</w:t>
      </w:r>
      <w:r>
        <w:rPr>
          <w:spacing w:val="-28"/>
          <w:sz w:val="23"/>
        </w:rPr>
        <w:t xml:space="preserve"> </w:t>
      </w:r>
      <w:r>
        <w:rPr>
          <w:sz w:val="23"/>
        </w:rPr>
        <w:t>roof.</w:t>
      </w:r>
    </w:p>
    <w:p w14:paraId="149031B5" w14:textId="76424C17" w:rsidR="00BD63E6" w:rsidRDefault="00D94B7A" w:rsidP="00397765">
      <w:pPr>
        <w:pStyle w:val="ListParagraph"/>
        <w:numPr>
          <w:ilvl w:val="1"/>
          <w:numId w:val="27"/>
        </w:numPr>
        <w:tabs>
          <w:tab w:val="left" w:pos="1600"/>
        </w:tabs>
        <w:ind w:right="174"/>
        <w:jc w:val="both"/>
        <w:rPr>
          <w:sz w:val="23"/>
        </w:rPr>
      </w:pPr>
      <w:r>
        <w:rPr>
          <w:sz w:val="23"/>
        </w:rPr>
        <w:t>He shall monitor the Work for compliance with the Contract Documents and the University’s Roofing Policy</w:t>
      </w:r>
      <w:r w:rsidR="006123DC">
        <w:rPr>
          <w:sz w:val="23"/>
        </w:rPr>
        <w:t>.</w:t>
      </w:r>
    </w:p>
    <w:p w14:paraId="7ACFB61B" w14:textId="77777777" w:rsidR="00BD63E6" w:rsidRDefault="00D94B7A" w:rsidP="00397765">
      <w:pPr>
        <w:pStyle w:val="ListParagraph"/>
        <w:numPr>
          <w:ilvl w:val="1"/>
          <w:numId w:val="27"/>
        </w:numPr>
        <w:tabs>
          <w:tab w:val="left" w:pos="1600"/>
        </w:tabs>
        <w:spacing w:before="2"/>
        <w:ind w:left="1600" w:right="173"/>
        <w:jc w:val="both"/>
        <w:rPr>
          <w:sz w:val="23"/>
        </w:rPr>
      </w:pPr>
      <w:r>
        <w:rPr>
          <w:sz w:val="23"/>
        </w:rPr>
        <w:t>He shall immediately report any deviations from the Contract Documents, the University’s</w:t>
      </w:r>
      <w:r>
        <w:rPr>
          <w:spacing w:val="-11"/>
          <w:sz w:val="23"/>
        </w:rPr>
        <w:t xml:space="preserve"> </w:t>
      </w:r>
      <w:r>
        <w:rPr>
          <w:sz w:val="23"/>
        </w:rPr>
        <w:t>Policy,</w:t>
      </w:r>
      <w:r>
        <w:rPr>
          <w:spacing w:val="-11"/>
          <w:sz w:val="23"/>
        </w:rPr>
        <w:t xml:space="preserve"> </w:t>
      </w:r>
      <w:r>
        <w:rPr>
          <w:sz w:val="23"/>
        </w:rPr>
        <w:t>or</w:t>
      </w:r>
      <w:r>
        <w:rPr>
          <w:spacing w:val="-11"/>
          <w:sz w:val="23"/>
        </w:rPr>
        <w:t xml:space="preserve"> </w:t>
      </w:r>
      <w:r>
        <w:rPr>
          <w:sz w:val="23"/>
        </w:rPr>
        <w:t>good</w:t>
      </w:r>
      <w:r>
        <w:rPr>
          <w:spacing w:val="-11"/>
          <w:sz w:val="23"/>
        </w:rPr>
        <w:t xml:space="preserve"> </w:t>
      </w:r>
      <w:r>
        <w:rPr>
          <w:sz w:val="23"/>
        </w:rPr>
        <w:t>roofing</w:t>
      </w:r>
      <w:r>
        <w:rPr>
          <w:spacing w:val="-13"/>
          <w:sz w:val="23"/>
        </w:rPr>
        <w:t xml:space="preserve"> </w:t>
      </w:r>
      <w:r>
        <w:rPr>
          <w:sz w:val="23"/>
        </w:rPr>
        <w:t>practice</w:t>
      </w:r>
      <w:r>
        <w:rPr>
          <w:spacing w:val="-12"/>
          <w:sz w:val="23"/>
        </w:rPr>
        <w:t xml:space="preserve"> </w:t>
      </w:r>
      <w:r>
        <w:rPr>
          <w:sz w:val="23"/>
        </w:rPr>
        <w:t>to</w:t>
      </w:r>
      <w:r>
        <w:rPr>
          <w:spacing w:val="-13"/>
          <w:sz w:val="23"/>
        </w:rPr>
        <w:t xml:space="preserve"> </w:t>
      </w:r>
      <w:r>
        <w:rPr>
          <w:sz w:val="23"/>
        </w:rPr>
        <w:t>the</w:t>
      </w:r>
      <w:r>
        <w:rPr>
          <w:spacing w:val="-14"/>
          <w:sz w:val="23"/>
        </w:rPr>
        <w:t xml:space="preserve"> </w:t>
      </w:r>
      <w:r>
        <w:rPr>
          <w:sz w:val="23"/>
        </w:rPr>
        <w:t>Architect</w:t>
      </w:r>
      <w:r>
        <w:rPr>
          <w:spacing w:val="-12"/>
          <w:sz w:val="23"/>
        </w:rPr>
        <w:t xml:space="preserve"> </w:t>
      </w:r>
      <w:r>
        <w:rPr>
          <w:sz w:val="23"/>
        </w:rPr>
        <w:t>and</w:t>
      </w:r>
      <w:r>
        <w:rPr>
          <w:spacing w:val="-11"/>
          <w:sz w:val="23"/>
        </w:rPr>
        <w:t xml:space="preserve"> </w:t>
      </w:r>
      <w:r>
        <w:rPr>
          <w:sz w:val="23"/>
        </w:rPr>
        <w:t>University.</w:t>
      </w:r>
      <w:r>
        <w:rPr>
          <w:spacing w:val="-11"/>
          <w:sz w:val="23"/>
        </w:rPr>
        <w:t xml:space="preserve"> </w:t>
      </w:r>
      <w:r>
        <w:rPr>
          <w:sz w:val="23"/>
        </w:rPr>
        <w:t>A</w:t>
      </w:r>
      <w:r>
        <w:rPr>
          <w:spacing w:val="-11"/>
          <w:sz w:val="23"/>
        </w:rPr>
        <w:t xml:space="preserve"> </w:t>
      </w:r>
      <w:r>
        <w:rPr>
          <w:sz w:val="23"/>
        </w:rPr>
        <w:t>written report shall follow an oral</w:t>
      </w:r>
      <w:r>
        <w:rPr>
          <w:spacing w:val="-24"/>
          <w:sz w:val="23"/>
        </w:rPr>
        <w:t xml:space="preserve"> </w:t>
      </w:r>
      <w:r>
        <w:rPr>
          <w:sz w:val="23"/>
        </w:rPr>
        <w:t>report.</w:t>
      </w:r>
    </w:p>
    <w:p w14:paraId="0D8A2358" w14:textId="77777777" w:rsidR="00BD63E6" w:rsidRDefault="00D94B7A" w:rsidP="00397765">
      <w:pPr>
        <w:pStyle w:val="ListParagraph"/>
        <w:numPr>
          <w:ilvl w:val="1"/>
          <w:numId w:val="27"/>
        </w:numPr>
        <w:tabs>
          <w:tab w:val="left" w:pos="1600"/>
        </w:tabs>
        <w:ind w:left="1600" w:right="175"/>
        <w:jc w:val="both"/>
        <w:rPr>
          <w:sz w:val="23"/>
        </w:rPr>
      </w:pPr>
      <w:r>
        <w:rPr>
          <w:sz w:val="23"/>
        </w:rPr>
        <w:t>The Inspector may recommend suspension of Work or rejection of non-complying Work to the A/E and</w:t>
      </w:r>
      <w:r>
        <w:rPr>
          <w:spacing w:val="-24"/>
          <w:sz w:val="23"/>
        </w:rPr>
        <w:t xml:space="preserve"> </w:t>
      </w:r>
      <w:r>
        <w:rPr>
          <w:sz w:val="23"/>
        </w:rPr>
        <w:t>University.</w:t>
      </w:r>
    </w:p>
    <w:p w14:paraId="077AB26D" w14:textId="77777777" w:rsidR="00BD63E6" w:rsidRDefault="00D94B7A" w:rsidP="00397765">
      <w:pPr>
        <w:pStyle w:val="ListParagraph"/>
        <w:numPr>
          <w:ilvl w:val="1"/>
          <w:numId w:val="27"/>
        </w:numPr>
        <w:tabs>
          <w:tab w:val="left" w:pos="1597"/>
          <w:tab w:val="left" w:pos="1598"/>
        </w:tabs>
        <w:spacing w:before="2" w:line="263" w:lineRule="exact"/>
        <w:ind w:left="1597" w:hanging="717"/>
        <w:rPr>
          <w:sz w:val="23"/>
        </w:rPr>
      </w:pPr>
      <w:r>
        <w:rPr>
          <w:sz w:val="23"/>
        </w:rPr>
        <w:t>He shall</w:t>
      </w:r>
      <w:r>
        <w:rPr>
          <w:spacing w:val="-4"/>
          <w:sz w:val="23"/>
        </w:rPr>
        <w:t xml:space="preserve"> </w:t>
      </w:r>
      <w:r>
        <w:rPr>
          <w:sz w:val="23"/>
        </w:rPr>
        <w:t>not:</w:t>
      </w:r>
    </w:p>
    <w:p w14:paraId="0FDD79DA" w14:textId="640C2A1E" w:rsidR="00BD63E6" w:rsidRDefault="00D94B7A" w:rsidP="00397765">
      <w:pPr>
        <w:pStyle w:val="ListParagraph"/>
        <w:numPr>
          <w:ilvl w:val="2"/>
          <w:numId w:val="27"/>
        </w:numPr>
        <w:tabs>
          <w:tab w:val="left" w:pos="2317"/>
          <w:tab w:val="left" w:pos="2318"/>
        </w:tabs>
        <w:spacing w:before="90"/>
        <w:ind w:left="2280" w:right="638" w:hanging="720"/>
        <w:jc w:val="both"/>
      </w:pPr>
      <w:r w:rsidRPr="007C1E35">
        <w:rPr>
          <w:sz w:val="23"/>
        </w:rPr>
        <w:t xml:space="preserve">Allow roofing materials to be installed until the manufacturer’s </w:t>
      </w:r>
      <w:r w:rsidR="00EE3C5E">
        <w:rPr>
          <w:sz w:val="23"/>
        </w:rPr>
        <w:t>ce</w:t>
      </w:r>
      <w:r w:rsidRPr="007C1E35">
        <w:rPr>
          <w:sz w:val="23"/>
        </w:rPr>
        <w:t>rtification that the roofing materials comply with specified ASTM or other approved</w:t>
      </w:r>
      <w:r w:rsidR="007C1E35" w:rsidRPr="007C1E35">
        <w:rPr>
          <w:sz w:val="23"/>
        </w:rPr>
        <w:t xml:space="preserve"> </w:t>
      </w:r>
      <w:r>
        <w:t xml:space="preserve">standards are received. He shall notify the University so that </w:t>
      </w:r>
      <w:r>
        <w:lastRenderedPageBreak/>
        <w:t>appropriate action can be taken.</w:t>
      </w:r>
    </w:p>
    <w:p w14:paraId="3E984A9B" w14:textId="77777777" w:rsidR="00BD63E6" w:rsidRDefault="00D94B7A" w:rsidP="00397765">
      <w:pPr>
        <w:pStyle w:val="ListParagraph"/>
        <w:numPr>
          <w:ilvl w:val="2"/>
          <w:numId w:val="27"/>
        </w:numPr>
        <w:tabs>
          <w:tab w:val="left" w:pos="2277"/>
          <w:tab w:val="left" w:pos="2278"/>
        </w:tabs>
        <w:spacing w:before="1" w:line="264" w:lineRule="exact"/>
        <w:ind w:left="2277" w:hanging="717"/>
        <w:rPr>
          <w:sz w:val="23"/>
        </w:rPr>
      </w:pPr>
      <w:r>
        <w:rPr>
          <w:sz w:val="23"/>
        </w:rPr>
        <w:t>Authorize deviations from the Contract</w:t>
      </w:r>
      <w:r>
        <w:rPr>
          <w:spacing w:val="-33"/>
          <w:sz w:val="23"/>
        </w:rPr>
        <w:t xml:space="preserve"> </w:t>
      </w:r>
      <w:r>
        <w:rPr>
          <w:sz w:val="23"/>
        </w:rPr>
        <w:t>Documents.</w:t>
      </w:r>
    </w:p>
    <w:p w14:paraId="7372EECD" w14:textId="77777777" w:rsidR="00BD63E6" w:rsidRDefault="00D94B7A" w:rsidP="00397765">
      <w:pPr>
        <w:pStyle w:val="ListParagraph"/>
        <w:numPr>
          <w:ilvl w:val="2"/>
          <w:numId w:val="27"/>
        </w:numPr>
        <w:tabs>
          <w:tab w:val="left" w:pos="2277"/>
          <w:tab w:val="left" w:pos="2278"/>
        </w:tabs>
        <w:spacing w:line="263" w:lineRule="exact"/>
        <w:ind w:left="2277" w:hanging="717"/>
        <w:rPr>
          <w:sz w:val="23"/>
        </w:rPr>
      </w:pPr>
      <w:r>
        <w:rPr>
          <w:sz w:val="23"/>
        </w:rPr>
        <w:t>Enter</w:t>
      </w:r>
      <w:r>
        <w:rPr>
          <w:spacing w:val="-5"/>
          <w:sz w:val="23"/>
        </w:rPr>
        <w:t xml:space="preserve"> </w:t>
      </w:r>
      <w:r>
        <w:rPr>
          <w:sz w:val="23"/>
        </w:rPr>
        <w:t>the</w:t>
      </w:r>
      <w:r>
        <w:rPr>
          <w:spacing w:val="-4"/>
          <w:sz w:val="23"/>
        </w:rPr>
        <w:t xml:space="preserve"> </w:t>
      </w:r>
      <w:r>
        <w:rPr>
          <w:sz w:val="23"/>
        </w:rPr>
        <w:t>area</w:t>
      </w:r>
      <w:r>
        <w:rPr>
          <w:spacing w:val="-1"/>
          <w:sz w:val="23"/>
        </w:rPr>
        <w:t xml:space="preserve"> </w:t>
      </w:r>
      <w:r>
        <w:rPr>
          <w:sz w:val="23"/>
        </w:rPr>
        <w:t>of</w:t>
      </w:r>
      <w:r>
        <w:rPr>
          <w:spacing w:val="-5"/>
          <w:sz w:val="23"/>
        </w:rPr>
        <w:t xml:space="preserve"> </w:t>
      </w:r>
      <w:r>
        <w:rPr>
          <w:sz w:val="23"/>
        </w:rPr>
        <w:t>responsibility</w:t>
      </w:r>
      <w:r>
        <w:rPr>
          <w:spacing w:val="-7"/>
          <w:sz w:val="23"/>
        </w:rPr>
        <w:t xml:space="preserve"> </w:t>
      </w:r>
      <w:r>
        <w:rPr>
          <w:sz w:val="23"/>
        </w:rPr>
        <w:t>of</w:t>
      </w:r>
      <w:r>
        <w:rPr>
          <w:spacing w:val="-5"/>
          <w:sz w:val="23"/>
        </w:rPr>
        <w:t xml:space="preserve"> </w:t>
      </w:r>
      <w:r>
        <w:rPr>
          <w:sz w:val="23"/>
        </w:rPr>
        <w:t>the</w:t>
      </w:r>
      <w:r>
        <w:rPr>
          <w:spacing w:val="-1"/>
          <w:sz w:val="23"/>
        </w:rPr>
        <w:t xml:space="preserve"> </w:t>
      </w:r>
      <w:r>
        <w:rPr>
          <w:sz w:val="23"/>
        </w:rPr>
        <w:t>Contractor’s</w:t>
      </w:r>
      <w:r>
        <w:rPr>
          <w:spacing w:val="-26"/>
          <w:sz w:val="23"/>
        </w:rPr>
        <w:t xml:space="preserve"> </w:t>
      </w:r>
      <w:r>
        <w:rPr>
          <w:sz w:val="23"/>
        </w:rPr>
        <w:t>superintendent.</w:t>
      </w:r>
    </w:p>
    <w:p w14:paraId="1B402E27" w14:textId="77777777" w:rsidR="00BD63E6" w:rsidRDefault="00D94B7A" w:rsidP="00397765">
      <w:pPr>
        <w:pStyle w:val="ListParagraph"/>
        <w:numPr>
          <w:ilvl w:val="2"/>
          <w:numId w:val="27"/>
        </w:numPr>
        <w:tabs>
          <w:tab w:val="left" w:pos="2278"/>
          <w:tab w:val="left" w:pos="2279"/>
        </w:tabs>
        <w:ind w:left="2280" w:right="763" w:hanging="720"/>
        <w:rPr>
          <w:sz w:val="23"/>
        </w:rPr>
      </w:pPr>
      <w:r>
        <w:rPr>
          <w:sz w:val="23"/>
        </w:rPr>
        <w:t>Issue orders on any aspect of construction means, methods, techniques, sequences, procedures, or safety in connection with the</w:t>
      </w:r>
      <w:r>
        <w:rPr>
          <w:spacing w:val="-34"/>
          <w:sz w:val="23"/>
        </w:rPr>
        <w:t xml:space="preserve"> </w:t>
      </w:r>
      <w:r>
        <w:rPr>
          <w:sz w:val="23"/>
        </w:rPr>
        <w:t>Work.</w:t>
      </w:r>
    </w:p>
    <w:p w14:paraId="0837556E" w14:textId="77777777" w:rsidR="00BD63E6" w:rsidRDefault="00BD63E6">
      <w:pPr>
        <w:pStyle w:val="BodyText"/>
      </w:pPr>
    </w:p>
    <w:p w14:paraId="48059EE6" w14:textId="77777777" w:rsidR="00E84341" w:rsidRDefault="00D94B7A" w:rsidP="00E84341">
      <w:pPr>
        <w:pStyle w:val="ListParagraph"/>
        <w:numPr>
          <w:ilvl w:val="1"/>
          <w:numId w:val="27"/>
        </w:numPr>
        <w:tabs>
          <w:tab w:val="left" w:pos="1560"/>
        </w:tabs>
        <w:ind w:left="1560" w:right="110"/>
        <w:jc w:val="both"/>
        <w:rPr>
          <w:sz w:val="23"/>
        </w:rPr>
      </w:pPr>
      <w:r>
        <w:rPr>
          <w:sz w:val="23"/>
        </w:rPr>
        <w:t>The</w:t>
      </w:r>
      <w:r>
        <w:rPr>
          <w:spacing w:val="-6"/>
          <w:sz w:val="23"/>
        </w:rPr>
        <w:t xml:space="preserve"> </w:t>
      </w:r>
      <w:r>
        <w:rPr>
          <w:sz w:val="23"/>
        </w:rPr>
        <w:t>Inspector</w:t>
      </w:r>
      <w:r>
        <w:rPr>
          <w:spacing w:val="-7"/>
          <w:sz w:val="23"/>
        </w:rPr>
        <w:t xml:space="preserve"> </w:t>
      </w:r>
      <w:r>
        <w:rPr>
          <w:sz w:val="23"/>
        </w:rPr>
        <w:t>shall</w:t>
      </w:r>
      <w:r>
        <w:rPr>
          <w:spacing w:val="-6"/>
          <w:sz w:val="23"/>
        </w:rPr>
        <w:t xml:space="preserve"> </w:t>
      </w:r>
      <w:r>
        <w:rPr>
          <w:sz w:val="23"/>
        </w:rPr>
        <w:t>keep</w:t>
      </w:r>
      <w:r>
        <w:rPr>
          <w:spacing w:val="-10"/>
          <w:sz w:val="23"/>
        </w:rPr>
        <w:t xml:space="preserve"> </w:t>
      </w:r>
      <w:r>
        <w:rPr>
          <w:sz w:val="23"/>
        </w:rPr>
        <w:t>a</w:t>
      </w:r>
      <w:r>
        <w:rPr>
          <w:spacing w:val="-9"/>
          <w:sz w:val="23"/>
        </w:rPr>
        <w:t xml:space="preserve"> </w:t>
      </w:r>
      <w:r>
        <w:rPr>
          <w:sz w:val="23"/>
        </w:rPr>
        <w:t>daily</w:t>
      </w:r>
      <w:r>
        <w:rPr>
          <w:spacing w:val="-12"/>
          <w:sz w:val="23"/>
        </w:rPr>
        <w:t xml:space="preserve"> </w:t>
      </w:r>
      <w:r>
        <w:rPr>
          <w:sz w:val="23"/>
        </w:rPr>
        <w:t>log</w:t>
      </w:r>
      <w:r>
        <w:rPr>
          <w:spacing w:val="-10"/>
          <w:sz w:val="23"/>
        </w:rPr>
        <w:t xml:space="preserve"> </w:t>
      </w:r>
      <w:r>
        <w:rPr>
          <w:sz w:val="23"/>
        </w:rPr>
        <w:t>(refer</w:t>
      </w:r>
      <w:r>
        <w:rPr>
          <w:spacing w:val="-7"/>
          <w:sz w:val="23"/>
        </w:rPr>
        <w:t xml:space="preserve"> </w:t>
      </w:r>
      <w:r>
        <w:rPr>
          <w:sz w:val="23"/>
        </w:rPr>
        <w:t>to</w:t>
      </w:r>
      <w:r>
        <w:rPr>
          <w:spacing w:val="-7"/>
          <w:sz w:val="23"/>
        </w:rPr>
        <w:t xml:space="preserve"> </w:t>
      </w:r>
      <w:r>
        <w:rPr>
          <w:sz w:val="23"/>
        </w:rPr>
        <w:t>the</w:t>
      </w:r>
      <w:r>
        <w:rPr>
          <w:spacing w:val="-6"/>
          <w:sz w:val="23"/>
        </w:rPr>
        <w:t xml:space="preserve"> </w:t>
      </w:r>
      <w:r>
        <w:rPr>
          <w:sz w:val="23"/>
        </w:rPr>
        <w:t>form</w:t>
      </w:r>
      <w:r>
        <w:rPr>
          <w:spacing w:val="-6"/>
          <w:sz w:val="23"/>
        </w:rPr>
        <w:t xml:space="preserve"> </w:t>
      </w:r>
      <w:r>
        <w:rPr>
          <w:sz w:val="23"/>
        </w:rPr>
        <w:t>at</w:t>
      </w:r>
      <w:r>
        <w:rPr>
          <w:spacing w:val="-9"/>
          <w:sz w:val="23"/>
        </w:rPr>
        <w:t xml:space="preserve"> </w:t>
      </w:r>
      <w:r>
        <w:rPr>
          <w:sz w:val="23"/>
        </w:rPr>
        <w:t>end</w:t>
      </w:r>
      <w:r>
        <w:rPr>
          <w:spacing w:val="-7"/>
          <w:sz w:val="23"/>
        </w:rPr>
        <w:t xml:space="preserve"> </w:t>
      </w:r>
      <w:r>
        <w:rPr>
          <w:sz w:val="23"/>
        </w:rPr>
        <w:t>of</w:t>
      </w:r>
      <w:r>
        <w:rPr>
          <w:spacing w:val="-10"/>
          <w:sz w:val="23"/>
        </w:rPr>
        <w:t xml:space="preserve"> </w:t>
      </w:r>
      <w:r>
        <w:rPr>
          <w:sz w:val="23"/>
        </w:rPr>
        <w:t>this</w:t>
      </w:r>
      <w:r>
        <w:rPr>
          <w:spacing w:val="-10"/>
          <w:sz w:val="23"/>
        </w:rPr>
        <w:t xml:space="preserve"> </w:t>
      </w:r>
      <w:r>
        <w:rPr>
          <w:sz w:val="23"/>
        </w:rPr>
        <w:t>appendix)</w:t>
      </w:r>
      <w:r>
        <w:rPr>
          <w:spacing w:val="-7"/>
          <w:sz w:val="23"/>
        </w:rPr>
        <w:t xml:space="preserve"> </w:t>
      </w:r>
      <w:r>
        <w:rPr>
          <w:sz w:val="23"/>
        </w:rPr>
        <w:t>for</w:t>
      </w:r>
      <w:r>
        <w:rPr>
          <w:spacing w:val="45"/>
          <w:sz w:val="23"/>
        </w:rPr>
        <w:t xml:space="preserve"> </w:t>
      </w:r>
      <w:r>
        <w:rPr>
          <w:sz w:val="23"/>
        </w:rPr>
        <w:t>each Project and shall give a copy of the log to the roofing Contractor. The Inspector shall record all pertinent information such as weather, daily progress, and workers on the job,</w:t>
      </w:r>
      <w:r>
        <w:rPr>
          <w:spacing w:val="-16"/>
          <w:sz w:val="23"/>
        </w:rPr>
        <w:t xml:space="preserve"> </w:t>
      </w:r>
      <w:r>
        <w:rPr>
          <w:sz w:val="23"/>
        </w:rPr>
        <w:t>material</w:t>
      </w:r>
      <w:r>
        <w:rPr>
          <w:spacing w:val="-16"/>
          <w:sz w:val="23"/>
        </w:rPr>
        <w:t xml:space="preserve"> </w:t>
      </w:r>
      <w:r>
        <w:rPr>
          <w:sz w:val="23"/>
        </w:rPr>
        <w:t>storage,</w:t>
      </w:r>
      <w:r>
        <w:rPr>
          <w:spacing w:val="-16"/>
          <w:sz w:val="23"/>
        </w:rPr>
        <w:t xml:space="preserve"> </w:t>
      </w:r>
      <w:r>
        <w:rPr>
          <w:sz w:val="23"/>
        </w:rPr>
        <w:t>deck</w:t>
      </w:r>
      <w:r>
        <w:rPr>
          <w:spacing w:val="-19"/>
          <w:sz w:val="23"/>
        </w:rPr>
        <w:t xml:space="preserve"> </w:t>
      </w:r>
      <w:r>
        <w:rPr>
          <w:sz w:val="23"/>
        </w:rPr>
        <w:t>condition,</w:t>
      </w:r>
      <w:r>
        <w:rPr>
          <w:spacing w:val="-16"/>
          <w:sz w:val="23"/>
        </w:rPr>
        <w:t xml:space="preserve"> </w:t>
      </w:r>
      <w:r>
        <w:rPr>
          <w:sz w:val="23"/>
        </w:rPr>
        <w:t>bitumen</w:t>
      </w:r>
      <w:r>
        <w:rPr>
          <w:spacing w:val="-16"/>
          <w:sz w:val="23"/>
        </w:rPr>
        <w:t xml:space="preserve"> </w:t>
      </w:r>
      <w:r>
        <w:rPr>
          <w:sz w:val="23"/>
        </w:rPr>
        <w:t>temperature,</w:t>
      </w:r>
      <w:r>
        <w:rPr>
          <w:spacing w:val="-19"/>
          <w:sz w:val="23"/>
        </w:rPr>
        <w:t xml:space="preserve"> </w:t>
      </w:r>
      <w:r>
        <w:rPr>
          <w:sz w:val="23"/>
        </w:rPr>
        <w:t>installation</w:t>
      </w:r>
      <w:r>
        <w:rPr>
          <w:spacing w:val="-16"/>
          <w:sz w:val="23"/>
        </w:rPr>
        <w:t xml:space="preserve"> </w:t>
      </w:r>
      <w:r>
        <w:rPr>
          <w:sz w:val="23"/>
        </w:rPr>
        <w:t>procedures,</w:t>
      </w:r>
      <w:r>
        <w:rPr>
          <w:spacing w:val="-16"/>
          <w:sz w:val="23"/>
        </w:rPr>
        <w:t xml:space="preserve"> </w:t>
      </w:r>
      <w:r>
        <w:rPr>
          <w:sz w:val="23"/>
        </w:rPr>
        <w:t>and quality of workmanship, job-related visitors, and so</w:t>
      </w:r>
      <w:r>
        <w:rPr>
          <w:spacing w:val="-43"/>
          <w:sz w:val="23"/>
        </w:rPr>
        <w:t xml:space="preserve"> </w:t>
      </w:r>
      <w:r>
        <w:rPr>
          <w:sz w:val="23"/>
        </w:rPr>
        <w:t>forth.</w:t>
      </w:r>
      <w:bookmarkStart w:id="496" w:name="2._The_Roof_Consultant"/>
      <w:bookmarkEnd w:id="496"/>
    </w:p>
    <w:p w14:paraId="17D1334D" w14:textId="77777777" w:rsidR="00E84341" w:rsidRPr="00E84341" w:rsidRDefault="00E84341" w:rsidP="00E84341">
      <w:pPr>
        <w:tabs>
          <w:tab w:val="left" w:pos="1560"/>
        </w:tabs>
        <w:ind w:left="840" w:right="110"/>
        <w:jc w:val="both"/>
        <w:rPr>
          <w:sz w:val="23"/>
        </w:rPr>
      </w:pPr>
    </w:p>
    <w:p w14:paraId="683C215A" w14:textId="66B2C980" w:rsidR="00BD63E6" w:rsidRPr="00E84341" w:rsidRDefault="00D94B7A" w:rsidP="00777FD8">
      <w:pPr>
        <w:pStyle w:val="ListParagraph"/>
        <w:tabs>
          <w:tab w:val="left" w:pos="810"/>
        </w:tabs>
        <w:ind w:left="1560" w:right="110" w:hanging="1470"/>
        <w:jc w:val="both"/>
        <w:rPr>
          <w:sz w:val="23"/>
        </w:rPr>
      </w:pPr>
      <w:r w:rsidRPr="00777FD8">
        <w:rPr>
          <w:b/>
          <w:bCs/>
        </w:rPr>
        <w:t>2</w:t>
      </w:r>
      <w:r>
        <w:t>.</w:t>
      </w:r>
      <w:r>
        <w:tab/>
      </w:r>
      <w:r w:rsidRPr="00777FD8">
        <w:rPr>
          <w:b/>
          <w:bCs/>
        </w:rPr>
        <w:t>Roof</w:t>
      </w:r>
      <w:r w:rsidRPr="00777FD8">
        <w:rPr>
          <w:b/>
          <w:bCs/>
          <w:spacing w:val="-4"/>
        </w:rPr>
        <w:t xml:space="preserve"> </w:t>
      </w:r>
      <w:r w:rsidRPr="00777FD8">
        <w:rPr>
          <w:b/>
          <w:bCs/>
        </w:rPr>
        <w:t>Consu</w:t>
      </w:r>
      <w:r w:rsidRPr="00777FD8">
        <w:rPr>
          <w:b/>
          <w:bCs/>
          <w:sz w:val="23"/>
          <w:szCs w:val="23"/>
        </w:rPr>
        <w:t>ltant</w:t>
      </w:r>
    </w:p>
    <w:p w14:paraId="65D862D2" w14:textId="77777777" w:rsidR="00BD63E6" w:rsidRDefault="00BD63E6">
      <w:pPr>
        <w:pStyle w:val="BodyText"/>
        <w:rPr>
          <w:b/>
          <w:sz w:val="22"/>
        </w:rPr>
      </w:pPr>
    </w:p>
    <w:p w14:paraId="3953F472" w14:textId="77777777" w:rsidR="00BD63E6" w:rsidRDefault="00D94B7A">
      <w:pPr>
        <w:pStyle w:val="BodyText"/>
        <w:spacing w:before="1"/>
        <w:ind w:left="840"/>
      </w:pPr>
      <w:r>
        <w:t>The Consultant should have the following qualifications:</w:t>
      </w:r>
    </w:p>
    <w:p w14:paraId="64D5914E" w14:textId="77777777" w:rsidR="00BD63E6" w:rsidRDefault="00BD63E6">
      <w:pPr>
        <w:pStyle w:val="BodyText"/>
        <w:spacing w:before="10"/>
        <w:rPr>
          <w:sz w:val="22"/>
        </w:rPr>
      </w:pPr>
    </w:p>
    <w:p w14:paraId="703439A5" w14:textId="41B8A72D" w:rsidR="00BD63E6" w:rsidRDefault="00D94B7A" w:rsidP="00397765">
      <w:pPr>
        <w:pStyle w:val="ListParagraph"/>
        <w:numPr>
          <w:ilvl w:val="0"/>
          <w:numId w:val="26"/>
        </w:numPr>
        <w:tabs>
          <w:tab w:val="left" w:pos="837"/>
          <w:tab w:val="left" w:pos="838"/>
        </w:tabs>
        <w:ind w:hanging="720"/>
        <w:rPr>
          <w:sz w:val="23"/>
        </w:rPr>
      </w:pPr>
      <w:r>
        <w:rPr>
          <w:sz w:val="23"/>
        </w:rPr>
        <w:t>Roof consulting and testing Services should be the Consultant’s</w:t>
      </w:r>
      <w:r>
        <w:rPr>
          <w:spacing w:val="-3"/>
          <w:sz w:val="23"/>
        </w:rPr>
        <w:t xml:space="preserve"> </w:t>
      </w:r>
      <w:r>
        <w:rPr>
          <w:sz w:val="23"/>
        </w:rPr>
        <w:t>full-time</w:t>
      </w:r>
      <w:r w:rsidR="00EE3C5E">
        <w:rPr>
          <w:sz w:val="23"/>
        </w:rPr>
        <w:t xml:space="preserve"> </w:t>
      </w:r>
      <w:r>
        <w:rPr>
          <w:sz w:val="23"/>
        </w:rPr>
        <w:t>occupation.</w:t>
      </w:r>
    </w:p>
    <w:p w14:paraId="1E9466C1" w14:textId="77777777" w:rsidR="00BD63E6" w:rsidRDefault="00BD63E6">
      <w:pPr>
        <w:pStyle w:val="BodyText"/>
      </w:pPr>
    </w:p>
    <w:p w14:paraId="3E36BEAC" w14:textId="77777777" w:rsidR="00BD63E6" w:rsidRDefault="00D94B7A" w:rsidP="00397765">
      <w:pPr>
        <w:pStyle w:val="ListParagraph"/>
        <w:numPr>
          <w:ilvl w:val="0"/>
          <w:numId w:val="26"/>
        </w:numPr>
        <w:tabs>
          <w:tab w:val="left" w:pos="840"/>
          <w:tab w:val="left" w:pos="841"/>
        </w:tabs>
        <w:ind w:hanging="720"/>
        <w:rPr>
          <w:sz w:val="23"/>
        </w:rPr>
      </w:pPr>
      <w:r>
        <w:rPr>
          <w:sz w:val="23"/>
        </w:rPr>
        <w:t>He</w:t>
      </w:r>
      <w:r>
        <w:rPr>
          <w:spacing w:val="-1"/>
          <w:sz w:val="23"/>
        </w:rPr>
        <w:t xml:space="preserve"> </w:t>
      </w:r>
      <w:r>
        <w:rPr>
          <w:sz w:val="23"/>
        </w:rPr>
        <w:t>should</w:t>
      </w:r>
      <w:r>
        <w:rPr>
          <w:spacing w:val="-2"/>
          <w:sz w:val="23"/>
        </w:rPr>
        <w:t xml:space="preserve"> </w:t>
      </w:r>
      <w:r>
        <w:rPr>
          <w:sz w:val="23"/>
        </w:rPr>
        <w:t>have</w:t>
      </w:r>
      <w:r>
        <w:rPr>
          <w:spacing w:val="-1"/>
          <w:sz w:val="23"/>
        </w:rPr>
        <w:t xml:space="preserve"> </w:t>
      </w:r>
      <w:r>
        <w:rPr>
          <w:sz w:val="23"/>
        </w:rPr>
        <w:t>a</w:t>
      </w:r>
      <w:r>
        <w:rPr>
          <w:spacing w:val="-4"/>
          <w:sz w:val="23"/>
        </w:rPr>
        <w:t xml:space="preserve"> </w:t>
      </w:r>
      <w:r>
        <w:rPr>
          <w:sz w:val="23"/>
        </w:rPr>
        <w:t>minimum</w:t>
      </w:r>
      <w:r>
        <w:rPr>
          <w:spacing w:val="-2"/>
          <w:sz w:val="23"/>
        </w:rPr>
        <w:t xml:space="preserve"> </w:t>
      </w:r>
      <w:r>
        <w:rPr>
          <w:sz w:val="23"/>
        </w:rPr>
        <w:t>of</w:t>
      </w:r>
      <w:r>
        <w:rPr>
          <w:spacing w:val="-5"/>
          <w:sz w:val="23"/>
        </w:rPr>
        <w:t xml:space="preserve"> </w:t>
      </w:r>
      <w:r>
        <w:rPr>
          <w:sz w:val="23"/>
        </w:rPr>
        <w:t>five</w:t>
      </w:r>
      <w:r>
        <w:rPr>
          <w:spacing w:val="1"/>
          <w:sz w:val="23"/>
        </w:rPr>
        <w:t xml:space="preserve"> </w:t>
      </w:r>
      <w:r>
        <w:rPr>
          <w:sz w:val="23"/>
        </w:rPr>
        <w:t>years</w:t>
      </w:r>
      <w:r>
        <w:rPr>
          <w:spacing w:val="-3"/>
          <w:sz w:val="23"/>
        </w:rPr>
        <w:t xml:space="preserve"> </w:t>
      </w:r>
      <w:r>
        <w:rPr>
          <w:sz w:val="23"/>
        </w:rPr>
        <w:t>of</w:t>
      </w:r>
      <w:r>
        <w:rPr>
          <w:spacing w:val="-2"/>
          <w:sz w:val="23"/>
        </w:rPr>
        <w:t xml:space="preserve"> </w:t>
      </w:r>
      <w:r>
        <w:rPr>
          <w:sz w:val="23"/>
        </w:rPr>
        <w:t>field</w:t>
      </w:r>
      <w:r>
        <w:rPr>
          <w:spacing w:val="-2"/>
          <w:sz w:val="23"/>
        </w:rPr>
        <w:t xml:space="preserve"> </w:t>
      </w:r>
      <w:r>
        <w:rPr>
          <w:sz w:val="23"/>
        </w:rPr>
        <w:t>experience</w:t>
      </w:r>
      <w:r>
        <w:rPr>
          <w:spacing w:val="-4"/>
          <w:sz w:val="23"/>
        </w:rPr>
        <w:t xml:space="preserve"> </w:t>
      </w:r>
      <w:r>
        <w:rPr>
          <w:sz w:val="23"/>
        </w:rPr>
        <w:t>in</w:t>
      </w:r>
      <w:r>
        <w:rPr>
          <w:spacing w:val="-2"/>
          <w:sz w:val="23"/>
        </w:rPr>
        <w:t xml:space="preserve"> </w:t>
      </w:r>
      <w:r>
        <w:rPr>
          <w:sz w:val="23"/>
        </w:rPr>
        <w:t>providing</w:t>
      </w:r>
      <w:r>
        <w:rPr>
          <w:spacing w:val="-5"/>
          <w:sz w:val="23"/>
        </w:rPr>
        <w:t xml:space="preserve"> </w:t>
      </w:r>
      <w:r>
        <w:rPr>
          <w:sz w:val="23"/>
        </w:rPr>
        <w:t>the</w:t>
      </w:r>
      <w:r>
        <w:rPr>
          <w:spacing w:val="-34"/>
          <w:sz w:val="23"/>
        </w:rPr>
        <w:t xml:space="preserve"> </w:t>
      </w:r>
      <w:r>
        <w:rPr>
          <w:sz w:val="23"/>
        </w:rPr>
        <w:t>Service.</w:t>
      </w:r>
    </w:p>
    <w:p w14:paraId="553DAE0A" w14:textId="77777777" w:rsidR="00BD63E6" w:rsidRDefault="00BD63E6">
      <w:pPr>
        <w:pStyle w:val="BodyText"/>
        <w:spacing w:before="9"/>
        <w:rPr>
          <w:sz w:val="22"/>
        </w:rPr>
      </w:pPr>
    </w:p>
    <w:p w14:paraId="3A4AA281" w14:textId="77777777" w:rsidR="00BD63E6" w:rsidRDefault="00D94B7A" w:rsidP="00397765">
      <w:pPr>
        <w:pStyle w:val="ListParagraph"/>
        <w:numPr>
          <w:ilvl w:val="0"/>
          <w:numId w:val="26"/>
        </w:numPr>
        <w:tabs>
          <w:tab w:val="left" w:pos="840"/>
        </w:tabs>
        <w:spacing w:before="1"/>
        <w:ind w:right="109" w:hanging="720"/>
        <w:jc w:val="both"/>
        <w:rPr>
          <w:sz w:val="23"/>
        </w:rPr>
      </w:pPr>
      <w:r>
        <w:rPr>
          <w:sz w:val="23"/>
        </w:rPr>
        <w:t>He</w:t>
      </w:r>
      <w:r>
        <w:rPr>
          <w:spacing w:val="-6"/>
          <w:sz w:val="23"/>
        </w:rPr>
        <w:t xml:space="preserve"> </w:t>
      </w:r>
      <w:r>
        <w:rPr>
          <w:sz w:val="23"/>
        </w:rPr>
        <w:t>should</w:t>
      </w:r>
      <w:r>
        <w:rPr>
          <w:spacing w:val="-7"/>
          <w:sz w:val="23"/>
        </w:rPr>
        <w:t xml:space="preserve"> </w:t>
      </w:r>
      <w:r>
        <w:rPr>
          <w:sz w:val="23"/>
        </w:rPr>
        <w:t>have</w:t>
      </w:r>
      <w:r>
        <w:rPr>
          <w:spacing w:val="-6"/>
          <w:sz w:val="23"/>
        </w:rPr>
        <w:t xml:space="preserve"> </w:t>
      </w:r>
      <w:r>
        <w:rPr>
          <w:sz w:val="23"/>
        </w:rPr>
        <w:t>completed</w:t>
      </w:r>
      <w:r>
        <w:rPr>
          <w:spacing w:val="-10"/>
          <w:sz w:val="23"/>
        </w:rPr>
        <w:t xml:space="preserve"> </w:t>
      </w:r>
      <w:r>
        <w:rPr>
          <w:sz w:val="23"/>
        </w:rPr>
        <w:t>at</w:t>
      </w:r>
      <w:r>
        <w:rPr>
          <w:spacing w:val="-6"/>
          <w:sz w:val="23"/>
        </w:rPr>
        <w:t xml:space="preserve"> </w:t>
      </w:r>
      <w:r>
        <w:rPr>
          <w:sz w:val="23"/>
        </w:rPr>
        <w:t>least</w:t>
      </w:r>
      <w:r>
        <w:rPr>
          <w:spacing w:val="-6"/>
          <w:sz w:val="23"/>
        </w:rPr>
        <w:t xml:space="preserve"> </w:t>
      </w:r>
      <w:r>
        <w:rPr>
          <w:sz w:val="23"/>
        </w:rPr>
        <w:t>three</w:t>
      </w:r>
      <w:r>
        <w:rPr>
          <w:spacing w:val="-6"/>
          <w:sz w:val="23"/>
        </w:rPr>
        <w:t xml:space="preserve"> </w:t>
      </w:r>
      <w:r>
        <w:rPr>
          <w:sz w:val="23"/>
        </w:rPr>
        <w:t>Service</w:t>
      </w:r>
      <w:r>
        <w:rPr>
          <w:spacing w:val="-6"/>
          <w:sz w:val="23"/>
        </w:rPr>
        <w:t xml:space="preserve"> </w:t>
      </w:r>
      <w:r>
        <w:rPr>
          <w:sz w:val="23"/>
        </w:rPr>
        <w:t>Contracts</w:t>
      </w:r>
      <w:r>
        <w:rPr>
          <w:spacing w:val="-8"/>
          <w:sz w:val="23"/>
        </w:rPr>
        <w:t xml:space="preserve"> </w:t>
      </w:r>
      <w:r>
        <w:rPr>
          <w:sz w:val="23"/>
        </w:rPr>
        <w:t>in</w:t>
      </w:r>
      <w:r>
        <w:rPr>
          <w:spacing w:val="-10"/>
          <w:sz w:val="23"/>
        </w:rPr>
        <w:t xml:space="preserve"> </w:t>
      </w:r>
      <w:r>
        <w:rPr>
          <w:sz w:val="23"/>
        </w:rPr>
        <w:t>the</w:t>
      </w:r>
      <w:r>
        <w:rPr>
          <w:spacing w:val="-6"/>
          <w:sz w:val="23"/>
        </w:rPr>
        <w:t xml:space="preserve"> </w:t>
      </w:r>
      <w:r>
        <w:rPr>
          <w:sz w:val="23"/>
        </w:rPr>
        <w:t>recent</w:t>
      </w:r>
      <w:r>
        <w:rPr>
          <w:spacing w:val="-6"/>
          <w:sz w:val="23"/>
        </w:rPr>
        <w:t xml:space="preserve"> </w:t>
      </w:r>
      <w:r>
        <w:rPr>
          <w:sz w:val="23"/>
        </w:rPr>
        <w:t>past.</w:t>
      </w:r>
      <w:r>
        <w:rPr>
          <w:spacing w:val="-7"/>
          <w:sz w:val="23"/>
        </w:rPr>
        <w:t xml:space="preserve"> </w:t>
      </w:r>
      <w:r>
        <w:rPr>
          <w:sz w:val="23"/>
        </w:rPr>
        <w:t>Work</w:t>
      </w:r>
      <w:r>
        <w:rPr>
          <w:spacing w:val="-7"/>
          <w:sz w:val="23"/>
        </w:rPr>
        <w:t xml:space="preserve"> </w:t>
      </w:r>
      <w:r>
        <w:rPr>
          <w:sz w:val="23"/>
        </w:rPr>
        <w:t>for</w:t>
      </w:r>
      <w:r>
        <w:rPr>
          <w:spacing w:val="-7"/>
          <w:sz w:val="23"/>
        </w:rPr>
        <w:t xml:space="preserve"> </w:t>
      </w:r>
      <w:r>
        <w:rPr>
          <w:sz w:val="23"/>
        </w:rPr>
        <w:t>each</w:t>
      </w:r>
      <w:r>
        <w:rPr>
          <w:spacing w:val="44"/>
          <w:sz w:val="23"/>
        </w:rPr>
        <w:t xml:space="preserve"> </w:t>
      </w:r>
      <w:r>
        <w:rPr>
          <w:sz w:val="23"/>
        </w:rPr>
        <w:t>of the completed Contracts should be roughly equivalent in size and complexity to the proposed work.</w:t>
      </w:r>
    </w:p>
    <w:p w14:paraId="5C4905C7" w14:textId="77777777" w:rsidR="00BD63E6" w:rsidRDefault="00BD63E6">
      <w:pPr>
        <w:pStyle w:val="BodyText"/>
        <w:spacing w:before="1"/>
      </w:pPr>
    </w:p>
    <w:p w14:paraId="786F981A" w14:textId="77777777" w:rsidR="00BD63E6" w:rsidRDefault="00D94B7A" w:rsidP="00397765">
      <w:pPr>
        <w:pStyle w:val="ListParagraph"/>
        <w:numPr>
          <w:ilvl w:val="0"/>
          <w:numId w:val="26"/>
        </w:numPr>
        <w:tabs>
          <w:tab w:val="left" w:pos="840"/>
        </w:tabs>
        <w:ind w:left="839" w:right="111" w:hanging="720"/>
        <w:jc w:val="both"/>
        <w:rPr>
          <w:sz w:val="23"/>
        </w:rPr>
      </w:pPr>
      <w:r>
        <w:rPr>
          <w:sz w:val="23"/>
        </w:rPr>
        <w:t>He</w:t>
      </w:r>
      <w:r>
        <w:rPr>
          <w:spacing w:val="-6"/>
          <w:sz w:val="23"/>
        </w:rPr>
        <w:t xml:space="preserve"> </w:t>
      </w:r>
      <w:r>
        <w:rPr>
          <w:sz w:val="23"/>
        </w:rPr>
        <w:t>should</w:t>
      </w:r>
      <w:r>
        <w:rPr>
          <w:spacing w:val="-7"/>
          <w:sz w:val="23"/>
        </w:rPr>
        <w:t xml:space="preserve"> </w:t>
      </w:r>
      <w:r>
        <w:rPr>
          <w:sz w:val="23"/>
        </w:rPr>
        <w:t>be</w:t>
      </w:r>
      <w:r>
        <w:rPr>
          <w:spacing w:val="-6"/>
          <w:sz w:val="23"/>
        </w:rPr>
        <w:t xml:space="preserve"> </w:t>
      </w:r>
      <w:r>
        <w:rPr>
          <w:sz w:val="23"/>
        </w:rPr>
        <w:t>required</w:t>
      </w:r>
      <w:r>
        <w:rPr>
          <w:spacing w:val="-7"/>
          <w:sz w:val="23"/>
        </w:rPr>
        <w:t xml:space="preserve"> </w:t>
      </w:r>
      <w:r>
        <w:rPr>
          <w:sz w:val="23"/>
        </w:rPr>
        <w:t>to</w:t>
      </w:r>
      <w:r>
        <w:rPr>
          <w:spacing w:val="-7"/>
          <w:sz w:val="23"/>
        </w:rPr>
        <w:t xml:space="preserve"> </w:t>
      </w:r>
      <w:r>
        <w:rPr>
          <w:sz w:val="23"/>
        </w:rPr>
        <w:t>submit</w:t>
      </w:r>
      <w:r>
        <w:rPr>
          <w:spacing w:val="-9"/>
          <w:sz w:val="23"/>
        </w:rPr>
        <w:t xml:space="preserve"> </w:t>
      </w:r>
      <w:r>
        <w:rPr>
          <w:sz w:val="23"/>
        </w:rPr>
        <w:t>three</w:t>
      </w:r>
      <w:r>
        <w:rPr>
          <w:spacing w:val="-6"/>
          <w:sz w:val="23"/>
        </w:rPr>
        <w:t xml:space="preserve"> </w:t>
      </w:r>
      <w:r>
        <w:rPr>
          <w:sz w:val="23"/>
        </w:rPr>
        <w:t>complete</w:t>
      </w:r>
      <w:r>
        <w:rPr>
          <w:spacing w:val="-6"/>
          <w:sz w:val="23"/>
        </w:rPr>
        <w:t xml:space="preserve"> </w:t>
      </w:r>
      <w:r>
        <w:rPr>
          <w:sz w:val="23"/>
        </w:rPr>
        <w:t>surveys</w:t>
      </w:r>
      <w:r>
        <w:rPr>
          <w:spacing w:val="-8"/>
          <w:sz w:val="23"/>
        </w:rPr>
        <w:t xml:space="preserve"> </w:t>
      </w:r>
      <w:r>
        <w:rPr>
          <w:sz w:val="23"/>
        </w:rPr>
        <w:t>of</w:t>
      </w:r>
      <w:r>
        <w:rPr>
          <w:spacing w:val="-10"/>
          <w:sz w:val="23"/>
        </w:rPr>
        <w:t xml:space="preserve"> </w:t>
      </w:r>
      <w:r>
        <w:rPr>
          <w:sz w:val="23"/>
        </w:rPr>
        <w:t>roofs</w:t>
      </w:r>
      <w:r>
        <w:rPr>
          <w:spacing w:val="-8"/>
          <w:sz w:val="23"/>
        </w:rPr>
        <w:t xml:space="preserve"> </w:t>
      </w:r>
      <w:r>
        <w:rPr>
          <w:sz w:val="23"/>
        </w:rPr>
        <w:t>that</w:t>
      </w:r>
      <w:r>
        <w:rPr>
          <w:spacing w:val="-6"/>
          <w:sz w:val="23"/>
        </w:rPr>
        <w:t xml:space="preserve"> </w:t>
      </w:r>
      <w:r>
        <w:rPr>
          <w:sz w:val="23"/>
        </w:rPr>
        <w:t>were</w:t>
      </w:r>
      <w:r>
        <w:rPr>
          <w:spacing w:val="-9"/>
          <w:sz w:val="23"/>
        </w:rPr>
        <w:t xml:space="preserve"> </w:t>
      </w:r>
      <w:r>
        <w:rPr>
          <w:sz w:val="23"/>
        </w:rPr>
        <w:t>repaired,</w:t>
      </w:r>
      <w:r>
        <w:rPr>
          <w:spacing w:val="-7"/>
          <w:sz w:val="23"/>
        </w:rPr>
        <w:t xml:space="preserve"> </w:t>
      </w:r>
      <w:r>
        <w:rPr>
          <w:sz w:val="23"/>
        </w:rPr>
        <w:t>recovered, or</w:t>
      </w:r>
      <w:r>
        <w:rPr>
          <w:spacing w:val="-9"/>
          <w:sz w:val="23"/>
        </w:rPr>
        <w:t xml:space="preserve"> </w:t>
      </w:r>
      <w:r>
        <w:rPr>
          <w:sz w:val="23"/>
        </w:rPr>
        <w:t>replaced;</w:t>
      </w:r>
      <w:r>
        <w:rPr>
          <w:spacing w:val="-8"/>
          <w:sz w:val="23"/>
        </w:rPr>
        <w:t xml:space="preserve"> </w:t>
      </w:r>
      <w:r>
        <w:rPr>
          <w:sz w:val="23"/>
        </w:rPr>
        <w:t>names,</w:t>
      </w:r>
      <w:r>
        <w:rPr>
          <w:spacing w:val="-11"/>
          <w:sz w:val="23"/>
        </w:rPr>
        <w:t xml:space="preserve"> </w:t>
      </w:r>
      <w:r>
        <w:rPr>
          <w:sz w:val="23"/>
        </w:rPr>
        <w:t>addresses</w:t>
      </w:r>
      <w:r>
        <w:rPr>
          <w:spacing w:val="-9"/>
          <w:sz w:val="23"/>
        </w:rPr>
        <w:t xml:space="preserve"> </w:t>
      </w:r>
      <w:r>
        <w:rPr>
          <w:sz w:val="23"/>
        </w:rPr>
        <w:t>and</w:t>
      </w:r>
      <w:r>
        <w:rPr>
          <w:spacing w:val="-9"/>
          <w:sz w:val="23"/>
        </w:rPr>
        <w:t xml:space="preserve"> </w:t>
      </w:r>
      <w:r>
        <w:rPr>
          <w:sz w:val="23"/>
        </w:rPr>
        <w:t>telephone</w:t>
      </w:r>
      <w:r>
        <w:rPr>
          <w:spacing w:val="-8"/>
          <w:sz w:val="23"/>
        </w:rPr>
        <w:t xml:space="preserve"> </w:t>
      </w:r>
      <w:r>
        <w:rPr>
          <w:sz w:val="23"/>
        </w:rPr>
        <w:t>numbers</w:t>
      </w:r>
      <w:r>
        <w:rPr>
          <w:spacing w:val="-12"/>
          <w:sz w:val="23"/>
        </w:rPr>
        <w:t xml:space="preserve"> </w:t>
      </w:r>
      <w:r>
        <w:rPr>
          <w:sz w:val="23"/>
        </w:rPr>
        <w:t>of</w:t>
      </w:r>
      <w:r>
        <w:rPr>
          <w:spacing w:val="-11"/>
          <w:sz w:val="23"/>
        </w:rPr>
        <w:t xml:space="preserve"> </w:t>
      </w:r>
      <w:r>
        <w:rPr>
          <w:sz w:val="23"/>
        </w:rPr>
        <w:t>roof</w:t>
      </w:r>
      <w:r>
        <w:rPr>
          <w:spacing w:val="-11"/>
          <w:sz w:val="23"/>
        </w:rPr>
        <w:t xml:space="preserve"> </w:t>
      </w:r>
      <w:r>
        <w:rPr>
          <w:sz w:val="23"/>
        </w:rPr>
        <w:t>owners;</w:t>
      </w:r>
      <w:r>
        <w:rPr>
          <w:spacing w:val="-8"/>
          <w:sz w:val="23"/>
        </w:rPr>
        <w:t xml:space="preserve"> </w:t>
      </w:r>
      <w:r>
        <w:rPr>
          <w:sz w:val="23"/>
        </w:rPr>
        <w:t>and</w:t>
      </w:r>
      <w:r>
        <w:rPr>
          <w:spacing w:val="-9"/>
          <w:sz w:val="23"/>
        </w:rPr>
        <w:t xml:space="preserve"> </w:t>
      </w:r>
      <w:r>
        <w:rPr>
          <w:sz w:val="23"/>
        </w:rPr>
        <w:t>A/Es</w:t>
      </w:r>
      <w:r>
        <w:rPr>
          <w:spacing w:val="-12"/>
          <w:sz w:val="23"/>
        </w:rPr>
        <w:t xml:space="preserve"> </w:t>
      </w:r>
      <w:r>
        <w:rPr>
          <w:sz w:val="23"/>
        </w:rPr>
        <w:t>responsible</w:t>
      </w:r>
      <w:r>
        <w:rPr>
          <w:spacing w:val="-8"/>
          <w:sz w:val="23"/>
        </w:rPr>
        <w:t xml:space="preserve"> </w:t>
      </w:r>
      <w:r>
        <w:rPr>
          <w:sz w:val="23"/>
        </w:rPr>
        <w:t>for preparing the Drawings and</w:t>
      </w:r>
      <w:r>
        <w:rPr>
          <w:spacing w:val="-34"/>
          <w:sz w:val="23"/>
        </w:rPr>
        <w:t xml:space="preserve"> </w:t>
      </w:r>
      <w:r>
        <w:rPr>
          <w:sz w:val="23"/>
        </w:rPr>
        <w:t>Specifications.</w:t>
      </w:r>
    </w:p>
    <w:p w14:paraId="6C2B2477" w14:textId="77777777" w:rsidR="00BD63E6" w:rsidRDefault="00BD63E6">
      <w:pPr>
        <w:pStyle w:val="BodyText"/>
      </w:pPr>
    </w:p>
    <w:p w14:paraId="4E22CF5B" w14:textId="77777777" w:rsidR="00BD63E6" w:rsidRDefault="00D94B7A" w:rsidP="00397765">
      <w:pPr>
        <w:pStyle w:val="ListParagraph"/>
        <w:numPr>
          <w:ilvl w:val="0"/>
          <w:numId w:val="26"/>
        </w:numPr>
        <w:tabs>
          <w:tab w:val="left" w:pos="840"/>
        </w:tabs>
        <w:spacing w:before="1"/>
        <w:ind w:left="839" w:right="115" w:hanging="720"/>
        <w:jc w:val="both"/>
        <w:rPr>
          <w:sz w:val="23"/>
        </w:rPr>
      </w:pPr>
      <w:r>
        <w:rPr>
          <w:sz w:val="23"/>
        </w:rPr>
        <w:t>He should have attended at least three formal roofing schools/seminars (RIEI, BURSI, RCI, NRCA, AIA, CSI Seminars, for example). The seminars should be the type that gives CEU (Continuing Education Unit) credits. A minimum total of four (4) CEU credits should have been</w:t>
      </w:r>
      <w:r>
        <w:rPr>
          <w:spacing w:val="-10"/>
          <w:sz w:val="23"/>
        </w:rPr>
        <w:t xml:space="preserve"> </w:t>
      </w:r>
      <w:r>
        <w:rPr>
          <w:sz w:val="23"/>
        </w:rPr>
        <w:t>received.</w:t>
      </w:r>
    </w:p>
    <w:p w14:paraId="2879C614" w14:textId="77777777" w:rsidR="00BD63E6" w:rsidRDefault="00BD63E6">
      <w:pPr>
        <w:pStyle w:val="BodyText"/>
        <w:spacing w:before="1"/>
      </w:pPr>
    </w:p>
    <w:p w14:paraId="62B0B5F2" w14:textId="77777777" w:rsidR="00BD63E6" w:rsidRDefault="00D94B7A" w:rsidP="00397765">
      <w:pPr>
        <w:pStyle w:val="ListParagraph"/>
        <w:numPr>
          <w:ilvl w:val="0"/>
          <w:numId w:val="26"/>
        </w:numPr>
        <w:tabs>
          <w:tab w:val="left" w:pos="839"/>
          <w:tab w:val="left" w:pos="840"/>
        </w:tabs>
        <w:ind w:left="839" w:hanging="720"/>
        <w:rPr>
          <w:sz w:val="23"/>
        </w:rPr>
      </w:pPr>
      <w:r>
        <w:rPr>
          <w:sz w:val="23"/>
        </w:rPr>
        <w:t>He</w:t>
      </w:r>
      <w:r>
        <w:rPr>
          <w:spacing w:val="-1"/>
          <w:sz w:val="23"/>
        </w:rPr>
        <w:t xml:space="preserve"> </w:t>
      </w:r>
      <w:r>
        <w:rPr>
          <w:sz w:val="23"/>
        </w:rPr>
        <w:t>should</w:t>
      </w:r>
      <w:r>
        <w:rPr>
          <w:spacing w:val="-2"/>
          <w:sz w:val="23"/>
        </w:rPr>
        <w:t xml:space="preserve"> </w:t>
      </w:r>
      <w:r>
        <w:rPr>
          <w:sz w:val="23"/>
        </w:rPr>
        <w:t>be</w:t>
      </w:r>
      <w:r>
        <w:rPr>
          <w:spacing w:val="-4"/>
          <w:sz w:val="23"/>
        </w:rPr>
        <w:t xml:space="preserve"> </w:t>
      </w:r>
      <w:r>
        <w:rPr>
          <w:sz w:val="23"/>
        </w:rPr>
        <w:t>trained,</w:t>
      </w:r>
      <w:r>
        <w:rPr>
          <w:spacing w:val="-5"/>
          <w:sz w:val="23"/>
        </w:rPr>
        <w:t xml:space="preserve"> </w:t>
      </w:r>
      <w:r>
        <w:rPr>
          <w:sz w:val="23"/>
        </w:rPr>
        <w:t>experienced</w:t>
      </w:r>
      <w:r>
        <w:rPr>
          <w:spacing w:val="-5"/>
          <w:sz w:val="23"/>
        </w:rPr>
        <w:t xml:space="preserve"> </w:t>
      </w:r>
      <w:r>
        <w:rPr>
          <w:sz w:val="23"/>
        </w:rPr>
        <w:t>and</w:t>
      </w:r>
      <w:r>
        <w:rPr>
          <w:spacing w:val="-5"/>
          <w:sz w:val="23"/>
        </w:rPr>
        <w:t xml:space="preserve"> </w:t>
      </w:r>
      <w:r>
        <w:rPr>
          <w:sz w:val="23"/>
        </w:rPr>
        <w:t>competent</w:t>
      </w:r>
      <w:r>
        <w:rPr>
          <w:spacing w:val="-2"/>
          <w:sz w:val="23"/>
        </w:rPr>
        <w:t xml:space="preserve"> </w:t>
      </w:r>
      <w:r>
        <w:rPr>
          <w:sz w:val="23"/>
        </w:rPr>
        <w:t>in</w:t>
      </w:r>
      <w:r>
        <w:rPr>
          <w:spacing w:val="-5"/>
          <w:sz w:val="23"/>
        </w:rPr>
        <w:t xml:space="preserve"> </w:t>
      </w:r>
      <w:r>
        <w:rPr>
          <w:sz w:val="23"/>
        </w:rPr>
        <w:t>performing</w:t>
      </w:r>
      <w:r>
        <w:rPr>
          <w:spacing w:val="-5"/>
          <w:sz w:val="23"/>
        </w:rPr>
        <w:t xml:space="preserve"> </w:t>
      </w:r>
      <w:r>
        <w:rPr>
          <w:sz w:val="23"/>
        </w:rPr>
        <w:t>required</w:t>
      </w:r>
      <w:r>
        <w:rPr>
          <w:spacing w:val="-32"/>
          <w:sz w:val="23"/>
        </w:rPr>
        <w:t xml:space="preserve"> </w:t>
      </w:r>
      <w:r>
        <w:rPr>
          <w:sz w:val="23"/>
        </w:rPr>
        <w:t>Services.</w:t>
      </w:r>
    </w:p>
    <w:p w14:paraId="3040E619" w14:textId="77777777" w:rsidR="00BD63E6" w:rsidRDefault="00BD63E6">
      <w:pPr>
        <w:pStyle w:val="BodyText"/>
        <w:spacing w:before="7"/>
        <w:rPr>
          <w:sz w:val="22"/>
        </w:rPr>
      </w:pPr>
    </w:p>
    <w:p w14:paraId="44C8171C" w14:textId="77777777" w:rsidR="00BD63E6" w:rsidRDefault="00D94B7A" w:rsidP="00397765">
      <w:pPr>
        <w:pStyle w:val="ListParagraph"/>
        <w:numPr>
          <w:ilvl w:val="0"/>
          <w:numId w:val="26"/>
        </w:numPr>
        <w:tabs>
          <w:tab w:val="left" w:pos="840"/>
        </w:tabs>
        <w:ind w:right="105" w:hanging="720"/>
        <w:jc w:val="both"/>
        <w:rPr>
          <w:sz w:val="23"/>
        </w:rPr>
      </w:pPr>
      <w:r>
        <w:rPr>
          <w:sz w:val="23"/>
        </w:rPr>
        <w:t>If testing is required, he shall be appropriately trained, certified, licensed in the testing procedures (infrared, nuclear, electrical capacitance surveys; core sampling; ASTM procedures;</w:t>
      </w:r>
      <w:r>
        <w:rPr>
          <w:spacing w:val="-3"/>
          <w:sz w:val="23"/>
        </w:rPr>
        <w:t xml:space="preserve"> </w:t>
      </w:r>
      <w:r>
        <w:rPr>
          <w:sz w:val="23"/>
        </w:rPr>
        <w:t>gravimetric</w:t>
      </w:r>
      <w:r>
        <w:rPr>
          <w:spacing w:val="-5"/>
          <w:sz w:val="23"/>
        </w:rPr>
        <w:t xml:space="preserve"> </w:t>
      </w:r>
      <w:r>
        <w:rPr>
          <w:sz w:val="23"/>
        </w:rPr>
        <w:t>analysis;</w:t>
      </w:r>
      <w:r>
        <w:rPr>
          <w:spacing w:val="-3"/>
          <w:sz w:val="23"/>
        </w:rPr>
        <w:t xml:space="preserve"> </w:t>
      </w:r>
      <w:r>
        <w:rPr>
          <w:sz w:val="23"/>
        </w:rPr>
        <w:t>and</w:t>
      </w:r>
      <w:r>
        <w:rPr>
          <w:spacing w:val="-3"/>
          <w:sz w:val="23"/>
        </w:rPr>
        <w:t xml:space="preserve"> </w:t>
      </w:r>
      <w:r>
        <w:rPr>
          <w:sz w:val="23"/>
        </w:rPr>
        <w:t>so</w:t>
      </w:r>
      <w:r>
        <w:rPr>
          <w:spacing w:val="-3"/>
          <w:sz w:val="23"/>
        </w:rPr>
        <w:t xml:space="preserve"> </w:t>
      </w:r>
      <w:r>
        <w:rPr>
          <w:sz w:val="23"/>
        </w:rPr>
        <w:t>forth)</w:t>
      </w:r>
      <w:r>
        <w:rPr>
          <w:spacing w:val="-3"/>
          <w:sz w:val="23"/>
        </w:rPr>
        <w:t xml:space="preserve"> </w:t>
      </w:r>
      <w:r>
        <w:rPr>
          <w:sz w:val="23"/>
        </w:rPr>
        <w:t>required</w:t>
      </w:r>
      <w:r>
        <w:rPr>
          <w:spacing w:val="-3"/>
          <w:sz w:val="23"/>
        </w:rPr>
        <w:t xml:space="preserve"> </w:t>
      </w:r>
      <w:r>
        <w:rPr>
          <w:sz w:val="23"/>
        </w:rPr>
        <w:t>for</w:t>
      </w:r>
      <w:r>
        <w:rPr>
          <w:spacing w:val="-3"/>
          <w:sz w:val="23"/>
        </w:rPr>
        <w:t xml:space="preserve"> </w:t>
      </w:r>
      <w:r>
        <w:rPr>
          <w:sz w:val="23"/>
        </w:rPr>
        <w:t>the</w:t>
      </w:r>
      <w:r>
        <w:rPr>
          <w:spacing w:val="-27"/>
          <w:sz w:val="23"/>
        </w:rPr>
        <w:t xml:space="preserve"> </w:t>
      </w:r>
      <w:r>
        <w:rPr>
          <w:sz w:val="23"/>
        </w:rPr>
        <w:t>service.</w:t>
      </w:r>
    </w:p>
    <w:p w14:paraId="4B2B78B2" w14:textId="77777777" w:rsidR="00BD63E6" w:rsidRDefault="00BD63E6">
      <w:pPr>
        <w:pStyle w:val="BodyText"/>
        <w:spacing w:before="10"/>
        <w:rPr>
          <w:sz w:val="22"/>
        </w:rPr>
      </w:pPr>
    </w:p>
    <w:p w14:paraId="5DC2113D" w14:textId="63F240DD" w:rsidR="00BD63E6" w:rsidRDefault="00D94B7A" w:rsidP="00397765">
      <w:pPr>
        <w:pStyle w:val="ListParagraph"/>
        <w:numPr>
          <w:ilvl w:val="0"/>
          <w:numId w:val="26"/>
        </w:numPr>
        <w:tabs>
          <w:tab w:val="left" w:pos="839"/>
          <w:tab w:val="left" w:pos="840"/>
        </w:tabs>
        <w:ind w:hanging="720"/>
        <w:rPr>
          <w:sz w:val="23"/>
        </w:rPr>
      </w:pPr>
      <w:r>
        <w:rPr>
          <w:sz w:val="23"/>
        </w:rPr>
        <w:t>He should submit resumes of his firm and all employees participating in</w:t>
      </w:r>
      <w:r>
        <w:rPr>
          <w:spacing w:val="-14"/>
          <w:sz w:val="23"/>
        </w:rPr>
        <w:t xml:space="preserve"> </w:t>
      </w:r>
      <w:r>
        <w:rPr>
          <w:sz w:val="23"/>
        </w:rPr>
        <w:t>the</w:t>
      </w:r>
      <w:r w:rsidR="00EE3C5E">
        <w:rPr>
          <w:sz w:val="23"/>
        </w:rPr>
        <w:t xml:space="preserve"> </w:t>
      </w:r>
      <w:r>
        <w:rPr>
          <w:sz w:val="23"/>
        </w:rPr>
        <w:t>service.</w:t>
      </w:r>
    </w:p>
    <w:p w14:paraId="791C436C" w14:textId="77777777" w:rsidR="00BD63E6" w:rsidRDefault="00BD63E6">
      <w:pPr>
        <w:pStyle w:val="BodyText"/>
        <w:spacing w:before="10"/>
        <w:rPr>
          <w:sz w:val="22"/>
        </w:rPr>
      </w:pPr>
    </w:p>
    <w:p w14:paraId="4C538683" w14:textId="77777777" w:rsidR="00BD63E6" w:rsidRDefault="00D94B7A" w:rsidP="00397765">
      <w:pPr>
        <w:pStyle w:val="ListParagraph"/>
        <w:numPr>
          <w:ilvl w:val="0"/>
          <w:numId w:val="26"/>
        </w:numPr>
        <w:tabs>
          <w:tab w:val="left" w:pos="840"/>
        </w:tabs>
        <w:ind w:right="113" w:hanging="720"/>
        <w:jc w:val="both"/>
        <w:rPr>
          <w:sz w:val="23"/>
        </w:rPr>
      </w:pPr>
      <w:r>
        <w:rPr>
          <w:sz w:val="23"/>
        </w:rPr>
        <w:t>His</w:t>
      </w:r>
      <w:r>
        <w:rPr>
          <w:spacing w:val="-12"/>
          <w:sz w:val="23"/>
        </w:rPr>
        <w:t xml:space="preserve"> </w:t>
      </w:r>
      <w:r>
        <w:rPr>
          <w:sz w:val="23"/>
        </w:rPr>
        <w:t>resume</w:t>
      </w:r>
      <w:r>
        <w:rPr>
          <w:spacing w:val="-11"/>
          <w:sz w:val="23"/>
        </w:rPr>
        <w:t xml:space="preserve"> </w:t>
      </w:r>
      <w:r>
        <w:rPr>
          <w:sz w:val="23"/>
        </w:rPr>
        <w:t>should</w:t>
      </w:r>
      <w:r>
        <w:rPr>
          <w:spacing w:val="-13"/>
          <w:sz w:val="23"/>
        </w:rPr>
        <w:t xml:space="preserve"> </w:t>
      </w:r>
      <w:r>
        <w:rPr>
          <w:sz w:val="23"/>
        </w:rPr>
        <w:t>describe</w:t>
      </w:r>
      <w:r>
        <w:rPr>
          <w:spacing w:val="-11"/>
          <w:sz w:val="23"/>
        </w:rPr>
        <w:t xml:space="preserve"> </w:t>
      </w:r>
      <w:r>
        <w:rPr>
          <w:sz w:val="23"/>
        </w:rPr>
        <w:t>other</w:t>
      </w:r>
      <w:r>
        <w:rPr>
          <w:spacing w:val="-13"/>
          <w:sz w:val="23"/>
        </w:rPr>
        <w:t xml:space="preserve"> </w:t>
      </w:r>
      <w:r>
        <w:rPr>
          <w:sz w:val="23"/>
        </w:rPr>
        <w:t>related</w:t>
      </w:r>
      <w:r>
        <w:rPr>
          <w:spacing w:val="-12"/>
          <w:sz w:val="23"/>
        </w:rPr>
        <w:t xml:space="preserve"> </w:t>
      </w:r>
      <w:r>
        <w:rPr>
          <w:sz w:val="23"/>
        </w:rPr>
        <w:t>Services</w:t>
      </w:r>
      <w:r>
        <w:rPr>
          <w:spacing w:val="-14"/>
          <w:sz w:val="23"/>
        </w:rPr>
        <w:t xml:space="preserve"> </w:t>
      </w:r>
      <w:r>
        <w:rPr>
          <w:sz w:val="23"/>
        </w:rPr>
        <w:t>and</w:t>
      </w:r>
      <w:r>
        <w:rPr>
          <w:spacing w:val="-12"/>
          <w:sz w:val="23"/>
        </w:rPr>
        <w:t xml:space="preserve"> </w:t>
      </w:r>
      <w:r>
        <w:rPr>
          <w:sz w:val="23"/>
        </w:rPr>
        <w:t>contributions,</w:t>
      </w:r>
      <w:r>
        <w:rPr>
          <w:spacing w:val="-12"/>
          <w:sz w:val="23"/>
        </w:rPr>
        <w:t xml:space="preserve"> </w:t>
      </w:r>
      <w:r>
        <w:rPr>
          <w:sz w:val="23"/>
        </w:rPr>
        <w:t>such</w:t>
      </w:r>
      <w:r>
        <w:rPr>
          <w:spacing w:val="-13"/>
          <w:sz w:val="23"/>
        </w:rPr>
        <w:t xml:space="preserve"> </w:t>
      </w:r>
      <w:r>
        <w:rPr>
          <w:sz w:val="23"/>
        </w:rPr>
        <w:t>as</w:t>
      </w:r>
      <w:r>
        <w:rPr>
          <w:spacing w:val="-12"/>
          <w:sz w:val="23"/>
        </w:rPr>
        <w:t xml:space="preserve"> </w:t>
      </w:r>
      <w:r>
        <w:rPr>
          <w:sz w:val="23"/>
        </w:rPr>
        <w:t>writing,</w:t>
      </w:r>
      <w:r>
        <w:rPr>
          <w:spacing w:val="-12"/>
          <w:sz w:val="23"/>
        </w:rPr>
        <w:t xml:space="preserve"> </w:t>
      </w:r>
      <w:r>
        <w:rPr>
          <w:sz w:val="23"/>
        </w:rPr>
        <w:t>lecturing, and serving as an expert witness that he has provided. He should list any Professional qualifications or</w:t>
      </w:r>
      <w:r>
        <w:rPr>
          <w:spacing w:val="-27"/>
          <w:sz w:val="23"/>
        </w:rPr>
        <w:t xml:space="preserve"> </w:t>
      </w:r>
      <w:r>
        <w:rPr>
          <w:sz w:val="23"/>
        </w:rPr>
        <w:t>licenses.</w:t>
      </w:r>
    </w:p>
    <w:p w14:paraId="3B5C283B" w14:textId="77777777" w:rsidR="00BD63E6" w:rsidRDefault="00BD63E6">
      <w:pPr>
        <w:jc w:val="both"/>
        <w:rPr>
          <w:sz w:val="23"/>
        </w:rPr>
        <w:sectPr w:rsidR="00BD63E6">
          <w:pgSz w:w="12240" w:h="15840"/>
          <w:pgMar w:top="1600" w:right="1320" w:bottom="1240" w:left="1320" w:header="720" w:footer="989" w:gutter="0"/>
          <w:cols w:space="720"/>
        </w:sectPr>
      </w:pPr>
    </w:p>
    <w:p w14:paraId="598034B3" w14:textId="77777777" w:rsidR="00BD63E6" w:rsidRDefault="00BD63E6">
      <w:pPr>
        <w:pStyle w:val="BodyText"/>
        <w:spacing w:before="7"/>
        <w:rPr>
          <w:sz w:val="11"/>
        </w:rPr>
      </w:pPr>
    </w:p>
    <w:p w14:paraId="5E87D115" w14:textId="77777777" w:rsidR="00881719" w:rsidRDefault="00D94B7A" w:rsidP="00881719">
      <w:pPr>
        <w:pStyle w:val="ListParagraph"/>
        <w:numPr>
          <w:ilvl w:val="0"/>
          <w:numId w:val="26"/>
        </w:numPr>
        <w:tabs>
          <w:tab w:val="left" w:pos="839"/>
          <w:tab w:val="left" w:pos="840"/>
        </w:tabs>
        <w:spacing w:before="90"/>
        <w:ind w:right="333" w:hanging="720"/>
        <w:rPr>
          <w:sz w:val="23"/>
        </w:rPr>
      </w:pPr>
      <w:r>
        <w:rPr>
          <w:sz w:val="23"/>
        </w:rPr>
        <w:t>The resume form must be submitted with the roof Consultant’s response to the</w:t>
      </w:r>
      <w:r>
        <w:rPr>
          <w:spacing w:val="-28"/>
          <w:sz w:val="23"/>
        </w:rPr>
        <w:t xml:space="preserve"> </w:t>
      </w:r>
      <w:r>
        <w:rPr>
          <w:sz w:val="23"/>
        </w:rPr>
        <w:t>University’s RFP. It will be used with other requested items to evaluate the</w:t>
      </w:r>
      <w:r>
        <w:rPr>
          <w:spacing w:val="4"/>
          <w:sz w:val="23"/>
        </w:rPr>
        <w:t xml:space="preserve"> </w:t>
      </w:r>
      <w:r>
        <w:rPr>
          <w:sz w:val="23"/>
        </w:rPr>
        <w:t>applicant.</w:t>
      </w:r>
      <w:bookmarkStart w:id="497" w:name="3._Non-Destructive_(NDE)_Roofing_Surveys"/>
      <w:bookmarkEnd w:id="497"/>
    </w:p>
    <w:p w14:paraId="40E5D928" w14:textId="77777777" w:rsidR="00881719" w:rsidRDefault="00881719" w:rsidP="00881719">
      <w:pPr>
        <w:pStyle w:val="ListParagraph"/>
        <w:tabs>
          <w:tab w:val="left" w:pos="839"/>
          <w:tab w:val="left" w:pos="840"/>
        </w:tabs>
        <w:spacing w:before="90"/>
        <w:ind w:right="333" w:firstLine="0"/>
        <w:rPr>
          <w:sz w:val="23"/>
        </w:rPr>
      </w:pPr>
    </w:p>
    <w:p w14:paraId="75EFED98" w14:textId="1B6D0858" w:rsidR="00BD63E6" w:rsidRPr="00881719" w:rsidRDefault="00D94B7A" w:rsidP="00881719">
      <w:pPr>
        <w:tabs>
          <w:tab w:val="left" w:pos="839"/>
          <w:tab w:val="left" w:pos="840"/>
        </w:tabs>
        <w:spacing w:before="90"/>
        <w:ind w:left="120" w:right="333"/>
        <w:rPr>
          <w:b/>
          <w:bCs/>
          <w:sz w:val="23"/>
          <w:szCs w:val="23"/>
        </w:rPr>
      </w:pPr>
      <w:r w:rsidRPr="00881719">
        <w:rPr>
          <w:b/>
          <w:bCs/>
          <w:sz w:val="23"/>
          <w:szCs w:val="23"/>
        </w:rPr>
        <w:t>3.</w:t>
      </w:r>
      <w:r w:rsidRPr="00881719">
        <w:rPr>
          <w:b/>
          <w:bCs/>
          <w:sz w:val="23"/>
          <w:szCs w:val="23"/>
        </w:rPr>
        <w:tab/>
        <w:t>Non-Destructive (NDE) Roofing</w:t>
      </w:r>
      <w:r w:rsidRPr="00881719">
        <w:rPr>
          <w:b/>
          <w:bCs/>
          <w:spacing w:val="-15"/>
          <w:sz w:val="23"/>
          <w:szCs w:val="23"/>
        </w:rPr>
        <w:t xml:space="preserve"> </w:t>
      </w:r>
      <w:r w:rsidRPr="00881719">
        <w:rPr>
          <w:b/>
          <w:bCs/>
          <w:sz w:val="23"/>
          <w:szCs w:val="23"/>
        </w:rPr>
        <w:t>Surveys</w:t>
      </w:r>
    </w:p>
    <w:p w14:paraId="107AE957" w14:textId="77777777" w:rsidR="00BD63E6" w:rsidRDefault="00BD63E6">
      <w:pPr>
        <w:pStyle w:val="BodyText"/>
        <w:spacing w:before="2"/>
        <w:rPr>
          <w:b/>
          <w:sz w:val="22"/>
        </w:rPr>
      </w:pPr>
    </w:p>
    <w:p w14:paraId="565671AA" w14:textId="77777777" w:rsidR="00BD63E6" w:rsidRDefault="00D94B7A">
      <w:pPr>
        <w:pStyle w:val="BodyText"/>
        <w:ind w:left="840" w:right="111"/>
        <w:jc w:val="both"/>
      </w:pPr>
      <w:r>
        <w:t>A non-destructive (NDE) Survey uses infrared or nuclear and electric capacitance moisture detection equipment to locate unacceptable moisture within a roofing system. An infrared or nuclear survey may be used alone; electric capacitance is acceptable only if it issued with infrared or nuclear surveys.</w:t>
      </w:r>
    </w:p>
    <w:p w14:paraId="4D537667" w14:textId="77777777" w:rsidR="00BD63E6" w:rsidRDefault="00BD63E6">
      <w:pPr>
        <w:pStyle w:val="BodyText"/>
      </w:pPr>
    </w:p>
    <w:p w14:paraId="15F2199F" w14:textId="77777777" w:rsidR="00BD63E6" w:rsidRDefault="00D94B7A">
      <w:pPr>
        <w:pStyle w:val="BodyText"/>
        <w:ind w:left="840" w:right="111"/>
        <w:jc w:val="both"/>
      </w:pPr>
      <w:r>
        <w:t>An</w:t>
      </w:r>
      <w:r>
        <w:rPr>
          <w:spacing w:val="-6"/>
        </w:rPr>
        <w:t xml:space="preserve"> </w:t>
      </w:r>
      <w:r>
        <w:t>NDE</w:t>
      </w:r>
      <w:r>
        <w:rPr>
          <w:spacing w:val="-5"/>
        </w:rPr>
        <w:t xml:space="preserve"> </w:t>
      </w:r>
      <w:r>
        <w:t>survey</w:t>
      </w:r>
      <w:r>
        <w:rPr>
          <w:spacing w:val="-11"/>
        </w:rPr>
        <w:t xml:space="preserve"> </w:t>
      </w:r>
      <w:r>
        <w:t>is</w:t>
      </w:r>
      <w:r>
        <w:rPr>
          <w:spacing w:val="-7"/>
        </w:rPr>
        <w:t xml:space="preserve"> </w:t>
      </w:r>
      <w:r>
        <w:t>mandatory</w:t>
      </w:r>
      <w:r>
        <w:rPr>
          <w:spacing w:val="-11"/>
        </w:rPr>
        <w:t xml:space="preserve"> </w:t>
      </w:r>
      <w:r>
        <w:t>before</w:t>
      </w:r>
      <w:r>
        <w:rPr>
          <w:spacing w:val="-5"/>
        </w:rPr>
        <w:t xml:space="preserve"> </w:t>
      </w:r>
      <w:r>
        <w:t>a</w:t>
      </w:r>
      <w:r>
        <w:rPr>
          <w:spacing w:val="-5"/>
        </w:rPr>
        <w:t xml:space="preserve"> </w:t>
      </w:r>
      <w:r>
        <w:t>newly</w:t>
      </w:r>
      <w:r>
        <w:rPr>
          <w:spacing w:val="-11"/>
        </w:rPr>
        <w:t xml:space="preserve"> </w:t>
      </w:r>
      <w:r>
        <w:t>constructed</w:t>
      </w:r>
      <w:r>
        <w:rPr>
          <w:spacing w:val="-9"/>
        </w:rPr>
        <w:t xml:space="preserve"> </w:t>
      </w:r>
      <w:r>
        <w:t>roof</w:t>
      </w:r>
      <w:r>
        <w:rPr>
          <w:spacing w:val="-9"/>
        </w:rPr>
        <w:t xml:space="preserve"> </w:t>
      </w:r>
      <w:r>
        <w:t>may</w:t>
      </w:r>
      <w:r>
        <w:rPr>
          <w:spacing w:val="-11"/>
        </w:rPr>
        <w:t xml:space="preserve"> </w:t>
      </w:r>
      <w:r>
        <w:t>be</w:t>
      </w:r>
      <w:r>
        <w:rPr>
          <w:spacing w:val="-5"/>
        </w:rPr>
        <w:t xml:space="preserve"> </w:t>
      </w:r>
      <w:r>
        <w:t>accepted.</w:t>
      </w:r>
      <w:r>
        <w:rPr>
          <w:spacing w:val="-9"/>
        </w:rPr>
        <w:t xml:space="preserve"> </w:t>
      </w:r>
      <w:r>
        <w:t>Depending</w:t>
      </w:r>
      <w:r>
        <w:rPr>
          <w:spacing w:val="-9"/>
        </w:rPr>
        <w:t xml:space="preserve"> </w:t>
      </w:r>
      <w:r>
        <w:t>on the size and condition of an existing roof, a survey may or may not be required before an Agency</w:t>
      </w:r>
      <w:r>
        <w:rPr>
          <w:spacing w:val="-16"/>
        </w:rPr>
        <w:t xml:space="preserve"> </w:t>
      </w:r>
      <w:r>
        <w:t>may</w:t>
      </w:r>
      <w:r>
        <w:rPr>
          <w:spacing w:val="-13"/>
        </w:rPr>
        <w:t xml:space="preserve"> </w:t>
      </w:r>
      <w:r>
        <w:t>repair</w:t>
      </w:r>
      <w:r>
        <w:rPr>
          <w:spacing w:val="-11"/>
        </w:rPr>
        <w:t xml:space="preserve"> </w:t>
      </w:r>
      <w:r>
        <w:t>or</w:t>
      </w:r>
      <w:r>
        <w:rPr>
          <w:spacing w:val="-11"/>
        </w:rPr>
        <w:t xml:space="preserve"> </w:t>
      </w:r>
      <w:r>
        <w:t>replace</w:t>
      </w:r>
      <w:r>
        <w:rPr>
          <w:spacing w:val="-10"/>
        </w:rPr>
        <w:t xml:space="preserve"> </w:t>
      </w:r>
      <w:r>
        <w:t>the</w:t>
      </w:r>
      <w:r>
        <w:rPr>
          <w:spacing w:val="-10"/>
        </w:rPr>
        <w:t xml:space="preserve"> </w:t>
      </w:r>
      <w:r>
        <w:t>roof.</w:t>
      </w:r>
      <w:r>
        <w:rPr>
          <w:spacing w:val="-11"/>
        </w:rPr>
        <w:t xml:space="preserve"> </w:t>
      </w:r>
      <w:r>
        <w:t>The</w:t>
      </w:r>
      <w:r>
        <w:rPr>
          <w:spacing w:val="-10"/>
        </w:rPr>
        <w:t xml:space="preserve"> </w:t>
      </w:r>
      <w:r>
        <w:t>following</w:t>
      </w:r>
      <w:r>
        <w:rPr>
          <w:spacing w:val="-13"/>
        </w:rPr>
        <w:t xml:space="preserve"> </w:t>
      </w:r>
      <w:r>
        <w:t>outlines</w:t>
      </w:r>
      <w:r>
        <w:rPr>
          <w:spacing w:val="-12"/>
        </w:rPr>
        <w:t xml:space="preserve"> </w:t>
      </w:r>
      <w:r>
        <w:t>requirements</w:t>
      </w:r>
      <w:r>
        <w:rPr>
          <w:spacing w:val="36"/>
        </w:rPr>
        <w:t xml:space="preserve"> </w:t>
      </w:r>
      <w:r>
        <w:t>for</w:t>
      </w:r>
      <w:r>
        <w:rPr>
          <w:spacing w:val="36"/>
        </w:rPr>
        <w:t xml:space="preserve"> </w:t>
      </w:r>
      <w:r>
        <w:t>NDE</w:t>
      </w:r>
      <w:r>
        <w:rPr>
          <w:spacing w:val="-10"/>
        </w:rPr>
        <w:t xml:space="preserve"> </w:t>
      </w:r>
      <w:r>
        <w:t>surveys:</w:t>
      </w:r>
    </w:p>
    <w:p w14:paraId="03CDB831" w14:textId="77777777" w:rsidR="00BD63E6" w:rsidRDefault="00BD63E6">
      <w:pPr>
        <w:pStyle w:val="BodyText"/>
        <w:spacing w:before="9"/>
        <w:rPr>
          <w:sz w:val="22"/>
        </w:rPr>
      </w:pPr>
    </w:p>
    <w:p w14:paraId="061FD199" w14:textId="5FAF3E1E" w:rsidR="00BD63E6" w:rsidRDefault="00D94B7A" w:rsidP="00397765">
      <w:pPr>
        <w:pStyle w:val="ListParagraph"/>
        <w:numPr>
          <w:ilvl w:val="0"/>
          <w:numId w:val="25"/>
        </w:numPr>
        <w:tabs>
          <w:tab w:val="left" w:pos="839"/>
          <w:tab w:val="left" w:pos="840"/>
        </w:tabs>
        <w:spacing w:before="1"/>
        <w:rPr>
          <w:sz w:val="23"/>
        </w:rPr>
      </w:pPr>
      <w:r>
        <w:rPr>
          <w:sz w:val="23"/>
        </w:rPr>
        <w:t>Equipment, subject to the University’s approval, shall be equal to</w:t>
      </w:r>
      <w:r>
        <w:rPr>
          <w:spacing w:val="-8"/>
          <w:sz w:val="23"/>
        </w:rPr>
        <w:t xml:space="preserve"> </w:t>
      </w:r>
      <w:r>
        <w:rPr>
          <w:sz w:val="23"/>
        </w:rPr>
        <w:t>the</w:t>
      </w:r>
      <w:r w:rsidR="00EE3C5E">
        <w:rPr>
          <w:sz w:val="23"/>
        </w:rPr>
        <w:t xml:space="preserve"> </w:t>
      </w:r>
      <w:r>
        <w:rPr>
          <w:sz w:val="23"/>
        </w:rPr>
        <w:t>following:</w:t>
      </w:r>
    </w:p>
    <w:p w14:paraId="0DB88AFD" w14:textId="77777777" w:rsidR="00BD63E6" w:rsidRDefault="00BD63E6">
      <w:pPr>
        <w:pStyle w:val="BodyText"/>
        <w:spacing w:before="1"/>
      </w:pPr>
    </w:p>
    <w:p w14:paraId="7BB8CC6C" w14:textId="77777777" w:rsidR="00BD63E6" w:rsidRDefault="00D94B7A" w:rsidP="00397765">
      <w:pPr>
        <w:pStyle w:val="ListParagraph"/>
        <w:numPr>
          <w:ilvl w:val="1"/>
          <w:numId w:val="25"/>
        </w:numPr>
        <w:tabs>
          <w:tab w:val="left" w:pos="1560"/>
        </w:tabs>
        <w:spacing w:line="264" w:lineRule="exact"/>
        <w:jc w:val="both"/>
        <w:rPr>
          <w:sz w:val="23"/>
        </w:rPr>
      </w:pPr>
      <w:r>
        <w:rPr>
          <w:sz w:val="23"/>
        </w:rPr>
        <w:t>Infrared: AGA 720 system or Inframetrics 520</w:t>
      </w:r>
      <w:r>
        <w:rPr>
          <w:spacing w:val="-35"/>
          <w:sz w:val="23"/>
        </w:rPr>
        <w:t xml:space="preserve"> </w:t>
      </w:r>
      <w:r>
        <w:rPr>
          <w:sz w:val="23"/>
        </w:rPr>
        <w:t>system</w:t>
      </w:r>
    </w:p>
    <w:p w14:paraId="7B873421" w14:textId="693F8D2B" w:rsidR="00BD63E6" w:rsidRDefault="00D94B7A" w:rsidP="00397765">
      <w:pPr>
        <w:pStyle w:val="ListParagraph"/>
        <w:numPr>
          <w:ilvl w:val="1"/>
          <w:numId w:val="25"/>
        </w:numPr>
        <w:tabs>
          <w:tab w:val="left" w:pos="1560"/>
        </w:tabs>
        <w:spacing w:line="264" w:lineRule="exact"/>
        <w:jc w:val="both"/>
        <w:rPr>
          <w:sz w:val="23"/>
        </w:rPr>
      </w:pPr>
      <w:r>
        <w:rPr>
          <w:sz w:val="23"/>
        </w:rPr>
        <w:t>Nuclear:</w:t>
      </w:r>
      <w:r>
        <w:rPr>
          <w:spacing w:val="-2"/>
          <w:sz w:val="23"/>
        </w:rPr>
        <w:t xml:space="preserve"> </w:t>
      </w:r>
      <w:r>
        <w:rPr>
          <w:sz w:val="23"/>
        </w:rPr>
        <w:t>Seaman</w:t>
      </w:r>
      <w:r>
        <w:rPr>
          <w:spacing w:val="-2"/>
          <w:sz w:val="23"/>
        </w:rPr>
        <w:t xml:space="preserve"> </w:t>
      </w:r>
      <w:r>
        <w:rPr>
          <w:sz w:val="23"/>
        </w:rPr>
        <w:t>Troxler</w:t>
      </w:r>
      <w:r>
        <w:rPr>
          <w:spacing w:val="-5"/>
          <w:sz w:val="23"/>
        </w:rPr>
        <w:t xml:space="preserve"> </w:t>
      </w:r>
      <w:r>
        <w:rPr>
          <w:sz w:val="23"/>
        </w:rPr>
        <w:t>3216</w:t>
      </w:r>
      <w:r>
        <w:rPr>
          <w:spacing w:val="-2"/>
          <w:sz w:val="23"/>
        </w:rPr>
        <w:t xml:space="preserve"> </w:t>
      </w:r>
      <w:r>
        <w:rPr>
          <w:sz w:val="23"/>
        </w:rPr>
        <w:t>Roof</w:t>
      </w:r>
      <w:r>
        <w:rPr>
          <w:spacing w:val="-5"/>
          <w:sz w:val="23"/>
        </w:rPr>
        <w:t xml:space="preserve"> </w:t>
      </w:r>
      <w:r>
        <w:rPr>
          <w:sz w:val="23"/>
        </w:rPr>
        <w:t>Reader,</w:t>
      </w:r>
      <w:r>
        <w:rPr>
          <w:spacing w:val="-2"/>
          <w:sz w:val="23"/>
        </w:rPr>
        <w:t xml:space="preserve"> </w:t>
      </w:r>
      <w:r>
        <w:rPr>
          <w:sz w:val="23"/>
        </w:rPr>
        <w:t>Nuclear</w:t>
      </w:r>
      <w:r>
        <w:rPr>
          <w:spacing w:val="-2"/>
          <w:sz w:val="23"/>
        </w:rPr>
        <w:t xml:space="preserve"> </w:t>
      </w:r>
      <w:r>
        <w:rPr>
          <w:sz w:val="23"/>
        </w:rPr>
        <w:t>Model</w:t>
      </w:r>
      <w:r>
        <w:rPr>
          <w:spacing w:val="-2"/>
          <w:sz w:val="23"/>
        </w:rPr>
        <w:t xml:space="preserve"> </w:t>
      </w:r>
      <w:r>
        <w:rPr>
          <w:sz w:val="23"/>
        </w:rPr>
        <w:t>R-</w:t>
      </w:r>
      <w:r w:rsidR="006670C9">
        <w:rPr>
          <w:sz w:val="23"/>
        </w:rPr>
        <w:t>50,</w:t>
      </w:r>
      <w:r>
        <w:rPr>
          <w:spacing w:val="-2"/>
          <w:sz w:val="23"/>
        </w:rPr>
        <w:t xml:space="preserve"> </w:t>
      </w:r>
      <w:r>
        <w:rPr>
          <w:sz w:val="23"/>
        </w:rPr>
        <w:t>or</w:t>
      </w:r>
      <w:r>
        <w:rPr>
          <w:spacing w:val="-5"/>
          <w:sz w:val="23"/>
        </w:rPr>
        <w:t xml:space="preserve"> </w:t>
      </w:r>
      <w:r>
        <w:rPr>
          <w:sz w:val="23"/>
        </w:rPr>
        <w:t>later</w:t>
      </w:r>
      <w:r>
        <w:rPr>
          <w:spacing w:val="-27"/>
          <w:sz w:val="23"/>
        </w:rPr>
        <w:t xml:space="preserve"> </w:t>
      </w:r>
      <w:r>
        <w:rPr>
          <w:sz w:val="23"/>
        </w:rPr>
        <w:t>model</w:t>
      </w:r>
    </w:p>
    <w:p w14:paraId="0CE7E195" w14:textId="77777777" w:rsidR="00BD63E6" w:rsidRDefault="00D94B7A" w:rsidP="00397765">
      <w:pPr>
        <w:pStyle w:val="ListParagraph"/>
        <w:numPr>
          <w:ilvl w:val="1"/>
          <w:numId w:val="25"/>
        </w:numPr>
        <w:tabs>
          <w:tab w:val="left" w:pos="1560"/>
        </w:tabs>
        <w:spacing w:line="264" w:lineRule="exact"/>
        <w:jc w:val="both"/>
        <w:rPr>
          <w:sz w:val="23"/>
        </w:rPr>
      </w:pPr>
      <w:r>
        <w:rPr>
          <w:sz w:val="23"/>
        </w:rPr>
        <w:t>Electrical</w:t>
      </w:r>
      <w:r>
        <w:rPr>
          <w:spacing w:val="-3"/>
          <w:sz w:val="23"/>
        </w:rPr>
        <w:t xml:space="preserve"> </w:t>
      </w:r>
      <w:r>
        <w:rPr>
          <w:sz w:val="23"/>
        </w:rPr>
        <w:t>Capacitance:</w:t>
      </w:r>
      <w:r>
        <w:rPr>
          <w:spacing w:val="-3"/>
          <w:sz w:val="23"/>
        </w:rPr>
        <w:t xml:space="preserve"> </w:t>
      </w:r>
      <w:r>
        <w:rPr>
          <w:sz w:val="23"/>
        </w:rPr>
        <w:t>As</w:t>
      </w:r>
      <w:r>
        <w:rPr>
          <w:spacing w:val="-7"/>
          <w:sz w:val="23"/>
        </w:rPr>
        <w:t xml:space="preserve"> </w:t>
      </w:r>
      <w:r>
        <w:rPr>
          <w:sz w:val="23"/>
        </w:rPr>
        <w:t>approved</w:t>
      </w:r>
      <w:r>
        <w:rPr>
          <w:spacing w:val="-3"/>
          <w:sz w:val="23"/>
        </w:rPr>
        <w:t xml:space="preserve"> </w:t>
      </w:r>
      <w:r>
        <w:rPr>
          <w:sz w:val="23"/>
        </w:rPr>
        <w:t>by</w:t>
      </w:r>
      <w:r>
        <w:rPr>
          <w:spacing w:val="-8"/>
          <w:sz w:val="23"/>
        </w:rPr>
        <w:t xml:space="preserve"> </w:t>
      </w:r>
      <w:r>
        <w:rPr>
          <w:sz w:val="23"/>
        </w:rPr>
        <w:t>the</w:t>
      </w:r>
      <w:r>
        <w:rPr>
          <w:spacing w:val="-25"/>
          <w:sz w:val="23"/>
        </w:rPr>
        <w:t xml:space="preserve"> </w:t>
      </w:r>
      <w:r>
        <w:rPr>
          <w:sz w:val="23"/>
        </w:rPr>
        <w:t>University</w:t>
      </w:r>
    </w:p>
    <w:p w14:paraId="36C5D3E4" w14:textId="77777777" w:rsidR="00BD63E6" w:rsidRDefault="00BD63E6">
      <w:pPr>
        <w:pStyle w:val="BodyText"/>
        <w:spacing w:before="10"/>
        <w:rPr>
          <w:sz w:val="22"/>
        </w:rPr>
      </w:pPr>
    </w:p>
    <w:p w14:paraId="5E5EA599" w14:textId="77777777" w:rsidR="00BD63E6" w:rsidRDefault="00D94B7A" w:rsidP="00397765">
      <w:pPr>
        <w:pStyle w:val="ListParagraph"/>
        <w:numPr>
          <w:ilvl w:val="0"/>
          <w:numId w:val="25"/>
        </w:numPr>
        <w:tabs>
          <w:tab w:val="left" w:pos="839"/>
          <w:tab w:val="left" w:pos="840"/>
        </w:tabs>
        <w:rPr>
          <w:sz w:val="23"/>
        </w:rPr>
      </w:pPr>
      <w:r>
        <w:rPr>
          <w:sz w:val="23"/>
        </w:rPr>
        <w:t>Surveys</w:t>
      </w:r>
    </w:p>
    <w:p w14:paraId="7003BB44" w14:textId="77777777" w:rsidR="00BD63E6" w:rsidRDefault="00BD63E6">
      <w:pPr>
        <w:pStyle w:val="BodyText"/>
        <w:spacing w:before="10"/>
        <w:rPr>
          <w:sz w:val="22"/>
        </w:rPr>
      </w:pPr>
    </w:p>
    <w:p w14:paraId="5A3413FE" w14:textId="461204F7" w:rsidR="00BD63E6" w:rsidRDefault="00D94B7A" w:rsidP="00397765">
      <w:pPr>
        <w:pStyle w:val="ListParagraph"/>
        <w:numPr>
          <w:ilvl w:val="1"/>
          <w:numId w:val="25"/>
        </w:numPr>
        <w:tabs>
          <w:tab w:val="left" w:pos="1560"/>
        </w:tabs>
        <w:ind w:right="111"/>
        <w:jc w:val="both"/>
        <w:rPr>
          <w:sz w:val="23"/>
        </w:rPr>
      </w:pPr>
      <w:r>
        <w:rPr>
          <w:sz w:val="23"/>
        </w:rPr>
        <w:t>Infrared: Provide a complete survey of the roof or roofs. Outline all anomalies with spray paint. Provide a thermogram showing the outlines and daylight photographs of all anomalies. If video thermogram imaging is used, provide the University with the video tape of the survey. Roof markings, ther</w:t>
      </w:r>
      <w:r w:rsidR="008A75F3">
        <w:rPr>
          <w:sz w:val="23"/>
        </w:rPr>
        <w:t>m</w:t>
      </w:r>
      <w:r>
        <w:rPr>
          <w:sz w:val="23"/>
        </w:rPr>
        <w:t>ogram, and photographs shall be numbered</w:t>
      </w:r>
      <w:r>
        <w:rPr>
          <w:spacing w:val="-3"/>
          <w:sz w:val="23"/>
        </w:rPr>
        <w:t xml:space="preserve"> </w:t>
      </w:r>
      <w:r>
        <w:rPr>
          <w:sz w:val="23"/>
        </w:rPr>
        <w:t>so</w:t>
      </w:r>
      <w:r>
        <w:rPr>
          <w:spacing w:val="-3"/>
          <w:sz w:val="23"/>
        </w:rPr>
        <w:t xml:space="preserve"> </w:t>
      </w:r>
      <w:r>
        <w:rPr>
          <w:sz w:val="23"/>
        </w:rPr>
        <w:t>that</w:t>
      </w:r>
      <w:r>
        <w:rPr>
          <w:spacing w:val="-3"/>
          <w:sz w:val="23"/>
        </w:rPr>
        <w:t xml:space="preserve"> </w:t>
      </w:r>
      <w:r>
        <w:rPr>
          <w:sz w:val="23"/>
        </w:rPr>
        <w:t>features</w:t>
      </w:r>
      <w:r>
        <w:rPr>
          <w:spacing w:val="-6"/>
          <w:sz w:val="23"/>
        </w:rPr>
        <w:t xml:space="preserve"> </w:t>
      </w:r>
      <w:r>
        <w:rPr>
          <w:sz w:val="23"/>
        </w:rPr>
        <w:t>can</w:t>
      </w:r>
      <w:r>
        <w:rPr>
          <w:spacing w:val="-3"/>
          <w:sz w:val="23"/>
        </w:rPr>
        <w:t xml:space="preserve"> </w:t>
      </w:r>
      <w:r>
        <w:rPr>
          <w:sz w:val="23"/>
        </w:rPr>
        <w:t>be</w:t>
      </w:r>
      <w:r>
        <w:rPr>
          <w:spacing w:val="-2"/>
          <w:sz w:val="23"/>
        </w:rPr>
        <w:t xml:space="preserve"> </w:t>
      </w:r>
      <w:r>
        <w:rPr>
          <w:sz w:val="23"/>
        </w:rPr>
        <w:t>readily</w:t>
      </w:r>
      <w:r>
        <w:rPr>
          <w:spacing w:val="-7"/>
          <w:sz w:val="23"/>
        </w:rPr>
        <w:t xml:space="preserve"> </w:t>
      </w:r>
      <w:r>
        <w:rPr>
          <w:sz w:val="23"/>
        </w:rPr>
        <w:t>identified</w:t>
      </w:r>
      <w:r>
        <w:rPr>
          <w:spacing w:val="-5"/>
          <w:sz w:val="23"/>
        </w:rPr>
        <w:t xml:space="preserve"> </w:t>
      </w:r>
      <w:r>
        <w:rPr>
          <w:sz w:val="23"/>
        </w:rPr>
        <w:t>and</w:t>
      </w:r>
      <w:r>
        <w:rPr>
          <w:spacing w:val="-30"/>
          <w:sz w:val="23"/>
        </w:rPr>
        <w:t xml:space="preserve"> </w:t>
      </w:r>
      <w:r>
        <w:rPr>
          <w:sz w:val="23"/>
        </w:rPr>
        <w:t>coordinated.</w:t>
      </w:r>
    </w:p>
    <w:p w14:paraId="1AEFCD85" w14:textId="77777777" w:rsidR="00BD63E6" w:rsidRDefault="00BD63E6">
      <w:pPr>
        <w:pStyle w:val="BodyText"/>
      </w:pPr>
    </w:p>
    <w:p w14:paraId="7CAC1D69" w14:textId="2629018F" w:rsidR="00BD63E6" w:rsidRDefault="00D94B7A" w:rsidP="00E56090">
      <w:pPr>
        <w:pStyle w:val="BodyText"/>
        <w:spacing w:before="1"/>
        <w:ind w:left="1170" w:right="110"/>
        <w:jc w:val="both"/>
      </w:pPr>
      <w:r>
        <w:t>Walkover</w:t>
      </w:r>
      <w:r>
        <w:rPr>
          <w:spacing w:val="-9"/>
        </w:rPr>
        <w:t xml:space="preserve"> </w:t>
      </w:r>
      <w:r>
        <w:t>surveys</w:t>
      </w:r>
      <w:r>
        <w:rPr>
          <w:spacing w:val="-7"/>
        </w:rPr>
        <w:t xml:space="preserve"> </w:t>
      </w:r>
      <w:r>
        <w:t>shall</w:t>
      </w:r>
      <w:r>
        <w:rPr>
          <w:spacing w:val="-8"/>
        </w:rPr>
        <w:t xml:space="preserve"> </w:t>
      </w:r>
      <w:r>
        <w:t>be</w:t>
      </w:r>
      <w:r>
        <w:rPr>
          <w:spacing w:val="-10"/>
        </w:rPr>
        <w:t xml:space="preserve"> </w:t>
      </w:r>
      <w:r>
        <w:t>performed</w:t>
      </w:r>
      <w:r>
        <w:rPr>
          <w:spacing w:val="-9"/>
        </w:rPr>
        <w:t xml:space="preserve"> </w:t>
      </w:r>
      <w:r>
        <w:t>in</w:t>
      </w:r>
      <w:r>
        <w:rPr>
          <w:spacing w:val="-9"/>
        </w:rPr>
        <w:t xml:space="preserve"> </w:t>
      </w:r>
      <w:r>
        <w:t>a</w:t>
      </w:r>
      <w:r>
        <w:rPr>
          <w:spacing w:val="-8"/>
        </w:rPr>
        <w:t xml:space="preserve"> </w:t>
      </w:r>
      <w:r>
        <w:t>pattern</w:t>
      </w:r>
      <w:r>
        <w:rPr>
          <w:spacing w:val="-9"/>
        </w:rPr>
        <w:t xml:space="preserve"> </w:t>
      </w:r>
      <w:r>
        <w:t>of</w:t>
      </w:r>
      <w:r>
        <w:rPr>
          <w:spacing w:val="-11"/>
        </w:rPr>
        <w:t xml:space="preserve"> </w:t>
      </w:r>
      <w:r>
        <w:t>20’-0”</w:t>
      </w:r>
      <w:r>
        <w:rPr>
          <w:spacing w:val="-8"/>
        </w:rPr>
        <w:t xml:space="preserve"> </w:t>
      </w:r>
      <w:r>
        <w:t>maximum</w:t>
      </w:r>
      <w:r>
        <w:rPr>
          <w:spacing w:val="-8"/>
        </w:rPr>
        <w:t xml:space="preserve"> </w:t>
      </w:r>
      <w:r>
        <w:t>(20</w:t>
      </w:r>
      <w:r w:rsidR="00813506">
        <w:t>-</w:t>
      </w:r>
      <w:r>
        <w:t>foot maximum distance between walk paths), however the distance between walk paths shall not exceed the sensitivity of the instrument being used. Instrument sensitivity shall permit recognition of areas of wet insulation as small as 6 inches on a side. Surveys, inspection procedures, reports, etc. shall be conducted in accordance with the requirements and procedures in ASTM C1153, “Standard Practice for the Location of Wet Insulation in Roofing Systems</w:t>
      </w:r>
      <w:r>
        <w:rPr>
          <w:spacing w:val="-10"/>
        </w:rPr>
        <w:t xml:space="preserve"> </w:t>
      </w:r>
      <w:r>
        <w:t>Using</w:t>
      </w:r>
      <w:r>
        <w:rPr>
          <w:spacing w:val="-12"/>
        </w:rPr>
        <w:t xml:space="preserve"> </w:t>
      </w:r>
      <w:r w:rsidR="009F790F">
        <w:t>Infrared</w:t>
      </w:r>
      <w:r>
        <w:rPr>
          <w:spacing w:val="-10"/>
        </w:rPr>
        <w:t xml:space="preserve"> </w:t>
      </w:r>
      <w:r>
        <w:t>Imaging”,</w:t>
      </w:r>
      <w:r>
        <w:rPr>
          <w:spacing w:val="-10"/>
        </w:rPr>
        <w:t xml:space="preserve"> </w:t>
      </w:r>
      <w:r>
        <w:t>except</w:t>
      </w:r>
      <w:r>
        <w:rPr>
          <w:spacing w:val="-9"/>
        </w:rPr>
        <w:t xml:space="preserve"> </w:t>
      </w:r>
      <w:r>
        <w:t>of</w:t>
      </w:r>
      <w:r>
        <w:rPr>
          <w:spacing w:val="-12"/>
        </w:rPr>
        <w:t xml:space="preserve"> </w:t>
      </w:r>
      <w:r>
        <w:t>otherwise</w:t>
      </w:r>
      <w:r>
        <w:rPr>
          <w:spacing w:val="-9"/>
        </w:rPr>
        <w:t xml:space="preserve"> </w:t>
      </w:r>
      <w:r>
        <w:t>noted</w:t>
      </w:r>
      <w:r>
        <w:rPr>
          <w:spacing w:val="-10"/>
        </w:rPr>
        <w:t xml:space="preserve"> </w:t>
      </w:r>
      <w:r>
        <w:t>in</w:t>
      </w:r>
      <w:r>
        <w:rPr>
          <w:spacing w:val="-10"/>
        </w:rPr>
        <w:t xml:space="preserve"> </w:t>
      </w:r>
      <w:r>
        <w:t>this</w:t>
      </w:r>
      <w:r>
        <w:rPr>
          <w:spacing w:val="40"/>
        </w:rPr>
        <w:t xml:space="preserve"> </w:t>
      </w:r>
      <w:r>
        <w:t>Appendix.</w:t>
      </w:r>
    </w:p>
    <w:p w14:paraId="71F14AE4" w14:textId="77777777" w:rsidR="00BD63E6" w:rsidRDefault="00BD63E6">
      <w:pPr>
        <w:pStyle w:val="BodyText"/>
        <w:spacing w:before="1"/>
      </w:pPr>
    </w:p>
    <w:p w14:paraId="50D2EF82" w14:textId="77777777" w:rsidR="00BD63E6" w:rsidRDefault="00D94B7A" w:rsidP="00397765">
      <w:pPr>
        <w:pStyle w:val="ListParagraph"/>
        <w:numPr>
          <w:ilvl w:val="1"/>
          <w:numId w:val="25"/>
        </w:numPr>
        <w:tabs>
          <w:tab w:val="left" w:pos="1560"/>
        </w:tabs>
        <w:ind w:right="112"/>
        <w:jc w:val="both"/>
        <w:rPr>
          <w:sz w:val="23"/>
        </w:rPr>
      </w:pPr>
      <w:r>
        <w:rPr>
          <w:sz w:val="23"/>
        </w:rPr>
        <w:t>Nuclear: Provide a grid, comprising 5’-0” on-a-side grid unit, to completely cover the roof or roofs. Mark each grid intersection with spray paint. Take readings at the inter- sections and record them on a roof plan. Provide daylight photographs of</w:t>
      </w:r>
      <w:r>
        <w:rPr>
          <w:spacing w:val="-26"/>
          <w:sz w:val="23"/>
        </w:rPr>
        <w:t xml:space="preserve"> </w:t>
      </w:r>
      <w:r>
        <w:rPr>
          <w:sz w:val="23"/>
        </w:rPr>
        <w:t>anomalies.</w:t>
      </w:r>
    </w:p>
    <w:p w14:paraId="473B309B" w14:textId="77777777" w:rsidR="00BD63E6" w:rsidRDefault="00BD63E6">
      <w:pPr>
        <w:pStyle w:val="BodyText"/>
      </w:pPr>
    </w:p>
    <w:p w14:paraId="44C4971B" w14:textId="536337A3" w:rsidR="00BD63E6" w:rsidRPr="009617CA" w:rsidRDefault="00D94B7A" w:rsidP="00397765">
      <w:pPr>
        <w:pStyle w:val="ListParagraph"/>
        <w:numPr>
          <w:ilvl w:val="0"/>
          <w:numId w:val="25"/>
        </w:numPr>
        <w:tabs>
          <w:tab w:val="left" w:pos="839"/>
          <w:tab w:val="left" w:pos="840"/>
        </w:tabs>
        <w:spacing w:before="1"/>
        <w:rPr>
          <w:sz w:val="23"/>
        </w:rPr>
      </w:pPr>
      <w:r w:rsidRPr="009617CA">
        <w:rPr>
          <w:sz w:val="23"/>
        </w:rPr>
        <w:t>Core</w:t>
      </w:r>
      <w:r w:rsidRPr="009617CA">
        <w:rPr>
          <w:spacing w:val="-2"/>
          <w:sz w:val="23"/>
        </w:rPr>
        <w:t xml:space="preserve"> </w:t>
      </w:r>
      <w:r w:rsidRPr="009617CA">
        <w:rPr>
          <w:sz w:val="23"/>
        </w:rPr>
        <w:t>Samples</w:t>
      </w:r>
    </w:p>
    <w:p w14:paraId="44E5B6C2" w14:textId="77777777" w:rsidR="00BD63E6" w:rsidRDefault="00BD63E6">
      <w:pPr>
        <w:rPr>
          <w:sz w:val="23"/>
        </w:rPr>
        <w:sectPr w:rsidR="00BD63E6">
          <w:pgSz w:w="12240" w:h="15840"/>
          <w:pgMar w:top="1600" w:right="1320" w:bottom="1240" w:left="1320" w:header="720" w:footer="989" w:gutter="0"/>
          <w:cols w:space="720"/>
        </w:sectPr>
      </w:pPr>
    </w:p>
    <w:p w14:paraId="3BA1030C" w14:textId="77777777" w:rsidR="00BD63E6" w:rsidRDefault="00BD63E6">
      <w:pPr>
        <w:pStyle w:val="BodyText"/>
        <w:spacing w:before="7"/>
        <w:rPr>
          <w:sz w:val="11"/>
        </w:rPr>
      </w:pPr>
    </w:p>
    <w:p w14:paraId="2AFEC3A5" w14:textId="77777777" w:rsidR="00BD63E6" w:rsidRDefault="00D94B7A">
      <w:pPr>
        <w:pStyle w:val="BodyText"/>
        <w:spacing w:before="90"/>
        <w:ind w:left="1560" w:right="108"/>
        <w:jc w:val="both"/>
      </w:pPr>
      <w:r>
        <w:t>Since NDE surveys are not able to measure moisture in roofs directly – nuclear equipment</w:t>
      </w:r>
      <w:r>
        <w:rPr>
          <w:spacing w:val="-8"/>
        </w:rPr>
        <w:t xml:space="preserve"> </w:t>
      </w:r>
      <w:r>
        <w:t>responds</w:t>
      </w:r>
      <w:r>
        <w:rPr>
          <w:spacing w:val="-9"/>
        </w:rPr>
        <w:t xml:space="preserve"> </w:t>
      </w:r>
      <w:r>
        <w:t>to</w:t>
      </w:r>
      <w:r>
        <w:rPr>
          <w:spacing w:val="-9"/>
        </w:rPr>
        <w:t xml:space="preserve"> </w:t>
      </w:r>
      <w:r>
        <w:t>hydrogen</w:t>
      </w:r>
      <w:r>
        <w:rPr>
          <w:spacing w:val="-9"/>
        </w:rPr>
        <w:t xml:space="preserve"> </w:t>
      </w:r>
      <w:r>
        <w:t>emissions,</w:t>
      </w:r>
      <w:r>
        <w:rPr>
          <w:spacing w:val="-9"/>
        </w:rPr>
        <w:t xml:space="preserve"> </w:t>
      </w:r>
      <w:r>
        <w:t>infrared</w:t>
      </w:r>
      <w:r>
        <w:rPr>
          <w:spacing w:val="-11"/>
        </w:rPr>
        <w:t xml:space="preserve"> </w:t>
      </w:r>
      <w:r>
        <w:t>to</w:t>
      </w:r>
      <w:r>
        <w:rPr>
          <w:spacing w:val="-9"/>
        </w:rPr>
        <w:t xml:space="preserve"> </w:t>
      </w:r>
      <w:r>
        <w:t>heat</w:t>
      </w:r>
      <w:r>
        <w:rPr>
          <w:spacing w:val="-8"/>
        </w:rPr>
        <w:t xml:space="preserve"> </w:t>
      </w:r>
      <w:r>
        <w:t>changes</w:t>
      </w:r>
      <w:r>
        <w:rPr>
          <w:spacing w:val="-9"/>
        </w:rPr>
        <w:t xml:space="preserve"> </w:t>
      </w:r>
      <w:r>
        <w:t>–</w:t>
      </w:r>
      <w:r>
        <w:rPr>
          <w:spacing w:val="-9"/>
        </w:rPr>
        <w:t xml:space="preserve"> </w:t>
      </w:r>
      <w:r>
        <w:t>core</w:t>
      </w:r>
      <w:r>
        <w:rPr>
          <w:spacing w:val="-8"/>
        </w:rPr>
        <w:t xml:space="preserve"> </w:t>
      </w:r>
      <w:r>
        <w:t>samples</w:t>
      </w:r>
      <w:r>
        <w:rPr>
          <w:spacing w:val="40"/>
        </w:rPr>
        <w:t xml:space="preserve"> </w:t>
      </w:r>
      <w:r>
        <w:t>to measure</w:t>
      </w:r>
      <w:r>
        <w:rPr>
          <w:spacing w:val="-13"/>
        </w:rPr>
        <w:t xml:space="preserve"> </w:t>
      </w:r>
      <w:r>
        <w:t>actual</w:t>
      </w:r>
      <w:r>
        <w:rPr>
          <w:spacing w:val="-14"/>
        </w:rPr>
        <w:t xml:space="preserve"> </w:t>
      </w:r>
      <w:r>
        <w:t>moisture</w:t>
      </w:r>
      <w:r>
        <w:rPr>
          <w:spacing w:val="-13"/>
        </w:rPr>
        <w:t xml:space="preserve"> </w:t>
      </w:r>
      <w:r>
        <w:t>content</w:t>
      </w:r>
      <w:r>
        <w:rPr>
          <w:spacing w:val="-16"/>
        </w:rPr>
        <w:t xml:space="preserve"> </w:t>
      </w:r>
      <w:r>
        <w:t>must</w:t>
      </w:r>
      <w:r>
        <w:rPr>
          <w:spacing w:val="-14"/>
        </w:rPr>
        <w:t xml:space="preserve"> </w:t>
      </w:r>
      <w:r>
        <w:t>be</w:t>
      </w:r>
      <w:r>
        <w:rPr>
          <w:spacing w:val="-13"/>
        </w:rPr>
        <w:t xml:space="preserve"> </w:t>
      </w:r>
      <w:r>
        <w:t>taken</w:t>
      </w:r>
      <w:r>
        <w:rPr>
          <w:spacing w:val="-14"/>
        </w:rPr>
        <w:t xml:space="preserve"> </w:t>
      </w:r>
      <w:r>
        <w:t>from</w:t>
      </w:r>
      <w:r>
        <w:rPr>
          <w:spacing w:val="-14"/>
        </w:rPr>
        <w:t xml:space="preserve"> </w:t>
      </w:r>
      <w:r>
        <w:t>surveyed</w:t>
      </w:r>
      <w:r>
        <w:rPr>
          <w:spacing w:val="-14"/>
        </w:rPr>
        <w:t xml:space="preserve"> </w:t>
      </w:r>
      <w:r>
        <w:t>roofs</w:t>
      </w:r>
      <w:r>
        <w:rPr>
          <w:spacing w:val="-13"/>
        </w:rPr>
        <w:t xml:space="preserve"> </w:t>
      </w:r>
      <w:r>
        <w:t>and</w:t>
      </w:r>
      <w:r>
        <w:rPr>
          <w:spacing w:val="-14"/>
        </w:rPr>
        <w:t xml:space="preserve"> </w:t>
      </w:r>
      <w:r>
        <w:t>correlated</w:t>
      </w:r>
      <w:r>
        <w:rPr>
          <w:spacing w:val="-14"/>
        </w:rPr>
        <w:t xml:space="preserve"> </w:t>
      </w:r>
      <w:r>
        <w:t>with NDE readings.  The samples shall be taken as</w:t>
      </w:r>
      <w:r>
        <w:rPr>
          <w:spacing w:val="-43"/>
        </w:rPr>
        <w:t xml:space="preserve"> </w:t>
      </w:r>
      <w:r>
        <w:t>follows:</w:t>
      </w:r>
    </w:p>
    <w:p w14:paraId="0AA45415" w14:textId="77777777" w:rsidR="00BD63E6" w:rsidRDefault="00BD63E6">
      <w:pPr>
        <w:pStyle w:val="BodyText"/>
      </w:pPr>
    </w:p>
    <w:p w14:paraId="5D3A5383" w14:textId="77777777" w:rsidR="00BD63E6" w:rsidRDefault="00D94B7A" w:rsidP="00397765">
      <w:pPr>
        <w:pStyle w:val="ListParagraph"/>
        <w:numPr>
          <w:ilvl w:val="2"/>
          <w:numId w:val="25"/>
        </w:numPr>
        <w:tabs>
          <w:tab w:val="left" w:pos="1560"/>
        </w:tabs>
        <w:spacing w:before="1"/>
        <w:ind w:right="108"/>
        <w:jc w:val="both"/>
        <w:rPr>
          <w:sz w:val="23"/>
        </w:rPr>
      </w:pPr>
      <w:r>
        <w:rPr>
          <w:sz w:val="23"/>
        </w:rPr>
        <w:t>One</w:t>
      </w:r>
      <w:r>
        <w:rPr>
          <w:spacing w:val="-10"/>
          <w:sz w:val="23"/>
        </w:rPr>
        <w:t xml:space="preserve"> </w:t>
      </w:r>
      <w:r>
        <w:rPr>
          <w:sz w:val="23"/>
        </w:rPr>
        <w:t>is</w:t>
      </w:r>
      <w:r>
        <w:rPr>
          <w:spacing w:val="-11"/>
          <w:sz w:val="23"/>
        </w:rPr>
        <w:t xml:space="preserve"> </w:t>
      </w:r>
      <w:r>
        <w:rPr>
          <w:sz w:val="23"/>
        </w:rPr>
        <w:t>required</w:t>
      </w:r>
      <w:r>
        <w:rPr>
          <w:spacing w:val="-11"/>
          <w:sz w:val="23"/>
        </w:rPr>
        <w:t xml:space="preserve"> </w:t>
      </w:r>
      <w:r>
        <w:rPr>
          <w:sz w:val="23"/>
        </w:rPr>
        <w:t>on</w:t>
      </w:r>
      <w:r>
        <w:rPr>
          <w:spacing w:val="-11"/>
          <w:sz w:val="23"/>
        </w:rPr>
        <w:t xml:space="preserve"> </w:t>
      </w:r>
      <w:r>
        <w:rPr>
          <w:sz w:val="23"/>
        </w:rPr>
        <w:t>roofs</w:t>
      </w:r>
      <w:r>
        <w:rPr>
          <w:spacing w:val="-11"/>
          <w:sz w:val="23"/>
        </w:rPr>
        <w:t xml:space="preserve"> </w:t>
      </w:r>
      <w:r>
        <w:rPr>
          <w:sz w:val="23"/>
        </w:rPr>
        <w:t>showing</w:t>
      </w:r>
      <w:r>
        <w:rPr>
          <w:spacing w:val="-13"/>
          <w:sz w:val="23"/>
        </w:rPr>
        <w:t xml:space="preserve"> </w:t>
      </w:r>
      <w:r>
        <w:rPr>
          <w:sz w:val="23"/>
        </w:rPr>
        <w:t>no</w:t>
      </w:r>
      <w:r>
        <w:rPr>
          <w:spacing w:val="-11"/>
          <w:sz w:val="23"/>
        </w:rPr>
        <w:t xml:space="preserve"> </w:t>
      </w:r>
      <w:r>
        <w:rPr>
          <w:sz w:val="23"/>
        </w:rPr>
        <w:t>anomalies.</w:t>
      </w:r>
      <w:r>
        <w:rPr>
          <w:spacing w:val="-11"/>
          <w:sz w:val="23"/>
        </w:rPr>
        <w:t xml:space="preserve"> </w:t>
      </w:r>
      <w:r>
        <w:rPr>
          <w:sz w:val="23"/>
        </w:rPr>
        <w:t>Additional</w:t>
      </w:r>
      <w:r>
        <w:rPr>
          <w:spacing w:val="-12"/>
          <w:sz w:val="23"/>
        </w:rPr>
        <w:t xml:space="preserve"> </w:t>
      </w:r>
      <w:r>
        <w:rPr>
          <w:sz w:val="23"/>
        </w:rPr>
        <w:t>cores</w:t>
      </w:r>
      <w:r>
        <w:rPr>
          <w:spacing w:val="-11"/>
          <w:sz w:val="23"/>
        </w:rPr>
        <w:t xml:space="preserve"> </w:t>
      </w:r>
      <w:r>
        <w:rPr>
          <w:sz w:val="23"/>
        </w:rPr>
        <w:t>are</w:t>
      </w:r>
      <w:r>
        <w:rPr>
          <w:spacing w:val="-10"/>
          <w:sz w:val="23"/>
        </w:rPr>
        <w:t xml:space="preserve"> </w:t>
      </w:r>
      <w:r>
        <w:rPr>
          <w:sz w:val="23"/>
        </w:rPr>
        <w:t>not</w:t>
      </w:r>
      <w:r>
        <w:rPr>
          <w:spacing w:val="-10"/>
          <w:sz w:val="23"/>
        </w:rPr>
        <w:t xml:space="preserve"> </w:t>
      </w:r>
      <w:r>
        <w:rPr>
          <w:sz w:val="23"/>
        </w:rPr>
        <w:t>required</w:t>
      </w:r>
      <w:r>
        <w:rPr>
          <w:spacing w:val="-11"/>
          <w:sz w:val="23"/>
        </w:rPr>
        <w:t xml:space="preserve"> </w:t>
      </w:r>
      <w:r>
        <w:rPr>
          <w:sz w:val="23"/>
        </w:rPr>
        <w:t>if</w:t>
      </w:r>
      <w:r>
        <w:rPr>
          <w:spacing w:val="-13"/>
          <w:sz w:val="23"/>
        </w:rPr>
        <w:t xml:space="preserve"> </w:t>
      </w:r>
      <w:r>
        <w:rPr>
          <w:sz w:val="23"/>
        </w:rPr>
        <w:t>the Consultant can show that moisture is not causing detected anomalies. The Consultant shall identify such anomalies and explain their cause in a written report to the University.</w:t>
      </w:r>
    </w:p>
    <w:p w14:paraId="21A2B709" w14:textId="77777777" w:rsidR="00BD63E6" w:rsidRDefault="00BD63E6">
      <w:pPr>
        <w:pStyle w:val="BodyText"/>
        <w:spacing w:before="1"/>
      </w:pPr>
    </w:p>
    <w:p w14:paraId="7A54A411" w14:textId="77777777" w:rsidR="00BD63E6" w:rsidRDefault="00D94B7A" w:rsidP="00397765">
      <w:pPr>
        <w:pStyle w:val="ListParagraph"/>
        <w:numPr>
          <w:ilvl w:val="2"/>
          <w:numId w:val="25"/>
        </w:numPr>
        <w:tabs>
          <w:tab w:val="left" w:pos="1560"/>
        </w:tabs>
        <w:ind w:right="111"/>
        <w:jc w:val="both"/>
        <w:rPr>
          <w:sz w:val="23"/>
        </w:rPr>
      </w:pPr>
      <w:r>
        <w:rPr>
          <w:sz w:val="23"/>
        </w:rPr>
        <w:t>On all other roofs a minimum of one dry and one wet core shall be taken from each roof</w:t>
      </w:r>
      <w:r>
        <w:rPr>
          <w:spacing w:val="-10"/>
          <w:sz w:val="23"/>
        </w:rPr>
        <w:t xml:space="preserve"> </w:t>
      </w:r>
      <w:r>
        <w:rPr>
          <w:sz w:val="23"/>
        </w:rPr>
        <w:t>surveyed.</w:t>
      </w:r>
    </w:p>
    <w:p w14:paraId="1C270B2D" w14:textId="77777777" w:rsidR="00BD63E6" w:rsidRDefault="00BD63E6">
      <w:pPr>
        <w:pStyle w:val="BodyText"/>
        <w:spacing w:before="9"/>
        <w:rPr>
          <w:sz w:val="22"/>
        </w:rPr>
      </w:pPr>
    </w:p>
    <w:p w14:paraId="20E47F83" w14:textId="77777777" w:rsidR="00BD63E6" w:rsidRDefault="00D94B7A" w:rsidP="00397765">
      <w:pPr>
        <w:pStyle w:val="ListParagraph"/>
        <w:numPr>
          <w:ilvl w:val="2"/>
          <w:numId w:val="25"/>
        </w:numPr>
        <w:tabs>
          <w:tab w:val="left" w:pos="1560"/>
        </w:tabs>
        <w:spacing w:before="1"/>
        <w:ind w:right="117"/>
        <w:jc w:val="both"/>
        <w:rPr>
          <w:sz w:val="23"/>
        </w:rPr>
      </w:pPr>
      <w:r>
        <w:rPr>
          <w:sz w:val="23"/>
        </w:rPr>
        <w:t>As</w:t>
      </w:r>
      <w:r>
        <w:rPr>
          <w:spacing w:val="-12"/>
          <w:sz w:val="23"/>
        </w:rPr>
        <w:t xml:space="preserve"> </w:t>
      </w:r>
      <w:r>
        <w:rPr>
          <w:sz w:val="23"/>
        </w:rPr>
        <w:t>many</w:t>
      </w:r>
      <w:r>
        <w:rPr>
          <w:spacing w:val="-16"/>
          <w:sz w:val="23"/>
        </w:rPr>
        <w:t xml:space="preserve"> </w:t>
      </w:r>
      <w:r>
        <w:rPr>
          <w:sz w:val="23"/>
        </w:rPr>
        <w:t>cores</w:t>
      </w:r>
      <w:r>
        <w:rPr>
          <w:spacing w:val="-12"/>
          <w:sz w:val="23"/>
        </w:rPr>
        <w:t xml:space="preserve"> </w:t>
      </w:r>
      <w:r>
        <w:rPr>
          <w:sz w:val="23"/>
        </w:rPr>
        <w:t>as</w:t>
      </w:r>
      <w:r>
        <w:rPr>
          <w:spacing w:val="-12"/>
          <w:sz w:val="23"/>
        </w:rPr>
        <w:t xml:space="preserve"> </w:t>
      </w:r>
      <w:r>
        <w:rPr>
          <w:sz w:val="23"/>
        </w:rPr>
        <w:t>needed</w:t>
      </w:r>
      <w:r>
        <w:rPr>
          <w:spacing w:val="-11"/>
          <w:sz w:val="23"/>
        </w:rPr>
        <w:t xml:space="preserve"> </w:t>
      </w:r>
      <w:r>
        <w:rPr>
          <w:sz w:val="23"/>
        </w:rPr>
        <w:t>should</w:t>
      </w:r>
      <w:r>
        <w:rPr>
          <w:spacing w:val="-11"/>
          <w:sz w:val="23"/>
        </w:rPr>
        <w:t xml:space="preserve"> </w:t>
      </w:r>
      <w:r>
        <w:rPr>
          <w:sz w:val="23"/>
        </w:rPr>
        <w:t>be</w:t>
      </w:r>
      <w:r>
        <w:rPr>
          <w:spacing w:val="-10"/>
          <w:sz w:val="23"/>
        </w:rPr>
        <w:t xml:space="preserve"> </w:t>
      </w:r>
      <w:r>
        <w:rPr>
          <w:sz w:val="23"/>
        </w:rPr>
        <w:t>taken</w:t>
      </w:r>
      <w:r>
        <w:rPr>
          <w:spacing w:val="-11"/>
          <w:sz w:val="23"/>
        </w:rPr>
        <w:t xml:space="preserve"> </w:t>
      </w:r>
      <w:r>
        <w:rPr>
          <w:sz w:val="23"/>
        </w:rPr>
        <w:t>to</w:t>
      </w:r>
      <w:r>
        <w:rPr>
          <w:spacing w:val="-11"/>
          <w:sz w:val="23"/>
        </w:rPr>
        <w:t xml:space="preserve"> </w:t>
      </w:r>
      <w:r>
        <w:rPr>
          <w:sz w:val="23"/>
        </w:rPr>
        <w:t>establish</w:t>
      </w:r>
      <w:r>
        <w:rPr>
          <w:spacing w:val="-13"/>
          <w:sz w:val="23"/>
        </w:rPr>
        <w:t xml:space="preserve"> </w:t>
      </w:r>
      <w:r>
        <w:rPr>
          <w:sz w:val="23"/>
        </w:rPr>
        <w:t>moisture</w:t>
      </w:r>
      <w:r>
        <w:rPr>
          <w:spacing w:val="-10"/>
          <w:sz w:val="23"/>
        </w:rPr>
        <w:t xml:space="preserve"> </w:t>
      </w:r>
      <w:r>
        <w:rPr>
          <w:sz w:val="23"/>
        </w:rPr>
        <w:t>counts</w:t>
      </w:r>
      <w:r>
        <w:rPr>
          <w:spacing w:val="-12"/>
          <w:sz w:val="23"/>
        </w:rPr>
        <w:t xml:space="preserve"> </w:t>
      </w:r>
      <w:r>
        <w:rPr>
          <w:sz w:val="23"/>
        </w:rPr>
        <w:t>and</w:t>
      </w:r>
      <w:r>
        <w:rPr>
          <w:spacing w:val="-11"/>
          <w:sz w:val="23"/>
        </w:rPr>
        <w:t xml:space="preserve"> </w:t>
      </w:r>
      <w:r>
        <w:rPr>
          <w:sz w:val="23"/>
        </w:rPr>
        <w:t>changes,</w:t>
      </w:r>
      <w:r>
        <w:rPr>
          <w:spacing w:val="-11"/>
          <w:sz w:val="23"/>
        </w:rPr>
        <w:t xml:space="preserve"> </w:t>
      </w:r>
      <w:r>
        <w:rPr>
          <w:sz w:val="23"/>
        </w:rPr>
        <w:t>but no more than five cores shall be taken from any</w:t>
      </w:r>
      <w:r>
        <w:rPr>
          <w:spacing w:val="-39"/>
          <w:sz w:val="23"/>
        </w:rPr>
        <w:t xml:space="preserve"> </w:t>
      </w:r>
      <w:r>
        <w:rPr>
          <w:sz w:val="23"/>
        </w:rPr>
        <w:t>roof.</w:t>
      </w:r>
    </w:p>
    <w:p w14:paraId="78FC86F9" w14:textId="77777777" w:rsidR="00BD63E6" w:rsidRDefault="00BD63E6">
      <w:pPr>
        <w:pStyle w:val="BodyText"/>
        <w:spacing w:before="10"/>
        <w:rPr>
          <w:sz w:val="22"/>
        </w:rPr>
      </w:pPr>
    </w:p>
    <w:p w14:paraId="0AD2FC1E" w14:textId="20B4B434" w:rsidR="00BD63E6" w:rsidRPr="009617CA" w:rsidRDefault="00D94B7A" w:rsidP="00397765">
      <w:pPr>
        <w:pStyle w:val="ListParagraph"/>
        <w:numPr>
          <w:ilvl w:val="0"/>
          <w:numId w:val="25"/>
        </w:numPr>
        <w:tabs>
          <w:tab w:val="left" w:pos="839"/>
          <w:tab w:val="left" w:pos="840"/>
        </w:tabs>
        <w:rPr>
          <w:sz w:val="23"/>
        </w:rPr>
      </w:pPr>
      <w:r w:rsidRPr="009617CA">
        <w:rPr>
          <w:sz w:val="23"/>
        </w:rPr>
        <w:t>Gravimetric</w:t>
      </w:r>
      <w:r w:rsidRPr="009617CA">
        <w:rPr>
          <w:spacing w:val="-23"/>
          <w:sz w:val="23"/>
        </w:rPr>
        <w:t xml:space="preserve"> </w:t>
      </w:r>
      <w:r w:rsidRPr="009617CA">
        <w:rPr>
          <w:sz w:val="23"/>
        </w:rPr>
        <w:t>Analysis</w:t>
      </w:r>
    </w:p>
    <w:p w14:paraId="5B1EAF89" w14:textId="77777777" w:rsidR="00BD63E6" w:rsidRDefault="00BD63E6">
      <w:pPr>
        <w:pStyle w:val="BodyText"/>
        <w:spacing w:before="9"/>
        <w:rPr>
          <w:sz w:val="22"/>
        </w:rPr>
      </w:pPr>
    </w:p>
    <w:p w14:paraId="43411427" w14:textId="5C63AC77" w:rsidR="00BD63E6" w:rsidRDefault="00D94B7A">
      <w:pPr>
        <w:pStyle w:val="BodyText"/>
        <w:spacing w:before="1"/>
        <w:ind w:left="1560" w:right="117"/>
        <w:jc w:val="both"/>
      </w:pPr>
      <w:r>
        <w:t>As soon as possible after samples are taken, cores should be sealed in airtight containers and taken to the laboratory for analysis.</w:t>
      </w:r>
    </w:p>
    <w:p w14:paraId="32AEFFE6" w14:textId="77777777" w:rsidR="00BD63E6" w:rsidRDefault="00BD63E6">
      <w:pPr>
        <w:pStyle w:val="BodyText"/>
        <w:spacing w:before="10"/>
        <w:rPr>
          <w:sz w:val="22"/>
        </w:rPr>
      </w:pPr>
    </w:p>
    <w:p w14:paraId="7E9BEB53" w14:textId="77777777" w:rsidR="00BD63E6" w:rsidRDefault="00D94B7A" w:rsidP="00397765">
      <w:pPr>
        <w:pStyle w:val="ListParagraph"/>
        <w:numPr>
          <w:ilvl w:val="3"/>
          <w:numId w:val="25"/>
        </w:numPr>
        <w:tabs>
          <w:tab w:val="left" w:pos="1560"/>
        </w:tabs>
        <w:ind w:right="109"/>
        <w:jc w:val="both"/>
        <w:rPr>
          <w:sz w:val="23"/>
        </w:rPr>
      </w:pPr>
      <w:r>
        <w:rPr>
          <w:sz w:val="23"/>
        </w:rPr>
        <w:t>Analyze</w:t>
      </w:r>
      <w:r>
        <w:rPr>
          <w:spacing w:val="-7"/>
          <w:sz w:val="23"/>
        </w:rPr>
        <w:t xml:space="preserve"> </w:t>
      </w:r>
      <w:r>
        <w:rPr>
          <w:sz w:val="23"/>
        </w:rPr>
        <w:t>samples</w:t>
      </w:r>
      <w:r>
        <w:rPr>
          <w:spacing w:val="-9"/>
          <w:sz w:val="23"/>
        </w:rPr>
        <w:t xml:space="preserve"> </w:t>
      </w:r>
      <w:r>
        <w:rPr>
          <w:sz w:val="23"/>
        </w:rPr>
        <w:t>gravimetrically</w:t>
      </w:r>
      <w:r>
        <w:rPr>
          <w:spacing w:val="-13"/>
          <w:sz w:val="23"/>
        </w:rPr>
        <w:t xml:space="preserve"> </w:t>
      </w:r>
      <w:r>
        <w:rPr>
          <w:sz w:val="23"/>
        </w:rPr>
        <w:t>to</w:t>
      </w:r>
      <w:r>
        <w:rPr>
          <w:spacing w:val="-8"/>
          <w:sz w:val="23"/>
        </w:rPr>
        <w:t xml:space="preserve"> </w:t>
      </w:r>
      <w:r>
        <w:rPr>
          <w:sz w:val="23"/>
        </w:rPr>
        <w:t>determine</w:t>
      </w:r>
      <w:r>
        <w:rPr>
          <w:spacing w:val="-10"/>
          <w:sz w:val="23"/>
        </w:rPr>
        <w:t xml:space="preserve"> </w:t>
      </w:r>
      <w:r>
        <w:rPr>
          <w:sz w:val="23"/>
        </w:rPr>
        <w:t>percent</w:t>
      </w:r>
      <w:r>
        <w:rPr>
          <w:spacing w:val="-7"/>
          <w:sz w:val="23"/>
        </w:rPr>
        <w:t xml:space="preserve"> </w:t>
      </w:r>
      <w:r>
        <w:rPr>
          <w:sz w:val="23"/>
        </w:rPr>
        <w:t>of</w:t>
      </w:r>
      <w:r>
        <w:rPr>
          <w:spacing w:val="-11"/>
          <w:sz w:val="23"/>
        </w:rPr>
        <w:t xml:space="preserve"> </w:t>
      </w:r>
      <w:r>
        <w:rPr>
          <w:sz w:val="23"/>
        </w:rPr>
        <w:t>moisture</w:t>
      </w:r>
      <w:r>
        <w:rPr>
          <w:spacing w:val="-10"/>
          <w:sz w:val="23"/>
        </w:rPr>
        <w:t xml:space="preserve"> </w:t>
      </w:r>
      <w:r>
        <w:rPr>
          <w:sz w:val="23"/>
        </w:rPr>
        <w:t>in</w:t>
      </w:r>
      <w:r>
        <w:rPr>
          <w:spacing w:val="-11"/>
          <w:sz w:val="23"/>
        </w:rPr>
        <w:t xml:space="preserve"> </w:t>
      </w:r>
      <w:r>
        <w:rPr>
          <w:sz w:val="23"/>
        </w:rPr>
        <w:t>any</w:t>
      </w:r>
      <w:r>
        <w:rPr>
          <w:spacing w:val="-13"/>
          <w:sz w:val="23"/>
        </w:rPr>
        <w:t xml:space="preserve"> </w:t>
      </w:r>
      <w:r>
        <w:rPr>
          <w:sz w:val="23"/>
        </w:rPr>
        <w:t>required</w:t>
      </w:r>
      <w:r>
        <w:rPr>
          <w:spacing w:val="-8"/>
          <w:sz w:val="23"/>
        </w:rPr>
        <w:t xml:space="preserve"> </w:t>
      </w:r>
      <w:r>
        <w:rPr>
          <w:sz w:val="23"/>
        </w:rPr>
        <w:t>core sample taken from new roofs and, unless waived for justifiable reasons, from existing roofs.</w:t>
      </w:r>
    </w:p>
    <w:p w14:paraId="3E9FC803" w14:textId="77777777" w:rsidR="00BD63E6" w:rsidRDefault="00BD63E6">
      <w:pPr>
        <w:pStyle w:val="BodyText"/>
      </w:pPr>
    </w:p>
    <w:p w14:paraId="12C8F47B" w14:textId="77777777" w:rsidR="00BD63E6" w:rsidRDefault="00D94B7A" w:rsidP="00397765">
      <w:pPr>
        <w:pStyle w:val="ListParagraph"/>
        <w:numPr>
          <w:ilvl w:val="3"/>
          <w:numId w:val="25"/>
        </w:numPr>
        <w:tabs>
          <w:tab w:val="left" w:pos="1560"/>
        </w:tabs>
        <w:ind w:right="116"/>
        <w:jc w:val="both"/>
        <w:rPr>
          <w:sz w:val="23"/>
        </w:rPr>
      </w:pPr>
      <w:r>
        <w:rPr>
          <w:sz w:val="23"/>
        </w:rPr>
        <w:t>Identify all materials – surfacing, membrane (and number of plies), insulation, vapor barriers, adhesives, etc. – in the</w:t>
      </w:r>
      <w:r>
        <w:rPr>
          <w:spacing w:val="-28"/>
          <w:sz w:val="23"/>
        </w:rPr>
        <w:t xml:space="preserve"> </w:t>
      </w:r>
      <w:r>
        <w:rPr>
          <w:sz w:val="23"/>
        </w:rPr>
        <w:t>cores.</w:t>
      </w:r>
    </w:p>
    <w:p w14:paraId="4257E0E9" w14:textId="77777777" w:rsidR="00BD63E6" w:rsidRDefault="00BD63E6">
      <w:pPr>
        <w:pStyle w:val="BodyText"/>
        <w:spacing w:before="9"/>
        <w:rPr>
          <w:sz w:val="22"/>
        </w:rPr>
      </w:pPr>
    </w:p>
    <w:p w14:paraId="405C1666" w14:textId="183F0F9A" w:rsidR="00BD63E6" w:rsidRPr="00D80754" w:rsidRDefault="00D94B7A" w:rsidP="00397765">
      <w:pPr>
        <w:pStyle w:val="ListParagraph"/>
        <w:numPr>
          <w:ilvl w:val="0"/>
          <w:numId w:val="25"/>
        </w:numPr>
        <w:tabs>
          <w:tab w:val="left" w:pos="839"/>
          <w:tab w:val="left" w:pos="840"/>
        </w:tabs>
        <w:rPr>
          <w:sz w:val="23"/>
        </w:rPr>
      </w:pPr>
      <w:r w:rsidRPr="00D80754">
        <w:rPr>
          <w:sz w:val="23"/>
        </w:rPr>
        <w:t>Moisture</w:t>
      </w:r>
      <w:r w:rsidRPr="00D80754">
        <w:rPr>
          <w:spacing w:val="-5"/>
          <w:sz w:val="23"/>
        </w:rPr>
        <w:t xml:space="preserve"> </w:t>
      </w:r>
      <w:r w:rsidRPr="00D80754">
        <w:rPr>
          <w:sz w:val="23"/>
        </w:rPr>
        <w:t>Conditions</w:t>
      </w:r>
    </w:p>
    <w:p w14:paraId="27D41309" w14:textId="77777777" w:rsidR="00BD63E6" w:rsidRDefault="00BD63E6">
      <w:pPr>
        <w:pStyle w:val="BodyText"/>
      </w:pPr>
    </w:p>
    <w:p w14:paraId="0DEAFACB" w14:textId="77777777" w:rsidR="00BD63E6" w:rsidRDefault="00D94B7A">
      <w:pPr>
        <w:pStyle w:val="BodyText"/>
        <w:ind w:left="1560" w:right="112"/>
        <w:jc w:val="both"/>
      </w:pPr>
      <w:r>
        <w:t>The Surveyor shall correlate survey reading results with actual moisture conditions determined by core samples gravimetrically analyzed. The correlation shall be shown or tabulated on the Drawings.</w:t>
      </w:r>
    </w:p>
    <w:p w14:paraId="0AA3EBE8" w14:textId="77777777" w:rsidR="00BD63E6" w:rsidRDefault="00BD63E6">
      <w:pPr>
        <w:pStyle w:val="BodyText"/>
        <w:spacing w:before="9"/>
        <w:rPr>
          <w:sz w:val="22"/>
        </w:rPr>
      </w:pPr>
    </w:p>
    <w:p w14:paraId="4D9DD28F" w14:textId="3C279328" w:rsidR="00BD63E6" w:rsidRPr="00D80754" w:rsidRDefault="00D94B7A" w:rsidP="00397765">
      <w:pPr>
        <w:pStyle w:val="ListParagraph"/>
        <w:numPr>
          <w:ilvl w:val="0"/>
          <w:numId w:val="25"/>
        </w:numPr>
        <w:tabs>
          <w:tab w:val="left" w:pos="839"/>
          <w:tab w:val="left" w:pos="840"/>
        </w:tabs>
        <w:spacing w:before="1"/>
        <w:rPr>
          <w:sz w:val="23"/>
        </w:rPr>
      </w:pPr>
      <w:r w:rsidRPr="00D80754">
        <w:rPr>
          <w:sz w:val="23"/>
        </w:rPr>
        <w:t>Report</w:t>
      </w:r>
    </w:p>
    <w:p w14:paraId="3AA3A964" w14:textId="77777777" w:rsidR="00BD63E6" w:rsidRDefault="00BD63E6">
      <w:pPr>
        <w:pStyle w:val="BodyText"/>
        <w:spacing w:before="10"/>
        <w:rPr>
          <w:sz w:val="22"/>
        </w:rPr>
      </w:pPr>
    </w:p>
    <w:p w14:paraId="33A63B51" w14:textId="77777777" w:rsidR="00BD63E6" w:rsidRDefault="00D94B7A">
      <w:pPr>
        <w:pStyle w:val="BodyText"/>
        <w:ind w:left="1560" w:right="111"/>
        <w:jc w:val="both"/>
      </w:pPr>
      <w:r>
        <w:t>The</w:t>
      </w:r>
      <w:r>
        <w:rPr>
          <w:spacing w:val="-6"/>
        </w:rPr>
        <w:t xml:space="preserve"> </w:t>
      </w:r>
      <w:r>
        <w:t>Consultant</w:t>
      </w:r>
      <w:r>
        <w:rPr>
          <w:spacing w:val="-6"/>
        </w:rPr>
        <w:t xml:space="preserve"> </w:t>
      </w:r>
      <w:r>
        <w:t>shall</w:t>
      </w:r>
      <w:r>
        <w:rPr>
          <w:spacing w:val="-6"/>
        </w:rPr>
        <w:t xml:space="preserve"> </w:t>
      </w:r>
      <w:r>
        <w:t>submit</w:t>
      </w:r>
      <w:r>
        <w:rPr>
          <w:spacing w:val="-6"/>
        </w:rPr>
        <w:t xml:space="preserve"> </w:t>
      </w:r>
      <w:r>
        <w:t>a</w:t>
      </w:r>
      <w:r>
        <w:rPr>
          <w:spacing w:val="-6"/>
        </w:rPr>
        <w:t xml:space="preserve"> </w:t>
      </w:r>
      <w:r>
        <w:t>written</w:t>
      </w:r>
      <w:r>
        <w:rPr>
          <w:spacing w:val="-7"/>
        </w:rPr>
        <w:t xml:space="preserve"> </w:t>
      </w:r>
      <w:r>
        <w:t>report</w:t>
      </w:r>
      <w:r>
        <w:rPr>
          <w:spacing w:val="-6"/>
        </w:rPr>
        <w:t xml:space="preserve"> </w:t>
      </w:r>
      <w:r>
        <w:t>explaining</w:t>
      </w:r>
      <w:r>
        <w:rPr>
          <w:spacing w:val="-10"/>
        </w:rPr>
        <w:t xml:space="preserve"> </w:t>
      </w:r>
      <w:r>
        <w:t>what</w:t>
      </w:r>
      <w:r>
        <w:rPr>
          <w:spacing w:val="-6"/>
        </w:rPr>
        <w:t xml:space="preserve"> </w:t>
      </w:r>
      <w:r>
        <w:t>the</w:t>
      </w:r>
      <w:r>
        <w:rPr>
          <w:spacing w:val="-6"/>
        </w:rPr>
        <w:t xml:space="preserve"> </w:t>
      </w:r>
      <w:r>
        <w:t>problems</w:t>
      </w:r>
      <w:r>
        <w:rPr>
          <w:spacing w:val="-8"/>
        </w:rPr>
        <w:t xml:space="preserve"> </w:t>
      </w:r>
      <w:r>
        <w:t>are,</w:t>
      </w:r>
      <w:r>
        <w:rPr>
          <w:spacing w:val="-10"/>
        </w:rPr>
        <w:t xml:space="preserve"> </w:t>
      </w:r>
      <w:r>
        <w:t>what</w:t>
      </w:r>
      <w:r>
        <w:rPr>
          <w:spacing w:val="-6"/>
        </w:rPr>
        <w:t xml:space="preserve"> </w:t>
      </w:r>
      <w:r>
        <w:t>to do about them, and what the costs are.  Specifically, the report</w:t>
      </w:r>
      <w:r>
        <w:rPr>
          <w:spacing w:val="-25"/>
        </w:rPr>
        <w:t xml:space="preserve"> </w:t>
      </w:r>
      <w:r>
        <w:t>shall:</w:t>
      </w:r>
    </w:p>
    <w:p w14:paraId="0B3E720A" w14:textId="77777777" w:rsidR="00BD63E6" w:rsidRDefault="00BD63E6">
      <w:pPr>
        <w:pStyle w:val="BodyText"/>
      </w:pPr>
    </w:p>
    <w:p w14:paraId="75A9946A" w14:textId="77777777" w:rsidR="00BD63E6" w:rsidRDefault="00D94B7A" w:rsidP="00397765">
      <w:pPr>
        <w:pStyle w:val="ListParagraph"/>
        <w:numPr>
          <w:ilvl w:val="3"/>
          <w:numId w:val="25"/>
        </w:numPr>
        <w:tabs>
          <w:tab w:val="left" w:pos="1559"/>
          <w:tab w:val="left" w:pos="1560"/>
        </w:tabs>
        <w:spacing w:before="1"/>
        <w:rPr>
          <w:sz w:val="23"/>
        </w:rPr>
      </w:pPr>
      <w:r>
        <w:rPr>
          <w:sz w:val="23"/>
        </w:rPr>
        <w:t>Identify and describe all</w:t>
      </w:r>
      <w:r>
        <w:rPr>
          <w:spacing w:val="-25"/>
          <w:sz w:val="23"/>
        </w:rPr>
        <w:t xml:space="preserve"> </w:t>
      </w:r>
      <w:r>
        <w:rPr>
          <w:sz w:val="23"/>
        </w:rPr>
        <w:t>anomalies.</w:t>
      </w:r>
    </w:p>
    <w:p w14:paraId="05AF9BD9" w14:textId="77777777" w:rsidR="00BD63E6" w:rsidRDefault="00BD63E6">
      <w:pPr>
        <w:pStyle w:val="BodyText"/>
        <w:spacing w:before="10"/>
        <w:rPr>
          <w:sz w:val="22"/>
        </w:rPr>
      </w:pPr>
    </w:p>
    <w:p w14:paraId="3CFA98B1" w14:textId="76DC46F1" w:rsidR="00BD63E6" w:rsidRDefault="00D94B7A" w:rsidP="00397765">
      <w:pPr>
        <w:pStyle w:val="ListParagraph"/>
        <w:numPr>
          <w:ilvl w:val="3"/>
          <w:numId w:val="25"/>
        </w:numPr>
        <w:tabs>
          <w:tab w:val="left" w:pos="1559"/>
          <w:tab w:val="left" w:pos="1560"/>
        </w:tabs>
        <w:rPr>
          <w:sz w:val="23"/>
        </w:rPr>
      </w:pPr>
      <w:r>
        <w:rPr>
          <w:sz w:val="23"/>
        </w:rPr>
        <w:t>Identify and describe any visual survey defects that may be harmful to</w:t>
      </w:r>
      <w:r>
        <w:rPr>
          <w:spacing w:val="-22"/>
          <w:sz w:val="23"/>
        </w:rPr>
        <w:t xml:space="preserve"> </w:t>
      </w:r>
      <w:r>
        <w:rPr>
          <w:spacing w:val="2"/>
          <w:sz w:val="23"/>
        </w:rPr>
        <w:t>the</w:t>
      </w:r>
      <w:r w:rsidR="00813506">
        <w:rPr>
          <w:spacing w:val="2"/>
          <w:sz w:val="23"/>
        </w:rPr>
        <w:t xml:space="preserve"> </w:t>
      </w:r>
      <w:r>
        <w:rPr>
          <w:spacing w:val="2"/>
          <w:sz w:val="23"/>
        </w:rPr>
        <w:t>roof.</w:t>
      </w:r>
    </w:p>
    <w:p w14:paraId="74C0955D" w14:textId="77777777" w:rsidR="00BD63E6" w:rsidRDefault="00BD63E6">
      <w:pPr>
        <w:pStyle w:val="BodyText"/>
        <w:spacing w:before="9"/>
        <w:rPr>
          <w:sz w:val="22"/>
        </w:rPr>
      </w:pPr>
    </w:p>
    <w:p w14:paraId="1B2F138A" w14:textId="77777777" w:rsidR="00BD63E6" w:rsidRDefault="00D94B7A" w:rsidP="00397765">
      <w:pPr>
        <w:pStyle w:val="ListParagraph"/>
        <w:numPr>
          <w:ilvl w:val="3"/>
          <w:numId w:val="25"/>
        </w:numPr>
        <w:tabs>
          <w:tab w:val="left" w:pos="1559"/>
          <w:tab w:val="left" w:pos="1560"/>
        </w:tabs>
        <w:spacing w:before="1"/>
        <w:rPr>
          <w:sz w:val="23"/>
        </w:rPr>
      </w:pPr>
      <w:r>
        <w:rPr>
          <w:sz w:val="23"/>
        </w:rPr>
        <w:t>Give the causes for each anomaly and</w:t>
      </w:r>
      <w:r>
        <w:rPr>
          <w:spacing w:val="-33"/>
          <w:sz w:val="23"/>
        </w:rPr>
        <w:t xml:space="preserve"> </w:t>
      </w:r>
      <w:r>
        <w:rPr>
          <w:sz w:val="23"/>
        </w:rPr>
        <w:t>defect.</w:t>
      </w:r>
    </w:p>
    <w:p w14:paraId="780D4742" w14:textId="77777777" w:rsidR="00BD63E6" w:rsidRDefault="00BD63E6">
      <w:pPr>
        <w:pStyle w:val="BodyText"/>
        <w:spacing w:before="1"/>
      </w:pPr>
    </w:p>
    <w:p w14:paraId="30739CAC" w14:textId="77777777" w:rsidR="00BD63E6" w:rsidRDefault="00D94B7A" w:rsidP="00397765">
      <w:pPr>
        <w:pStyle w:val="ListParagraph"/>
        <w:numPr>
          <w:ilvl w:val="3"/>
          <w:numId w:val="25"/>
        </w:numPr>
        <w:tabs>
          <w:tab w:val="left" w:pos="1560"/>
        </w:tabs>
        <w:ind w:right="116"/>
        <w:jc w:val="both"/>
        <w:rPr>
          <w:sz w:val="23"/>
        </w:rPr>
      </w:pPr>
      <w:r>
        <w:rPr>
          <w:sz w:val="23"/>
        </w:rPr>
        <w:t>Recommend alternate courses of corrective action for defects and anomalies harmful to the</w:t>
      </w:r>
      <w:r>
        <w:rPr>
          <w:spacing w:val="-6"/>
          <w:sz w:val="23"/>
        </w:rPr>
        <w:t xml:space="preserve"> </w:t>
      </w:r>
      <w:r>
        <w:rPr>
          <w:sz w:val="23"/>
        </w:rPr>
        <w:t>roof.</w:t>
      </w:r>
    </w:p>
    <w:p w14:paraId="5E4E4953" w14:textId="77777777" w:rsidR="00BD63E6" w:rsidRDefault="00BD63E6">
      <w:pPr>
        <w:jc w:val="both"/>
        <w:rPr>
          <w:sz w:val="23"/>
        </w:rPr>
        <w:sectPr w:rsidR="00BD63E6">
          <w:pgSz w:w="12240" w:h="15840"/>
          <w:pgMar w:top="1600" w:right="1320" w:bottom="1240" w:left="1320" w:header="720" w:footer="989" w:gutter="0"/>
          <w:cols w:space="720"/>
        </w:sectPr>
      </w:pPr>
    </w:p>
    <w:p w14:paraId="7C5FE2FE" w14:textId="77777777" w:rsidR="00BD63E6" w:rsidRDefault="00BD63E6">
      <w:pPr>
        <w:pStyle w:val="BodyText"/>
        <w:rPr>
          <w:sz w:val="20"/>
        </w:rPr>
      </w:pPr>
    </w:p>
    <w:p w14:paraId="0594356B" w14:textId="77777777" w:rsidR="00BD63E6" w:rsidRDefault="00BD63E6">
      <w:pPr>
        <w:pStyle w:val="BodyText"/>
        <w:spacing w:before="7"/>
        <w:rPr>
          <w:sz w:val="22"/>
        </w:rPr>
      </w:pPr>
    </w:p>
    <w:p w14:paraId="1403B83B" w14:textId="77777777" w:rsidR="006827A2" w:rsidRDefault="00D94B7A" w:rsidP="006827A2">
      <w:pPr>
        <w:pStyle w:val="ListParagraph"/>
        <w:numPr>
          <w:ilvl w:val="3"/>
          <w:numId w:val="25"/>
        </w:numPr>
        <w:tabs>
          <w:tab w:val="left" w:pos="1557"/>
          <w:tab w:val="left" w:pos="1558"/>
        </w:tabs>
        <w:ind w:left="1557" w:hanging="717"/>
        <w:rPr>
          <w:sz w:val="23"/>
        </w:rPr>
      </w:pPr>
      <w:r>
        <w:rPr>
          <w:sz w:val="23"/>
        </w:rPr>
        <w:t>Provide the cost for correcting the defects and</w:t>
      </w:r>
      <w:r>
        <w:rPr>
          <w:spacing w:val="-35"/>
          <w:sz w:val="23"/>
        </w:rPr>
        <w:t xml:space="preserve"> </w:t>
      </w:r>
      <w:r>
        <w:rPr>
          <w:sz w:val="23"/>
        </w:rPr>
        <w:t>anomalies.</w:t>
      </w:r>
      <w:bookmarkStart w:id="498" w:name="1._Drawings"/>
      <w:bookmarkEnd w:id="498"/>
    </w:p>
    <w:p w14:paraId="6292D2B2" w14:textId="77777777" w:rsidR="006827A2" w:rsidRPr="006827A2" w:rsidRDefault="006827A2" w:rsidP="006827A2">
      <w:pPr>
        <w:tabs>
          <w:tab w:val="left" w:pos="1557"/>
          <w:tab w:val="left" w:pos="1558"/>
        </w:tabs>
        <w:rPr>
          <w:sz w:val="23"/>
        </w:rPr>
      </w:pPr>
    </w:p>
    <w:p w14:paraId="3D9B877A" w14:textId="6DBF6501" w:rsidR="00BD63E6" w:rsidRPr="006827A2" w:rsidRDefault="00F018BF" w:rsidP="006827A2">
      <w:pPr>
        <w:tabs>
          <w:tab w:val="left" w:pos="1557"/>
          <w:tab w:val="left" w:pos="1558"/>
        </w:tabs>
        <w:rPr>
          <w:b/>
          <w:bCs/>
          <w:sz w:val="23"/>
          <w:szCs w:val="23"/>
        </w:rPr>
      </w:pPr>
      <w:r w:rsidRPr="006827A2">
        <w:rPr>
          <w:b/>
          <w:bCs/>
          <w:sz w:val="23"/>
          <w:szCs w:val="23"/>
        </w:rPr>
        <w:t>4.</w:t>
      </w:r>
      <w:r w:rsidRPr="006827A2">
        <w:rPr>
          <w:b/>
          <w:bCs/>
          <w:sz w:val="23"/>
          <w:szCs w:val="23"/>
        </w:rPr>
        <w:tab/>
      </w:r>
      <w:r w:rsidR="00D94B7A" w:rsidRPr="006827A2">
        <w:rPr>
          <w:b/>
          <w:bCs/>
          <w:sz w:val="23"/>
          <w:szCs w:val="23"/>
        </w:rPr>
        <w:t>Drawings</w:t>
      </w:r>
    </w:p>
    <w:p w14:paraId="12A93661" w14:textId="77777777" w:rsidR="00BD63E6" w:rsidRDefault="00BD63E6">
      <w:pPr>
        <w:pStyle w:val="BodyText"/>
        <w:spacing w:before="3"/>
        <w:rPr>
          <w:b/>
          <w:sz w:val="22"/>
        </w:rPr>
      </w:pPr>
    </w:p>
    <w:p w14:paraId="0097DFAA" w14:textId="77777777" w:rsidR="00BD63E6" w:rsidRDefault="00D94B7A">
      <w:pPr>
        <w:pStyle w:val="BodyText"/>
        <w:ind w:left="1560" w:right="986"/>
      </w:pPr>
      <w:r>
        <w:t>The Consultant hired to survey roofs shall provide Plans complying with the following:</w:t>
      </w:r>
    </w:p>
    <w:p w14:paraId="5D6C279E" w14:textId="77777777" w:rsidR="00BD63E6" w:rsidRDefault="00BD63E6">
      <w:pPr>
        <w:pStyle w:val="BodyText"/>
        <w:spacing w:before="10"/>
        <w:rPr>
          <w:sz w:val="22"/>
        </w:rPr>
      </w:pPr>
    </w:p>
    <w:p w14:paraId="1938AE58" w14:textId="77777777" w:rsidR="00BD63E6" w:rsidRDefault="00D94B7A" w:rsidP="0060001F">
      <w:pPr>
        <w:pStyle w:val="ListParagraph"/>
        <w:numPr>
          <w:ilvl w:val="0"/>
          <w:numId w:val="127"/>
        </w:numPr>
        <w:tabs>
          <w:tab w:val="left" w:pos="810"/>
        </w:tabs>
        <w:ind w:hanging="1470"/>
        <w:rPr>
          <w:sz w:val="23"/>
        </w:rPr>
      </w:pPr>
      <w:r>
        <w:rPr>
          <w:sz w:val="23"/>
        </w:rPr>
        <w:t>General Requirements</w:t>
      </w:r>
      <w:r>
        <w:rPr>
          <w:spacing w:val="-21"/>
          <w:sz w:val="23"/>
        </w:rPr>
        <w:t xml:space="preserve"> </w:t>
      </w:r>
      <w:r>
        <w:rPr>
          <w:sz w:val="23"/>
        </w:rPr>
        <w:t>are:</w:t>
      </w:r>
    </w:p>
    <w:p w14:paraId="2E853206" w14:textId="77777777" w:rsidR="00BD63E6" w:rsidRDefault="00BD63E6">
      <w:pPr>
        <w:pStyle w:val="BodyText"/>
        <w:spacing w:before="1"/>
      </w:pPr>
    </w:p>
    <w:p w14:paraId="46DCD1AB" w14:textId="7BAEE0D9" w:rsidR="00BD63E6" w:rsidRDefault="00D94B7A" w:rsidP="0060001F">
      <w:pPr>
        <w:pStyle w:val="ListParagraph"/>
        <w:numPr>
          <w:ilvl w:val="0"/>
          <w:numId w:val="128"/>
        </w:numPr>
        <w:tabs>
          <w:tab w:val="left" w:pos="2997"/>
          <w:tab w:val="left" w:pos="2998"/>
        </w:tabs>
        <w:ind w:right="230"/>
        <w:rPr>
          <w:sz w:val="23"/>
        </w:rPr>
      </w:pPr>
      <w:r>
        <w:rPr>
          <w:sz w:val="23"/>
        </w:rPr>
        <w:t>Print size, preferably, should be 24” X 36”; but in no case larger than 36” X</w:t>
      </w:r>
      <w:r>
        <w:rPr>
          <w:spacing w:val="1"/>
          <w:sz w:val="23"/>
        </w:rPr>
        <w:t xml:space="preserve"> </w:t>
      </w:r>
      <w:r>
        <w:rPr>
          <w:sz w:val="23"/>
        </w:rPr>
        <w:t>46”.</w:t>
      </w:r>
    </w:p>
    <w:p w14:paraId="447959D2" w14:textId="77777777" w:rsidR="00E41002" w:rsidRDefault="00E41002" w:rsidP="00E41002">
      <w:pPr>
        <w:pStyle w:val="ListParagraph"/>
        <w:tabs>
          <w:tab w:val="left" w:pos="2997"/>
          <w:tab w:val="left" w:pos="2998"/>
        </w:tabs>
        <w:spacing w:before="1"/>
        <w:ind w:left="1200" w:right="338" w:firstLine="0"/>
        <w:rPr>
          <w:sz w:val="23"/>
        </w:rPr>
      </w:pPr>
    </w:p>
    <w:p w14:paraId="45648D56" w14:textId="5E8C3926" w:rsidR="00BD63E6" w:rsidRPr="00E41002" w:rsidRDefault="00E41002" w:rsidP="0060001F">
      <w:pPr>
        <w:pStyle w:val="ListParagraph"/>
        <w:numPr>
          <w:ilvl w:val="0"/>
          <w:numId w:val="128"/>
        </w:numPr>
        <w:tabs>
          <w:tab w:val="left" w:pos="2997"/>
          <w:tab w:val="left" w:pos="2998"/>
        </w:tabs>
        <w:spacing w:before="1"/>
        <w:ind w:right="338"/>
        <w:rPr>
          <w:sz w:val="23"/>
        </w:rPr>
      </w:pPr>
      <w:r w:rsidRPr="00E41002">
        <w:rPr>
          <w:sz w:val="23"/>
        </w:rPr>
        <w:t>M</w:t>
      </w:r>
      <w:r w:rsidR="00D94B7A" w:rsidRPr="00E41002">
        <w:rPr>
          <w:sz w:val="23"/>
        </w:rPr>
        <w:t>inimum drawing scale is 1/8” = 1’0” for roofs or portions of roofs surveyed.</w:t>
      </w:r>
    </w:p>
    <w:p w14:paraId="3D8EE3CD" w14:textId="77777777" w:rsidR="00BD63E6" w:rsidRDefault="00BD63E6">
      <w:pPr>
        <w:pStyle w:val="BodyText"/>
        <w:spacing w:before="10"/>
        <w:rPr>
          <w:sz w:val="22"/>
        </w:rPr>
      </w:pPr>
    </w:p>
    <w:p w14:paraId="1E4F570B" w14:textId="7B0AAD3B" w:rsidR="00BD63E6" w:rsidRPr="00BB761B" w:rsidRDefault="00D94B7A" w:rsidP="0040461B">
      <w:pPr>
        <w:pStyle w:val="ListParagraph"/>
        <w:numPr>
          <w:ilvl w:val="0"/>
          <w:numId w:val="128"/>
        </w:numPr>
        <w:tabs>
          <w:tab w:val="left" w:pos="2997"/>
          <w:tab w:val="left" w:pos="2998"/>
        </w:tabs>
        <w:spacing w:before="9"/>
        <w:ind w:right="134"/>
      </w:pPr>
      <w:r>
        <w:rPr>
          <w:sz w:val="23"/>
        </w:rPr>
        <w:t>Provide one reproducible print (Mylar, etc.) and two non-reproducible prints, as a</w:t>
      </w:r>
      <w:r w:rsidR="005526DA">
        <w:rPr>
          <w:sz w:val="23"/>
        </w:rPr>
        <w:t xml:space="preserve"> </w:t>
      </w:r>
      <w:r>
        <w:rPr>
          <w:sz w:val="23"/>
        </w:rPr>
        <w:t xml:space="preserve">minimum, for each sheet </w:t>
      </w:r>
      <w:r w:rsidR="00D82BCD">
        <w:rPr>
          <w:sz w:val="23"/>
        </w:rPr>
        <w:t>of</w:t>
      </w:r>
      <w:r w:rsidR="00BB761B">
        <w:rPr>
          <w:sz w:val="23"/>
        </w:rPr>
        <w:t xml:space="preserve"> Drawings.</w:t>
      </w:r>
    </w:p>
    <w:p w14:paraId="3CB23613" w14:textId="77777777" w:rsidR="00BB761B" w:rsidRPr="00BB761B" w:rsidRDefault="00BB761B" w:rsidP="00BB761B">
      <w:pPr>
        <w:pStyle w:val="ListParagraph"/>
        <w:tabs>
          <w:tab w:val="left" w:pos="2997"/>
          <w:tab w:val="left" w:pos="2998"/>
        </w:tabs>
        <w:spacing w:before="9"/>
        <w:ind w:left="1200" w:right="134" w:firstLine="0"/>
      </w:pPr>
    </w:p>
    <w:p w14:paraId="64CB0089" w14:textId="5F281AC2" w:rsidR="00BD63E6" w:rsidRPr="001644E4" w:rsidRDefault="00D94B7A" w:rsidP="0060001F">
      <w:pPr>
        <w:pStyle w:val="ListParagraph"/>
        <w:numPr>
          <w:ilvl w:val="0"/>
          <w:numId w:val="127"/>
        </w:numPr>
        <w:tabs>
          <w:tab w:val="left" w:pos="837"/>
          <w:tab w:val="left" w:pos="838"/>
        </w:tabs>
        <w:spacing w:before="1"/>
        <w:ind w:hanging="1470"/>
        <w:rPr>
          <w:sz w:val="23"/>
        </w:rPr>
      </w:pPr>
      <w:r w:rsidRPr="001644E4">
        <w:rPr>
          <w:sz w:val="23"/>
        </w:rPr>
        <w:t>A legend defining all symbols and</w:t>
      </w:r>
      <w:r w:rsidRPr="001644E4">
        <w:rPr>
          <w:spacing w:val="8"/>
          <w:sz w:val="23"/>
        </w:rPr>
        <w:t xml:space="preserve"> </w:t>
      </w:r>
      <w:r w:rsidRPr="001644E4">
        <w:rPr>
          <w:sz w:val="23"/>
        </w:rPr>
        <w:t>explaining</w:t>
      </w:r>
      <w:r w:rsidR="00813506" w:rsidRPr="001644E4">
        <w:rPr>
          <w:sz w:val="23"/>
        </w:rPr>
        <w:t xml:space="preserve"> </w:t>
      </w:r>
      <w:r w:rsidRPr="001644E4">
        <w:rPr>
          <w:sz w:val="23"/>
        </w:rPr>
        <w:t>abbreviations.</w:t>
      </w:r>
    </w:p>
    <w:p w14:paraId="5AE062CE" w14:textId="77777777" w:rsidR="00BD63E6" w:rsidRDefault="00BD63E6">
      <w:pPr>
        <w:pStyle w:val="BodyText"/>
        <w:spacing w:before="10"/>
        <w:rPr>
          <w:sz w:val="22"/>
        </w:rPr>
      </w:pPr>
    </w:p>
    <w:p w14:paraId="6D3B6D46" w14:textId="55119292" w:rsidR="00BD63E6" w:rsidRPr="00910AF1" w:rsidRDefault="00D94B7A" w:rsidP="0060001F">
      <w:pPr>
        <w:pStyle w:val="ListParagraph"/>
        <w:numPr>
          <w:ilvl w:val="4"/>
          <w:numId w:val="67"/>
        </w:numPr>
        <w:tabs>
          <w:tab w:val="left" w:pos="1557"/>
          <w:tab w:val="left" w:pos="1558"/>
        </w:tabs>
        <w:ind w:hanging="821"/>
        <w:rPr>
          <w:sz w:val="23"/>
        </w:rPr>
      </w:pPr>
      <w:r w:rsidRPr="00910AF1">
        <w:rPr>
          <w:sz w:val="23"/>
        </w:rPr>
        <w:t>Drawings shall show the following as a</w:t>
      </w:r>
      <w:r w:rsidRPr="00910AF1">
        <w:rPr>
          <w:spacing w:val="-27"/>
          <w:sz w:val="23"/>
        </w:rPr>
        <w:t xml:space="preserve"> </w:t>
      </w:r>
      <w:r w:rsidRPr="00910AF1">
        <w:rPr>
          <w:sz w:val="23"/>
        </w:rPr>
        <w:t>minimum:</w:t>
      </w:r>
    </w:p>
    <w:p w14:paraId="1BDBFA9D" w14:textId="77777777" w:rsidR="00BD63E6" w:rsidRDefault="00BD63E6">
      <w:pPr>
        <w:pStyle w:val="BodyText"/>
        <w:spacing w:before="9"/>
        <w:rPr>
          <w:sz w:val="22"/>
        </w:rPr>
      </w:pPr>
    </w:p>
    <w:p w14:paraId="612A06F7" w14:textId="77777777" w:rsidR="00BD63E6" w:rsidRDefault="00D94B7A" w:rsidP="0060001F">
      <w:pPr>
        <w:pStyle w:val="ListParagraph"/>
        <w:numPr>
          <w:ilvl w:val="2"/>
          <w:numId w:val="127"/>
        </w:numPr>
        <w:tabs>
          <w:tab w:val="left" w:pos="2997"/>
          <w:tab w:val="left" w:pos="2998"/>
        </w:tabs>
        <w:spacing w:before="1"/>
        <w:ind w:hanging="717"/>
        <w:rPr>
          <w:sz w:val="23"/>
        </w:rPr>
      </w:pPr>
      <w:r>
        <w:rPr>
          <w:sz w:val="23"/>
        </w:rPr>
        <w:t>All roofs</w:t>
      </w:r>
      <w:r>
        <w:rPr>
          <w:spacing w:val="-17"/>
          <w:sz w:val="23"/>
        </w:rPr>
        <w:t xml:space="preserve"> </w:t>
      </w:r>
      <w:r>
        <w:rPr>
          <w:sz w:val="23"/>
        </w:rPr>
        <w:t>surveyed</w:t>
      </w:r>
    </w:p>
    <w:p w14:paraId="245A18D5" w14:textId="77777777" w:rsidR="00BD63E6" w:rsidRDefault="00BD63E6">
      <w:pPr>
        <w:pStyle w:val="BodyText"/>
        <w:spacing w:before="1"/>
      </w:pPr>
    </w:p>
    <w:p w14:paraId="2F777AD2" w14:textId="77777777" w:rsidR="00BD63E6" w:rsidRDefault="00D94B7A" w:rsidP="0060001F">
      <w:pPr>
        <w:pStyle w:val="ListParagraph"/>
        <w:numPr>
          <w:ilvl w:val="2"/>
          <w:numId w:val="127"/>
        </w:numPr>
        <w:tabs>
          <w:tab w:val="left" w:pos="2997"/>
          <w:tab w:val="left" w:pos="2998"/>
        </w:tabs>
        <w:ind w:hanging="717"/>
        <w:rPr>
          <w:sz w:val="23"/>
        </w:rPr>
      </w:pPr>
      <w:r>
        <w:rPr>
          <w:sz w:val="23"/>
        </w:rPr>
        <w:t>State identification, title, and</w:t>
      </w:r>
      <w:r>
        <w:rPr>
          <w:spacing w:val="-35"/>
          <w:sz w:val="23"/>
        </w:rPr>
        <w:t xml:space="preserve"> </w:t>
      </w:r>
      <w:r>
        <w:rPr>
          <w:sz w:val="23"/>
        </w:rPr>
        <w:t>date</w:t>
      </w:r>
    </w:p>
    <w:p w14:paraId="15AFA328" w14:textId="77777777" w:rsidR="00BD63E6" w:rsidRDefault="00BD63E6">
      <w:pPr>
        <w:pStyle w:val="BodyText"/>
        <w:spacing w:before="7"/>
        <w:rPr>
          <w:sz w:val="22"/>
        </w:rPr>
      </w:pPr>
    </w:p>
    <w:p w14:paraId="0E12F958" w14:textId="644C75E2" w:rsidR="00BD63E6" w:rsidRDefault="00D94B7A" w:rsidP="0060001F">
      <w:pPr>
        <w:pStyle w:val="ListParagraph"/>
        <w:numPr>
          <w:ilvl w:val="2"/>
          <w:numId w:val="127"/>
        </w:numPr>
        <w:tabs>
          <w:tab w:val="left" w:pos="2997"/>
          <w:tab w:val="left" w:pos="2998"/>
        </w:tabs>
        <w:ind w:hanging="717"/>
        <w:rPr>
          <w:sz w:val="23"/>
        </w:rPr>
      </w:pPr>
      <w:r>
        <w:rPr>
          <w:sz w:val="23"/>
        </w:rPr>
        <w:t>An orientation north arrow and drawing</w:t>
      </w:r>
      <w:r>
        <w:rPr>
          <w:spacing w:val="-24"/>
          <w:sz w:val="23"/>
        </w:rPr>
        <w:t xml:space="preserve"> </w:t>
      </w:r>
      <w:r>
        <w:rPr>
          <w:sz w:val="23"/>
        </w:rPr>
        <w:t>scale</w:t>
      </w:r>
    </w:p>
    <w:p w14:paraId="6AAD6556" w14:textId="77777777" w:rsidR="00910AF1" w:rsidRPr="00910AF1" w:rsidRDefault="00910AF1" w:rsidP="00910AF1">
      <w:pPr>
        <w:pStyle w:val="ListParagraph"/>
        <w:rPr>
          <w:sz w:val="23"/>
        </w:rPr>
      </w:pPr>
    </w:p>
    <w:p w14:paraId="2328259C" w14:textId="066DAB93" w:rsidR="00BD63E6" w:rsidRPr="00910AF1" w:rsidRDefault="00D94B7A" w:rsidP="0060001F">
      <w:pPr>
        <w:pStyle w:val="ListParagraph"/>
        <w:numPr>
          <w:ilvl w:val="2"/>
          <w:numId w:val="127"/>
        </w:numPr>
        <w:tabs>
          <w:tab w:val="left" w:pos="2997"/>
          <w:tab w:val="left" w:pos="2998"/>
        </w:tabs>
        <w:ind w:hanging="717"/>
        <w:rPr>
          <w:sz w:val="23"/>
        </w:rPr>
      </w:pPr>
      <w:r w:rsidRPr="00910AF1">
        <w:rPr>
          <w:sz w:val="23"/>
        </w:rPr>
        <w:t>The area of each roof and approximate overall</w:t>
      </w:r>
      <w:r w:rsidRPr="00910AF1">
        <w:rPr>
          <w:spacing w:val="-34"/>
          <w:sz w:val="23"/>
        </w:rPr>
        <w:t xml:space="preserve"> </w:t>
      </w:r>
      <w:r w:rsidRPr="00910AF1">
        <w:rPr>
          <w:sz w:val="23"/>
        </w:rPr>
        <w:t>dimensions.</w:t>
      </w:r>
    </w:p>
    <w:p w14:paraId="5637A4D7" w14:textId="77777777" w:rsidR="00BD63E6" w:rsidRDefault="00BD63E6">
      <w:pPr>
        <w:pStyle w:val="BodyText"/>
        <w:spacing w:before="9"/>
        <w:rPr>
          <w:sz w:val="22"/>
        </w:rPr>
      </w:pPr>
    </w:p>
    <w:p w14:paraId="2FBBBDC6" w14:textId="219E08D2" w:rsidR="00BD63E6" w:rsidRPr="00DB35BD" w:rsidRDefault="00D94B7A" w:rsidP="0060001F">
      <w:pPr>
        <w:pStyle w:val="ListParagraph"/>
        <w:numPr>
          <w:ilvl w:val="0"/>
          <w:numId w:val="127"/>
        </w:numPr>
        <w:tabs>
          <w:tab w:val="left" w:pos="840"/>
        </w:tabs>
        <w:spacing w:before="1"/>
        <w:ind w:left="810" w:right="113"/>
        <w:jc w:val="both"/>
        <w:rPr>
          <w:sz w:val="23"/>
        </w:rPr>
      </w:pPr>
      <w:r w:rsidRPr="00DB35BD">
        <w:rPr>
          <w:sz w:val="23"/>
        </w:rPr>
        <w:t>All existing features, equipment, and roof penetrations of whatever nature (such as vents, stacks, drains, hatches, skylights, screens, railings, mechanical equipment, etc.) shall be accurately</w:t>
      </w:r>
      <w:r w:rsidRPr="00DB35BD">
        <w:rPr>
          <w:spacing w:val="-8"/>
          <w:sz w:val="23"/>
        </w:rPr>
        <w:t xml:space="preserve"> </w:t>
      </w:r>
      <w:r w:rsidRPr="00DB35BD">
        <w:rPr>
          <w:sz w:val="23"/>
        </w:rPr>
        <w:t>indicated,</w:t>
      </w:r>
      <w:r w:rsidRPr="00DB35BD">
        <w:rPr>
          <w:spacing w:val="-6"/>
          <w:sz w:val="23"/>
        </w:rPr>
        <w:t xml:space="preserve"> </w:t>
      </w:r>
      <w:r w:rsidRPr="00DB35BD">
        <w:rPr>
          <w:sz w:val="23"/>
        </w:rPr>
        <w:t>identified,</w:t>
      </w:r>
      <w:r w:rsidRPr="00DB35BD">
        <w:rPr>
          <w:spacing w:val="-3"/>
          <w:sz w:val="23"/>
        </w:rPr>
        <w:t xml:space="preserve"> </w:t>
      </w:r>
      <w:r w:rsidRPr="00DB35BD">
        <w:rPr>
          <w:sz w:val="23"/>
        </w:rPr>
        <w:t>and</w:t>
      </w:r>
      <w:r w:rsidRPr="00DB35BD">
        <w:rPr>
          <w:spacing w:val="-3"/>
          <w:sz w:val="23"/>
        </w:rPr>
        <w:t xml:space="preserve"> </w:t>
      </w:r>
      <w:r w:rsidRPr="00DB35BD">
        <w:rPr>
          <w:sz w:val="23"/>
        </w:rPr>
        <w:t>drawn</w:t>
      </w:r>
      <w:r w:rsidRPr="00DB35BD">
        <w:rPr>
          <w:spacing w:val="-3"/>
          <w:sz w:val="23"/>
        </w:rPr>
        <w:t xml:space="preserve"> </w:t>
      </w:r>
      <w:r w:rsidRPr="00DB35BD">
        <w:rPr>
          <w:sz w:val="23"/>
        </w:rPr>
        <w:t>to</w:t>
      </w:r>
      <w:r w:rsidRPr="00DB35BD">
        <w:rPr>
          <w:spacing w:val="-29"/>
          <w:sz w:val="23"/>
        </w:rPr>
        <w:t xml:space="preserve"> </w:t>
      </w:r>
      <w:r w:rsidRPr="00DB35BD">
        <w:rPr>
          <w:sz w:val="23"/>
        </w:rPr>
        <w:t>scale.</w:t>
      </w:r>
    </w:p>
    <w:p w14:paraId="506C1D76" w14:textId="77777777" w:rsidR="00BD63E6" w:rsidRDefault="00BD63E6" w:rsidP="00DB35BD">
      <w:pPr>
        <w:pStyle w:val="BodyText"/>
        <w:spacing w:before="1"/>
        <w:ind w:left="810" w:hanging="720"/>
      </w:pPr>
    </w:p>
    <w:p w14:paraId="5EB30B1C" w14:textId="77777777" w:rsidR="00BD63E6" w:rsidRDefault="00D94B7A" w:rsidP="0060001F">
      <w:pPr>
        <w:pStyle w:val="ListParagraph"/>
        <w:numPr>
          <w:ilvl w:val="0"/>
          <w:numId w:val="127"/>
        </w:numPr>
        <w:tabs>
          <w:tab w:val="left" w:pos="840"/>
        </w:tabs>
        <w:ind w:left="810" w:right="110"/>
        <w:jc w:val="both"/>
        <w:rPr>
          <w:sz w:val="23"/>
        </w:rPr>
      </w:pPr>
      <w:r>
        <w:rPr>
          <w:sz w:val="23"/>
        </w:rPr>
        <w:t>All roof slopes and valleys noted with drainage arrows. If there is no slope, state that the roof is dead</w:t>
      </w:r>
      <w:r>
        <w:rPr>
          <w:spacing w:val="-12"/>
          <w:sz w:val="23"/>
        </w:rPr>
        <w:t xml:space="preserve"> </w:t>
      </w:r>
      <w:r>
        <w:rPr>
          <w:sz w:val="23"/>
        </w:rPr>
        <w:t>level.</w:t>
      </w:r>
    </w:p>
    <w:p w14:paraId="15BE29CF" w14:textId="77777777" w:rsidR="00BD63E6" w:rsidRDefault="00BD63E6" w:rsidP="00DB35BD">
      <w:pPr>
        <w:pStyle w:val="BodyText"/>
        <w:spacing w:before="9"/>
        <w:ind w:left="810" w:hanging="720"/>
        <w:rPr>
          <w:sz w:val="22"/>
        </w:rPr>
      </w:pPr>
    </w:p>
    <w:p w14:paraId="3B56AE9C" w14:textId="77777777" w:rsidR="00BD63E6" w:rsidRDefault="00D94B7A" w:rsidP="0060001F">
      <w:pPr>
        <w:pStyle w:val="ListParagraph"/>
        <w:numPr>
          <w:ilvl w:val="0"/>
          <w:numId w:val="127"/>
        </w:numPr>
        <w:tabs>
          <w:tab w:val="left" w:pos="840"/>
        </w:tabs>
        <w:spacing w:before="1"/>
        <w:ind w:left="810" w:right="110"/>
        <w:jc w:val="both"/>
        <w:rPr>
          <w:sz w:val="23"/>
        </w:rPr>
      </w:pPr>
      <w:r>
        <w:rPr>
          <w:sz w:val="23"/>
        </w:rPr>
        <w:t>Where</w:t>
      </w:r>
      <w:r>
        <w:rPr>
          <w:spacing w:val="-9"/>
          <w:sz w:val="23"/>
        </w:rPr>
        <w:t xml:space="preserve"> </w:t>
      </w:r>
      <w:r>
        <w:rPr>
          <w:sz w:val="23"/>
        </w:rPr>
        <w:t>flashing</w:t>
      </w:r>
      <w:r>
        <w:rPr>
          <w:spacing w:val="-12"/>
          <w:sz w:val="23"/>
        </w:rPr>
        <w:t xml:space="preserve"> </w:t>
      </w:r>
      <w:r>
        <w:rPr>
          <w:sz w:val="23"/>
        </w:rPr>
        <w:t>is</w:t>
      </w:r>
      <w:r>
        <w:rPr>
          <w:spacing w:val="-10"/>
          <w:sz w:val="23"/>
        </w:rPr>
        <w:t xml:space="preserve"> </w:t>
      </w:r>
      <w:r>
        <w:rPr>
          <w:sz w:val="23"/>
        </w:rPr>
        <w:t>carried</w:t>
      </w:r>
      <w:r>
        <w:rPr>
          <w:spacing w:val="-10"/>
          <w:sz w:val="23"/>
        </w:rPr>
        <w:t xml:space="preserve"> </w:t>
      </w:r>
      <w:r>
        <w:rPr>
          <w:sz w:val="23"/>
        </w:rPr>
        <w:t>to</w:t>
      </w:r>
      <w:r>
        <w:rPr>
          <w:spacing w:val="-10"/>
          <w:sz w:val="23"/>
        </w:rPr>
        <w:t xml:space="preserve"> </w:t>
      </w:r>
      <w:r>
        <w:rPr>
          <w:sz w:val="23"/>
        </w:rPr>
        <w:t>a</w:t>
      </w:r>
      <w:r>
        <w:rPr>
          <w:spacing w:val="-9"/>
          <w:sz w:val="23"/>
        </w:rPr>
        <w:t xml:space="preserve"> </w:t>
      </w:r>
      <w:r>
        <w:rPr>
          <w:sz w:val="23"/>
        </w:rPr>
        <w:t>vertical</w:t>
      </w:r>
      <w:r>
        <w:rPr>
          <w:spacing w:val="-9"/>
          <w:sz w:val="23"/>
        </w:rPr>
        <w:t xml:space="preserve"> </w:t>
      </w:r>
      <w:r>
        <w:rPr>
          <w:sz w:val="23"/>
        </w:rPr>
        <w:t>surface,</w:t>
      </w:r>
      <w:r>
        <w:rPr>
          <w:spacing w:val="-12"/>
          <w:sz w:val="23"/>
        </w:rPr>
        <w:t xml:space="preserve"> </w:t>
      </w:r>
      <w:r>
        <w:rPr>
          <w:sz w:val="23"/>
        </w:rPr>
        <w:t>identify</w:t>
      </w:r>
      <w:r>
        <w:rPr>
          <w:spacing w:val="-12"/>
          <w:sz w:val="23"/>
        </w:rPr>
        <w:t xml:space="preserve"> </w:t>
      </w:r>
      <w:r>
        <w:rPr>
          <w:sz w:val="23"/>
        </w:rPr>
        <w:t>the</w:t>
      </w:r>
      <w:r>
        <w:rPr>
          <w:spacing w:val="-9"/>
          <w:sz w:val="23"/>
        </w:rPr>
        <w:t xml:space="preserve"> </w:t>
      </w:r>
      <w:r>
        <w:rPr>
          <w:sz w:val="23"/>
        </w:rPr>
        <w:t>surface</w:t>
      </w:r>
      <w:r>
        <w:rPr>
          <w:spacing w:val="-9"/>
          <w:sz w:val="23"/>
        </w:rPr>
        <w:t xml:space="preserve"> </w:t>
      </w:r>
      <w:r>
        <w:rPr>
          <w:sz w:val="23"/>
        </w:rPr>
        <w:t>(roof</w:t>
      </w:r>
      <w:r>
        <w:rPr>
          <w:spacing w:val="-12"/>
          <w:sz w:val="23"/>
        </w:rPr>
        <w:t xml:space="preserve"> </w:t>
      </w:r>
      <w:r>
        <w:rPr>
          <w:sz w:val="23"/>
        </w:rPr>
        <w:t>vent,</w:t>
      </w:r>
      <w:r>
        <w:rPr>
          <w:spacing w:val="-10"/>
          <w:sz w:val="23"/>
        </w:rPr>
        <w:t xml:space="preserve"> </w:t>
      </w:r>
      <w:r>
        <w:rPr>
          <w:sz w:val="23"/>
        </w:rPr>
        <w:t>masonry</w:t>
      </w:r>
      <w:r>
        <w:rPr>
          <w:spacing w:val="-14"/>
          <w:sz w:val="23"/>
        </w:rPr>
        <w:t xml:space="preserve"> </w:t>
      </w:r>
      <w:r>
        <w:rPr>
          <w:sz w:val="23"/>
        </w:rPr>
        <w:t>parapet, etc.) and give its height from roof</w:t>
      </w:r>
      <w:r>
        <w:rPr>
          <w:spacing w:val="-40"/>
          <w:sz w:val="23"/>
        </w:rPr>
        <w:t xml:space="preserve"> </w:t>
      </w:r>
      <w:r>
        <w:rPr>
          <w:sz w:val="23"/>
        </w:rPr>
        <w:t>level.</w:t>
      </w:r>
    </w:p>
    <w:p w14:paraId="07756A4C" w14:textId="77777777" w:rsidR="00BD63E6" w:rsidRDefault="00BD63E6">
      <w:pPr>
        <w:pStyle w:val="BodyText"/>
        <w:spacing w:before="10"/>
        <w:rPr>
          <w:sz w:val="22"/>
        </w:rPr>
      </w:pPr>
    </w:p>
    <w:p w14:paraId="3E7B8DFF" w14:textId="77777777" w:rsidR="00BD63E6" w:rsidRDefault="00D94B7A" w:rsidP="0060001F">
      <w:pPr>
        <w:pStyle w:val="ListParagraph"/>
        <w:numPr>
          <w:ilvl w:val="0"/>
          <w:numId w:val="127"/>
        </w:numPr>
        <w:tabs>
          <w:tab w:val="left" w:pos="840"/>
        </w:tabs>
        <w:ind w:left="810" w:right="111"/>
        <w:jc w:val="both"/>
        <w:rPr>
          <w:sz w:val="23"/>
        </w:rPr>
      </w:pPr>
      <w:r>
        <w:rPr>
          <w:sz w:val="23"/>
        </w:rPr>
        <w:t>For</w:t>
      </w:r>
      <w:r>
        <w:rPr>
          <w:spacing w:val="-10"/>
          <w:sz w:val="23"/>
        </w:rPr>
        <w:t xml:space="preserve"> </w:t>
      </w:r>
      <w:r>
        <w:rPr>
          <w:sz w:val="23"/>
        </w:rPr>
        <w:t>a</w:t>
      </w:r>
      <w:r>
        <w:rPr>
          <w:spacing w:val="-6"/>
          <w:sz w:val="23"/>
        </w:rPr>
        <w:t xml:space="preserve"> </w:t>
      </w:r>
      <w:r>
        <w:rPr>
          <w:sz w:val="23"/>
        </w:rPr>
        <w:t>visual</w:t>
      </w:r>
      <w:r>
        <w:rPr>
          <w:spacing w:val="-9"/>
          <w:sz w:val="23"/>
        </w:rPr>
        <w:t xml:space="preserve"> </w:t>
      </w:r>
      <w:r>
        <w:rPr>
          <w:sz w:val="23"/>
        </w:rPr>
        <w:t>survey,</w:t>
      </w:r>
      <w:r>
        <w:rPr>
          <w:spacing w:val="-10"/>
          <w:sz w:val="23"/>
        </w:rPr>
        <w:t xml:space="preserve"> </w:t>
      </w:r>
      <w:r>
        <w:rPr>
          <w:sz w:val="23"/>
        </w:rPr>
        <w:t>show</w:t>
      </w:r>
      <w:r>
        <w:rPr>
          <w:spacing w:val="-8"/>
          <w:sz w:val="23"/>
        </w:rPr>
        <w:t xml:space="preserve"> </w:t>
      </w:r>
      <w:r>
        <w:rPr>
          <w:sz w:val="23"/>
        </w:rPr>
        <w:t>and</w:t>
      </w:r>
      <w:r>
        <w:rPr>
          <w:spacing w:val="-10"/>
          <w:sz w:val="23"/>
        </w:rPr>
        <w:t xml:space="preserve"> </w:t>
      </w:r>
      <w:r>
        <w:rPr>
          <w:sz w:val="23"/>
        </w:rPr>
        <w:t>explain</w:t>
      </w:r>
      <w:r>
        <w:rPr>
          <w:spacing w:val="-12"/>
          <w:sz w:val="23"/>
        </w:rPr>
        <w:t xml:space="preserve"> </w:t>
      </w:r>
      <w:r>
        <w:rPr>
          <w:sz w:val="23"/>
        </w:rPr>
        <w:t>all</w:t>
      </w:r>
      <w:r>
        <w:rPr>
          <w:spacing w:val="-9"/>
          <w:sz w:val="23"/>
        </w:rPr>
        <w:t xml:space="preserve"> </w:t>
      </w:r>
      <w:r>
        <w:rPr>
          <w:sz w:val="23"/>
        </w:rPr>
        <w:t>roofing</w:t>
      </w:r>
      <w:r>
        <w:rPr>
          <w:spacing w:val="-12"/>
          <w:sz w:val="23"/>
        </w:rPr>
        <w:t xml:space="preserve"> </w:t>
      </w:r>
      <w:r>
        <w:rPr>
          <w:sz w:val="23"/>
        </w:rPr>
        <w:t>defects</w:t>
      </w:r>
      <w:r>
        <w:rPr>
          <w:spacing w:val="-10"/>
          <w:sz w:val="23"/>
        </w:rPr>
        <w:t xml:space="preserve"> </w:t>
      </w:r>
      <w:r>
        <w:rPr>
          <w:sz w:val="23"/>
        </w:rPr>
        <w:t>and</w:t>
      </w:r>
      <w:r>
        <w:rPr>
          <w:spacing w:val="-12"/>
          <w:sz w:val="23"/>
        </w:rPr>
        <w:t xml:space="preserve"> </w:t>
      </w:r>
      <w:r>
        <w:rPr>
          <w:sz w:val="23"/>
        </w:rPr>
        <w:t>anomalies.</w:t>
      </w:r>
      <w:r>
        <w:rPr>
          <w:spacing w:val="-10"/>
          <w:sz w:val="23"/>
        </w:rPr>
        <w:t xml:space="preserve"> </w:t>
      </w:r>
      <w:r>
        <w:rPr>
          <w:sz w:val="23"/>
        </w:rPr>
        <w:t>Show</w:t>
      </w:r>
      <w:r>
        <w:rPr>
          <w:spacing w:val="-10"/>
          <w:sz w:val="23"/>
        </w:rPr>
        <w:t xml:space="preserve"> </w:t>
      </w:r>
      <w:r>
        <w:rPr>
          <w:sz w:val="23"/>
        </w:rPr>
        <w:t>interior</w:t>
      </w:r>
      <w:r>
        <w:rPr>
          <w:spacing w:val="-10"/>
          <w:sz w:val="23"/>
        </w:rPr>
        <w:t xml:space="preserve"> </w:t>
      </w:r>
      <w:r>
        <w:rPr>
          <w:sz w:val="23"/>
        </w:rPr>
        <w:t>damage (to the roof system) by dotted</w:t>
      </w:r>
      <w:r>
        <w:rPr>
          <w:spacing w:val="-26"/>
          <w:sz w:val="23"/>
        </w:rPr>
        <w:t xml:space="preserve"> </w:t>
      </w:r>
      <w:r>
        <w:rPr>
          <w:sz w:val="23"/>
        </w:rPr>
        <w:t>line.</w:t>
      </w:r>
    </w:p>
    <w:p w14:paraId="250345CE" w14:textId="77777777" w:rsidR="00BD63E6" w:rsidRDefault="00BD63E6">
      <w:pPr>
        <w:pStyle w:val="BodyText"/>
      </w:pPr>
    </w:p>
    <w:p w14:paraId="420A284B" w14:textId="769BCC18" w:rsidR="00BD63E6" w:rsidRDefault="00D94B7A" w:rsidP="0060001F">
      <w:pPr>
        <w:pStyle w:val="ListParagraph"/>
        <w:numPr>
          <w:ilvl w:val="0"/>
          <w:numId w:val="127"/>
        </w:numPr>
        <w:tabs>
          <w:tab w:val="left" w:pos="840"/>
        </w:tabs>
        <w:spacing w:before="90"/>
        <w:ind w:left="810" w:right="110"/>
        <w:jc w:val="both"/>
      </w:pPr>
      <w:r w:rsidRPr="007128DE">
        <w:rPr>
          <w:sz w:val="23"/>
        </w:rPr>
        <w:t>For an infrared survey, accurately delineate moisture anomalies with contour lines; for a nuclear</w:t>
      </w:r>
      <w:r w:rsidRPr="007128DE">
        <w:rPr>
          <w:spacing w:val="-5"/>
          <w:sz w:val="23"/>
        </w:rPr>
        <w:t xml:space="preserve"> </w:t>
      </w:r>
      <w:r w:rsidRPr="007128DE">
        <w:rPr>
          <w:sz w:val="23"/>
        </w:rPr>
        <w:t>survey,</w:t>
      </w:r>
      <w:r w:rsidRPr="007128DE">
        <w:rPr>
          <w:spacing w:val="-5"/>
          <w:sz w:val="23"/>
        </w:rPr>
        <w:t xml:space="preserve"> </w:t>
      </w:r>
      <w:r w:rsidRPr="007128DE">
        <w:rPr>
          <w:sz w:val="23"/>
        </w:rPr>
        <w:t>show</w:t>
      </w:r>
      <w:r w:rsidRPr="007128DE">
        <w:rPr>
          <w:spacing w:val="-6"/>
          <w:sz w:val="23"/>
        </w:rPr>
        <w:t xml:space="preserve"> </w:t>
      </w:r>
      <w:r w:rsidRPr="007128DE">
        <w:rPr>
          <w:sz w:val="23"/>
        </w:rPr>
        <w:t>all</w:t>
      </w:r>
      <w:r w:rsidRPr="007128DE">
        <w:rPr>
          <w:spacing w:val="-4"/>
          <w:sz w:val="23"/>
        </w:rPr>
        <w:t xml:space="preserve"> </w:t>
      </w:r>
      <w:r w:rsidRPr="007128DE">
        <w:rPr>
          <w:sz w:val="23"/>
        </w:rPr>
        <w:t>grid</w:t>
      </w:r>
      <w:r w:rsidRPr="007128DE">
        <w:rPr>
          <w:spacing w:val="-5"/>
          <w:sz w:val="23"/>
        </w:rPr>
        <w:t xml:space="preserve"> </w:t>
      </w:r>
      <w:r w:rsidRPr="007128DE">
        <w:rPr>
          <w:sz w:val="23"/>
        </w:rPr>
        <w:t>point</w:t>
      </w:r>
      <w:r w:rsidRPr="007128DE">
        <w:rPr>
          <w:spacing w:val="-6"/>
          <w:sz w:val="23"/>
        </w:rPr>
        <w:t xml:space="preserve"> </w:t>
      </w:r>
      <w:r w:rsidRPr="007128DE">
        <w:rPr>
          <w:sz w:val="23"/>
        </w:rPr>
        <w:t>readings</w:t>
      </w:r>
      <w:r w:rsidRPr="007128DE">
        <w:rPr>
          <w:spacing w:val="-6"/>
          <w:sz w:val="23"/>
        </w:rPr>
        <w:t xml:space="preserve"> </w:t>
      </w:r>
      <w:r w:rsidRPr="007128DE">
        <w:rPr>
          <w:sz w:val="23"/>
        </w:rPr>
        <w:t>and</w:t>
      </w:r>
      <w:r w:rsidRPr="007128DE">
        <w:rPr>
          <w:spacing w:val="-5"/>
          <w:sz w:val="23"/>
        </w:rPr>
        <w:t xml:space="preserve"> </w:t>
      </w:r>
      <w:r w:rsidRPr="007128DE">
        <w:rPr>
          <w:sz w:val="23"/>
        </w:rPr>
        <w:t>define</w:t>
      </w:r>
      <w:r w:rsidRPr="007128DE">
        <w:rPr>
          <w:spacing w:val="-4"/>
          <w:sz w:val="23"/>
        </w:rPr>
        <w:t xml:space="preserve"> </w:t>
      </w:r>
      <w:r w:rsidRPr="007128DE">
        <w:rPr>
          <w:sz w:val="23"/>
        </w:rPr>
        <w:t>areas</w:t>
      </w:r>
      <w:r w:rsidRPr="007128DE">
        <w:rPr>
          <w:spacing w:val="-6"/>
          <w:sz w:val="23"/>
        </w:rPr>
        <w:t xml:space="preserve"> </w:t>
      </w:r>
      <w:r w:rsidRPr="007128DE">
        <w:rPr>
          <w:sz w:val="23"/>
        </w:rPr>
        <w:t>having</w:t>
      </w:r>
      <w:r w:rsidRPr="007128DE">
        <w:rPr>
          <w:spacing w:val="-7"/>
          <w:sz w:val="23"/>
        </w:rPr>
        <w:t xml:space="preserve"> </w:t>
      </w:r>
      <w:r w:rsidRPr="007128DE">
        <w:rPr>
          <w:sz w:val="23"/>
        </w:rPr>
        <w:t>unacceptable</w:t>
      </w:r>
      <w:r w:rsidRPr="007128DE">
        <w:rPr>
          <w:spacing w:val="-4"/>
          <w:sz w:val="23"/>
        </w:rPr>
        <w:t xml:space="preserve"> </w:t>
      </w:r>
      <w:r w:rsidRPr="007128DE">
        <w:rPr>
          <w:sz w:val="23"/>
        </w:rPr>
        <w:t>moisture</w:t>
      </w:r>
      <w:r w:rsidRPr="007128DE">
        <w:rPr>
          <w:spacing w:val="-6"/>
          <w:sz w:val="23"/>
        </w:rPr>
        <w:t xml:space="preserve"> </w:t>
      </w:r>
      <w:r w:rsidRPr="007128DE">
        <w:rPr>
          <w:sz w:val="23"/>
        </w:rPr>
        <w:t>by contour lines. Show where core samples were taken. Correlate nuclear grid</w:t>
      </w:r>
      <w:r w:rsidRPr="007128DE">
        <w:rPr>
          <w:spacing w:val="7"/>
          <w:sz w:val="23"/>
        </w:rPr>
        <w:t xml:space="preserve"> </w:t>
      </w:r>
      <w:r w:rsidRPr="007128DE">
        <w:rPr>
          <w:sz w:val="23"/>
        </w:rPr>
        <w:t>point</w:t>
      </w:r>
      <w:r w:rsidR="007128DE">
        <w:rPr>
          <w:sz w:val="23"/>
        </w:rPr>
        <w:t xml:space="preserve"> </w:t>
      </w:r>
      <w:r>
        <w:t>readings and infrared contour changes to percent of moisture. Dimension areas recommended for removal and locate them with respect to fixed identifiable features (such as parapets).</w:t>
      </w:r>
    </w:p>
    <w:p w14:paraId="1AB8A468" w14:textId="77777777" w:rsidR="00BD63E6" w:rsidRDefault="00BD63E6">
      <w:pPr>
        <w:pStyle w:val="BodyText"/>
      </w:pPr>
    </w:p>
    <w:p w14:paraId="63352841" w14:textId="77777777" w:rsidR="001170A4" w:rsidRDefault="00D94B7A" w:rsidP="001170A4">
      <w:pPr>
        <w:pStyle w:val="ListParagraph"/>
        <w:numPr>
          <w:ilvl w:val="0"/>
          <w:numId w:val="127"/>
        </w:numPr>
        <w:tabs>
          <w:tab w:val="left" w:pos="920"/>
        </w:tabs>
        <w:spacing w:before="1"/>
        <w:ind w:left="810" w:right="110" w:hanging="630"/>
        <w:jc w:val="both"/>
        <w:rPr>
          <w:sz w:val="23"/>
        </w:rPr>
      </w:pPr>
      <w:r>
        <w:rPr>
          <w:sz w:val="23"/>
        </w:rPr>
        <w:lastRenderedPageBreak/>
        <w:t>Provide at least one detail section (3/4” = 1’0” minimum) showing roof construction where core samples were taken; more if there are differences in construction from core to core. Identify surfacing material, membrane product, insulation type and thickness, vapor barrier if used, and deck</w:t>
      </w:r>
      <w:r>
        <w:rPr>
          <w:spacing w:val="-19"/>
          <w:sz w:val="23"/>
        </w:rPr>
        <w:t xml:space="preserve"> </w:t>
      </w:r>
      <w:r>
        <w:rPr>
          <w:sz w:val="23"/>
        </w:rPr>
        <w:t>construction.</w:t>
      </w:r>
      <w:bookmarkStart w:id="499" w:name="ROOFING_FORMS"/>
      <w:bookmarkEnd w:id="499"/>
    </w:p>
    <w:p w14:paraId="095633B0" w14:textId="77777777" w:rsidR="001170A4" w:rsidRPr="001170A4" w:rsidRDefault="001170A4" w:rsidP="001170A4">
      <w:pPr>
        <w:pStyle w:val="ListParagraph"/>
        <w:rPr>
          <w:u w:val="thick"/>
        </w:rPr>
      </w:pPr>
    </w:p>
    <w:p w14:paraId="295DC56E" w14:textId="32863F3F" w:rsidR="00BD63E6" w:rsidRPr="007472B9" w:rsidRDefault="00D94B7A" w:rsidP="007472B9">
      <w:pPr>
        <w:tabs>
          <w:tab w:val="left" w:pos="920"/>
        </w:tabs>
        <w:spacing w:before="1"/>
        <w:ind w:left="180" w:right="110"/>
        <w:jc w:val="both"/>
        <w:rPr>
          <w:b/>
          <w:bCs/>
          <w:sz w:val="23"/>
          <w:szCs w:val="23"/>
        </w:rPr>
      </w:pPr>
      <w:r w:rsidRPr="007472B9">
        <w:rPr>
          <w:b/>
          <w:bCs/>
          <w:sz w:val="23"/>
          <w:szCs w:val="23"/>
          <w:u w:val="thick"/>
        </w:rPr>
        <w:t>ROOFING FORMS</w:t>
      </w:r>
    </w:p>
    <w:p w14:paraId="0D6BC4DC" w14:textId="77777777" w:rsidR="00BD63E6" w:rsidRDefault="00BD63E6">
      <w:pPr>
        <w:pStyle w:val="BodyText"/>
        <w:spacing w:before="2"/>
        <w:rPr>
          <w:b/>
          <w:sz w:val="14"/>
        </w:rPr>
      </w:pPr>
    </w:p>
    <w:p w14:paraId="7A6BF2BA" w14:textId="432F18A6" w:rsidR="00BD63E6" w:rsidRDefault="00FD3A23" w:rsidP="00FC7050">
      <w:pPr>
        <w:pStyle w:val="BodyText"/>
        <w:spacing w:before="90"/>
        <w:ind w:left="200" w:right="1040"/>
      </w:pPr>
      <w:r>
        <w:t>The following s</w:t>
      </w:r>
      <w:r w:rsidR="00D94B7A">
        <w:t>tandard DGS forms and formats are available for download from the DGS Forms Center.</w:t>
      </w:r>
    </w:p>
    <w:p w14:paraId="1A4BBC5D" w14:textId="77777777" w:rsidR="00BD63E6" w:rsidRDefault="00BD63E6">
      <w:pPr>
        <w:pStyle w:val="BodyText"/>
        <w:spacing w:before="11"/>
        <w:rPr>
          <w:sz w:val="14"/>
        </w:rPr>
      </w:pPr>
    </w:p>
    <w:tbl>
      <w:tblPr>
        <w:tblW w:w="0" w:type="auto"/>
        <w:tblInd w:w="10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544"/>
        <w:gridCol w:w="5022"/>
        <w:gridCol w:w="2464"/>
      </w:tblGrid>
      <w:tr w:rsidR="00BD63E6" w14:paraId="083F7143" w14:textId="77777777">
        <w:trPr>
          <w:trHeight w:hRule="exact" w:val="521"/>
        </w:trPr>
        <w:tc>
          <w:tcPr>
            <w:tcW w:w="1544" w:type="dxa"/>
          </w:tcPr>
          <w:p w14:paraId="1FAC1C4C" w14:textId="06E9F895" w:rsidR="00BD63E6" w:rsidRDefault="007C2E84">
            <w:pPr>
              <w:pStyle w:val="TableParagraph"/>
              <w:spacing w:line="263" w:lineRule="exact"/>
              <w:ind w:left="200"/>
              <w:rPr>
                <w:b/>
                <w:sz w:val="23"/>
              </w:rPr>
            </w:pPr>
            <w:r>
              <w:rPr>
                <w:b/>
                <w:sz w:val="23"/>
              </w:rPr>
              <w:t>Form #</w:t>
            </w:r>
          </w:p>
        </w:tc>
        <w:tc>
          <w:tcPr>
            <w:tcW w:w="5022" w:type="dxa"/>
          </w:tcPr>
          <w:p w14:paraId="5D8640EF" w14:textId="77777777" w:rsidR="00BD63E6" w:rsidRDefault="00D94B7A">
            <w:pPr>
              <w:pStyle w:val="TableParagraph"/>
              <w:spacing w:line="240" w:lineRule="auto"/>
              <w:ind w:left="155"/>
              <w:rPr>
                <w:b/>
                <w:sz w:val="23"/>
              </w:rPr>
            </w:pPr>
            <w:r>
              <w:rPr>
                <w:b/>
                <w:sz w:val="23"/>
              </w:rPr>
              <w:t>Description</w:t>
            </w:r>
          </w:p>
        </w:tc>
        <w:tc>
          <w:tcPr>
            <w:tcW w:w="2464" w:type="dxa"/>
          </w:tcPr>
          <w:p w14:paraId="00D50C24" w14:textId="54B7E1BE" w:rsidR="00BD63E6" w:rsidRDefault="00BD63E6">
            <w:pPr>
              <w:pStyle w:val="TableParagraph"/>
              <w:spacing w:line="240" w:lineRule="auto"/>
              <w:ind w:left="1336"/>
              <w:rPr>
                <w:b/>
                <w:sz w:val="23"/>
              </w:rPr>
            </w:pPr>
          </w:p>
        </w:tc>
      </w:tr>
      <w:tr w:rsidR="00BD63E6" w14:paraId="5D1DE60C" w14:textId="77777777">
        <w:trPr>
          <w:trHeight w:hRule="exact" w:val="263"/>
        </w:trPr>
        <w:tc>
          <w:tcPr>
            <w:tcW w:w="1544" w:type="dxa"/>
          </w:tcPr>
          <w:p w14:paraId="04E8D9F3" w14:textId="77777777" w:rsidR="00BD63E6" w:rsidRDefault="00D94B7A">
            <w:pPr>
              <w:pStyle w:val="TableParagraph"/>
              <w:spacing w:line="257" w:lineRule="exact"/>
              <w:ind w:left="179" w:right="135"/>
              <w:jc w:val="center"/>
              <w:rPr>
                <w:sz w:val="23"/>
              </w:rPr>
            </w:pPr>
            <w:r>
              <w:rPr>
                <w:sz w:val="23"/>
              </w:rPr>
              <w:t>DGS-30-328</w:t>
            </w:r>
          </w:p>
        </w:tc>
        <w:tc>
          <w:tcPr>
            <w:tcW w:w="5022" w:type="dxa"/>
          </w:tcPr>
          <w:p w14:paraId="73FDF1FB" w14:textId="20DAD752" w:rsidR="00BD63E6" w:rsidRDefault="00D94B7A">
            <w:pPr>
              <w:pStyle w:val="TableParagraph"/>
              <w:spacing w:line="257" w:lineRule="exact"/>
              <w:ind w:left="155"/>
              <w:rPr>
                <w:sz w:val="23"/>
              </w:rPr>
            </w:pPr>
            <w:r>
              <w:rPr>
                <w:sz w:val="23"/>
              </w:rPr>
              <w:t>Installation History</w:t>
            </w:r>
          </w:p>
        </w:tc>
        <w:tc>
          <w:tcPr>
            <w:tcW w:w="2464" w:type="dxa"/>
          </w:tcPr>
          <w:p w14:paraId="7039311C" w14:textId="2D5C0B5E" w:rsidR="00BD63E6" w:rsidRDefault="00BD63E6">
            <w:pPr>
              <w:pStyle w:val="TableParagraph"/>
              <w:spacing w:line="257" w:lineRule="exact"/>
              <w:ind w:left="1336"/>
              <w:rPr>
                <w:sz w:val="23"/>
              </w:rPr>
            </w:pPr>
          </w:p>
        </w:tc>
      </w:tr>
      <w:tr w:rsidR="00BD63E6" w14:paraId="1681618F" w14:textId="77777777">
        <w:trPr>
          <w:trHeight w:hRule="exact" w:val="265"/>
        </w:trPr>
        <w:tc>
          <w:tcPr>
            <w:tcW w:w="1544" w:type="dxa"/>
          </w:tcPr>
          <w:p w14:paraId="5F0F4355" w14:textId="77777777" w:rsidR="00BD63E6" w:rsidRDefault="00D94B7A">
            <w:pPr>
              <w:pStyle w:val="TableParagraph"/>
              <w:spacing w:line="261" w:lineRule="exact"/>
              <w:ind w:left="179" w:right="135"/>
              <w:jc w:val="center"/>
              <w:rPr>
                <w:sz w:val="23"/>
              </w:rPr>
            </w:pPr>
            <w:r>
              <w:rPr>
                <w:sz w:val="23"/>
              </w:rPr>
              <w:t>DGS-30-332</w:t>
            </w:r>
          </w:p>
        </w:tc>
        <w:tc>
          <w:tcPr>
            <w:tcW w:w="5022" w:type="dxa"/>
          </w:tcPr>
          <w:p w14:paraId="67970013" w14:textId="6F20AFA5" w:rsidR="00BD63E6" w:rsidRDefault="00D94B7A">
            <w:pPr>
              <w:pStyle w:val="TableParagraph"/>
              <w:spacing w:line="261" w:lineRule="exact"/>
              <w:ind w:left="155"/>
              <w:rPr>
                <w:sz w:val="23"/>
              </w:rPr>
            </w:pPr>
            <w:r>
              <w:rPr>
                <w:sz w:val="23"/>
              </w:rPr>
              <w:t>Built-up Roofing Data</w:t>
            </w:r>
          </w:p>
        </w:tc>
        <w:tc>
          <w:tcPr>
            <w:tcW w:w="2464" w:type="dxa"/>
          </w:tcPr>
          <w:p w14:paraId="26EABDD5" w14:textId="3F2CEAB8" w:rsidR="00BD63E6" w:rsidRDefault="00BD63E6">
            <w:pPr>
              <w:pStyle w:val="TableParagraph"/>
              <w:spacing w:line="261" w:lineRule="exact"/>
              <w:ind w:left="1336"/>
              <w:rPr>
                <w:sz w:val="23"/>
              </w:rPr>
            </w:pPr>
          </w:p>
        </w:tc>
      </w:tr>
      <w:tr w:rsidR="00BD63E6" w14:paraId="5629A50E" w14:textId="77777777">
        <w:trPr>
          <w:trHeight w:hRule="exact" w:val="264"/>
        </w:trPr>
        <w:tc>
          <w:tcPr>
            <w:tcW w:w="1544" w:type="dxa"/>
          </w:tcPr>
          <w:p w14:paraId="7C8861DE" w14:textId="77777777" w:rsidR="00BD63E6" w:rsidRDefault="00D94B7A">
            <w:pPr>
              <w:pStyle w:val="TableParagraph"/>
              <w:spacing w:line="259" w:lineRule="exact"/>
              <w:ind w:left="179" w:right="135"/>
              <w:jc w:val="center"/>
              <w:rPr>
                <w:sz w:val="23"/>
              </w:rPr>
            </w:pPr>
            <w:r>
              <w:rPr>
                <w:sz w:val="23"/>
              </w:rPr>
              <w:t>DGS-30-336</w:t>
            </w:r>
          </w:p>
        </w:tc>
        <w:tc>
          <w:tcPr>
            <w:tcW w:w="5022" w:type="dxa"/>
          </w:tcPr>
          <w:p w14:paraId="171F8753" w14:textId="768E67FE" w:rsidR="00BD63E6" w:rsidRDefault="00D94B7A">
            <w:pPr>
              <w:pStyle w:val="TableParagraph"/>
              <w:spacing w:line="259" w:lineRule="exact"/>
              <w:ind w:left="155"/>
              <w:rPr>
                <w:sz w:val="23"/>
              </w:rPr>
            </w:pPr>
            <w:r>
              <w:rPr>
                <w:sz w:val="23"/>
              </w:rPr>
              <w:t>Metal Roofing Data</w:t>
            </w:r>
          </w:p>
        </w:tc>
        <w:tc>
          <w:tcPr>
            <w:tcW w:w="2464" w:type="dxa"/>
          </w:tcPr>
          <w:p w14:paraId="2F97306D" w14:textId="393558F4" w:rsidR="00BD63E6" w:rsidRDefault="00BD63E6">
            <w:pPr>
              <w:pStyle w:val="TableParagraph"/>
              <w:spacing w:line="259" w:lineRule="exact"/>
              <w:ind w:left="1336"/>
              <w:rPr>
                <w:sz w:val="23"/>
              </w:rPr>
            </w:pPr>
          </w:p>
        </w:tc>
      </w:tr>
      <w:tr w:rsidR="00BD63E6" w14:paraId="4E94A1CF" w14:textId="77777777">
        <w:trPr>
          <w:trHeight w:hRule="exact" w:val="264"/>
        </w:trPr>
        <w:tc>
          <w:tcPr>
            <w:tcW w:w="1544" w:type="dxa"/>
          </w:tcPr>
          <w:p w14:paraId="16ADF3AA" w14:textId="77777777" w:rsidR="00BD63E6" w:rsidRDefault="00D94B7A">
            <w:pPr>
              <w:pStyle w:val="TableParagraph"/>
              <w:spacing w:line="259" w:lineRule="exact"/>
              <w:ind w:left="179" w:right="135"/>
              <w:jc w:val="center"/>
              <w:rPr>
                <w:sz w:val="23"/>
              </w:rPr>
            </w:pPr>
            <w:r>
              <w:rPr>
                <w:sz w:val="23"/>
              </w:rPr>
              <w:t>DGS-30-340</w:t>
            </w:r>
          </w:p>
        </w:tc>
        <w:tc>
          <w:tcPr>
            <w:tcW w:w="5022" w:type="dxa"/>
          </w:tcPr>
          <w:p w14:paraId="2A69719D" w14:textId="12CEFA75" w:rsidR="00BD63E6" w:rsidRDefault="00D94B7A">
            <w:pPr>
              <w:pStyle w:val="TableParagraph"/>
              <w:spacing w:line="259" w:lineRule="exact"/>
              <w:ind w:left="155"/>
              <w:rPr>
                <w:sz w:val="23"/>
              </w:rPr>
            </w:pPr>
            <w:r>
              <w:rPr>
                <w:sz w:val="23"/>
              </w:rPr>
              <w:t>Shingle Roofing Data</w:t>
            </w:r>
          </w:p>
        </w:tc>
        <w:tc>
          <w:tcPr>
            <w:tcW w:w="2464" w:type="dxa"/>
          </w:tcPr>
          <w:p w14:paraId="2A3857FF" w14:textId="67A81B8F" w:rsidR="00BD63E6" w:rsidRDefault="00BD63E6">
            <w:pPr>
              <w:pStyle w:val="TableParagraph"/>
              <w:spacing w:line="259" w:lineRule="exact"/>
              <w:ind w:left="1336"/>
              <w:rPr>
                <w:sz w:val="23"/>
              </w:rPr>
            </w:pPr>
          </w:p>
        </w:tc>
      </w:tr>
      <w:tr w:rsidR="00BD63E6" w14:paraId="5DE5DCB3" w14:textId="77777777">
        <w:trPr>
          <w:trHeight w:hRule="exact" w:val="264"/>
        </w:trPr>
        <w:tc>
          <w:tcPr>
            <w:tcW w:w="1544" w:type="dxa"/>
          </w:tcPr>
          <w:p w14:paraId="371069AD" w14:textId="77777777" w:rsidR="00BD63E6" w:rsidRDefault="00D94B7A">
            <w:pPr>
              <w:pStyle w:val="TableParagraph"/>
              <w:spacing w:line="259" w:lineRule="exact"/>
              <w:ind w:left="179" w:right="135"/>
              <w:jc w:val="center"/>
              <w:rPr>
                <w:sz w:val="23"/>
              </w:rPr>
            </w:pPr>
            <w:r>
              <w:rPr>
                <w:sz w:val="23"/>
              </w:rPr>
              <w:t>DGS-30-344</w:t>
            </w:r>
          </w:p>
        </w:tc>
        <w:tc>
          <w:tcPr>
            <w:tcW w:w="5022" w:type="dxa"/>
          </w:tcPr>
          <w:p w14:paraId="0BB2E5C5" w14:textId="179CCCBC" w:rsidR="00BD63E6" w:rsidRDefault="00D94B7A">
            <w:pPr>
              <w:pStyle w:val="TableParagraph"/>
              <w:spacing w:line="259" w:lineRule="exact"/>
              <w:ind w:left="155"/>
              <w:rPr>
                <w:sz w:val="23"/>
              </w:rPr>
            </w:pPr>
            <w:r>
              <w:rPr>
                <w:sz w:val="23"/>
              </w:rPr>
              <w:t>Single Ply Roofing Data</w:t>
            </w:r>
          </w:p>
        </w:tc>
        <w:tc>
          <w:tcPr>
            <w:tcW w:w="2464" w:type="dxa"/>
          </w:tcPr>
          <w:p w14:paraId="69257AD3" w14:textId="37362626" w:rsidR="00BD63E6" w:rsidRDefault="00BD63E6">
            <w:pPr>
              <w:pStyle w:val="TableParagraph"/>
              <w:spacing w:line="259" w:lineRule="exact"/>
              <w:ind w:left="1336"/>
              <w:rPr>
                <w:sz w:val="23"/>
              </w:rPr>
            </w:pPr>
          </w:p>
        </w:tc>
      </w:tr>
      <w:tr w:rsidR="00BD63E6" w14:paraId="66D3C04E" w14:textId="77777777">
        <w:trPr>
          <w:trHeight w:hRule="exact" w:val="265"/>
        </w:trPr>
        <w:tc>
          <w:tcPr>
            <w:tcW w:w="1544" w:type="dxa"/>
          </w:tcPr>
          <w:p w14:paraId="56509605" w14:textId="77777777" w:rsidR="00BD63E6" w:rsidRDefault="00D94B7A">
            <w:pPr>
              <w:pStyle w:val="TableParagraph"/>
              <w:spacing w:line="259" w:lineRule="exact"/>
              <w:ind w:left="179" w:right="135"/>
              <w:jc w:val="center"/>
              <w:rPr>
                <w:sz w:val="23"/>
              </w:rPr>
            </w:pPr>
            <w:r>
              <w:rPr>
                <w:sz w:val="23"/>
              </w:rPr>
              <w:t>DGS-30-348</w:t>
            </w:r>
          </w:p>
        </w:tc>
        <w:tc>
          <w:tcPr>
            <w:tcW w:w="5022" w:type="dxa"/>
          </w:tcPr>
          <w:p w14:paraId="6C98133B" w14:textId="622F6F6D" w:rsidR="00BD63E6" w:rsidRDefault="00D94B7A">
            <w:pPr>
              <w:pStyle w:val="TableParagraph"/>
              <w:spacing w:line="259" w:lineRule="exact"/>
              <w:ind w:left="155"/>
              <w:rPr>
                <w:sz w:val="23"/>
              </w:rPr>
            </w:pPr>
            <w:r>
              <w:rPr>
                <w:sz w:val="23"/>
              </w:rPr>
              <w:t>Inspection Checklist</w:t>
            </w:r>
          </w:p>
        </w:tc>
        <w:tc>
          <w:tcPr>
            <w:tcW w:w="2464" w:type="dxa"/>
          </w:tcPr>
          <w:p w14:paraId="2126C156" w14:textId="33625A8B" w:rsidR="00BD63E6" w:rsidRDefault="00BD63E6">
            <w:pPr>
              <w:pStyle w:val="TableParagraph"/>
              <w:spacing w:line="259" w:lineRule="exact"/>
              <w:ind w:left="1336"/>
              <w:rPr>
                <w:sz w:val="23"/>
              </w:rPr>
            </w:pPr>
          </w:p>
        </w:tc>
      </w:tr>
      <w:tr w:rsidR="00BD63E6" w14:paraId="2D0665E9" w14:textId="77777777">
        <w:trPr>
          <w:trHeight w:hRule="exact" w:val="265"/>
        </w:trPr>
        <w:tc>
          <w:tcPr>
            <w:tcW w:w="1544" w:type="dxa"/>
          </w:tcPr>
          <w:p w14:paraId="648555C9" w14:textId="77777777" w:rsidR="00BD63E6" w:rsidRDefault="00D94B7A">
            <w:pPr>
              <w:pStyle w:val="TableParagraph"/>
              <w:spacing w:line="261" w:lineRule="exact"/>
              <w:ind w:left="179" w:right="135"/>
              <w:jc w:val="center"/>
              <w:rPr>
                <w:sz w:val="23"/>
              </w:rPr>
            </w:pPr>
            <w:r>
              <w:rPr>
                <w:sz w:val="23"/>
              </w:rPr>
              <w:t>DGS-30-352</w:t>
            </w:r>
          </w:p>
        </w:tc>
        <w:tc>
          <w:tcPr>
            <w:tcW w:w="5022" w:type="dxa"/>
          </w:tcPr>
          <w:p w14:paraId="6A38FDF9" w14:textId="02187523" w:rsidR="00BD63E6" w:rsidRDefault="00D94B7A">
            <w:pPr>
              <w:pStyle w:val="TableParagraph"/>
              <w:spacing w:line="261" w:lineRule="exact"/>
              <w:ind w:left="155"/>
              <w:rPr>
                <w:sz w:val="23"/>
              </w:rPr>
            </w:pPr>
            <w:r>
              <w:rPr>
                <w:sz w:val="23"/>
              </w:rPr>
              <w:t>Daily Inspection Log</w:t>
            </w:r>
          </w:p>
        </w:tc>
        <w:tc>
          <w:tcPr>
            <w:tcW w:w="2464" w:type="dxa"/>
          </w:tcPr>
          <w:p w14:paraId="27742043" w14:textId="5F385F0F" w:rsidR="00BD63E6" w:rsidRDefault="00BD63E6">
            <w:pPr>
              <w:pStyle w:val="TableParagraph"/>
              <w:spacing w:line="261" w:lineRule="exact"/>
              <w:ind w:left="1336"/>
              <w:rPr>
                <w:sz w:val="23"/>
              </w:rPr>
            </w:pPr>
          </w:p>
        </w:tc>
      </w:tr>
      <w:tr w:rsidR="00BD63E6" w14:paraId="78C0D92D" w14:textId="77777777">
        <w:trPr>
          <w:trHeight w:hRule="exact" w:val="260"/>
        </w:trPr>
        <w:tc>
          <w:tcPr>
            <w:tcW w:w="1544" w:type="dxa"/>
          </w:tcPr>
          <w:p w14:paraId="69805EA1" w14:textId="77777777" w:rsidR="00BD63E6" w:rsidRDefault="00D94B7A">
            <w:pPr>
              <w:pStyle w:val="TableParagraph"/>
              <w:spacing w:line="259" w:lineRule="exact"/>
              <w:ind w:left="179" w:right="135"/>
              <w:jc w:val="center"/>
              <w:rPr>
                <w:sz w:val="23"/>
              </w:rPr>
            </w:pPr>
            <w:r>
              <w:rPr>
                <w:sz w:val="23"/>
              </w:rPr>
              <w:t>DGS-30-356</w:t>
            </w:r>
          </w:p>
        </w:tc>
        <w:tc>
          <w:tcPr>
            <w:tcW w:w="5022" w:type="dxa"/>
          </w:tcPr>
          <w:p w14:paraId="7CBB2F29" w14:textId="7DE32832" w:rsidR="00BD63E6" w:rsidRDefault="00D94B7A">
            <w:pPr>
              <w:pStyle w:val="TableParagraph"/>
              <w:spacing w:line="259" w:lineRule="exact"/>
              <w:ind w:left="155"/>
              <w:rPr>
                <w:sz w:val="23"/>
              </w:rPr>
            </w:pPr>
            <w:r>
              <w:rPr>
                <w:sz w:val="23"/>
              </w:rPr>
              <w:t>Consultant/</w:t>
            </w:r>
            <w:r w:rsidR="00EC598C">
              <w:rPr>
                <w:sz w:val="23"/>
              </w:rPr>
              <w:t xml:space="preserve"> </w:t>
            </w:r>
            <w:r>
              <w:rPr>
                <w:sz w:val="23"/>
              </w:rPr>
              <w:t>Inspector Resume</w:t>
            </w:r>
          </w:p>
        </w:tc>
        <w:tc>
          <w:tcPr>
            <w:tcW w:w="2464" w:type="dxa"/>
          </w:tcPr>
          <w:p w14:paraId="340D2E95" w14:textId="10A3B71E" w:rsidR="00BD63E6" w:rsidRDefault="00BD63E6">
            <w:pPr>
              <w:pStyle w:val="TableParagraph"/>
              <w:spacing w:line="259" w:lineRule="exact"/>
              <w:ind w:left="1336"/>
              <w:rPr>
                <w:sz w:val="23"/>
              </w:rPr>
            </w:pPr>
          </w:p>
        </w:tc>
      </w:tr>
    </w:tbl>
    <w:p w14:paraId="7402127C" w14:textId="256A12C4" w:rsidR="00BD63E6" w:rsidRDefault="00D94B7A">
      <w:pPr>
        <w:pStyle w:val="BodyText"/>
        <w:spacing w:before="223"/>
        <w:ind w:left="200" w:right="453"/>
      </w:pPr>
      <w:r>
        <w:t>To view/</w:t>
      </w:r>
      <w:r w:rsidR="002C688E">
        <w:t xml:space="preserve"> </w:t>
      </w:r>
      <w:r>
        <w:t xml:space="preserve">download the latest version of a form, visit the </w:t>
      </w:r>
      <w:r w:rsidR="002C688E">
        <w:t xml:space="preserve">DGS </w:t>
      </w:r>
      <w:r>
        <w:t>website and enter the Form # (e.g., DGS-30-328) in the search box on the Forms Center.</w:t>
      </w:r>
    </w:p>
    <w:p w14:paraId="0E8C11FD" w14:textId="77777777" w:rsidR="00BD63E6" w:rsidRDefault="00BD63E6">
      <w:pPr>
        <w:pStyle w:val="BodyText"/>
        <w:spacing w:before="9"/>
        <w:rPr>
          <w:sz w:val="22"/>
        </w:rPr>
      </w:pPr>
    </w:p>
    <w:p w14:paraId="2E9AE2F7" w14:textId="54066EDE" w:rsidR="00BD63E6" w:rsidRDefault="00D94B7A">
      <w:pPr>
        <w:pStyle w:val="BodyText"/>
        <w:spacing w:before="1"/>
        <w:ind w:left="200" w:right="428"/>
      </w:pPr>
      <w:r>
        <w:t xml:space="preserve">Additional instructions for viewing and downloading forms are available in the </w:t>
      </w:r>
      <w:r w:rsidR="00D545C3">
        <w:t xml:space="preserve">Help Guide </w:t>
      </w:r>
      <w:r>
        <w:t>on the DGS Forms Center.</w:t>
      </w:r>
    </w:p>
    <w:p w14:paraId="0701DF39" w14:textId="77777777" w:rsidR="00BD63E6" w:rsidRDefault="00BD63E6">
      <w:pPr>
        <w:sectPr w:rsidR="00BD63E6">
          <w:pgSz w:w="12240" w:h="15840"/>
          <w:pgMar w:top="1600" w:right="1320" w:bottom="1240" w:left="1240" w:header="720" w:footer="989" w:gutter="0"/>
          <w:cols w:space="720"/>
        </w:sectPr>
      </w:pPr>
    </w:p>
    <w:p w14:paraId="6DDD37BD" w14:textId="77777777" w:rsidR="00BD63E6" w:rsidRDefault="00BD63E6">
      <w:pPr>
        <w:pStyle w:val="BodyText"/>
        <w:spacing w:before="5"/>
        <w:rPr>
          <w:sz w:val="19"/>
        </w:rPr>
      </w:pPr>
    </w:p>
    <w:p w14:paraId="5AB04A0A" w14:textId="77777777" w:rsidR="00BD63E6" w:rsidRDefault="00DE5247">
      <w:pPr>
        <w:pStyle w:val="BodyText"/>
        <w:spacing w:line="89" w:lineRule="exact"/>
        <w:ind w:left="103"/>
        <w:rPr>
          <w:sz w:val="8"/>
        </w:rPr>
      </w:pPr>
      <w:r>
        <w:rPr>
          <w:noProof/>
          <w:position w:val="-1"/>
          <w:sz w:val="8"/>
        </w:rPr>
        <mc:AlternateContent>
          <mc:Choice Requires="wpg">
            <w:drawing>
              <wp:inline distT="0" distB="0" distL="0" distR="0" wp14:anchorId="03203EF5" wp14:editId="071BFC9F">
                <wp:extent cx="6018530" cy="57150"/>
                <wp:effectExtent l="5715" t="0" r="5080" b="0"/>
                <wp:docPr id="170"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171" name="Line 47"/>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2" name="Line 46"/>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0FFEF39" id="Group 45"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">
                <v:line id="Line 47"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" strokeweight="3pt"/>
                <v:line id="Line 46"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" strokeweight=".72pt"/>
                <w10:anchorlock/>
              </v:group>
            </w:pict>
          </mc:Fallback>
        </mc:AlternateContent>
      </w:r>
    </w:p>
    <w:p w14:paraId="38154F8E" w14:textId="77777777" w:rsidR="00BD63E6" w:rsidRDefault="00BD63E6">
      <w:pPr>
        <w:pStyle w:val="BodyText"/>
        <w:spacing w:before="8"/>
        <w:rPr>
          <w:sz w:val="16"/>
        </w:rPr>
      </w:pPr>
    </w:p>
    <w:p w14:paraId="2499BFF9" w14:textId="77777777" w:rsidR="00BD63E6" w:rsidRDefault="00D94B7A">
      <w:pPr>
        <w:pStyle w:val="Heading1"/>
        <w:ind w:right="755" w:hanging="3"/>
      </w:pPr>
      <w:bookmarkStart w:id="500" w:name="APPENDIX_E:_PRECONSTRUCTION_MEETING_AGEN"/>
      <w:bookmarkStart w:id="501" w:name="_Toc138773071"/>
      <w:bookmarkEnd w:id="500"/>
      <w:r>
        <w:rPr>
          <w:color w:val="0070C0"/>
        </w:rPr>
        <w:t>APPENDIX E: PRECONSTRUCTION MEETING AGENDA</w:t>
      </w:r>
      <w:bookmarkEnd w:id="501"/>
    </w:p>
    <w:p w14:paraId="39666E94" w14:textId="77777777" w:rsidR="00BD63E6" w:rsidRDefault="00DE5247">
      <w:pPr>
        <w:pStyle w:val="BodyText"/>
        <w:spacing w:before="7"/>
        <w:rPr>
          <w:b/>
          <w:sz w:val="12"/>
        </w:rPr>
      </w:pPr>
      <w:r>
        <w:rPr>
          <w:noProof/>
        </w:rPr>
        <mc:AlternateContent>
          <mc:Choice Requires="wpg">
            <w:drawing>
              <wp:anchor distT="0" distB="0" distL="0" distR="0" simplePos="0" relativeHeight="251671552" behindDoc="0" locked="0" layoutInCell="1" allowOverlap="1" wp14:anchorId="57B71B68" wp14:editId="26A345BB">
                <wp:simplePos x="0" y="0"/>
                <wp:positionH relativeFrom="page">
                  <wp:posOffset>876935</wp:posOffset>
                </wp:positionH>
                <wp:positionV relativeFrom="paragraph">
                  <wp:posOffset>116840</wp:posOffset>
                </wp:positionV>
                <wp:extent cx="6018530" cy="56515"/>
                <wp:effectExtent l="635" t="4445" r="635" b="5715"/>
                <wp:wrapTopAndBottom/>
                <wp:docPr id="167"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6515"/>
                          <a:chOff x="1381" y="184"/>
                          <a:chExt cx="9478" cy="89"/>
                        </a:xfrm>
                      </wpg:grpSpPr>
                      <wps:wsp>
                        <wps:cNvPr id="168" name="Line 44"/>
                        <wps:cNvCnPr>
                          <a:cxnSpLocks noChangeShapeType="1"/>
                        </wps:cNvCnPr>
                        <wps:spPr bwMode="auto">
                          <a:xfrm>
                            <a:off x="1411" y="19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 name="Line 43"/>
                        <wps:cNvCnPr>
                          <a:cxnSpLocks noChangeShapeType="1"/>
                        </wps:cNvCnPr>
                        <wps:spPr bwMode="auto">
                          <a:xfrm>
                            <a:off x="1411" y="243"/>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2D53D3C" id="Group 42" o:spid="_x0000_s1026" style="position:absolute;margin-left:69.05pt;margin-top:9.2pt;width:473.9pt;height:4.45pt;z-index:251671552;mso-wrap-distance-left:0;mso-wrap-distance-right:0;mso-position-horizontal-relative:page" coordorigin="1381,184" coordsize="947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">
                <v:line id="Line 44" o:spid="_x0000_s1027" style="position:absolute;visibility:visible;mso-wrap-style:square" from="1411,192" to="10829,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" strokeweight=".72pt"/>
                <v:line id="Line 43" o:spid="_x0000_s1028" style="position:absolute;visibility:visible;mso-wrap-style:square" from="1411,243" to="10829,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" strokeweight="3pt"/>
                <w10:wrap type="topAndBottom" anchorx="page"/>
              </v:group>
            </w:pict>
          </mc:Fallback>
        </mc:AlternateContent>
      </w:r>
    </w:p>
    <w:p w14:paraId="6899025F" w14:textId="77777777" w:rsidR="00BD63E6" w:rsidRDefault="00BD63E6">
      <w:pPr>
        <w:pStyle w:val="BodyText"/>
        <w:spacing w:before="1"/>
        <w:rPr>
          <w:b/>
          <w:sz w:val="14"/>
        </w:rPr>
      </w:pPr>
      <w:bookmarkStart w:id="502" w:name="PRECONSTRUCTION_MEETING_AGENDA"/>
      <w:bookmarkEnd w:id="502"/>
    </w:p>
    <w:p w14:paraId="06A6F430" w14:textId="4F5F8F23" w:rsidR="0045651F" w:rsidRDefault="00205070" w:rsidP="00E32B21">
      <w:pPr>
        <w:pStyle w:val="BodyText"/>
        <w:spacing w:before="1"/>
        <w:jc w:val="center"/>
        <w:rPr>
          <w:b/>
        </w:rPr>
      </w:pPr>
      <w:r w:rsidRPr="00205070">
        <w:rPr>
          <w:b/>
        </w:rPr>
        <w:t>PRECONSTRUCTION MEETING AGENDA</w:t>
      </w:r>
    </w:p>
    <w:p w14:paraId="50FCEAF3" w14:textId="77777777" w:rsidR="00BD63E6" w:rsidRDefault="00D94B7A">
      <w:pPr>
        <w:pStyle w:val="BodyText"/>
        <w:spacing w:before="91" w:line="264" w:lineRule="exact"/>
        <w:ind w:left="160"/>
      </w:pPr>
      <w:r>
        <w:t>PROJECT:</w:t>
      </w:r>
    </w:p>
    <w:p w14:paraId="11CE5076" w14:textId="77777777" w:rsidR="00BD63E6" w:rsidRDefault="00D94B7A">
      <w:pPr>
        <w:pStyle w:val="BodyText"/>
        <w:tabs>
          <w:tab w:val="left" w:pos="4441"/>
        </w:tabs>
        <w:spacing w:line="264" w:lineRule="exact"/>
        <w:ind w:left="1600"/>
      </w:pPr>
      <w:r>
        <w:t>Work Order</w:t>
      </w:r>
      <w:r>
        <w:rPr>
          <w:spacing w:val="-6"/>
        </w:rPr>
        <w:t xml:space="preserve"> </w:t>
      </w:r>
      <w:r>
        <w:t xml:space="preserve"># </w:t>
      </w:r>
      <w:r>
        <w:rPr>
          <w:u w:val="single"/>
        </w:rPr>
        <w:t xml:space="preserve"> </w:t>
      </w:r>
      <w:r>
        <w:rPr>
          <w:u w:val="single"/>
        </w:rPr>
        <w:tab/>
      </w:r>
    </w:p>
    <w:p w14:paraId="32F16CB9" w14:textId="77777777" w:rsidR="00BD63E6" w:rsidRDefault="00BD63E6">
      <w:pPr>
        <w:pStyle w:val="BodyText"/>
        <w:spacing w:before="1"/>
        <w:rPr>
          <w:sz w:val="15"/>
        </w:rPr>
      </w:pPr>
    </w:p>
    <w:p w14:paraId="72E4D556" w14:textId="77777777" w:rsidR="00BD63E6" w:rsidRDefault="00D94B7A" w:rsidP="0013587C">
      <w:pPr>
        <w:pStyle w:val="ListParagraph"/>
        <w:numPr>
          <w:ilvl w:val="0"/>
          <w:numId w:val="24"/>
        </w:numPr>
        <w:tabs>
          <w:tab w:val="left" w:pos="877"/>
          <w:tab w:val="left" w:pos="878"/>
        </w:tabs>
        <w:spacing w:before="90"/>
        <w:ind w:firstLine="41"/>
        <w:jc w:val="left"/>
        <w:rPr>
          <w:sz w:val="23"/>
        </w:rPr>
      </w:pPr>
      <w:r>
        <w:rPr>
          <w:sz w:val="23"/>
          <w:u w:val="single"/>
        </w:rPr>
        <w:t>Introduction of Team</w:t>
      </w:r>
      <w:r>
        <w:rPr>
          <w:spacing w:val="-20"/>
          <w:sz w:val="23"/>
          <w:u w:val="single"/>
        </w:rPr>
        <w:t xml:space="preserve"> </w:t>
      </w:r>
      <w:r>
        <w:rPr>
          <w:sz w:val="23"/>
          <w:u w:val="single"/>
        </w:rPr>
        <w:t>Players</w:t>
      </w:r>
    </w:p>
    <w:p w14:paraId="4FD9462B" w14:textId="77777777" w:rsidR="00BD63E6" w:rsidRDefault="00BD63E6">
      <w:pPr>
        <w:pStyle w:val="BodyText"/>
        <w:spacing w:before="11"/>
        <w:rPr>
          <w:sz w:val="14"/>
        </w:rPr>
      </w:pPr>
    </w:p>
    <w:p w14:paraId="5D65B843" w14:textId="77777777" w:rsidR="00BD63E6" w:rsidRDefault="00D94B7A" w:rsidP="0013587C">
      <w:pPr>
        <w:pStyle w:val="ListParagraph"/>
        <w:numPr>
          <w:ilvl w:val="1"/>
          <w:numId w:val="24"/>
        </w:numPr>
        <w:tabs>
          <w:tab w:val="left" w:pos="877"/>
          <w:tab w:val="left" w:pos="878"/>
        </w:tabs>
        <w:spacing w:before="91" w:line="264" w:lineRule="exact"/>
        <w:ind w:left="877" w:hanging="717"/>
        <w:rPr>
          <w:sz w:val="23"/>
        </w:rPr>
      </w:pPr>
      <w:r>
        <w:rPr>
          <w:sz w:val="23"/>
        </w:rPr>
        <w:t>University</w:t>
      </w:r>
      <w:r>
        <w:rPr>
          <w:spacing w:val="-14"/>
          <w:sz w:val="23"/>
        </w:rPr>
        <w:t xml:space="preserve"> </w:t>
      </w:r>
      <w:r>
        <w:rPr>
          <w:sz w:val="23"/>
        </w:rPr>
        <w:t>PM</w:t>
      </w:r>
    </w:p>
    <w:p w14:paraId="225AB79C" w14:textId="77777777" w:rsidR="00BD63E6" w:rsidRDefault="00D94B7A" w:rsidP="0013587C">
      <w:pPr>
        <w:pStyle w:val="ListParagraph"/>
        <w:numPr>
          <w:ilvl w:val="1"/>
          <w:numId w:val="24"/>
        </w:numPr>
        <w:tabs>
          <w:tab w:val="left" w:pos="877"/>
          <w:tab w:val="left" w:pos="878"/>
        </w:tabs>
        <w:spacing w:line="264" w:lineRule="exact"/>
        <w:ind w:left="877" w:hanging="717"/>
        <w:rPr>
          <w:sz w:val="23"/>
        </w:rPr>
      </w:pPr>
      <w:r>
        <w:rPr>
          <w:sz w:val="23"/>
        </w:rPr>
        <w:t>University</w:t>
      </w:r>
      <w:r>
        <w:rPr>
          <w:spacing w:val="-15"/>
          <w:sz w:val="23"/>
        </w:rPr>
        <w:t xml:space="preserve"> </w:t>
      </w:r>
      <w:r>
        <w:rPr>
          <w:sz w:val="23"/>
        </w:rPr>
        <w:t>CAM</w:t>
      </w:r>
    </w:p>
    <w:p w14:paraId="0D42AA46" w14:textId="77777777" w:rsidR="00BD63E6" w:rsidRDefault="00D94B7A" w:rsidP="0013587C">
      <w:pPr>
        <w:pStyle w:val="ListParagraph"/>
        <w:numPr>
          <w:ilvl w:val="1"/>
          <w:numId w:val="24"/>
        </w:numPr>
        <w:tabs>
          <w:tab w:val="left" w:pos="877"/>
          <w:tab w:val="left" w:pos="878"/>
        </w:tabs>
        <w:spacing w:before="2" w:line="264" w:lineRule="exact"/>
        <w:ind w:left="877" w:hanging="717"/>
        <w:rPr>
          <w:sz w:val="23"/>
        </w:rPr>
      </w:pPr>
      <w:r>
        <w:rPr>
          <w:sz w:val="23"/>
        </w:rPr>
        <w:t>A/E</w:t>
      </w:r>
      <w:r>
        <w:rPr>
          <w:spacing w:val="-4"/>
          <w:sz w:val="23"/>
        </w:rPr>
        <w:t xml:space="preserve"> </w:t>
      </w:r>
      <w:r>
        <w:rPr>
          <w:sz w:val="23"/>
        </w:rPr>
        <w:t>PM</w:t>
      </w:r>
    </w:p>
    <w:p w14:paraId="518B07A9" w14:textId="77777777" w:rsidR="00BD63E6" w:rsidRDefault="00D94B7A" w:rsidP="0013587C">
      <w:pPr>
        <w:pStyle w:val="ListParagraph"/>
        <w:numPr>
          <w:ilvl w:val="1"/>
          <w:numId w:val="24"/>
        </w:numPr>
        <w:tabs>
          <w:tab w:val="left" w:pos="877"/>
          <w:tab w:val="left" w:pos="878"/>
        </w:tabs>
        <w:spacing w:line="264" w:lineRule="exact"/>
        <w:ind w:left="877" w:hanging="717"/>
        <w:rPr>
          <w:sz w:val="23"/>
        </w:rPr>
      </w:pPr>
      <w:r>
        <w:rPr>
          <w:sz w:val="23"/>
        </w:rPr>
        <w:t>Contractor PM &amp;</w:t>
      </w:r>
      <w:r>
        <w:rPr>
          <w:spacing w:val="-18"/>
          <w:sz w:val="23"/>
        </w:rPr>
        <w:t xml:space="preserve"> </w:t>
      </w:r>
      <w:r>
        <w:rPr>
          <w:sz w:val="23"/>
        </w:rPr>
        <w:t>Superintendent</w:t>
      </w:r>
    </w:p>
    <w:p w14:paraId="5DB1BC21" w14:textId="77777777" w:rsidR="00BD63E6" w:rsidRDefault="00BD63E6">
      <w:pPr>
        <w:pStyle w:val="BodyText"/>
        <w:spacing w:before="7"/>
        <w:rPr>
          <w:sz w:val="22"/>
        </w:rPr>
      </w:pPr>
    </w:p>
    <w:p w14:paraId="068B20BF" w14:textId="77777777" w:rsidR="00BD63E6" w:rsidRDefault="00D94B7A" w:rsidP="0013587C">
      <w:pPr>
        <w:pStyle w:val="ListParagraph"/>
        <w:numPr>
          <w:ilvl w:val="0"/>
          <w:numId w:val="24"/>
        </w:numPr>
        <w:tabs>
          <w:tab w:val="left" w:pos="877"/>
          <w:tab w:val="left" w:pos="878"/>
        </w:tabs>
        <w:spacing w:before="1"/>
        <w:ind w:left="877" w:hanging="717"/>
        <w:jc w:val="left"/>
        <w:rPr>
          <w:sz w:val="23"/>
        </w:rPr>
      </w:pPr>
      <w:r>
        <w:rPr>
          <w:sz w:val="23"/>
          <w:u w:val="single"/>
        </w:rPr>
        <w:t>Inspection</w:t>
      </w:r>
    </w:p>
    <w:p w14:paraId="2274024D" w14:textId="77777777" w:rsidR="00BD63E6" w:rsidRDefault="00BD63E6">
      <w:pPr>
        <w:pStyle w:val="BodyText"/>
        <w:spacing w:before="5"/>
        <w:rPr>
          <w:sz w:val="15"/>
        </w:rPr>
      </w:pPr>
    </w:p>
    <w:p w14:paraId="5788FF51" w14:textId="77777777" w:rsidR="00BD63E6" w:rsidRDefault="00D94B7A" w:rsidP="0013587C">
      <w:pPr>
        <w:pStyle w:val="ListParagraph"/>
        <w:numPr>
          <w:ilvl w:val="0"/>
          <w:numId w:val="23"/>
        </w:numPr>
        <w:tabs>
          <w:tab w:val="left" w:pos="1936"/>
          <w:tab w:val="left" w:pos="5197"/>
          <w:tab w:val="left" w:pos="8077"/>
        </w:tabs>
        <w:spacing w:before="91" w:line="264" w:lineRule="exact"/>
        <w:ind w:hanging="335"/>
        <w:rPr>
          <w:sz w:val="23"/>
        </w:rPr>
      </w:pPr>
      <w:r>
        <w:rPr>
          <w:sz w:val="23"/>
        </w:rPr>
        <w:t>University</w:t>
      </w:r>
      <w:r>
        <w:rPr>
          <w:spacing w:val="-13"/>
          <w:sz w:val="23"/>
        </w:rPr>
        <w:t xml:space="preserve"> </w:t>
      </w:r>
      <w:r>
        <w:rPr>
          <w:sz w:val="23"/>
        </w:rPr>
        <w:t>Inspector</w:t>
      </w:r>
      <w:r>
        <w:rPr>
          <w:sz w:val="23"/>
        </w:rPr>
        <w:tab/>
      </w:r>
      <w:r>
        <w:rPr>
          <w:sz w:val="23"/>
          <w:u w:val="single"/>
        </w:rPr>
        <w:t xml:space="preserve"> </w:t>
      </w:r>
      <w:r>
        <w:rPr>
          <w:sz w:val="23"/>
          <w:u w:val="single"/>
        </w:rPr>
        <w:tab/>
      </w:r>
    </w:p>
    <w:p w14:paraId="3DB79ADF" w14:textId="77777777" w:rsidR="00BD63E6" w:rsidRDefault="00D94B7A" w:rsidP="0013587C">
      <w:pPr>
        <w:pStyle w:val="ListParagraph"/>
        <w:numPr>
          <w:ilvl w:val="0"/>
          <w:numId w:val="23"/>
        </w:numPr>
        <w:tabs>
          <w:tab w:val="left" w:pos="1927"/>
          <w:tab w:val="left" w:pos="5197"/>
          <w:tab w:val="left" w:pos="8077"/>
        </w:tabs>
        <w:spacing w:line="264" w:lineRule="exact"/>
        <w:ind w:left="1926" w:hanging="326"/>
        <w:rPr>
          <w:sz w:val="23"/>
        </w:rPr>
      </w:pPr>
      <w:r>
        <w:rPr>
          <w:sz w:val="23"/>
        </w:rPr>
        <w:t>Architectural</w:t>
      </w:r>
      <w:r>
        <w:rPr>
          <w:spacing w:val="-32"/>
          <w:sz w:val="23"/>
        </w:rPr>
        <w:t xml:space="preserve"> </w:t>
      </w:r>
      <w:r>
        <w:rPr>
          <w:sz w:val="23"/>
        </w:rPr>
        <w:t>Representative</w:t>
      </w:r>
      <w:r>
        <w:rPr>
          <w:sz w:val="23"/>
        </w:rPr>
        <w:tab/>
      </w:r>
      <w:r>
        <w:rPr>
          <w:sz w:val="23"/>
          <w:u w:val="single"/>
        </w:rPr>
        <w:t xml:space="preserve"> </w:t>
      </w:r>
      <w:r>
        <w:rPr>
          <w:sz w:val="23"/>
          <w:u w:val="single"/>
        </w:rPr>
        <w:tab/>
      </w:r>
    </w:p>
    <w:p w14:paraId="47BD2BB0" w14:textId="66E186D5" w:rsidR="00BD63E6" w:rsidRDefault="00D94B7A" w:rsidP="0013587C">
      <w:pPr>
        <w:pStyle w:val="ListParagraph"/>
        <w:numPr>
          <w:ilvl w:val="0"/>
          <w:numId w:val="23"/>
        </w:numPr>
        <w:tabs>
          <w:tab w:val="left" w:pos="1927"/>
          <w:tab w:val="left" w:pos="5197"/>
          <w:tab w:val="left" w:pos="8077"/>
        </w:tabs>
        <w:spacing w:line="264" w:lineRule="exact"/>
        <w:ind w:left="1926" w:hanging="326"/>
        <w:rPr>
          <w:sz w:val="23"/>
        </w:rPr>
      </w:pPr>
      <w:r>
        <w:rPr>
          <w:sz w:val="23"/>
        </w:rPr>
        <w:t>Fire/</w:t>
      </w:r>
      <w:r w:rsidR="00D31644">
        <w:rPr>
          <w:sz w:val="23"/>
        </w:rPr>
        <w:t xml:space="preserve"> </w:t>
      </w:r>
      <w:r>
        <w:rPr>
          <w:sz w:val="23"/>
        </w:rPr>
        <w:t>Life</w:t>
      </w:r>
      <w:r>
        <w:rPr>
          <w:spacing w:val="-10"/>
          <w:sz w:val="23"/>
        </w:rPr>
        <w:t xml:space="preserve"> </w:t>
      </w:r>
      <w:r>
        <w:rPr>
          <w:sz w:val="23"/>
        </w:rPr>
        <w:t>Safety</w:t>
      </w:r>
      <w:r>
        <w:rPr>
          <w:sz w:val="23"/>
        </w:rPr>
        <w:tab/>
      </w:r>
      <w:r>
        <w:rPr>
          <w:sz w:val="23"/>
          <w:u w:val="single"/>
        </w:rPr>
        <w:t xml:space="preserve"> </w:t>
      </w:r>
      <w:r>
        <w:rPr>
          <w:sz w:val="23"/>
          <w:u w:val="single"/>
        </w:rPr>
        <w:tab/>
      </w:r>
    </w:p>
    <w:p w14:paraId="3F41CE23" w14:textId="77777777" w:rsidR="00BD63E6" w:rsidRDefault="00D94B7A" w:rsidP="0013587C">
      <w:pPr>
        <w:pStyle w:val="ListParagraph"/>
        <w:numPr>
          <w:ilvl w:val="0"/>
          <w:numId w:val="23"/>
        </w:numPr>
        <w:tabs>
          <w:tab w:val="left" w:pos="1936"/>
        </w:tabs>
        <w:spacing w:line="264" w:lineRule="exact"/>
        <w:ind w:hanging="335"/>
        <w:rPr>
          <w:sz w:val="23"/>
        </w:rPr>
      </w:pPr>
      <w:r>
        <w:rPr>
          <w:sz w:val="23"/>
        </w:rPr>
        <w:t>Quality Control Inspection by</w:t>
      </w:r>
      <w:r>
        <w:rPr>
          <w:spacing w:val="-22"/>
          <w:sz w:val="23"/>
        </w:rPr>
        <w:t xml:space="preserve"> </w:t>
      </w:r>
      <w:r>
        <w:rPr>
          <w:sz w:val="23"/>
        </w:rPr>
        <w:t>Contractor</w:t>
      </w:r>
    </w:p>
    <w:p w14:paraId="5A8DEE54" w14:textId="77777777" w:rsidR="00BD63E6" w:rsidRDefault="00D94B7A" w:rsidP="0013587C">
      <w:pPr>
        <w:pStyle w:val="ListParagraph"/>
        <w:numPr>
          <w:ilvl w:val="0"/>
          <w:numId w:val="23"/>
        </w:numPr>
        <w:tabs>
          <w:tab w:val="left" w:pos="1912"/>
        </w:tabs>
        <w:spacing w:line="264" w:lineRule="exact"/>
        <w:ind w:left="1911" w:hanging="311"/>
        <w:rPr>
          <w:sz w:val="23"/>
        </w:rPr>
      </w:pPr>
      <w:r>
        <w:rPr>
          <w:sz w:val="23"/>
        </w:rPr>
        <w:t>Other</w:t>
      </w:r>
      <w:r>
        <w:rPr>
          <w:spacing w:val="-10"/>
          <w:sz w:val="23"/>
        </w:rPr>
        <w:t xml:space="preserve"> </w:t>
      </w:r>
      <w:r>
        <w:rPr>
          <w:sz w:val="23"/>
        </w:rPr>
        <w:t>Consultants</w:t>
      </w:r>
    </w:p>
    <w:p w14:paraId="11FCEFA6" w14:textId="77777777" w:rsidR="00BD63E6" w:rsidRDefault="00BD63E6">
      <w:pPr>
        <w:pStyle w:val="BodyText"/>
        <w:spacing w:before="10"/>
        <w:rPr>
          <w:sz w:val="22"/>
        </w:rPr>
      </w:pPr>
    </w:p>
    <w:p w14:paraId="2F8272B2" w14:textId="786F42B5" w:rsidR="00BD63E6" w:rsidRDefault="00D94B7A" w:rsidP="0013587C">
      <w:pPr>
        <w:pStyle w:val="ListParagraph"/>
        <w:numPr>
          <w:ilvl w:val="0"/>
          <w:numId w:val="24"/>
        </w:numPr>
        <w:tabs>
          <w:tab w:val="left" w:pos="877"/>
          <w:tab w:val="left" w:pos="878"/>
        </w:tabs>
        <w:ind w:left="877" w:hanging="717"/>
        <w:jc w:val="left"/>
        <w:rPr>
          <w:sz w:val="23"/>
        </w:rPr>
      </w:pPr>
      <w:r>
        <w:rPr>
          <w:sz w:val="23"/>
          <w:u w:val="single"/>
        </w:rPr>
        <w:t xml:space="preserve">Correspondence </w:t>
      </w:r>
      <w:r w:rsidR="009C41C8">
        <w:rPr>
          <w:sz w:val="23"/>
          <w:u w:val="single"/>
        </w:rPr>
        <w:t>&amp;</w:t>
      </w:r>
      <w:r>
        <w:rPr>
          <w:spacing w:val="-20"/>
          <w:sz w:val="23"/>
          <w:u w:val="single"/>
        </w:rPr>
        <w:t xml:space="preserve"> </w:t>
      </w:r>
      <w:r>
        <w:rPr>
          <w:sz w:val="23"/>
          <w:u w:val="single"/>
        </w:rPr>
        <w:t>Communication</w:t>
      </w:r>
    </w:p>
    <w:p w14:paraId="3A76E3C4" w14:textId="77777777" w:rsidR="00BD63E6" w:rsidRDefault="00BD63E6">
      <w:pPr>
        <w:pStyle w:val="BodyText"/>
        <w:spacing w:before="11"/>
        <w:rPr>
          <w:sz w:val="14"/>
        </w:rPr>
      </w:pPr>
    </w:p>
    <w:p w14:paraId="7E0CAC84" w14:textId="77777777" w:rsidR="00BD63E6" w:rsidRDefault="00D94B7A" w:rsidP="0013587C">
      <w:pPr>
        <w:pStyle w:val="ListParagraph"/>
        <w:numPr>
          <w:ilvl w:val="0"/>
          <w:numId w:val="22"/>
        </w:numPr>
        <w:tabs>
          <w:tab w:val="left" w:pos="1936"/>
        </w:tabs>
        <w:spacing w:before="91"/>
        <w:ind w:hanging="335"/>
        <w:rPr>
          <w:sz w:val="23"/>
        </w:rPr>
      </w:pPr>
      <w:r>
        <w:rPr>
          <w:sz w:val="23"/>
        </w:rPr>
        <w:t>Copies of all correspondence will be directed</w:t>
      </w:r>
      <w:r>
        <w:rPr>
          <w:spacing w:val="-29"/>
          <w:sz w:val="23"/>
        </w:rPr>
        <w:t xml:space="preserve"> </w:t>
      </w:r>
      <w:r>
        <w:rPr>
          <w:sz w:val="23"/>
        </w:rPr>
        <w:t>to:</w:t>
      </w:r>
    </w:p>
    <w:p w14:paraId="47434DBF" w14:textId="77777777" w:rsidR="00BD63E6" w:rsidRDefault="00BD63E6">
      <w:pPr>
        <w:pStyle w:val="BodyText"/>
        <w:spacing w:before="3"/>
      </w:pPr>
    </w:p>
    <w:p w14:paraId="7C0A73B9" w14:textId="77777777" w:rsidR="00BD63E6" w:rsidRDefault="00D94B7A" w:rsidP="0013587C">
      <w:pPr>
        <w:pStyle w:val="ListParagraph"/>
        <w:numPr>
          <w:ilvl w:val="0"/>
          <w:numId w:val="22"/>
        </w:numPr>
        <w:tabs>
          <w:tab w:val="left" w:pos="1927"/>
        </w:tabs>
        <w:spacing w:before="1" w:line="264" w:lineRule="exact"/>
        <w:ind w:left="1926" w:hanging="326"/>
        <w:rPr>
          <w:sz w:val="23"/>
        </w:rPr>
      </w:pPr>
      <w:r>
        <w:rPr>
          <w:sz w:val="23"/>
        </w:rPr>
        <w:t>Correspondence</w:t>
      </w:r>
      <w:r>
        <w:rPr>
          <w:spacing w:val="-13"/>
          <w:sz w:val="23"/>
        </w:rPr>
        <w:t xml:space="preserve"> </w:t>
      </w:r>
      <w:r>
        <w:rPr>
          <w:sz w:val="23"/>
        </w:rPr>
        <w:t>Includes:</w:t>
      </w:r>
    </w:p>
    <w:p w14:paraId="38066A28" w14:textId="77777777" w:rsidR="00BD63E6" w:rsidRDefault="00D94B7A" w:rsidP="0013587C">
      <w:pPr>
        <w:pStyle w:val="ListParagraph"/>
        <w:numPr>
          <w:ilvl w:val="1"/>
          <w:numId w:val="22"/>
        </w:numPr>
        <w:tabs>
          <w:tab w:val="left" w:pos="2608"/>
        </w:tabs>
        <w:spacing w:line="264" w:lineRule="exact"/>
        <w:rPr>
          <w:sz w:val="23"/>
        </w:rPr>
      </w:pPr>
      <w:r>
        <w:rPr>
          <w:sz w:val="23"/>
        </w:rPr>
        <w:t>General Correspondence (To University PM</w:t>
      </w:r>
      <w:r>
        <w:rPr>
          <w:spacing w:val="-43"/>
          <w:sz w:val="23"/>
        </w:rPr>
        <w:t xml:space="preserve"> </w:t>
      </w:r>
      <w:r>
        <w:rPr>
          <w:sz w:val="23"/>
        </w:rPr>
        <w:t>Only)</w:t>
      </w:r>
    </w:p>
    <w:p w14:paraId="69235460" w14:textId="77777777" w:rsidR="00BD63E6" w:rsidRDefault="00D94B7A" w:rsidP="0013587C">
      <w:pPr>
        <w:pStyle w:val="ListParagraph"/>
        <w:numPr>
          <w:ilvl w:val="1"/>
          <w:numId w:val="22"/>
        </w:numPr>
        <w:tabs>
          <w:tab w:val="left" w:pos="2608"/>
        </w:tabs>
        <w:spacing w:line="264" w:lineRule="exact"/>
        <w:rPr>
          <w:sz w:val="23"/>
        </w:rPr>
      </w:pPr>
      <w:r>
        <w:rPr>
          <w:sz w:val="23"/>
        </w:rPr>
        <w:t>Submittals</w:t>
      </w:r>
    </w:p>
    <w:p w14:paraId="0B68CA88" w14:textId="77777777" w:rsidR="00BD63E6" w:rsidRDefault="00D94B7A" w:rsidP="0013587C">
      <w:pPr>
        <w:pStyle w:val="ListParagraph"/>
        <w:numPr>
          <w:ilvl w:val="1"/>
          <w:numId w:val="22"/>
        </w:numPr>
        <w:tabs>
          <w:tab w:val="left" w:pos="2608"/>
        </w:tabs>
        <w:spacing w:line="264" w:lineRule="exact"/>
        <w:rPr>
          <w:sz w:val="23"/>
        </w:rPr>
      </w:pPr>
      <w:r>
        <w:rPr>
          <w:sz w:val="23"/>
        </w:rPr>
        <w:t>Request for Information</w:t>
      </w:r>
      <w:r>
        <w:rPr>
          <w:spacing w:val="-30"/>
          <w:sz w:val="23"/>
        </w:rPr>
        <w:t xml:space="preserve"> </w:t>
      </w:r>
      <w:r>
        <w:rPr>
          <w:sz w:val="23"/>
        </w:rPr>
        <w:t>(RFIs)</w:t>
      </w:r>
    </w:p>
    <w:p w14:paraId="4E2E8D36" w14:textId="77777777" w:rsidR="00BD63E6" w:rsidRDefault="00D94B7A" w:rsidP="0013587C">
      <w:pPr>
        <w:pStyle w:val="ListParagraph"/>
        <w:numPr>
          <w:ilvl w:val="1"/>
          <w:numId w:val="22"/>
        </w:numPr>
        <w:tabs>
          <w:tab w:val="left" w:pos="2608"/>
        </w:tabs>
        <w:spacing w:line="264" w:lineRule="exact"/>
        <w:rPr>
          <w:sz w:val="23"/>
        </w:rPr>
      </w:pPr>
      <w:r>
        <w:rPr>
          <w:sz w:val="23"/>
        </w:rPr>
        <w:t>Change</w:t>
      </w:r>
      <w:r>
        <w:rPr>
          <w:spacing w:val="-2"/>
          <w:sz w:val="23"/>
        </w:rPr>
        <w:t xml:space="preserve"> </w:t>
      </w:r>
      <w:r>
        <w:rPr>
          <w:sz w:val="23"/>
        </w:rPr>
        <w:t>Orders</w:t>
      </w:r>
    </w:p>
    <w:p w14:paraId="6AEC273B" w14:textId="77777777" w:rsidR="00BD63E6" w:rsidRDefault="00BD63E6">
      <w:pPr>
        <w:pStyle w:val="BodyText"/>
        <w:spacing w:before="8"/>
        <w:rPr>
          <w:sz w:val="22"/>
        </w:rPr>
      </w:pPr>
    </w:p>
    <w:p w14:paraId="00AA01BE" w14:textId="77777777" w:rsidR="00BD63E6" w:rsidRDefault="00D94B7A" w:rsidP="0013587C">
      <w:pPr>
        <w:pStyle w:val="ListParagraph"/>
        <w:numPr>
          <w:ilvl w:val="0"/>
          <w:numId w:val="24"/>
        </w:numPr>
        <w:tabs>
          <w:tab w:val="left" w:pos="877"/>
          <w:tab w:val="left" w:pos="878"/>
        </w:tabs>
        <w:ind w:left="877" w:hanging="717"/>
        <w:jc w:val="left"/>
        <w:rPr>
          <w:sz w:val="23"/>
        </w:rPr>
      </w:pPr>
      <w:r>
        <w:rPr>
          <w:sz w:val="23"/>
          <w:u w:val="single"/>
        </w:rPr>
        <w:t>Status of</w:t>
      </w:r>
      <w:r>
        <w:rPr>
          <w:spacing w:val="-9"/>
          <w:sz w:val="23"/>
          <w:u w:val="single"/>
        </w:rPr>
        <w:t xml:space="preserve"> </w:t>
      </w:r>
      <w:r>
        <w:rPr>
          <w:sz w:val="23"/>
          <w:u w:val="single"/>
        </w:rPr>
        <w:t>Contract</w:t>
      </w:r>
    </w:p>
    <w:p w14:paraId="15117A84" w14:textId="77777777" w:rsidR="00BD63E6" w:rsidRDefault="00BD63E6">
      <w:pPr>
        <w:pStyle w:val="BodyText"/>
        <w:rPr>
          <w:sz w:val="15"/>
        </w:rPr>
      </w:pPr>
    </w:p>
    <w:p w14:paraId="5A95DF09" w14:textId="77777777" w:rsidR="00BD63E6" w:rsidRDefault="00D94B7A" w:rsidP="0013587C">
      <w:pPr>
        <w:pStyle w:val="ListParagraph"/>
        <w:numPr>
          <w:ilvl w:val="0"/>
          <w:numId w:val="21"/>
        </w:numPr>
        <w:tabs>
          <w:tab w:val="left" w:pos="1936"/>
        </w:tabs>
        <w:spacing w:before="90"/>
        <w:ind w:hanging="335"/>
        <w:jc w:val="left"/>
        <w:rPr>
          <w:sz w:val="23"/>
        </w:rPr>
      </w:pPr>
      <w:r>
        <w:rPr>
          <w:sz w:val="23"/>
        </w:rPr>
        <w:t>Contract</w:t>
      </w:r>
    </w:p>
    <w:p w14:paraId="429A53BE" w14:textId="77777777" w:rsidR="00BD63E6" w:rsidRDefault="00BD63E6">
      <w:pPr>
        <w:pStyle w:val="BodyText"/>
      </w:pPr>
    </w:p>
    <w:p w14:paraId="358B7EBC" w14:textId="77777777" w:rsidR="00BD63E6" w:rsidRDefault="00D94B7A" w:rsidP="0013587C">
      <w:pPr>
        <w:pStyle w:val="ListParagraph"/>
        <w:numPr>
          <w:ilvl w:val="0"/>
          <w:numId w:val="21"/>
        </w:numPr>
        <w:tabs>
          <w:tab w:val="left" w:pos="1927"/>
        </w:tabs>
        <w:ind w:left="1926" w:hanging="326"/>
        <w:jc w:val="left"/>
        <w:rPr>
          <w:sz w:val="23"/>
        </w:rPr>
      </w:pPr>
      <w:r>
        <w:rPr>
          <w:sz w:val="23"/>
        </w:rPr>
        <w:t>Separate University</w:t>
      </w:r>
      <w:r>
        <w:rPr>
          <w:spacing w:val="-20"/>
          <w:sz w:val="23"/>
        </w:rPr>
        <w:t xml:space="preserve"> </w:t>
      </w:r>
      <w:r>
        <w:rPr>
          <w:sz w:val="23"/>
        </w:rPr>
        <w:t>Contracts</w:t>
      </w:r>
    </w:p>
    <w:p w14:paraId="4389BC8D" w14:textId="77777777" w:rsidR="00BD63E6" w:rsidRDefault="00BD63E6">
      <w:pPr>
        <w:pStyle w:val="BodyText"/>
        <w:spacing w:before="9"/>
        <w:rPr>
          <w:sz w:val="22"/>
        </w:rPr>
      </w:pPr>
    </w:p>
    <w:p w14:paraId="1613474A" w14:textId="77777777" w:rsidR="00BD63E6" w:rsidRDefault="00D94B7A" w:rsidP="0013587C">
      <w:pPr>
        <w:pStyle w:val="ListParagraph"/>
        <w:numPr>
          <w:ilvl w:val="0"/>
          <w:numId w:val="21"/>
        </w:numPr>
        <w:tabs>
          <w:tab w:val="left" w:pos="1927"/>
        </w:tabs>
        <w:spacing w:before="1"/>
        <w:ind w:left="1926" w:hanging="326"/>
        <w:jc w:val="left"/>
        <w:rPr>
          <w:sz w:val="23"/>
        </w:rPr>
      </w:pPr>
      <w:r>
        <w:rPr>
          <w:sz w:val="23"/>
        </w:rPr>
        <w:t>Notice to</w:t>
      </w:r>
      <w:r>
        <w:rPr>
          <w:spacing w:val="-10"/>
          <w:sz w:val="23"/>
        </w:rPr>
        <w:t xml:space="preserve"> </w:t>
      </w:r>
      <w:r>
        <w:rPr>
          <w:sz w:val="23"/>
        </w:rPr>
        <w:t>Proceed</w:t>
      </w:r>
    </w:p>
    <w:p w14:paraId="7CA2A218" w14:textId="77777777" w:rsidR="00BD63E6" w:rsidRDefault="00BD63E6">
      <w:pPr>
        <w:pStyle w:val="BodyText"/>
        <w:spacing w:before="8"/>
        <w:rPr>
          <w:sz w:val="22"/>
        </w:rPr>
      </w:pPr>
    </w:p>
    <w:p w14:paraId="658B48DE" w14:textId="7397C3E1" w:rsidR="00BD63E6" w:rsidRPr="00D31644" w:rsidRDefault="00D94B7A" w:rsidP="00866A2B">
      <w:pPr>
        <w:pStyle w:val="ListParagraph"/>
        <w:numPr>
          <w:ilvl w:val="0"/>
          <w:numId w:val="21"/>
        </w:numPr>
        <w:tabs>
          <w:tab w:val="left" w:pos="1936"/>
        </w:tabs>
        <w:spacing w:before="7"/>
        <w:ind w:hanging="335"/>
        <w:jc w:val="left"/>
        <w:rPr>
          <w:sz w:val="11"/>
        </w:rPr>
      </w:pPr>
      <w:r w:rsidRPr="00866A2B">
        <w:rPr>
          <w:sz w:val="23"/>
        </w:rPr>
        <w:t xml:space="preserve">Completion Date </w:t>
      </w:r>
      <w:r w:rsidR="006915F9" w:rsidRPr="00866A2B">
        <w:rPr>
          <w:sz w:val="23"/>
        </w:rPr>
        <w:t>–</w:t>
      </w:r>
      <w:r w:rsidRPr="00866A2B">
        <w:rPr>
          <w:spacing w:val="-19"/>
          <w:sz w:val="23"/>
        </w:rPr>
        <w:t xml:space="preserve"> </w:t>
      </w:r>
      <w:r w:rsidRPr="00866A2B">
        <w:rPr>
          <w:sz w:val="23"/>
        </w:rPr>
        <w:t>Damages</w:t>
      </w:r>
    </w:p>
    <w:p w14:paraId="20AD93C2" w14:textId="77777777" w:rsidR="00D31644" w:rsidRPr="00D31644" w:rsidRDefault="00D31644" w:rsidP="00D31644">
      <w:pPr>
        <w:pStyle w:val="ListParagraph"/>
        <w:rPr>
          <w:sz w:val="11"/>
        </w:rPr>
      </w:pPr>
    </w:p>
    <w:p w14:paraId="64B8CD6C" w14:textId="77777777" w:rsidR="00D31644" w:rsidRPr="00866A2B" w:rsidRDefault="00D31644" w:rsidP="00D31644">
      <w:pPr>
        <w:pStyle w:val="ListParagraph"/>
        <w:tabs>
          <w:tab w:val="left" w:pos="1936"/>
        </w:tabs>
        <w:spacing w:before="7"/>
        <w:ind w:left="1935" w:firstLine="0"/>
        <w:jc w:val="right"/>
        <w:rPr>
          <w:sz w:val="11"/>
        </w:rPr>
      </w:pPr>
    </w:p>
    <w:p w14:paraId="2B77478A" w14:textId="2945C3DB" w:rsidR="00BD63E6" w:rsidRDefault="00866A2B" w:rsidP="00866A2B">
      <w:pPr>
        <w:pStyle w:val="ListParagraph"/>
        <w:numPr>
          <w:ilvl w:val="0"/>
          <w:numId w:val="21"/>
        </w:numPr>
        <w:tabs>
          <w:tab w:val="left" w:pos="1852"/>
        </w:tabs>
        <w:spacing w:before="90"/>
        <w:ind w:left="1851" w:hanging="231"/>
        <w:jc w:val="left"/>
        <w:rPr>
          <w:sz w:val="23"/>
        </w:rPr>
      </w:pPr>
      <w:r>
        <w:rPr>
          <w:sz w:val="23"/>
        </w:rPr>
        <w:t xml:space="preserve">  </w:t>
      </w:r>
      <w:r w:rsidR="00D94B7A">
        <w:rPr>
          <w:sz w:val="23"/>
        </w:rPr>
        <w:t>Working</w:t>
      </w:r>
      <w:r w:rsidR="00D94B7A">
        <w:rPr>
          <w:spacing w:val="-11"/>
          <w:sz w:val="23"/>
        </w:rPr>
        <w:t xml:space="preserve"> </w:t>
      </w:r>
      <w:r w:rsidR="00D94B7A">
        <w:rPr>
          <w:sz w:val="23"/>
        </w:rPr>
        <w:t>Hours</w:t>
      </w:r>
    </w:p>
    <w:p w14:paraId="1A003946" w14:textId="77777777" w:rsidR="00BD63E6" w:rsidRDefault="00BD63E6">
      <w:pPr>
        <w:pStyle w:val="BodyText"/>
        <w:spacing w:before="9"/>
        <w:rPr>
          <w:sz w:val="21"/>
        </w:rPr>
      </w:pPr>
    </w:p>
    <w:p w14:paraId="15A1F87E" w14:textId="77777777" w:rsidR="00BD63E6" w:rsidRDefault="00D94B7A" w:rsidP="0013587C">
      <w:pPr>
        <w:pStyle w:val="ListParagraph"/>
        <w:numPr>
          <w:ilvl w:val="0"/>
          <w:numId w:val="24"/>
        </w:numPr>
        <w:tabs>
          <w:tab w:val="left" w:pos="817"/>
          <w:tab w:val="left" w:pos="818"/>
        </w:tabs>
        <w:ind w:left="817" w:hanging="717"/>
        <w:jc w:val="left"/>
      </w:pPr>
      <w:r>
        <w:rPr>
          <w:u w:val="single"/>
        </w:rPr>
        <w:lastRenderedPageBreak/>
        <w:t>Submittals</w:t>
      </w:r>
    </w:p>
    <w:p w14:paraId="01C6A6E2" w14:textId="77777777" w:rsidR="00BD63E6" w:rsidRDefault="00BD63E6">
      <w:pPr>
        <w:pStyle w:val="BodyText"/>
        <w:rPr>
          <w:sz w:val="14"/>
        </w:rPr>
      </w:pPr>
    </w:p>
    <w:p w14:paraId="3CFCECEA" w14:textId="77777777" w:rsidR="00BD63E6" w:rsidRDefault="00D94B7A" w:rsidP="0013587C">
      <w:pPr>
        <w:pStyle w:val="ListParagraph"/>
        <w:numPr>
          <w:ilvl w:val="0"/>
          <w:numId w:val="20"/>
        </w:numPr>
        <w:tabs>
          <w:tab w:val="left" w:pos="2257"/>
          <w:tab w:val="left" w:pos="2258"/>
        </w:tabs>
        <w:spacing w:before="92"/>
        <w:ind w:hanging="717"/>
      </w:pPr>
      <w:r>
        <w:t>Contractor PM &amp; Superintendent's</w:t>
      </w:r>
      <w:r>
        <w:rPr>
          <w:spacing w:val="-17"/>
        </w:rPr>
        <w:t xml:space="preserve"> </w:t>
      </w:r>
      <w:r>
        <w:t>List</w:t>
      </w:r>
    </w:p>
    <w:p w14:paraId="4E19AB6B" w14:textId="77777777" w:rsidR="00BD63E6" w:rsidRDefault="00BD63E6">
      <w:pPr>
        <w:pStyle w:val="BodyText"/>
        <w:rPr>
          <w:sz w:val="22"/>
        </w:rPr>
      </w:pPr>
    </w:p>
    <w:p w14:paraId="49D2139E" w14:textId="77777777" w:rsidR="00BD63E6" w:rsidRDefault="00D94B7A" w:rsidP="0013587C">
      <w:pPr>
        <w:pStyle w:val="ListParagraph"/>
        <w:numPr>
          <w:ilvl w:val="0"/>
          <w:numId w:val="20"/>
        </w:numPr>
        <w:tabs>
          <w:tab w:val="left" w:pos="2257"/>
          <w:tab w:val="left" w:pos="2258"/>
        </w:tabs>
        <w:ind w:hanging="720"/>
      </w:pPr>
      <w:r>
        <w:t>Schedule of</w:t>
      </w:r>
      <w:r>
        <w:rPr>
          <w:spacing w:val="-9"/>
        </w:rPr>
        <w:t xml:space="preserve"> </w:t>
      </w:r>
      <w:r>
        <w:t>Values</w:t>
      </w:r>
    </w:p>
    <w:p w14:paraId="1B4775E2" w14:textId="77777777" w:rsidR="00BD63E6" w:rsidRDefault="00BD63E6">
      <w:pPr>
        <w:pStyle w:val="BodyText"/>
        <w:spacing w:before="9"/>
        <w:rPr>
          <w:sz w:val="21"/>
        </w:rPr>
      </w:pPr>
    </w:p>
    <w:p w14:paraId="1F821EA5" w14:textId="45E53B1D" w:rsidR="00BD63E6" w:rsidRDefault="00D94B7A" w:rsidP="0013587C">
      <w:pPr>
        <w:pStyle w:val="ListParagraph"/>
        <w:numPr>
          <w:ilvl w:val="0"/>
          <w:numId w:val="20"/>
        </w:numPr>
        <w:tabs>
          <w:tab w:val="left" w:pos="2257"/>
          <w:tab w:val="left" w:pos="2258"/>
        </w:tabs>
        <w:ind w:hanging="720"/>
      </w:pPr>
      <w:r>
        <w:t>Construction Schedule (monthly) Bar Chart,</w:t>
      </w:r>
      <w:r>
        <w:rPr>
          <w:spacing w:val="-15"/>
        </w:rPr>
        <w:t xml:space="preserve"> </w:t>
      </w:r>
      <w:r w:rsidR="003833C1">
        <w:t>O</w:t>
      </w:r>
      <w:r>
        <w:t>ther</w:t>
      </w:r>
    </w:p>
    <w:p w14:paraId="5DDE549D" w14:textId="77777777" w:rsidR="00BD63E6" w:rsidRDefault="00BD63E6">
      <w:pPr>
        <w:pStyle w:val="BodyText"/>
        <w:rPr>
          <w:sz w:val="22"/>
        </w:rPr>
      </w:pPr>
    </w:p>
    <w:p w14:paraId="3560FF7A" w14:textId="77777777" w:rsidR="00BD63E6" w:rsidRDefault="00D94B7A" w:rsidP="0013587C">
      <w:pPr>
        <w:pStyle w:val="ListParagraph"/>
        <w:numPr>
          <w:ilvl w:val="0"/>
          <w:numId w:val="20"/>
        </w:numPr>
        <w:tabs>
          <w:tab w:val="left" w:pos="2257"/>
          <w:tab w:val="left" w:pos="2258"/>
        </w:tabs>
        <w:ind w:hanging="720"/>
      </w:pPr>
      <w:r>
        <w:t>Cash Projection</w:t>
      </w:r>
      <w:r>
        <w:rPr>
          <w:spacing w:val="-11"/>
        </w:rPr>
        <w:t xml:space="preserve"> </w:t>
      </w:r>
      <w:r>
        <w:t>Schedule</w:t>
      </w:r>
    </w:p>
    <w:p w14:paraId="6535A922" w14:textId="77777777" w:rsidR="00BD63E6" w:rsidRDefault="00BD63E6">
      <w:pPr>
        <w:pStyle w:val="BodyText"/>
        <w:rPr>
          <w:sz w:val="22"/>
        </w:rPr>
      </w:pPr>
    </w:p>
    <w:p w14:paraId="56A677EF" w14:textId="1128F91A" w:rsidR="00BD63E6" w:rsidRDefault="00D94B7A" w:rsidP="0013587C">
      <w:pPr>
        <w:pStyle w:val="ListParagraph"/>
        <w:numPr>
          <w:ilvl w:val="0"/>
          <w:numId w:val="20"/>
        </w:numPr>
        <w:tabs>
          <w:tab w:val="left" w:pos="2256"/>
          <w:tab w:val="left" w:pos="2257"/>
        </w:tabs>
        <w:ind w:left="2256" w:hanging="720"/>
      </w:pPr>
      <w:r>
        <w:t>List of Subcontractors (SWaM</w:t>
      </w:r>
      <w:r>
        <w:rPr>
          <w:spacing w:val="-24"/>
        </w:rPr>
        <w:t xml:space="preserve"> </w:t>
      </w:r>
      <w:r>
        <w:t>List)</w:t>
      </w:r>
    </w:p>
    <w:p w14:paraId="4B53EBF5" w14:textId="77777777" w:rsidR="00BD63E6" w:rsidRDefault="00BD63E6">
      <w:pPr>
        <w:pStyle w:val="BodyText"/>
        <w:spacing w:before="9"/>
        <w:rPr>
          <w:sz w:val="21"/>
        </w:rPr>
      </w:pPr>
    </w:p>
    <w:p w14:paraId="6D8FF190" w14:textId="77777777" w:rsidR="00BD63E6" w:rsidRDefault="00D94B7A" w:rsidP="0013587C">
      <w:pPr>
        <w:pStyle w:val="ListParagraph"/>
        <w:numPr>
          <w:ilvl w:val="0"/>
          <w:numId w:val="20"/>
        </w:numPr>
        <w:tabs>
          <w:tab w:val="left" w:pos="2257"/>
          <w:tab w:val="left" w:pos="2258"/>
        </w:tabs>
        <w:ind w:hanging="720"/>
      </w:pPr>
      <w:r>
        <w:t>Shop Drawings (2 approved copies to</w:t>
      </w:r>
      <w:r>
        <w:rPr>
          <w:spacing w:val="-32"/>
        </w:rPr>
        <w:t xml:space="preserve"> </w:t>
      </w:r>
      <w:r>
        <w:t>University)</w:t>
      </w:r>
    </w:p>
    <w:p w14:paraId="4633202B" w14:textId="481B5F3B" w:rsidR="00BD63E6" w:rsidRDefault="00D94B7A" w:rsidP="0013587C">
      <w:pPr>
        <w:pStyle w:val="ListParagraph"/>
        <w:numPr>
          <w:ilvl w:val="1"/>
          <w:numId w:val="20"/>
        </w:numPr>
        <w:tabs>
          <w:tab w:val="left" w:pos="3254"/>
        </w:tabs>
      </w:pPr>
      <w:r>
        <w:t xml:space="preserve">Schedule of Shop Drawings </w:t>
      </w:r>
      <w:r w:rsidR="003833C1">
        <w:t>&amp;</w:t>
      </w:r>
      <w:r>
        <w:rPr>
          <w:spacing w:val="-22"/>
        </w:rPr>
        <w:t xml:space="preserve"> </w:t>
      </w:r>
      <w:r>
        <w:t>Submittals</w:t>
      </w:r>
    </w:p>
    <w:p w14:paraId="3265D907" w14:textId="77777777" w:rsidR="00BD63E6" w:rsidRDefault="00BD63E6">
      <w:pPr>
        <w:pStyle w:val="BodyText"/>
        <w:spacing w:before="11"/>
        <w:rPr>
          <w:sz w:val="21"/>
        </w:rPr>
      </w:pPr>
    </w:p>
    <w:p w14:paraId="0843BF5B" w14:textId="77777777" w:rsidR="00BD63E6" w:rsidRDefault="00D94B7A" w:rsidP="0013587C">
      <w:pPr>
        <w:pStyle w:val="ListParagraph"/>
        <w:numPr>
          <w:ilvl w:val="0"/>
          <w:numId w:val="20"/>
        </w:numPr>
        <w:tabs>
          <w:tab w:val="left" w:pos="2257"/>
          <w:tab w:val="left" w:pos="2258"/>
        </w:tabs>
        <w:spacing w:line="252" w:lineRule="exact"/>
        <w:ind w:hanging="717"/>
      </w:pPr>
      <w:r>
        <w:t>Emergency Contact</w:t>
      </w:r>
      <w:r>
        <w:rPr>
          <w:spacing w:val="-12"/>
        </w:rPr>
        <w:t xml:space="preserve"> </w:t>
      </w:r>
      <w:r>
        <w:t>List</w:t>
      </w:r>
    </w:p>
    <w:p w14:paraId="2A10C96C" w14:textId="77777777" w:rsidR="00BD63E6" w:rsidRDefault="00D94B7A" w:rsidP="0013587C">
      <w:pPr>
        <w:pStyle w:val="ListParagraph"/>
        <w:numPr>
          <w:ilvl w:val="1"/>
          <w:numId w:val="20"/>
        </w:numPr>
        <w:tabs>
          <w:tab w:val="left" w:pos="3256"/>
        </w:tabs>
        <w:spacing w:line="252" w:lineRule="exact"/>
        <w:ind w:left="3255"/>
      </w:pPr>
      <w:r>
        <w:t>Post on</w:t>
      </w:r>
      <w:r>
        <w:rPr>
          <w:spacing w:val="-4"/>
        </w:rPr>
        <w:t xml:space="preserve"> </w:t>
      </w:r>
      <w:r>
        <w:t>Job</w:t>
      </w:r>
    </w:p>
    <w:p w14:paraId="610BF306" w14:textId="77777777" w:rsidR="00BD63E6" w:rsidRDefault="00BD63E6">
      <w:pPr>
        <w:pStyle w:val="BodyText"/>
        <w:spacing w:before="9"/>
        <w:rPr>
          <w:sz w:val="21"/>
        </w:rPr>
      </w:pPr>
    </w:p>
    <w:p w14:paraId="22770F43" w14:textId="77777777" w:rsidR="00BD63E6" w:rsidRDefault="00D94B7A" w:rsidP="0013587C">
      <w:pPr>
        <w:pStyle w:val="ListParagraph"/>
        <w:numPr>
          <w:ilvl w:val="0"/>
          <w:numId w:val="20"/>
        </w:numPr>
        <w:tabs>
          <w:tab w:val="left" w:pos="2259"/>
          <w:tab w:val="left" w:pos="2260"/>
        </w:tabs>
        <w:ind w:left="2259" w:hanging="720"/>
      </w:pPr>
      <w:r>
        <w:t>Change Orders (Per Contract General</w:t>
      </w:r>
      <w:r>
        <w:rPr>
          <w:spacing w:val="-25"/>
        </w:rPr>
        <w:t xml:space="preserve"> </w:t>
      </w:r>
      <w:r>
        <w:t>Conditions)</w:t>
      </w:r>
    </w:p>
    <w:p w14:paraId="4C914E43" w14:textId="77777777" w:rsidR="00BD63E6" w:rsidRDefault="00BD63E6">
      <w:pPr>
        <w:pStyle w:val="BodyText"/>
        <w:spacing w:before="9"/>
        <w:rPr>
          <w:sz w:val="21"/>
        </w:rPr>
      </w:pPr>
    </w:p>
    <w:p w14:paraId="7D7440C5" w14:textId="77777777" w:rsidR="00BD63E6" w:rsidRDefault="00D94B7A" w:rsidP="0013587C">
      <w:pPr>
        <w:pStyle w:val="ListParagraph"/>
        <w:numPr>
          <w:ilvl w:val="0"/>
          <w:numId w:val="20"/>
        </w:numPr>
        <w:tabs>
          <w:tab w:val="left" w:pos="2259"/>
          <w:tab w:val="left" w:pos="2261"/>
        </w:tabs>
        <w:ind w:left="2260" w:hanging="720"/>
      </w:pPr>
      <w:r>
        <w:t>As-Builts</w:t>
      </w:r>
    </w:p>
    <w:p w14:paraId="6FE5BD00" w14:textId="77777777" w:rsidR="00BD63E6" w:rsidRDefault="00BD63E6">
      <w:pPr>
        <w:pStyle w:val="BodyText"/>
        <w:rPr>
          <w:sz w:val="22"/>
        </w:rPr>
      </w:pPr>
    </w:p>
    <w:p w14:paraId="5B909785" w14:textId="77777777" w:rsidR="00BD63E6" w:rsidRDefault="00D94B7A" w:rsidP="0013587C">
      <w:pPr>
        <w:pStyle w:val="ListParagraph"/>
        <w:numPr>
          <w:ilvl w:val="0"/>
          <w:numId w:val="24"/>
        </w:numPr>
        <w:tabs>
          <w:tab w:val="left" w:pos="817"/>
          <w:tab w:val="left" w:pos="818"/>
        </w:tabs>
        <w:ind w:left="817" w:hanging="717"/>
        <w:jc w:val="left"/>
      </w:pPr>
      <w:r>
        <w:rPr>
          <w:u w:val="single"/>
        </w:rPr>
        <w:t>Special</w:t>
      </w:r>
      <w:r>
        <w:rPr>
          <w:spacing w:val="-10"/>
          <w:u w:val="single"/>
        </w:rPr>
        <w:t xml:space="preserve"> </w:t>
      </w:r>
      <w:r>
        <w:rPr>
          <w:u w:val="single"/>
        </w:rPr>
        <w:t>Items</w:t>
      </w:r>
    </w:p>
    <w:p w14:paraId="5511A028" w14:textId="77777777" w:rsidR="00BD63E6" w:rsidRDefault="00BD63E6">
      <w:pPr>
        <w:pStyle w:val="BodyText"/>
        <w:spacing w:before="1"/>
        <w:rPr>
          <w:sz w:val="14"/>
        </w:rPr>
      </w:pPr>
    </w:p>
    <w:p w14:paraId="203A0C61" w14:textId="40E04D79" w:rsidR="00BD63E6" w:rsidRDefault="00D94B7A" w:rsidP="0013587C">
      <w:pPr>
        <w:pStyle w:val="ListParagraph"/>
        <w:numPr>
          <w:ilvl w:val="0"/>
          <w:numId w:val="19"/>
        </w:numPr>
        <w:tabs>
          <w:tab w:val="left" w:pos="2257"/>
          <w:tab w:val="left" w:pos="2258"/>
        </w:tabs>
        <w:spacing w:before="91"/>
        <w:ind w:hanging="717"/>
      </w:pPr>
      <w:r>
        <w:t>Detectors</w:t>
      </w:r>
      <w:r>
        <w:rPr>
          <w:spacing w:val="-10"/>
        </w:rPr>
        <w:t xml:space="preserve"> </w:t>
      </w:r>
      <w:r>
        <w:t>(Smoke/</w:t>
      </w:r>
      <w:r w:rsidR="006C7D9D">
        <w:t xml:space="preserve"> </w:t>
      </w:r>
      <w:r>
        <w:t>Fire)</w:t>
      </w:r>
    </w:p>
    <w:p w14:paraId="6DF9A3A7" w14:textId="77777777" w:rsidR="00BD63E6" w:rsidRDefault="00BD63E6">
      <w:pPr>
        <w:pStyle w:val="BodyText"/>
        <w:spacing w:before="9"/>
        <w:rPr>
          <w:sz w:val="21"/>
        </w:rPr>
      </w:pPr>
    </w:p>
    <w:p w14:paraId="1D082346" w14:textId="77777777" w:rsidR="00BD63E6" w:rsidRDefault="00D94B7A" w:rsidP="0013587C">
      <w:pPr>
        <w:pStyle w:val="ListParagraph"/>
        <w:numPr>
          <w:ilvl w:val="0"/>
          <w:numId w:val="19"/>
        </w:numPr>
        <w:tabs>
          <w:tab w:val="left" w:pos="2257"/>
          <w:tab w:val="left" w:pos="2258"/>
        </w:tabs>
        <w:ind w:hanging="720"/>
      </w:pPr>
      <w:r>
        <w:t>Dust</w:t>
      </w:r>
      <w:r>
        <w:rPr>
          <w:spacing w:val="-8"/>
        </w:rPr>
        <w:t xml:space="preserve"> </w:t>
      </w:r>
      <w:r>
        <w:t>Control</w:t>
      </w:r>
    </w:p>
    <w:p w14:paraId="5C3DF398" w14:textId="77777777" w:rsidR="00BD63E6" w:rsidRDefault="00BD63E6">
      <w:pPr>
        <w:pStyle w:val="BodyText"/>
        <w:spacing w:before="2"/>
        <w:rPr>
          <w:sz w:val="22"/>
        </w:rPr>
      </w:pPr>
    </w:p>
    <w:p w14:paraId="4FB6ECC7" w14:textId="77777777" w:rsidR="00BD63E6" w:rsidRDefault="00D94B7A" w:rsidP="0013587C">
      <w:pPr>
        <w:pStyle w:val="ListParagraph"/>
        <w:numPr>
          <w:ilvl w:val="0"/>
          <w:numId w:val="19"/>
        </w:numPr>
        <w:tabs>
          <w:tab w:val="left" w:pos="2257"/>
          <w:tab w:val="left" w:pos="2258"/>
        </w:tabs>
        <w:spacing w:before="1" w:line="252" w:lineRule="exact"/>
        <w:ind w:hanging="720"/>
      </w:pPr>
      <w:r>
        <w:t>Noise</w:t>
      </w:r>
      <w:r>
        <w:rPr>
          <w:spacing w:val="-2"/>
        </w:rPr>
        <w:t xml:space="preserve"> </w:t>
      </w:r>
      <w:r>
        <w:t>Control</w:t>
      </w:r>
    </w:p>
    <w:p w14:paraId="37A670F9" w14:textId="77777777" w:rsidR="00BD63E6" w:rsidRDefault="00D94B7A" w:rsidP="0013587C">
      <w:pPr>
        <w:pStyle w:val="ListParagraph"/>
        <w:numPr>
          <w:ilvl w:val="1"/>
          <w:numId w:val="19"/>
        </w:numPr>
        <w:tabs>
          <w:tab w:val="left" w:pos="3256"/>
        </w:tabs>
        <w:spacing w:line="252" w:lineRule="exact"/>
      </w:pPr>
      <w:r>
        <w:t>Abusive</w:t>
      </w:r>
      <w:r>
        <w:rPr>
          <w:spacing w:val="-13"/>
        </w:rPr>
        <w:t xml:space="preserve"> </w:t>
      </w:r>
      <w:r>
        <w:t>Language</w:t>
      </w:r>
    </w:p>
    <w:p w14:paraId="0748E2C4" w14:textId="77777777" w:rsidR="00BD63E6" w:rsidRDefault="00BD63E6">
      <w:pPr>
        <w:pStyle w:val="BodyText"/>
        <w:spacing w:before="9"/>
        <w:rPr>
          <w:sz w:val="21"/>
        </w:rPr>
      </w:pPr>
    </w:p>
    <w:p w14:paraId="123038AC" w14:textId="7808E2A9" w:rsidR="00BD63E6" w:rsidRDefault="00D94B7A" w:rsidP="0013587C">
      <w:pPr>
        <w:pStyle w:val="ListParagraph"/>
        <w:numPr>
          <w:ilvl w:val="0"/>
          <w:numId w:val="19"/>
        </w:numPr>
        <w:tabs>
          <w:tab w:val="left" w:pos="2257"/>
          <w:tab w:val="left" w:pos="2258"/>
        </w:tabs>
      </w:pPr>
      <w:r>
        <w:t>Equipment/</w:t>
      </w:r>
      <w:r w:rsidR="006C7D9D">
        <w:t xml:space="preserve"> </w:t>
      </w:r>
      <w:r>
        <w:t>Materials</w:t>
      </w:r>
      <w:r>
        <w:rPr>
          <w:spacing w:val="-14"/>
        </w:rPr>
        <w:t xml:space="preserve"> </w:t>
      </w:r>
      <w:r>
        <w:t>Removal</w:t>
      </w:r>
    </w:p>
    <w:p w14:paraId="5EFACC30" w14:textId="77777777" w:rsidR="00BD63E6" w:rsidRDefault="00BD63E6">
      <w:pPr>
        <w:pStyle w:val="BodyText"/>
        <w:spacing w:before="2"/>
        <w:rPr>
          <w:sz w:val="22"/>
        </w:rPr>
      </w:pPr>
    </w:p>
    <w:p w14:paraId="567845FF" w14:textId="77777777" w:rsidR="00BD63E6" w:rsidRDefault="00D94B7A" w:rsidP="0013587C">
      <w:pPr>
        <w:pStyle w:val="ListParagraph"/>
        <w:numPr>
          <w:ilvl w:val="0"/>
          <w:numId w:val="19"/>
        </w:numPr>
        <w:tabs>
          <w:tab w:val="left" w:pos="2259"/>
          <w:tab w:val="left" w:pos="2260"/>
        </w:tabs>
        <w:spacing w:line="252" w:lineRule="exact"/>
        <w:ind w:left="2259" w:hanging="720"/>
      </w:pPr>
      <w:r>
        <w:t>Asbestos</w:t>
      </w:r>
    </w:p>
    <w:p w14:paraId="5F222B71" w14:textId="77777777" w:rsidR="00BD63E6" w:rsidRDefault="00D94B7A" w:rsidP="0013587C">
      <w:pPr>
        <w:pStyle w:val="ListParagraph"/>
        <w:numPr>
          <w:ilvl w:val="1"/>
          <w:numId w:val="19"/>
        </w:numPr>
        <w:tabs>
          <w:tab w:val="left" w:pos="3256"/>
        </w:tabs>
        <w:spacing w:line="252" w:lineRule="exact"/>
      </w:pPr>
      <w:r>
        <w:t>Dump</w:t>
      </w:r>
      <w:r>
        <w:rPr>
          <w:spacing w:val="-6"/>
        </w:rPr>
        <w:t xml:space="preserve"> </w:t>
      </w:r>
      <w:r>
        <w:t>reports</w:t>
      </w:r>
    </w:p>
    <w:p w14:paraId="3CE965CB" w14:textId="77777777" w:rsidR="00BD63E6" w:rsidRDefault="00D94B7A" w:rsidP="0013587C">
      <w:pPr>
        <w:pStyle w:val="ListParagraph"/>
        <w:numPr>
          <w:ilvl w:val="1"/>
          <w:numId w:val="19"/>
        </w:numPr>
        <w:tabs>
          <w:tab w:val="left" w:pos="3256"/>
        </w:tabs>
        <w:spacing w:line="252" w:lineRule="exact"/>
      </w:pPr>
      <w:r>
        <w:t>Encapsulation 0</w:t>
      </w:r>
      <w:r>
        <w:rPr>
          <w:spacing w:val="-9"/>
        </w:rPr>
        <w:t xml:space="preserve"> </w:t>
      </w:r>
      <w:r>
        <w:t>weekends</w:t>
      </w:r>
    </w:p>
    <w:p w14:paraId="60F2EB1F" w14:textId="77777777" w:rsidR="00BD63E6" w:rsidRDefault="00BD63E6">
      <w:pPr>
        <w:pStyle w:val="BodyText"/>
        <w:spacing w:before="8"/>
        <w:rPr>
          <w:sz w:val="21"/>
        </w:rPr>
      </w:pPr>
    </w:p>
    <w:p w14:paraId="6232DDF3" w14:textId="77777777" w:rsidR="00BD63E6" w:rsidRDefault="00D94B7A" w:rsidP="0013587C">
      <w:pPr>
        <w:pStyle w:val="ListParagraph"/>
        <w:numPr>
          <w:ilvl w:val="0"/>
          <w:numId w:val="19"/>
        </w:numPr>
        <w:tabs>
          <w:tab w:val="left" w:pos="2259"/>
          <w:tab w:val="left" w:pos="2260"/>
        </w:tabs>
        <w:spacing w:before="1"/>
        <w:ind w:left="2259" w:hanging="720"/>
      </w:pPr>
      <w:r>
        <w:t>Firestopping</w:t>
      </w:r>
    </w:p>
    <w:p w14:paraId="54799D60" w14:textId="77777777" w:rsidR="00BD63E6" w:rsidRDefault="00BD63E6">
      <w:pPr>
        <w:pStyle w:val="BodyText"/>
        <w:spacing w:before="10"/>
        <w:rPr>
          <w:sz w:val="21"/>
        </w:rPr>
      </w:pPr>
    </w:p>
    <w:p w14:paraId="58974D81" w14:textId="77777777" w:rsidR="00BD63E6" w:rsidRDefault="00D94B7A" w:rsidP="0013587C">
      <w:pPr>
        <w:pStyle w:val="ListParagraph"/>
        <w:numPr>
          <w:ilvl w:val="0"/>
          <w:numId w:val="19"/>
        </w:numPr>
        <w:tabs>
          <w:tab w:val="left" w:pos="2259"/>
          <w:tab w:val="left" w:pos="2261"/>
        </w:tabs>
        <w:ind w:left="2260" w:hanging="720"/>
      </w:pPr>
      <w:r>
        <w:t>Notify University</w:t>
      </w:r>
      <w:r>
        <w:rPr>
          <w:spacing w:val="-11"/>
        </w:rPr>
        <w:t xml:space="preserve"> </w:t>
      </w:r>
      <w:r>
        <w:t>Police</w:t>
      </w:r>
    </w:p>
    <w:p w14:paraId="3F8541B4" w14:textId="77777777" w:rsidR="00BD63E6" w:rsidRDefault="00BD63E6">
      <w:pPr>
        <w:pStyle w:val="BodyText"/>
        <w:rPr>
          <w:sz w:val="22"/>
        </w:rPr>
      </w:pPr>
    </w:p>
    <w:p w14:paraId="7636692F" w14:textId="77777777" w:rsidR="00BD63E6" w:rsidRDefault="00D94B7A" w:rsidP="0013587C">
      <w:pPr>
        <w:pStyle w:val="ListParagraph"/>
        <w:numPr>
          <w:ilvl w:val="0"/>
          <w:numId w:val="19"/>
        </w:numPr>
        <w:tabs>
          <w:tab w:val="left" w:pos="2259"/>
          <w:tab w:val="left" w:pos="2260"/>
        </w:tabs>
        <w:ind w:left="2259" w:hanging="720"/>
      </w:pPr>
      <w:r>
        <w:t>Shutdowns</w:t>
      </w:r>
    </w:p>
    <w:p w14:paraId="206E2544" w14:textId="77777777" w:rsidR="00BD63E6" w:rsidRDefault="00D94B7A">
      <w:pPr>
        <w:spacing w:before="1"/>
        <w:ind w:left="2979"/>
      </w:pPr>
      <w:r>
        <w:t>5 Day Notice</w:t>
      </w:r>
    </w:p>
    <w:p w14:paraId="3C98587A" w14:textId="77777777" w:rsidR="00BD63E6" w:rsidRDefault="00BD63E6">
      <w:pPr>
        <w:pStyle w:val="BodyText"/>
        <w:spacing w:before="7"/>
        <w:rPr>
          <w:sz w:val="21"/>
        </w:rPr>
      </w:pPr>
    </w:p>
    <w:p w14:paraId="3B8711B1" w14:textId="77777777" w:rsidR="00BD63E6" w:rsidRDefault="00D94B7A" w:rsidP="0013587C">
      <w:pPr>
        <w:pStyle w:val="ListParagraph"/>
        <w:numPr>
          <w:ilvl w:val="0"/>
          <w:numId w:val="19"/>
        </w:numPr>
        <w:tabs>
          <w:tab w:val="left" w:pos="2259"/>
          <w:tab w:val="left" w:pos="2261"/>
        </w:tabs>
        <w:ind w:left="2260" w:hanging="720"/>
      </w:pPr>
      <w:r>
        <w:t>Project</w:t>
      </w:r>
      <w:r>
        <w:rPr>
          <w:spacing w:val="-9"/>
        </w:rPr>
        <w:t xml:space="preserve"> </w:t>
      </w:r>
      <w:r>
        <w:t>Meetings</w:t>
      </w:r>
    </w:p>
    <w:p w14:paraId="47BE972E" w14:textId="66FC78A6" w:rsidR="007560CB" w:rsidRDefault="007560CB">
      <w:pPr>
        <w:rPr>
          <w:szCs w:val="23"/>
        </w:rPr>
      </w:pPr>
      <w:r>
        <w:br w:type="page"/>
      </w:r>
    </w:p>
    <w:p w14:paraId="7EAD6B77" w14:textId="77777777" w:rsidR="00BD63E6" w:rsidRDefault="00BD63E6">
      <w:pPr>
        <w:pStyle w:val="BodyText"/>
        <w:rPr>
          <w:sz w:val="22"/>
        </w:rPr>
      </w:pPr>
    </w:p>
    <w:p w14:paraId="59C8188C" w14:textId="212A9212" w:rsidR="00BD63E6" w:rsidRPr="003833C1" w:rsidRDefault="00D94B7A" w:rsidP="000521DB">
      <w:pPr>
        <w:pStyle w:val="ListParagraph"/>
        <w:numPr>
          <w:ilvl w:val="0"/>
          <w:numId w:val="19"/>
        </w:numPr>
        <w:tabs>
          <w:tab w:val="left" w:pos="819"/>
          <w:tab w:val="left" w:pos="821"/>
        </w:tabs>
        <w:spacing w:before="8"/>
        <w:rPr>
          <w:sz w:val="11"/>
        </w:rPr>
      </w:pPr>
      <w:r>
        <w:t xml:space="preserve">Quality </w:t>
      </w:r>
      <w:r w:rsidR="009C41C8">
        <w:t>&amp;</w:t>
      </w:r>
      <w:r w:rsidRPr="003833C1">
        <w:rPr>
          <w:spacing w:val="-6"/>
        </w:rPr>
        <w:t xml:space="preserve"> </w:t>
      </w:r>
      <w:r>
        <w:t>Inspection</w:t>
      </w:r>
    </w:p>
    <w:p w14:paraId="6C62A067" w14:textId="27908E97" w:rsidR="00BD63E6" w:rsidRDefault="00D94B7A" w:rsidP="007560CB">
      <w:pPr>
        <w:pStyle w:val="ListParagraph"/>
        <w:numPr>
          <w:ilvl w:val="0"/>
          <w:numId w:val="18"/>
        </w:numPr>
        <w:tabs>
          <w:tab w:val="left" w:pos="819"/>
          <w:tab w:val="left" w:pos="821"/>
        </w:tabs>
        <w:spacing w:before="91" w:line="252" w:lineRule="exact"/>
        <w:ind w:firstLine="2150"/>
      </w:pPr>
      <w:r>
        <w:t xml:space="preserve">Site visits by A/E, Consultants, </w:t>
      </w:r>
      <w:r w:rsidR="00064146">
        <w:t>inspectors,</w:t>
      </w:r>
      <w:r>
        <w:t xml:space="preserve"> </w:t>
      </w:r>
      <w:r w:rsidR="007C6B37">
        <w:t>&amp;</w:t>
      </w:r>
      <w:r>
        <w:rPr>
          <w:spacing w:val="-22"/>
        </w:rPr>
        <w:t xml:space="preserve"> </w:t>
      </w:r>
      <w:r>
        <w:t>others</w:t>
      </w:r>
    </w:p>
    <w:p w14:paraId="1EB07EB0" w14:textId="77777777" w:rsidR="00BD63E6" w:rsidRDefault="00D94B7A" w:rsidP="007560CB">
      <w:pPr>
        <w:pStyle w:val="ListParagraph"/>
        <w:numPr>
          <w:ilvl w:val="0"/>
          <w:numId w:val="18"/>
        </w:numPr>
        <w:tabs>
          <w:tab w:val="left" w:pos="819"/>
          <w:tab w:val="left" w:pos="821"/>
        </w:tabs>
        <w:spacing w:line="252" w:lineRule="exact"/>
        <w:ind w:firstLine="2150"/>
      </w:pPr>
      <w:r>
        <w:t>Running punch</w:t>
      </w:r>
      <w:r>
        <w:rPr>
          <w:spacing w:val="-4"/>
        </w:rPr>
        <w:t xml:space="preserve"> </w:t>
      </w:r>
      <w:r>
        <w:t>list</w:t>
      </w:r>
    </w:p>
    <w:p w14:paraId="73F8F5BC" w14:textId="35216C7D" w:rsidR="00BD63E6" w:rsidRDefault="00D94B7A" w:rsidP="007560CB">
      <w:pPr>
        <w:pStyle w:val="ListParagraph"/>
        <w:numPr>
          <w:ilvl w:val="0"/>
          <w:numId w:val="18"/>
        </w:numPr>
        <w:tabs>
          <w:tab w:val="left" w:pos="819"/>
          <w:tab w:val="left" w:pos="821"/>
        </w:tabs>
        <w:spacing w:before="2" w:line="253" w:lineRule="exact"/>
        <w:ind w:firstLine="2150"/>
      </w:pPr>
      <w:r>
        <w:t xml:space="preserve">Quality control, testing, inspections, </w:t>
      </w:r>
      <w:r w:rsidR="007C6B37">
        <w:t>&amp;</w:t>
      </w:r>
      <w:r>
        <w:t xml:space="preserve"> Notices</w:t>
      </w:r>
      <w:r>
        <w:rPr>
          <w:spacing w:val="-26"/>
        </w:rPr>
        <w:t xml:space="preserve"> </w:t>
      </w:r>
      <w:r>
        <w:t>required</w:t>
      </w:r>
    </w:p>
    <w:p w14:paraId="30F8184C" w14:textId="77777777" w:rsidR="00BD63E6" w:rsidRDefault="00D94B7A" w:rsidP="007560CB">
      <w:pPr>
        <w:pStyle w:val="ListParagraph"/>
        <w:numPr>
          <w:ilvl w:val="0"/>
          <w:numId w:val="18"/>
        </w:numPr>
        <w:tabs>
          <w:tab w:val="left" w:pos="819"/>
          <w:tab w:val="left" w:pos="820"/>
        </w:tabs>
        <w:spacing w:line="264" w:lineRule="exact"/>
        <w:ind w:firstLine="2150"/>
        <w:rPr>
          <w:sz w:val="23"/>
        </w:rPr>
      </w:pPr>
      <w:r>
        <w:rPr>
          <w:sz w:val="23"/>
        </w:rPr>
        <w:t>Systems Commissioning</w:t>
      </w:r>
      <w:r>
        <w:rPr>
          <w:spacing w:val="-28"/>
          <w:sz w:val="23"/>
        </w:rPr>
        <w:t xml:space="preserve"> </w:t>
      </w:r>
      <w:r>
        <w:rPr>
          <w:sz w:val="23"/>
        </w:rPr>
        <w:t>requirements</w:t>
      </w:r>
    </w:p>
    <w:p w14:paraId="38C8DDC6" w14:textId="77777777" w:rsidR="00BD63E6" w:rsidRDefault="00BD63E6">
      <w:pPr>
        <w:pStyle w:val="BodyText"/>
        <w:spacing w:before="8"/>
        <w:rPr>
          <w:sz w:val="22"/>
        </w:rPr>
      </w:pPr>
    </w:p>
    <w:p w14:paraId="0CF0B752" w14:textId="30B028A0" w:rsidR="00BD63E6" w:rsidRDefault="00D94B7A" w:rsidP="0013587C">
      <w:pPr>
        <w:pStyle w:val="ListParagraph"/>
        <w:numPr>
          <w:ilvl w:val="0"/>
          <w:numId w:val="17"/>
        </w:numPr>
        <w:tabs>
          <w:tab w:val="left" w:pos="2259"/>
          <w:tab w:val="left" w:pos="2260"/>
        </w:tabs>
        <w:rPr>
          <w:sz w:val="23"/>
        </w:rPr>
      </w:pPr>
      <w:r>
        <w:rPr>
          <w:sz w:val="23"/>
        </w:rPr>
        <w:t xml:space="preserve">Parking </w:t>
      </w:r>
      <w:r w:rsidR="009C41C8">
        <w:rPr>
          <w:sz w:val="23"/>
        </w:rPr>
        <w:t>&amp;</w:t>
      </w:r>
      <w:r>
        <w:rPr>
          <w:sz w:val="23"/>
        </w:rPr>
        <w:t xml:space="preserve"> Staging Area, Site limits,</w:t>
      </w:r>
      <w:r>
        <w:rPr>
          <w:spacing w:val="-35"/>
          <w:sz w:val="23"/>
        </w:rPr>
        <w:t xml:space="preserve"> </w:t>
      </w:r>
      <w:r>
        <w:rPr>
          <w:sz w:val="23"/>
        </w:rPr>
        <w:t>Access</w:t>
      </w:r>
    </w:p>
    <w:p w14:paraId="09B575B9" w14:textId="77777777" w:rsidR="00BD63E6" w:rsidRDefault="00BD63E6">
      <w:pPr>
        <w:pStyle w:val="BodyText"/>
        <w:spacing w:before="3"/>
      </w:pPr>
    </w:p>
    <w:p w14:paraId="06437BCC" w14:textId="076B78CD" w:rsidR="007C6B37" w:rsidRPr="003833C1" w:rsidRDefault="00D94B7A" w:rsidP="00150193">
      <w:pPr>
        <w:pStyle w:val="ListParagraph"/>
        <w:numPr>
          <w:ilvl w:val="0"/>
          <w:numId w:val="17"/>
        </w:numPr>
        <w:tabs>
          <w:tab w:val="left" w:pos="2260"/>
          <w:tab w:val="left" w:pos="2261"/>
        </w:tabs>
        <w:spacing w:line="264" w:lineRule="exact"/>
        <w:rPr>
          <w:sz w:val="23"/>
        </w:rPr>
      </w:pPr>
      <w:r w:rsidRPr="003833C1">
        <w:rPr>
          <w:sz w:val="23"/>
        </w:rPr>
        <w:t>Safety-Security</w:t>
      </w:r>
    </w:p>
    <w:p w14:paraId="2C970E09" w14:textId="7C441653" w:rsidR="00BD63E6" w:rsidRDefault="00054096" w:rsidP="007C6B37">
      <w:pPr>
        <w:pStyle w:val="ListParagraph"/>
        <w:numPr>
          <w:ilvl w:val="1"/>
          <w:numId w:val="17"/>
        </w:numPr>
        <w:tabs>
          <w:tab w:val="left" w:pos="3690"/>
        </w:tabs>
        <w:spacing w:line="264" w:lineRule="exact"/>
        <w:ind w:left="2970" w:right="-270" w:firstLine="0"/>
      </w:pPr>
      <w:r>
        <w:rPr>
          <w:sz w:val="23"/>
        </w:rPr>
        <w:t xml:space="preserve"> </w:t>
      </w:r>
      <w:r w:rsidR="00D94B7A">
        <w:rPr>
          <w:sz w:val="23"/>
        </w:rPr>
        <w:t>Identification</w:t>
      </w:r>
      <w:r>
        <w:rPr>
          <w:sz w:val="23"/>
        </w:rPr>
        <w:t xml:space="preserve"> </w:t>
      </w:r>
      <w:r>
        <w:t>–</w:t>
      </w:r>
      <w:r w:rsidR="00D94B7A">
        <w:t xml:space="preserve"> Badge </w:t>
      </w:r>
      <w:r w:rsidR="009C41C8">
        <w:t>&amp;</w:t>
      </w:r>
      <w:r w:rsidR="00D94B7A">
        <w:t xml:space="preserve"> I.D. #</w:t>
      </w:r>
    </w:p>
    <w:p w14:paraId="3A023FAB" w14:textId="77777777" w:rsidR="00BD63E6" w:rsidRDefault="00D94B7A" w:rsidP="0013587C">
      <w:pPr>
        <w:pStyle w:val="ListParagraph"/>
        <w:numPr>
          <w:ilvl w:val="1"/>
          <w:numId w:val="17"/>
        </w:numPr>
        <w:tabs>
          <w:tab w:val="left" w:pos="3700"/>
          <w:tab w:val="left" w:pos="3701"/>
        </w:tabs>
        <w:spacing w:line="264" w:lineRule="exact"/>
        <w:rPr>
          <w:sz w:val="23"/>
        </w:rPr>
      </w:pPr>
      <w:r>
        <w:rPr>
          <w:sz w:val="23"/>
        </w:rPr>
        <w:t>Hazardous Material Safety Data</w:t>
      </w:r>
      <w:r>
        <w:rPr>
          <w:spacing w:val="-32"/>
          <w:sz w:val="23"/>
        </w:rPr>
        <w:t xml:space="preserve"> </w:t>
      </w:r>
      <w:r>
        <w:rPr>
          <w:sz w:val="23"/>
        </w:rPr>
        <w:t>Sheets</w:t>
      </w:r>
    </w:p>
    <w:p w14:paraId="03515925" w14:textId="77777777" w:rsidR="00BD63E6" w:rsidRDefault="00BD63E6">
      <w:pPr>
        <w:pStyle w:val="BodyText"/>
        <w:spacing w:before="11"/>
        <w:rPr>
          <w:sz w:val="22"/>
        </w:rPr>
      </w:pPr>
    </w:p>
    <w:p w14:paraId="62D581A2" w14:textId="77777777" w:rsidR="00BD63E6" w:rsidRDefault="00D94B7A" w:rsidP="0013587C">
      <w:pPr>
        <w:pStyle w:val="ListParagraph"/>
        <w:numPr>
          <w:ilvl w:val="0"/>
          <w:numId w:val="17"/>
        </w:numPr>
        <w:tabs>
          <w:tab w:val="left" w:pos="2260"/>
          <w:tab w:val="left" w:pos="2261"/>
        </w:tabs>
        <w:rPr>
          <w:sz w:val="23"/>
        </w:rPr>
      </w:pPr>
      <w:r>
        <w:rPr>
          <w:sz w:val="23"/>
        </w:rPr>
        <w:t>Special</w:t>
      </w:r>
      <w:r>
        <w:rPr>
          <w:spacing w:val="-11"/>
          <w:sz w:val="23"/>
        </w:rPr>
        <w:t xml:space="preserve"> </w:t>
      </w:r>
      <w:r>
        <w:rPr>
          <w:sz w:val="23"/>
        </w:rPr>
        <w:t>Conditions</w:t>
      </w:r>
    </w:p>
    <w:p w14:paraId="33DB0F9A" w14:textId="77777777" w:rsidR="00BD63E6" w:rsidRDefault="00BD63E6">
      <w:pPr>
        <w:pStyle w:val="BodyText"/>
        <w:spacing w:before="8"/>
        <w:rPr>
          <w:sz w:val="22"/>
        </w:rPr>
      </w:pPr>
    </w:p>
    <w:p w14:paraId="75F25910" w14:textId="77777777" w:rsidR="00BD63E6" w:rsidRDefault="00D94B7A" w:rsidP="0013587C">
      <w:pPr>
        <w:pStyle w:val="ListParagraph"/>
        <w:numPr>
          <w:ilvl w:val="0"/>
          <w:numId w:val="17"/>
        </w:numPr>
        <w:tabs>
          <w:tab w:val="left" w:pos="2259"/>
          <w:tab w:val="left" w:pos="2260"/>
        </w:tabs>
        <w:rPr>
          <w:sz w:val="23"/>
        </w:rPr>
      </w:pPr>
      <w:r>
        <w:rPr>
          <w:sz w:val="23"/>
        </w:rPr>
        <w:t>SWaM</w:t>
      </w:r>
      <w:r>
        <w:rPr>
          <w:spacing w:val="-14"/>
          <w:sz w:val="23"/>
        </w:rPr>
        <w:t xml:space="preserve"> </w:t>
      </w:r>
      <w:r>
        <w:rPr>
          <w:sz w:val="23"/>
        </w:rPr>
        <w:t>Participation</w:t>
      </w:r>
    </w:p>
    <w:p w14:paraId="6D4FBE02" w14:textId="77777777" w:rsidR="00BD63E6" w:rsidRDefault="00BD63E6">
      <w:pPr>
        <w:pStyle w:val="BodyText"/>
        <w:spacing w:before="1"/>
      </w:pPr>
    </w:p>
    <w:p w14:paraId="27395507" w14:textId="77777777" w:rsidR="00BD63E6" w:rsidRDefault="00D94B7A" w:rsidP="0013587C">
      <w:pPr>
        <w:pStyle w:val="ListParagraph"/>
        <w:numPr>
          <w:ilvl w:val="0"/>
          <w:numId w:val="17"/>
        </w:numPr>
        <w:tabs>
          <w:tab w:val="left" w:pos="2259"/>
          <w:tab w:val="left" w:pos="2260"/>
        </w:tabs>
        <w:rPr>
          <w:sz w:val="23"/>
        </w:rPr>
      </w:pPr>
      <w:r>
        <w:rPr>
          <w:sz w:val="23"/>
        </w:rPr>
        <w:t>Project</w:t>
      </w:r>
      <w:r>
        <w:rPr>
          <w:spacing w:val="-16"/>
          <w:sz w:val="23"/>
        </w:rPr>
        <w:t xml:space="preserve"> </w:t>
      </w:r>
      <w:r>
        <w:rPr>
          <w:sz w:val="23"/>
        </w:rPr>
        <w:t>Sign</w:t>
      </w:r>
    </w:p>
    <w:p w14:paraId="5D7FC296" w14:textId="77777777" w:rsidR="00BD63E6" w:rsidRDefault="00BD63E6">
      <w:pPr>
        <w:pStyle w:val="BodyText"/>
        <w:spacing w:before="10"/>
        <w:rPr>
          <w:sz w:val="22"/>
        </w:rPr>
      </w:pPr>
    </w:p>
    <w:p w14:paraId="0958D48E" w14:textId="77777777" w:rsidR="00BD63E6" w:rsidRDefault="00D94B7A" w:rsidP="0013587C">
      <w:pPr>
        <w:pStyle w:val="ListParagraph"/>
        <w:numPr>
          <w:ilvl w:val="0"/>
          <w:numId w:val="17"/>
        </w:numPr>
        <w:tabs>
          <w:tab w:val="left" w:pos="2259"/>
          <w:tab w:val="left" w:pos="2260"/>
        </w:tabs>
        <w:rPr>
          <w:sz w:val="23"/>
        </w:rPr>
      </w:pPr>
      <w:r>
        <w:rPr>
          <w:sz w:val="23"/>
        </w:rPr>
        <w:t>Shut-Off Value Location for All Major Utilities Affected by</w:t>
      </w:r>
      <w:r>
        <w:rPr>
          <w:spacing w:val="-46"/>
          <w:sz w:val="23"/>
        </w:rPr>
        <w:t xml:space="preserve"> </w:t>
      </w:r>
      <w:r>
        <w:rPr>
          <w:sz w:val="23"/>
        </w:rPr>
        <w:t>Construction</w:t>
      </w:r>
    </w:p>
    <w:p w14:paraId="2FDEF9D1" w14:textId="77777777" w:rsidR="00BD63E6" w:rsidRDefault="00BD63E6">
      <w:pPr>
        <w:pStyle w:val="BodyText"/>
        <w:spacing w:before="10"/>
        <w:rPr>
          <w:sz w:val="22"/>
        </w:rPr>
      </w:pPr>
    </w:p>
    <w:p w14:paraId="1822A38A" w14:textId="77777777" w:rsidR="00BD63E6" w:rsidRDefault="00D94B7A" w:rsidP="0013587C">
      <w:pPr>
        <w:pStyle w:val="ListParagraph"/>
        <w:numPr>
          <w:ilvl w:val="0"/>
          <w:numId w:val="17"/>
        </w:numPr>
        <w:tabs>
          <w:tab w:val="left" w:pos="2259"/>
          <w:tab w:val="left" w:pos="2260"/>
        </w:tabs>
        <w:rPr>
          <w:sz w:val="23"/>
        </w:rPr>
      </w:pPr>
      <w:r>
        <w:rPr>
          <w:sz w:val="23"/>
        </w:rPr>
        <w:t>Air Intake Locations &amp; Odor</w:t>
      </w:r>
      <w:r>
        <w:rPr>
          <w:spacing w:val="-13"/>
          <w:sz w:val="23"/>
        </w:rPr>
        <w:t xml:space="preserve"> </w:t>
      </w:r>
      <w:r>
        <w:rPr>
          <w:sz w:val="23"/>
        </w:rPr>
        <w:t>Control</w:t>
      </w:r>
    </w:p>
    <w:p w14:paraId="03E8AC18" w14:textId="77777777" w:rsidR="00BD63E6" w:rsidRDefault="00BD63E6">
      <w:pPr>
        <w:pStyle w:val="BodyText"/>
        <w:spacing w:before="1"/>
      </w:pPr>
    </w:p>
    <w:p w14:paraId="101EC8B9" w14:textId="77777777" w:rsidR="00BD63E6" w:rsidRDefault="00D94B7A" w:rsidP="0013587C">
      <w:pPr>
        <w:pStyle w:val="ListParagraph"/>
        <w:numPr>
          <w:ilvl w:val="0"/>
          <w:numId w:val="17"/>
        </w:numPr>
        <w:tabs>
          <w:tab w:val="left" w:pos="2260"/>
          <w:tab w:val="left" w:pos="2261"/>
        </w:tabs>
        <w:rPr>
          <w:sz w:val="23"/>
        </w:rPr>
      </w:pPr>
      <w:r>
        <w:rPr>
          <w:sz w:val="23"/>
        </w:rPr>
        <w:t>Maintaining Emergency Phone</w:t>
      </w:r>
      <w:r>
        <w:rPr>
          <w:spacing w:val="-25"/>
          <w:sz w:val="23"/>
        </w:rPr>
        <w:t xml:space="preserve"> </w:t>
      </w:r>
      <w:r>
        <w:rPr>
          <w:sz w:val="23"/>
        </w:rPr>
        <w:t>Access</w:t>
      </w:r>
    </w:p>
    <w:p w14:paraId="080716EF" w14:textId="77777777" w:rsidR="00BD63E6" w:rsidRDefault="00BD63E6">
      <w:pPr>
        <w:pStyle w:val="BodyText"/>
        <w:spacing w:before="8"/>
        <w:rPr>
          <w:sz w:val="22"/>
        </w:rPr>
      </w:pPr>
    </w:p>
    <w:p w14:paraId="13078B5F" w14:textId="77777777" w:rsidR="00BD63E6" w:rsidRDefault="00D94B7A" w:rsidP="007560CB">
      <w:pPr>
        <w:pStyle w:val="ListParagraph"/>
        <w:numPr>
          <w:ilvl w:val="0"/>
          <w:numId w:val="19"/>
        </w:numPr>
        <w:tabs>
          <w:tab w:val="left" w:pos="819"/>
          <w:tab w:val="left" w:pos="820"/>
        </w:tabs>
        <w:ind w:left="820" w:hanging="720"/>
        <w:rPr>
          <w:sz w:val="23"/>
        </w:rPr>
      </w:pPr>
      <w:r>
        <w:rPr>
          <w:sz w:val="23"/>
          <w:u w:val="single"/>
        </w:rPr>
        <w:t>Payment</w:t>
      </w:r>
      <w:r>
        <w:rPr>
          <w:spacing w:val="-9"/>
          <w:sz w:val="23"/>
          <w:u w:val="single"/>
        </w:rPr>
        <w:t xml:space="preserve"> </w:t>
      </w:r>
      <w:r>
        <w:rPr>
          <w:sz w:val="23"/>
          <w:u w:val="single"/>
        </w:rPr>
        <w:t>Request</w:t>
      </w:r>
    </w:p>
    <w:p w14:paraId="237A6600" w14:textId="77777777" w:rsidR="00BD63E6" w:rsidRDefault="00BD63E6">
      <w:pPr>
        <w:pStyle w:val="BodyText"/>
        <w:spacing w:before="2"/>
        <w:rPr>
          <w:sz w:val="15"/>
        </w:rPr>
      </w:pPr>
    </w:p>
    <w:p w14:paraId="29A7C11A" w14:textId="77777777" w:rsidR="00BD63E6" w:rsidRDefault="00D94B7A" w:rsidP="0013587C">
      <w:pPr>
        <w:pStyle w:val="ListParagraph"/>
        <w:numPr>
          <w:ilvl w:val="0"/>
          <w:numId w:val="16"/>
        </w:numPr>
        <w:tabs>
          <w:tab w:val="left" w:pos="2259"/>
          <w:tab w:val="left" w:pos="2260"/>
        </w:tabs>
        <w:spacing w:before="91"/>
        <w:ind w:firstLine="723"/>
        <w:jc w:val="left"/>
        <w:rPr>
          <w:sz w:val="23"/>
        </w:rPr>
      </w:pPr>
      <w:r>
        <w:rPr>
          <w:sz w:val="23"/>
        </w:rPr>
        <w:t>Deadline</w:t>
      </w:r>
      <w:r>
        <w:rPr>
          <w:spacing w:val="-12"/>
          <w:sz w:val="23"/>
        </w:rPr>
        <w:t xml:space="preserve"> </w:t>
      </w:r>
      <w:r>
        <w:rPr>
          <w:sz w:val="23"/>
        </w:rPr>
        <w:t>Importance</w:t>
      </w:r>
    </w:p>
    <w:p w14:paraId="23A7D7A4" w14:textId="77777777" w:rsidR="00BD63E6" w:rsidRDefault="00BD63E6">
      <w:pPr>
        <w:pStyle w:val="BodyText"/>
        <w:spacing w:before="10"/>
        <w:rPr>
          <w:sz w:val="22"/>
        </w:rPr>
      </w:pPr>
    </w:p>
    <w:p w14:paraId="79087635" w14:textId="77777777" w:rsidR="00BD63E6" w:rsidRDefault="00D94B7A" w:rsidP="0013587C">
      <w:pPr>
        <w:pStyle w:val="ListParagraph"/>
        <w:numPr>
          <w:ilvl w:val="0"/>
          <w:numId w:val="16"/>
        </w:numPr>
        <w:tabs>
          <w:tab w:val="left" w:pos="2259"/>
          <w:tab w:val="left" w:pos="2260"/>
        </w:tabs>
        <w:ind w:left="2260"/>
        <w:jc w:val="left"/>
        <w:rPr>
          <w:sz w:val="23"/>
        </w:rPr>
      </w:pPr>
      <w:r>
        <w:rPr>
          <w:sz w:val="23"/>
        </w:rPr>
        <w:t>Schedule of</w:t>
      </w:r>
      <w:r>
        <w:rPr>
          <w:spacing w:val="-8"/>
          <w:sz w:val="23"/>
        </w:rPr>
        <w:t xml:space="preserve"> </w:t>
      </w:r>
      <w:r>
        <w:rPr>
          <w:sz w:val="23"/>
        </w:rPr>
        <w:t>Values</w:t>
      </w:r>
    </w:p>
    <w:p w14:paraId="54ABC1F8" w14:textId="77777777" w:rsidR="00BD63E6" w:rsidRDefault="00BD63E6">
      <w:pPr>
        <w:pStyle w:val="BodyText"/>
        <w:spacing w:before="10"/>
        <w:rPr>
          <w:sz w:val="22"/>
        </w:rPr>
      </w:pPr>
    </w:p>
    <w:p w14:paraId="5C3D2487" w14:textId="77777777" w:rsidR="00BD63E6" w:rsidRDefault="00D94B7A" w:rsidP="0013587C">
      <w:pPr>
        <w:pStyle w:val="ListParagraph"/>
        <w:numPr>
          <w:ilvl w:val="0"/>
          <w:numId w:val="16"/>
        </w:numPr>
        <w:tabs>
          <w:tab w:val="left" w:pos="2259"/>
          <w:tab w:val="left" w:pos="2260"/>
        </w:tabs>
        <w:ind w:left="2260"/>
        <w:jc w:val="left"/>
        <w:rPr>
          <w:sz w:val="23"/>
        </w:rPr>
      </w:pPr>
      <w:r>
        <w:rPr>
          <w:sz w:val="23"/>
        </w:rPr>
        <w:t>Dual Submittal to University PM &amp;</w:t>
      </w:r>
      <w:r>
        <w:rPr>
          <w:spacing w:val="-33"/>
          <w:sz w:val="23"/>
        </w:rPr>
        <w:t xml:space="preserve"> </w:t>
      </w:r>
      <w:r>
        <w:rPr>
          <w:sz w:val="23"/>
        </w:rPr>
        <w:t>A/E</w:t>
      </w:r>
    </w:p>
    <w:p w14:paraId="30AF3C4A" w14:textId="77777777" w:rsidR="00BD63E6" w:rsidRDefault="00BD63E6">
      <w:pPr>
        <w:pStyle w:val="BodyText"/>
        <w:spacing w:before="1"/>
      </w:pPr>
    </w:p>
    <w:p w14:paraId="4DA8B647" w14:textId="77777777" w:rsidR="00BD63E6" w:rsidRDefault="00D94B7A" w:rsidP="0013587C">
      <w:pPr>
        <w:pStyle w:val="ListParagraph"/>
        <w:numPr>
          <w:ilvl w:val="0"/>
          <w:numId w:val="16"/>
        </w:numPr>
        <w:tabs>
          <w:tab w:val="left" w:pos="2260"/>
          <w:tab w:val="left" w:pos="2261"/>
        </w:tabs>
        <w:ind w:left="2260"/>
        <w:jc w:val="left"/>
        <w:rPr>
          <w:sz w:val="23"/>
        </w:rPr>
      </w:pPr>
      <w:r>
        <w:rPr>
          <w:sz w:val="23"/>
        </w:rPr>
        <w:t>Monthly Pay</w:t>
      </w:r>
      <w:r>
        <w:rPr>
          <w:spacing w:val="-10"/>
          <w:sz w:val="23"/>
        </w:rPr>
        <w:t xml:space="preserve"> </w:t>
      </w:r>
      <w:r>
        <w:rPr>
          <w:sz w:val="23"/>
        </w:rPr>
        <w:t>Meeting</w:t>
      </w:r>
    </w:p>
    <w:p w14:paraId="5C65A200" w14:textId="77777777" w:rsidR="00BD63E6" w:rsidRDefault="00BD63E6">
      <w:pPr>
        <w:pStyle w:val="BodyText"/>
        <w:spacing w:before="8"/>
        <w:rPr>
          <w:sz w:val="22"/>
        </w:rPr>
      </w:pPr>
    </w:p>
    <w:p w14:paraId="4204BC88" w14:textId="77777777" w:rsidR="00BD63E6" w:rsidRDefault="00D94B7A" w:rsidP="007560CB">
      <w:pPr>
        <w:pStyle w:val="ListParagraph"/>
        <w:numPr>
          <w:ilvl w:val="0"/>
          <w:numId w:val="19"/>
        </w:numPr>
        <w:tabs>
          <w:tab w:val="left" w:pos="1539"/>
          <w:tab w:val="left" w:pos="1540"/>
        </w:tabs>
        <w:ind w:left="1540" w:hanging="1440"/>
        <w:rPr>
          <w:sz w:val="23"/>
        </w:rPr>
      </w:pPr>
      <w:r>
        <w:rPr>
          <w:sz w:val="23"/>
          <w:u w:val="single"/>
        </w:rPr>
        <w:t>Contractor</w:t>
      </w:r>
      <w:r>
        <w:rPr>
          <w:spacing w:val="-14"/>
          <w:sz w:val="23"/>
          <w:u w:val="single"/>
        </w:rPr>
        <w:t xml:space="preserve"> </w:t>
      </w:r>
      <w:r>
        <w:rPr>
          <w:sz w:val="23"/>
          <w:u w:val="single"/>
        </w:rPr>
        <w:t>Evaluation</w:t>
      </w:r>
    </w:p>
    <w:p w14:paraId="4AC181C6" w14:textId="77777777" w:rsidR="00BD63E6" w:rsidRDefault="00BD63E6">
      <w:pPr>
        <w:pStyle w:val="BodyText"/>
        <w:spacing w:before="2"/>
        <w:rPr>
          <w:sz w:val="15"/>
        </w:rPr>
      </w:pPr>
    </w:p>
    <w:p w14:paraId="7C9C76FF" w14:textId="77777777" w:rsidR="00BD63E6" w:rsidRDefault="00D94B7A" w:rsidP="0013587C">
      <w:pPr>
        <w:pStyle w:val="ListParagraph"/>
        <w:numPr>
          <w:ilvl w:val="0"/>
          <w:numId w:val="15"/>
        </w:numPr>
        <w:tabs>
          <w:tab w:val="left" w:pos="2259"/>
          <w:tab w:val="left" w:pos="2260"/>
        </w:tabs>
        <w:spacing w:before="91"/>
        <w:rPr>
          <w:sz w:val="23"/>
        </w:rPr>
      </w:pPr>
      <w:r>
        <w:rPr>
          <w:sz w:val="23"/>
        </w:rPr>
        <w:t>By CAM &amp;</w:t>
      </w:r>
      <w:r>
        <w:rPr>
          <w:spacing w:val="-9"/>
          <w:sz w:val="23"/>
        </w:rPr>
        <w:t xml:space="preserve"> </w:t>
      </w:r>
      <w:r>
        <w:rPr>
          <w:sz w:val="23"/>
        </w:rPr>
        <w:t>Inspector</w:t>
      </w:r>
    </w:p>
    <w:p w14:paraId="198E0E53" w14:textId="77777777" w:rsidR="00BD63E6" w:rsidRDefault="00BD63E6">
      <w:pPr>
        <w:pStyle w:val="BodyText"/>
        <w:spacing w:before="10"/>
        <w:rPr>
          <w:sz w:val="22"/>
        </w:rPr>
      </w:pPr>
    </w:p>
    <w:p w14:paraId="79C83907" w14:textId="77777777" w:rsidR="00BD63E6" w:rsidRDefault="00D94B7A" w:rsidP="0013587C">
      <w:pPr>
        <w:pStyle w:val="ListParagraph"/>
        <w:numPr>
          <w:ilvl w:val="0"/>
          <w:numId w:val="15"/>
        </w:numPr>
        <w:tabs>
          <w:tab w:val="left" w:pos="2259"/>
          <w:tab w:val="left" w:pos="2260"/>
        </w:tabs>
        <w:rPr>
          <w:sz w:val="23"/>
        </w:rPr>
      </w:pPr>
      <w:r>
        <w:rPr>
          <w:sz w:val="23"/>
        </w:rPr>
        <w:t>By</w:t>
      </w:r>
      <w:r>
        <w:rPr>
          <w:spacing w:val="-6"/>
          <w:sz w:val="23"/>
        </w:rPr>
        <w:t xml:space="preserve"> </w:t>
      </w:r>
      <w:r>
        <w:rPr>
          <w:sz w:val="23"/>
        </w:rPr>
        <w:t>A/E</w:t>
      </w:r>
    </w:p>
    <w:p w14:paraId="1140A833" w14:textId="77777777" w:rsidR="00BD63E6" w:rsidRDefault="00BD63E6">
      <w:pPr>
        <w:pStyle w:val="BodyText"/>
        <w:spacing w:before="10"/>
        <w:rPr>
          <w:sz w:val="22"/>
        </w:rPr>
      </w:pPr>
    </w:p>
    <w:p w14:paraId="78815A4E" w14:textId="77777777" w:rsidR="00BD63E6" w:rsidRDefault="00D94B7A" w:rsidP="0013587C">
      <w:pPr>
        <w:pStyle w:val="ListParagraph"/>
        <w:numPr>
          <w:ilvl w:val="0"/>
          <w:numId w:val="15"/>
        </w:numPr>
        <w:tabs>
          <w:tab w:val="left" w:pos="2259"/>
          <w:tab w:val="left" w:pos="2260"/>
        </w:tabs>
        <w:rPr>
          <w:sz w:val="23"/>
        </w:rPr>
      </w:pPr>
      <w:r>
        <w:rPr>
          <w:sz w:val="23"/>
        </w:rPr>
        <w:t>By University</w:t>
      </w:r>
      <w:r>
        <w:rPr>
          <w:spacing w:val="-15"/>
          <w:sz w:val="23"/>
        </w:rPr>
        <w:t xml:space="preserve"> </w:t>
      </w:r>
      <w:r>
        <w:rPr>
          <w:sz w:val="23"/>
        </w:rPr>
        <w:t>PM</w:t>
      </w:r>
    </w:p>
    <w:p w14:paraId="157261DE" w14:textId="77777777" w:rsidR="00BD63E6" w:rsidRDefault="00BD63E6">
      <w:pPr>
        <w:pStyle w:val="BodyText"/>
        <w:spacing w:before="1"/>
      </w:pPr>
    </w:p>
    <w:p w14:paraId="60213B1E" w14:textId="71134D20" w:rsidR="00BD63E6" w:rsidRDefault="00D94B7A" w:rsidP="007560CB">
      <w:pPr>
        <w:pStyle w:val="ListParagraph"/>
        <w:numPr>
          <w:ilvl w:val="0"/>
          <w:numId w:val="19"/>
        </w:numPr>
        <w:tabs>
          <w:tab w:val="left" w:pos="1540"/>
          <w:tab w:val="left" w:pos="1541"/>
        </w:tabs>
        <w:ind w:left="1540" w:hanging="1440"/>
        <w:rPr>
          <w:sz w:val="23"/>
        </w:rPr>
      </w:pPr>
      <w:r>
        <w:rPr>
          <w:sz w:val="23"/>
        </w:rPr>
        <w:t>Contractors</w:t>
      </w:r>
      <w:r>
        <w:rPr>
          <w:spacing w:val="-16"/>
          <w:sz w:val="23"/>
        </w:rPr>
        <w:t xml:space="preserve"> </w:t>
      </w:r>
      <w:r>
        <w:rPr>
          <w:sz w:val="23"/>
        </w:rPr>
        <w:t>Comments/</w:t>
      </w:r>
      <w:r w:rsidR="009C41C8">
        <w:rPr>
          <w:sz w:val="23"/>
        </w:rPr>
        <w:t xml:space="preserve"> </w:t>
      </w:r>
      <w:r>
        <w:rPr>
          <w:sz w:val="23"/>
        </w:rPr>
        <w:t>Questions</w:t>
      </w:r>
    </w:p>
    <w:p w14:paraId="75E5D3F3" w14:textId="77777777" w:rsidR="00BD63E6" w:rsidRDefault="00BD63E6">
      <w:pPr>
        <w:rPr>
          <w:sz w:val="23"/>
        </w:rPr>
        <w:sectPr w:rsidR="00BD63E6">
          <w:pgSz w:w="12240" w:h="15840"/>
          <w:pgMar w:top="1600" w:right="1720" w:bottom="1240" w:left="1340" w:header="720" w:footer="989" w:gutter="0"/>
          <w:cols w:space="720"/>
        </w:sectPr>
      </w:pPr>
    </w:p>
    <w:p w14:paraId="0D00FA41" w14:textId="77777777" w:rsidR="00BD63E6" w:rsidRDefault="00BD63E6">
      <w:pPr>
        <w:pStyle w:val="BodyText"/>
        <w:spacing w:before="7"/>
        <w:rPr>
          <w:sz w:val="11"/>
        </w:rPr>
      </w:pPr>
    </w:p>
    <w:p w14:paraId="798D5585" w14:textId="0C82BE03" w:rsidR="00BD63E6" w:rsidRDefault="00D94B7A" w:rsidP="007560CB">
      <w:pPr>
        <w:pStyle w:val="ListParagraph"/>
        <w:numPr>
          <w:ilvl w:val="0"/>
          <w:numId w:val="19"/>
        </w:numPr>
        <w:tabs>
          <w:tab w:val="left" w:pos="1557"/>
          <w:tab w:val="left" w:pos="1558"/>
        </w:tabs>
        <w:spacing w:before="90"/>
        <w:ind w:left="1557" w:hanging="1437"/>
        <w:rPr>
          <w:sz w:val="23"/>
        </w:rPr>
      </w:pPr>
      <w:r>
        <w:rPr>
          <w:sz w:val="23"/>
        </w:rPr>
        <w:t>University</w:t>
      </w:r>
      <w:r>
        <w:rPr>
          <w:spacing w:val="-20"/>
          <w:sz w:val="23"/>
        </w:rPr>
        <w:t xml:space="preserve"> </w:t>
      </w:r>
      <w:r>
        <w:rPr>
          <w:sz w:val="23"/>
        </w:rPr>
        <w:t>Comments/</w:t>
      </w:r>
      <w:r w:rsidR="009C41C8">
        <w:rPr>
          <w:sz w:val="23"/>
        </w:rPr>
        <w:t xml:space="preserve"> </w:t>
      </w:r>
      <w:r>
        <w:rPr>
          <w:sz w:val="23"/>
        </w:rPr>
        <w:t>Questions</w:t>
      </w:r>
    </w:p>
    <w:p w14:paraId="27954A40" w14:textId="44A66A0D" w:rsidR="00BD63E6" w:rsidRDefault="00D94B7A" w:rsidP="007560CB">
      <w:pPr>
        <w:pStyle w:val="ListParagraph"/>
        <w:numPr>
          <w:ilvl w:val="0"/>
          <w:numId w:val="19"/>
        </w:numPr>
        <w:tabs>
          <w:tab w:val="left" w:pos="1557"/>
          <w:tab w:val="left" w:pos="1558"/>
        </w:tabs>
        <w:spacing w:before="160" w:line="480" w:lineRule="auto"/>
        <w:ind w:left="90" w:right="4070" w:firstLine="1"/>
        <w:rPr>
          <w:sz w:val="23"/>
        </w:rPr>
      </w:pPr>
      <w:r>
        <w:rPr>
          <w:sz w:val="23"/>
        </w:rPr>
        <w:t>A/E's Comments/</w:t>
      </w:r>
      <w:r w:rsidR="007560CB">
        <w:rPr>
          <w:sz w:val="23"/>
        </w:rPr>
        <w:t xml:space="preserve"> </w:t>
      </w:r>
      <w:r>
        <w:rPr>
          <w:sz w:val="23"/>
        </w:rPr>
        <w:t>Questions Attachment: Attendance</w:t>
      </w:r>
      <w:r>
        <w:rPr>
          <w:spacing w:val="-23"/>
          <w:sz w:val="23"/>
        </w:rPr>
        <w:t xml:space="preserve"> </w:t>
      </w:r>
      <w:r>
        <w:rPr>
          <w:sz w:val="23"/>
        </w:rPr>
        <w:t>Roster</w:t>
      </w:r>
    </w:p>
    <w:p w14:paraId="254E4049" w14:textId="77777777" w:rsidR="00BD63E6" w:rsidRDefault="00BD63E6">
      <w:pPr>
        <w:spacing w:line="480" w:lineRule="auto"/>
        <w:rPr>
          <w:sz w:val="23"/>
        </w:rPr>
        <w:sectPr w:rsidR="00BD63E6">
          <w:pgSz w:w="12240" w:h="15840"/>
          <w:pgMar w:top="1600" w:right="1720" w:bottom="1240" w:left="1320" w:header="720" w:footer="989" w:gutter="0"/>
          <w:cols w:space="720"/>
        </w:sectPr>
      </w:pPr>
    </w:p>
    <w:p w14:paraId="4604EB7D" w14:textId="77777777" w:rsidR="00BD63E6" w:rsidRDefault="00BD63E6">
      <w:pPr>
        <w:pStyle w:val="BodyText"/>
        <w:spacing w:before="5"/>
        <w:rPr>
          <w:sz w:val="19"/>
        </w:rPr>
      </w:pPr>
    </w:p>
    <w:p w14:paraId="45CAF260" w14:textId="77777777" w:rsidR="00BD63E6" w:rsidRDefault="00DE5247">
      <w:pPr>
        <w:pStyle w:val="BodyText"/>
        <w:spacing w:line="89" w:lineRule="exact"/>
        <w:ind w:left="103"/>
        <w:rPr>
          <w:sz w:val="8"/>
        </w:rPr>
      </w:pPr>
      <w:r>
        <w:rPr>
          <w:noProof/>
          <w:position w:val="-1"/>
          <w:sz w:val="8"/>
        </w:rPr>
        <mc:AlternateContent>
          <mc:Choice Requires="wpg">
            <w:drawing>
              <wp:inline distT="0" distB="0" distL="0" distR="0" wp14:anchorId="60B6E322" wp14:editId="63348523">
                <wp:extent cx="6018530" cy="57150"/>
                <wp:effectExtent l="5715" t="0" r="5080" b="0"/>
                <wp:docPr id="164"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165" name="Line 41"/>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6" name="Line 40"/>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953F24" id="Group 39"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">
                <v:line id="Line 41"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" strokeweight="3pt"/>
                <v:line id="Line 40"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" strokeweight=".72pt"/>
                <w10:anchorlock/>
              </v:group>
            </w:pict>
          </mc:Fallback>
        </mc:AlternateContent>
      </w:r>
    </w:p>
    <w:p w14:paraId="15C13028" w14:textId="77777777" w:rsidR="00BD63E6" w:rsidRDefault="00BD63E6">
      <w:pPr>
        <w:pStyle w:val="BodyText"/>
        <w:spacing w:before="5"/>
        <w:rPr>
          <w:sz w:val="11"/>
        </w:rPr>
      </w:pPr>
    </w:p>
    <w:p w14:paraId="2F613BDC" w14:textId="77777777" w:rsidR="00BD63E6" w:rsidRDefault="00D94B7A" w:rsidP="00FA764E">
      <w:pPr>
        <w:pStyle w:val="Heading1"/>
        <w:ind w:right="70"/>
      </w:pPr>
      <w:bookmarkStart w:id="503" w:name="APPENDIX_F:_PARAMETERS_FOR_CALCULATING_L"/>
      <w:bookmarkStart w:id="504" w:name="_Toc138773072"/>
      <w:bookmarkEnd w:id="503"/>
      <w:r>
        <w:rPr>
          <w:color w:val="0070C0"/>
        </w:rPr>
        <w:t>APPENDIX F: PARAMETERS FOR CALCULATING LIFE CYCLE COSTS &amp; ENERGY ANALYSES</w:t>
      </w:r>
      <w:bookmarkEnd w:id="504"/>
    </w:p>
    <w:p w14:paraId="40422BC8" w14:textId="77777777" w:rsidR="00BD63E6" w:rsidRDefault="00DE5247">
      <w:pPr>
        <w:pStyle w:val="BodyText"/>
        <w:spacing w:before="6"/>
        <w:rPr>
          <w:b/>
          <w:sz w:val="12"/>
        </w:rPr>
      </w:pPr>
      <w:r>
        <w:rPr>
          <w:noProof/>
        </w:rPr>
        <mc:AlternateContent>
          <mc:Choice Requires="wpg">
            <w:drawing>
              <wp:anchor distT="0" distB="0" distL="0" distR="0" simplePos="0" relativeHeight="251674624" behindDoc="0" locked="0" layoutInCell="1" allowOverlap="1" wp14:anchorId="70E47E3B" wp14:editId="08CB9A91">
                <wp:simplePos x="0" y="0"/>
                <wp:positionH relativeFrom="page">
                  <wp:posOffset>876935</wp:posOffset>
                </wp:positionH>
                <wp:positionV relativeFrom="paragraph">
                  <wp:posOffset>116205</wp:posOffset>
                </wp:positionV>
                <wp:extent cx="6018530" cy="57150"/>
                <wp:effectExtent l="635" t="635" r="635" b="8890"/>
                <wp:wrapTopAndBottom/>
                <wp:docPr id="161"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3"/>
                          <a:chExt cx="9478" cy="90"/>
                        </a:xfrm>
                      </wpg:grpSpPr>
                      <wps:wsp>
                        <wps:cNvPr id="162" name="Line 38"/>
                        <wps:cNvCnPr>
                          <a:cxnSpLocks noChangeShapeType="1"/>
                        </wps:cNvCnPr>
                        <wps:spPr bwMode="auto">
                          <a:xfrm>
                            <a:off x="1411" y="191"/>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3" name="Line 37"/>
                        <wps:cNvCnPr>
                          <a:cxnSpLocks noChangeShapeType="1"/>
                        </wps:cNvCnPr>
                        <wps:spPr bwMode="auto">
                          <a:xfrm>
                            <a:off x="1411" y="243"/>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DB39939" id="Group 36" o:spid="_x0000_s1026" style="position:absolute;margin-left:69.05pt;margin-top:9.15pt;width:473.9pt;height:4.5pt;z-index:251674624;mso-wrap-distance-left:0;mso-wrap-distance-right:0;mso-position-horizontal-relative:page" coordorigin="1381,183"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">
                <v:line id="Line 38" o:spid="_x0000_s1027" style="position:absolute;visibility:visible;mso-wrap-style:square" from="1411,191" to="10829,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" strokeweight=".72pt"/>
                <v:line id="Line 37" o:spid="_x0000_s1028" style="position:absolute;visibility:visible;mso-wrap-style:square" from="1411,243" to="10829,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" strokeweight="3pt"/>
                <w10:wrap type="topAndBottom" anchorx="page"/>
              </v:group>
            </w:pict>
          </mc:Fallback>
        </mc:AlternateContent>
      </w:r>
    </w:p>
    <w:p w14:paraId="45966EB9" w14:textId="77777777" w:rsidR="00BD63E6" w:rsidRDefault="00BD63E6">
      <w:pPr>
        <w:pStyle w:val="BodyText"/>
        <w:spacing w:before="5"/>
        <w:rPr>
          <w:b/>
          <w:sz w:val="34"/>
        </w:rPr>
      </w:pPr>
    </w:p>
    <w:p w14:paraId="37228B98" w14:textId="77777777" w:rsidR="00BD63E6" w:rsidRDefault="00D94B7A" w:rsidP="0013587C">
      <w:pPr>
        <w:pStyle w:val="ListParagraph"/>
        <w:numPr>
          <w:ilvl w:val="0"/>
          <w:numId w:val="14"/>
        </w:numPr>
        <w:tabs>
          <w:tab w:val="left" w:pos="877"/>
          <w:tab w:val="left" w:pos="878"/>
        </w:tabs>
        <w:ind w:hanging="717"/>
      </w:pPr>
      <w:r>
        <w:t>General Instruction for All Life Cycle Costs</w:t>
      </w:r>
      <w:r>
        <w:rPr>
          <w:spacing w:val="-24"/>
        </w:rPr>
        <w:t xml:space="preserve"> </w:t>
      </w:r>
      <w:r>
        <w:t>Analyses:</w:t>
      </w:r>
    </w:p>
    <w:p w14:paraId="43521EA2" w14:textId="77777777" w:rsidR="00BD63E6" w:rsidRDefault="00BD63E6">
      <w:pPr>
        <w:pStyle w:val="BodyText"/>
        <w:spacing w:before="8"/>
        <w:rPr>
          <w:sz w:val="21"/>
        </w:rPr>
      </w:pPr>
    </w:p>
    <w:p w14:paraId="406E1394" w14:textId="03EA5B2B" w:rsidR="00BD63E6" w:rsidRDefault="00D94B7A" w:rsidP="0013587C">
      <w:pPr>
        <w:pStyle w:val="ListParagraph"/>
        <w:numPr>
          <w:ilvl w:val="1"/>
          <w:numId w:val="14"/>
        </w:numPr>
        <w:tabs>
          <w:tab w:val="left" w:pos="1089"/>
        </w:tabs>
        <w:ind w:hanging="271"/>
      </w:pPr>
      <w:r>
        <w:t xml:space="preserve">Costs are to be computed over a </w:t>
      </w:r>
      <w:r w:rsidR="009F790F">
        <w:t>30-year</w:t>
      </w:r>
      <w:r>
        <w:t xml:space="preserve"> period, except as noted in Paragraph II</w:t>
      </w:r>
      <w:r>
        <w:rPr>
          <w:spacing w:val="-43"/>
        </w:rPr>
        <w:t xml:space="preserve"> </w:t>
      </w:r>
      <w:r>
        <w:t>below.</w:t>
      </w:r>
    </w:p>
    <w:p w14:paraId="59F1EFBA" w14:textId="77777777" w:rsidR="00BD63E6" w:rsidRDefault="00BD63E6">
      <w:pPr>
        <w:pStyle w:val="BodyText"/>
        <w:spacing w:before="8"/>
        <w:rPr>
          <w:sz w:val="21"/>
        </w:rPr>
      </w:pPr>
    </w:p>
    <w:p w14:paraId="3186A00B" w14:textId="50B83226" w:rsidR="00BD63E6" w:rsidRDefault="00D94B7A" w:rsidP="0013587C">
      <w:pPr>
        <w:pStyle w:val="ListParagraph"/>
        <w:numPr>
          <w:ilvl w:val="1"/>
          <w:numId w:val="14"/>
        </w:numPr>
        <w:tabs>
          <w:tab w:val="left" w:pos="1113"/>
        </w:tabs>
        <w:spacing w:before="1"/>
        <w:ind w:right="355" w:hanging="271"/>
      </w:pPr>
      <w:r>
        <w:t>Costs for each alternative must be shown on the Life Cycle Cost Worksheet or an exact copy. Specific instructions for completing the worksheet are provided in Paragraph</w:t>
      </w:r>
      <w:r>
        <w:rPr>
          <w:spacing w:val="-20"/>
        </w:rPr>
        <w:t xml:space="preserve"> </w:t>
      </w:r>
      <w:r>
        <w:rPr>
          <w:spacing w:val="2"/>
        </w:rPr>
        <w:t>III</w:t>
      </w:r>
      <w:r w:rsidR="009F790F">
        <w:rPr>
          <w:spacing w:val="2"/>
        </w:rPr>
        <w:t xml:space="preserve"> </w:t>
      </w:r>
      <w:r>
        <w:rPr>
          <w:spacing w:val="2"/>
        </w:rPr>
        <w:t>below.</w:t>
      </w:r>
    </w:p>
    <w:p w14:paraId="14B687F0" w14:textId="77777777" w:rsidR="00BD63E6" w:rsidRDefault="00BD63E6">
      <w:pPr>
        <w:pStyle w:val="BodyText"/>
        <w:spacing w:before="9"/>
        <w:rPr>
          <w:sz w:val="21"/>
        </w:rPr>
      </w:pPr>
    </w:p>
    <w:p w14:paraId="3989AFAB" w14:textId="77777777" w:rsidR="00BD63E6" w:rsidRDefault="00D94B7A" w:rsidP="0013587C">
      <w:pPr>
        <w:pStyle w:val="ListParagraph"/>
        <w:numPr>
          <w:ilvl w:val="1"/>
          <w:numId w:val="14"/>
        </w:numPr>
        <w:tabs>
          <w:tab w:val="left" w:pos="1135"/>
        </w:tabs>
        <w:ind w:right="708" w:hanging="272"/>
      </w:pPr>
      <w:r>
        <w:t>Include appropriate backup to support the summary figures shown on the worksheet (i.e., include how the various costs were calculated and note the basis or source of cost</w:t>
      </w:r>
      <w:r>
        <w:rPr>
          <w:spacing w:val="-43"/>
        </w:rPr>
        <w:t xml:space="preserve"> </w:t>
      </w:r>
      <w:r>
        <w:t>data).</w:t>
      </w:r>
    </w:p>
    <w:p w14:paraId="722516C6" w14:textId="77777777" w:rsidR="00BD63E6" w:rsidRDefault="00BD63E6">
      <w:pPr>
        <w:pStyle w:val="BodyText"/>
        <w:spacing w:before="11"/>
        <w:rPr>
          <w:sz w:val="21"/>
        </w:rPr>
      </w:pPr>
    </w:p>
    <w:p w14:paraId="13E79A1A" w14:textId="77777777" w:rsidR="00BD63E6" w:rsidRDefault="00D94B7A" w:rsidP="0013587C">
      <w:pPr>
        <w:pStyle w:val="ListParagraph"/>
        <w:numPr>
          <w:ilvl w:val="0"/>
          <w:numId w:val="14"/>
        </w:numPr>
        <w:tabs>
          <w:tab w:val="left" w:pos="591"/>
          <w:tab w:val="left" w:pos="592"/>
        </w:tabs>
        <w:ind w:left="591" w:hanging="432"/>
      </w:pPr>
      <w:r>
        <w:t>Additional Instructions for Calculating Life Cycle Costs for Energy</w:t>
      </w:r>
      <w:r>
        <w:rPr>
          <w:spacing w:val="-32"/>
        </w:rPr>
        <w:t xml:space="preserve"> </w:t>
      </w:r>
      <w:r>
        <w:t>Analyses</w:t>
      </w:r>
    </w:p>
    <w:p w14:paraId="370F87C6" w14:textId="77777777" w:rsidR="00BD63E6" w:rsidRDefault="00BD63E6">
      <w:pPr>
        <w:pStyle w:val="BodyText"/>
        <w:spacing w:before="9"/>
        <w:rPr>
          <w:sz w:val="21"/>
        </w:rPr>
      </w:pPr>
    </w:p>
    <w:p w14:paraId="69D896D6" w14:textId="77777777" w:rsidR="00BD63E6" w:rsidRDefault="00D94B7A" w:rsidP="0013587C">
      <w:pPr>
        <w:pStyle w:val="ListParagraph"/>
        <w:numPr>
          <w:ilvl w:val="1"/>
          <w:numId w:val="14"/>
        </w:numPr>
        <w:tabs>
          <w:tab w:val="left" w:pos="1233"/>
        </w:tabs>
        <w:ind w:left="1240" w:hanging="217"/>
      </w:pPr>
      <w:r>
        <w:t>Use the following periods for energy-related life cycle cost</w:t>
      </w:r>
      <w:r>
        <w:rPr>
          <w:spacing w:val="-43"/>
        </w:rPr>
        <w:t xml:space="preserve"> </w:t>
      </w:r>
      <w:r>
        <w:t>studies:</w:t>
      </w:r>
    </w:p>
    <w:p w14:paraId="351F7CC4" w14:textId="77777777" w:rsidR="00BD63E6" w:rsidRDefault="00BD63E6">
      <w:pPr>
        <w:pStyle w:val="BodyText"/>
        <w:spacing w:before="2"/>
        <w:rPr>
          <w:sz w:val="22"/>
        </w:rPr>
      </w:pPr>
    </w:p>
    <w:p w14:paraId="140229B2" w14:textId="77777777" w:rsidR="00BD63E6" w:rsidRDefault="00D94B7A" w:rsidP="0013587C">
      <w:pPr>
        <w:pStyle w:val="ListParagraph"/>
        <w:numPr>
          <w:ilvl w:val="2"/>
          <w:numId w:val="14"/>
        </w:numPr>
        <w:tabs>
          <w:tab w:val="left" w:pos="1697"/>
          <w:tab w:val="left" w:pos="5917"/>
        </w:tabs>
        <w:spacing w:line="252" w:lineRule="exact"/>
      </w:pPr>
      <w:r>
        <w:t>Building</w:t>
      </w:r>
      <w:r>
        <w:rPr>
          <w:spacing w:val="-9"/>
        </w:rPr>
        <w:t xml:space="preserve"> </w:t>
      </w:r>
      <w:r>
        <w:t>Envelope</w:t>
      </w:r>
      <w:r>
        <w:rPr>
          <w:spacing w:val="-1"/>
        </w:rPr>
        <w:t xml:space="preserve"> </w:t>
      </w:r>
      <w:r>
        <w:t>Studies:</w:t>
      </w:r>
      <w:r>
        <w:tab/>
        <w:t>30</w:t>
      </w:r>
      <w:r>
        <w:rPr>
          <w:spacing w:val="-1"/>
        </w:rPr>
        <w:t xml:space="preserve"> </w:t>
      </w:r>
      <w:r>
        <w:t>years</w:t>
      </w:r>
    </w:p>
    <w:p w14:paraId="320657E0" w14:textId="77777777" w:rsidR="00BD63E6" w:rsidRDefault="00D94B7A" w:rsidP="0013587C">
      <w:pPr>
        <w:pStyle w:val="ListParagraph"/>
        <w:numPr>
          <w:ilvl w:val="2"/>
          <w:numId w:val="14"/>
        </w:numPr>
        <w:tabs>
          <w:tab w:val="left" w:pos="1697"/>
          <w:tab w:val="left" w:pos="5917"/>
        </w:tabs>
        <w:spacing w:line="252" w:lineRule="exact"/>
      </w:pPr>
      <w:r>
        <w:t>Central Heating</w:t>
      </w:r>
      <w:r>
        <w:rPr>
          <w:spacing w:val="-8"/>
        </w:rPr>
        <w:t xml:space="preserve"> </w:t>
      </w:r>
      <w:r>
        <w:t>System</w:t>
      </w:r>
      <w:r>
        <w:rPr>
          <w:spacing w:val="-10"/>
        </w:rPr>
        <w:t xml:space="preserve"> </w:t>
      </w:r>
      <w:r>
        <w:t>Plants:</w:t>
      </w:r>
      <w:r>
        <w:tab/>
        <w:t>30</w:t>
      </w:r>
      <w:r>
        <w:rPr>
          <w:spacing w:val="-1"/>
        </w:rPr>
        <w:t xml:space="preserve"> </w:t>
      </w:r>
      <w:r>
        <w:t>years</w:t>
      </w:r>
    </w:p>
    <w:p w14:paraId="3865E76B" w14:textId="77777777" w:rsidR="00BD63E6" w:rsidRDefault="00D94B7A" w:rsidP="0013587C">
      <w:pPr>
        <w:pStyle w:val="ListParagraph"/>
        <w:numPr>
          <w:ilvl w:val="2"/>
          <w:numId w:val="14"/>
        </w:numPr>
        <w:tabs>
          <w:tab w:val="left" w:pos="1697"/>
          <w:tab w:val="left" w:pos="5920"/>
        </w:tabs>
        <w:spacing w:line="252" w:lineRule="exact"/>
      </w:pPr>
      <w:r>
        <w:t>Building</w:t>
      </w:r>
      <w:r>
        <w:rPr>
          <w:spacing w:val="-9"/>
        </w:rPr>
        <w:t xml:space="preserve"> </w:t>
      </w:r>
      <w:r>
        <w:t>HVAC</w:t>
      </w:r>
      <w:r>
        <w:rPr>
          <w:spacing w:val="-4"/>
        </w:rPr>
        <w:t xml:space="preserve"> </w:t>
      </w:r>
      <w:r>
        <w:t>Systems:</w:t>
      </w:r>
      <w:r>
        <w:tab/>
        <w:t>20</w:t>
      </w:r>
      <w:r>
        <w:rPr>
          <w:spacing w:val="-1"/>
        </w:rPr>
        <w:t xml:space="preserve"> </w:t>
      </w:r>
      <w:r>
        <w:t>years</w:t>
      </w:r>
    </w:p>
    <w:p w14:paraId="386BD2CE" w14:textId="77777777" w:rsidR="00BD63E6" w:rsidRDefault="00D94B7A" w:rsidP="0013587C">
      <w:pPr>
        <w:pStyle w:val="ListParagraph"/>
        <w:numPr>
          <w:ilvl w:val="2"/>
          <w:numId w:val="14"/>
        </w:numPr>
        <w:tabs>
          <w:tab w:val="left" w:pos="1697"/>
          <w:tab w:val="left" w:pos="5920"/>
        </w:tabs>
        <w:spacing w:line="252" w:lineRule="exact"/>
      </w:pPr>
      <w:r>
        <w:t>Fuel</w:t>
      </w:r>
      <w:r>
        <w:rPr>
          <w:spacing w:val="-3"/>
        </w:rPr>
        <w:t xml:space="preserve"> </w:t>
      </w:r>
      <w:r>
        <w:t>Selection</w:t>
      </w:r>
      <w:r>
        <w:rPr>
          <w:spacing w:val="-4"/>
        </w:rPr>
        <w:t xml:space="preserve"> </w:t>
      </w:r>
      <w:r>
        <w:t>Studies</w:t>
      </w:r>
      <w:r>
        <w:tab/>
        <w:t>20</w:t>
      </w:r>
      <w:r>
        <w:rPr>
          <w:spacing w:val="-1"/>
        </w:rPr>
        <w:t xml:space="preserve"> </w:t>
      </w:r>
      <w:r>
        <w:t>years</w:t>
      </w:r>
    </w:p>
    <w:p w14:paraId="1B8307FF" w14:textId="77777777" w:rsidR="00BD63E6" w:rsidRDefault="00BD63E6">
      <w:pPr>
        <w:pStyle w:val="BodyText"/>
        <w:spacing w:before="1"/>
        <w:rPr>
          <w:sz w:val="22"/>
        </w:rPr>
      </w:pPr>
    </w:p>
    <w:p w14:paraId="0CD68F57" w14:textId="77777777" w:rsidR="00BD63E6" w:rsidRDefault="00D94B7A" w:rsidP="00540F84">
      <w:pPr>
        <w:pStyle w:val="ListParagraph"/>
        <w:numPr>
          <w:ilvl w:val="1"/>
          <w:numId w:val="14"/>
        </w:numPr>
        <w:tabs>
          <w:tab w:val="left" w:pos="1241"/>
        </w:tabs>
        <w:ind w:left="1240" w:right="236" w:hanging="216"/>
      </w:pPr>
      <w:r>
        <w:t>Average service lives of mechanical equipment shall be based upon the Average Service Life shown in the ASHRAE Applications</w:t>
      </w:r>
      <w:r>
        <w:rPr>
          <w:spacing w:val="-15"/>
        </w:rPr>
        <w:t xml:space="preserve"> </w:t>
      </w:r>
      <w:r>
        <w:t>Handbook.</w:t>
      </w:r>
    </w:p>
    <w:p w14:paraId="1E45BDF2" w14:textId="77777777" w:rsidR="00BD63E6" w:rsidRDefault="00BD63E6" w:rsidP="00540F84">
      <w:pPr>
        <w:pStyle w:val="BodyText"/>
        <w:rPr>
          <w:sz w:val="22"/>
        </w:rPr>
      </w:pPr>
    </w:p>
    <w:p w14:paraId="7494AF5F" w14:textId="77777777" w:rsidR="00BD63E6" w:rsidRDefault="00D94B7A" w:rsidP="00540F84">
      <w:pPr>
        <w:pStyle w:val="ListParagraph"/>
        <w:numPr>
          <w:ilvl w:val="1"/>
          <w:numId w:val="14"/>
        </w:numPr>
        <w:tabs>
          <w:tab w:val="left" w:pos="1234"/>
        </w:tabs>
        <w:ind w:left="1233"/>
      </w:pPr>
      <w:r>
        <w:t>Indoor and outdoor design conditions shall be as stated on the Life Cycle Cost</w:t>
      </w:r>
      <w:r>
        <w:rPr>
          <w:spacing w:val="-35"/>
        </w:rPr>
        <w:t xml:space="preserve"> </w:t>
      </w:r>
      <w:r>
        <w:t>Worksheet.</w:t>
      </w:r>
    </w:p>
    <w:p w14:paraId="0718D423" w14:textId="77777777" w:rsidR="00BD63E6" w:rsidRDefault="00BD63E6" w:rsidP="00540F84">
      <w:pPr>
        <w:pStyle w:val="BodyText"/>
        <w:rPr>
          <w:sz w:val="22"/>
        </w:rPr>
      </w:pPr>
    </w:p>
    <w:p w14:paraId="5E8F09AC" w14:textId="77777777" w:rsidR="00BD63E6" w:rsidRDefault="00D94B7A" w:rsidP="00540F84">
      <w:pPr>
        <w:pStyle w:val="ListParagraph"/>
        <w:numPr>
          <w:ilvl w:val="1"/>
          <w:numId w:val="14"/>
        </w:numPr>
        <w:tabs>
          <w:tab w:val="left" w:pos="1241"/>
        </w:tabs>
        <w:ind w:left="1240" w:right="818" w:hanging="216"/>
      </w:pPr>
      <w:r>
        <w:t>The type of system and the energy source shall be clearly noted on the Life Cycle Cost Worksheet.</w:t>
      </w:r>
    </w:p>
    <w:p w14:paraId="3072E5D9" w14:textId="77777777" w:rsidR="00BD63E6" w:rsidRDefault="00BD63E6" w:rsidP="00540F84">
      <w:pPr>
        <w:pStyle w:val="BodyText"/>
        <w:spacing w:before="2"/>
        <w:rPr>
          <w:sz w:val="22"/>
        </w:rPr>
      </w:pPr>
    </w:p>
    <w:p w14:paraId="42E891EB" w14:textId="4D7DAE7F" w:rsidR="00BD63E6" w:rsidRDefault="00D94B7A" w:rsidP="0013587C">
      <w:pPr>
        <w:pStyle w:val="ListParagraph"/>
        <w:numPr>
          <w:ilvl w:val="1"/>
          <w:numId w:val="14"/>
        </w:numPr>
        <w:tabs>
          <w:tab w:val="left" w:pos="1253"/>
        </w:tabs>
        <w:spacing w:line="252" w:lineRule="exact"/>
        <w:ind w:left="1252" w:hanging="228"/>
      </w:pPr>
      <w:r>
        <w:t>The supporting backup shall clearly show how the various fuel/</w:t>
      </w:r>
      <w:r w:rsidR="003B242F">
        <w:t xml:space="preserve"> </w:t>
      </w:r>
      <w:r>
        <w:t>energy rates (i.e., $s/gallon.</w:t>
      </w:r>
    </w:p>
    <w:p w14:paraId="6F32C746" w14:textId="77777777" w:rsidR="00BD63E6" w:rsidRDefault="00D94B7A">
      <w:pPr>
        <w:spacing w:line="252" w:lineRule="exact"/>
        <w:ind w:left="1330"/>
      </w:pPr>
      <w:r>
        <w:t>$s/kwh, etc.) and the data source for each.</w:t>
      </w:r>
    </w:p>
    <w:p w14:paraId="0A13BFA5" w14:textId="77777777" w:rsidR="00BD63E6" w:rsidRDefault="00BD63E6">
      <w:pPr>
        <w:pStyle w:val="BodyText"/>
        <w:spacing w:before="7"/>
        <w:rPr>
          <w:sz w:val="21"/>
        </w:rPr>
      </w:pPr>
    </w:p>
    <w:p w14:paraId="32ABD01E" w14:textId="77777777" w:rsidR="00BD63E6" w:rsidRDefault="00D94B7A" w:rsidP="0013587C">
      <w:pPr>
        <w:pStyle w:val="ListParagraph"/>
        <w:numPr>
          <w:ilvl w:val="0"/>
          <w:numId w:val="14"/>
        </w:numPr>
        <w:tabs>
          <w:tab w:val="left" w:pos="879"/>
          <w:tab w:val="left" w:pos="880"/>
        </w:tabs>
        <w:ind w:left="879" w:hanging="720"/>
      </w:pPr>
      <w:r>
        <w:t>Specific Instructions for Completing</w:t>
      </w:r>
      <w:r>
        <w:rPr>
          <w:spacing w:val="-23"/>
        </w:rPr>
        <w:t xml:space="preserve"> </w:t>
      </w:r>
      <w:r>
        <w:t>Worksheets:</w:t>
      </w:r>
    </w:p>
    <w:p w14:paraId="045BEB10" w14:textId="77777777" w:rsidR="00BD63E6" w:rsidRDefault="00BD63E6">
      <w:pPr>
        <w:pStyle w:val="BodyText"/>
        <w:spacing w:before="1"/>
        <w:rPr>
          <w:sz w:val="22"/>
        </w:rPr>
      </w:pPr>
    </w:p>
    <w:p w14:paraId="55558852" w14:textId="77777777" w:rsidR="00BD63E6" w:rsidRDefault="00D94B7A" w:rsidP="0013587C">
      <w:pPr>
        <w:pStyle w:val="ListParagraph"/>
        <w:numPr>
          <w:ilvl w:val="1"/>
          <w:numId w:val="14"/>
        </w:numPr>
        <w:tabs>
          <w:tab w:val="left" w:pos="1233"/>
        </w:tabs>
        <w:ind w:left="1240" w:hanging="216"/>
      </w:pPr>
      <w:r>
        <w:t>Use a new Worksheet for each</w:t>
      </w:r>
      <w:r>
        <w:rPr>
          <w:spacing w:val="-24"/>
        </w:rPr>
        <w:t xml:space="preserve"> </w:t>
      </w:r>
      <w:r>
        <w:t>alternative.</w:t>
      </w:r>
    </w:p>
    <w:p w14:paraId="4D5BA4E1" w14:textId="77777777" w:rsidR="00BD63E6" w:rsidRDefault="00BD63E6">
      <w:pPr>
        <w:pStyle w:val="BodyText"/>
        <w:rPr>
          <w:sz w:val="22"/>
        </w:rPr>
      </w:pPr>
    </w:p>
    <w:p w14:paraId="4FD12594" w14:textId="77777777" w:rsidR="00BD63E6" w:rsidRDefault="00D94B7A" w:rsidP="0013587C">
      <w:pPr>
        <w:pStyle w:val="ListParagraph"/>
        <w:numPr>
          <w:ilvl w:val="1"/>
          <w:numId w:val="14"/>
        </w:numPr>
        <w:tabs>
          <w:tab w:val="left" w:pos="1246"/>
        </w:tabs>
        <w:ind w:left="1245" w:hanging="221"/>
      </w:pPr>
      <w:r>
        <w:t>Complete all general information at the top of the</w:t>
      </w:r>
      <w:r>
        <w:rPr>
          <w:spacing w:val="-22"/>
        </w:rPr>
        <w:t xml:space="preserve"> </w:t>
      </w:r>
      <w:r>
        <w:t>Worksheet.</w:t>
      </w:r>
    </w:p>
    <w:p w14:paraId="259B7070" w14:textId="77777777" w:rsidR="00BD63E6" w:rsidRDefault="00BD63E6">
      <w:pPr>
        <w:pStyle w:val="BodyText"/>
        <w:spacing w:before="9"/>
        <w:rPr>
          <w:sz w:val="21"/>
        </w:rPr>
      </w:pPr>
    </w:p>
    <w:p w14:paraId="57355213" w14:textId="77777777" w:rsidR="00BD63E6" w:rsidRDefault="00D94B7A" w:rsidP="0013587C">
      <w:pPr>
        <w:pStyle w:val="ListParagraph"/>
        <w:numPr>
          <w:ilvl w:val="1"/>
          <w:numId w:val="14"/>
        </w:numPr>
        <w:tabs>
          <w:tab w:val="left" w:pos="1236"/>
        </w:tabs>
        <w:ind w:left="1240" w:right="170" w:hanging="216"/>
        <w:jc w:val="both"/>
      </w:pPr>
      <w:r>
        <w:t>Fill in Columns “a” thru “f” for each year. Use escalated costs. On the Worksheet, specify the annual escalation rate used for each cost category. In the supporting documentation, identify the source basis for the chosen escalation</w:t>
      </w:r>
      <w:r>
        <w:rPr>
          <w:spacing w:val="-24"/>
        </w:rPr>
        <w:t xml:space="preserve"> </w:t>
      </w:r>
      <w:r>
        <w:t>rates.</w:t>
      </w:r>
    </w:p>
    <w:p w14:paraId="339A977E" w14:textId="77777777" w:rsidR="00BD63E6" w:rsidRDefault="00BD63E6">
      <w:pPr>
        <w:jc w:val="both"/>
        <w:sectPr w:rsidR="00BD63E6">
          <w:pgSz w:w="12240" w:h="15840"/>
          <w:pgMar w:top="1600" w:right="1260" w:bottom="1240" w:left="1280" w:header="720" w:footer="989" w:gutter="0"/>
          <w:cols w:space="720"/>
        </w:sectPr>
      </w:pPr>
    </w:p>
    <w:p w14:paraId="4CB28887" w14:textId="77777777" w:rsidR="00BD63E6" w:rsidRDefault="00BD63E6">
      <w:pPr>
        <w:pStyle w:val="BodyText"/>
        <w:spacing w:before="8"/>
        <w:rPr>
          <w:sz w:val="11"/>
        </w:rPr>
      </w:pPr>
    </w:p>
    <w:p w14:paraId="782C6F04" w14:textId="77777777" w:rsidR="00BD63E6" w:rsidRDefault="00D94B7A" w:rsidP="0013587C">
      <w:pPr>
        <w:pStyle w:val="ListParagraph"/>
        <w:numPr>
          <w:ilvl w:val="1"/>
          <w:numId w:val="14"/>
        </w:numPr>
        <w:tabs>
          <w:tab w:val="left" w:pos="1180"/>
        </w:tabs>
        <w:spacing w:before="91"/>
        <w:ind w:left="1179" w:right="160" w:hanging="215"/>
      </w:pPr>
      <w:r>
        <w:t>Sum Columns “a” thru “e” for each year; subtract Salvage Value (Column “f”) and place results in Column</w:t>
      </w:r>
      <w:r>
        <w:rPr>
          <w:spacing w:val="-15"/>
        </w:rPr>
        <w:t xml:space="preserve"> </w:t>
      </w:r>
      <w:r>
        <w:t>“g”.</w:t>
      </w:r>
    </w:p>
    <w:p w14:paraId="5BABF3B3" w14:textId="77777777" w:rsidR="00BD63E6" w:rsidRDefault="00BD63E6">
      <w:pPr>
        <w:pStyle w:val="BodyText"/>
        <w:spacing w:before="11"/>
        <w:rPr>
          <w:sz w:val="21"/>
        </w:rPr>
      </w:pPr>
    </w:p>
    <w:p w14:paraId="6EB0EE9E" w14:textId="77777777" w:rsidR="00BD63E6" w:rsidRDefault="00D94B7A" w:rsidP="0013587C">
      <w:pPr>
        <w:pStyle w:val="ListParagraph"/>
        <w:numPr>
          <w:ilvl w:val="1"/>
          <w:numId w:val="14"/>
        </w:numPr>
        <w:tabs>
          <w:tab w:val="left" w:pos="1180"/>
        </w:tabs>
        <w:ind w:left="1179" w:right="157" w:hanging="216"/>
      </w:pPr>
      <w:r>
        <w:t>Multiply the Column “g” figures by the corresponding discount factor in column “h” and replace results in column</w:t>
      </w:r>
      <w:r>
        <w:rPr>
          <w:spacing w:val="-16"/>
        </w:rPr>
        <w:t xml:space="preserve"> </w:t>
      </w:r>
      <w:r>
        <w:t>“i”.</w:t>
      </w:r>
    </w:p>
    <w:p w14:paraId="14BF2660" w14:textId="77777777" w:rsidR="00BD63E6" w:rsidRDefault="00BD63E6">
      <w:pPr>
        <w:pStyle w:val="BodyText"/>
        <w:rPr>
          <w:sz w:val="22"/>
        </w:rPr>
      </w:pPr>
    </w:p>
    <w:p w14:paraId="042FF7D6" w14:textId="77777777" w:rsidR="00BD63E6" w:rsidRDefault="00D94B7A" w:rsidP="0013587C">
      <w:pPr>
        <w:pStyle w:val="ListParagraph"/>
        <w:numPr>
          <w:ilvl w:val="1"/>
          <w:numId w:val="14"/>
        </w:numPr>
        <w:tabs>
          <w:tab w:val="left" w:pos="1149"/>
        </w:tabs>
        <w:ind w:left="1148" w:hanging="184"/>
      </w:pPr>
      <w:r>
        <w:t>Sum Column “i” and place results in the box at the bottom of the</w:t>
      </w:r>
      <w:r>
        <w:rPr>
          <w:spacing w:val="-36"/>
        </w:rPr>
        <w:t xml:space="preserve"> </w:t>
      </w:r>
      <w:r>
        <w:t>Worksheet.</w:t>
      </w:r>
    </w:p>
    <w:p w14:paraId="3F4380BE" w14:textId="77777777" w:rsidR="00BD63E6" w:rsidRDefault="00BD63E6">
      <w:pPr>
        <w:pStyle w:val="BodyText"/>
        <w:rPr>
          <w:sz w:val="24"/>
        </w:rPr>
      </w:pPr>
    </w:p>
    <w:p w14:paraId="1BAED51D" w14:textId="77777777" w:rsidR="00BD63E6" w:rsidRDefault="00BD63E6">
      <w:pPr>
        <w:pStyle w:val="BodyText"/>
        <w:spacing w:before="9"/>
        <w:rPr>
          <w:sz w:val="20"/>
        </w:rPr>
      </w:pPr>
    </w:p>
    <w:p w14:paraId="1D327614" w14:textId="77777777" w:rsidR="00BD63E6" w:rsidRDefault="00D94B7A">
      <w:pPr>
        <w:ind w:left="2593"/>
        <w:rPr>
          <w:b/>
        </w:rPr>
      </w:pPr>
      <w:r>
        <w:rPr>
          <w:b/>
          <w:u w:val="thick"/>
        </w:rPr>
        <w:t>Building Life Cycle Cost Summary Worksheet</w:t>
      </w:r>
    </w:p>
    <w:p w14:paraId="33E8AE1D" w14:textId="77777777" w:rsidR="00BD63E6" w:rsidRDefault="00BD63E6">
      <w:pPr>
        <w:pStyle w:val="BodyText"/>
        <w:spacing w:before="2"/>
        <w:rPr>
          <w:b/>
          <w:sz w:val="13"/>
        </w:rPr>
      </w:pPr>
    </w:p>
    <w:p w14:paraId="006C6801" w14:textId="5961EAF5" w:rsidR="00BD63E6" w:rsidRDefault="00D94B7A" w:rsidP="007A46EE">
      <w:pPr>
        <w:spacing w:before="92"/>
        <w:ind w:left="100" w:right="180"/>
        <w:jc w:val="both"/>
      </w:pPr>
      <w:r>
        <w:t>To view/</w:t>
      </w:r>
      <w:r w:rsidR="00CA37F5">
        <w:t xml:space="preserve"> </w:t>
      </w:r>
      <w:r>
        <w:t>download the Building Life Cycle Cost Summary, Form DGS-30-228, visit th</w:t>
      </w:r>
      <w:r w:rsidR="005F3182">
        <w:t>e DGS Form Center.</w:t>
      </w:r>
    </w:p>
    <w:p w14:paraId="59DE9D31" w14:textId="77777777" w:rsidR="00BD63E6" w:rsidRDefault="00BD63E6">
      <w:pPr>
        <w:sectPr w:rsidR="00BD63E6">
          <w:pgSz w:w="12240" w:h="15840"/>
          <w:pgMar w:top="1600" w:right="1720" w:bottom="1240" w:left="1340" w:header="720" w:footer="989" w:gutter="0"/>
          <w:cols w:space="720"/>
        </w:sectPr>
      </w:pPr>
    </w:p>
    <w:p w14:paraId="4C414ECC" w14:textId="309B582B" w:rsidR="00BD63E6" w:rsidRDefault="00D94B7A">
      <w:pPr>
        <w:pStyle w:val="Heading1"/>
        <w:spacing w:before="183"/>
        <w:rPr>
          <w:color w:val="0070C0"/>
        </w:rPr>
      </w:pPr>
      <w:bookmarkStart w:id="505" w:name="APPENDIX_G:_RESERVED"/>
      <w:bookmarkStart w:id="506" w:name="_Toc138773073"/>
      <w:bookmarkEnd w:id="505"/>
      <w:r>
        <w:rPr>
          <w:color w:val="0070C0"/>
        </w:rPr>
        <w:lastRenderedPageBreak/>
        <w:t xml:space="preserve">APPENDIX G: </w:t>
      </w:r>
      <w:r w:rsidR="003527DB">
        <w:rPr>
          <w:color w:val="0070C0"/>
        </w:rPr>
        <w:t>DELEGATION OF AUTHORITY LETTERS</w:t>
      </w:r>
      <w:bookmarkEnd w:id="506"/>
    </w:p>
    <w:p w14:paraId="19C57284" w14:textId="77777777" w:rsidR="00866A2B" w:rsidRDefault="00866A2B" w:rsidP="00866A2B">
      <w:pPr>
        <w:pStyle w:val="BodyText"/>
        <w:spacing w:before="5"/>
        <w:rPr>
          <w:sz w:val="19"/>
        </w:rPr>
      </w:pPr>
    </w:p>
    <w:p w14:paraId="46C70114" w14:textId="77777777" w:rsidR="00866A2B" w:rsidRDefault="00866A2B" w:rsidP="00866A2B">
      <w:pPr>
        <w:pStyle w:val="BodyText"/>
        <w:spacing w:line="89" w:lineRule="exact"/>
        <w:ind w:left="103"/>
        <w:rPr>
          <w:sz w:val="8"/>
        </w:rPr>
      </w:pPr>
      <w:r>
        <w:rPr>
          <w:noProof/>
          <w:position w:val="-1"/>
          <w:sz w:val="8"/>
        </w:rPr>
        <mc:AlternateContent>
          <mc:Choice Requires="wpg">
            <w:drawing>
              <wp:inline distT="0" distB="0" distL="0" distR="0" wp14:anchorId="319B4EAA" wp14:editId="2E259452">
                <wp:extent cx="6018530" cy="57150"/>
                <wp:effectExtent l="5715" t="0" r="5080" b="0"/>
                <wp:docPr id="556"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557" name="Line 41"/>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8" name="Line 40"/>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16F78BF" id="Group 39"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">
                <v:line id="Line 41"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" strokeweight="3pt"/>
                <v:line id="Line 40"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" strokeweight=".72pt"/>
                <w10:anchorlock/>
              </v:group>
            </w:pict>
          </mc:Fallback>
        </mc:AlternateContent>
      </w:r>
    </w:p>
    <w:p w14:paraId="5B812EE9" w14:textId="77777777" w:rsidR="00866A2B" w:rsidRDefault="00866A2B" w:rsidP="00866A2B">
      <w:pPr>
        <w:pStyle w:val="BodyText"/>
        <w:spacing w:before="5"/>
        <w:rPr>
          <w:sz w:val="11"/>
        </w:rPr>
      </w:pPr>
    </w:p>
    <w:p w14:paraId="3EF37917" w14:textId="77777777" w:rsidR="00BD63E6" w:rsidRDefault="00D324AA" w:rsidP="007F74E8">
      <w:pPr>
        <w:pStyle w:val="BodyText"/>
        <w:spacing w:before="8"/>
        <w:rPr>
          <w:b/>
          <w:sz w:val="12"/>
        </w:rPr>
      </w:pPr>
      <w:r w:rsidRPr="00D324AA">
        <w:rPr>
          <w:b/>
          <w:noProof/>
          <w:sz w:val="12"/>
        </w:rPr>
        <w:lastRenderedPageBreak/>
        <w:drawing>
          <wp:inline distT="0" distB="0" distL="0" distR="0" wp14:anchorId="7BF305CE" wp14:editId="15457F9B">
            <wp:extent cx="6146800" cy="7854950"/>
            <wp:effectExtent l="0" t="0" r="6350" b="0"/>
            <wp:docPr id="2" name="Picture 2" descr="A picture containing text, letter,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letter, screenshot, font&#10;&#10;Description automatically generated"/>
                    <pic:cNvPicPr/>
                  </pic:nvPicPr>
                  <pic:blipFill>
                    <a:blip r:embed="rId353"/>
                    <a:stretch>
                      <a:fillRect/>
                    </a:stretch>
                  </pic:blipFill>
                  <pic:spPr>
                    <a:xfrm>
                      <a:off x="0" y="0"/>
                      <a:ext cx="6146800" cy="7854950"/>
                    </a:xfrm>
                    <a:prstGeom prst="rect">
                      <a:avLst/>
                    </a:prstGeom>
                  </pic:spPr>
                </pic:pic>
              </a:graphicData>
            </a:graphic>
          </wp:inline>
        </w:drawing>
      </w:r>
      <w:r w:rsidR="001109D1" w:rsidRPr="001109D1">
        <w:rPr>
          <w:b/>
          <w:noProof/>
          <w:sz w:val="12"/>
        </w:rPr>
        <w:lastRenderedPageBreak/>
        <w:drawing>
          <wp:inline distT="0" distB="0" distL="0" distR="0" wp14:anchorId="407DCD7A" wp14:editId="0360689A">
            <wp:extent cx="6146800" cy="6758305"/>
            <wp:effectExtent l="0" t="0" r="6350" b="4445"/>
            <wp:docPr id="5" name="Picture 5" descr="A picture containing text, letter, font,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letter, font, ink&#10;&#10;Description automatically generated"/>
                    <pic:cNvPicPr/>
                  </pic:nvPicPr>
                  <pic:blipFill>
                    <a:blip r:embed="rId354"/>
                    <a:stretch>
                      <a:fillRect/>
                    </a:stretch>
                  </pic:blipFill>
                  <pic:spPr>
                    <a:xfrm>
                      <a:off x="0" y="0"/>
                      <a:ext cx="6146800" cy="6758305"/>
                    </a:xfrm>
                    <a:prstGeom prst="rect">
                      <a:avLst/>
                    </a:prstGeom>
                  </pic:spPr>
                </pic:pic>
              </a:graphicData>
            </a:graphic>
          </wp:inline>
        </w:drawing>
      </w:r>
    </w:p>
    <w:p w14:paraId="3367BC71" w14:textId="556C37B0" w:rsidR="001919D9" w:rsidRPr="007F74E8" w:rsidRDefault="001919D9" w:rsidP="007F74E8">
      <w:pPr>
        <w:pStyle w:val="BodyText"/>
        <w:spacing w:before="8"/>
        <w:rPr>
          <w:b/>
          <w:sz w:val="12"/>
        </w:rPr>
        <w:sectPr w:rsidR="001919D9" w:rsidRPr="007F74E8">
          <w:headerReference w:type="default" r:id="rId355"/>
          <w:pgSz w:w="12240" w:h="15840"/>
          <w:pgMar w:top="1920" w:right="1280" w:bottom="1240" w:left="1280" w:header="720" w:footer="989" w:gutter="0"/>
          <w:cols w:space="720"/>
        </w:sectPr>
      </w:pPr>
      <w:r w:rsidRPr="001919D9">
        <w:rPr>
          <w:b/>
          <w:noProof/>
          <w:sz w:val="12"/>
        </w:rPr>
        <w:lastRenderedPageBreak/>
        <w:drawing>
          <wp:inline distT="0" distB="0" distL="0" distR="0" wp14:anchorId="40BFE2F0" wp14:editId="1C71E436">
            <wp:extent cx="5727700" cy="8051800"/>
            <wp:effectExtent l="0" t="0" r="6350" b="6350"/>
            <wp:docPr id="36" name="Picture 36" descr="A picture containing text, letter,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 letter, screenshot, font&#10;&#10;Description automatically generated"/>
                    <pic:cNvPicPr/>
                  </pic:nvPicPr>
                  <pic:blipFill>
                    <a:blip r:embed="rId356"/>
                    <a:stretch>
                      <a:fillRect/>
                    </a:stretch>
                  </pic:blipFill>
                  <pic:spPr>
                    <a:xfrm>
                      <a:off x="0" y="0"/>
                      <a:ext cx="5727700" cy="8051800"/>
                    </a:xfrm>
                    <a:prstGeom prst="rect">
                      <a:avLst/>
                    </a:prstGeom>
                  </pic:spPr>
                </pic:pic>
              </a:graphicData>
            </a:graphic>
          </wp:inline>
        </w:drawing>
      </w:r>
      <w:r w:rsidR="00A118DF">
        <w:rPr>
          <w:b/>
          <w:sz w:val="12"/>
        </w:rPr>
        <w:t xml:space="preserve"> </w:t>
      </w:r>
      <w:r w:rsidR="00A118DF" w:rsidRPr="00A118DF">
        <w:rPr>
          <w:b/>
          <w:noProof/>
          <w:sz w:val="12"/>
        </w:rPr>
        <w:lastRenderedPageBreak/>
        <w:drawing>
          <wp:inline distT="0" distB="0" distL="0" distR="0" wp14:anchorId="2D6C9765" wp14:editId="5020F4F5">
            <wp:extent cx="6146800" cy="6493510"/>
            <wp:effectExtent l="0" t="0" r="6350" b="2540"/>
            <wp:docPr id="38" name="Picture 38" descr="A picture containing text, letter, fo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letter, font, screenshot&#10;&#10;Description automatically generated"/>
                    <pic:cNvPicPr/>
                  </pic:nvPicPr>
                  <pic:blipFill>
                    <a:blip r:embed="rId357"/>
                    <a:stretch>
                      <a:fillRect/>
                    </a:stretch>
                  </pic:blipFill>
                  <pic:spPr>
                    <a:xfrm>
                      <a:off x="0" y="0"/>
                      <a:ext cx="6146800" cy="6493510"/>
                    </a:xfrm>
                    <a:prstGeom prst="rect">
                      <a:avLst/>
                    </a:prstGeom>
                  </pic:spPr>
                </pic:pic>
              </a:graphicData>
            </a:graphic>
          </wp:inline>
        </w:drawing>
      </w:r>
      <w:r w:rsidR="00EF76F2">
        <w:rPr>
          <w:b/>
          <w:sz w:val="12"/>
        </w:rPr>
        <w:t xml:space="preserve"> </w:t>
      </w:r>
      <w:r w:rsidR="00EF76F2" w:rsidRPr="00EF76F2">
        <w:rPr>
          <w:b/>
          <w:noProof/>
          <w:sz w:val="12"/>
        </w:rPr>
        <w:lastRenderedPageBreak/>
        <w:drawing>
          <wp:inline distT="0" distB="0" distL="0" distR="0" wp14:anchorId="79927B39" wp14:editId="038E21B6">
            <wp:extent cx="5717540" cy="8051800"/>
            <wp:effectExtent l="0" t="0" r="0" b="6350"/>
            <wp:docPr id="39" name="Picture 39"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close-up of a document&#10;&#10;Description automatically generated with medium confidence"/>
                    <pic:cNvPicPr/>
                  </pic:nvPicPr>
                  <pic:blipFill>
                    <a:blip r:embed="rId358"/>
                    <a:stretch>
                      <a:fillRect/>
                    </a:stretch>
                  </pic:blipFill>
                  <pic:spPr>
                    <a:xfrm>
                      <a:off x="0" y="0"/>
                      <a:ext cx="5717540" cy="8051800"/>
                    </a:xfrm>
                    <a:prstGeom prst="rect">
                      <a:avLst/>
                    </a:prstGeom>
                  </pic:spPr>
                </pic:pic>
              </a:graphicData>
            </a:graphic>
          </wp:inline>
        </w:drawing>
      </w:r>
      <w:r w:rsidR="00E03BD1">
        <w:rPr>
          <w:b/>
          <w:sz w:val="12"/>
        </w:rPr>
        <w:t xml:space="preserve"> </w:t>
      </w:r>
      <w:r w:rsidR="00E03BD1" w:rsidRPr="00E03BD1">
        <w:rPr>
          <w:b/>
          <w:noProof/>
          <w:sz w:val="12"/>
        </w:rPr>
        <w:lastRenderedPageBreak/>
        <w:drawing>
          <wp:inline distT="0" distB="0" distL="0" distR="0" wp14:anchorId="331E7C33" wp14:editId="513F55B4">
            <wp:extent cx="6146800" cy="6793230"/>
            <wp:effectExtent l="0" t="0" r="6350" b="7620"/>
            <wp:docPr id="40" name="Picture 40" descr="A picture containing text, letter, fon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 letter, font, document&#10;&#10;Description automatically generated"/>
                    <pic:cNvPicPr/>
                  </pic:nvPicPr>
                  <pic:blipFill>
                    <a:blip r:embed="rId359"/>
                    <a:stretch>
                      <a:fillRect/>
                    </a:stretch>
                  </pic:blipFill>
                  <pic:spPr>
                    <a:xfrm>
                      <a:off x="0" y="0"/>
                      <a:ext cx="6146800" cy="6793230"/>
                    </a:xfrm>
                    <a:prstGeom prst="rect">
                      <a:avLst/>
                    </a:prstGeom>
                  </pic:spPr>
                </pic:pic>
              </a:graphicData>
            </a:graphic>
          </wp:inline>
        </w:drawing>
      </w:r>
      <w:r w:rsidR="00A37D42">
        <w:rPr>
          <w:b/>
          <w:sz w:val="12"/>
        </w:rPr>
        <w:t xml:space="preserve"> </w:t>
      </w:r>
      <w:r w:rsidR="00A37D42" w:rsidRPr="00A37D42">
        <w:rPr>
          <w:b/>
          <w:noProof/>
          <w:sz w:val="12"/>
        </w:rPr>
        <w:lastRenderedPageBreak/>
        <w:drawing>
          <wp:inline distT="0" distB="0" distL="0" distR="0" wp14:anchorId="262E2CF3" wp14:editId="547F1AA7">
            <wp:extent cx="5832475" cy="8051800"/>
            <wp:effectExtent l="0" t="0" r="0" b="6350"/>
            <wp:docPr id="41" name="Picture 41" descr="A picture containing text, letter,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text, letter, screenshot, font&#10;&#10;Description automatically generated"/>
                    <pic:cNvPicPr/>
                  </pic:nvPicPr>
                  <pic:blipFill>
                    <a:blip r:embed="rId360"/>
                    <a:stretch>
                      <a:fillRect/>
                    </a:stretch>
                  </pic:blipFill>
                  <pic:spPr>
                    <a:xfrm>
                      <a:off x="0" y="0"/>
                      <a:ext cx="5832475" cy="8051800"/>
                    </a:xfrm>
                    <a:prstGeom prst="rect">
                      <a:avLst/>
                    </a:prstGeom>
                  </pic:spPr>
                </pic:pic>
              </a:graphicData>
            </a:graphic>
          </wp:inline>
        </w:drawing>
      </w:r>
      <w:r w:rsidR="00A275C3">
        <w:rPr>
          <w:b/>
          <w:sz w:val="12"/>
        </w:rPr>
        <w:t xml:space="preserve"> </w:t>
      </w:r>
      <w:r w:rsidR="00A275C3" w:rsidRPr="00A275C3">
        <w:rPr>
          <w:b/>
          <w:noProof/>
          <w:sz w:val="12"/>
        </w:rPr>
        <w:lastRenderedPageBreak/>
        <w:drawing>
          <wp:inline distT="0" distB="0" distL="0" distR="0" wp14:anchorId="1C8DB0AD" wp14:editId="61C8AC03">
            <wp:extent cx="6146800" cy="6830060"/>
            <wp:effectExtent l="0" t="0" r="6350" b="8890"/>
            <wp:docPr id="43" name="Picture 43" descr="A close-up of a let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close-up of a letter&#10;&#10;Description automatically generated with medium confidence"/>
                    <pic:cNvPicPr/>
                  </pic:nvPicPr>
                  <pic:blipFill>
                    <a:blip r:embed="rId361"/>
                    <a:stretch>
                      <a:fillRect/>
                    </a:stretch>
                  </pic:blipFill>
                  <pic:spPr>
                    <a:xfrm>
                      <a:off x="0" y="0"/>
                      <a:ext cx="6146800" cy="6830060"/>
                    </a:xfrm>
                    <a:prstGeom prst="rect">
                      <a:avLst/>
                    </a:prstGeom>
                  </pic:spPr>
                </pic:pic>
              </a:graphicData>
            </a:graphic>
          </wp:inline>
        </w:drawing>
      </w:r>
      <w:r w:rsidR="0097420B" w:rsidRPr="0097420B">
        <w:rPr>
          <w:b/>
          <w:noProof/>
          <w:sz w:val="12"/>
        </w:rPr>
        <w:lastRenderedPageBreak/>
        <w:drawing>
          <wp:inline distT="0" distB="0" distL="0" distR="0" wp14:anchorId="7ABA5BB3" wp14:editId="5A5CC8FA">
            <wp:extent cx="5669280" cy="8051800"/>
            <wp:effectExtent l="0" t="0" r="7620" b="6350"/>
            <wp:docPr id="50" name="Picture 50" descr="A picture containing text, letter,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text, letter, screenshot, font&#10;&#10;Description automatically generated"/>
                    <pic:cNvPicPr/>
                  </pic:nvPicPr>
                  <pic:blipFill>
                    <a:blip r:embed="rId362"/>
                    <a:stretch>
                      <a:fillRect/>
                    </a:stretch>
                  </pic:blipFill>
                  <pic:spPr>
                    <a:xfrm>
                      <a:off x="0" y="0"/>
                      <a:ext cx="5669280" cy="8051800"/>
                    </a:xfrm>
                    <a:prstGeom prst="rect">
                      <a:avLst/>
                    </a:prstGeom>
                  </pic:spPr>
                </pic:pic>
              </a:graphicData>
            </a:graphic>
          </wp:inline>
        </w:drawing>
      </w:r>
      <w:r w:rsidR="004F6DE2">
        <w:rPr>
          <w:b/>
          <w:sz w:val="12"/>
        </w:rPr>
        <w:t xml:space="preserve"> </w:t>
      </w:r>
      <w:r w:rsidR="004F6DE2" w:rsidRPr="004F6DE2">
        <w:rPr>
          <w:b/>
          <w:noProof/>
          <w:sz w:val="12"/>
        </w:rPr>
        <w:lastRenderedPageBreak/>
        <w:drawing>
          <wp:inline distT="0" distB="0" distL="0" distR="0" wp14:anchorId="33A14855" wp14:editId="09880979">
            <wp:extent cx="6146800" cy="5034280"/>
            <wp:effectExtent l="0" t="0" r="6350" b="0"/>
            <wp:docPr id="51" name="Picture 51" descr="A picture containing text, font, screensho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 font, screenshot, letter&#10;&#10;Description automatically generated"/>
                    <pic:cNvPicPr/>
                  </pic:nvPicPr>
                  <pic:blipFill>
                    <a:blip r:embed="rId363"/>
                    <a:stretch>
                      <a:fillRect/>
                    </a:stretch>
                  </pic:blipFill>
                  <pic:spPr>
                    <a:xfrm>
                      <a:off x="0" y="0"/>
                      <a:ext cx="6146800" cy="5034280"/>
                    </a:xfrm>
                    <a:prstGeom prst="rect">
                      <a:avLst/>
                    </a:prstGeom>
                  </pic:spPr>
                </pic:pic>
              </a:graphicData>
            </a:graphic>
          </wp:inline>
        </w:drawing>
      </w:r>
    </w:p>
    <w:p w14:paraId="7BC1439D" w14:textId="77777777" w:rsidR="00BD63E6" w:rsidRDefault="00BD63E6">
      <w:pPr>
        <w:rPr>
          <w:sz w:val="17"/>
        </w:rPr>
      </w:pPr>
    </w:p>
    <w:p w14:paraId="1BD318F1" w14:textId="77777777" w:rsidR="000D4D83" w:rsidRDefault="000D4D83" w:rsidP="000D4D83">
      <w:pPr>
        <w:pStyle w:val="BodyText"/>
        <w:spacing w:line="89" w:lineRule="exact"/>
        <w:ind w:left="103"/>
        <w:rPr>
          <w:sz w:val="8"/>
        </w:rPr>
      </w:pPr>
      <w:r>
        <w:rPr>
          <w:noProof/>
          <w:position w:val="-1"/>
          <w:sz w:val="8"/>
        </w:rPr>
        <mc:AlternateContent>
          <mc:Choice Requires="wpg">
            <w:drawing>
              <wp:inline distT="0" distB="0" distL="0" distR="0" wp14:anchorId="185BA4DE" wp14:editId="0ED0AA66">
                <wp:extent cx="6018530" cy="57150"/>
                <wp:effectExtent l="5715" t="0" r="5080" b="0"/>
                <wp:docPr id="562"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563" name="Line 41"/>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4" name="Line 40"/>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5C2F660" id="Group 39"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">
                <v:line id="Line 41"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" strokeweight="3pt"/>
                <v:line id="Line 40"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" strokeweight=".72pt"/>
                <w10:anchorlock/>
              </v:group>
            </w:pict>
          </mc:Fallback>
        </mc:AlternateContent>
      </w:r>
    </w:p>
    <w:p w14:paraId="0C70A235" w14:textId="77777777" w:rsidR="000D4D83" w:rsidRDefault="000D4D83" w:rsidP="000D4D83">
      <w:pPr>
        <w:pStyle w:val="BodyText"/>
        <w:spacing w:before="5"/>
        <w:rPr>
          <w:sz w:val="11"/>
        </w:rPr>
      </w:pPr>
    </w:p>
    <w:p w14:paraId="580B77C3" w14:textId="2D5B5120" w:rsidR="000D4D83" w:rsidRDefault="000D4D83" w:rsidP="000D4D83">
      <w:pPr>
        <w:pStyle w:val="Heading1"/>
        <w:ind w:right="329"/>
      </w:pPr>
      <w:bookmarkStart w:id="507" w:name="_Toc138773074"/>
      <w:r>
        <w:rPr>
          <w:color w:val="0070C0"/>
        </w:rPr>
        <w:t xml:space="preserve">APPENDIX H: </w:t>
      </w:r>
      <w:r w:rsidR="00180A0E">
        <w:rPr>
          <w:color w:val="0070C0"/>
        </w:rPr>
        <w:t>CONSTRUCTION CHANGE ORDER PROCEDURE GUIDELINES</w:t>
      </w:r>
      <w:bookmarkEnd w:id="507"/>
    </w:p>
    <w:p w14:paraId="4AFE49A2" w14:textId="77777777" w:rsidR="000D4D83" w:rsidRDefault="000D4D83" w:rsidP="000D4D83">
      <w:pPr>
        <w:pStyle w:val="BodyText"/>
        <w:spacing w:before="6"/>
        <w:rPr>
          <w:b/>
          <w:sz w:val="12"/>
        </w:rPr>
      </w:pPr>
      <w:r>
        <w:rPr>
          <w:noProof/>
        </w:rPr>
        <mc:AlternateContent>
          <mc:Choice Requires="wpg">
            <w:drawing>
              <wp:anchor distT="0" distB="0" distL="0" distR="0" simplePos="0" relativeHeight="251718656" behindDoc="0" locked="0" layoutInCell="1" allowOverlap="1" wp14:anchorId="7625C50C" wp14:editId="7402AFCA">
                <wp:simplePos x="0" y="0"/>
                <wp:positionH relativeFrom="page">
                  <wp:posOffset>914400</wp:posOffset>
                </wp:positionH>
                <wp:positionV relativeFrom="paragraph">
                  <wp:posOffset>121285</wp:posOffset>
                </wp:positionV>
                <wp:extent cx="6018530" cy="57150"/>
                <wp:effectExtent l="635" t="635" r="635" b="8890"/>
                <wp:wrapTopAndBottom/>
                <wp:docPr id="565"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3"/>
                          <a:chExt cx="9478" cy="90"/>
                        </a:xfrm>
                      </wpg:grpSpPr>
                      <wps:wsp>
                        <wps:cNvPr id="566" name="Line 38"/>
                        <wps:cNvCnPr>
                          <a:cxnSpLocks noChangeShapeType="1"/>
                        </wps:cNvCnPr>
                        <wps:spPr bwMode="auto">
                          <a:xfrm>
                            <a:off x="1411" y="191"/>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7" name="Line 37"/>
                        <wps:cNvCnPr>
                          <a:cxnSpLocks noChangeShapeType="1"/>
                        </wps:cNvCnPr>
                        <wps:spPr bwMode="auto">
                          <a:xfrm>
                            <a:off x="1411" y="243"/>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BA60C6D" id="Group 36" o:spid="_x0000_s1026" style="position:absolute;margin-left:1in;margin-top:9.55pt;width:473.9pt;height:4.5pt;z-index:251718656;mso-wrap-distance-left:0;mso-wrap-distance-right:0;mso-position-horizontal-relative:page" coordorigin="1381,183"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">
                <v:line id="Line 38" o:spid="_x0000_s1027" style="position:absolute;visibility:visible;mso-wrap-style:square" from="1411,191" to="10829,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" strokeweight=".72pt"/>
                <v:line id="Line 37" o:spid="_x0000_s1028" style="position:absolute;visibility:visible;mso-wrap-style:square" from="1411,243" to="10829,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" strokeweight="3pt"/>
                <w10:wrap type="topAndBottom" anchorx="page"/>
              </v:group>
            </w:pict>
          </mc:Fallback>
        </mc:AlternateContent>
      </w:r>
    </w:p>
    <w:p w14:paraId="1E6B80F7" w14:textId="77777777" w:rsidR="001222FB" w:rsidRDefault="001222FB" w:rsidP="001222FB">
      <w:pPr>
        <w:spacing w:before="150"/>
        <w:ind w:left="351"/>
        <w:rPr>
          <w:b/>
          <w:sz w:val="20"/>
        </w:rPr>
      </w:pPr>
      <w:r>
        <w:rPr>
          <w:b/>
          <w:sz w:val="20"/>
          <w:u w:val="single"/>
        </w:rPr>
        <w:t>OVERVIEW</w:t>
      </w:r>
    </w:p>
    <w:p w14:paraId="1D3F5927" w14:textId="77777777" w:rsidR="001222FB" w:rsidRDefault="001222FB" w:rsidP="001222FB">
      <w:pPr>
        <w:pStyle w:val="BodyText"/>
        <w:spacing w:before="1"/>
        <w:rPr>
          <w:b/>
          <w:sz w:val="11"/>
        </w:rPr>
      </w:pPr>
    </w:p>
    <w:p w14:paraId="224BE358" w14:textId="77777777" w:rsidR="001222FB" w:rsidRDefault="001222FB" w:rsidP="001222FB">
      <w:pPr>
        <w:spacing w:before="91"/>
        <w:ind w:left="351" w:right="234"/>
        <w:jc w:val="both"/>
        <w:rPr>
          <w:sz w:val="20"/>
        </w:rPr>
      </w:pPr>
      <w:r>
        <w:rPr>
          <w:sz w:val="20"/>
        </w:rPr>
        <w:t>The</w:t>
      </w:r>
      <w:r>
        <w:rPr>
          <w:spacing w:val="-5"/>
          <w:sz w:val="20"/>
        </w:rPr>
        <w:t xml:space="preserve"> </w:t>
      </w:r>
      <w:r>
        <w:rPr>
          <w:sz w:val="20"/>
        </w:rPr>
        <w:t>A/E</w:t>
      </w:r>
      <w:r>
        <w:rPr>
          <w:spacing w:val="-2"/>
          <w:sz w:val="20"/>
        </w:rPr>
        <w:t xml:space="preserve"> </w:t>
      </w:r>
      <w:r>
        <w:rPr>
          <w:sz w:val="20"/>
        </w:rPr>
        <w:t>shall</w:t>
      </w:r>
      <w:r>
        <w:rPr>
          <w:spacing w:val="-6"/>
          <w:sz w:val="20"/>
        </w:rPr>
        <w:t xml:space="preserve"> </w:t>
      </w:r>
      <w:r>
        <w:rPr>
          <w:sz w:val="20"/>
        </w:rPr>
        <w:t>use</w:t>
      </w:r>
      <w:r>
        <w:rPr>
          <w:spacing w:val="-5"/>
          <w:sz w:val="20"/>
        </w:rPr>
        <w:t xml:space="preserve"> </w:t>
      </w:r>
      <w:r>
        <w:rPr>
          <w:sz w:val="20"/>
        </w:rPr>
        <w:t>the</w:t>
      </w:r>
      <w:r>
        <w:rPr>
          <w:spacing w:val="-3"/>
          <w:sz w:val="20"/>
        </w:rPr>
        <w:t xml:space="preserve"> </w:t>
      </w:r>
      <w:r>
        <w:rPr>
          <w:sz w:val="20"/>
        </w:rPr>
        <w:t>following</w:t>
      </w:r>
      <w:r>
        <w:rPr>
          <w:spacing w:val="-7"/>
          <w:sz w:val="20"/>
        </w:rPr>
        <w:t xml:space="preserve"> </w:t>
      </w:r>
      <w:r>
        <w:rPr>
          <w:sz w:val="20"/>
        </w:rPr>
        <w:t>procedures</w:t>
      </w:r>
      <w:r>
        <w:rPr>
          <w:spacing w:val="-6"/>
          <w:sz w:val="20"/>
        </w:rPr>
        <w:t xml:space="preserve"> </w:t>
      </w:r>
      <w:r>
        <w:rPr>
          <w:sz w:val="20"/>
        </w:rPr>
        <w:t>in</w:t>
      </w:r>
      <w:r>
        <w:rPr>
          <w:spacing w:val="-4"/>
          <w:sz w:val="20"/>
        </w:rPr>
        <w:t xml:space="preserve"> </w:t>
      </w:r>
      <w:r>
        <w:rPr>
          <w:sz w:val="20"/>
        </w:rPr>
        <w:t>the</w:t>
      </w:r>
      <w:r>
        <w:rPr>
          <w:spacing w:val="-3"/>
          <w:sz w:val="20"/>
        </w:rPr>
        <w:t xml:space="preserve"> </w:t>
      </w:r>
      <w:r>
        <w:rPr>
          <w:sz w:val="20"/>
        </w:rPr>
        <w:t>development</w:t>
      </w:r>
      <w:r>
        <w:rPr>
          <w:spacing w:val="-6"/>
          <w:sz w:val="20"/>
        </w:rPr>
        <w:t xml:space="preserve"> </w:t>
      </w:r>
      <w:r>
        <w:rPr>
          <w:sz w:val="20"/>
        </w:rPr>
        <w:t>of</w:t>
      </w:r>
      <w:r>
        <w:rPr>
          <w:spacing w:val="-5"/>
          <w:sz w:val="20"/>
        </w:rPr>
        <w:t xml:space="preserve"> </w:t>
      </w:r>
      <w:r>
        <w:rPr>
          <w:sz w:val="20"/>
        </w:rPr>
        <w:t>Change</w:t>
      </w:r>
      <w:r>
        <w:rPr>
          <w:spacing w:val="-3"/>
          <w:sz w:val="20"/>
        </w:rPr>
        <w:t xml:space="preserve"> </w:t>
      </w:r>
      <w:r>
        <w:rPr>
          <w:sz w:val="20"/>
        </w:rPr>
        <w:t>Orders</w:t>
      </w:r>
      <w:r>
        <w:rPr>
          <w:spacing w:val="-6"/>
          <w:sz w:val="20"/>
        </w:rPr>
        <w:t xml:space="preserve"> </w:t>
      </w:r>
      <w:r>
        <w:rPr>
          <w:sz w:val="20"/>
        </w:rPr>
        <w:t>to</w:t>
      </w:r>
      <w:r>
        <w:rPr>
          <w:spacing w:val="-4"/>
          <w:sz w:val="20"/>
        </w:rPr>
        <w:t xml:space="preserve"> </w:t>
      </w:r>
      <w:r>
        <w:rPr>
          <w:sz w:val="20"/>
        </w:rPr>
        <w:t>any</w:t>
      </w:r>
      <w:r>
        <w:rPr>
          <w:spacing w:val="-7"/>
          <w:sz w:val="20"/>
        </w:rPr>
        <w:t xml:space="preserve"> </w:t>
      </w:r>
      <w:r>
        <w:rPr>
          <w:sz w:val="20"/>
        </w:rPr>
        <w:t>construction</w:t>
      </w:r>
      <w:r>
        <w:rPr>
          <w:spacing w:val="-7"/>
          <w:sz w:val="20"/>
        </w:rPr>
        <w:t xml:space="preserve"> </w:t>
      </w:r>
      <w:r>
        <w:rPr>
          <w:sz w:val="20"/>
        </w:rPr>
        <w:t>Project.</w:t>
      </w:r>
      <w:r>
        <w:rPr>
          <w:spacing w:val="-7"/>
          <w:sz w:val="20"/>
        </w:rPr>
        <w:t xml:space="preserve"> </w:t>
      </w:r>
      <w:r>
        <w:rPr>
          <w:sz w:val="20"/>
        </w:rPr>
        <w:t>The procedures</w:t>
      </w:r>
      <w:r>
        <w:rPr>
          <w:spacing w:val="-9"/>
          <w:sz w:val="20"/>
        </w:rPr>
        <w:t xml:space="preserve"> </w:t>
      </w:r>
      <w:r>
        <w:rPr>
          <w:sz w:val="20"/>
        </w:rPr>
        <w:t>are</w:t>
      </w:r>
      <w:r>
        <w:rPr>
          <w:spacing w:val="-5"/>
          <w:sz w:val="20"/>
        </w:rPr>
        <w:t xml:space="preserve"> </w:t>
      </w:r>
      <w:r>
        <w:rPr>
          <w:sz w:val="20"/>
        </w:rPr>
        <w:t>based</w:t>
      </w:r>
      <w:r>
        <w:rPr>
          <w:spacing w:val="-7"/>
          <w:sz w:val="20"/>
        </w:rPr>
        <w:t xml:space="preserve"> </w:t>
      </w:r>
      <w:r>
        <w:rPr>
          <w:sz w:val="20"/>
        </w:rPr>
        <w:t>on</w:t>
      </w:r>
      <w:r>
        <w:rPr>
          <w:spacing w:val="-9"/>
          <w:sz w:val="20"/>
        </w:rPr>
        <w:t xml:space="preserve"> </w:t>
      </w:r>
      <w:r>
        <w:rPr>
          <w:sz w:val="20"/>
        </w:rPr>
        <w:t>requirements</w:t>
      </w:r>
      <w:r>
        <w:rPr>
          <w:spacing w:val="-8"/>
          <w:sz w:val="20"/>
        </w:rPr>
        <w:t xml:space="preserve"> </w:t>
      </w:r>
      <w:r>
        <w:rPr>
          <w:sz w:val="20"/>
        </w:rPr>
        <w:t>of</w:t>
      </w:r>
      <w:r>
        <w:rPr>
          <w:spacing w:val="-9"/>
          <w:sz w:val="20"/>
        </w:rPr>
        <w:t xml:space="preserve"> </w:t>
      </w:r>
      <w:r>
        <w:rPr>
          <w:sz w:val="20"/>
        </w:rPr>
        <w:t>§38</w:t>
      </w:r>
      <w:r>
        <w:rPr>
          <w:spacing w:val="-5"/>
          <w:sz w:val="20"/>
        </w:rPr>
        <w:t xml:space="preserve"> </w:t>
      </w:r>
      <w:r>
        <w:rPr>
          <w:sz w:val="20"/>
        </w:rPr>
        <w:t>of</w:t>
      </w:r>
      <w:r>
        <w:rPr>
          <w:spacing w:val="-9"/>
          <w:sz w:val="20"/>
        </w:rPr>
        <w:t xml:space="preserve"> </w:t>
      </w:r>
      <w:r>
        <w:rPr>
          <w:sz w:val="20"/>
        </w:rPr>
        <w:t>the</w:t>
      </w:r>
      <w:r>
        <w:rPr>
          <w:spacing w:val="-5"/>
          <w:sz w:val="20"/>
        </w:rPr>
        <w:t xml:space="preserve"> </w:t>
      </w:r>
      <w:r>
        <w:rPr>
          <w:sz w:val="20"/>
        </w:rPr>
        <w:t>Contract</w:t>
      </w:r>
      <w:r>
        <w:rPr>
          <w:spacing w:val="-4"/>
          <w:sz w:val="20"/>
        </w:rPr>
        <w:t xml:space="preserve"> </w:t>
      </w:r>
      <w:r>
        <w:rPr>
          <w:sz w:val="20"/>
        </w:rPr>
        <w:t>General</w:t>
      </w:r>
      <w:r>
        <w:rPr>
          <w:spacing w:val="-6"/>
          <w:sz w:val="20"/>
        </w:rPr>
        <w:t xml:space="preserve"> </w:t>
      </w:r>
      <w:r>
        <w:rPr>
          <w:sz w:val="20"/>
        </w:rPr>
        <w:t>Conditions.</w:t>
      </w:r>
    </w:p>
    <w:p w14:paraId="545D66F5" w14:textId="77777777" w:rsidR="001222FB" w:rsidRDefault="001222FB" w:rsidP="001222FB">
      <w:pPr>
        <w:pStyle w:val="BodyText"/>
        <w:spacing w:before="1"/>
        <w:rPr>
          <w:sz w:val="20"/>
        </w:rPr>
      </w:pPr>
    </w:p>
    <w:p w14:paraId="1E43A37E" w14:textId="77777777" w:rsidR="001222FB" w:rsidRDefault="001222FB" w:rsidP="001222FB">
      <w:pPr>
        <w:ind w:left="352" w:right="225"/>
        <w:jc w:val="both"/>
        <w:rPr>
          <w:sz w:val="20"/>
        </w:rPr>
      </w:pPr>
      <w:r>
        <w:rPr>
          <w:sz w:val="20"/>
        </w:rPr>
        <w:t>Construction Change Orders may be necessary during the course of construction to deal with unforeseen construction conditions, user directed changes, or for other reasons. All changes involving a modification to Contract cost or time for completion must be documented with an e-Builder Contract Change Order (H11). Procedures outlined herein will generally begin once a change in the Work is identified by the University, A/E, or CM/ Contractor.</w:t>
      </w:r>
    </w:p>
    <w:p w14:paraId="23E3CE20" w14:textId="77777777" w:rsidR="001222FB" w:rsidRDefault="001222FB" w:rsidP="001222FB">
      <w:pPr>
        <w:pStyle w:val="BodyText"/>
        <w:spacing w:before="9"/>
        <w:rPr>
          <w:sz w:val="20"/>
        </w:rPr>
      </w:pPr>
    </w:p>
    <w:p w14:paraId="756761B0" w14:textId="77777777" w:rsidR="001222FB" w:rsidRDefault="001222FB" w:rsidP="001222FB">
      <w:pPr>
        <w:ind w:left="351"/>
        <w:jc w:val="both"/>
        <w:rPr>
          <w:b/>
          <w:sz w:val="20"/>
        </w:rPr>
      </w:pPr>
      <w:r>
        <w:rPr>
          <w:b/>
          <w:sz w:val="20"/>
          <w:u w:val="single"/>
        </w:rPr>
        <w:t>E-BUILDER PROCESS</w:t>
      </w:r>
    </w:p>
    <w:p w14:paraId="1A1B8265" w14:textId="77777777" w:rsidR="001222FB" w:rsidRDefault="001222FB" w:rsidP="001222FB">
      <w:pPr>
        <w:pStyle w:val="BodyText"/>
        <w:rPr>
          <w:b/>
          <w:sz w:val="11"/>
        </w:rPr>
      </w:pPr>
    </w:p>
    <w:p w14:paraId="2C660E12" w14:textId="77777777" w:rsidR="001222FB" w:rsidRDefault="001222FB" w:rsidP="001222FB">
      <w:pPr>
        <w:spacing w:before="91"/>
        <w:ind w:left="340" w:right="231"/>
        <w:rPr>
          <w:sz w:val="20"/>
        </w:rPr>
      </w:pPr>
      <w:r>
        <w:rPr>
          <w:sz w:val="20"/>
        </w:rPr>
        <w:t>The e-Builder Construction Change Order process has two parts: The Construction Change Order Proposal (CCOP) process and the Construction Change Order process (H11).</w:t>
      </w:r>
    </w:p>
    <w:p w14:paraId="623696EA" w14:textId="77777777" w:rsidR="001222FB" w:rsidRDefault="001222FB" w:rsidP="001222FB">
      <w:pPr>
        <w:pStyle w:val="BodyText"/>
        <w:rPr>
          <w:sz w:val="20"/>
        </w:rPr>
      </w:pPr>
    </w:p>
    <w:p w14:paraId="634868B2" w14:textId="77777777" w:rsidR="001222FB" w:rsidRDefault="001222FB" w:rsidP="001222FB">
      <w:pPr>
        <w:ind w:left="340"/>
        <w:jc w:val="both"/>
        <w:rPr>
          <w:sz w:val="20"/>
        </w:rPr>
      </w:pPr>
      <w:r>
        <w:rPr>
          <w:sz w:val="20"/>
        </w:rPr>
        <w:t xml:space="preserve">The </w:t>
      </w:r>
      <w:r>
        <w:rPr>
          <w:b/>
          <w:sz w:val="20"/>
        </w:rPr>
        <w:t xml:space="preserve">Construction Change Order Proposal (CCOP) </w:t>
      </w:r>
      <w:r>
        <w:rPr>
          <w:sz w:val="20"/>
        </w:rPr>
        <w:t>process is used to:</w:t>
      </w:r>
    </w:p>
    <w:p w14:paraId="6BE55EC3" w14:textId="77777777" w:rsidR="001222FB" w:rsidRDefault="001222FB" w:rsidP="001222FB">
      <w:pPr>
        <w:pStyle w:val="BodyText"/>
        <w:rPr>
          <w:sz w:val="20"/>
        </w:rPr>
      </w:pPr>
    </w:p>
    <w:p w14:paraId="59714078" w14:textId="77777777" w:rsidR="001222FB" w:rsidRDefault="001222FB" w:rsidP="001222FB">
      <w:pPr>
        <w:pStyle w:val="ListParagraph"/>
        <w:numPr>
          <w:ilvl w:val="0"/>
          <w:numId w:val="13"/>
        </w:numPr>
        <w:tabs>
          <w:tab w:val="left" w:pos="624"/>
        </w:tabs>
        <w:spacing w:line="229" w:lineRule="exact"/>
        <w:ind w:hanging="283"/>
        <w:jc w:val="both"/>
        <w:rPr>
          <w:sz w:val="20"/>
        </w:rPr>
      </w:pPr>
      <w:r>
        <w:rPr>
          <w:sz w:val="20"/>
        </w:rPr>
        <w:t>Create a projected commitment change against a</w:t>
      </w:r>
      <w:r>
        <w:rPr>
          <w:spacing w:val="-14"/>
          <w:sz w:val="20"/>
        </w:rPr>
        <w:t xml:space="preserve"> </w:t>
      </w:r>
      <w:r>
        <w:rPr>
          <w:sz w:val="20"/>
        </w:rPr>
        <w:t>CM/GC contract.</w:t>
      </w:r>
    </w:p>
    <w:p w14:paraId="68C32F81" w14:textId="77777777" w:rsidR="001222FB" w:rsidRDefault="001222FB" w:rsidP="001222FB">
      <w:pPr>
        <w:pStyle w:val="ListParagraph"/>
        <w:numPr>
          <w:ilvl w:val="0"/>
          <w:numId w:val="13"/>
        </w:numPr>
        <w:tabs>
          <w:tab w:val="left" w:pos="624"/>
        </w:tabs>
        <w:spacing w:line="229" w:lineRule="exact"/>
        <w:ind w:hanging="283"/>
        <w:jc w:val="both"/>
        <w:rPr>
          <w:sz w:val="20"/>
        </w:rPr>
      </w:pPr>
      <w:r>
        <w:rPr>
          <w:sz w:val="20"/>
        </w:rPr>
        <w:t>Solicit,</w:t>
      </w:r>
      <w:r>
        <w:rPr>
          <w:spacing w:val="-4"/>
          <w:sz w:val="20"/>
        </w:rPr>
        <w:t xml:space="preserve"> </w:t>
      </w:r>
      <w:r>
        <w:rPr>
          <w:sz w:val="20"/>
        </w:rPr>
        <w:t>receive,</w:t>
      </w:r>
      <w:r>
        <w:rPr>
          <w:spacing w:val="-4"/>
          <w:sz w:val="20"/>
        </w:rPr>
        <w:t xml:space="preserve"> </w:t>
      </w:r>
      <w:r>
        <w:rPr>
          <w:sz w:val="20"/>
        </w:rPr>
        <w:t>and</w:t>
      </w:r>
      <w:r>
        <w:rPr>
          <w:spacing w:val="-4"/>
          <w:sz w:val="20"/>
        </w:rPr>
        <w:t xml:space="preserve"> </w:t>
      </w:r>
      <w:r>
        <w:rPr>
          <w:sz w:val="20"/>
        </w:rPr>
        <w:t>review</w:t>
      </w:r>
      <w:r>
        <w:rPr>
          <w:spacing w:val="-7"/>
          <w:sz w:val="20"/>
        </w:rPr>
        <w:t xml:space="preserve"> </w:t>
      </w:r>
      <w:r>
        <w:rPr>
          <w:sz w:val="20"/>
        </w:rPr>
        <w:t>the</w:t>
      </w:r>
      <w:r>
        <w:rPr>
          <w:spacing w:val="-5"/>
          <w:sz w:val="20"/>
        </w:rPr>
        <w:t xml:space="preserve"> </w:t>
      </w:r>
      <w:r>
        <w:rPr>
          <w:sz w:val="20"/>
        </w:rPr>
        <w:t>CM/GC</w:t>
      </w:r>
      <w:r>
        <w:rPr>
          <w:spacing w:val="-6"/>
          <w:sz w:val="20"/>
        </w:rPr>
        <w:t xml:space="preserve"> </w:t>
      </w:r>
      <w:r>
        <w:rPr>
          <w:sz w:val="20"/>
        </w:rPr>
        <w:t>proposal;</w:t>
      </w:r>
      <w:r>
        <w:rPr>
          <w:spacing w:val="-31"/>
          <w:sz w:val="20"/>
        </w:rPr>
        <w:t xml:space="preserve"> </w:t>
      </w:r>
      <w:r>
        <w:rPr>
          <w:sz w:val="20"/>
        </w:rPr>
        <w:t>and</w:t>
      </w:r>
    </w:p>
    <w:p w14:paraId="230267FE" w14:textId="77777777" w:rsidR="001222FB" w:rsidRDefault="001222FB" w:rsidP="001222FB">
      <w:pPr>
        <w:pStyle w:val="ListParagraph"/>
        <w:numPr>
          <w:ilvl w:val="0"/>
          <w:numId w:val="13"/>
        </w:numPr>
        <w:tabs>
          <w:tab w:val="left" w:pos="624"/>
        </w:tabs>
        <w:ind w:hanging="283"/>
        <w:jc w:val="both"/>
        <w:rPr>
          <w:sz w:val="20"/>
        </w:rPr>
      </w:pPr>
      <w:r>
        <w:rPr>
          <w:sz w:val="20"/>
        </w:rPr>
        <w:t>Hold</w:t>
      </w:r>
      <w:r>
        <w:rPr>
          <w:spacing w:val="-5"/>
          <w:sz w:val="20"/>
        </w:rPr>
        <w:t xml:space="preserve"> </w:t>
      </w:r>
      <w:r>
        <w:rPr>
          <w:sz w:val="20"/>
        </w:rPr>
        <w:t>the</w:t>
      </w:r>
      <w:r>
        <w:rPr>
          <w:spacing w:val="-8"/>
          <w:sz w:val="20"/>
        </w:rPr>
        <w:t xml:space="preserve"> </w:t>
      </w:r>
      <w:r>
        <w:rPr>
          <w:sz w:val="20"/>
        </w:rPr>
        <w:t>change</w:t>
      </w:r>
      <w:r>
        <w:rPr>
          <w:spacing w:val="-4"/>
          <w:sz w:val="20"/>
        </w:rPr>
        <w:t xml:space="preserve"> </w:t>
      </w:r>
      <w:r>
        <w:rPr>
          <w:sz w:val="20"/>
        </w:rPr>
        <w:t>for</w:t>
      </w:r>
      <w:r>
        <w:rPr>
          <w:spacing w:val="-5"/>
          <w:sz w:val="20"/>
        </w:rPr>
        <w:t xml:space="preserve"> </w:t>
      </w:r>
      <w:r>
        <w:rPr>
          <w:sz w:val="20"/>
        </w:rPr>
        <w:t>subsequent</w:t>
      </w:r>
      <w:r>
        <w:rPr>
          <w:spacing w:val="-9"/>
          <w:sz w:val="20"/>
        </w:rPr>
        <w:t xml:space="preserve"> </w:t>
      </w:r>
      <w:r>
        <w:rPr>
          <w:sz w:val="20"/>
        </w:rPr>
        <w:t>attachment</w:t>
      </w:r>
      <w:r>
        <w:rPr>
          <w:spacing w:val="-9"/>
          <w:sz w:val="20"/>
        </w:rPr>
        <w:t xml:space="preserve"> </w:t>
      </w:r>
      <w:r>
        <w:rPr>
          <w:sz w:val="20"/>
        </w:rPr>
        <w:t>to</w:t>
      </w:r>
      <w:r>
        <w:rPr>
          <w:spacing w:val="-5"/>
          <w:sz w:val="20"/>
        </w:rPr>
        <w:t xml:space="preserve"> </w:t>
      </w:r>
      <w:r>
        <w:rPr>
          <w:sz w:val="20"/>
        </w:rPr>
        <w:t>a</w:t>
      </w:r>
      <w:r>
        <w:rPr>
          <w:spacing w:val="-8"/>
          <w:sz w:val="20"/>
        </w:rPr>
        <w:t xml:space="preserve"> </w:t>
      </w:r>
      <w:r>
        <w:rPr>
          <w:sz w:val="20"/>
        </w:rPr>
        <w:t>Construction</w:t>
      </w:r>
      <w:r>
        <w:rPr>
          <w:spacing w:val="-10"/>
          <w:sz w:val="20"/>
        </w:rPr>
        <w:t xml:space="preserve"> </w:t>
      </w:r>
      <w:r>
        <w:rPr>
          <w:sz w:val="20"/>
        </w:rPr>
        <w:t>Change</w:t>
      </w:r>
      <w:r>
        <w:rPr>
          <w:spacing w:val="-9"/>
          <w:sz w:val="20"/>
        </w:rPr>
        <w:t xml:space="preserve"> </w:t>
      </w:r>
      <w:r>
        <w:rPr>
          <w:sz w:val="20"/>
        </w:rPr>
        <w:t>Order</w:t>
      </w:r>
      <w:r>
        <w:rPr>
          <w:spacing w:val="-6"/>
          <w:sz w:val="20"/>
        </w:rPr>
        <w:t xml:space="preserve"> </w:t>
      </w:r>
      <w:r>
        <w:rPr>
          <w:sz w:val="20"/>
        </w:rPr>
        <w:t>process</w:t>
      </w:r>
      <w:r>
        <w:rPr>
          <w:spacing w:val="-10"/>
          <w:sz w:val="20"/>
        </w:rPr>
        <w:t xml:space="preserve"> </w:t>
      </w:r>
      <w:r>
        <w:rPr>
          <w:sz w:val="20"/>
        </w:rPr>
        <w:t>for</w:t>
      </w:r>
      <w:r>
        <w:rPr>
          <w:spacing w:val="-5"/>
          <w:sz w:val="20"/>
        </w:rPr>
        <w:t xml:space="preserve"> </w:t>
      </w:r>
      <w:r>
        <w:rPr>
          <w:sz w:val="20"/>
        </w:rPr>
        <w:t>approval.</w:t>
      </w:r>
    </w:p>
    <w:p w14:paraId="2E5C45FA" w14:textId="77777777" w:rsidR="001222FB" w:rsidRDefault="001222FB" w:rsidP="001222FB">
      <w:pPr>
        <w:pStyle w:val="BodyText"/>
        <w:rPr>
          <w:sz w:val="20"/>
        </w:rPr>
      </w:pPr>
    </w:p>
    <w:p w14:paraId="24F56555" w14:textId="77777777" w:rsidR="001222FB" w:rsidRDefault="001222FB" w:rsidP="001222FB">
      <w:pPr>
        <w:ind w:left="340" w:right="689"/>
        <w:rPr>
          <w:sz w:val="20"/>
        </w:rPr>
      </w:pPr>
      <w:r>
        <w:rPr>
          <w:sz w:val="20"/>
        </w:rPr>
        <w:t>The CCOP process is integrated with e-Builder's cost module (commitment change) to automatically update commitment change information directly from the process. This process replaces, in part, the HECO-11.</w:t>
      </w:r>
    </w:p>
    <w:p w14:paraId="753D3BBA" w14:textId="77777777" w:rsidR="001222FB" w:rsidRDefault="001222FB" w:rsidP="001222FB">
      <w:pPr>
        <w:pStyle w:val="BodyText"/>
        <w:spacing w:before="9"/>
        <w:rPr>
          <w:sz w:val="19"/>
        </w:rPr>
      </w:pPr>
    </w:p>
    <w:p w14:paraId="49294435" w14:textId="77777777" w:rsidR="001222FB" w:rsidRDefault="001222FB" w:rsidP="001222FB">
      <w:pPr>
        <w:ind w:left="340"/>
        <w:jc w:val="both"/>
        <w:rPr>
          <w:sz w:val="20"/>
        </w:rPr>
      </w:pPr>
      <w:r>
        <w:rPr>
          <w:sz w:val="20"/>
        </w:rPr>
        <w:t>Within e-Builder the steps are:</w:t>
      </w:r>
    </w:p>
    <w:p w14:paraId="4F2A85FC" w14:textId="77777777" w:rsidR="001222FB" w:rsidRDefault="001222FB" w:rsidP="001222FB">
      <w:pPr>
        <w:pStyle w:val="BodyText"/>
        <w:rPr>
          <w:sz w:val="20"/>
        </w:rPr>
      </w:pPr>
    </w:p>
    <w:p w14:paraId="2D63017E" w14:textId="77777777" w:rsidR="001222FB" w:rsidRDefault="001222FB" w:rsidP="001222FB">
      <w:pPr>
        <w:pStyle w:val="ListParagraph"/>
        <w:numPr>
          <w:ilvl w:val="0"/>
          <w:numId w:val="12"/>
        </w:numPr>
        <w:tabs>
          <w:tab w:val="left" w:pos="624"/>
        </w:tabs>
        <w:ind w:firstLine="0"/>
        <w:jc w:val="both"/>
        <w:rPr>
          <w:sz w:val="20"/>
        </w:rPr>
      </w:pPr>
      <w:r>
        <w:rPr>
          <w:sz w:val="20"/>
        </w:rPr>
        <w:t>The</w:t>
      </w:r>
      <w:r>
        <w:rPr>
          <w:spacing w:val="-3"/>
          <w:sz w:val="20"/>
        </w:rPr>
        <w:t xml:space="preserve"> </w:t>
      </w:r>
      <w:r>
        <w:rPr>
          <w:sz w:val="20"/>
        </w:rPr>
        <w:t>process</w:t>
      </w:r>
      <w:r>
        <w:rPr>
          <w:spacing w:val="-4"/>
          <w:sz w:val="20"/>
        </w:rPr>
        <w:t xml:space="preserve"> </w:t>
      </w:r>
      <w:r>
        <w:rPr>
          <w:sz w:val="20"/>
        </w:rPr>
        <w:t>is</w:t>
      </w:r>
      <w:r>
        <w:rPr>
          <w:spacing w:val="-4"/>
          <w:sz w:val="20"/>
        </w:rPr>
        <w:t xml:space="preserve"> </w:t>
      </w:r>
      <w:r>
        <w:rPr>
          <w:sz w:val="20"/>
        </w:rPr>
        <w:t>initiated</w:t>
      </w:r>
      <w:r>
        <w:rPr>
          <w:spacing w:val="-2"/>
          <w:sz w:val="20"/>
        </w:rPr>
        <w:t xml:space="preserve"> </w:t>
      </w:r>
      <w:r>
        <w:rPr>
          <w:sz w:val="20"/>
        </w:rPr>
        <w:t>by</w:t>
      </w:r>
      <w:r>
        <w:rPr>
          <w:spacing w:val="-6"/>
          <w:sz w:val="20"/>
        </w:rPr>
        <w:t xml:space="preserve"> </w:t>
      </w:r>
      <w:r>
        <w:rPr>
          <w:sz w:val="20"/>
        </w:rPr>
        <w:t>the</w:t>
      </w:r>
      <w:r>
        <w:rPr>
          <w:spacing w:val="-3"/>
          <w:sz w:val="20"/>
        </w:rPr>
        <w:t xml:space="preserve"> </w:t>
      </w:r>
      <w:r>
        <w:rPr>
          <w:sz w:val="20"/>
        </w:rPr>
        <w:t>CM/GC</w:t>
      </w:r>
      <w:r>
        <w:rPr>
          <w:spacing w:val="-4"/>
          <w:sz w:val="20"/>
        </w:rPr>
        <w:t xml:space="preserve"> </w:t>
      </w:r>
      <w:r>
        <w:rPr>
          <w:sz w:val="20"/>
        </w:rPr>
        <w:t>or</w:t>
      </w:r>
      <w:r>
        <w:rPr>
          <w:spacing w:val="-2"/>
          <w:sz w:val="20"/>
        </w:rPr>
        <w:t xml:space="preserve"> </w:t>
      </w:r>
      <w:r>
        <w:rPr>
          <w:sz w:val="20"/>
        </w:rPr>
        <w:t>University</w:t>
      </w:r>
      <w:r>
        <w:rPr>
          <w:spacing w:val="-6"/>
          <w:sz w:val="20"/>
        </w:rPr>
        <w:t xml:space="preserve"> </w:t>
      </w:r>
      <w:r>
        <w:rPr>
          <w:sz w:val="20"/>
        </w:rPr>
        <w:t>PM</w:t>
      </w:r>
      <w:r>
        <w:rPr>
          <w:spacing w:val="-3"/>
          <w:sz w:val="20"/>
        </w:rPr>
        <w:t xml:space="preserve"> </w:t>
      </w:r>
      <w:r>
        <w:rPr>
          <w:sz w:val="20"/>
        </w:rPr>
        <w:t>or</w:t>
      </w:r>
      <w:r>
        <w:rPr>
          <w:spacing w:val="-29"/>
          <w:sz w:val="20"/>
        </w:rPr>
        <w:t xml:space="preserve"> </w:t>
      </w:r>
      <w:r>
        <w:rPr>
          <w:sz w:val="20"/>
        </w:rPr>
        <w:t>CAM</w:t>
      </w:r>
    </w:p>
    <w:p w14:paraId="4A3D1CA9" w14:textId="77777777" w:rsidR="001222FB" w:rsidRDefault="001222FB" w:rsidP="001222FB">
      <w:pPr>
        <w:pStyle w:val="ListParagraph"/>
        <w:numPr>
          <w:ilvl w:val="0"/>
          <w:numId w:val="12"/>
        </w:numPr>
        <w:tabs>
          <w:tab w:val="left" w:pos="624"/>
        </w:tabs>
        <w:spacing w:line="229" w:lineRule="exact"/>
        <w:ind w:left="623" w:hanging="283"/>
        <w:jc w:val="both"/>
        <w:rPr>
          <w:sz w:val="20"/>
        </w:rPr>
      </w:pPr>
      <w:r>
        <w:rPr>
          <w:sz w:val="20"/>
        </w:rPr>
        <w:t>If</w:t>
      </w:r>
      <w:r>
        <w:rPr>
          <w:spacing w:val="-9"/>
          <w:sz w:val="20"/>
        </w:rPr>
        <w:t xml:space="preserve"> </w:t>
      </w:r>
      <w:r>
        <w:rPr>
          <w:sz w:val="20"/>
        </w:rPr>
        <w:t>the</w:t>
      </w:r>
      <w:r>
        <w:rPr>
          <w:spacing w:val="-5"/>
          <w:sz w:val="20"/>
        </w:rPr>
        <w:t xml:space="preserve"> </w:t>
      </w:r>
      <w:r>
        <w:rPr>
          <w:sz w:val="20"/>
        </w:rPr>
        <w:t>University PM or CAM initiates the process,</w:t>
      </w:r>
      <w:r>
        <w:rPr>
          <w:spacing w:val="-2"/>
          <w:sz w:val="20"/>
        </w:rPr>
        <w:t xml:space="preserve"> </w:t>
      </w:r>
      <w:r>
        <w:rPr>
          <w:sz w:val="20"/>
        </w:rPr>
        <w:t>the CM/GC then reviews it</w:t>
      </w:r>
    </w:p>
    <w:p w14:paraId="258149BA" w14:textId="77777777" w:rsidR="001222FB" w:rsidRDefault="001222FB" w:rsidP="001222FB">
      <w:pPr>
        <w:pStyle w:val="ListParagraph"/>
        <w:numPr>
          <w:ilvl w:val="0"/>
          <w:numId w:val="12"/>
        </w:numPr>
        <w:tabs>
          <w:tab w:val="left" w:pos="624"/>
        </w:tabs>
        <w:spacing w:line="229" w:lineRule="exact"/>
        <w:ind w:left="623" w:hanging="283"/>
        <w:jc w:val="both"/>
        <w:rPr>
          <w:sz w:val="20"/>
        </w:rPr>
      </w:pPr>
      <w:r>
        <w:rPr>
          <w:sz w:val="20"/>
        </w:rPr>
        <w:t>Then reviewed by the</w:t>
      </w:r>
      <w:r>
        <w:rPr>
          <w:spacing w:val="-28"/>
          <w:sz w:val="20"/>
        </w:rPr>
        <w:t xml:space="preserve"> </w:t>
      </w:r>
      <w:r>
        <w:rPr>
          <w:sz w:val="20"/>
        </w:rPr>
        <w:t>A/E</w:t>
      </w:r>
    </w:p>
    <w:p w14:paraId="6BF61F3D" w14:textId="77777777" w:rsidR="001222FB" w:rsidRDefault="001222FB" w:rsidP="001222FB">
      <w:pPr>
        <w:pStyle w:val="ListParagraph"/>
        <w:numPr>
          <w:ilvl w:val="0"/>
          <w:numId w:val="12"/>
        </w:numPr>
        <w:tabs>
          <w:tab w:val="left" w:pos="624"/>
        </w:tabs>
        <w:ind w:left="623" w:hanging="283"/>
        <w:jc w:val="both"/>
        <w:rPr>
          <w:sz w:val="20"/>
        </w:rPr>
      </w:pPr>
      <w:r>
        <w:rPr>
          <w:sz w:val="20"/>
        </w:rPr>
        <w:t>Then reviewed by the</w:t>
      </w:r>
      <w:r>
        <w:rPr>
          <w:spacing w:val="-27"/>
          <w:sz w:val="20"/>
        </w:rPr>
        <w:t xml:space="preserve"> </w:t>
      </w:r>
      <w:r>
        <w:rPr>
          <w:sz w:val="20"/>
        </w:rPr>
        <w:t>CAM</w:t>
      </w:r>
    </w:p>
    <w:p w14:paraId="5C19499D" w14:textId="77777777" w:rsidR="001222FB" w:rsidRDefault="001222FB" w:rsidP="006553FD">
      <w:pPr>
        <w:pStyle w:val="ListParagraph"/>
        <w:numPr>
          <w:ilvl w:val="0"/>
          <w:numId w:val="12"/>
        </w:numPr>
        <w:tabs>
          <w:tab w:val="left" w:pos="636"/>
        </w:tabs>
        <w:ind w:left="630" w:right="338" w:hanging="270"/>
        <w:rPr>
          <w:sz w:val="20"/>
        </w:rPr>
      </w:pPr>
      <w:r>
        <w:rPr>
          <w:sz w:val="20"/>
        </w:rPr>
        <w:t>With</w:t>
      </w:r>
      <w:r>
        <w:rPr>
          <w:spacing w:val="-4"/>
          <w:sz w:val="20"/>
        </w:rPr>
        <w:t xml:space="preserve"> </w:t>
      </w:r>
      <w:r>
        <w:rPr>
          <w:sz w:val="20"/>
        </w:rPr>
        <w:t>final</w:t>
      </w:r>
      <w:r>
        <w:rPr>
          <w:spacing w:val="-3"/>
          <w:sz w:val="20"/>
        </w:rPr>
        <w:t xml:space="preserve"> </w:t>
      </w:r>
      <w:r>
        <w:rPr>
          <w:sz w:val="20"/>
        </w:rPr>
        <w:t>review</w:t>
      </w:r>
      <w:r>
        <w:rPr>
          <w:spacing w:val="-5"/>
          <w:sz w:val="20"/>
        </w:rPr>
        <w:t xml:space="preserve"> </w:t>
      </w:r>
      <w:r>
        <w:rPr>
          <w:sz w:val="20"/>
        </w:rPr>
        <w:t>by</w:t>
      </w:r>
      <w:r>
        <w:rPr>
          <w:spacing w:val="-7"/>
          <w:sz w:val="20"/>
        </w:rPr>
        <w:t xml:space="preserve"> </w:t>
      </w:r>
      <w:r>
        <w:rPr>
          <w:sz w:val="20"/>
        </w:rPr>
        <w:t>Contract</w:t>
      </w:r>
      <w:r>
        <w:rPr>
          <w:spacing w:val="-1"/>
          <w:sz w:val="20"/>
        </w:rPr>
        <w:t xml:space="preserve"> </w:t>
      </w:r>
      <w:r>
        <w:rPr>
          <w:sz w:val="20"/>
        </w:rPr>
        <w:t>Administration,</w:t>
      </w:r>
      <w:r>
        <w:rPr>
          <w:spacing w:val="-2"/>
          <w:sz w:val="20"/>
        </w:rPr>
        <w:t xml:space="preserve"> </w:t>
      </w:r>
      <w:r>
        <w:rPr>
          <w:sz w:val="20"/>
        </w:rPr>
        <w:t>unless</w:t>
      </w:r>
      <w:r>
        <w:rPr>
          <w:spacing w:val="-4"/>
          <w:sz w:val="20"/>
        </w:rPr>
        <w:t xml:space="preserve"> </w:t>
      </w:r>
      <w:r>
        <w:rPr>
          <w:sz w:val="20"/>
        </w:rPr>
        <w:t>UVA</w:t>
      </w:r>
      <w:r>
        <w:rPr>
          <w:spacing w:val="-5"/>
          <w:sz w:val="20"/>
        </w:rPr>
        <w:t xml:space="preserve"> </w:t>
      </w:r>
      <w:r>
        <w:rPr>
          <w:sz w:val="20"/>
        </w:rPr>
        <w:t>Project</w:t>
      </w:r>
      <w:r>
        <w:rPr>
          <w:spacing w:val="-3"/>
          <w:sz w:val="20"/>
        </w:rPr>
        <w:t xml:space="preserve"> </w:t>
      </w:r>
      <w:r>
        <w:rPr>
          <w:sz w:val="20"/>
        </w:rPr>
        <w:t>Services</w:t>
      </w:r>
      <w:r>
        <w:rPr>
          <w:spacing w:val="-4"/>
          <w:sz w:val="20"/>
        </w:rPr>
        <w:t xml:space="preserve"> </w:t>
      </w:r>
      <w:r>
        <w:rPr>
          <w:sz w:val="20"/>
        </w:rPr>
        <w:t>is</w:t>
      </w:r>
      <w:r>
        <w:rPr>
          <w:spacing w:val="-4"/>
          <w:sz w:val="20"/>
        </w:rPr>
        <w:t xml:space="preserve"> </w:t>
      </w:r>
      <w:r>
        <w:rPr>
          <w:sz w:val="20"/>
        </w:rPr>
        <w:t>CM/GC</w:t>
      </w:r>
      <w:r>
        <w:rPr>
          <w:spacing w:val="-4"/>
          <w:sz w:val="20"/>
        </w:rPr>
        <w:t xml:space="preserve"> </w:t>
      </w:r>
      <w:r>
        <w:rPr>
          <w:sz w:val="20"/>
        </w:rPr>
        <w:t>in</w:t>
      </w:r>
      <w:r>
        <w:rPr>
          <w:spacing w:val="-2"/>
          <w:sz w:val="20"/>
        </w:rPr>
        <w:t xml:space="preserve"> </w:t>
      </w:r>
      <w:r>
        <w:rPr>
          <w:sz w:val="20"/>
        </w:rPr>
        <w:t>which</w:t>
      </w:r>
      <w:r>
        <w:rPr>
          <w:spacing w:val="-4"/>
          <w:sz w:val="20"/>
        </w:rPr>
        <w:t xml:space="preserve"> </w:t>
      </w:r>
      <w:r>
        <w:rPr>
          <w:sz w:val="20"/>
        </w:rPr>
        <w:t>case</w:t>
      </w:r>
      <w:r>
        <w:rPr>
          <w:spacing w:val="-3"/>
          <w:sz w:val="20"/>
        </w:rPr>
        <w:t xml:space="preserve"> </w:t>
      </w:r>
      <w:r>
        <w:rPr>
          <w:sz w:val="20"/>
        </w:rPr>
        <w:t>it</w:t>
      </w:r>
      <w:r>
        <w:rPr>
          <w:spacing w:val="-3"/>
          <w:sz w:val="20"/>
        </w:rPr>
        <w:t xml:space="preserve"> </w:t>
      </w:r>
      <w:r>
        <w:rPr>
          <w:sz w:val="20"/>
        </w:rPr>
        <w:t>skips this</w:t>
      </w:r>
      <w:r>
        <w:rPr>
          <w:spacing w:val="-13"/>
          <w:sz w:val="20"/>
        </w:rPr>
        <w:t xml:space="preserve"> </w:t>
      </w:r>
      <w:r>
        <w:rPr>
          <w:sz w:val="20"/>
        </w:rPr>
        <w:t>step</w:t>
      </w:r>
    </w:p>
    <w:p w14:paraId="5129FFF3" w14:textId="50D0702F" w:rsidR="001222FB" w:rsidRDefault="001222FB" w:rsidP="001222FB">
      <w:pPr>
        <w:ind w:left="340" w:right="231"/>
        <w:rPr>
          <w:sz w:val="20"/>
        </w:rPr>
      </w:pPr>
      <w:r>
        <w:rPr>
          <w:sz w:val="20"/>
        </w:rPr>
        <w:t>(6a) If the reason code is 3 or 4 it then goes to the University PM for justification and then to the VP</w:t>
      </w:r>
      <w:r w:rsidR="003168A0">
        <w:rPr>
          <w:sz w:val="20"/>
        </w:rPr>
        <w:t xml:space="preserve"> </w:t>
      </w:r>
      <w:r>
        <w:rPr>
          <w:sz w:val="20"/>
        </w:rPr>
        <w:t>&amp;</w:t>
      </w:r>
      <w:r w:rsidR="003168A0">
        <w:rPr>
          <w:sz w:val="20"/>
        </w:rPr>
        <w:t xml:space="preserve"> </w:t>
      </w:r>
      <w:r>
        <w:rPr>
          <w:sz w:val="20"/>
        </w:rPr>
        <w:t>CFO</w:t>
      </w:r>
    </w:p>
    <w:p w14:paraId="534CE70A" w14:textId="77777777" w:rsidR="001222FB" w:rsidRDefault="001222FB" w:rsidP="001222FB">
      <w:pPr>
        <w:ind w:left="340" w:right="231"/>
        <w:rPr>
          <w:sz w:val="20"/>
        </w:rPr>
      </w:pPr>
      <w:r>
        <w:rPr>
          <w:sz w:val="20"/>
        </w:rPr>
        <w:t>(6b) If it is not reason code 3 or 4 it goes to the University PM for review</w:t>
      </w:r>
    </w:p>
    <w:p w14:paraId="48485BB3" w14:textId="77777777" w:rsidR="001222FB" w:rsidRDefault="001222FB" w:rsidP="001222FB">
      <w:pPr>
        <w:pStyle w:val="BodyText"/>
        <w:spacing w:before="9"/>
        <w:rPr>
          <w:sz w:val="19"/>
        </w:rPr>
      </w:pPr>
    </w:p>
    <w:p w14:paraId="1AF2BF8A" w14:textId="77777777" w:rsidR="001222FB" w:rsidRDefault="001222FB" w:rsidP="001222FB">
      <w:pPr>
        <w:ind w:left="340"/>
        <w:jc w:val="both"/>
        <w:rPr>
          <w:sz w:val="20"/>
        </w:rPr>
      </w:pPr>
      <w:r>
        <w:rPr>
          <w:sz w:val="20"/>
        </w:rPr>
        <w:t>Once approved it is held for bundling into a Construction Change Order.</w:t>
      </w:r>
    </w:p>
    <w:p w14:paraId="6DAADEFB" w14:textId="77777777" w:rsidR="001222FB" w:rsidRDefault="001222FB" w:rsidP="001222FB">
      <w:pPr>
        <w:pStyle w:val="BodyText"/>
        <w:rPr>
          <w:sz w:val="20"/>
        </w:rPr>
      </w:pPr>
    </w:p>
    <w:p w14:paraId="4F3938D2" w14:textId="77777777" w:rsidR="001222FB" w:rsidRDefault="001222FB" w:rsidP="001222FB">
      <w:pPr>
        <w:ind w:left="340" w:right="174"/>
        <w:jc w:val="both"/>
        <w:rPr>
          <w:sz w:val="20"/>
        </w:rPr>
      </w:pPr>
      <w:r>
        <w:rPr>
          <w:sz w:val="20"/>
        </w:rPr>
        <w:t xml:space="preserve">The second part is the </w:t>
      </w:r>
      <w:r>
        <w:rPr>
          <w:b/>
          <w:sz w:val="20"/>
        </w:rPr>
        <w:t xml:space="preserve">Construction Change Order process (H11) </w:t>
      </w:r>
      <w:r>
        <w:rPr>
          <w:sz w:val="20"/>
        </w:rPr>
        <w:t>which is used to group CCOPs into a single process</w:t>
      </w:r>
      <w:r>
        <w:rPr>
          <w:spacing w:val="-6"/>
          <w:sz w:val="20"/>
        </w:rPr>
        <w:t xml:space="preserve"> </w:t>
      </w:r>
      <w:r>
        <w:rPr>
          <w:sz w:val="20"/>
        </w:rPr>
        <w:t>for</w:t>
      </w:r>
      <w:r>
        <w:rPr>
          <w:spacing w:val="-6"/>
          <w:sz w:val="20"/>
        </w:rPr>
        <w:t xml:space="preserve"> </w:t>
      </w:r>
      <w:r>
        <w:rPr>
          <w:sz w:val="20"/>
        </w:rPr>
        <w:t>bulk</w:t>
      </w:r>
      <w:r>
        <w:rPr>
          <w:spacing w:val="-7"/>
          <w:sz w:val="20"/>
        </w:rPr>
        <w:t xml:space="preserve"> </w:t>
      </w:r>
      <w:r>
        <w:rPr>
          <w:sz w:val="20"/>
        </w:rPr>
        <w:t>approval.</w:t>
      </w:r>
      <w:r>
        <w:rPr>
          <w:spacing w:val="-6"/>
          <w:sz w:val="20"/>
        </w:rPr>
        <w:t xml:space="preserve"> </w:t>
      </w:r>
      <w:r>
        <w:rPr>
          <w:sz w:val="20"/>
        </w:rPr>
        <w:t>One</w:t>
      </w:r>
      <w:r>
        <w:rPr>
          <w:spacing w:val="-6"/>
          <w:sz w:val="20"/>
        </w:rPr>
        <w:t xml:space="preserve"> </w:t>
      </w:r>
      <w:r>
        <w:rPr>
          <w:sz w:val="20"/>
        </w:rPr>
        <w:t>or</w:t>
      </w:r>
      <w:r>
        <w:rPr>
          <w:spacing w:val="-7"/>
          <w:sz w:val="20"/>
        </w:rPr>
        <w:t xml:space="preserve"> </w:t>
      </w:r>
      <w:r>
        <w:rPr>
          <w:sz w:val="20"/>
        </w:rPr>
        <w:t>more</w:t>
      </w:r>
      <w:r>
        <w:rPr>
          <w:spacing w:val="-6"/>
          <w:sz w:val="20"/>
        </w:rPr>
        <w:t xml:space="preserve"> </w:t>
      </w:r>
      <w:r>
        <w:rPr>
          <w:sz w:val="20"/>
        </w:rPr>
        <w:t>CCOP</w:t>
      </w:r>
      <w:r>
        <w:rPr>
          <w:spacing w:val="-4"/>
          <w:sz w:val="20"/>
        </w:rPr>
        <w:t xml:space="preserve"> </w:t>
      </w:r>
      <w:r>
        <w:rPr>
          <w:sz w:val="20"/>
        </w:rPr>
        <w:t>processes</w:t>
      </w:r>
      <w:r>
        <w:rPr>
          <w:spacing w:val="-5"/>
          <w:sz w:val="20"/>
        </w:rPr>
        <w:t xml:space="preserve"> </w:t>
      </w:r>
      <w:r>
        <w:rPr>
          <w:sz w:val="20"/>
        </w:rPr>
        <w:t>may</w:t>
      </w:r>
      <w:r>
        <w:rPr>
          <w:spacing w:val="-9"/>
          <w:sz w:val="20"/>
        </w:rPr>
        <w:t xml:space="preserve"> </w:t>
      </w:r>
      <w:r>
        <w:rPr>
          <w:sz w:val="20"/>
        </w:rPr>
        <w:t>be</w:t>
      </w:r>
      <w:r>
        <w:rPr>
          <w:spacing w:val="-6"/>
          <w:sz w:val="20"/>
        </w:rPr>
        <w:t xml:space="preserve"> </w:t>
      </w:r>
      <w:r>
        <w:rPr>
          <w:sz w:val="20"/>
        </w:rPr>
        <w:t>attached</w:t>
      </w:r>
      <w:r>
        <w:rPr>
          <w:spacing w:val="-5"/>
          <w:sz w:val="20"/>
        </w:rPr>
        <w:t xml:space="preserve"> </w:t>
      </w:r>
      <w:r>
        <w:rPr>
          <w:sz w:val="20"/>
        </w:rPr>
        <w:t>to</w:t>
      </w:r>
      <w:r>
        <w:rPr>
          <w:spacing w:val="-5"/>
          <w:sz w:val="20"/>
        </w:rPr>
        <w:t xml:space="preserve"> </w:t>
      </w:r>
      <w:r>
        <w:rPr>
          <w:sz w:val="20"/>
        </w:rPr>
        <w:t>a</w:t>
      </w:r>
      <w:r>
        <w:rPr>
          <w:spacing w:val="-6"/>
          <w:sz w:val="20"/>
        </w:rPr>
        <w:t xml:space="preserve"> </w:t>
      </w:r>
      <w:r>
        <w:rPr>
          <w:sz w:val="20"/>
        </w:rPr>
        <w:t>Construction</w:t>
      </w:r>
      <w:r>
        <w:rPr>
          <w:spacing w:val="-7"/>
          <w:sz w:val="20"/>
        </w:rPr>
        <w:t xml:space="preserve"> </w:t>
      </w:r>
      <w:r>
        <w:rPr>
          <w:sz w:val="20"/>
        </w:rPr>
        <w:t>Change</w:t>
      </w:r>
      <w:r>
        <w:rPr>
          <w:spacing w:val="39"/>
          <w:sz w:val="20"/>
        </w:rPr>
        <w:t xml:space="preserve"> </w:t>
      </w:r>
      <w:r>
        <w:rPr>
          <w:sz w:val="20"/>
        </w:rPr>
        <w:t>Order</w:t>
      </w:r>
      <w:r>
        <w:rPr>
          <w:spacing w:val="-7"/>
          <w:sz w:val="20"/>
        </w:rPr>
        <w:t xml:space="preserve"> </w:t>
      </w:r>
      <w:r>
        <w:rPr>
          <w:sz w:val="20"/>
        </w:rPr>
        <w:t>process. When the Construction Change Order process is approved, all attached CCOP processes are also automatically approved and closed. This process replaces the</w:t>
      </w:r>
      <w:r>
        <w:rPr>
          <w:spacing w:val="-22"/>
          <w:sz w:val="20"/>
        </w:rPr>
        <w:t xml:space="preserve"> </w:t>
      </w:r>
      <w:r>
        <w:rPr>
          <w:sz w:val="20"/>
        </w:rPr>
        <w:t>HECO-11.</w:t>
      </w:r>
    </w:p>
    <w:p w14:paraId="6145B105" w14:textId="77777777" w:rsidR="001222FB" w:rsidRDefault="001222FB" w:rsidP="001222FB">
      <w:pPr>
        <w:pStyle w:val="BodyText"/>
        <w:spacing w:before="8"/>
        <w:rPr>
          <w:sz w:val="19"/>
        </w:rPr>
      </w:pPr>
    </w:p>
    <w:p w14:paraId="49A4F9C3" w14:textId="77777777" w:rsidR="001222FB" w:rsidRDefault="001222FB" w:rsidP="001222FB">
      <w:pPr>
        <w:spacing w:before="1"/>
        <w:ind w:left="340"/>
        <w:jc w:val="both"/>
        <w:rPr>
          <w:sz w:val="20"/>
        </w:rPr>
      </w:pPr>
      <w:r>
        <w:rPr>
          <w:sz w:val="20"/>
        </w:rPr>
        <w:t>Within e-Builder the steps are:</w:t>
      </w:r>
    </w:p>
    <w:p w14:paraId="590E8BB9" w14:textId="77777777" w:rsidR="001222FB" w:rsidRDefault="001222FB" w:rsidP="001222FB">
      <w:pPr>
        <w:pStyle w:val="BodyText"/>
        <w:spacing w:before="10"/>
        <w:rPr>
          <w:sz w:val="19"/>
        </w:rPr>
      </w:pPr>
    </w:p>
    <w:p w14:paraId="1E1328E7" w14:textId="77777777" w:rsidR="001222FB" w:rsidRDefault="001222FB" w:rsidP="001222FB">
      <w:pPr>
        <w:pStyle w:val="ListParagraph"/>
        <w:numPr>
          <w:ilvl w:val="0"/>
          <w:numId w:val="11"/>
        </w:numPr>
        <w:tabs>
          <w:tab w:val="left" w:pos="624"/>
        </w:tabs>
        <w:ind w:firstLine="60"/>
        <w:jc w:val="both"/>
        <w:rPr>
          <w:sz w:val="20"/>
        </w:rPr>
      </w:pPr>
      <w:r>
        <w:rPr>
          <w:sz w:val="20"/>
        </w:rPr>
        <w:t>The PM or CAM initiates the process by bundling CCOPs</w:t>
      </w:r>
    </w:p>
    <w:p w14:paraId="6014E096" w14:textId="77777777" w:rsidR="001222FB" w:rsidRPr="001A4FB7" w:rsidRDefault="001222FB" w:rsidP="001222FB">
      <w:pPr>
        <w:pStyle w:val="ListParagraph"/>
        <w:numPr>
          <w:ilvl w:val="0"/>
          <w:numId w:val="11"/>
        </w:numPr>
        <w:tabs>
          <w:tab w:val="left" w:pos="624"/>
        </w:tabs>
        <w:ind w:left="623" w:hanging="283"/>
        <w:jc w:val="both"/>
        <w:rPr>
          <w:sz w:val="20"/>
        </w:rPr>
        <w:sectPr w:rsidR="001222FB" w:rsidRPr="001A4FB7">
          <w:pgSz w:w="12240" w:h="15840"/>
          <w:pgMar w:top="1600" w:right="1260" w:bottom="1180" w:left="1280" w:header="720" w:footer="989" w:gutter="0"/>
          <w:cols w:space="720"/>
        </w:sectPr>
      </w:pPr>
      <w:r>
        <w:rPr>
          <w:sz w:val="20"/>
        </w:rPr>
        <w:t>If</w:t>
      </w:r>
      <w:r>
        <w:rPr>
          <w:spacing w:val="-9"/>
          <w:sz w:val="20"/>
        </w:rPr>
        <w:t xml:space="preserve"> </w:t>
      </w:r>
      <w:r>
        <w:rPr>
          <w:sz w:val="20"/>
        </w:rPr>
        <w:t>University</w:t>
      </w:r>
      <w:r>
        <w:rPr>
          <w:spacing w:val="-9"/>
          <w:sz w:val="20"/>
        </w:rPr>
        <w:t xml:space="preserve"> </w:t>
      </w:r>
      <w:r>
        <w:rPr>
          <w:sz w:val="20"/>
        </w:rPr>
        <w:t>PM</w:t>
      </w:r>
      <w:r>
        <w:rPr>
          <w:spacing w:val="-5"/>
          <w:sz w:val="20"/>
        </w:rPr>
        <w:t xml:space="preserve"> </w:t>
      </w:r>
      <w:r>
        <w:rPr>
          <w:sz w:val="20"/>
        </w:rPr>
        <w:t>has</w:t>
      </w:r>
      <w:r>
        <w:rPr>
          <w:spacing w:val="-4"/>
          <w:sz w:val="20"/>
        </w:rPr>
        <w:t xml:space="preserve"> </w:t>
      </w:r>
      <w:r>
        <w:rPr>
          <w:sz w:val="20"/>
        </w:rPr>
        <w:t>not</w:t>
      </w:r>
      <w:r>
        <w:rPr>
          <w:spacing w:val="-6"/>
          <w:sz w:val="20"/>
        </w:rPr>
        <w:t xml:space="preserve"> </w:t>
      </w:r>
      <w:r>
        <w:rPr>
          <w:sz w:val="20"/>
        </w:rPr>
        <w:t>initiated</w:t>
      </w:r>
      <w:r>
        <w:rPr>
          <w:spacing w:val="-4"/>
          <w:sz w:val="20"/>
        </w:rPr>
        <w:t xml:space="preserve"> </w:t>
      </w:r>
      <w:r>
        <w:rPr>
          <w:sz w:val="20"/>
        </w:rPr>
        <w:t>process,</w:t>
      </w:r>
      <w:r>
        <w:rPr>
          <w:spacing w:val="-5"/>
          <w:sz w:val="20"/>
        </w:rPr>
        <w:t xml:space="preserve"> </w:t>
      </w:r>
      <w:r>
        <w:rPr>
          <w:sz w:val="20"/>
        </w:rPr>
        <w:t>it</w:t>
      </w:r>
      <w:r>
        <w:rPr>
          <w:spacing w:val="-6"/>
          <w:sz w:val="20"/>
        </w:rPr>
        <w:t xml:space="preserve"> </w:t>
      </w:r>
      <w:r>
        <w:rPr>
          <w:sz w:val="20"/>
        </w:rPr>
        <w:t>is</w:t>
      </w:r>
      <w:r>
        <w:rPr>
          <w:spacing w:val="-8"/>
          <w:sz w:val="20"/>
        </w:rPr>
        <w:t xml:space="preserve"> </w:t>
      </w:r>
      <w:r>
        <w:rPr>
          <w:sz w:val="20"/>
        </w:rPr>
        <w:t>sent</w:t>
      </w:r>
      <w:r>
        <w:rPr>
          <w:spacing w:val="-6"/>
          <w:sz w:val="20"/>
        </w:rPr>
        <w:t xml:space="preserve"> </w:t>
      </w:r>
      <w:r>
        <w:rPr>
          <w:sz w:val="20"/>
        </w:rPr>
        <w:t>to</w:t>
      </w:r>
      <w:r>
        <w:rPr>
          <w:spacing w:val="-4"/>
          <w:sz w:val="20"/>
        </w:rPr>
        <w:t xml:space="preserve"> </w:t>
      </w:r>
      <w:r>
        <w:rPr>
          <w:sz w:val="20"/>
        </w:rPr>
        <w:t>University</w:t>
      </w:r>
      <w:r>
        <w:rPr>
          <w:spacing w:val="-11"/>
          <w:sz w:val="20"/>
        </w:rPr>
        <w:t xml:space="preserve"> </w:t>
      </w:r>
      <w:r>
        <w:rPr>
          <w:sz w:val="20"/>
        </w:rPr>
        <w:t>PM</w:t>
      </w:r>
      <w:r>
        <w:rPr>
          <w:spacing w:val="-5"/>
          <w:sz w:val="20"/>
        </w:rPr>
        <w:t xml:space="preserve"> </w:t>
      </w:r>
      <w:r>
        <w:rPr>
          <w:sz w:val="20"/>
        </w:rPr>
        <w:t>for</w:t>
      </w:r>
      <w:r>
        <w:rPr>
          <w:spacing w:val="-4"/>
          <w:sz w:val="20"/>
        </w:rPr>
        <w:t xml:space="preserve"> </w:t>
      </w:r>
      <w:r>
        <w:rPr>
          <w:sz w:val="20"/>
        </w:rPr>
        <w:t>review</w:t>
      </w:r>
    </w:p>
    <w:p w14:paraId="6986F4C7" w14:textId="77777777" w:rsidR="00070157" w:rsidRDefault="00070157" w:rsidP="00C7129B">
      <w:pPr>
        <w:pStyle w:val="ListParagraph"/>
        <w:numPr>
          <w:ilvl w:val="0"/>
          <w:numId w:val="11"/>
        </w:numPr>
        <w:tabs>
          <w:tab w:val="left" w:pos="578"/>
        </w:tabs>
        <w:spacing w:before="91"/>
        <w:ind w:right="313" w:firstLine="0"/>
        <w:jc w:val="both"/>
        <w:rPr>
          <w:sz w:val="20"/>
        </w:rPr>
      </w:pPr>
      <w:r>
        <w:rPr>
          <w:sz w:val="20"/>
        </w:rPr>
        <w:lastRenderedPageBreak/>
        <w:t>It is then sent to Contract Administration Manager for approval, unless Project Services is CM/GC in which case it skips this</w:t>
      </w:r>
      <w:r>
        <w:rPr>
          <w:spacing w:val="-30"/>
          <w:sz w:val="20"/>
        </w:rPr>
        <w:t xml:space="preserve"> </w:t>
      </w:r>
      <w:r>
        <w:rPr>
          <w:sz w:val="20"/>
        </w:rPr>
        <w:t>step</w:t>
      </w:r>
    </w:p>
    <w:p w14:paraId="796960FD" w14:textId="77777777" w:rsidR="00070157" w:rsidRDefault="00070157" w:rsidP="00070157">
      <w:pPr>
        <w:pStyle w:val="ListParagraph"/>
        <w:numPr>
          <w:ilvl w:val="0"/>
          <w:numId w:val="11"/>
        </w:numPr>
        <w:tabs>
          <w:tab w:val="left" w:pos="597"/>
        </w:tabs>
        <w:ind w:right="310" w:firstLine="0"/>
        <w:jc w:val="both"/>
        <w:rPr>
          <w:sz w:val="20"/>
        </w:rPr>
      </w:pPr>
      <w:r>
        <w:rPr>
          <w:sz w:val="20"/>
        </w:rPr>
        <w:t>If</w:t>
      </w:r>
      <w:r>
        <w:rPr>
          <w:spacing w:val="-5"/>
          <w:sz w:val="20"/>
        </w:rPr>
        <w:t xml:space="preserve"> </w:t>
      </w:r>
      <w:r>
        <w:rPr>
          <w:sz w:val="20"/>
        </w:rPr>
        <w:t>Change</w:t>
      </w:r>
      <w:r>
        <w:rPr>
          <w:spacing w:val="-3"/>
          <w:sz w:val="20"/>
        </w:rPr>
        <w:t xml:space="preserve"> </w:t>
      </w:r>
      <w:r>
        <w:rPr>
          <w:sz w:val="20"/>
        </w:rPr>
        <w:t>Order</w:t>
      </w:r>
      <w:r>
        <w:rPr>
          <w:spacing w:val="-2"/>
          <w:sz w:val="20"/>
        </w:rPr>
        <w:t xml:space="preserve"> </w:t>
      </w:r>
      <w:r>
        <w:rPr>
          <w:sz w:val="20"/>
        </w:rPr>
        <w:t>is</w:t>
      </w:r>
      <w:r>
        <w:rPr>
          <w:spacing w:val="-4"/>
          <w:sz w:val="20"/>
        </w:rPr>
        <w:t xml:space="preserve"> </w:t>
      </w:r>
      <w:r>
        <w:rPr>
          <w:sz w:val="20"/>
        </w:rPr>
        <w:t>greater</w:t>
      </w:r>
      <w:r>
        <w:rPr>
          <w:spacing w:val="-2"/>
          <w:sz w:val="20"/>
        </w:rPr>
        <w:t xml:space="preserve"> </w:t>
      </w:r>
      <w:r>
        <w:rPr>
          <w:sz w:val="20"/>
        </w:rPr>
        <w:t>than</w:t>
      </w:r>
      <w:r>
        <w:rPr>
          <w:spacing w:val="-4"/>
          <w:sz w:val="20"/>
        </w:rPr>
        <w:t xml:space="preserve"> </w:t>
      </w:r>
      <w:r>
        <w:rPr>
          <w:sz w:val="20"/>
        </w:rPr>
        <w:t>$50,000</w:t>
      </w:r>
      <w:r>
        <w:rPr>
          <w:spacing w:val="-2"/>
          <w:sz w:val="20"/>
        </w:rPr>
        <w:t xml:space="preserve"> </w:t>
      </w:r>
      <w:r>
        <w:rPr>
          <w:sz w:val="20"/>
        </w:rPr>
        <w:t>or</w:t>
      </w:r>
      <w:r>
        <w:rPr>
          <w:spacing w:val="-2"/>
          <w:sz w:val="20"/>
        </w:rPr>
        <w:t xml:space="preserve"> </w:t>
      </w:r>
      <w:r>
        <w:rPr>
          <w:sz w:val="20"/>
        </w:rPr>
        <w:t>total</w:t>
      </w:r>
      <w:r>
        <w:rPr>
          <w:spacing w:val="-3"/>
          <w:sz w:val="20"/>
        </w:rPr>
        <w:t xml:space="preserve"> </w:t>
      </w:r>
      <w:r>
        <w:rPr>
          <w:sz w:val="20"/>
        </w:rPr>
        <w:t>of</w:t>
      </w:r>
      <w:r>
        <w:rPr>
          <w:spacing w:val="-5"/>
          <w:sz w:val="20"/>
        </w:rPr>
        <w:t xml:space="preserve"> </w:t>
      </w:r>
      <w:r>
        <w:rPr>
          <w:sz w:val="20"/>
        </w:rPr>
        <w:t>all</w:t>
      </w:r>
      <w:r>
        <w:rPr>
          <w:spacing w:val="-3"/>
          <w:sz w:val="20"/>
        </w:rPr>
        <w:t xml:space="preserve"> </w:t>
      </w:r>
      <w:r>
        <w:rPr>
          <w:sz w:val="20"/>
        </w:rPr>
        <w:t>Change</w:t>
      </w:r>
      <w:r>
        <w:rPr>
          <w:spacing w:val="-3"/>
          <w:sz w:val="20"/>
        </w:rPr>
        <w:t xml:space="preserve"> </w:t>
      </w:r>
      <w:r>
        <w:rPr>
          <w:sz w:val="20"/>
        </w:rPr>
        <w:t>Orders</w:t>
      </w:r>
      <w:r>
        <w:rPr>
          <w:spacing w:val="-4"/>
          <w:sz w:val="20"/>
        </w:rPr>
        <w:t xml:space="preserve"> </w:t>
      </w:r>
      <w:r>
        <w:rPr>
          <w:sz w:val="20"/>
        </w:rPr>
        <w:t>is</w:t>
      </w:r>
      <w:r>
        <w:rPr>
          <w:spacing w:val="-1"/>
          <w:sz w:val="20"/>
        </w:rPr>
        <w:t xml:space="preserve"> </w:t>
      </w:r>
      <w:r>
        <w:rPr>
          <w:sz w:val="20"/>
        </w:rPr>
        <w:t>greater</w:t>
      </w:r>
      <w:r>
        <w:rPr>
          <w:spacing w:val="-2"/>
          <w:sz w:val="20"/>
        </w:rPr>
        <w:t xml:space="preserve"> </w:t>
      </w:r>
      <w:r>
        <w:rPr>
          <w:sz w:val="20"/>
        </w:rPr>
        <w:t>than</w:t>
      </w:r>
      <w:r>
        <w:rPr>
          <w:spacing w:val="-2"/>
          <w:sz w:val="20"/>
        </w:rPr>
        <w:t xml:space="preserve"> </w:t>
      </w:r>
      <w:r>
        <w:rPr>
          <w:sz w:val="20"/>
        </w:rPr>
        <w:t>25%</w:t>
      </w:r>
      <w:r>
        <w:rPr>
          <w:spacing w:val="-3"/>
          <w:sz w:val="20"/>
        </w:rPr>
        <w:t xml:space="preserve"> </w:t>
      </w:r>
      <w:r>
        <w:rPr>
          <w:sz w:val="20"/>
        </w:rPr>
        <w:t>of</w:t>
      </w:r>
      <w:r>
        <w:rPr>
          <w:spacing w:val="-5"/>
          <w:sz w:val="20"/>
        </w:rPr>
        <w:t xml:space="preserve"> </w:t>
      </w:r>
      <w:r>
        <w:rPr>
          <w:sz w:val="20"/>
        </w:rPr>
        <w:t>original contract amount, it then goes to CC&amp;R Director and VP &amp; CFO</w:t>
      </w:r>
      <w:r>
        <w:rPr>
          <w:spacing w:val="-14"/>
          <w:sz w:val="20"/>
        </w:rPr>
        <w:t xml:space="preserve"> </w:t>
      </w:r>
      <w:r>
        <w:rPr>
          <w:sz w:val="20"/>
        </w:rPr>
        <w:t>for approval</w:t>
      </w:r>
    </w:p>
    <w:p w14:paraId="5ABABCEC" w14:textId="77777777" w:rsidR="00070157" w:rsidRDefault="00070157" w:rsidP="00070157">
      <w:pPr>
        <w:pStyle w:val="BodyText"/>
        <w:spacing w:before="3"/>
        <w:rPr>
          <w:sz w:val="21"/>
        </w:rPr>
      </w:pPr>
    </w:p>
    <w:p w14:paraId="48EEA30B" w14:textId="77777777" w:rsidR="00070157" w:rsidRDefault="00070157" w:rsidP="00070157">
      <w:pPr>
        <w:ind w:left="280"/>
        <w:rPr>
          <w:b/>
          <w:sz w:val="20"/>
        </w:rPr>
      </w:pPr>
      <w:r>
        <w:rPr>
          <w:b/>
          <w:sz w:val="20"/>
          <w:u w:val="single"/>
        </w:rPr>
        <w:t>CONTRACT GENERAL CONDITIONS PROCEDURES</w:t>
      </w:r>
    </w:p>
    <w:p w14:paraId="05F1B9C3" w14:textId="77777777" w:rsidR="00070157" w:rsidRDefault="00070157" w:rsidP="00070157">
      <w:pPr>
        <w:pStyle w:val="BodyText"/>
        <w:spacing w:before="3"/>
        <w:rPr>
          <w:b/>
          <w:sz w:val="11"/>
        </w:rPr>
      </w:pPr>
    </w:p>
    <w:p w14:paraId="25701C5F" w14:textId="77777777" w:rsidR="00070157" w:rsidRDefault="00070157" w:rsidP="00070157">
      <w:pPr>
        <w:spacing w:before="91"/>
        <w:ind w:left="291" w:right="365"/>
        <w:rPr>
          <w:sz w:val="20"/>
        </w:rPr>
      </w:pPr>
      <w:r>
        <w:rPr>
          <w:sz w:val="20"/>
        </w:rPr>
        <w:t>In order to ensure compliance with Section 38 of the Contract General Conditions, the following Change Order procedures are recommended:</w:t>
      </w:r>
    </w:p>
    <w:p w14:paraId="58FD3AA2" w14:textId="77777777" w:rsidR="00070157" w:rsidRDefault="00070157" w:rsidP="00070157">
      <w:pPr>
        <w:pStyle w:val="BodyText"/>
        <w:rPr>
          <w:sz w:val="20"/>
        </w:rPr>
      </w:pPr>
    </w:p>
    <w:p w14:paraId="05BF35B1" w14:textId="77777777" w:rsidR="00070157" w:rsidRDefault="00070157" w:rsidP="00070157">
      <w:pPr>
        <w:pStyle w:val="ListParagraph"/>
        <w:numPr>
          <w:ilvl w:val="0"/>
          <w:numId w:val="10"/>
        </w:numPr>
        <w:tabs>
          <w:tab w:val="left" w:pos="820"/>
        </w:tabs>
        <w:ind w:right="110"/>
        <w:jc w:val="both"/>
        <w:rPr>
          <w:sz w:val="20"/>
        </w:rPr>
      </w:pPr>
      <w:r>
        <w:rPr>
          <w:sz w:val="20"/>
        </w:rPr>
        <w:t>A. Where</w:t>
      </w:r>
      <w:r>
        <w:rPr>
          <w:spacing w:val="-11"/>
          <w:sz w:val="20"/>
        </w:rPr>
        <w:t xml:space="preserve"> </w:t>
      </w:r>
      <w:r>
        <w:rPr>
          <w:sz w:val="20"/>
        </w:rPr>
        <w:t>the</w:t>
      </w:r>
      <w:r>
        <w:rPr>
          <w:spacing w:val="-11"/>
          <w:sz w:val="20"/>
        </w:rPr>
        <w:t xml:space="preserve"> </w:t>
      </w:r>
      <w:r>
        <w:rPr>
          <w:sz w:val="20"/>
        </w:rPr>
        <w:t>University</w:t>
      </w:r>
      <w:r>
        <w:rPr>
          <w:spacing w:val="-14"/>
          <w:sz w:val="20"/>
        </w:rPr>
        <w:t xml:space="preserve"> </w:t>
      </w:r>
      <w:r>
        <w:rPr>
          <w:sz w:val="20"/>
        </w:rPr>
        <w:t>desires</w:t>
      </w:r>
      <w:r>
        <w:rPr>
          <w:spacing w:val="-12"/>
          <w:sz w:val="20"/>
        </w:rPr>
        <w:t xml:space="preserve"> </w:t>
      </w:r>
      <w:r>
        <w:rPr>
          <w:sz w:val="20"/>
        </w:rPr>
        <w:t>to</w:t>
      </w:r>
      <w:r>
        <w:rPr>
          <w:spacing w:val="-10"/>
          <w:sz w:val="20"/>
        </w:rPr>
        <w:t xml:space="preserve"> </w:t>
      </w:r>
      <w:r>
        <w:rPr>
          <w:sz w:val="20"/>
        </w:rPr>
        <w:t>modify</w:t>
      </w:r>
      <w:r>
        <w:rPr>
          <w:spacing w:val="-14"/>
          <w:sz w:val="20"/>
        </w:rPr>
        <w:t xml:space="preserve"> </w:t>
      </w:r>
      <w:r>
        <w:rPr>
          <w:sz w:val="20"/>
        </w:rPr>
        <w:t>the</w:t>
      </w:r>
      <w:r>
        <w:rPr>
          <w:spacing w:val="-11"/>
          <w:sz w:val="20"/>
        </w:rPr>
        <w:t xml:space="preserve"> </w:t>
      </w:r>
      <w:r>
        <w:rPr>
          <w:sz w:val="20"/>
        </w:rPr>
        <w:t>requirements</w:t>
      </w:r>
      <w:r>
        <w:rPr>
          <w:spacing w:val="-12"/>
          <w:sz w:val="20"/>
        </w:rPr>
        <w:t xml:space="preserve"> </w:t>
      </w:r>
      <w:r>
        <w:rPr>
          <w:sz w:val="20"/>
        </w:rPr>
        <w:t>of</w:t>
      </w:r>
      <w:r>
        <w:rPr>
          <w:spacing w:val="-12"/>
          <w:sz w:val="20"/>
        </w:rPr>
        <w:t xml:space="preserve"> </w:t>
      </w:r>
      <w:r>
        <w:rPr>
          <w:sz w:val="20"/>
        </w:rPr>
        <w:t>the</w:t>
      </w:r>
      <w:r>
        <w:rPr>
          <w:spacing w:val="-11"/>
          <w:sz w:val="20"/>
        </w:rPr>
        <w:t xml:space="preserve"> </w:t>
      </w:r>
      <w:r>
        <w:rPr>
          <w:sz w:val="20"/>
        </w:rPr>
        <w:t>Contract</w:t>
      </w:r>
      <w:r>
        <w:rPr>
          <w:spacing w:val="-11"/>
          <w:sz w:val="20"/>
        </w:rPr>
        <w:t xml:space="preserve"> </w:t>
      </w:r>
      <w:r>
        <w:rPr>
          <w:sz w:val="20"/>
        </w:rPr>
        <w:t>Documents</w:t>
      </w:r>
      <w:r>
        <w:rPr>
          <w:spacing w:val="-12"/>
          <w:sz w:val="20"/>
        </w:rPr>
        <w:t xml:space="preserve"> </w:t>
      </w:r>
      <w:r>
        <w:rPr>
          <w:sz w:val="20"/>
        </w:rPr>
        <w:t>to</w:t>
      </w:r>
      <w:r>
        <w:rPr>
          <w:spacing w:val="-10"/>
          <w:sz w:val="20"/>
        </w:rPr>
        <w:t xml:space="preserve"> </w:t>
      </w:r>
      <w:r>
        <w:rPr>
          <w:sz w:val="20"/>
        </w:rPr>
        <w:t>add,</w:t>
      </w:r>
      <w:r>
        <w:rPr>
          <w:spacing w:val="-11"/>
          <w:sz w:val="20"/>
        </w:rPr>
        <w:t xml:space="preserve"> </w:t>
      </w:r>
      <w:r>
        <w:rPr>
          <w:sz w:val="20"/>
        </w:rPr>
        <w:t>to</w:t>
      </w:r>
      <w:r>
        <w:rPr>
          <w:spacing w:val="-12"/>
          <w:sz w:val="20"/>
        </w:rPr>
        <w:t xml:space="preserve"> </w:t>
      </w:r>
      <w:r>
        <w:rPr>
          <w:sz w:val="20"/>
        </w:rPr>
        <w:t>delete</w:t>
      </w:r>
      <w:r>
        <w:rPr>
          <w:spacing w:val="-11"/>
          <w:sz w:val="20"/>
        </w:rPr>
        <w:t xml:space="preserve"> </w:t>
      </w:r>
      <w:r>
        <w:rPr>
          <w:sz w:val="20"/>
        </w:rPr>
        <w:t>from, or to alter the sequence or timing of the Work, the University will have the A/E prepare an RFP to the CM/Contractor describing the requested change and asking that the CM/Contractor submit a Price Proposal for</w:t>
      </w:r>
      <w:r>
        <w:rPr>
          <w:spacing w:val="-4"/>
          <w:sz w:val="20"/>
        </w:rPr>
        <w:t xml:space="preserve"> </w:t>
      </w:r>
      <w:r>
        <w:rPr>
          <w:sz w:val="20"/>
        </w:rPr>
        <w:t>accomplishing</w:t>
      </w:r>
      <w:r>
        <w:rPr>
          <w:spacing w:val="-6"/>
          <w:sz w:val="20"/>
        </w:rPr>
        <w:t xml:space="preserve"> </w:t>
      </w:r>
      <w:r>
        <w:rPr>
          <w:sz w:val="20"/>
        </w:rPr>
        <w:t>said</w:t>
      </w:r>
      <w:r>
        <w:rPr>
          <w:spacing w:val="-4"/>
          <w:sz w:val="20"/>
        </w:rPr>
        <w:t xml:space="preserve"> </w:t>
      </w:r>
      <w:r>
        <w:rPr>
          <w:sz w:val="20"/>
        </w:rPr>
        <w:t>change</w:t>
      </w:r>
      <w:r>
        <w:rPr>
          <w:spacing w:val="-2"/>
          <w:sz w:val="20"/>
        </w:rPr>
        <w:t xml:space="preserve"> </w:t>
      </w:r>
      <w:r>
        <w:rPr>
          <w:sz w:val="20"/>
        </w:rPr>
        <w:t>in</w:t>
      </w:r>
      <w:r>
        <w:rPr>
          <w:spacing w:val="-6"/>
          <w:sz w:val="20"/>
        </w:rPr>
        <w:t xml:space="preserve"> </w:t>
      </w:r>
      <w:r>
        <w:rPr>
          <w:sz w:val="20"/>
        </w:rPr>
        <w:t>the</w:t>
      </w:r>
      <w:r>
        <w:rPr>
          <w:spacing w:val="-24"/>
          <w:sz w:val="20"/>
        </w:rPr>
        <w:t xml:space="preserve"> </w:t>
      </w:r>
      <w:r>
        <w:rPr>
          <w:sz w:val="20"/>
        </w:rPr>
        <w:t>Work.</w:t>
      </w:r>
    </w:p>
    <w:p w14:paraId="137B7CCD" w14:textId="77777777" w:rsidR="00070157" w:rsidRDefault="00070157" w:rsidP="00070157">
      <w:pPr>
        <w:pStyle w:val="BodyText"/>
        <w:spacing w:before="9"/>
        <w:rPr>
          <w:sz w:val="19"/>
        </w:rPr>
      </w:pPr>
    </w:p>
    <w:p w14:paraId="036F927A" w14:textId="77777777" w:rsidR="00070157" w:rsidRDefault="00070157" w:rsidP="00070157">
      <w:pPr>
        <w:ind w:left="817" w:right="118"/>
        <w:jc w:val="both"/>
        <w:rPr>
          <w:sz w:val="20"/>
        </w:rPr>
      </w:pPr>
      <w:r>
        <w:rPr>
          <w:sz w:val="20"/>
        </w:rPr>
        <w:t>B. Where the A/E determines that a change to the Contract Documents is necessary or desired, the A/E will obtain</w:t>
      </w:r>
      <w:r>
        <w:rPr>
          <w:spacing w:val="-12"/>
          <w:sz w:val="20"/>
        </w:rPr>
        <w:t xml:space="preserve"> </w:t>
      </w:r>
      <w:r>
        <w:rPr>
          <w:sz w:val="20"/>
        </w:rPr>
        <w:t>approval</w:t>
      </w:r>
      <w:r>
        <w:rPr>
          <w:spacing w:val="-11"/>
          <w:sz w:val="20"/>
        </w:rPr>
        <w:t xml:space="preserve"> </w:t>
      </w:r>
      <w:r>
        <w:rPr>
          <w:sz w:val="20"/>
        </w:rPr>
        <w:t>from</w:t>
      </w:r>
      <w:r>
        <w:rPr>
          <w:spacing w:val="-14"/>
          <w:sz w:val="20"/>
        </w:rPr>
        <w:t xml:space="preserve"> </w:t>
      </w:r>
      <w:r>
        <w:rPr>
          <w:sz w:val="20"/>
        </w:rPr>
        <w:t>the</w:t>
      </w:r>
      <w:r>
        <w:rPr>
          <w:spacing w:val="-11"/>
          <w:sz w:val="20"/>
        </w:rPr>
        <w:t xml:space="preserve"> </w:t>
      </w:r>
      <w:r>
        <w:rPr>
          <w:sz w:val="20"/>
        </w:rPr>
        <w:t>University</w:t>
      </w:r>
      <w:r>
        <w:rPr>
          <w:spacing w:val="-14"/>
          <w:sz w:val="20"/>
        </w:rPr>
        <w:t xml:space="preserve"> </w:t>
      </w:r>
      <w:r>
        <w:rPr>
          <w:sz w:val="20"/>
        </w:rPr>
        <w:t>to</w:t>
      </w:r>
      <w:r>
        <w:rPr>
          <w:spacing w:val="-10"/>
          <w:sz w:val="20"/>
        </w:rPr>
        <w:t xml:space="preserve"> </w:t>
      </w:r>
      <w:r>
        <w:rPr>
          <w:sz w:val="20"/>
        </w:rPr>
        <w:t>prepare</w:t>
      </w:r>
      <w:r>
        <w:rPr>
          <w:spacing w:val="-11"/>
          <w:sz w:val="20"/>
        </w:rPr>
        <w:t xml:space="preserve"> </w:t>
      </w:r>
      <w:r>
        <w:rPr>
          <w:sz w:val="20"/>
        </w:rPr>
        <w:t>an</w:t>
      </w:r>
      <w:r>
        <w:rPr>
          <w:spacing w:val="-12"/>
          <w:sz w:val="20"/>
        </w:rPr>
        <w:t xml:space="preserve"> </w:t>
      </w:r>
      <w:r>
        <w:rPr>
          <w:sz w:val="20"/>
        </w:rPr>
        <w:t>RFP</w:t>
      </w:r>
      <w:r>
        <w:rPr>
          <w:spacing w:val="-9"/>
          <w:sz w:val="20"/>
        </w:rPr>
        <w:t xml:space="preserve"> </w:t>
      </w:r>
      <w:r>
        <w:rPr>
          <w:sz w:val="20"/>
        </w:rPr>
        <w:t>to</w:t>
      </w:r>
      <w:r>
        <w:rPr>
          <w:spacing w:val="-12"/>
          <w:sz w:val="20"/>
        </w:rPr>
        <w:t xml:space="preserve"> </w:t>
      </w:r>
      <w:r>
        <w:rPr>
          <w:sz w:val="20"/>
        </w:rPr>
        <w:t>the</w:t>
      </w:r>
      <w:r>
        <w:rPr>
          <w:spacing w:val="-11"/>
          <w:sz w:val="20"/>
        </w:rPr>
        <w:t xml:space="preserve"> </w:t>
      </w:r>
      <w:r>
        <w:rPr>
          <w:sz w:val="20"/>
        </w:rPr>
        <w:t>CM/Contractor</w:t>
      </w:r>
      <w:r>
        <w:rPr>
          <w:spacing w:val="-10"/>
          <w:sz w:val="20"/>
        </w:rPr>
        <w:t xml:space="preserve"> </w:t>
      </w:r>
      <w:r>
        <w:rPr>
          <w:sz w:val="20"/>
        </w:rPr>
        <w:t>describing</w:t>
      </w:r>
      <w:r>
        <w:rPr>
          <w:spacing w:val="-12"/>
          <w:sz w:val="20"/>
        </w:rPr>
        <w:t xml:space="preserve"> </w:t>
      </w:r>
      <w:r>
        <w:rPr>
          <w:sz w:val="20"/>
        </w:rPr>
        <w:t>the</w:t>
      </w:r>
      <w:r>
        <w:rPr>
          <w:spacing w:val="-8"/>
          <w:sz w:val="20"/>
        </w:rPr>
        <w:t xml:space="preserve"> </w:t>
      </w:r>
      <w:r>
        <w:rPr>
          <w:sz w:val="20"/>
        </w:rPr>
        <w:t>requested</w:t>
      </w:r>
      <w:r>
        <w:rPr>
          <w:spacing w:val="-10"/>
          <w:sz w:val="20"/>
        </w:rPr>
        <w:t xml:space="preserve"> </w:t>
      </w:r>
      <w:r>
        <w:rPr>
          <w:sz w:val="20"/>
        </w:rPr>
        <w:t>change and</w:t>
      </w:r>
      <w:r>
        <w:rPr>
          <w:spacing w:val="-3"/>
          <w:sz w:val="20"/>
        </w:rPr>
        <w:t xml:space="preserve"> </w:t>
      </w:r>
      <w:r>
        <w:rPr>
          <w:sz w:val="20"/>
        </w:rPr>
        <w:t>asking</w:t>
      </w:r>
      <w:r>
        <w:rPr>
          <w:spacing w:val="-5"/>
          <w:sz w:val="20"/>
        </w:rPr>
        <w:t xml:space="preserve"> </w:t>
      </w:r>
      <w:r>
        <w:rPr>
          <w:sz w:val="20"/>
        </w:rPr>
        <w:t>that</w:t>
      </w:r>
      <w:r>
        <w:rPr>
          <w:spacing w:val="-4"/>
          <w:sz w:val="20"/>
        </w:rPr>
        <w:t xml:space="preserve"> </w:t>
      </w:r>
      <w:r>
        <w:rPr>
          <w:sz w:val="20"/>
        </w:rPr>
        <w:t>the</w:t>
      </w:r>
      <w:r>
        <w:rPr>
          <w:spacing w:val="-1"/>
          <w:sz w:val="20"/>
        </w:rPr>
        <w:t xml:space="preserve"> </w:t>
      </w:r>
      <w:r>
        <w:rPr>
          <w:sz w:val="20"/>
        </w:rPr>
        <w:t>CM/Contractor</w:t>
      </w:r>
      <w:r>
        <w:rPr>
          <w:spacing w:val="-3"/>
          <w:sz w:val="20"/>
        </w:rPr>
        <w:t xml:space="preserve"> </w:t>
      </w:r>
      <w:r>
        <w:rPr>
          <w:sz w:val="20"/>
        </w:rPr>
        <w:t>submit</w:t>
      </w:r>
      <w:r>
        <w:rPr>
          <w:spacing w:val="-4"/>
          <w:sz w:val="20"/>
        </w:rPr>
        <w:t xml:space="preserve"> </w:t>
      </w:r>
      <w:r>
        <w:rPr>
          <w:sz w:val="20"/>
        </w:rPr>
        <w:t>a</w:t>
      </w:r>
      <w:r>
        <w:rPr>
          <w:spacing w:val="-4"/>
          <w:sz w:val="20"/>
        </w:rPr>
        <w:t xml:space="preserve"> </w:t>
      </w:r>
      <w:r>
        <w:rPr>
          <w:sz w:val="20"/>
        </w:rPr>
        <w:t>Price</w:t>
      </w:r>
      <w:r>
        <w:rPr>
          <w:spacing w:val="-4"/>
          <w:sz w:val="20"/>
        </w:rPr>
        <w:t xml:space="preserve"> </w:t>
      </w:r>
      <w:r>
        <w:rPr>
          <w:sz w:val="20"/>
        </w:rPr>
        <w:t>Proposal</w:t>
      </w:r>
      <w:r>
        <w:rPr>
          <w:spacing w:val="-4"/>
          <w:sz w:val="20"/>
        </w:rPr>
        <w:t xml:space="preserve"> </w:t>
      </w:r>
      <w:r>
        <w:rPr>
          <w:sz w:val="20"/>
        </w:rPr>
        <w:t>for</w:t>
      </w:r>
      <w:r>
        <w:rPr>
          <w:spacing w:val="-3"/>
          <w:sz w:val="20"/>
        </w:rPr>
        <w:t xml:space="preserve"> </w:t>
      </w:r>
      <w:r>
        <w:rPr>
          <w:sz w:val="20"/>
        </w:rPr>
        <w:t>accomplishing</w:t>
      </w:r>
      <w:r>
        <w:rPr>
          <w:spacing w:val="-5"/>
          <w:sz w:val="20"/>
        </w:rPr>
        <w:t xml:space="preserve"> </w:t>
      </w:r>
      <w:r>
        <w:rPr>
          <w:sz w:val="20"/>
        </w:rPr>
        <w:t>said</w:t>
      </w:r>
      <w:r>
        <w:rPr>
          <w:spacing w:val="-3"/>
          <w:sz w:val="20"/>
        </w:rPr>
        <w:t xml:space="preserve"> </w:t>
      </w:r>
      <w:r>
        <w:rPr>
          <w:sz w:val="20"/>
        </w:rPr>
        <w:t>change</w:t>
      </w:r>
      <w:r>
        <w:rPr>
          <w:spacing w:val="-1"/>
          <w:sz w:val="20"/>
        </w:rPr>
        <w:t xml:space="preserve"> </w:t>
      </w:r>
      <w:r>
        <w:rPr>
          <w:sz w:val="20"/>
        </w:rPr>
        <w:t>in</w:t>
      </w:r>
      <w:r>
        <w:rPr>
          <w:spacing w:val="-5"/>
          <w:sz w:val="20"/>
        </w:rPr>
        <w:t xml:space="preserve"> </w:t>
      </w:r>
      <w:r>
        <w:rPr>
          <w:sz w:val="20"/>
        </w:rPr>
        <w:t>the</w:t>
      </w:r>
      <w:r>
        <w:rPr>
          <w:spacing w:val="-4"/>
          <w:sz w:val="20"/>
        </w:rPr>
        <w:t xml:space="preserve"> </w:t>
      </w:r>
      <w:r>
        <w:rPr>
          <w:sz w:val="20"/>
        </w:rPr>
        <w:t>Work.</w:t>
      </w:r>
    </w:p>
    <w:p w14:paraId="6A53092A" w14:textId="77777777" w:rsidR="00070157" w:rsidRDefault="00070157" w:rsidP="00070157">
      <w:pPr>
        <w:pStyle w:val="BodyText"/>
        <w:spacing w:before="9"/>
        <w:rPr>
          <w:sz w:val="19"/>
        </w:rPr>
      </w:pPr>
    </w:p>
    <w:p w14:paraId="0E938EF7" w14:textId="77777777" w:rsidR="00070157" w:rsidRDefault="00070157" w:rsidP="00070157">
      <w:pPr>
        <w:ind w:left="817" w:right="116"/>
        <w:jc w:val="both"/>
        <w:rPr>
          <w:sz w:val="20"/>
        </w:rPr>
      </w:pPr>
      <w:r>
        <w:rPr>
          <w:sz w:val="20"/>
        </w:rPr>
        <w:t>C. Where the CM/Contractor desires to make a substitution, or where the CM/Contractor desires to delete a requirement</w:t>
      </w:r>
      <w:r>
        <w:rPr>
          <w:spacing w:val="-9"/>
          <w:sz w:val="20"/>
        </w:rPr>
        <w:t xml:space="preserve"> </w:t>
      </w:r>
      <w:r>
        <w:rPr>
          <w:sz w:val="20"/>
        </w:rPr>
        <w:t>for</w:t>
      </w:r>
      <w:r>
        <w:rPr>
          <w:spacing w:val="-8"/>
          <w:sz w:val="20"/>
        </w:rPr>
        <w:t xml:space="preserve"> </w:t>
      </w:r>
      <w:r>
        <w:rPr>
          <w:sz w:val="20"/>
        </w:rPr>
        <w:t>Work</w:t>
      </w:r>
      <w:r>
        <w:rPr>
          <w:spacing w:val="-10"/>
          <w:sz w:val="20"/>
        </w:rPr>
        <w:t xml:space="preserve"> </w:t>
      </w:r>
      <w:r>
        <w:rPr>
          <w:sz w:val="20"/>
        </w:rPr>
        <w:t>described</w:t>
      </w:r>
      <w:r>
        <w:rPr>
          <w:spacing w:val="-8"/>
          <w:sz w:val="20"/>
        </w:rPr>
        <w:t xml:space="preserve"> </w:t>
      </w:r>
      <w:r>
        <w:rPr>
          <w:sz w:val="20"/>
        </w:rPr>
        <w:t>in</w:t>
      </w:r>
      <w:r>
        <w:rPr>
          <w:spacing w:val="-10"/>
          <w:sz w:val="20"/>
        </w:rPr>
        <w:t xml:space="preserve"> </w:t>
      </w:r>
      <w:r>
        <w:rPr>
          <w:sz w:val="20"/>
        </w:rPr>
        <w:t>the</w:t>
      </w:r>
      <w:r>
        <w:rPr>
          <w:spacing w:val="-8"/>
          <w:sz w:val="20"/>
        </w:rPr>
        <w:t xml:space="preserve"> </w:t>
      </w:r>
      <w:r>
        <w:rPr>
          <w:sz w:val="20"/>
        </w:rPr>
        <w:t>Contract</w:t>
      </w:r>
      <w:r>
        <w:rPr>
          <w:spacing w:val="-9"/>
          <w:sz w:val="20"/>
        </w:rPr>
        <w:t xml:space="preserve"> </w:t>
      </w:r>
      <w:r>
        <w:rPr>
          <w:sz w:val="20"/>
        </w:rPr>
        <w:t>Documents,</w:t>
      </w:r>
      <w:r>
        <w:rPr>
          <w:spacing w:val="-8"/>
          <w:sz w:val="20"/>
        </w:rPr>
        <w:t xml:space="preserve"> </w:t>
      </w:r>
      <w:r>
        <w:rPr>
          <w:sz w:val="20"/>
        </w:rPr>
        <w:t>or</w:t>
      </w:r>
      <w:r>
        <w:rPr>
          <w:spacing w:val="-8"/>
          <w:sz w:val="20"/>
        </w:rPr>
        <w:t xml:space="preserve"> </w:t>
      </w:r>
      <w:r>
        <w:rPr>
          <w:sz w:val="20"/>
        </w:rPr>
        <w:t>where</w:t>
      </w:r>
      <w:r>
        <w:rPr>
          <w:spacing w:val="-8"/>
          <w:sz w:val="20"/>
        </w:rPr>
        <w:t xml:space="preserve"> </w:t>
      </w:r>
      <w:r>
        <w:rPr>
          <w:sz w:val="20"/>
        </w:rPr>
        <w:t>the</w:t>
      </w:r>
      <w:r>
        <w:rPr>
          <w:spacing w:val="-8"/>
          <w:sz w:val="20"/>
        </w:rPr>
        <w:t xml:space="preserve"> </w:t>
      </w:r>
      <w:r>
        <w:rPr>
          <w:sz w:val="20"/>
        </w:rPr>
        <w:t>CM/Contractor</w:t>
      </w:r>
      <w:r>
        <w:rPr>
          <w:spacing w:val="-8"/>
          <w:sz w:val="20"/>
        </w:rPr>
        <w:t xml:space="preserve"> </w:t>
      </w:r>
      <w:r>
        <w:rPr>
          <w:sz w:val="20"/>
        </w:rPr>
        <w:t>determines</w:t>
      </w:r>
      <w:r>
        <w:rPr>
          <w:spacing w:val="-10"/>
          <w:sz w:val="20"/>
        </w:rPr>
        <w:t xml:space="preserve"> </w:t>
      </w:r>
      <w:r>
        <w:rPr>
          <w:sz w:val="20"/>
        </w:rPr>
        <w:t>that</w:t>
      </w:r>
      <w:r>
        <w:rPr>
          <w:spacing w:val="-9"/>
          <w:sz w:val="20"/>
        </w:rPr>
        <w:t xml:space="preserve"> </w:t>
      </w:r>
      <w:r>
        <w:rPr>
          <w:sz w:val="20"/>
        </w:rPr>
        <w:t>the direction provided by the University or the A/E constitutes a change in the Work required by the Contract Documents, the CM/Contractor shall prepare a Price Proposal for same and request that the University approve a</w:t>
      </w:r>
      <w:r>
        <w:rPr>
          <w:spacing w:val="-5"/>
          <w:sz w:val="20"/>
        </w:rPr>
        <w:t xml:space="preserve"> </w:t>
      </w:r>
      <w:r>
        <w:rPr>
          <w:sz w:val="20"/>
        </w:rPr>
        <w:t>CCOP.</w:t>
      </w:r>
    </w:p>
    <w:p w14:paraId="4DE05320" w14:textId="77777777" w:rsidR="00070157" w:rsidRDefault="00070157" w:rsidP="00070157">
      <w:pPr>
        <w:pStyle w:val="BodyText"/>
        <w:spacing w:before="9"/>
        <w:rPr>
          <w:sz w:val="19"/>
        </w:rPr>
      </w:pPr>
    </w:p>
    <w:p w14:paraId="31E1D1B6" w14:textId="77777777" w:rsidR="00070157" w:rsidRDefault="00070157" w:rsidP="00070157">
      <w:pPr>
        <w:ind w:left="817" w:right="114"/>
        <w:jc w:val="both"/>
        <w:rPr>
          <w:sz w:val="20"/>
        </w:rPr>
      </w:pPr>
      <w:r>
        <w:rPr>
          <w:sz w:val="20"/>
        </w:rPr>
        <w:t>D. Where unit prices for Work were requested in the Proposal/Bid Form and included in the Contract [reference</w:t>
      </w:r>
      <w:r>
        <w:rPr>
          <w:spacing w:val="-13"/>
          <w:sz w:val="20"/>
        </w:rPr>
        <w:t xml:space="preserve"> </w:t>
      </w:r>
      <w:r>
        <w:rPr>
          <w:sz w:val="20"/>
        </w:rPr>
        <w:t>Contract</w:t>
      </w:r>
      <w:r>
        <w:rPr>
          <w:spacing w:val="-14"/>
          <w:sz w:val="20"/>
        </w:rPr>
        <w:t xml:space="preserve"> </w:t>
      </w:r>
      <w:r>
        <w:rPr>
          <w:sz w:val="20"/>
        </w:rPr>
        <w:t>General</w:t>
      </w:r>
      <w:r>
        <w:rPr>
          <w:spacing w:val="-14"/>
          <w:sz w:val="20"/>
        </w:rPr>
        <w:t xml:space="preserve"> </w:t>
      </w:r>
      <w:r>
        <w:rPr>
          <w:sz w:val="20"/>
        </w:rPr>
        <w:t>Conditions</w:t>
      </w:r>
      <w:r>
        <w:rPr>
          <w:spacing w:val="-14"/>
          <w:sz w:val="20"/>
        </w:rPr>
        <w:t xml:space="preserve"> </w:t>
      </w:r>
      <w:r>
        <w:rPr>
          <w:sz w:val="20"/>
        </w:rPr>
        <w:t>§38(a)(2)],</w:t>
      </w:r>
      <w:r>
        <w:rPr>
          <w:spacing w:val="-13"/>
          <w:sz w:val="20"/>
        </w:rPr>
        <w:t xml:space="preserve"> </w:t>
      </w:r>
      <w:r>
        <w:rPr>
          <w:sz w:val="20"/>
        </w:rPr>
        <w:t>the</w:t>
      </w:r>
      <w:r>
        <w:rPr>
          <w:spacing w:val="-13"/>
          <w:sz w:val="20"/>
        </w:rPr>
        <w:t xml:space="preserve"> </w:t>
      </w:r>
      <w:r>
        <w:rPr>
          <w:sz w:val="20"/>
        </w:rPr>
        <w:t>CM/Contractor</w:t>
      </w:r>
      <w:r>
        <w:rPr>
          <w:spacing w:val="-13"/>
          <w:sz w:val="20"/>
        </w:rPr>
        <w:t xml:space="preserve"> </w:t>
      </w:r>
      <w:r>
        <w:rPr>
          <w:sz w:val="20"/>
        </w:rPr>
        <w:t>and</w:t>
      </w:r>
      <w:r>
        <w:rPr>
          <w:spacing w:val="-12"/>
          <w:sz w:val="20"/>
        </w:rPr>
        <w:t xml:space="preserve"> </w:t>
      </w:r>
      <w:r>
        <w:rPr>
          <w:sz w:val="20"/>
        </w:rPr>
        <w:t>the</w:t>
      </w:r>
      <w:r>
        <w:rPr>
          <w:spacing w:val="-11"/>
          <w:sz w:val="20"/>
        </w:rPr>
        <w:t xml:space="preserve"> </w:t>
      </w:r>
      <w:r>
        <w:rPr>
          <w:sz w:val="20"/>
        </w:rPr>
        <w:t>A/E</w:t>
      </w:r>
      <w:r>
        <w:rPr>
          <w:spacing w:val="-11"/>
          <w:sz w:val="20"/>
        </w:rPr>
        <w:t xml:space="preserve"> </w:t>
      </w:r>
      <w:r>
        <w:rPr>
          <w:sz w:val="20"/>
        </w:rPr>
        <w:t>will</w:t>
      </w:r>
      <w:r>
        <w:rPr>
          <w:spacing w:val="-14"/>
          <w:sz w:val="20"/>
        </w:rPr>
        <w:t xml:space="preserve"> </w:t>
      </w:r>
      <w:r>
        <w:rPr>
          <w:sz w:val="20"/>
        </w:rPr>
        <w:t>agree</w:t>
      </w:r>
      <w:r>
        <w:rPr>
          <w:spacing w:val="-13"/>
          <w:sz w:val="20"/>
        </w:rPr>
        <w:t xml:space="preserve"> </w:t>
      </w:r>
      <w:r>
        <w:rPr>
          <w:sz w:val="20"/>
        </w:rPr>
        <w:t>upon</w:t>
      </w:r>
      <w:r>
        <w:rPr>
          <w:spacing w:val="-15"/>
          <w:sz w:val="20"/>
        </w:rPr>
        <w:t xml:space="preserve"> </w:t>
      </w:r>
      <w:r>
        <w:rPr>
          <w:sz w:val="20"/>
        </w:rPr>
        <w:t>the</w:t>
      </w:r>
      <w:r>
        <w:rPr>
          <w:spacing w:val="-11"/>
          <w:sz w:val="20"/>
        </w:rPr>
        <w:t xml:space="preserve"> </w:t>
      </w:r>
      <w:r>
        <w:rPr>
          <w:sz w:val="20"/>
        </w:rPr>
        <w:t>actual quantity</w:t>
      </w:r>
      <w:r>
        <w:rPr>
          <w:spacing w:val="-12"/>
          <w:sz w:val="20"/>
        </w:rPr>
        <w:t xml:space="preserve"> </w:t>
      </w:r>
      <w:r>
        <w:rPr>
          <w:sz w:val="20"/>
        </w:rPr>
        <w:t>of</w:t>
      </w:r>
      <w:r>
        <w:rPr>
          <w:spacing w:val="-12"/>
          <w:sz w:val="20"/>
        </w:rPr>
        <w:t xml:space="preserve"> </w:t>
      </w:r>
      <w:r>
        <w:rPr>
          <w:sz w:val="20"/>
        </w:rPr>
        <w:t>the</w:t>
      </w:r>
      <w:r>
        <w:rPr>
          <w:spacing w:val="-11"/>
          <w:sz w:val="20"/>
        </w:rPr>
        <w:t xml:space="preserve"> </w:t>
      </w:r>
      <w:r>
        <w:rPr>
          <w:sz w:val="20"/>
        </w:rPr>
        <w:t>Work</w:t>
      </w:r>
      <w:r>
        <w:rPr>
          <w:spacing w:val="-12"/>
          <w:sz w:val="20"/>
        </w:rPr>
        <w:t xml:space="preserve"> </w:t>
      </w:r>
      <w:r>
        <w:rPr>
          <w:sz w:val="20"/>
        </w:rPr>
        <w:t>performed</w:t>
      </w:r>
      <w:r>
        <w:rPr>
          <w:spacing w:val="-10"/>
          <w:sz w:val="20"/>
        </w:rPr>
        <w:t xml:space="preserve"> </w:t>
      </w:r>
      <w:r>
        <w:rPr>
          <w:sz w:val="20"/>
        </w:rPr>
        <w:t>and</w:t>
      </w:r>
      <w:r>
        <w:rPr>
          <w:spacing w:val="-10"/>
          <w:sz w:val="20"/>
        </w:rPr>
        <w:t xml:space="preserve"> </w:t>
      </w:r>
      <w:r>
        <w:rPr>
          <w:sz w:val="20"/>
        </w:rPr>
        <w:t>multiply</w:t>
      </w:r>
      <w:r>
        <w:rPr>
          <w:spacing w:val="-14"/>
          <w:sz w:val="20"/>
        </w:rPr>
        <w:t xml:space="preserve"> </w:t>
      </w:r>
      <w:r>
        <w:rPr>
          <w:sz w:val="20"/>
        </w:rPr>
        <w:t>by</w:t>
      </w:r>
      <w:r>
        <w:rPr>
          <w:spacing w:val="-14"/>
          <w:sz w:val="20"/>
        </w:rPr>
        <w:t xml:space="preserve"> </w:t>
      </w:r>
      <w:r>
        <w:rPr>
          <w:sz w:val="20"/>
        </w:rPr>
        <w:t>the</w:t>
      </w:r>
      <w:r>
        <w:rPr>
          <w:spacing w:val="-11"/>
          <w:sz w:val="20"/>
        </w:rPr>
        <w:t xml:space="preserve"> </w:t>
      </w:r>
      <w:r>
        <w:rPr>
          <w:sz w:val="20"/>
        </w:rPr>
        <w:t>unit</w:t>
      </w:r>
      <w:r>
        <w:rPr>
          <w:spacing w:val="-11"/>
          <w:sz w:val="20"/>
        </w:rPr>
        <w:t xml:space="preserve"> </w:t>
      </w:r>
      <w:r>
        <w:rPr>
          <w:sz w:val="20"/>
        </w:rPr>
        <w:t>price</w:t>
      </w:r>
      <w:r>
        <w:rPr>
          <w:spacing w:val="-11"/>
          <w:sz w:val="20"/>
        </w:rPr>
        <w:t xml:space="preserve"> </w:t>
      </w:r>
      <w:r>
        <w:rPr>
          <w:sz w:val="20"/>
        </w:rPr>
        <w:t>included</w:t>
      </w:r>
      <w:r>
        <w:rPr>
          <w:spacing w:val="-10"/>
          <w:sz w:val="20"/>
        </w:rPr>
        <w:t xml:space="preserve"> </w:t>
      </w:r>
      <w:r>
        <w:rPr>
          <w:sz w:val="20"/>
        </w:rPr>
        <w:t>in</w:t>
      </w:r>
      <w:r>
        <w:rPr>
          <w:spacing w:val="-12"/>
          <w:sz w:val="20"/>
        </w:rPr>
        <w:t xml:space="preserve"> </w:t>
      </w:r>
      <w:r>
        <w:rPr>
          <w:sz w:val="20"/>
        </w:rPr>
        <w:t>the</w:t>
      </w:r>
      <w:r>
        <w:rPr>
          <w:spacing w:val="-11"/>
          <w:sz w:val="20"/>
        </w:rPr>
        <w:t xml:space="preserve"> </w:t>
      </w:r>
      <w:r>
        <w:rPr>
          <w:sz w:val="20"/>
        </w:rPr>
        <w:t>Contract</w:t>
      </w:r>
      <w:r>
        <w:rPr>
          <w:spacing w:val="-11"/>
          <w:sz w:val="20"/>
        </w:rPr>
        <w:t xml:space="preserve"> </w:t>
      </w:r>
      <w:r>
        <w:rPr>
          <w:sz w:val="20"/>
        </w:rPr>
        <w:t>to</w:t>
      </w:r>
      <w:r>
        <w:rPr>
          <w:spacing w:val="-10"/>
          <w:sz w:val="20"/>
        </w:rPr>
        <w:t xml:space="preserve"> </w:t>
      </w:r>
      <w:r>
        <w:rPr>
          <w:sz w:val="20"/>
        </w:rPr>
        <w:t>determine</w:t>
      </w:r>
      <w:r>
        <w:rPr>
          <w:spacing w:val="-11"/>
          <w:sz w:val="20"/>
        </w:rPr>
        <w:t xml:space="preserve"> </w:t>
      </w:r>
      <w:r>
        <w:rPr>
          <w:sz w:val="20"/>
        </w:rPr>
        <w:t>the</w:t>
      </w:r>
      <w:r>
        <w:rPr>
          <w:spacing w:val="-11"/>
          <w:sz w:val="20"/>
        </w:rPr>
        <w:t xml:space="preserve"> </w:t>
      </w:r>
      <w:r>
        <w:rPr>
          <w:sz w:val="20"/>
        </w:rPr>
        <w:t>value of</w:t>
      </w:r>
      <w:r>
        <w:rPr>
          <w:spacing w:val="-7"/>
          <w:sz w:val="20"/>
        </w:rPr>
        <w:t xml:space="preserve"> </w:t>
      </w:r>
      <w:r>
        <w:rPr>
          <w:sz w:val="20"/>
        </w:rPr>
        <w:t>such</w:t>
      </w:r>
      <w:r>
        <w:rPr>
          <w:spacing w:val="-7"/>
          <w:sz w:val="20"/>
        </w:rPr>
        <w:t xml:space="preserve"> </w:t>
      </w:r>
      <w:r>
        <w:rPr>
          <w:sz w:val="20"/>
        </w:rPr>
        <w:t>Work</w:t>
      </w:r>
      <w:r>
        <w:rPr>
          <w:spacing w:val="-7"/>
          <w:sz w:val="20"/>
        </w:rPr>
        <w:t xml:space="preserve"> </w:t>
      </w:r>
      <w:r>
        <w:rPr>
          <w:sz w:val="20"/>
        </w:rPr>
        <w:t>accepted.</w:t>
      </w:r>
      <w:r>
        <w:rPr>
          <w:spacing w:val="-7"/>
          <w:sz w:val="20"/>
        </w:rPr>
        <w:t xml:space="preserve"> </w:t>
      </w:r>
      <w:r>
        <w:rPr>
          <w:sz w:val="20"/>
        </w:rPr>
        <w:t>If</w:t>
      </w:r>
      <w:r>
        <w:rPr>
          <w:spacing w:val="-7"/>
          <w:sz w:val="20"/>
        </w:rPr>
        <w:t xml:space="preserve"> </w:t>
      </w:r>
      <w:r>
        <w:rPr>
          <w:sz w:val="20"/>
        </w:rPr>
        <w:t>the</w:t>
      </w:r>
      <w:r>
        <w:rPr>
          <w:spacing w:val="-5"/>
          <w:sz w:val="20"/>
        </w:rPr>
        <w:t xml:space="preserve"> </w:t>
      </w:r>
      <w:r>
        <w:rPr>
          <w:sz w:val="20"/>
        </w:rPr>
        <w:t>value</w:t>
      </w:r>
      <w:r>
        <w:rPr>
          <w:spacing w:val="-5"/>
          <w:sz w:val="20"/>
        </w:rPr>
        <w:t xml:space="preserve"> </w:t>
      </w:r>
      <w:r>
        <w:rPr>
          <w:sz w:val="20"/>
        </w:rPr>
        <w:t>of</w:t>
      </w:r>
      <w:r>
        <w:rPr>
          <w:spacing w:val="-7"/>
          <w:sz w:val="20"/>
        </w:rPr>
        <w:t xml:space="preserve"> </w:t>
      </w:r>
      <w:r>
        <w:rPr>
          <w:sz w:val="20"/>
        </w:rPr>
        <w:t>such</w:t>
      </w:r>
      <w:r>
        <w:rPr>
          <w:spacing w:val="-7"/>
          <w:sz w:val="20"/>
        </w:rPr>
        <w:t xml:space="preserve"> </w:t>
      </w:r>
      <w:r>
        <w:rPr>
          <w:sz w:val="20"/>
        </w:rPr>
        <w:t>Work</w:t>
      </w:r>
      <w:r>
        <w:rPr>
          <w:spacing w:val="-7"/>
          <w:sz w:val="20"/>
        </w:rPr>
        <w:t xml:space="preserve"> </w:t>
      </w:r>
      <w:r>
        <w:rPr>
          <w:sz w:val="20"/>
        </w:rPr>
        <w:t>is</w:t>
      </w:r>
      <w:r>
        <w:rPr>
          <w:spacing w:val="-4"/>
          <w:sz w:val="20"/>
        </w:rPr>
        <w:t xml:space="preserve"> </w:t>
      </w:r>
      <w:r>
        <w:rPr>
          <w:sz w:val="20"/>
        </w:rPr>
        <w:t>more</w:t>
      </w:r>
      <w:r>
        <w:rPr>
          <w:spacing w:val="-5"/>
          <w:sz w:val="20"/>
        </w:rPr>
        <w:t xml:space="preserve"> </w:t>
      </w:r>
      <w:r>
        <w:rPr>
          <w:sz w:val="20"/>
        </w:rPr>
        <w:t>than</w:t>
      </w:r>
      <w:r>
        <w:rPr>
          <w:spacing w:val="-7"/>
          <w:sz w:val="20"/>
        </w:rPr>
        <w:t xml:space="preserve"> </w:t>
      </w:r>
      <w:r>
        <w:rPr>
          <w:sz w:val="20"/>
        </w:rPr>
        <w:t>or</w:t>
      </w:r>
      <w:r>
        <w:rPr>
          <w:spacing w:val="-5"/>
          <w:sz w:val="20"/>
        </w:rPr>
        <w:t xml:space="preserve"> </w:t>
      </w:r>
      <w:r>
        <w:rPr>
          <w:sz w:val="20"/>
        </w:rPr>
        <w:t>less</w:t>
      </w:r>
      <w:r>
        <w:rPr>
          <w:spacing w:val="-6"/>
          <w:sz w:val="20"/>
        </w:rPr>
        <w:t xml:space="preserve"> </w:t>
      </w:r>
      <w:r>
        <w:rPr>
          <w:sz w:val="20"/>
        </w:rPr>
        <w:t>than</w:t>
      </w:r>
      <w:r>
        <w:rPr>
          <w:spacing w:val="-7"/>
          <w:sz w:val="20"/>
        </w:rPr>
        <w:t xml:space="preserve"> </w:t>
      </w:r>
      <w:r>
        <w:rPr>
          <w:sz w:val="20"/>
        </w:rPr>
        <w:t>the</w:t>
      </w:r>
      <w:r>
        <w:rPr>
          <w:spacing w:val="-5"/>
          <w:sz w:val="20"/>
        </w:rPr>
        <w:t xml:space="preserve"> </w:t>
      </w:r>
      <w:r>
        <w:rPr>
          <w:sz w:val="20"/>
        </w:rPr>
        <w:t>value</w:t>
      </w:r>
      <w:r>
        <w:rPr>
          <w:spacing w:val="-5"/>
          <w:sz w:val="20"/>
        </w:rPr>
        <w:t xml:space="preserve"> </w:t>
      </w:r>
      <w:r>
        <w:rPr>
          <w:sz w:val="20"/>
        </w:rPr>
        <w:t>for</w:t>
      </w:r>
      <w:r>
        <w:rPr>
          <w:spacing w:val="-5"/>
          <w:sz w:val="20"/>
        </w:rPr>
        <w:t xml:space="preserve"> </w:t>
      </w:r>
      <w:r>
        <w:rPr>
          <w:sz w:val="20"/>
        </w:rPr>
        <w:t>such</w:t>
      </w:r>
      <w:r>
        <w:rPr>
          <w:spacing w:val="-7"/>
          <w:sz w:val="20"/>
        </w:rPr>
        <w:t xml:space="preserve"> </w:t>
      </w:r>
      <w:r>
        <w:rPr>
          <w:sz w:val="20"/>
        </w:rPr>
        <w:t>Work</w:t>
      </w:r>
      <w:r>
        <w:rPr>
          <w:spacing w:val="-7"/>
          <w:sz w:val="20"/>
        </w:rPr>
        <w:t xml:space="preserve"> </w:t>
      </w:r>
      <w:r>
        <w:rPr>
          <w:sz w:val="20"/>
        </w:rPr>
        <w:t>included in the Contract Price, a CCOP will be prepared by the CM/GC to increase/decrease the Contract Price to reflect the Work performed and</w:t>
      </w:r>
      <w:r>
        <w:rPr>
          <w:spacing w:val="-15"/>
          <w:sz w:val="20"/>
        </w:rPr>
        <w:t xml:space="preserve"> </w:t>
      </w:r>
      <w:r>
        <w:rPr>
          <w:sz w:val="20"/>
        </w:rPr>
        <w:t>accepted.</w:t>
      </w:r>
    </w:p>
    <w:p w14:paraId="3F36F9DA" w14:textId="77777777" w:rsidR="00070157" w:rsidRDefault="00070157" w:rsidP="00070157">
      <w:pPr>
        <w:pStyle w:val="BodyText"/>
        <w:spacing w:before="1"/>
        <w:rPr>
          <w:sz w:val="20"/>
        </w:rPr>
      </w:pPr>
    </w:p>
    <w:p w14:paraId="3B1BE5A8" w14:textId="77777777" w:rsidR="00070157" w:rsidRDefault="00070157" w:rsidP="00070157">
      <w:pPr>
        <w:pStyle w:val="ListParagraph"/>
        <w:numPr>
          <w:ilvl w:val="0"/>
          <w:numId w:val="16"/>
        </w:numPr>
        <w:tabs>
          <w:tab w:val="left" w:pos="1065"/>
        </w:tabs>
        <w:ind w:right="113" w:firstLine="0"/>
        <w:jc w:val="both"/>
        <w:rPr>
          <w:sz w:val="20"/>
        </w:rPr>
      </w:pPr>
      <w:r>
        <w:rPr>
          <w:sz w:val="20"/>
        </w:rPr>
        <w:t>Where Work or changes in the Work are to be performed under the procedures described in Contract General Conditions §38(a)(3), the A/E shall request that the CM/Contractor prepare a CCOP describing the Work to be performed and directing the CM/Contractor to keep an accounting of all labor, material, and associated</w:t>
      </w:r>
      <w:r>
        <w:rPr>
          <w:spacing w:val="-5"/>
          <w:sz w:val="20"/>
        </w:rPr>
        <w:t xml:space="preserve"> </w:t>
      </w:r>
      <w:r>
        <w:rPr>
          <w:sz w:val="20"/>
        </w:rPr>
        <w:t>costs</w:t>
      </w:r>
      <w:r>
        <w:rPr>
          <w:spacing w:val="-7"/>
          <w:sz w:val="20"/>
        </w:rPr>
        <w:t xml:space="preserve"> </w:t>
      </w:r>
      <w:r>
        <w:rPr>
          <w:sz w:val="20"/>
        </w:rPr>
        <w:t>of</w:t>
      </w:r>
      <w:r>
        <w:rPr>
          <w:spacing w:val="-8"/>
          <w:sz w:val="20"/>
        </w:rPr>
        <w:t xml:space="preserve"> </w:t>
      </w:r>
      <w:r>
        <w:rPr>
          <w:sz w:val="20"/>
        </w:rPr>
        <w:t>performing</w:t>
      </w:r>
      <w:r>
        <w:rPr>
          <w:spacing w:val="-5"/>
          <w:sz w:val="20"/>
        </w:rPr>
        <w:t xml:space="preserve"> </w:t>
      </w:r>
      <w:r>
        <w:rPr>
          <w:sz w:val="20"/>
        </w:rPr>
        <w:t>the</w:t>
      </w:r>
      <w:r>
        <w:rPr>
          <w:spacing w:val="-6"/>
          <w:sz w:val="20"/>
        </w:rPr>
        <w:t xml:space="preserve"> </w:t>
      </w:r>
      <w:r>
        <w:rPr>
          <w:sz w:val="20"/>
        </w:rPr>
        <w:t>Work.</w:t>
      </w:r>
      <w:r>
        <w:rPr>
          <w:spacing w:val="-11"/>
          <w:sz w:val="20"/>
        </w:rPr>
        <w:t xml:space="preserve"> </w:t>
      </w:r>
      <w:r>
        <w:rPr>
          <w:sz w:val="20"/>
        </w:rPr>
        <w:t>The</w:t>
      </w:r>
      <w:r>
        <w:rPr>
          <w:spacing w:val="-6"/>
          <w:sz w:val="20"/>
        </w:rPr>
        <w:t xml:space="preserve"> </w:t>
      </w:r>
      <w:r>
        <w:rPr>
          <w:sz w:val="20"/>
        </w:rPr>
        <w:t>CCOP</w:t>
      </w:r>
      <w:r>
        <w:rPr>
          <w:spacing w:val="-4"/>
          <w:sz w:val="20"/>
        </w:rPr>
        <w:t xml:space="preserve"> </w:t>
      </w:r>
      <w:r>
        <w:rPr>
          <w:sz w:val="20"/>
        </w:rPr>
        <w:t>shall</w:t>
      </w:r>
      <w:r>
        <w:rPr>
          <w:spacing w:val="-7"/>
          <w:sz w:val="20"/>
        </w:rPr>
        <w:t xml:space="preserve"> </w:t>
      </w:r>
      <w:r>
        <w:rPr>
          <w:sz w:val="20"/>
        </w:rPr>
        <w:t>cite</w:t>
      </w:r>
      <w:r>
        <w:rPr>
          <w:spacing w:val="-6"/>
          <w:sz w:val="20"/>
        </w:rPr>
        <w:t xml:space="preserve"> </w:t>
      </w:r>
      <w:r>
        <w:rPr>
          <w:sz w:val="20"/>
        </w:rPr>
        <w:t>Contract</w:t>
      </w:r>
      <w:r>
        <w:rPr>
          <w:spacing w:val="-7"/>
          <w:sz w:val="20"/>
        </w:rPr>
        <w:t xml:space="preserve"> </w:t>
      </w:r>
      <w:r>
        <w:rPr>
          <w:sz w:val="20"/>
        </w:rPr>
        <w:t>General</w:t>
      </w:r>
      <w:r>
        <w:rPr>
          <w:spacing w:val="-7"/>
          <w:sz w:val="20"/>
        </w:rPr>
        <w:t xml:space="preserve"> </w:t>
      </w:r>
      <w:r>
        <w:rPr>
          <w:sz w:val="20"/>
        </w:rPr>
        <w:t>Conditions</w:t>
      </w:r>
      <w:r>
        <w:rPr>
          <w:spacing w:val="-5"/>
          <w:sz w:val="20"/>
        </w:rPr>
        <w:t xml:space="preserve"> </w:t>
      </w:r>
      <w:r>
        <w:rPr>
          <w:sz w:val="20"/>
        </w:rPr>
        <w:t>§38(a)</w:t>
      </w:r>
      <w:r>
        <w:rPr>
          <w:spacing w:val="-8"/>
          <w:sz w:val="20"/>
        </w:rPr>
        <w:t xml:space="preserve"> </w:t>
      </w:r>
      <w:r>
        <w:rPr>
          <w:sz w:val="20"/>
        </w:rPr>
        <w:t>(3)</w:t>
      </w:r>
      <w:r>
        <w:rPr>
          <w:spacing w:val="-6"/>
          <w:sz w:val="20"/>
        </w:rPr>
        <w:t xml:space="preserve"> </w:t>
      </w:r>
      <w:r>
        <w:rPr>
          <w:sz w:val="20"/>
        </w:rPr>
        <w:t>as</w:t>
      </w:r>
      <w:r>
        <w:rPr>
          <w:spacing w:val="-10"/>
          <w:sz w:val="20"/>
        </w:rPr>
        <w:t xml:space="preserve"> </w:t>
      </w:r>
      <w:r>
        <w:rPr>
          <w:sz w:val="20"/>
        </w:rPr>
        <w:t>the basis for determining the cost of such Work and shall identify any specific requirements or formats not specified</w:t>
      </w:r>
      <w:r>
        <w:rPr>
          <w:spacing w:val="-8"/>
          <w:sz w:val="20"/>
        </w:rPr>
        <w:t xml:space="preserve"> </w:t>
      </w:r>
      <w:r>
        <w:rPr>
          <w:sz w:val="20"/>
        </w:rPr>
        <w:t>in</w:t>
      </w:r>
      <w:r>
        <w:rPr>
          <w:spacing w:val="-10"/>
          <w:sz w:val="20"/>
        </w:rPr>
        <w:t xml:space="preserve"> </w:t>
      </w:r>
      <w:r>
        <w:rPr>
          <w:sz w:val="20"/>
        </w:rPr>
        <w:t>§38(a)(3)</w:t>
      </w:r>
      <w:r>
        <w:rPr>
          <w:spacing w:val="-8"/>
          <w:sz w:val="20"/>
        </w:rPr>
        <w:t xml:space="preserve"> </w:t>
      </w:r>
      <w:r>
        <w:rPr>
          <w:sz w:val="20"/>
        </w:rPr>
        <w:t>which</w:t>
      </w:r>
      <w:r>
        <w:rPr>
          <w:spacing w:val="-10"/>
          <w:sz w:val="20"/>
        </w:rPr>
        <w:t xml:space="preserve"> </w:t>
      </w:r>
      <w:r>
        <w:rPr>
          <w:sz w:val="20"/>
        </w:rPr>
        <w:t>the</w:t>
      </w:r>
      <w:r>
        <w:rPr>
          <w:spacing w:val="-8"/>
          <w:sz w:val="20"/>
        </w:rPr>
        <w:t xml:space="preserve"> </w:t>
      </w:r>
      <w:r>
        <w:rPr>
          <w:sz w:val="20"/>
        </w:rPr>
        <w:t>CM/Contractor</w:t>
      </w:r>
      <w:r>
        <w:rPr>
          <w:spacing w:val="-7"/>
          <w:sz w:val="20"/>
        </w:rPr>
        <w:t xml:space="preserve"> </w:t>
      </w:r>
      <w:r>
        <w:rPr>
          <w:sz w:val="20"/>
        </w:rPr>
        <w:t>will</w:t>
      </w:r>
      <w:r>
        <w:rPr>
          <w:spacing w:val="-9"/>
          <w:sz w:val="20"/>
        </w:rPr>
        <w:t xml:space="preserve"> </w:t>
      </w:r>
      <w:r>
        <w:rPr>
          <w:sz w:val="20"/>
        </w:rPr>
        <w:t>be</w:t>
      </w:r>
      <w:r>
        <w:rPr>
          <w:spacing w:val="-8"/>
          <w:sz w:val="20"/>
        </w:rPr>
        <w:t xml:space="preserve"> </w:t>
      </w:r>
      <w:r>
        <w:rPr>
          <w:sz w:val="20"/>
        </w:rPr>
        <w:t>required</w:t>
      </w:r>
      <w:r>
        <w:rPr>
          <w:spacing w:val="-8"/>
          <w:sz w:val="20"/>
        </w:rPr>
        <w:t xml:space="preserve"> </w:t>
      </w:r>
      <w:r>
        <w:rPr>
          <w:sz w:val="20"/>
        </w:rPr>
        <w:t>to</w:t>
      </w:r>
      <w:r>
        <w:rPr>
          <w:spacing w:val="-10"/>
          <w:sz w:val="20"/>
        </w:rPr>
        <w:t xml:space="preserve"> </w:t>
      </w:r>
      <w:r>
        <w:rPr>
          <w:sz w:val="20"/>
        </w:rPr>
        <w:t>use.</w:t>
      </w:r>
      <w:r>
        <w:rPr>
          <w:spacing w:val="-8"/>
          <w:sz w:val="20"/>
        </w:rPr>
        <w:t xml:space="preserve"> </w:t>
      </w:r>
      <w:r>
        <w:rPr>
          <w:sz w:val="20"/>
        </w:rPr>
        <w:t>One</w:t>
      </w:r>
      <w:r>
        <w:rPr>
          <w:spacing w:val="-8"/>
          <w:sz w:val="20"/>
        </w:rPr>
        <w:t xml:space="preserve"> </w:t>
      </w:r>
      <w:r>
        <w:rPr>
          <w:sz w:val="20"/>
        </w:rPr>
        <w:t>or</w:t>
      </w:r>
      <w:r>
        <w:rPr>
          <w:spacing w:val="-8"/>
          <w:sz w:val="20"/>
        </w:rPr>
        <w:t xml:space="preserve"> </w:t>
      </w:r>
      <w:r>
        <w:rPr>
          <w:sz w:val="20"/>
        </w:rPr>
        <w:t>more</w:t>
      </w:r>
      <w:r>
        <w:rPr>
          <w:spacing w:val="-8"/>
          <w:sz w:val="20"/>
        </w:rPr>
        <w:t xml:space="preserve"> </w:t>
      </w:r>
      <w:r>
        <w:rPr>
          <w:sz w:val="20"/>
        </w:rPr>
        <w:t>subsequent</w:t>
      </w:r>
      <w:r>
        <w:rPr>
          <w:spacing w:val="-8"/>
          <w:sz w:val="20"/>
        </w:rPr>
        <w:t xml:space="preserve"> </w:t>
      </w:r>
      <w:r>
        <w:rPr>
          <w:sz w:val="20"/>
        </w:rPr>
        <w:t>CCOPs</w:t>
      </w:r>
      <w:r>
        <w:rPr>
          <w:spacing w:val="-8"/>
          <w:sz w:val="20"/>
        </w:rPr>
        <w:t xml:space="preserve"> </w:t>
      </w:r>
      <w:r>
        <w:rPr>
          <w:sz w:val="20"/>
        </w:rPr>
        <w:t>will be</w:t>
      </w:r>
      <w:r>
        <w:rPr>
          <w:spacing w:val="-6"/>
          <w:sz w:val="20"/>
        </w:rPr>
        <w:t xml:space="preserve"> </w:t>
      </w:r>
      <w:r>
        <w:rPr>
          <w:sz w:val="20"/>
        </w:rPr>
        <w:t>issued</w:t>
      </w:r>
      <w:r>
        <w:rPr>
          <w:spacing w:val="-5"/>
          <w:sz w:val="20"/>
        </w:rPr>
        <w:t xml:space="preserve"> </w:t>
      </w:r>
      <w:r>
        <w:rPr>
          <w:sz w:val="20"/>
        </w:rPr>
        <w:t>to</w:t>
      </w:r>
      <w:r>
        <w:rPr>
          <w:spacing w:val="-5"/>
          <w:sz w:val="20"/>
        </w:rPr>
        <w:t xml:space="preserve"> </w:t>
      </w:r>
      <w:r>
        <w:rPr>
          <w:sz w:val="20"/>
        </w:rPr>
        <w:t>adjust</w:t>
      </w:r>
      <w:r>
        <w:rPr>
          <w:spacing w:val="-7"/>
          <w:sz w:val="20"/>
        </w:rPr>
        <w:t xml:space="preserve"> </w:t>
      </w:r>
      <w:r>
        <w:rPr>
          <w:sz w:val="20"/>
        </w:rPr>
        <w:t>the</w:t>
      </w:r>
      <w:r>
        <w:rPr>
          <w:spacing w:val="-6"/>
          <w:sz w:val="20"/>
        </w:rPr>
        <w:t xml:space="preserve"> </w:t>
      </w:r>
      <w:r>
        <w:rPr>
          <w:sz w:val="20"/>
        </w:rPr>
        <w:t>Contract</w:t>
      </w:r>
      <w:r>
        <w:rPr>
          <w:spacing w:val="-7"/>
          <w:sz w:val="20"/>
        </w:rPr>
        <w:t xml:space="preserve"> </w:t>
      </w:r>
      <w:r>
        <w:rPr>
          <w:sz w:val="20"/>
        </w:rPr>
        <w:t>Price</w:t>
      </w:r>
      <w:r>
        <w:rPr>
          <w:spacing w:val="-8"/>
          <w:sz w:val="20"/>
        </w:rPr>
        <w:t xml:space="preserve"> </w:t>
      </w:r>
      <w:r>
        <w:rPr>
          <w:sz w:val="20"/>
        </w:rPr>
        <w:t>and/or</w:t>
      </w:r>
      <w:r>
        <w:rPr>
          <w:spacing w:val="-8"/>
          <w:sz w:val="20"/>
        </w:rPr>
        <w:t xml:space="preserve"> </w:t>
      </w:r>
      <w:r>
        <w:rPr>
          <w:sz w:val="20"/>
        </w:rPr>
        <w:t>period</w:t>
      </w:r>
      <w:r>
        <w:rPr>
          <w:spacing w:val="-5"/>
          <w:sz w:val="20"/>
        </w:rPr>
        <w:t xml:space="preserve"> </w:t>
      </w:r>
      <w:r>
        <w:rPr>
          <w:sz w:val="20"/>
        </w:rPr>
        <w:t>of</w:t>
      </w:r>
      <w:r>
        <w:rPr>
          <w:spacing w:val="-10"/>
          <w:sz w:val="20"/>
        </w:rPr>
        <w:t xml:space="preserve"> </w:t>
      </w:r>
      <w:r>
        <w:rPr>
          <w:sz w:val="20"/>
        </w:rPr>
        <w:t>performance</w:t>
      </w:r>
      <w:r>
        <w:rPr>
          <w:spacing w:val="-6"/>
          <w:sz w:val="20"/>
        </w:rPr>
        <w:t xml:space="preserve"> </w:t>
      </w:r>
      <w:r>
        <w:rPr>
          <w:sz w:val="20"/>
        </w:rPr>
        <w:t>and</w:t>
      </w:r>
      <w:r>
        <w:rPr>
          <w:spacing w:val="-5"/>
          <w:sz w:val="20"/>
        </w:rPr>
        <w:t xml:space="preserve"> </w:t>
      </w:r>
      <w:r>
        <w:rPr>
          <w:sz w:val="20"/>
        </w:rPr>
        <w:t>each</w:t>
      </w:r>
      <w:r>
        <w:rPr>
          <w:spacing w:val="-8"/>
          <w:sz w:val="20"/>
        </w:rPr>
        <w:t xml:space="preserve"> </w:t>
      </w:r>
      <w:r>
        <w:rPr>
          <w:sz w:val="20"/>
        </w:rPr>
        <w:t>shall</w:t>
      </w:r>
      <w:r>
        <w:rPr>
          <w:spacing w:val="-7"/>
          <w:sz w:val="20"/>
        </w:rPr>
        <w:t xml:space="preserve"> </w:t>
      </w:r>
      <w:r>
        <w:rPr>
          <w:sz w:val="20"/>
        </w:rPr>
        <w:t>cite</w:t>
      </w:r>
      <w:r>
        <w:rPr>
          <w:spacing w:val="-6"/>
          <w:sz w:val="20"/>
        </w:rPr>
        <w:t xml:space="preserve"> </w:t>
      </w:r>
      <w:r>
        <w:rPr>
          <w:sz w:val="20"/>
        </w:rPr>
        <w:t>or</w:t>
      </w:r>
      <w:r>
        <w:rPr>
          <w:spacing w:val="-6"/>
          <w:sz w:val="20"/>
        </w:rPr>
        <w:t xml:space="preserve"> </w:t>
      </w:r>
      <w:r>
        <w:rPr>
          <w:sz w:val="20"/>
        </w:rPr>
        <w:t>reference</w:t>
      </w:r>
      <w:r>
        <w:rPr>
          <w:spacing w:val="-6"/>
          <w:sz w:val="20"/>
        </w:rPr>
        <w:t xml:space="preserve"> </w:t>
      </w:r>
      <w:r>
        <w:rPr>
          <w:sz w:val="20"/>
        </w:rPr>
        <w:t>the</w:t>
      </w:r>
      <w:r>
        <w:rPr>
          <w:spacing w:val="-6"/>
          <w:sz w:val="20"/>
        </w:rPr>
        <w:t xml:space="preserve"> </w:t>
      </w:r>
      <w:r>
        <w:rPr>
          <w:sz w:val="20"/>
        </w:rPr>
        <w:t>initial CCOP</w:t>
      </w:r>
      <w:r>
        <w:rPr>
          <w:spacing w:val="-2"/>
          <w:sz w:val="20"/>
        </w:rPr>
        <w:t xml:space="preserve"> </w:t>
      </w:r>
      <w:r>
        <w:rPr>
          <w:sz w:val="20"/>
        </w:rPr>
        <w:t>authorizing</w:t>
      </w:r>
      <w:r>
        <w:rPr>
          <w:spacing w:val="-5"/>
          <w:sz w:val="20"/>
        </w:rPr>
        <w:t xml:space="preserve"> </w:t>
      </w:r>
      <w:r>
        <w:rPr>
          <w:sz w:val="20"/>
        </w:rPr>
        <w:t>such</w:t>
      </w:r>
      <w:r>
        <w:rPr>
          <w:spacing w:val="-5"/>
          <w:sz w:val="20"/>
        </w:rPr>
        <w:t xml:space="preserve"> </w:t>
      </w:r>
      <w:r>
        <w:rPr>
          <w:sz w:val="20"/>
        </w:rPr>
        <w:t>Work</w:t>
      </w:r>
      <w:r>
        <w:rPr>
          <w:spacing w:val="-5"/>
          <w:sz w:val="20"/>
        </w:rPr>
        <w:t xml:space="preserve"> </w:t>
      </w:r>
      <w:r>
        <w:rPr>
          <w:sz w:val="20"/>
        </w:rPr>
        <w:t>to</w:t>
      </w:r>
      <w:r>
        <w:rPr>
          <w:spacing w:val="-3"/>
          <w:sz w:val="20"/>
        </w:rPr>
        <w:t xml:space="preserve"> </w:t>
      </w:r>
      <w:r>
        <w:rPr>
          <w:sz w:val="20"/>
        </w:rPr>
        <w:t>be</w:t>
      </w:r>
      <w:r>
        <w:rPr>
          <w:spacing w:val="-4"/>
          <w:sz w:val="20"/>
        </w:rPr>
        <w:t xml:space="preserve"> </w:t>
      </w:r>
      <w:r>
        <w:rPr>
          <w:sz w:val="20"/>
        </w:rPr>
        <w:t>done</w:t>
      </w:r>
      <w:r>
        <w:rPr>
          <w:spacing w:val="-4"/>
          <w:sz w:val="20"/>
        </w:rPr>
        <w:t xml:space="preserve"> </w:t>
      </w:r>
      <w:r>
        <w:rPr>
          <w:sz w:val="20"/>
        </w:rPr>
        <w:t>using</w:t>
      </w:r>
      <w:r>
        <w:rPr>
          <w:spacing w:val="-5"/>
          <w:sz w:val="20"/>
        </w:rPr>
        <w:t xml:space="preserve"> </w:t>
      </w:r>
      <w:r>
        <w:rPr>
          <w:sz w:val="20"/>
        </w:rPr>
        <w:t>this</w:t>
      </w:r>
      <w:r>
        <w:rPr>
          <w:spacing w:val="-2"/>
          <w:sz w:val="20"/>
        </w:rPr>
        <w:t xml:space="preserve"> </w:t>
      </w:r>
      <w:r>
        <w:rPr>
          <w:sz w:val="20"/>
        </w:rPr>
        <w:t>method</w:t>
      </w:r>
      <w:r>
        <w:rPr>
          <w:spacing w:val="-3"/>
          <w:sz w:val="20"/>
        </w:rPr>
        <w:t xml:space="preserve"> </w:t>
      </w:r>
      <w:r>
        <w:rPr>
          <w:sz w:val="20"/>
        </w:rPr>
        <w:t>for</w:t>
      </w:r>
      <w:r>
        <w:rPr>
          <w:spacing w:val="-3"/>
          <w:sz w:val="20"/>
        </w:rPr>
        <w:t xml:space="preserve"> </w:t>
      </w:r>
      <w:r>
        <w:rPr>
          <w:sz w:val="20"/>
        </w:rPr>
        <w:t>determining</w:t>
      </w:r>
      <w:r>
        <w:rPr>
          <w:spacing w:val="-5"/>
          <w:sz w:val="20"/>
        </w:rPr>
        <w:t xml:space="preserve"> </w:t>
      </w:r>
      <w:r>
        <w:rPr>
          <w:sz w:val="20"/>
        </w:rPr>
        <w:t>price</w:t>
      </w:r>
      <w:r>
        <w:rPr>
          <w:spacing w:val="-4"/>
          <w:sz w:val="20"/>
        </w:rPr>
        <w:t xml:space="preserve"> </w:t>
      </w:r>
      <w:r>
        <w:rPr>
          <w:sz w:val="20"/>
        </w:rPr>
        <w:t>and</w:t>
      </w:r>
      <w:r>
        <w:rPr>
          <w:spacing w:val="-3"/>
          <w:sz w:val="20"/>
        </w:rPr>
        <w:t xml:space="preserve"> </w:t>
      </w:r>
      <w:r>
        <w:rPr>
          <w:sz w:val="20"/>
        </w:rPr>
        <w:t>time</w:t>
      </w:r>
      <w:r>
        <w:rPr>
          <w:spacing w:val="-1"/>
          <w:sz w:val="20"/>
        </w:rPr>
        <w:t xml:space="preserve"> </w:t>
      </w:r>
      <w:r>
        <w:rPr>
          <w:sz w:val="20"/>
        </w:rPr>
        <w:t>compensation.</w:t>
      </w:r>
    </w:p>
    <w:p w14:paraId="3846201E" w14:textId="77777777" w:rsidR="00070157" w:rsidRDefault="00070157" w:rsidP="00070157">
      <w:pPr>
        <w:pStyle w:val="BodyText"/>
        <w:spacing w:before="8"/>
        <w:rPr>
          <w:sz w:val="19"/>
        </w:rPr>
      </w:pPr>
    </w:p>
    <w:p w14:paraId="754B00AD" w14:textId="77777777" w:rsidR="00070157" w:rsidRDefault="00070157" w:rsidP="00070157">
      <w:pPr>
        <w:pStyle w:val="ListParagraph"/>
        <w:numPr>
          <w:ilvl w:val="0"/>
          <w:numId w:val="10"/>
        </w:numPr>
        <w:tabs>
          <w:tab w:val="left" w:pos="818"/>
        </w:tabs>
        <w:spacing w:before="1"/>
        <w:ind w:left="817" w:right="123"/>
        <w:jc w:val="both"/>
        <w:rPr>
          <w:sz w:val="20"/>
        </w:rPr>
      </w:pPr>
      <w:r>
        <w:rPr>
          <w:sz w:val="20"/>
        </w:rPr>
        <w:t>The CM/ Contractor will typically send their draft Price Proposal for the CCOP to the A/E and University. To</w:t>
      </w:r>
      <w:r>
        <w:rPr>
          <w:spacing w:val="-8"/>
          <w:sz w:val="20"/>
        </w:rPr>
        <w:t xml:space="preserve"> </w:t>
      </w:r>
      <w:r>
        <w:rPr>
          <w:sz w:val="20"/>
        </w:rPr>
        <w:t>facilitate</w:t>
      </w:r>
      <w:r>
        <w:rPr>
          <w:spacing w:val="-6"/>
          <w:sz w:val="20"/>
        </w:rPr>
        <w:t xml:space="preserve"> </w:t>
      </w:r>
      <w:r>
        <w:rPr>
          <w:sz w:val="20"/>
        </w:rPr>
        <w:t>analysis</w:t>
      </w:r>
      <w:r>
        <w:rPr>
          <w:spacing w:val="-10"/>
          <w:sz w:val="20"/>
        </w:rPr>
        <w:t xml:space="preserve"> </w:t>
      </w:r>
      <w:r>
        <w:rPr>
          <w:sz w:val="20"/>
        </w:rPr>
        <w:t>by</w:t>
      </w:r>
      <w:r>
        <w:rPr>
          <w:spacing w:val="-12"/>
          <w:sz w:val="20"/>
        </w:rPr>
        <w:t xml:space="preserve"> </w:t>
      </w:r>
      <w:r>
        <w:rPr>
          <w:sz w:val="20"/>
        </w:rPr>
        <w:t>the</w:t>
      </w:r>
      <w:r>
        <w:rPr>
          <w:spacing w:val="-6"/>
          <w:sz w:val="20"/>
        </w:rPr>
        <w:t xml:space="preserve"> </w:t>
      </w:r>
      <w:r>
        <w:rPr>
          <w:sz w:val="20"/>
        </w:rPr>
        <w:t>University</w:t>
      </w:r>
      <w:r>
        <w:rPr>
          <w:spacing w:val="-12"/>
          <w:sz w:val="20"/>
        </w:rPr>
        <w:t xml:space="preserve"> </w:t>
      </w:r>
      <w:r>
        <w:rPr>
          <w:sz w:val="20"/>
        </w:rPr>
        <w:t>and</w:t>
      </w:r>
      <w:r>
        <w:rPr>
          <w:spacing w:val="-1"/>
          <w:sz w:val="20"/>
        </w:rPr>
        <w:t xml:space="preserve"> </w:t>
      </w:r>
      <w:r>
        <w:rPr>
          <w:sz w:val="20"/>
        </w:rPr>
        <w:t>A/E,</w:t>
      </w:r>
      <w:r>
        <w:rPr>
          <w:spacing w:val="-6"/>
          <w:sz w:val="20"/>
        </w:rPr>
        <w:t xml:space="preserve"> </w:t>
      </w:r>
      <w:r>
        <w:rPr>
          <w:sz w:val="20"/>
        </w:rPr>
        <w:t>this</w:t>
      </w:r>
      <w:r>
        <w:rPr>
          <w:spacing w:val="-10"/>
          <w:sz w:val="20"/>
        </w:rPr>
        <w:t xml:space="preserve"> </w:t>
      </w:r>
      <w:r>
        <w:rPr>
          <w:sz w:val="20"/>
        </w:rPr>
        <w:t>estimate</w:t>
      </w:r>
      <w:r>
        <w:rPr>
          <w:spacing w:val="-6"/>
          <w:sz w:val="20"/>
        </w:rPr>
        <w:t xml:space="preserve"> </w:t>
      </w:r>
      <w:r>
        <w:rPr>
          <w:sz w:val="20"/>
        </w:rPr>
        <w:t>shall</w:t>
      </w:r>
      <w:r>
        <w:rPr>
          <w:spacing w:val="-7"/>
          <w:sz w:val="20"/>
        </w:rPr>
        <w:t xml:space="preserve"> </w:t>
      </w:r>
      <w:r>
        <w:rPr>
          <w:sz w:val="20"/>
        </w:rPr>
        <w:t>be</w:t>
      </w:r>
      <w:r>
        <w:rPr>
          <w:spacing w:val="-6"/>
          <w:sz w:val="20"/>
        </w:rPr>
        <w:t xml:space="preserve"> </w:t>
      </w:r>
      <w:r>
        <w:rPr>
          <w:sz w:val="20"/>
        </w:rPr>
        <w:t>prepared</w:t>
      </w:r>
      <w:r>
        <w:rPr>
          <w:spacing w:val="-5"/>
          <w:sz w:val="20"/>
        </w:rPr>
        <w:t xml:space="preserve"> </w:t>
      </w:r>
      <w:r>
        <w:rPr>
          <w:sz w:val="20"/>
        </w:rPr>
        <w:t>using</w:t>
      </w:r>
      <w:r>
        <w:rPr>
          <w:spacing w:val="-8"/>
          <w:sz w:val="20"/>
        </w:rPr>
        <w:t xml:space="preserve"> </w:t>
      </w:r>
      <w:r>
        <w:rPr>
          <w:sz w:val="20"/>
        </w:rPr>
        <w:t>the</w:t>
      </w:r>
      <w:r>
        <w:rPr>
          <w:spacing w:val="-2"/>
          <w:sz w:val="20"/>
        </w:rPr>
        <w:t xml:space="preserve"> </w:t>
      </w:r>
      <w:r>
        <w:rPr>
          <w:sz w:val="20"/>
        </w:rPr>
        <w:t>following</w:t>
      </w:r>
      <w:r>
        <w:rPr>
          <w:spacing w:val="-5"/>
          <w:sz w:val="20"/>
        </w:rPr>
        <w:t xml:space="preserve"> </w:t>
      </w:r>
      <w:r>
        <w:rPr>
          <w:sz w:val="20"/>
        </w:rPr>
        <w:t>forms:</w:t>
      </w:r>
    </w:p>
    <w:p w14:paraId="5965EE9F" w14:textId="77777777" w:rsidR="00070157" w:rsidRDefault="00070157" w:rsidP="00070157">
      <w:pPr>
        <w:pStyle w:val="BodyText"/>
        <w:spacing w:before="10"/>
        <w:rPr>
          <w:sz w:val="19"/>
        </w:rPr>
      </w:pPr>
    </w:p>
    <w:p w14:paraId="36803AAE" w14:textId="77777777" w:rsidR="00070157" w:rsidRDefault="00070157" w:rsidP="00070157">
      <w:pPr>
        <w:ind w:left="1598"/>
        <w:rPr>
          <w:sz w:val="20"/>
        </w:rPr>
      </w:pPr>
      <w:r>
        <w:rPr>
          <w:sz w:val="20"/>
        </w:rPr>
        <w:t>HECO-GC- 1, GC’s Estimate for Change Order</w:t>
      </w:r>
    </w:p>
    <w:p w14:paraId="7057F4C8" w14:textId="77777777" w:rsidR="00070157" w:rsidRDefault="00070157" w:rsidP="00070157">
      <w:pPr>
        <w:pStyle w:val="BodyText"/>
        <w:spacing w:before="9"/>
        <w:rPr>
          <w:sz w:val="19"/>
        </w:rPr>
      </w:pPr>
    </w:p>
    <w:p w14:paraId="7956991C" w14:textId="46620ED2" w:rsidR="00070157" w:rsidRDefault="00070157" w:rsidP="008D65EB">
      <w:pPr>
        <w:spacing w:line="480" w:lineRule="auto"/>
        <w:ind w:left="1597" w:right="2520"/>
        <w:rPr>
          <w:sz w:val="20"/>
        </w:rPr>
      </w:pPr>
      <w:r>
        <w:rPr>
          <w:sz w:val="20"/>
        </w:rPr>
        <w:t xml:space="preserve">HECO-SC- 1, Subcontractor’s Estimate for Change Order HECO-SS- 1, Sub-Subcontractor’s Estimate for </w:t>
      </w:r>
      <w:r w:rsidR="008D65EB">
        <w:rPr>
          <w:sz w:val="20"/>
        </w:rPr>
        <w:t>C</w:t>
      </w:r>
      <w:r>
        <w:rPr>
          <w:sz w:val="20"/>
        </w:rPr>
        <w:t>hange Order</w:t>
      </w:r>
    </w:p>
    <w:p w14:paraId="47D255E6" w14:textId="5A7153AA" w:rsidR="00DC4496" w:rsidRDefault="00DC4496" w:rsidP="00DC4496">
      <w:pPr>
        <w:spacing w:before="16"/>
        <w:ind w:left="817" w:right="120"/>
        <w:jc w:val="both"/>
        <w:rPr>
          <w:sz w:val="20"/>
        </w:rPr>
      </w:pPr>
      <w:bookmarkStart w:id="508" w:name="APPENDIX_H:_DELEGATION_OF_AUTHORITY_LETT"/>
      <w:bookmarkEnd w:id="508"/>
      <w:r>
        <w:rPr>
          <w:sz w:val="20"/>
        </w:rPr>
        <w:t xml:space="preserve">The CM/ Contractor and each affected Subcontractor and Sub-Subcontractor should sign these forms. These forms are available at: </w:t>
      </w:r>
      <w:hyperlink r:id="rId364" w:history="1">
        <w:r w:rsidR="004B0AB7" w:rsidRPr="004A58CF">
          <w:rPr>
            <w:rStyle w:val="Hyperlink"/>
            <w:sz w:val="20"/>
          </w:rPr>
          <w:t>http://www.fm.virginia.edu/fpc/hecom.htm.</w:t>
        </w:r>
      </w:hyperlink>
    </w:p>
    <w:p w14:paraId="1AFD69A5" w14:textId="77777777" w:rsidR="00BD63E6" w:rsidRDefault="00BD63E6">
      <w:pPr>
        <w:rPr>
          <w:sz w:val="20"/>
        </w:rPr>
        <w:sectPr w:rsidR="00BD63E6">
          <w:headerReference w:type="default" r:id="rId365"/>
          <w:pgSz w:w="12240" w:h="15840"/>
          <w:pgMar w:top="1600" w:right="1720" w:bottom="1180" w:left="1340" w:header="720" w:footer="989" w:gutter="0"/>
          <w:cols w:space="720"/>
        </w:sectPr>
      </w:pPr>
    </w:p>
    <w:p w14:paraId="06CA9C9C" w14:textId="77777777" w:rsidR="00BD63E6" w:rsidRDefault="00BD63E6">
      <w:pPr>
        <w:pStyle w:val="BodyText"/>
        <w:rPr>
          <w:sz w:val="20"/>
        </w:rPr>
      </w:pPr>
    </w:p>
    <w:p w14:paraId="5F6E6B39" w14:textId="77777777" w:rsidR="008D65EB" w:rsidRDefault="008D65EB" w:rsidP="008D65EB">
      <w:pPr>
        <w:pStyle w:val="ListParagraph"/>
        <w:numPr>
          <w:ilvl w:val="0"/>
          <w:numId w:val="10"/>
        </w:numPr>
        <w:tabs>
          <w:tab w:val="left" w:pos="866"/>
        </w:tabs>
        <w:ind w:right="115"/>
        <w:jc w:val="both"/>
        <w:rPr>
          <w:sz w:val="20"/>
        </w:rPr>
      </w:pPr>
      <w:r>
        <w:rPr>
          <w:sz w:val="20"/>
        </w:rPr>
        <w:t>When a mutually agreeable price has been determined, and all documented approvals received, the CM/GC shall initiate the e-Builder Construction Change Order Proposal (CCOP) process including the justification accompanied</w:t>
      </w:r>
      <w:r>
        <w:rPr>
          <w:spacing w:val="-14"/>
          <w:sz w:val="20"/>
        </w:rPr>
        <w:t xml:space="preserve"> </w:t>
      </w:r>
      <w:r>
        <w:rPr>
          <w:sz w:val="20"/>
        </w:rPr>
        <w:t>by</w:t>
      </w:r>
      <w:r>
        <w:rPr>
          <w:spacing w:val="-18"/>
          <w:sz w:val="20"/>
        </w:rPr>
        <w:t xml:space="preserve"> </w:t>
      </w:r>
      <w:r>
        <w:rPr>
          <w:sz w:val="20"/>
        </w:rPr>
        <w:t>a</w:t>
      </w:r>
      <w:r>
        <w:rPr>
          <w:spacing w:val="-12"/>
          <w:sz w:val="20"/>
        </w:rPr>
        <w:t xml:space="preserve"> </w:t>
      </w:r>
      <w:r>
        <w:rPr>
          <w:sz w:val="20"/>
        </w:rPr>
        <w:t>full</w:t>
      </w:r>
      <w:r>
        <w:rPr>
          <w:spacing w:val="-15"/>
          <w:sz w:val="20"/>
        </w:rPr>
        <w:t xml:space="preserve"> </w:t>
      </w:r>
      <w:r>
        <w:rPr>
          <w:sz w:val="20"/>
        </w:rPr>
        <w:t>description</w:t>
      </w:r>
      <w:r>
        <w:rPr>
          <w:spacing w:val="-16"/>
          <w:sz w:val="20"/>
        </w:rPr>
        <w:t xml:space="preserve"> </w:t>
      </w:r>
      <w:r>
        <w:rPr>
          <w:sz w:val="20"/>
        </w:rPr>
        <w:t>of</w:t>
      </w:r>
      <w:r>
        <w:rPr>
          <w:spacing w:val="-17"/>
          <w:sz w:val="20"/>
        </w:rPr>
        <w:t xml:space="preserve"> </w:t>
      </w:r>
      <w:r>
        <w:rPr>
          <w:sz w:val="20"/>
        </w:rPr>
        <w:t>the</w:t>
      </w:r>
      <w:r>
        <w:rPr>
          <w:spacing w:val="-15"/>
          <w:sz w:val="20"/>
        </w:rPr>
        <w:t xml:space="preserve"> </w:t>
      </w:r>
      <w:r>
        <w:rPr>
          <w:sz w:val="20"/>
        </w:rPr>
        <w:t>change,</w:t>
      </w:r>
      <w:r>
        <w:rPr>
          <w:spacing w:val="-14"/>
          <w:sz w:val="20"/>
        </w:rPr>
        <w:t xml:space="preserve"> </w:t>
      </w:r>
      <w:r>
        <w:rPr>
          <w:sz w:val="20"/>
        </w:rPr>
        <w:t>including</w:t>
      </w:r>
      <w:r>
        <w:rPr>
          <w:spacing w:val="-16"/>
          <w:sz w:val="20"/>
        </w:rPr>
        <w:t xml:space="preserve"> </w:t>
      </w:r>
      <w:r>
        <w:rPr>
          <w:sz w:val="20"/>
        </w:rPr>
        <w:t>Drawings</w:t>
      </w:r>
      <w:r>
        <w:rPr>
          <w:spacing w:val="-16"/>
          <w:sz w:val="20"/>
        </w:rPr>
        <w:t xml:space="preserve"> </w:t>
      </w:r>
      <w:r>
        <w:rPr>
          <w:sz w:val="20"/>
        </w:rPr>
        <w:t>if</w:t>
      </w:r>
      <w:r>
        <w:rPr>
          <w:spacing w:val="-17"/>
          <w:sz w:val="20"/>
        </w:rPr>
        <w:t xml:space="preserve"> </w:t>
      </w:r>
      <w:r>
        <w:rPr>
          <w:sz w:val="20"/>
        </w:rPr>
        <w:t>applicable,</w:t>
      </w:r>
      <w:r>
        <w:rPr>
          <w:spacing w:val="-14"/>
          <w:sz w:val="20"/>
        </w:rPr>
        <w:t xml:space="preserve"> </w:t>
      </w:r>
      <w:r>
        <w:rPr>
          <w:sz w:val="20"/>
        </w:rPr>
        <w:t>and</w:t>
      </w:r>
      <w:r>
        <w:rPr>
          <w:spacing w:val="-14"/>
          <w:sz w:val="20"/>
        </w:rPr>
        <w:t xml:space="preserve"> </w:t>
      </w:r>
      <w:r>
        <w:rPr>
          <w:sz w:val="20"/>
        </w:rPr>
        <w:t>copies</w:t>
      </w:r>
      <w:r>
        <w:rPr>
          <w:spacing w:val="-16"/>
          <w:sz w:val="20"/>
        </w:rPr>
        <w:t xml:space="preserve"> </w:t>
      </w:r>
      <w:r>
        <w:rPr>
          <w:sz w:val="20"/>
        </w:rPr>
        <w:t>of</w:t>
      </w:r>
      <w:r>
        <w:rPr>
          <w:spacing w:val="-17"/>
          <w:sz w:val="20"/>
        </w:rPr>
        <w:t xml:space="preserve"> </w:t>
      </w:r>
      <w:r>
        <w:rPr>
          <w:sz w:val="20"/>
        </w:rPr>
        <w:t>the</w:t>
      </w:r>
      <w:r>
        <w:rPr>
          <w:spacing w:val="-15"/>
          <w:sz w:val="20"/>
        </w:rPr>
        <w:t xml:space="preserve"> </w:t>
      </w:r>
      <w:r>
        <w:rPr>
          <w:sz w:val="20"/>
        </w:rPr>
        <w:t>estimate sheets used to reach the mutually</w:t>
      </w:r>
      <w:r>
        <w:rPr>
          <w:spacing w:val="-5"/>
          <w:sz w:val="20"/>
        </w:rPr>
        <w:t xml:space="preserve"> </w:t>
      </w:r>
      <w:r>
        <w:rPr>
          <w:sz w:val="20"/>
        </w:rPr>
        <w:t>agreeable price.</w:t>
      </w:r>
    </w:p>
    <w:p w14:paraId="2A14518F" w14:textId="77777777" w:rsidR="008D65EB" w:rsidRDefault="008D65EB" w:rsidP="008D65EB">
      <w:pPr>
        <w:pStyle w:val="BodyText"/>
        <w:spacing w:before="9"/>
        <w:rPr>
          <w:sz w:val="19"/>
        </w:rPr>
      </w:pPr>
    </w:p>
    <w:p w14:paraId="6889AB58" w14:textId="77777777" w:rsidR="008D65EB" w:rsidRDefault="008D65EB" w:rsidP="008D65EB">
      <w:pPr>
        <w:pStyle w:val="ListParagraph"/>
        <w:numPr>
          <w:ilvl w:val="0"/>
          <w:numId w:val="10"/>
        </w:numPr>
        <w:tabs>
          <w:tab w:val="left" w:pos="863"/>
          <w:tab w:val="left" w:pos="864"/>
        </w:tabs>
        <w:ind w:left="863" w:hanging="586"/>
        <w:rPr>
          <w:sz w:val="20"/>
        </w:rPr>
      </w:pPr>
      <w:r>
        <w:rPr>
          <w:sz w:val="20"/>
        </w:rPr>
        <w:t>The</w:t>
      </w:r>
      <w:r>
        <w:rPr>
          <w:spacing w:val="-8"/>
          <w:sz w:val="20"/>
        </w:rPr>
        <w:t xml:space="preserve"> </w:t>
      </w:r>
      <w:r>
        <w:rPr>
          <w:sz w:val="20"/>
        </w:rPr>
        <w:t>A/E</w:t>
      </w:r>
      <w:r>
        <w:rPr>
          <w:spacing w:val="-6"/>
          <w:sz w:val="20"/>
        </w:rPr>
        <w:t xml:space="preserve"> </w:t>
      </w:r>
      <w:r>
        <w:rPr>
          <w:sz w:val="20"/>
        </w:rPr>
        <w:t>shall</w:t>
      </w:r>
      <w:r>
        <w:rPr>
          <w:spacing w:val="-8"/>
          <w:sz w:val="20"/>
        </w:rPr>
        <w:t xml:space="preserve"> </w:t>
      </w:r>
      <w:r>
        <w:rPr>
          <w:sz w:val="20"/>
        </w:rPr>
        <w:t>then</w:t>
      </w:r>
      <w:r>
        <w:rPr>
          <w:spacing w:val="-5"/>
          <w:sz w:val="20"/>
        </w:rPr>
        <w:t xml:space="preserve"> </w:t>
      </w:r>
      <w:r>
        <w:rPr>
          <w:sz w:val="20"/>
        </w:rPr>
        <w:t>make</w:t>
      </w:r>
      <w:r>
        <w:rPr>
          <w:spacing w:val="-7"/>
          <w:sz w:val="20"/>
        </w:rPr>
        <w:t xml:space="preserve"> </w:t>
      </w:r>
      <w:r>
        <w:rPr>
          <w:sz w:val="20"/>
        </w:rPr>
        <w:t>their</w:t>
      </w:r>
      <w:r>
        <w:rPr>
          <w:spacing w:val="-3"/>
          <w:sz w:val="20"/>
        </w:rPr>
        <w:t xml:space="preserve"> </w:t>
      </w:r>
      <w:r>
        <w:rPr>
          <w:sz w:val="20"/>
        </w:rPr>
        <w:t>recommendation</w:t>
      </w:r>
      <w:r>
        <w:rPr>
          <w:spacing w:val="-9"/>
          <w:sz w:val="20"/>
        </w:rPr>
        <w:t xml:space="preserve"> </w:t>
      </w:r>
      <w:r>
        <w:rPr>
          <w:sz w:val="20"/>
        </w:rPr>
        <w:t>to</w:t>
      </w:r>
      <w:r>
        <w:rPr>
          <w:spacing w:val="-5"/>
          <w:sz w:val="20"/>
        </w:rPr>
        <w:t xml:space="preserve"> </w:t>
      </w:r>
      <w:r>
        <w:rPr>
          <w:sz w:val="20"/>
        </w:rPr>
        <w:t>the</w:t>
      </w:r>
      <w:r>
        <w:rPr>
          <w:spacing w:val="-7"/>
          <w:sz w:val="20"/>
        </w:rPr>
        <w:t xml:space="preserve"> </w:t>
      </w:r>
      <w:r>
        <w:rPr>
          <w:sz w:val="20"/>
        </w:rPr>
        <w:t>University</w:t>
      </w:r>
      <w:r>
        <w:rPr>
          <w:spacing w:val="-9"/>
          <w:sz w:val="20"/>
        </w:rPr>
        <w:t xml:space="preserve"> </w:t>
      </w:r>
      <w:r>
        <w:rPr>
          <w:sz w:val="20"/>
        </w:rPr>
        <w:t>for</w:t>
      </w:r>
      <w:r>
        <w:rPr>
          <w:spacing w:val="-5"/>
          <w:sz w:val="20"/>
        </w:rPr>
        <w:t xml:space="preserve"> </w:t>
      </w:r>
      <w:r>
        <w:rPr>
          <w:sz w:val="20"/>
        </w:rPr>
        <w:t>acceptance</w:t>
      </w:r>
      <w:r>
        <w:rPr>
          <w:spacing w:val="-8"/>
          <w:sz w:val="20"/>
        </w:rPr>
        <w:t xml:space="preserve"> </w:t>
      </w:r>
      <w:r>
        <w:rPr>
          <w:sz w:val="20"/>
        </w:rPr>
        <w:t>by</w:t>
      </w:r>
      <w:r>
        <w:rPr>
          <w:spacing w:val="-14"/>
          <w:sz w:val="20"/>
        </w:rPr>
        <w:t xml:space="preserve"> </w:t>
      </w:r>
      <w:r>
        <w:rPr>
          <w:sz w:val="20"/>
        </w:rPr>
        <w:t>approval</w:t>
      </w:r>
      <w:r>
        <w:rPr>
          <w:spacing w:val="-8"/>
          <w:sz w:val="20"/>
        </w:rPr>
        <w:t xml:space="preserve"> </w:t>
      </w:r>
      <w:r>
        <w:rPr>
          <w:sz w:val="20"/>
        </w:rPr>
        <w:t>in</w:t>
      </w:r>
      <w:r>
        <w:rPr>
          <w:spacing w:val="-9"/>
          <w:sz w:val="20"/>
        </w:rPr>
        <w:t xml:space="preserve"> </w:t>
      </w:r>
      <w:r>
        <w:rPr>
          <w:sz w:val="20"/>
        </w:rPr>
        <w:t>e-Builder.</w:t>
      </w:r>
    </w:p>
    <w:p w14:paraId="047F4B5B" w14:textId="77777777" w:rsidR="008D65EB" w:rsidRDefault="008D65EB" w:rsidP="008D65EB">
      <w:pPr>
        <w:pStyle w:val="BodyText"/>
        <w:spacing w:before="3"/>
        <w:rPr>
          <w:sz w:val="20"/>
        </w:rPr>
      </w:pPr>
    </w:p>
    <w:p w14:paraId="227A8341" w14:textId="77777777" w:rsidR="008D65EB" w:rsidRDefault="008D65EB" w:rsidP="008D65EB">
      <w:pPr>
        <w:pStyle w:val="ListParagraph"/>
        <w:numPr>
          <w:ilvl w:val="0"/>
          <w:numId w:val="10"/>
        </w:numPr>
        <w:tabs>
          <w:tab w:val="left" w:pos="848"/>
          <w:tab w:val="left" w:pos="849"/>
        </w:tabs>
        <w:spacing w:line="228" w:lineRule="exact"/>
        <w:ind w:left="848" w:hanging="571"/>
        <w:rPr>
          <w:b/>
          <w:sz w:val="20"/>
        </w:rPr>
      </w:pPr>
      <w:r>
        <w:rPr>
          <w:b/>
          <w:sz w:val="20"/>
        </w:rPr>
        <w:t>No</w:t>
      </w:r>
      <w:r>
        <w:rPr>
          <w:b/>
          <w:spacing w:val="15"/>
          <w:sz w:val="20"/>
        </w:rPr>
        <w:t xml:space="preserve"> </w:t>
      </w:r>
      <w:r>
        <w:rPr>
          <w:b/>
          <w:sz w:val="20"/>
        </w:rPr>
        <w:t>Work</w:t>
      </w:r>
      <w:r>
        <w:rPr>
          <w:b/>
          <w:spacing w:val="6"/>
          <w:sz w:val="20"/>
        </w:rPr>
        <w:t xml:space="preserve"> </w:t>
      </w:r>
      <w:r>
        <w:rPr>
          <w:b/>
          <w:sz w:val="20"/>
        </w:rPr>
        <w:t>on</w:t>
      </w:r>
      <w:r>
        <w:rPr>
          <w:b/>
          <w:spacing w:val="13"/>
          <w:sz w:val="20"/>
        </w:rPr>
        <w:t xml:space="preserve"> </w:t>
      </w:r>
      <w:r>
        <w:rPr>
          <w:b/>
          <w:sz w:val="20"/>
        </w:rPr>
        <w:t>any</w:t>
      </w:r>
      <w:r>
        <w:rPr>
          <w:b/>
          <w:spacing w:val="15"/>
          <w:sz w:val="20"/>
        </w:rPr>
        <w:t xml:space="preserve"> </w:t>
      </w:r>
      <w:r>
        <w:rPr>
          <w:b/>
          <w:sz w:val="20"/>
        </w:rPr>
        <w:t>Change</w:t>
      </w:r>
      <w:r>
        <w:rPr>
          <w:b/>
          <w:spacing w:val="14"/>
          <w:sz w:val="20"/>
        </w:rPr>
        <w:t xml:space="preserve"> </w:t>
      </w:r>
      <w:r>
        <w:rPr>
          <w:b/>
          <w:sz w:val="20"/>
        </w:rPr>
        <w:t>Order</w:t>
      </w:r>
      <w:r>
        <w:rPr>
          <w:b/>
          <w:spacing w:val="14"/>
          <w:sz w:val="20"/>
        </w:rPr>
        <w:t xml:space="preserve"> </w:t>
      </w:r>
      <w:r>
        <w:rPr>
          <w:b/>
          <w:sz w:val="20"/>
        </w:rPr>
        <w:t>shall</w:t>
      </w:r>
      <w:r>
        <w:rPr>
          <w:b/>
          <w:spacing w:val="14"/>
          <w:sz w:val="20"/>
        </w:rPr>
        <w:t xml:space="preserve"> </w:t>
      </w:r>
      <w:r>
        <w:rPr>
          <w:b/>
          <w:sz w:val="20"/>
        </w:rPr>
        <w:t>be</w:t>
      </w:r>
      <w:r>
        <w:rPr>
          <w:b/>
          <w:spacing w:val="14"/>
          <w:sz w:val="20"/>
        </w:rPr>
        <w:t xml:space="preserve"> </w:t>
      </w:r>
      <w:r>
        <w:rPr>
          <w:b/>
          <w:sz w:val="20"/>
        </w:rPr>
        <w:t>accomplished</w:t>
      </w:r>
      <w:r>
        <w:rPr>
          <w:b/>
          <w:spacing w:val="18"/>
          <w:sz w:val="20"/>
        </w:rPr>
        <w:t xml:space="preserve"> </w:t>
      </w:r>
      <w:r>
        <w:rPr>
          <w:b/>
          <w:sz w:val="20"/>
        </w:rPr>
        <w:t>without</w:t>
      </w:r>
      <w:r>
        <w:rPr>
          <w:b/>
          <w:spacing w:val="15"/>
          <w:sz w:val="20"/>
        </w:rPr>
        <w:t xml:space="preserve"> </w:t>
      </w:r>
      <w:r>
        <w:rPr>
          <w:b/>
          <w:sz w:val="20"/>
        </w:rPr>
        <w:t>the</w:t>
      </w:r>
      <w:r>
        <w:rPr>
          <w:b/>
          <w:spacing w:val="12"/>
          <w:sz w:val="20"/>
        </w:rPr>
        <w:t xml:space="preserve"> </w:t>
      </w:r>
      <w:r>
        <w:rPr>
          <w:b/>
          <w:sz w:val="20"/>
        </w:rPr>
        <w:t>approval</w:t>
      </w:r>
      <w:r>
        <w:rPr>
          <w:b/>
          <w:spacing w:val="11"/>
          <w:sz w:val="20"/>
        </w:rPr>
        <w:t xml:space="preserve"> </w:t>
      </w:r>
      <w:r>
        <w:rPr>
          <w:b/>
          <w:sz w:val="20"/>
        </w:rPr>
        <w:t>of</w:t>
      </w:r>
      <w:r>
        <w:rPr>
          <w:b/>
          <w:spacing w:val="12"/>
          <w:sz w:val="20"/>
        </w:rPr>
        <w:t xml:space="preserve"> </w:t>
      </w:r>
      <w:r>
        <w:rPr>
          <w:b/>
          <w:sz w:val="20"/>
        </w:rPr>
        <w:t>the</w:t>
      </w:r>
      <w:r>
        <w:rPr>
          <w:b/>
          <w:spacing w:val="12"/>
          <w:sz w:val="20"/>
        </w:rPr>
        <w:t xml:space="preserve"> </w:t>
      </w:r>
      <w:r>
        <w:rPr>
          <w:b/>
          <w:sz w:val="20"/>
        </w:rPr>
        <w:t>Change</w:t>
      </w:r>
      <w:r>
        <w:rPr>
          <w:b/>
          <w:spacing w:val="14"/>
          <w:sz w:val="20"/>
        </w:rPr>
        <w:t xml:space="preserve"> </w:t>
      </w:r>
      <w:r>
        <w:rPr>
          <w:b/>
          <w:sz w:val="20"/>
        </w:rPr>
        <w:t>Order.</w:t>
      </w:r>
    </w:p>
    <w:p w14:paraId="510A19FF" w14:textId="77777777" w:rsidR="008D65EB" w:rsidRDefault="008D65EB" w:rsidP="008D65EB">
      <w:pPr>
        <w:spacing w:line="228" w:lineRule="exact"/>
        <w:ind w:left="847"/>
        <w:rPr>
          <w:sz w:val="20"/>
        </w:rPr>
      </w:pPr>
      <w:r>
        <w:rPr>
          <w:sz w:val="20"/>
        </w:rPr>
        <w:t>Change Order approval authorities are described in §</w:t>
      </w:r>
      <w:hyperlink w:anchor="_bookmark175" w:history="1">
        <w:r>
          <w:rPr>
            <w:color w:val="0000FF"/>
            <w:sz w:val="20"/>
            <w:u w:val="single" w:color="0000FF"/>
          </w:rPr>
          <w:t>4.11.3</w:t>
        </w:r>
        <w:r>
          <w:rPr>
            <w:sz w:val="20"/>
          </w:rPr>
          <w:t>.</w:t>
        </w:r>
      </w:hyperlink>
    </w:p>
    <w:p w14:paraId="0B942D1F" w14:textId="77777777" w:rsidR="008D65EB" w:rsidRDefault="008D65EB" w:rsidP="008D65EB">
      <w:pPr>
        <w:pStyle w:val="BodyText"/>
        <w:spacing w:before="9"/>
        <w:rPr>
          <w:sz w:val="12"/>
        </w:rPr>
      </w:pPr>
    </w:p>
    <w:p w14:paraId="4E93BDCD" w14:textId="77777777" w:rsidR="008D65EB" w:rsidRDefault="008D65EB" w:rsidP="008D65EB">
      <w:pPr>
        <w:spacing w:before="91"/>
        <w:ind w:left="280"/>
        <w:jc w:val="both"/>
        <w:rPr>
          <w:b/>
          <w:sz w:val="20"/>
        </w:rPr>
      </w:pPr>
      <w:r>
        <w:rPr>
          <w:b/>
          <w:sz w:val="20"/>
          <w:u w:val="single"/>
        </w:rPr>
        <w:t>TIME &amp; MATERIALS (T&amp;M) CHANGE ORDERS</w:t>
      </w:r>
    </w:p>
    <w:p w14:paraId="14E53C83" w14:textId="77777777" w:rsidR="008D65EB" w:rsidRDefault="008D65EB" w:rsidP="008D65EB">
      <w:pPr>
        <w:pStyle w:val="BodyText"/>
        <w:spacing w:before="11"/>
        <w:rPr>
          <w:b/>
          <w:sz w:val="17"/>
        </w:rPr>
      </w:pPr>
    </w:p>
    <w:p w14:paraId="394F3BAA" w14:textId="77777777" w:rsidR="008D65EB" w:rsidRDefault="008D65EB" w:rsidP="005E117E">
      <w:pPr>
        <w:ind w:left="279" w:right="100"/>
        <w:jc w:val="both"/>
        <w:rPr>
          <w:sz w:val="20"/>
        </w:rPr>
      </w:pPr>
      <w:r>
        <w:rPr>
          <w:sz w:val="20"/>
        </w:rPr>
        <w:t xml:space="preserve">When a </w:t>
      </w:r>
      <w:r>
        <w:rPr>
          <w:spacing w:val="-3"/>
          <w:sz w:val="20"/>
        </w:rPr>
        <w:t xml:space="preserve">CM/Contractor </w:t>
      </w:r>
      <w:r>
        <w:rPr>
          <w:sz w:val="20"/>
        </w:rPr>
        <w:t xml:space="preserve">has been ordered to proceed </w:t>
      </w:r>
      <w:r>
        <w:rPr>
          <w:spacing w:val="-3"/>
          <w:sz w:val="20"/>
        </w:rPr>
        <w:t xml:space="preserve">with </w:t>
      </w:r>
      <w:r>
        <w:rPr>
          <w:sz w:val="20"/>
        </w:rPr>
        <w:t xml:space="preserve">a </w:t>
      </w:r>
      <w:r>
        <w:rPr>
          <w:spacing w:val="-3"/>
          <w:sz w:val="20"/>
        </w:rPr>
        <w:t xml:space="preserve">Change </w:t>
      </w:r>
      <w:r>
        <w:rPr>
          <w:sz w:val="20"/>
        </w:rPr>
        <w:t xml:space="preserve">Order citing General </w:t>
      </w:r>
      <w:r>
        <w:rPr>
          <w:spacing w:val="-3"/>
          <w:sz w:val="20"/>
        </w:rPr>
        <w:t xml:space="preserve">Conditions Section 38(a)(3) </w:t>
      </w:r>
      <w:r>
        <w:rPr>
          <w:sz w:val="20"/>
        </w:rPr>
        <w:t xml:space="preserve">(re: </w:t>
      </w:r>
      <w:r>
        <w:rPr>
          <w:spacing w:val="-3"/>
          <w:sz w:val="20"/>
        </w:rPr>
        <w:t xml:space="preserve">Time </w:t>
      </w:r>
      <w:r>
        <w:rPr>
          <w:spacing w:val="-2"/>
          <w:sz w:val="20"/>
        </w:rPr>
        <w:t xml:space="preserve">and </w:t>
      </w:r>
      <w:r>
        <w:rPr>
          <w:spacing w:val="-3"/>
          <w:sz w:val="20"/>
        </w:rPr>
        <w:t xml:space="preserve">Materials), the University </w:t>
      </w:r>
      <w:r>
        <w:rPr>
          <w:sz w:val="20"/>
        </w:rPr>
        <w:t xml:space="preserve">PM </w:t>
      </w:r>
      <w:r>
        <w:rPr>
          <w:spacing w:val="-3"/>
          <w:sz w:val="20"/>
        </w:rPr>
        <w:t xml:space="preserve">shall insure that the </w:t>
      </w:r>
      <w:r>
        <w:rPr>
          <w:spacing w:val="-4"/>
          <w:sz w:val="20"/>
        </w:rPr>
        <w:t xml:space="preserve">following </w:t>
      </w:r>
      <w:r>
        <w:rPr>
          <w:sz w:val="20"/>
        </w:rPr>
        <w:t>provisions are included in the initial Change Order in addition to the requirements of Section 38(a)(3):</w:t>
      </w:r>
    </w:p>
    <w:p w14:paraId="2FB0CCF0" w14:textId="77777777" w:rsidR="008D65EB" w:rsidRDefault="008D65EB" w:rsidP="008D65EB">
      <w:pPr>
        <w:pStyle w:val="BodyText"/>
        <w:rPr>
          <w:sz w:val="29"/>
        </w:rPr>
      </w:pPr>
    </w:p>
    <w:p w14:paraId="2CB2E769" w14:textId="77777777" w:rsidR="008D65EB" w:rsidRDefault="008D65EB" w:rsidP="005E117E">
      <w:pPr>
        <w:pStyle w:val="ListParagraph"/>
        <w:numPr>
          <w:ilvl w:val="1"/>
          <w:numId w:val="10"/>
        </w:numPr>
        <w:tabs>
          <w:tab w:val="left" w:pos="1033"/>
          <w:tab w:val="left" w:pos="1034"/>
        </w:tabs>
        <w:spacing w:line="230" w:lineRule="exact"/>
        <w:ind w:right="999" w:hanging="569"/>
        <w:jc w:val="both"/>
        <w:rPr>
          <w:sz w:val="20"/>
        </w:rPr>
      </w:pPr>
      <w:r>
        <w:rPr>
          <w:sz w:val="20"/>
        </w:rPr>
        <w:t xml:space="preserve">The Change Order shall place a dollar </w:t>
      </w:r>
      <w:r>
        <w:rPr>
          <w:sz w:val="20"/>
          <w:u w:val="single"/>
        </w:rPr>
        <w:t>limit</w:t>
      </w:r>
      <w:r w:rsidRPr="0044141E">
        <w:rPr>
          <w:sz w:val="20"/>
        </w:rPr>
        <w:t xml:space="preserve"> </w:t>
      </w:r>
      <w:r>
        <w:rPr>
          <w:sz w:val="20"/>
        </w:rPr>
        <w:t>on the amount of work authorized. The University will</w:t>
      </w:r>
      <w:r>
        <w:rPr>
          <w:spacing w:val="-10"/>
          <w:sz w:val="20"/>
        </w:rPr>
        <w:t xml:space="preserve"> </w:t>
      </w:r>
      <w:r>
        <w:rPr>
          <w:sz w:val="20"/>
        </w:rPr>
        <w:t>not</w:t>
      </w:r>
      <w:r>
        <w:rPr>
          <w:spacing w:val="-15"/>
          <w:sz w:val="20"/>
        </w:rPr>
        <w:t xml:space="preserve"> </w:t>
      </w:r>
      <w:r>
        <w:rPr>
          <w:sz w:val="20"/>
        </w:rPr>
        <w:t>be</w:t>
      </w:r>
      <w:r>
        <w:rPr>
          <w:spacing w:val="-12"/>
          <w:sz w:val="20"/>
        </w:rPr>
        <w:t xml:space="preserve"> </w:t>
      </w:r>
      <w:r>
        <w:rPr>
          <w:sz w:val="20"/>
        </w:rPr>
        <w:t>liable</w:t>
      </w:r>
      <w:r>
        <w:rPr>
          <w:spacing w:val="-10"/>
          <w:sz w:val="20"/>
        </w:rPr>
        <w:t xml:space="preserve"> </w:t>
      </w:r>
      <w:r>
        <w:rPr>
          <w:sz w:val="20"/>
        </w:rPr>
        <w:t>for</w:t>
      </w:r>
      <w:r>
        <w:rPr>
          <w:spacing w:val="-12"/>
          <w:sz w:val="20"/>
        </w:rPr>
        <w:t xml:space="preserve"> </w:t>
      </w:r>
      <w:r>
        <w:rPr>
          <w:sz w:val="20"/>
        </w:rPr>
        <w:t>any</w:t>
      </w:r>
      <w:r>
        <w:rPr>
          <w:spacing w:val="-16"/>
          <w:sz w:val="20"/>
        </w:rPr>
        <w:t xml:space="preserve"> </w:t>
      </w:r>
      <w:r>
        <w:rPr>
          <w:sz w:val="20"/>
        </w:rPr>
        <w:t>expenditure</w:t>
      </w:r>
      <w:r>
        <w:rPr>
          <w:spacing w:val="-12"/>
          <w:sz w:val="20"/>
        </w:rPr>
        <w:t xml:space="preserve"> </w:t>
      </w:r>
      <w:r>
        <w:rPr>
          <w:sz w:val="20"/>
        </w:rPr>
        <w:t>or</w:t>
      </w:r>
      <w:r>
        <w:rPr>
          <w:spacing w:val="-12"/>
          <w:sz w:val="20"/>
        </w:rPr>
        <w:t xml:space="preserve"> </w:t>
      </w:r>
      <w:r>
        <w:rPr>
          <w:sz w:val="20"/>
        </w:rPr>
        <w:t>obligations</w:t>
      </w:r>
      <w:r>
        <w:rPr>
          <w:spacing w:val="-13"/>
          <w:sz w:val="20"/>
        </w:rPr>
        <w:t xml:space="preserve"> </w:t>
      </w:r>
      <w:r>
        <w:rPr>
          <w:sz w:val="20"/>
        </w:rPr>
        <w:t>exceeding</w:t>
      </w:r>
      <w:r>
        <w:rPr>
          <w:spacing w:val="-9"/>
          <w:sz w:val="20"/>
        </w:rPr>
        <w:t xml:space="preserve"> </w:t>
      </w:r>
      <w:r>
        <w:rPr>
          <w:sz w:val="20"/>
        </w:rPr>
        <w:t>the</w:t>
      </w:r>
      <w:r>
        <w:rPr>
          <w:spacing w:val="-12"/>
          <w:sz w:val="20"/>
        </w:rPr>
        <w:t xml:space="preserve"> </w:t>
      </w:r>
      <w:r>
        <w:rPr>
          <w:sz w:val="20"/>
        </w:rPr>
        <w:t>dollar</w:t>
      </w:r>
      <w:r>
        <w:rPr>
          <w:spacing w:val="-12"/>
          <w:sz w:val="20"/>
        </w:rPr>
        <w:t xml:space="preserve"> </w:t>
      </w:r>
      <w:r>
        <w:rPr>
          <w:sz w:val="20"/>
        </w:rPr>
        <w:t>limit</w:t>
      </w:r>
      <w:r>
        <w:rPr>
          <w:spacing w:val="-10"/>
          <w:sz w:val="20"/>
        </w:rPr>
        <w:t xml:space="preserve"> </w:t>
      </w:r>
      <w:r>
        <w:rPr>
          <w:sz w:val="20"/>
        </w:rPr>
        <w:t>of</w:t>
      </w:r>
      <w:r>
        <w:rPr>
          <w:spacing w:val="-14"/>
          <w:sz w:val="20"/>
        </w:rPr>
        <w:t xml:space="preserve"> </w:t>
      </w:r>
      <w:r>
        <w:rPr>
          <w:sz w:val="20"/>
        </w:rPr>
        <w:t>the</w:t>
      </w:r>
      <w:r>
        <w:rPr>
          <w:spacing w:val="-10"/>
          <w:sz w:val="20"/>
        </w:rPr>
        <w:t xml:space="preserve"> </w:t>
      </w:r>
      <w:r>
        <w:rPr>
          <w:sz w:val="20"/>
        </w:rPr>
        <w:t>contract.</w:t>
      </w:r>
    </w:p>
    <w:p w14:paraId="666460EA" w14:textId="77777777" w:rsidR="008D65EB" w:rsidRDefault="008D65EB" w:rsidP="005E117E">
      <w:pPr>
        <w:pStyle w:val="BodyText"/>
        <w:jc w:val="both"/>
        <w:rPr>
          <w:sz w:val="25"/>
        </w:rPr>
      </w:pPr>
    </w:p>
    <w:p w14:paraId="33E6CC92" w14:textId="77777777" w:rsidR="008D65EB" w:rsidRDefault="008D65EB" w:rsidP="005E117E">
      <w:pPr>
        <w:pStyle w:val="ListParagraph"/>
        <w:numPr>
          <w:ilvl w:val="1"/>
          <w:numId w:val="10"/>
        </w:numPr>
        <w:tabs>
          <w:tab w:val="left" w:pos="1033"/>
          <w:tab w:val="left" w:pos="1034"/>
        </w:tabs>
        <w:spacing w:line="230" w:lineRule="exact"/>
        <w:ind w:right="1000" w:hanging="569"/>
        <w:jc w:val="both"/>
        <w:rPr>
          <w:sz w:val="20"/>
        </w:rPr>
      </w:pPr>
      <w:r>
        <w:rPr>
          <w:sz w:val="20"/>
        </w:rPr>
        <w:t xml:space="preserve">The </w:t>
      </w:r>
      <w:r>
        <w:rPr>
          <w:spacing w:val="-3"/>
          <w:sz w:val="20"/>
        </w:rPr>
        <w:t xml:space="preserve">Change Order shall require the CM/Contractor to provide written notification </w:t>
      </w:r>
      <w:r>
        <w:rPr>
          <w:sz w:val="20"/>
        </w:rPr>
        <w:t xml:space="preserve">to </w:t>
      </w:r>
      <w:r>
        <w:rPr>
          <w:spacing w:val="-4"/>
          <w:sz w:val="20"/>
        </w:rPr>
        <w:t xml:space="preserve">the </w:t>
      </w:r>
      <w:r>
        <w:rPr>
          <w:spacing w:val="-3"/>
          <w:sz w:val="20"/>
        </w:rPr>
        <w:t>CAM</w:t>
      </w:r>
      <w:r>
        <w:rPr>
          <w:spacing w:val="-12"/>
          <w:sz w:val="20"/>
        </w:rPr>
        <w:t xml:space="preserve"> </w:t>
      </w:r>
      <w:r>
        <w:rPr>
          <w:sz w:val="20"/>
        </w:rPr>
        <w:t>prior</w:t>
      </w:r>
      <w:r>
        <w:rPr>
          <w:spacing w:val="-12"/>
          <w:sz w:val="20"/>
        </w:rPr>
        <w:t xml:space="preserve"> </w:t>
      </w:r>
      <w:r>
        <w:rPr>
          <w:sz w:val="20"/>
        </w:rPr>
        <w:t>to</w:t>
      </w:r>
      <w:r>
        <w:rPr>
          <w:spacing w:val="-14"/>
          <w:sz w:val="20"/>
        </w:rPr>
        <w:t xml:space="preserve"> </w:t>
      </w:r>
      <w:r>
        <w:rPr>
          <w:spacing w:val="-3"/>
          <w:sz w:val="20"/>
        </w:rPr>
        <w:t>proceeding</w:t>
      </w:r>
      <w:r>
        <w:rPr>
          <w:spacing w:val="-12"/>
          <w:sz w:val="20"/>
        </w:rPr>
        <w:t xml:space="preserve"> </w:t>
      </w:r>
      <w:r>
        <w:rPr>
          <w:spacing w:val="-4"/>
          <w:sz w:val="20"/>
        </w:rPr>
        <w:t>with</w:t>
      </w:r>
      <w:r>
        <w:rPr>
          <w:spacing w:val="-14"/>
          <w:sz w:val="20"/>
        </w:rPr>
        <w:t xml:space="preserve"> </w:t>
      </w:r>
      <w:r>
        <w:rPr>
          <w:spacing w:val="-3"/>
          <w:sz w:val="20"/>
        </w:rPr>
        <w:t>work</w:t>
      </w:r>
      <w:r>
        <w:rPr>
          <w:spacing w:val="-14"/>
          <w:sz w:val="20"/>
        </w:rPr>
        <w:t xml:space="preserve"> </w:t>
      </w:r>
      <w:r>
        <w:rPr>
          <w:spacing w:val="-3"/>
          <w:sz w:val="20"/>
        </w:rPr>
        <w:t>beyond</w:t>
      </w:r>
      <w:r>
        <w:rPr>
          <w:spacing w:val="-12"/>
          <w:sz w:val="20"/>
        </w:rPr>
        <w:t xml:space="preserve"> </w:t>
      </w:r>
      <w:r>
        <w:rPr>
          <w:sz w:val="20"/>
        </w:rPr>
        <w:t>50%</w:t>
      </w:r>
      <w:r>
        <w:rPr>
          <w:spacing w:val="-13"/>
          <w:sz w:val="20"/>
        </w:rPr>
        <w:t xml:space="preserve"> </w:t>
      </w:r>
      <w:r>
        <w:rPr>
          <w:sz w:val="20"/>
        </w:rPr>
        <w:t>of</w:t>
      </w:r>
      <w:r>
        <w:rPr>
          <w:spacing w:val="-12"/>
          <w:sz w:val="20"/>
        </w:rPr>
        <w:t xml:space="preserve"> </w:t>
      </w:r>
      <w:r>
        <w:rPr>
          <w:spacing w:val="-3"/>
          <w:sz w:val="20"/>
        </w:rPr>
        <w:t>the</w:t>
      </w:r>
      <w:r>
        <w:rPr>
          <w:spacing w:val="-12"/>
          <w:sz w:val="20"/>
        </w:rPr>
        <w:t xml:space="preserve"> </w:t>
      </w:r>
      <w:r>
        <w:rPr>
          <w:sz w:val="20"/>
        </w:rPr>
        <w:t>dollar</w:t>
      </w:r>
      <w:r>
        <w:rPr>
          <w:spacing w:val="-7"/>
          <w:sz w:val="20"/>
        </w:rPr>
        <w:t xml:space="preserve"> </w:t>
      </w:r>
      <w:r>
        <w:rPr>
          <w:sz w:val="20"/>
        </w:rPr>
        <w:t>limit.</w:t>
      </w:r>
    </w:p>
    <w:p w14:paraId="3842D588" w14:textId="77777777" w:rsidR="008D65EB" w:rsidRDefault="008D65EB" w:rsidP="005E117E">
      <w:pPr>
        <w:pStyle w:val="BodyText"/>
        <w:spacing w:before="3"/>
        <w:jc w:val="both"/>
        <w:rPr>
          <w:sz w:val="24"/>
        </w:rPr>
      </w:pPr>
    </w:p>
    <w:p w14:paraId="770689BC" w14:textId="063EC154" w:rsidR="008D65EB" w:rsidRDefault="008D65EB" w:rsidP="005E117E">
      <w:pPr>
        <w:pStyle w:val="ListParagraph"/>
        <w:numPr>
          <w:ilvl w:val="1"/>
          <w:numId w:val="10"/>
        </w:numPr>
        <w:tabs>
          <w:tab w:val="left" w:pos="1033"/>
          <w:tab w:val="left" w:pos="1034"/>
        </w:tabs>
        <w:spacing w:line="273" w:lineRule="exact"/>
        <w:ind w:left="1033" w:right="1000" w:hanging="566"/>
        <w:jc w:val="both"/>
        <w:rPr>
          <w:sz w:val="20"/>
        </w:rPr>
      </w:pPr>
      <w:r>
        <w:rPr>
          <w:spacing w:val="5"/>
          <w:sz w:val="20"/>
        </w:rPr>
        <w:t xml:space="preserve">The </w:t>
      </w:r>
      <w:r>
        <w:rPr>
          <w:spacing w:val="8"/>
          <w:sz w:val="20"/>
        </w:rPr>
        <w:t xml:space="preserve">Change </w:t>
      </w:r>
      <w:r>
        <w:rPr>
          <w:spacing w:val="7"/>
          <w:sz w:val="20"/>
        </w:rPr>
        <w:t xml:space="preserve">Order </w:t>
      </w:r>
      <w:r>
        <w:rPr>
          <w:spacing w:val="8"/>
          <w:sz w:val="20"/>
        </w:rPr>
        <w:t xml:space="preserve">shall </w:t>
      </w:r>
      <w:r>
        <w:rPr>
          <w:spacing w:val="9"/>
          <w:sz w:val="20"/>
        </w:rPr>
        <w:t xml:space="preserve">contain </w:t>
      </w:r>
      <w:r>
        <w:rPr>
          <w:spacing w:val="4"/>
          <w:sz w:val="20"/>
        </w:rPr>
        <w:t xml:space="preserve">the </w:t>
      </w:r>
      <w:r>
        <w:rPr>
          <w:spacing w:val="9"/>
          <w:sz w:val="20"/>
        </w:rPr>
        <w:t xml:space="preserve">following </w:t>
      </w:r>
      <w:r>
        <w:rPr>
          <w:spacing w:val="8"/>
          <w:sz w:val="20"/>
        </w:rPr>
        <w:t>wording:</w:t>
      </w:r>
    </w:p>
    <w:p w14:paraId="50DEEE80" w14:textId="77777777" w:rsidR="008D65EB" w:rsidRDefault="008D65EB" w:rsidP="005E117E">
      <w:pPr>
        <w:ind w:left="1091" w:right="1000" w:hanging="1"/>
        <w:jc w:val="both"/>
        <w:rPr>
          <w:sz w:val="20"/>
        </w:rPr>
      </w:pPr>
      <w:r>
        <w:rPr>
          <w:sz w:val="20"/>
        </w:rPr>
        <w:t>"Although</w:t>
      </w:r>
      <w:r>
        <w:rPr>
          <w:spacing w:val="-8"/>
          <w:sz w:val="20"/>
        </w:rPr>
        <w:t xml:space="preserve"> </w:t>
      </w:r>
      <w:r>
        <w:rPr>
          <w:sz w:val="20"/>
        </w:rPr>
        <w:t>time</w:t>
      </w:r>
      <w:r>
        <w:rPr>
          <w:spacing w:val="-2"/>
          <w:sz w:val="20"/>
        </w:rPr>
        <w:t xml:space="preserve"> </w:t>
      </w:r>
      <w:r>
        <w:rPr>
          <w:sz w:val="20"/>
        </w:rPr>
        <w:t>is</w:t>
      </w:r>
      <w:r>
        <w:rPr>
          <w:spacing w:val="-5"/>
          <w:sz w:val="20"/>
        </w:rPr>
        <w:t xml:space="preserve"> </w:t>
      </w:r>
      <w:r>
        <w:rPr>
          <w:sz w:val="20"/>
        </w:rPr>
        <w:t>of</w:t>
      </w:r>
      <w:r>
        <w:rPr>
          <w:spacing w:val="-6"/>
          <w:sz w:val="20"/>
        </w:rPr>
        <w:t xml:space="preserve"> </w:t>
      </w:r>
      <w:r>
        <w:rPr>
          <w:sz w:val="20"/>
        </w:rPr>
        <w:t>the</w:t>
      </w:r>
      <w:r>
        <w:rPr>
          <w:spacing w:val="-4"/>
          <w:sz w:val="20"/>
        </w:rPr>
        <w:t xml:space="preserve"> </w:t>
      </w:r>
      <w:r>
        <w:rPr>
          <w:sz w:val="20"/>
        </w:rPr>
        <w:t>essence</w:t>
      </w:r>
      <w:r>
        <w:rPr>
          <w:spacing w:val="-4"/>
          <w:sz w:val="20"/>
        </w:rPr>
        <w:t xml:space="preserve"> </w:t>
      </w:r>
      <w:r>
        <w:rPr>
          <w:sz w:val="20"/>
        </w:rPr>
        <w:t>requiring</w:t>
      </w:r>
      <w:r>
        <w:rPr>
          <w:spacing w:val="-8"/>
          <w:sz w:val="20"/>
        </w:rPr>
        <w:t xml:space="preserve"> </w:t>
      </w:r>
      <w:r>
        <w:rPr>
          <w:sz w:val="20"/>
        </w:rPr>
        <w:t>initiation</w:t>
      </w:r>
      <w:r>
        <w:rPr>
          <w:spacing w:val="-8"/>
          <w:sz w:val="20"/>
        </w:rPr>
        <w:t xml:space="preserve"> </w:t>
      </w:r>
      <w:r>
        <w:rPr>
          <w:sz w:val="20"/>
        </w:rPr>
        <w:t>of</w:t>
      </w:r>
      <w:r>
        <w:rPr>
          <w:spacing w:val="-8"/>
          <w:sz w:val="20"/>
        </w:rPr>
        <w:t xml:space="preserve"> </w:t>
      </w:r>
      <w:r>
        <w:rPr>
          <w:sz w:val="20"/>
        </w:rPr>
        <w:t>this</w:t>
      </w:r>
      <w:r>
        <w:rPr>
          <w:spacing w:val="-1"/>
          <w:sz w:val="20"/>
        </w:rPr>
        <w:t xml:space="preserve"> </w:t>
      </w:r>
      <w:r>
        <w:rPr>
          <w:sz w:val="20"/>
        </w:rPr>
        <w:t>work</w:t>
      </w:r>
      <w:r>
        <w:rPr>
          <w:spacing w:val="-6"/>
          <w:sz w:val="20"/>
        </w:rPr>
        <w:t xml:space="preserve"> </w:t>
      </w:r>
      <w:r>
        <w:rPr>
          <w:sz w:val="20"/>
        </w:rPr>
        <w:t>in</w:t>
      </w:r>
      <w:r>
        <w:rPr>
          <w:spacing w:val="-6"/>
          <w:sz w:val="20"/>
        </w:rPr>
        <w:t xml:space="preserve"> </w:t>
      </w:r>
      <w:r>
        <w:rPr>
          <w:sz w:val="20"/>
        </w:rPr>
        <w:t>accordance</w:t>
      </w:r>
      <w:r>
        <w:rPr>
          <w:spacing w:val="2"/>
          <w:sz w:val="20"/>
        </w:rPr>
        <w:t xml:space="preserve"> </w:t>
      </w:r>
      <w:r>
        <w:rPr>
          <w:spacing w:val="-4"/>
          <w:sz w:val="20"/>
        </w:rPr>
        <w:t>with</w:t>
      </w:r>
      <w:r>
        <w:rPr>
          <w:spacing w:val="-8"/>
          <w:sz w:val="20"/>
        </w:rPr>
        <w:t xml:space="preserve"> </w:t>
      </w:r>
      <w:r>
        <w:rPr>
          <w:sz w:val="20"/>
        </w:rPr>
        <w:t>General Conditions Section 38(a)(3) on a time and material basis, the CM/Contractor shall submit a Price</w:t>
      </w:r>
      <w:r>
        <w:rPr>
          <w:spacing w:val="-10"/>
          <w:sz w:val="20"/>
        </w:rPr>
        <w:t xml:space="preserve"> </w:t>
      </w:r>
      <w:r>
        <w:rPr>
          <w:sz w:val="20"/>
        </w:rPr>
        <w:t>Proposal</w:t>
      </w:r>
      <w:r>
        <w:rPr>
          <w:spacing w:val="-10"/>
          <w:sz w:val="20"/>
        </w:rPr>
        <w:t xml:space="preserve"> </w:t>
      </w:r>
      <w:r>
        <w:rPr>
          <w:sz w:val="20"/>
        </w:rPr>
        <w:t>in</w:t>
      </w:r>
      <w:r>
        <w:rPr>
          <w:spacing w:val="-11"/>
          <w:sz w:val="20"/>
        </w:rPr>
        <w:t xml:space="preserve"> </w:t>
      </w:r>
      <w:r>
        <w:rPr>
          <w:sz w:val="20"/>
        </w:rPr>
        <w:t>accordance</w:t>
      </w:r>
      <w:r>
        <w:rPr>
          <w:spacing w:val="-8"/>
          <w:sz w:val="20"/>
        </w:rPr>
        <w:t xml:space="preserve"> </w:t>
      </w:r>
      <w:r>
        <w:rPr>
          <w:spacing w:val="-3"/>
          <w:sz w:val="20"/>
        </w:rPr>
        <w:t>with</w:t>
      </w:r>
      <w:r>
        <w:rPr>
          <w:spacing w:val="-11"/>
          <w:sz w:val="20"/>
        </w:rPr>
        <w:t xml:space="preserve"> </w:t>
      </w:r>
      <w:r>
        <w:rPr>
          <w:sz w:val="20"/>
        </w:rPr>
        <w:t>General</w:t>
      </w:r>
      <w:r>
        <w:rPr>
          <w:spacing w:val="-6"/>
          <w:sz w:val="20"/>
        </w:rPr>
        <w:t xml:space="preserve"> </w:t>
      </w:r>
      <w:r>
        <w:rPr>
          <w:spacing w:val="-3"/>
          <w:sz w:val="20"/>
        </w:rPr>
        <w:t>Conditions,</w:t>
      </w:r>
      <w:r>
        <w:rPr>
          <w:spacing w:val="-10"/>
          <w:sz w:val="20"/>
        </w:rPr>
        <w:t xml:space="preserve"> </w:t>
      </w:r>
      <w:r>
        <w:rPr>
          <w:sz w:val="20"/>
        </w:rPr>
        <w:t>Sections</w:t>
      </w:r>
      <w:r>
        <w:rPr>
          <w:spacing w:val="-9"/>
          <w:sz w:val="20"/>
        </w:rPr>
        <w:t xml:space="preserve"> </w:t>
      </w:r>
      <w:r>
        <w:rPr>
          <w:spacing w:val="-3"/>
          <w:sz w:val="20"/>
        </w:rPr>
        <w:t>38(a)(1) (Fixed</w:t>
      </w:r>
      <w:r>
        <w:rPr>
          <w:spacing w:val="-11"/>
          <w:sz w:val="20"/>
        </w:rPr>
        <w:t xml:space="preserve"> </w:t>
      </w:r>
      <w:r>
        <w:rPr>
          <w:sz w:val="20"/>
        </w:rPr>
        <w:t>Price)</w:t>
      </w:r>
      <w:r>
        <w:rPr>
          <w:spacing w:val="-5"/>
          <w:sz w:val="20"/>
        </w:rPr>
        <w:t xml:space="preserve"> </w:t>
      </w:r>
      <w:r>
        <w:rPr>
          <w:sz w:val="20"/>
        </w:rPr>
        <w:t>prior</w:t>
      </w:r>
      <w:r>
        <w:rPr>
          <w:spacing w:val="-7"/>
          <w:sz w:val="20"/>
        </w:rPr>
        <w:t xml:space="preserve"> </w:t>
      </w:r>
      <w:r>
        <w:rPr>
          <w:sz w:val="20"/>
        </w:rPr>
        <w:t>to reaching</w:t>
      </w:r>
      <w:r>
        <w:rPr>
          <w:spacing w:val="-9"/>
          <w:sz w:val="20"/>
        </w:rPr>
        <w:t xml:space="preserve"> </w:t>
      </w:r>
      <w:r>
        <w:rPr>
          <w:sz w:val="20"/>
        </w:rPr>
        <w:t>50%</w:t>
      </w:r>
      <w:r>
        <w:rPr>
          <w:spacing w:val="-8"/>
          <w:sz w:val="20"/>
        </w:rPr>
        <w:t xml:space="preserve"> </w:t>
      </w:r>
      <w:r>
        <w:rPr>
          <w:sz w:val="20"/>
        </w:rPr>
        <w:t>of</w:t>
      </w:r>
      <w:r>
        <w:rPr>
          <w:spacing w:val="-9"/>
          <w:sz w:val="20"/>
        </w:rPr>
        <w:t xml:space="preserve"> </w:t>
      </w:r>
      <w:r>
        <w:rPr>
          <w:sz w:val="20"/>
        </w:rPr>
        <w:t>the</w:t>
      </w:r>
      <w:r>
        <w:rPr>
          <w:spacing w:val="-7"/>
          <w:sz w:val="20"/>
        </w:rPr>
        <w:t xml:space="preserve"> </w:t>
      </w:r>
      <w:r>
        <w:rPr>
          <w:sz w:val="20"/>
        </w:rPr>
        <w:t>dollar</w:t>
      </w:r>
      <w:r>
        <w:rPr>
          <w:spacing w:val="-7"/>
          <w:sz w:val="20"/>
        </w:rPr>
        <w:t xml:space="preserve"> </w:t>
      </w:r>
      <w:r>
        <w:rPr>
          <w:sz w:val="20"/>
        </w:rPr>
        <w:t>limit.</w:t>
      </w:r>
      <w:r>
        <w:rPr>
          <w:spacing w:val="-7"/>
          <w:sz w:val="20"/>
        </w:rPr>
        <w:t xml:space="preserve"> </w:t>
      </w:r>
      <w:r>
        <w:rPr>
          <w:sz w:val="20"/>
        </w:rPr>
        <w:t>Payment</w:t>
      </w:r>
      <w:r>
        <w:rPr>
          <w:spacing w:val="-8"/>
          <w:sz w:val="20"/>
        </w:rPr>
        <w:t xml:space="preserve"> </w:t>
      </w:r>
      <w:r>
        <w:rPr>
          <w:sz w:val="20"/>
        </w:rPr>
        <w:t>shall</w:t>
      </w:r>
      <w:r>
        <w:rPr>
          <w:spacing w:val="-6"/>
          <w:sz w:val="20"/>
        </w:rPr>
        <w:t xml:space="preserve"> </w:t>
      </w:r>
      <w:r>
        <w:rPr>
          <w:sz w:val="20"/>
        </w:rPr>
        <w:t>not</w:t>
      </w:r>
      <w:r>
        <w:rPr>
          <w:spacing w:val="-8"/>
          <w:sz w:val="20"/>
        </w:rPr>
        <w:t xml:space="preserve"> </w:t>
      </w:r>
      <w:r>
        <w:rPr>
          <w:sz w:val="20"/>
        </w:rPr>
        <w:t>be</w:t>
      </w:r>
      <w:r>
        <w:rPr>
          <w:spacing w:val="-7"/>
          <w:sz w:val="20"/>
        </w:rPr>
        <w:t xml:space="preserve"> </w:t>
      </w:r>
      <w:r>
        <w:rPr>
          <w:sz w:val="20"/>
        </w:rPr>
        <w:t>made</w:t>
      </w:r>
      <w:r>
        <w:rPr>
          <w:spacing w:val="-7"/>
          <w:sz w:val="20"/>
        </w:rPr>
        <w:t xml:space="preserve"> </w:t>
      </w:r>
      <w:r>
        <w:rPr>
          <w:sz w:val="20"/>
        </w:rPr>
        <w:t>for</w:t>
      </w:r>
      <w:r>
        <w:rPr>
          <w:spacing w:val="-7"/>
          <w:sz w:val="20"/>
        </w:rPr>
        <w:t xml:space="preserve"> </w:t>
      </w:r>
      <w:r>
        <w:rPr>
          <w:sz w:val="20"/>
        </w:rPr>
        <w:t>any</w:t>
      </w:r>
      <w:r>
        <w:rPr>
          <w:spacing w:val="-9"/>
          <w:sz w:val="20"/>
        </w:rPr>
        <w:t xml:space="preserve"> </w:t>
      </w:r>
      <w:r>
        <w:rPr>
          <w:sz w:val="20"/>
        </w:rPr>
        <w:t>work,</w:t>
      </w:r>
      <w:r>
        <w:rPr>
          <w:spacing w:val="-7"/>
          <w:sz w:val="20"/>
        </w:rPr>
        <w:t xml:space="preserve"> </w:t>
      </w:r>
      <w:r>
        <w:rPr>
          <w:sz w:val="20"/>
        </w:rPr>
        <w:t>labor</w:t>
      </w:r>
      <w:r>
        <w:rPr>
          <w:spacing w:val="36"/>
          <w:sz w:val="20"/>
        </w:rPr>
        <w:t xml:space="preserve"> </w:t>
      </w:r>
      <w:r>
        <w:rPr>
          <w:sz w:val="20"/>
        </w:rPr>
        <w:t>or</w:t>
      </w:r>
      <w:r>
        <w:rPr>
          <w:spacing w:val="-9"/>
          <w:sz w:val="20"/>
        </w:rPr>
        <w:t xml:space="preserve"> </w:t>
      </w:r>
      <w:r>
        <w:rPr>
          <w:sz w:val="20"/>
        </w:rPr>
        <w:t>materials beyond the authorized dollar limit</w:t>
      </w:r>
      <w:r>
        <w:rPr>
          <w:spacing w:val="6"/>
          <w:sz w:val="20"/>
        </w:rPr>
        <w:t xml:space="preserve"> </w:t>
      </w:r>
      <w:r>
        <w:rPr>
          <w:sz w:val="20"/>
        </w:rPr>
        <w:t>specified."</w:t>
      </w:r>
    </w:p>
    <w:p w14:paraId="1370926C" w14:textId="77777777" w:rsidR="008D65EB" w:rsidRDefault="008D65EB" w:rsidP="005E117E">
      <w:pPr>
        <w:pStyle w:val="BodyText"/>
        <w:spacing w:before="3"/>
        <w:jc w:val="both"/>
        <w:rPr>
          <w:sz w:val="20"/>
        </w:rPr>
      </w:pPr>
    </w:p>
    <w:p w14:paraId="60ADFE9E" w14:textId="3587769E" w:rsidR="008D65EB" w:rsidRDefault="008D65EB" w:rsidP="005E117E">
      <w:pPr>
        <w:pStyle w:val="ListParagraph"/>
        <w:numPr>
          <w:ilvl w:val="1"/>
          <w:numId w:val="10"/>
        </w:numPr>
        <w:tabs>
          <w:tab w:val="left" w:pos="1033"/>
          <w:tab w:val="left" w:pos="1034"/>
        </w:tabs>
        <w:spacing w:line="230" w:lineRule="exact"/>
        <w:ind w:right="1000" w:hanging="569"/>
        <w:jc w:val="both"/>
        <w:rPr>
          <w:sz w:val="20"/>
        </w:rPr>
      </w:pPr>
      <w:r>
        <w:rPr>
          <w:sz w:val="20"/>
        </w:rPr>
        <w:t xml:space="preserve">The </w:t>
      </w:r>
      <w:r>
        <w:rPr>
          <w:spacing w:val="-3"/>
          <w:sz w:val="20"/>
        </w:rPr>
        <w:t xml:space="preserve">University </w:t>
      </w:r>
      <w:r>
        <w:rPr>
          <w:sz w:val="20"/>
        </w:rPr>
        <w:t xml:space="preserve">PM </w:t>
      </w:r>
      <w:r>
        <w:rPr>
          <w:spacing w:val="-5"/>
          <w:sz w:val="20"/>
        </w:rPr>
        <w:t xml:space="preserve">must </w:t>
      </w:r>
      <w:r>
        <w:rPr>
          <w:spacing w:val="-3"/>
          <w:sz w:val="20"/>
        </w:rPr>
        <w:t xml:space="preserve">obtain approval </w:t>
      </w:r>
      <w:r>
        <w:rPr>
          <w:sz w:val="20"/>
        </w:rPr>
        <w:t xml:space="preserve">of </w:t>
      </w:r>
      <w:r>
        <w:rPr>
          <w:spacing w:val="-3"/>
          <w:sz w:val="20"/>
        </w:rPr>
        <w:t>the VP</w:t>
      </w:r>
      <w:r w:rsidR="0044141E">
        <w:rPr>
          <w:spacing w:val="-3"/>
          <w:sz w:val="20"/>
        </w:rPr>
        <w:t xml:space="preserve"> </w:t>
      </w:r>
      <w:r>
        <w:rPr>
          <w:spacing w:val="-3"/>
          <w:sz w:val="20"/>
        </w:rPr>
        <w:t>&amp;</w:t>
      </w:r>
      <w:r w:rsidR="0044141E">
        <w:rPr>
          <w:spacing w:val="-3"/>
          <w:sz w:val="20"/>
        </w:rPr>
        <w:t xml:space="preserve"> </w:t>
      </w:r>
      <w:r>
        <w:rPr>
          <w:spacing w:val="-3"/>
          <w:sz w:val="20"/>
        </w:rPr>
        <w:t xml:space="preserve">CFO </w:t>
      </w:r>
      <w:r>
        <w:rPr>
          <w:sz w:val="20"/>
        </w:rPr>
        <w:t xml:space="preserve">on a </w:t>
      </w:r>
      <w:r>
        <w:rPr>
          <w:spacing w:val="-3"/>
          <w:sz w:val="20"/>
        </w:rPr>
        <w:t xml:space="preserve">D&amp;F </w:t>
      </w:r>
      <w:r>
        <w:rPr>
          <w:sz w:val="20"/>
        </w:rPr>
        <w:t>prior to allowing a CM/</w:t>
      </w:r>
      <w:r w:rsidR="005E117E">
        <w:rPr>
          <w:sz w:val="20"/>
        </w:rPr>
        <w:t xml:space="preserve"> </w:t>
      </w:r>
      <w:r>
        <w:rPr>
          <w:sz w:val="20"/>
        </w:rPr>
        <w:t>Contractor</w:t>
      </w:r>
      <w:r>
        <w:rPr>
          <w:spacing w:val="-3"/>
          <w:sz w:val="20"/>
        </w:rPr>
        <w:t xml:space="preserve"> </w:t>
      </w:r>
      <w:r>
        <w:rPr>
          <w:sz w:val="20"/>
        </w:rPr>
        <w:t>to</w:t>
      </w:r>
      <w:r>
        <w:rPr>
          <w:spacing w:val="-3"/>
          <w:sz w:val="20"/>
        </w:rPr>
        <w:t xml:space="preserve"> </w:t>
      </w:r>
      <w:r>
        <w:rPr>
          <w:sz w:val="20"/>
        </w:rPr>
        <w:t>proceed</w:t>
      </w:r>
      <w:r>
        <w:rPr>
          <w:spacing w:val="-3"/>
          <w:sz w:val="20"/>
        </w:rPr>
        <w:t xml:space="preserve"> </w:t>
      </w:r>
      <w:r>
        <w:rPr>
          <w:sz w:val="20"/>
        </w:rPr>
        <w:t>with</w:t>
      </w:r>
      <w:r>
        <w:rPr>
          <w:spacing w:val="-5"/>
          <w:sz w:val="20"/>
        </w:rPr>
        <w:t xml:space="preserve"> </w:t>
      </w:r>
      <w:r>
        <w:rPr>
          <w:sz w:val="20"/>
        </w:rPr>
        <w:t>a</w:t>
      </w:r>
      <w:r>
        <w:rPr>
          <w:spacing w:val="-4"/>
          <w:sz w:val="20"/>
        </w:rPr>
        <w:t xml:space="preserve"> </w:t>
      </w:r>
      <w:r>
        <w:rPr>
          <w:sz w:val="20"/>
        </w:rPr>
        <w:t>T&amp;M</w:t>
      </w:r>
      <w:r>
        <w:rPr>
          <w:spacing w:val="-4"/>
          <w:sz w:val="20"/>
        </w:rPr>
        <w:t xml:space="preserve"> </w:t>
      </w:r>
      <w:r>
        <w:rPr>
          <w:sz w:val="20"/>
        </w:rPr>
        <w:t>Change</w:t>
      </w:r>
      <w:r>
        <w:rPr>
          <w:spacing w:val="-24"/>
          <w:sz w:val="20"/>
        </w:rPr>
        <w:t xml:space="preserve"> </w:t>
      </w:r>
      <w:r>
        <w:rPr>
          <w:sz w:val="20"/>
        </w:rPr>
        <w:t>Order.</w:t>
      </w:r>
    </w:p>
    <w:p w14:paraId="25E6D2F5" w14:textId="77777777" w:rsidR="00BD63E6" w:rsidRDefault="00BD63E6">
      <w:pPr>
        <w:pStyle w:val="BodyText"/>
        <w:rPr>
          <w:sz w:val="20"/>
        </w:rPr>
      </w:pPr>
    </w:p>
    <w:p w14:paraId="2337C305" w14:textId="77777777" w:rsidR="00BD63E6" w:rsidRDefault="00BD63E6">
      <w:pPr>
        <w:pStyle w:val="BodyText"/>
        <w:spacing w:before="7"/>
      </w:pPr>
    </w:p>
    <w:p w14:paraId="2D414B45" w14:textId="5E24A99E" w:rsidR="00BD63E6" w:rsidRDefault="00BD63E6">
      <w:pPr>
        <w:pStyle w:val="BodyText"/>
        <w:ind w:left="100"/>
        <w:rPr>
          <w:sz w:val="20"/>
        </w:rPr>
      </w:pPr>
    </w:p>
    <w:p w14:paraId="3CF14F3D" w14:textId="77777777" w:rsidR="00BD63E6" w:rsidRDefault="00BD63E6">
      <w:pPr>
        <w:rPr>
          <w:sz w:val="20"/>
        </w:rPr>
        <w:sectPr w:rsidR="00BD63E6">
          <w:pgSz w:w="12240" w:h="15840"/>
          <w:pgMar w:top="1600" w:right="1720" w:bottom="1180" w:left="1240" w:header="720" w:footer="989" w:gutter="0"/>
          <w:cols w:space="720"/>
        </w:sectPr>
      </w:pPr>
    </w:p>
    <w:p w14:paraId="1079A158" w14:textId="77777777" w:rsidR="00BD63E6" w:rsidRDefault="00BD63E6">
      <w:pPr>
        <w:pStyle w:val="BodyText"/>
        <w:rPr>
          <w:sz w:val="20"/>
        </w:rPr>
      </w:pPr>
    </w:p>
    <w:bookmarkStart w:id="509" w:name="_bookmark395"/>
    <w:bookmarkStart w:id="510" w:name="_bookmark396"/>
    <w:bookmarkStart w:id="511" w:name="_bookmark397"/>
    <w:bookmarkStart w:id="512" w:name="_bookmark398"/>
    <w:bookmarkEnd w:id="509"/>
    <w:bookmarkEnd w:id="510"/>
    <w:bookmarkEnd w:id="511"/>
    <w:bookmarkEnd w:id="512"/>
    <w:p w14:paraId="3590D48C" w14:textId="77777777" w:rsidR="00BD63E6" w:rsidRDefault="00DE5247">
      <w:pPr>
        <w:pStyle w:val="BodyText"/>
        <w:spacing w:line="89" w:lineRule="exact"/>
        <w:ind w:left="103"/>
        <w:rPr>
          <w:sz w:val="8"/>
        </w:rPr>
      </w:pPr>
      <w:r>
        <w:rPr>
          <w:noProof/>
          <w:position w:val="-1"/>
          <w:sz w:val="8"/>
        </w:rPr>
        <mc:AlternateContent>
          <mc:Choice Requires="wpg">
            <w:drawing>
              <wp:inline distT="0" distB="0" distL="0" distR="0" wp14:anchorId="1BDE4990" wp14:editId="39B8D2B5">
                <wp:extent cx="6018530" cy="57150"/>
                <wp:effectExtent l="5715" t="0" r="5080" b="0"/>
                <wp:docPr id="155"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156" name="Line 32"/>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7" name="Line 31"/>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68D2C63" id="Group 30"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">
                <v:line id="Line 32"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" strokeweight="3pt"/>
                <v:line id="Line 31"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" strokeweight=".72pt"/>
                <w10:anchorlock/>
              </v:group>
            </w:pict>
          </mc:Fallback>
        </mc:AlternateContent>
      </w:r>
    </w:p>
    <w:p w14:paraId="1036DD92" w14:textId="77777777" w:rsidR="00BD63E6" w:rsidRDefault="00BD63E6">
      <w:pPr>
        <w:pStyle w:val="BodyText"/>
        <w:spacing w:before="5"/>
        <w:rPr>
          <w:sz w:val="11"/>
        </w:rPr>
      </w:pPr>
    </w:p>
    <w:p w14:paraId="23DEF44C" w14:textId="66C77D06" w:rsidR="00BD63E6" w:rsidRDefault="00D94B7A">
      <w:pPr>
        <w:pStyle w:val="Heading1"/>
        <w:ind w:right="231" w:hanging="1"/>
      </w:pPr>
      <w:bookmarkStart w:id="513" w:name="APPENDIX_I:_CONSTRUCTION_CHANGE_ORDER_PR"/>
      <w:bookmarkStart w:id="514" w:name="_Toc138773075"/>
      <w:bookmarkEnd w:id="513"/>
      <w:r>
        <w:rPr>
          <w:color w:val="0070C0"/>
        </w:rPr>
        <w:t xml:space="preserve">APPENDIX I: </w:t>
      </w:r>
      <w:r w:rsidR="0013245A">
        <w:rPr>
          <w:color w:val="0070C0"/>
        </w:rPr>
        <w:t xml:space="preserve">AARB </w:t>
      </w:r>
      <w:r w:rsidR="00BC5C3F">
        <w:rPr>
          <w:color w:val="0070C0"/>
        </w:rPr>
        <w:t>&amp;</w:t>
      </w:r>
      <w:r w:rsidR="00BC5C3F">
        <w:rPr>
          <w:color w:val="0070C0"/>
          <w:spacing w:val="-3"/>
        </w:rPr>
        <w:t xml:space="preserve"> </w:t>
      </w:r>
      <w:hyperlink r:id="rId366">
        <w:r w:rsidR="00BC5C3F">
          <w:rPr>
            <w:color w:val="0000FF"/>
            <w:u w:val="thick" w:color="0000FF"/>
          </w:rPr>
          <w:t>BOV</w:t>
        </w:r>
        <w:bookmarkEnd w:id="514"/>
      </w:hyperlink>
    </w:p>
    <w:p w14:paraId="3B4EBB4F" w14:textId="77777777" w:rsidR="00BD63E6" w:rsidRDefault="00DE5247">
      <w:pPr>
        <w:pStyle w:val="BodyText"/>
        <w:spacing w:before="5"/>
        <w:rPr>
          <w:b/>
          <w:sz w:val="12"/>
        </w:rPr>
      </w:pPr>
      <w:r>
        <w:rPr>
          <w:noProof/>
        </w:rPr>
        <mc:AlternateContent>
          <mc:Choice Requires="wpg">
            <w:drawing>
              <wp:anchor distT="0" distB="0" distL="0" distR="0" simplePos="0" relativeHeight="251677696" behindDoc="0" locked="0" layoutInCell="1" allowOverlap="1" wp14:anchorId="027848D8" wp14:editId="5B8F26D6">
                <wp:simplePos x="0" y="0"/>
                <wp:positionH relativeFrom="page">
                  <wp:posOffset>876935</wp:posOffset>
                </wp:positionH>
                <wp:positionV relativeFrom="paragraph">
                  <wp:posOffset>115570</wp:posOffset>
                </wp:positionV>
                <wp:extent cx="6018530" cy="57150"/>
                <wp:effectExtent l="635" t="3175" r="635" b="6350"/>
                <wp:wrapTopAndBottom/>
                <wp:docPr id="152"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2"/>
                          <a:chExt cx="9478" cy="90"/>
                        </a:xfrm>
                      </wpg:grpSpPr>
                      <wps:wsp>
                        <wps:cNvPr id="153" name="Line 29"/>
                        <wps:cNvCnPr>
                          <a:cxnSpLocks noChangeShapeType="1"/>
                        </wps:cNvCnPr>
                        <wps:spPr bwMode="auto">
                          <a:xfrm>
                            <a:off x="1411" y="190"/>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4" name="Line 28"/>
                        <wps:cNvCnPr>
                          <a:cxnSpLocks noChangeShapeType="1"/>
                        </wps:cNvCnPr>
                        <wps:spPr bwMode="auto">
                          <a:xfrm>
                            <a:off x="1411" y="242"/>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2237E7F" id="Group 27" o:spid="_x0000_s1026" style="position:absolute;margin-left:69.05pt;margin-top:9.1pt;width:473.9pt;height:4.5pt;z-index:251677696;mso-wrap-distance-left:0;mso-wrap-distance-right:0;mso-position-horizontal-relative:page" coordorigin="1381,182"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">
                <v:line id="Line 29" o:spid="_x0000_s1027" style="position:absolute;visibility:visible;mso-wrap-style:square" from="1411,190" to="10829,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" strokeweight=".72pt"/>
                <v:line id="Line 28" o:spid="_x0000_s1028" style="position:absolute;visibility:visible;mso-wrap-style:square" from="1411,242" to="10829,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" strokeweight="3pt"/>
                <w10:wrap type="topAndBottom" anchorx="page"/>
              </v:group>
            </w:pict>
          </mc:Fallback>
        </mc:AlternateContent>
      </w:r>
    </w:p>
    <w:p w14:paraId="00E4B956" w14:textId="77777777" w:rsidR="00BD63E6" w:rsidRDefault="00BD63E6">
      <w:pPr>
        <w:pStyle w:val="BodyText"/>
        <w:spacing w:before="8"/>
        <w:rPr>
          <w:sz w:val="11"/>
        </w:rPr>
      </w:pPr>
    </w:p>
    <w:p w14:paraId="738E7F36" w14:textId="77777777" w:rsidR="00BC5C3F" w:rsidRPr="00FD3448" w:rsidRDefault="00BC5C3F" w:rsidP="00BC5C3F">
      <w:pPr>
        <w:spacing w:before="91"/>
        <w:ind w:left="180"/>
        <w:rPr>
          <w:iCs/>
          <w:sz w:val="36"/>
          <w:szCs w:val="36"/>
        </w:rPr>
      </w:pPr>
      <w:r w:rsidRPr="00FD3448">
        <w:rPr>
          <w:iCs/>
          <w:sz w:val="36"/>
          <w:szCs w:val="36"/>
        </w:rPr>
        <w:t>AARB</w:t>
      </w:r>
    </w:p>
    <w:p w14:paraId="3CB33FC4" w14:textId="0ABF081E" w:rsidR="00BC5C3F" w:rsidRDefault="00BC5C3F" w:rsidP="00BC5C3F">
      <w:pPr>
        <w:spacing w:before="91"/>
        <w:ind w:left="180"/>
        <w:rPr>
          <w:i/>
          <w:sz w:val="23"/>
        </w:rPr>
      </w:pPr>
      <w:r>
        <w:rPr>
          <w:i/>
          <w:sz w:val="23"/>
        </w:rPr>
        <w:t xml:space="preserve">Purpose of the </w:t>
      </w:r>
      <w:r w:rsidR="00A37BE0">
        <w:rPr>
          <w:i/>
          <w:sz w:val="23"/>
        </w:rPr>
        <w:t>AARB</w:t>
      </w:r>
    </w:p>
    <w:p w14:paraId="43A21380" w14:textId="77777777" w:rsidR="00BC5C3F" w:rsidRDefault="00BC5C3F" w:rsidP="00BC5C3F">
      <w:pPr>
        <w:pStyle w:val="BodyText"/>
        <w:spacing w:before="2"/>
        <w:rPr>
          <w:i/>
          <w:sz w:val="15"/>
        </w:rPr>
      </w:pPr>
    </w:p>
    <w:p w14:paraId="3BD2F269" w14:textId="048D89AE" w:rsidR="00BC5C3F" w:rsidRDefault="00BC5C3F" w:rsidP="00BC5C3F">
      <w:pPr>
        <w:pStyle w:val="BodyText"/>
        <w:spacing w:before="91"/>
        <w:ind w:left="160" w:right="167"/>
        <w:jc w:val="both"/>
      </w:pPr>
      <w:r>
        <w:t xml:space="preserve">The </w:t>
      </w:r>
      <w:r w:rsidR="00A37BE0">
        <w:t xml:space="preserve">AARB </w:t>
      </w:r>
      <w:r>
        <w:t xml:space="preserve">consists of six (6) members appointed by the Governor, plus a representative of the </w:t>
      </w:r>
      <w:hyperlink r:id="rId367">
        <w:r>
          <w:rPr>
            <w:color w:val="0000FF"/>
            <w:u w:val="single" w:color="0000FF"/>
          </w:rPr>
          <w:t>Department of Historic Resources</w:t>
        </w:r>
        <w:r>
          <w:t>,</w:t>
        </w:r>
      </w:hyperlink>
      <w:r>
        <w:t xml:space="preserve"> to advise him on the " artistic character" of buildings and works of art</w:t>
      </w:r>
      <w:r>
        <w:rPr>
          <w:spacing w:val="-15"/>
        </w:rPr>
        <w:t xml:space="preserve"> </w:t>
      </w:r>
      <w:r>
        <w:t>which</w:t>
      </w:r>
      <w:r>
        <w:rPr>
          <w:spacing w:val="-16"/>
        </w:rPr>
        <w:t xml:space="preserve"> </w:t>
      </w:r>
      <w:r>
        <w:t>are</w:t>
      </w:r>
      <w:r>
        <w:rPr>
          <w:spacing w:val="-15"/>
        </w:rPr>
        <w:t xml:space="preserve"> </w:t>
      </w:r>
      <w:r>
        <w:t>to</w:t>
      </w:r>
      <w:r>
        <w:rPr>
          <w:spacing w:val="-16"/>
        </w:rPr>
        <w:t xml:space="preserve"> </w:t>
      </w:r>
      <w:r>
        <w:t>be</w:t>
      </w:r>
      <w:r>
        <w:rPr>
          <w:spacing w:val="-15"/>
        </w:rPr>
        <w:t xml:space="preserve"> </w:t>
      </w:r>
      <w:r>
        <w:t>paid</w:t>
      </w:r>
      <w:r>
        <w:rPr>
          <w:spacing w:val="-16"/>
        </w:rPr>
        <w:t xml:space="preserve"> </w:t>
      </w:r>
      <w:r>
        <w:t>for</w:t>
      </w:r>
      <w:r>
        <w:rPr>
          <w:spacing w:val="-13"/>
        </w:rPr>
        <w:t xml:space="preserve"> </w:t>
      </w:r>
      <w:r>
        <w:t>by</w:t>
      </w:r>
      <w:r>
        <w:rPr>
          <w:spacing w:val="-21"/>
        </w:rPr>
        <w:t xml:space="preserve"> </w:t>
      </w:r>
      <w:r>
        <w:t>the</w:t>
      </w:r>
      <w:r>
        <w:rPr>
          <w:spacing w:val="-15"/>
        </w:rPr>
        <w:t xml:space="preserve"> </w:t>
      </w:r>
      <w:r>
        <w:t>Commonwealth,</w:t>
      </w:r>
      <w:r>
        <w:rPr>
          <w:spacing w:val="-16"/>
        </w:rPr>
        <w:t xml:space="preserve"> </w:t>
      </w:r>
      <w:r>
        <w:t>or</w:t>
      </w:r>
      <w:r>
        <w:rPr>
          <w:spacing w:val="-16"/>
        </w:rPr>
        <w:t xml:space="preserve"> </w:t>
      </w:r>
      <w:r>
        <w:t>to</w:t>
      </w:r>
      <w:r>
        <w:rPr>
          <w:spacing w:val="-16"/>
        </w:rPr>
        <w:t xml:space="preserve"> </w:t>
      </w:r>
      <w:r>
        <w:t>be</w:t>
      </w:r>
      <w:r>
        <w:rPr>
          <w:spacing w:val="-15"/>
        </w:rPr>
        <w:t xml:space="preserve"> </w:t>
      </w:r>
      <w:r>
        <w:t>located</w:t>
      </w:r>
      <w:r>
        <w:rPr>
          <w:spacing w:val="-16"/>
        </w:rPr>
        <w:t xml:space="preserve"> </w:t>
      </w:r>
      <w:r>
        <w:t>on</w:t>
      </w:r>
      <w:r>
        <w:rPr>
          <w:spacing w:val="-16"/>
        </w:rPr>
        <w:t xml:space="preserve"> </w:t>
      </w:r>
      <w:r>
        <w:t>or</w:t>
      </w:r>
      <w:r>
        <w:rPr>
          <w:spacing w:val="-16"/>
        </w:rPr>
        <w:t xml:space="preserve"> </w:t>
      </w:r>
      <w:r>
        <w:t>over</w:t>
      </w:r>
      <w:r>
        <w:rPr>
          <w:spacing w:val="-16"/>
        </w:rPr>
        <w:t xml:space="preserve"> </w:t>
      </w:r>
      <w:r>
        <w:t>Commonwealth</w:t>
      </w:r>
      <w:r>
        <w:rPr>
          <w:spacing w:val="-16"/>
        </w:rPr>
        <w:t xml:space="preserve"> </w:t>
      </w:r>
      <w:r>
        <w:t xml:space="preserve">property. In practice, the </w:t>
      </w:r>
      <w:r w:rsidR="00604275">
        <w:t xml:space="preserve">AARB </w:t>
      </w:r>
      <w:r>
        <w:t>recommends approval or disapproval to the Director of General Services, to whom the Governor has delegated this</w:t>
      </w:r>
      <w:r>
        <w:rPr>
          <w:spacing w:val="-42"/>
        </w:rPr>
        <w:t xml:space="preserve"> </w:t>
      </w:r>
      <w:r>
        <w:t>authority.</w:t>
      </w:r>
    </w:p>
    <w:p w14:paraId="26AA88FA" w14:textId="77777777" w:rsidR="00BC5C3F" w:rsidRDefault="00BC5C3F" w:rsidP="00BC5C3F">
      <w:pPr>
        <w:pStyle w:val="BodyText"/>
        <w:spacing w:before="7"/>
        <w:rPr>
          <w:sz w:val="22"/>
        </w:rPr>
      </w:pPr>
    </w:p>
    <w:p w14:paraId="7755A8B2" w14:textId="647F3354" w:rsidR="00BC5C3F" w:rsidRDefault="00BC5C3F" w:rsidP="00BC5C3F">
      <w:pPr>
        <w:pStyle w:val="BodyText"/>
        <w:spacing w:before="1"/>
        <w:ind w:left="160" w:right="168"/>
        <w:jc w:val="both"/>
      </w:pPr>
      <w:r>
        <w:t>The</w:t>
      </w:r>
      <w:r>
        <w:rPr>
          <w:spacing w:val="-4"/>
        </w:rPr>
        <w:t xml:space="preserve"> </w:t>
      </w:r>
      <w:r w:rsidR="00604275">
        <w:rPr>
          <w:spacing w:val="-4"/>
        </w:rPr>
        <w:t xml:space="preserve">AARB </w:t>
      </w:r>
      <w:r>
        <w:t>interprets</w:t>
      </w:r>
      <w:r>
        <w:rPr>
          <w:spacing w:val="-6"/>
        </w:rPr>
        <w:t xml:space="preserve"> </w:t>
      </w:r>
      <w:r>
        <w:t>its</w:t>
      </w:r>
      <w:r>
        <w:rPr>
          <w:spacing w:val="-8"/>
        </w:rPr>
        <w:t xml:space="preserve"> </w:t>
      </w:r>
      <w:r>
        <w:t>mandate</w:t>
      </w:r>
      <w:r>
        <w:rPr>
          <w:spacing w:val="-4"/>
        </w:rPr>
        <w:t xml:space="preserve"> </w:t>
      </w:r>
      <w:r>
        <w:t>from</w:t>
      </w:r>
      <w:r>
        <w:rPr>
          <w:spacing w:val="-4"/>
        </w:rPr>
        <w:t xml:space="preserve"> </w:t>
      </w:r>
      <w:r>
        <w:t>the</w:t>
      </w:r>
      <w:r>
        <w:rPr>
          <w:spacing w:val="-4"/>
        </w:rPr>
        <w:t xml:space="preserve"> </w:t>
      </w:r>
      <w:r>
        <w:t>Commonwealth</w:t>
      </w:r>
      <w:r>
        <w:rPr>
          <w:spacing w:val="-5"/>
        </w:rPr>
        <w:t xml:space="preserve"> </w:t>
      </w:r>
      <w:r>
        <w:t>in</w:t>
      </w:r>
      <w:r>
        <w:rPr>
          <w:spacing w:val="-5"/>
        </w:rPr>
        <w:t xml:space="preserve"> </w:t>
      </w:r>
      <w:r>
        <w:t>straightforward</w:t>
      </w:r>
      <w:r>
        <w:rPr>
          <w:spacing w:val="-5"/>
        </w:rPr>
        <w:t xml:space="preserve"> </w:t>
      </w:r>
      <w:r>
        <w:t>terms:</w:t>
      </w:r>
      <w:r>
        <w:rPr>
          <w:spacing w:val="-4"/>
        </w:rPr>
        <w:t xml:space="preserve"> </w:t>
      </w:r>
      <w:r>
        <w:t>to</w:t>
      </w:r>
      <w:r>
        <w:rPr>
          <w:spacing w:val="-5"/>
        </w:rPr>
        <w:t xml:space="preserve"> </w:t>
      </w:r>
      <w:r>
        <w:t>encourage</w:t>
      </w:r>
      <w:r>
        <w:rPr>
          <w:spacing w:val="-4"/>
        </w:rPr>
        <w:t xml:space="preserve"> </w:t>
      </w:r>
      <w:r>
        <w:t xml:space="preserve">the design of buildings and works of art which are both aesthetically and functionally appropriate to the agency for which they are intended. While no rigid prescriptive standards exist, the </w:t>
      </w:r>
      <w:r w:rsidR="00604275">
        <w:t xml:space="preserve">AARB </w:t>
      </w:r>
      <w:r>
        <w:t>generally requires each submission to</w:t>
      </w:r>
      <w:r>
        <w:rPr>
          <w:spacing w:val="-33"/>
        </w:rPr>
        <w:t xml:space="preserve"> </w:t>
      </w:r>
      <w:r>
        <w:t>demonstrate:</w:t>
      </w:r>
    </w:p>
    <w:p w14:paraId="2C35B89D" w14:textId="77777777" w:rsidR="00BC5C3F" w:rsidRDefault="00BC5C3F" w:rsidP="00BC5C3F">
      <w:pPr>
        <w:pStyle w:val="BodyText"/>
        <w:spacing w:before="1"/>
        <w:ind w:left="160" w:right="168"/>
        <w:jc w:val="both"/>
      </w:pPr>
    </w:p>
    <w:p w14:paraId="23F833EE" w14:textId="77777777" w:rsidR="00BC5C3F" w:rsidRDefault="00BC5C3F" w:rsidP="00BC5C3F">
      <w:pPr>
        <w:pStyle w:val="ListParagraph"/>
        <w:numPr>
          <w:ilvl w:val="0"/>
          <w:numId w:val="9"/>
        </w:numPr>
        <w:tabs>
          <w:tab w:val="left" w:pos="880"/>
        </w:tabs>
        <w:spacing w:before="2" w:line="263" w:lineRule="exact"/>
        <w:jc w:val="both"/>
        <w:rPr>
          <w:sz w:val="23"/>
        </w:rPr>
      </w:pPr>
      <w:r>
        <w:rPr>
          <w:sz w:val="23"/>
        </w:rPr>
        <w:t>A resolution of basic functional and organizational</w:t>
      </w:r>
      <w:r>
        <w:rPr>
          <w:spacing w:val="-44"/>
          <w:sz w:val="23"/>
        </w:rPr>
        <w:t xml:space="preserve"> </w:t>
      </w:r>
      <w:r>
        <w:rPr>
          <w:sz w:val="23"/>
        </w:rPr>
        <w:t>requirements.</w:t>
      </w:r>
    </w:p>
    <w:p w14:paraId="03ED0396" w14:textId="77777777" w:rsidR="00BC5C3F" w:rsidRDefault="00BC5C3F" w:rsidP="00BC5C3F">
      <w:pPr>
        <w:pStyle w:val="ListParagraph"/>
        <w:numPr>
          <w:ilvl w:val="0"/>
          <w:numId w:val="9"/>
        </w:numPr>
        <w:tabs>
          <w:tab w:val="left" w:pos="877"/>
          <w:tab w:val="left" w:pos="878"/>
        </w:tabs>
        <w:ind w:right="629"/>
        <w:rPr>
          <w:sz w:val="23"/>
        </w:rPr>
      </w:pPr>
      <w:r>
        <w:rPr>
          <w:sz w:val="23"/>
        </w:rPr>
        <w:t>A command of the fundamental principles of good design, including refinement of color, form, scale, material, and</w:t>
      </w:r>
      <w:r>
        <w:rPr>
          <w:spacing w:val="-34"/>
          <w:sz w:val="23"/>
        </w:rPr>
        <w:t xml:space="preserve"> </w:t>
      </w:r>
      <w:r>
        <w:rPr>
          <w:sz w:val="23"/>
        </w:rPr>
        <w:t>craft.</w:t>
      </w:r>
    </w:p>
    <w:p w14:paraId="36AF47F7" w14:textId="77777777" w:rsidR="00BC5C3F" w:rsidRDefault="00BC5C3F" w:rsidP="00BC5C3F">
      <w:pPr>
        <w:pStyle w:val="ListParagraph"/>
        <w:numPr>
          <w:ilvl w:val="0"/>
          <w:numId w:val="9"/>
        </w:numPr>
        <w:tabs>
          <w:tab w:val="left" w:pos="880"/>
        </w:tabs>
        <w:spacing w:before="3"/>
        <w:jc w:val="both"/>
        <w:rPr>
          <w:sz w:val="23"/>
        </w:rPr>
      </w:pPr>
      <w:r>
        <w:rPr>
          <w:sz w:val="23"/>
        </w:rPr>
        <w:t>A</w:t>
      </w:r>
      <w:r>
        <w:rPr>
          <w:spacing w:val="-3"/>
          <w:sz w:val="23"/>
        </w:rPr>
        <w:t xml:space="preserve"> </w:t>
      </w:r>
      <w:r>
        <w:rPr>
          <w:sz w:val="23"/>
        </w:rPr>
        <w:t>positive</w:t>
      </w:r>
      <w:r>
        <w:rPr>
          <w:spacing w:val="-1"/>
          <w:sz w:val="23"/>
        </w:rPr>
        <w:t xml:space="preserve"> </w:t>
      </w:r>
      <w:r>
        <w:rPr>
          <w:sz w:val="23"/>
        </w:rPr>
        <w:t>contribution</w:t>
      </w:r>
      <w:r>
        <w:rPr>
          <w:spacing w:val="-2"/>
          <w:sz w:val="23"/>
        </w:rPr>
        <w:t xml:space="preserve"> </w:t>
      </w:r>
      <w:r>
        <w:rPr>
          <w:sz w:val="23"/>
        </w:rPr>
        <w:t>to</w:t>
      </w:r>
      <w:r>
        <w:rPr>
          <w:spacing w:val="-5"/>
          <w:sz w:val="23"/>
        </w:rPr>
        <w:t xml:space="preserve"> </w:t>
      </w:r>
      <w:r>
        <w:rPr>
          <w:sz w:val="23"/>
        </w:rPr>
        <w:t>the</w:t>
      </w:r>
      <w:r>
        <w:rPr>
          <w:spacing w:val="-1"/>
          <w:sz w:val="23"/>
        </w:rPr>
        <w:t xml:space="preserve"> </w:t>
      </w:r>
      <w:r>
        <w:rPr>
          <w:sz w:val="23"/>
        </w:rPr>
        <w:t>order</w:t>
      </w:r>
      <w:r>
        <w:rPr>
          <w:spacing w:val="-2"/>
          <w:sz w:val="23"/>
        </w:rPr>
        <w:t xml:space="preserve"> </w:t>
      </w:r>
      <w:r>
        <w:rPr>
          <w:sz w:val="23"/>
        </w:rPr>
        <w:t>and</w:t>
      </w:r>
      <w:r>
        <w:rPr>
          <w:spacing w:val="-5"/>
          <w:sz w:val="23"/>
        </w:rPr>
        <w:t xml:space="preserve"> </w:t>
      </w:r>
      <w:r>
        <w:rPr>
          <w:sz w:val="23"/>
        </w:rPr>
        <w:t>aesthetic</w:t>
      </w:r>
      <w:r>
        <w:rPr>
          <w:spacing w:val="-1"/>
          <w:sz w:val="23"/>
        </w:rPr>
        <w:t xml:space="preserve"> </w:t>
      </w:r>
      <w:r>
        <w:rPr>
          <w:sz w:val="23"/>
        </w:rPr>
        <w:t>of</w:t>
      </w:r>
      <w:r>
        <w:rPr>
          <w:spacing w:val="-5"/>
          <w:sz w:val="23"/>
        </w:rPr>
        <w:t xml:space="preserve"> </w:t>
      </w:r>
      <w:r>
        <w:rPr>
          <w:sz w:val="23"/>
        </w:rPr>
        <w:t>the</w:t>
      </w:r>
      <w:r>
        <w:rPr>
          <w:spacing w:val="-1"/>
          <w:sz w:val="23"/>
        </w:rPr>
        <w:t xml:space="preserve"> </w:t>
      </w:r>
      <w:r>
        <w:rPr>
          <w:sz w:val="23"/>
        </w:rPr>
        <w:t>physical</w:t>
      </w:r>
      <w:r>
        <w:rPr>
          <w:spacing w:val="-28"/>
          <w:sz w:val="23"/>
        </w:rPr>
        <w:t xml:space="preserve"> </w:t>
      </w:r>
      <w:r>
        <w:rPr>
          <w:sz w:val="23"/>
        </w:rPr>
        <w:t>setting.</w:t>
      </w:r>
    </w:p>
    <w:p w14:paraId="7D68AA97" w14:textId="77777777" w:rsidR="00BC5C3F" w:rsidRDefault="00BC5C3F" w:rsidP="00BC5C3F">
      <w:pPr>
        <w:pStyle w:val="ListParagraph"/>
        <w:numPr>
          <w:ilvl w:val="0"/>
          <w:numId w:val="9"/>
        </w:numPr>
        <w:tabs>
          <w:tab w:val="left" w:pos="880"/>
        </w:tabs>
        <w:spacing w:before="1" w:line="264" w:lineRule="exact"/>
        <w:ind w:left="879"/>
        <w:jc w:val="both"/>
        <w:rPr>
          <w:sz w:val="23"/>
        </w:rPr>
      </w:pPr>
      <w:r>
        <w:rPr>
          <w:sz w:val="23"/>
        </w:rPr>
        <w:t>Due</w:t>
      </w:r>
      <w:r>
        <w:rPr>
          <w:spacing w:val="-2"/>
          <w:sz w:val="23"/>
        </w:rPr>
        <w:t xml:space="preserve"> </w:t>
      </w:r>
      <w:r>
        <w:rPr>
          <w:sz w:val="23"/>
        </w:rPr>
        <w:t>consideration</w:t>
      </w:r>
      <w:r>
        <w:rPr>
          <w:spacing w:val="-3"/>
          <w:sz w:val="23"/>
        </w:rPr>
        <w:t xml:space="preserve"> </w:t>
      </w:r>
      <w:r>
        <w:rPr>
          <w:sz w:val="23"/>
        </w:rPr>
        <w:t>of</w:t>
      </w:r>
      <w:r>
        <w:rPr>
          <w:spacing w:val="-6"/>
          <w:sz w:val="23"/>
        </w:rPr>
        <w:t xml:space="preserve"> </w:t>
      </w:r>
      <w:r>
        <w:rPr>
          <w:sz w:val="23"/>
        </w:rPr>
        <w:t>its</w:t>
      </w:r>
      <w:r>
        <w:rPr>
          <w:spacing w:val="-4"/>
          <w:sz w:val="23"/>
        </w:rPr>
        <w:t xml:space="preserve"> </w:t>
      </w:r>
      <w:r>
        <w:rPr>
          <w:sz w:val="23"/>
        </w:rPr>
        <w:t>environmental,</w:t>
      </w:r>
      <w:r>
        <w:rPr>
          <w:spacing w:val="-3"/>
          <w:sz w:val="23"/>
        </w:rPr>
        <w:t xml:space="preserve"> </w:t>
      </w:r>
      <w:r>
        <w:rPr>
          <w:sz w:val="23"/>
        </w:rPr>
        <w:t>historical,</w:t>
      </w:r>
      <w:r>
        <w:rPr>
          <w:spacing w:val="-5"/>
          <w:sz w:val="23"/>
        </w:rPr>
        <w:t xml:space="preserve"> </w:t>
      </w:r>
      <w:r>
        <w:rPr>
          <w:sz w:val="23"/>
        </w:rPr>
        <w:t>and</w:t>
      </w:r>
      <w:r>
        <w:rPr>
          <w:spacing w:val="-3"/>
          <w:sz w:val="23"/>
        </w:rPr>
        <w:t xml:space="preserve"> </w:t>
      </w:r>
      <w:r>
        <w:rPr>
          <w:sz w:val="23"/>
        </w:rPr>
        <w:t>cultural</w:t>
      </w:r>
      <w:r>
        <w:rPr>
          <w:spacing w:val="-28"/>
          <w:sz w:val="23"/>
        </w:rPr>
        <w:t xml:space="preserve"> </w:t>
      </w:r>
      <w:r>
        <w:rPr>
          <w:sz w:val="23"/>
        </w:rPr>
        <w:t>factors.</w:t>
      </w:r>
    </w:p>
    <w:p w14:paraId="33655738" w14:textId="77777777" w:rsidR="00BC5C3F" w:rsidRDefault="00BC5C3F" w:rsidP="00BC5C3F">
      <w:pPr>
        <w:pStyle w:val="ListParagraph"/>
        <w:numPr>
          <w:ilvl w:val="0"/>
          <w:numId w:val="9"/>
        </w:numPr>
        <w:tabs>
          <w:tab w:val="left" w:pos="880"/>
        </w:tabs>
        <w:spacing w:line="264" w:lineRule="exact"/>
        <w:ind w:left="879"/>
        <w:jc w:val="both"/>
        <w:rPr>
          <w:sz w:val="23"/>
        </w:rPr>
      </w:pPr>
      <w:r>
        <w:rPr>
          <w:sz w:val="23"/>
        </w:rPr>
        <w:t>Concern for the greater public</w:t>
      </w:r>
      <w:r>
        <w:rPr>
          <w:spacing w:val="-20"/>
          <w:sz w:val="23"/>
        </w:rPr>
        <w:t xml:space="preserve"> </w:t>
      </w:r>
      <w:r>
        <w:rPr>
          <w:sz w:val="23"/>
        </w:rPr>
        <w:t>good.</w:t>
      </w:r>
    </w:p>
    <w:p w14:paraId="51CFDCA1" w14:textId="77777777" w:rsidR="00BC5C3F" w:rsidRDefault="00BC5C3F" w:rsidP="00BC5C3F">
      <w:pPr>
        <w:pStyle w:val="BodyText"/>
        <w:spacing w:before="11"/>
        <w:rPr>
          <w:sz w:val="22"/>
        </w:rPr>
      </w:pPr>
    </w:p>
    <w:p w14:paraId="2E4FEBCC" w14:textId="6A82F33B" w:rsidR="00BC5C3F" w:rsidRDefault="00604275" w:rsidP="00BC5C3F">
      <w:pPr>
        <w:ind w:left="160"/>
        <w:jc w:val="both"/>
        <w:rPr>
          <w:i/>
          <w:sz w:val="23"/>
        </w:rPr>
      </w:pPr>
      <w:r>
        <w:rPr>
          <w:i/>
          <w:sz w:val="23"/>
        </w:rPr>
        <w:t xml:space="preserve">AARB </w:t>
      </w:r>
      <w:r w:rsidR="00BC5C3F">
        <w:rPr>
          <w:i/>
          <w:sz w:val="23"/>
        </w:rPr>
        <w:t>Meeting Schedule</w:t>
      </w:r>
    </w:p>
    <w:p w14:paraId="4B15CCBF" w14:textId="77777777" w:rsidR="00BC5C3F" w:rsidRDefault="00BC5C3F" w:rsidP="00BC5C3F">
      <w:pPr>
        <w:pStyle w:val="BodyText"/>
        <w:rPr>
          <w:i/>
          <w:sz w:val="15"/>
        </w:rPr>
      </w:pPr>
    </w:p>
    <w:p w14:paraId="1E5C9AD9" w14:textId="1A154C5D" w:rsidR="00BC5C3F" w:rsidRDefault="00BC5C3F" w:rsidP="00BC5C3F">
      <w:pPr>
        <w:pStyle w:val="BodyText"/>
        <w:spacing w:before="91"/>
        <w:ind w:left="160" w:right="170"/>
        <w:jc w:val="both"/>
      </w:pPr>
      <w:r>
        <w:t xml:space="preserve">The </w:t>
      </w:r>
      <w:r w:rsidR="00604275">
        <w:t xml:space="preserve">AARB </w:t>
      </w:r>
      <w:r>
        <w:t>meets at 10:00 AM on the first Friday of each month of the year, unless the Friday or the following Monday is a Commonwealth holiday, in which case the meeting will occur on the second Friday</w:t>
      </w:r>
      <w:r>
        <w:rPr>
          <w:spacing w:val="-14"/>
        </w:rPr>
        <w:t xml:space="preserve"> </w:t>
      </w:r>
      <w:r>
        <w:t>of</w:t>
      </w:r>
      <w:r>
        <w:rPr>
          <w:spacing w:val="-12"/>
        </w:rPr>
        <w:t xml:space="preserve"> </w:t>
      </w:r>
      <w:r>
        <w:t>the</w:t>
      </w:r>
      <w:r>
        <w:rPr>
          <w:spacing w:val="-9"/>
        </w:rPr>
        <w:t xml:space="preserve"> </w:t>
      </w:r>
      <w:r>
        <w:t>month.</w:t>
      </w:r>
      <w:r>
        <w:rPr>
          <w:spacing w:val="-10"/>
        </w:rPr>
        <w:t xml:space="preserve"> </w:t>
      </w:r>
      <w:r>
        <w:t>Meetings</w:t>
      </w:r>
      <w:r>
        <w:rPr>
          <w:spacing w:val="-10"/>
        </w:rPr>
        <w:t xml:space="preserve"> </w:t>
      </w:r>
      <w:r>
        <w:t>are</w:t>
      </w:r>
      <w:r>
        <w:rPr>
          <w:spacing w:val="-9"/>
        </w:rPr>
        <w:t xml:space="preserve"> </w:t>
      </w:r>
      <w:r>
        <w:t>held</w:t>
      </w:r>
      <w:r>
        <w:rPr>
          <w:spacing w:val="-12"/>
        </w:rPr>
        <w:t xml:space="preserve"> </w:t>
      </w:r>
      <w:r>
        <w:t>in</w:t>
      </w:r>
      <w:r>
        <w:rPr>
          <w:spacing w:val="-10"/>
        </w:rPr>
        <w:t xml:space="preserve"> </w:t>
      </w:r>
      <w:r>
        <w:t>the</w:t>
      </w:r>
      <w:r>
        <w:rPr>
          <w:spacing w:val="-9"/>
        </w:rPr>
        <w:t xml:space="preserve"> </w:t>
      </w:r>
      <w:r>
        <w:t>Library</w:t>
      </w:r>
      <w:r>
        <w:rPr>
          <w:spacing w:val="-12"/>
        </w:rPr>
        <w:t xml:space="preserve"> </w:t>
      </w:r>
      <w:r>
        <w:t>of</w:t>
      </w:r>
      <w:r>
        <w:rPr>
          <w:spacing w:val="-12"/>
        </w:rPr>
        <w:t xml:space="preserve"> </w:t>
      </w:r>
      <w:r>
        <w:t>Virginia,</w:t>
      </w:r>
      <w:r>
        <w:rPr>
          <w:spacing w:val="-10"/>
        </w:rPr>
        <w:t xml:space="preserve"> </w:t>
      </w:r>
      <w:r>
        <w:t>conference</w:t>
      </w:r>
      <w:r>
        <w:rPr>
          <w:spacing w:val="-9"/>
        </w:rPr>
        <w:t xml:space="preserve"> </w:t>
      </w:r>
      <w:r>
        <w:t>room</w:t>
      </w:r>
      <w:r>
        <w:rPr>
          <w:spacing w:val="-9"/>
        </w:rPr>
        <w:t xml:space="preserve"> </w:t>
      </w:r>
      <w:r>
        <w:t>A</w:t>
      </w:r>
      <w:r>
        <w:rPr>
          <w:spacing w:val="-10"/>
        </w:rPr>
        <w:t xml:space="preserve"> </w:t>
      </w:r>
      <w:r>
        <w:t>on</w:t>
      </w:r>
      <w:r>
        <w:rPr>
          <w:spacing w:val="-10"/>
        </w:rPr>
        <w:t xml:space="preserve"> </w:t>
      </w:r>
      <w:r>
        <w:t>the</w:t>
      </w:r>
      <w:r>
        <w:rPr>
          <w:spacing w:val="-9"/>
        </w:rPr>
        <w:t xml:space="preserve"> </w:t>
      </w:r>
      <w:r>
        <w:t>first</w:t>
      </w:r>
      <w:r>
        <w:rPr>
          <w:spacing w:val="-9"/>
        </w:rPr>
        <w:t xml:space="preserve"> </w:t>
      </w:r>
      <w:r>
        <w:t>floor. The address is 800 E. Broad Street, Richmond, VA</w:t>
      </w:r>
      <w:r>
        <w:rPr>
          <w:spacing w:val="-12"/>
        </w:rPr>
        <w:t xml:space="preserve"> </w:t>
      </w:r>
      <w:r>
        <w:t>23219.</w:t>
      </w:r>
    </w:p>
    <w:p w14:paraId="61AD3A0A" w14:textId="77777777" w:rsidR="00BC5C3F" w:rsidRDefault="00BC5C3F" w:rsidP="00BC5C3F">
      <w:pPr>
        <w:pStyle w:val="BodyText"/>
        <w:spacing w:before="1"/>
      </w:pPr>
    </w:p>
    <w:p w14:paraId="4D988F36" w14:textId="77777777" w:rsidR="00BC5C3F" w:rsidRDefault="00BC5C3F" w:rsidP="00BC5C3F">
      <w:pPr>
        <w:ind w:left="160"/>
        <w:jc w:val="both"/>
        <w:rPr>
          <w:i/>
          <w:sz w:val="23"/>
        </w:rPr>
      </w:pPr>
      <w:r>
        <w:rPr>
          <w:i/>
          <w:sz w:val="23"/>
        </w:rPr>
        <w:t>Submittals</w:t>
      </w:r>
    </w:p>
    <w:p w14:paraId="70BAF4F0" w14:textId="77777777" w:rsidR="00BC5C3F" w:rsidRDefault="00BC5C3F" w:rsidP="00BC5C3F">
      <w:pPr>
        <w:pStyle w:val="BodyText"/>
        <w:spacing w:before="7"/>
        <w:rPr>
          <w:i/>
          <w:sz w:val="22"/>
        </w:rPr>
      </w:pPr>
    </w:p>
    <w:p w14:paraId="540A4DD5" w14:textId="5C4FDA9E" w:rsidR="00BC5C3F" w:rsidRDefault="00BC5C3F" w:rsidP="003C2E3C">
      <w:pPr>
        <w:pStyle w:val="BodyText"/>
        <w:ind w:left="160" w:right="171"/>
        <w:jc w:val="both"/>
      </w:pPr>
      <w:r>
        <w:t xml:space="preserve">All requests for a place on the </w:t>
      </w:r>
      <w:r w:rsidR="00604275">
        <w:t xml:space="preserve">AARB </w:t>
      </w:r>
      <w:r>
        <w:t xml:space="preserve">Review Agenda will be made in writing via a Fact Data form and must arrive in the office of the </w:t>
      </w:r>
      <w:r w:rsidR="00604275">
        <w:t xml:space="preserve">AARB </w:t>
      </w:r>
      <w:r>
        <w:t>Chairman no later than 4:00 PM on the Friday two weeks before the date of the meeting at which the Agency wishes to make its presentation. Agency request should</w:t>
      </w:r>
      <w:r>
        <w:rPr>
          <w:spacing w:val="-7"/>
        </w:rPr>
        <w:t xml:space="preserve"> </w:t>
      </w:r>
      <w:r>
        <w:t>also</w:t>
      </w:r>
      <w:r>
        <w:rPr>
          <w:spacing w:val="-10"/>
        </w:rPr>
        <w:t xml:space="preserve"> </w:t>
      </w:r>
      <w:r>
        <w:t>include,</w:t>
      </w:r>
      <w:r>
        <w:rPr>
          <w:spacing w:val="-7"/>
        </w:rPr>
        <w:t xml:space="preserve"> </w:t>
      </w:r>
      <w:r>
        <w:t>where</w:t>
      </w:r>
      <w:r>
        <w:rPr>
          <w:spacing w:val="-9"/>
        </w:rPr>
        <w:t xml:space="preserve"> </w:t>
      </w:r>
      <w:r>
        <w:t>possible</w:t>
      </w:r>
      <w:r>
        <w:rPr>
          <w:spacing w:val="-6"/>
        </w:rPr>
        <w:t xml:space="preserve"> </w:t>
      </w:r>
      <w:r>
        <w:t>on</w:t>
      </w:r>
      <w:r>
        <w:rPr>
          <w:spacing w:val="-10"/>
        </w:rPr>
        <w:t xml:space="preserve"> </w:t>
      </w:r>
      <w:r>
        <w:t>11"</w:t>
      </w:r>
      <w:r>
        <w:rPr>
          <w:spacing w:val="-8"/>
        </w:rPr>
        <w:t xml:space="preserve"> </w:t>
      </w:r>
      <w:r>
        <w:t>x</w:t>
      </w:r>
      <w:r>
        <w:rPr>
          <w:spacing w:val="-7"/>
        </w:rPr>
        <w:t xml:space="preserve"> </w:t>
      </w:r>
      <w:r>
        <w:t>17"</w:t>
      </w:r>
      <w:r>
        <w:rPr>
          <w:spacing w:val="-5"/>
        </w:rPr>
        <w:t xml:space="preserve"> </w:t>
      </w:r>
      <w:r>
        <w:t>sheets,</w:t>
      </w:r>
      <w:r>
        <w:rPr>
          <w:spacing w:val="-7"/>
        </w:rPr>
        <w:t xml:space="preserve"> </w:t>
      </w:r>
      <w:r>
        <w:t>the</w:t>
      </w:r>
      <w:r>
        <w:rPr>
          <w:spacing w:val="-6"/>
        </w:rPr>
        <w:t xml:space="preserve"> </w:t>
      </w:r>
      <w:r>
        <w:t>location</w:t>
      </w:r>
      <w:r>
        <w:rPr>
          <w:spacing w:val="-10"/>
        </w:rPr>
        <w:t xml:space="preserve"> </w:t>
      </w:r>
      <w:r>
        <w:t>and</w:t>
      </w:r>
      <w:r>
        <w:rPr>
          <w:spacing w:val="-7"/>
        </w:rPr>
        <w:t xml:space="preserve"> </w:t>
      </w:r>
      <w:r>
        <w:t>general</w:t>
      </w:r>
      <w:r>
        <w:rPr>
          <w:spacing w:val="-6"/>
        </w:rPr>
        <w:t xml:space="preserve"> </w:t>
      </w:r>
      <w:r>
        <w:t>form</w:t>
      </w:r>
      <w:r>
        <w:rPr>
          <w:spacing w:val="-6"/>
        </w:rPr>
        <w:t xml:space="preserve"> </w:t>
      </w:r>
      <w:r>
        <w:t>of</w:t>
      </w:r>
      <w:r>
        <w:rPr>
          <w:spacing w:val="-10"/>
        </w:rPr>
        <w:t xml:space="preserve"> </w:t>
      </w:r>
      <w:r>
        <w:t>the</w:t>
      </w:r>
      <w:r>
        <w:rPr>
          <w:spacing w:val="45"/>
        </w:rPr>
        <w:t xml:space="preserve"> </w:t>
      </w:r>
      <w:r>
        <w:t>building, complete with north arrows and graphic scales. These documents will comprise the Board agenda</w:t>
      </w:r>
      <w:r>
        <w:rPr>
          <w:spacing w:val="-39"/>
        </w:rPr>
        <w:t xml:space="preserve"> </w:t>
      </w:r>
      <w:r>
        <w:t xml:space="preserve">and also is the basis for the recording of the </w:t>
      </w:r>
      <w:r w:rsidR="003C2E3C">
        <w:t>AARB actions.</w:t>
      </w:r>
    </w:p>
    <w:p w14:paraId="084E7B0E" w14:textId="77777777" w:rsidR="003C2E3C" w:rsidRDefault="003C2E3C" w:rsidP="003C2E3C">
      <w:pPr>
        <w:pStyle w:val="BodyText"/>
        <w:ind w:left="160" w:right="171"/>
        <w:jc w:val="both"/>
        <w:rPr>
          <w:sz w:val="14"/>
        </w:rPr>
      </w:pPr>
    </w:p>
    <w:p w14:paraId="298B01D6" w14:textId="5D7BD4CA" w:rsidR="00BD63E6" w:rsidRPr="00BC5C3F" w:rsidRDefault="00BC5C3F" w:rsidP="00BC5C3F">
      <w:pPr>
        <w:pStyle w:val="BodyText"/>
        <w:spacing w:before="91"/>
        <w:ind w:left="160" w:right="172"/>
        <w:jc w:val="both"/>
        <w:sectPr w:rsidR="00BD63E6" w:rsidRPr="00BC5C3F">
          <w:pgSz w:w="12240" w:h="15840"/>
          <w:pgMar w:top="1600" w:right="1320" w:bottom="1240" w:left="1340" w:header="720" w:footer="989" w:gutter="0"/>
          <w:cols w:space="720"/>
        </w:sectPr>
      </w:pPr>
      <w:r>
        <w:t>In</w:t>
      </w:r>
      <w:r>
        <w:rPr>
          <w:spacing w:val="-7"/>
        </w:rPr>
        <w:t xml:space="preserve"> </w:t>
      </w:r>
      <w:r>
        <w:t>addition,</w:t>
      </w:r>
      <w:r>
        <w:rPr>
          <w:spacing w:val="-7"/>
        </w:rPr>
        <w:t xml:space="preserve"> </w:t>
      </w:r>
      <w:r>
        <w:t>a</w:t>
      </w:r>
      <w:r>
        <w:rPr>
          <w:spacing w:val="-6"/>
        </w:rPr>
        <w:t xml:space="preserve"> </w:t>
      </w:r>
      <w:r>
        <w:t>Consent</w:t>
      </w:r>
      <w:r>
        <w:rPr>
          <w:spacing w:val="-6"/>
        </w:rPr>
        <w:t xml:space="preserve"> </w:t>
      </w:r>
      <w:r>
        <w:t>Agenda</w:t>
      </w:r>
      <w:r>
        <w:rPr>
          <w:spacing w:val="-6"/>
        </w:rPr>
        <w:t xml:space="preserve"> </w:t>
      </w:r>
      <w:r>
        <w:t>is</w:t>
      </w:r>
      <w:r>
        <w:rPr>
          <w:spacing w:val="-8"/>
        </w:rPr>
        <w:t xml:space="preserve"> </w:t>
      </w:r>
      <w:r>
        <w:t>available</w:t>
      </w:r>
      <w:r>
        <w:rPr>
          <w:spacing w:val="-6"/>
        </w:rPr>
        <w:t xml:space="preserve"> </w:t>
      </w:r>
      <w:r>
        <w:t>for</w:t>
      </w:r>
      <w:r>
        <w:rPr>
          <w:spacing w:val="-7"/>
        </w:rPr>
        <w:t xml:space="preserve"> </w:t>
      </w:r>
      <w:r>
        <w:t>minor</w:t>
      </w:r>
      <w:r>
        <w:rPr>
          <w:spacing w:val="-10"/>
        </w:rPr>
        <w:t xml:space="preserve"> </w:t>
      </w:r>
      <w:r>
        <w:t>reviews</w:t>
      </w:r>
      <w:r>
        <w:rPr>
          <w:spacing w:val="-8"/>
        </w:rPr>
        <w:t xml:space="preserve"> </w:t>
      </w:r>
      <w:r>
        <w:t>and</w:t>
      </w:r>
      <w:r>
        <w:rPr>
          <w:spacing w:val="-7"/>
        </w:rPr>
        <w:t xml:space="preserve"> </w:t>
      </w:r>
      <w:r>
        <w:t>for</w:t>
      </w:r>
      <w:r>
        <w:rPr>
          <w:spacing w:val="-7"/>
        </w:rPr>
        <w:t xml:space="preserve"> </w:t>
      </w:r>
      <w:r>
        <w:t>demolition</w:t>
      </w:r>
      <w:r>
        <w:rPr>
          <w:spacing w:val="-7"/>
        </w:rPr>
        <w:t xml:space="preserve"> </w:t>
      </w:r>
      <w:r>
        <w:t>considerations.</w:t>
      </w:r>
      <w:r>
        <w:rPr>
          <w:spacing w:val="43"/>
        </w:rPr>
        <w:t xml:space="preserve"> </w:t>
      </w:r>
      <w:r>
        <w:t>These items should include enough information to allow Board deliberation without Agency representation at the meeting. Submission should include a site plan, proposed building plan and elevations and photographs at a</w:t>
      </w:r>
      <w:r>
        <w:rPr>
          <w:spacing w:val="-22"/>
        </w:rPr>
        <w:t xml:space="preserve"> </w:t>
      </w:r>
      <w:r>
        <w:t>minimum.</w:t>
      </w:r>
    </w:p>
    <w:p w14:paraId="61CC99FE" w14:textId="77777777" w:rsidR="003C2E3C" w:rsidRDefault="003C2E3C" w:rsidP="003C2E3C">
      <w:pPr>
        <w:pStyle w:val="BodyText"/>
        <w:ind w:left="120" w:right="110"/>
        <w:jc w:val="both"/>
      </w:pPr>
    </w:p>
    <w:p w14:paraId="705A628B" w14:textId="4DE4E907" w:rsidR="003C2E3C" w:rsidRDefault="003C2E3C" w:rsidP="003C2E3C">
      <w:pPr>
        <w:pStyle w:val="BodyText"/>
        <w:ind w:left="120" w:right="110"/>
        <w:jc w:val="both"/>
      </w:pPr>
      <w:r>
        <w:t>Two</w:t>
      </w:r>
      <w:r>
        <w:rPr>
          <w:spacing w:val="-12"/>
        </w:rPr>
        <w:t xml:space="preserve"> </w:t>
      </w:r>
      <w:r>
        <w:t>submittals</w:t>
      </w:r>
      <w:r>
        <w:rPr>
          <w:spacing w:val="-13"/>
        </w:rPr>
        <w:t xml:space="preserve"> </w:t>
      </w:r>
      <w:r>
        <w:t>are</w:t>
      </w:r>
      <w:r>
        <w:rPr>
          <w:spacing w:val="-11"/>
        </w:rPr>
        <w:t xml:space="preserve"> </w:t>
      </w:r>
      <w:r>
        <w:t>normally</w:t>
      </w:r>
      <w:r>
        <w:rPr>
          <w:spacing w:val="-17"/>
        </w:rPr>
        <w:t xml:space="preserve"> </w:t>
      </w:r>
      <w:r>
        <w:t>required</w:t>
      </w:r>
      <w:r>
        <w:rPr>
          <w:spacing w:val="-14"/>
        </w:rPr>
        <w:t xml:space="preserve"> </w:t>
      </w:r>
      <w:r>
        <w:t>for</w:t>
      </w:r>
      <w:r>
        <w:rPr>
          <w:spacing w:val="-12"/>
        </w:rPr>
        <w:t xml:space="preserve"> </w:t>
      </w:r>
      <w:r>
        <w:t>most</w:t>
      </w:r>
      <w:r>
        <w:rPr>
          <w:spacing w:val="-11"/>
        </w:rPr>
        <w:t xml:space="preserve"> </w:t>
      </w:r>
      <w:r>
        <w:t>Projects.</w:t>
      </w:r>
      <w:r>
        <w:rPr>
          <w:spacing w:val="-12"/>
        </w:rPr>
        <w:t xml:space="preserve"> </w:t>
      </w:r>
      <w:r>
        <w:t>The</w:t>
      </w:r>
      <w:r>
        <w:rPr>
          <w:spacing w:val="-14"/>
        </w:rPr>
        <w:t xml:space="preserve"> </w:t>
      </w:r>
      <w:r>
        <w:t>first</w:t>
      </w:r>
      <w:r>
        <w:rPr>
          <w:spacing w:val="-11"/>
        </w:rPr>
        <w:t xml:space="preserve"> </w:t>
      </w:r>
      <w:r>
        <w:t>Submittal</w:t>
      </w:r>
      <w:r>
        <w:rPr>
          <w:spacing w:val="-11"/>
        </w:rPr>
        <w:t xml:space="preserve"> </w:t>
      </w:r>
      <w:r>
        <w:t>will</w:t>
      </w:r>
      <w:r>
        <w:rPr>
          <w:spacing w:val="-14"/>
        </w:rPr>
        <w:t xml:space="preserve"> </w:t>
      </w:r>
      <w:r>
        <w:t>occur</w:t>
      </w:r>
      <w:r>
        <w:rPr>
          <w:spacing w:val="-14"/>
        </w:rPr>
        <w:t xml:space="preserve"> </w:t>
      </w:r>
      <w:r>
        <w:t>at</w:t>
      </w:r>
      <w:r>
        <w:rPr>
          <w:spacing w:val="-14"/>
        </w:rPr>
        <w:t xml:space="preserve"> </w:t>
      </w:r>
      <w:r>
        <w:t>the</w:t>
      </w:r>
      <w:r>
        <w:rPr>
          <w:spacing w:val="-14"/>
        </w:rPr>
        <w:t xml:space="preserve"> </w:t>
      </w:r>
      <w:r>
        <w:t>Schematic Design</w:t>
      </w:r>
      <w:r>
        <w:rPr>
          <w:spacing w:val="-10"/>
        </w:rPr>
        <w:t xml:space="preserve"> </w:t>
      </w:r>
      <w:r>
        <w:t>phase.</w:t>
      </w:r>
      <w:r>
        <w:rPr>
          <w:spacing w:val="-10"/>
        </w:rPr>
        <w:t xml:space="preserve"> </w:t>
      </w:r>
      <w:r>
        <w:t>The</w:t>
      </w:r>
      <w:r>
        <w:rPr>
          <w:spacing w:val="-9"/>
        </w:rPr>
        <w:t xml:space="preserve"> </w:t>
      </w:r>
      <w:r>
        <w:t>second</w:t>
      </w:r>
      <w:r>
        <w:rPr>
          <w:spacing w:val="-12"/>
        </w:rPr>
        <w:t xml:space="preserve"> </w:t>
      </w:r>
      <w:r>
        <w:t>submittal</w:t>
      </w:r>
      <w:r>
        <w:rPr>
          <w:spacing w:val="-9"/>
        </w:rPr>
        <w:t xml:space="preserve"> </w:t>
      </w:r>
      <w:r>
        <w:t>is</w:t>
      </w:r>
      <w:r>
        <w:rPr>
          <w:spacing w:val="-10"/>
        </w:rPr>
        <w:t xml:space="preserve"> </w:t>
      </w:r>
      <w:r>
        <w:t>made</w:t>
      </w:r>
      <w:r>
        <w:rPr>
          <w:spacing w:val="-9"/>
        </w:rPr>
        <w:t xml:space="preserve"> </w:t>
      </w:r>
      <w:r>
        <w:t>during</w:t>
      </w:r>
      <w:r>
        <w:rPr>
          <w:spacing w:val="-12"/>
        </w:rPr>
        <w:t xml:space="preserve"> </w:t>
      </w:r>
      <w:r>
        <w:t>the</w:t>
      </w:r>
      <w:r>
        <w:rPr>
          <w:spacing w:val="-9"/>
        </w:rPr>
        <w:t xml:space="preserve"> </w:t>
      </w:r>
      <w:r>
        <w:t>Design</w:t>
      </w:r>
      <w:r>
        <w:rPr>
          <w:spacing w:val="-10"/>
        </w:rPr>
        <w:t xml:space="preserve"> </w:t>
      </w:r>
      <w:r>
        <w:t>Development</w:t>
      </w:r>
      <w:r>
        <w:rPr>
          <w:spacing w:val="-9"/>
        </w:rPr>
        <w:t xml:space="preserve"> </w:t>
      </w:r>
      <w:r>
        <w:t>phase</w:t>
      </w:r>
      <w:r>
        <w:rPr>
          <w:spacing w:val="-9"/>
        </w:rPr>
        <w:t xml:space="preserve"> </w:t>
      </w:r>
      <w:r>
        <w:t>and</w:t>
      </w:r>
      <w:r>
        <w:rPr>
          <w:spacing w:val="-10"/>
        </w:rPr>
        <w:t xml:space="preserve"> </w:t>
      </w:r>
      <w:r>
        <w:t>should</w:t>
      </w:r>
      <w:r>
        <w:rPr>
          <w:spacing w:val="-12"/>
        </w:rPr>
        <w:t xml:space="preserve"> </w:t>
      </w:r>
      <w:r>
        <w:t>include samples of materials and colors. Presentations during the Construction Documents phase may be required in unusual circumstances. If necessary, special arrangements can be made to review Projects at intermediate</w:t>
      </w:r>
      <w:r>
        <w:rPr>
          <w:spacing w:val="-12"/>
        </w:rPr>
        <w:t xml:space="preserve"> </w:t>
      </w:r>
      <w:r>
        <w:t>stages.</w:t>
      </w:r>
    </w:p>
    <w:p w14:paraId="56835F69" w14:textId="77777777" w:rsidR="003C2E3C" w:rsidRDefault="003C2E3C" w:rsidP="003C2E3C">
      <w:pPr>
        <w:pStyle w:val="BodyText"/>
        <w:spacing w:before="9"/>
        <w:rPr>
          <w:sz w:val="22"/>
        </w:rPr>
      </w:pPr>
    </w:p>
    <w:p w14:paraId="08F03529" w14:textId="532E2A7A" w:rsidR="003C2E3C" w:rsidRDefault="003C2E3C" w:rsidP="003C2E3C">
      <w:pPr>
        <w:spacing w:before="1"/>
        <w:ind w:left="120"/>
        <w:jc w:val="both"/>
        <w:rPr>
          <w:i/>
          <w:sz w:val="23"/>
        </w:rPr>
      </w:pPr>
      <w:r>
        <w:rPr>
          <w:i/>
          <w:sz w:val="23"/>
        </w:rPr>
        <w:t xml:space="preserve">Presentations to </w:t>
      </w:r>
      <w:r w:rsidR="00604275">
        <w:rPr>
          <w:i/>
          <w:sz w:val="23"/>
        </w:rPr>
        <w:t>AARB</w:t>
      </w:r>
    </w:p>
    <w:p w14:paraId="02341C99" w14:textId="77777777" w:rsidR="003C2E3C" w:rsidRDefault="003C2E3C" w:rsidP="003C2E3C">
      <w:pPr>
        <w:pStyle w:val="BodyText"/>
        <w:spacing w:before="3"/>
        <w:rPr>
          <w:i/>
          <w:sz w:val="15"/>
        </w:rPr>
      </w:pPr>
    </w:p>
    <w:p w14:paraId="2439BDA0" w14:textId="77777777" w:rsidR="003C2E3C" w:rsidRDefault="003C2E3C" w:rsidP="003C2E3C">
      <w:pPr>
        <w:pStyle w:val="BodyText"/>
        <w:spacing w:before="90"/>
        <w:ind w:left="120" w:right="106"/>
        <w:jc w:val="both"/>
      </w:pPr>
      <w:r>
        <w:t>In</w:t>
      </w:r>
      <w:r>
        <w:rPr>
          <w:spacing w:val="-13"/>
        </w:rPr>
        <w:t xml:space="preserve"> </w:t>
      </w:r>
      <w:r>
        <w:t>general,</w:t>
      </w:r>
      <w:r>
        <w:rPr>
          <w:spacing w:val="-16"/>
        </w:rPr>
        <w:t xml:space="preserve"> </w:t>
      </w:r>
      <w:r>
        <w:t>Agency</w:t>
      </w:r>
      <w:r>
        <w:rPr>
          <w:spacing w:val="-21"/>
        </w:rPr>
        <w:t xml:space="preserve"> </w:t>
      </w:r>
      <w:r>
        <w:t>presentations</w:t>
      </w:r>
      <w:r>
        <w:rPr>
          <w:spacing w:val="-17"/>
        </w:rPr>
        <w:t xml:space="preserve"> </w:t>
      </w:r>
      <w:r>
        <w:t>should</w:t>
      </w:r>
      <w:r>
        <w:rPr>
          <w:spacing w:val="-16"/>
        </w:rPr>
        <w:t xml:space="preserve"> </w:t>
      </w:r>
      <w:r>
        <w:t>be</w:t>
      </w:r>
      <w:r>
        <w:rPr>
          <w:spacing w:val="-15"/>
        </w:rPr>
        <w:t xml:space="preserve"> </w:t>
      </w:r>
      <w:r>
        <w:t>organized</w:t>
      </w:r>
      <w:r>
        <w:rPr>
          <w:spacing w:val="-18"/>
        </w:rPr>
        <w:t xml:space="preserve"> </w:t>
      </w:r>
      <w:r>
        <w:t>so</w:t>
      </w:r>
      <w:r>
        <w:rPr>
          <w:spacing w:val="-16"/>
        </w:rPr>
        <w:t xml:space="preserve"> </w:t>
      </w:r>
      <w:r>
        <w:t>that</w:t>
      </w:r>
      <w:r>
        <w:rPr>
          <w:spacing w:val="-15"/>
        </w:rPr>
        <w:t xml:space="preserve"> </w:t>
      </w:r>
      <w:r>
        <w:t>they</w:t>
      </w:r>
      <w:r>
        <w:rPr>
          <w:spacing w:val="-21"/>
        </w:rPr>
        <w:t xml:space="preserve"> </w:t>
      </w:r>
      <w:r>
        <w:t>may</w:t>
      </w:r>
      <w:r>
        <w:rPr>
          <w:spacing w:val="-21"/>
        </w:rPr>
        <w:t xml:space="preserve"> </w:t>
      </w:r>
      <w:r>
        <w:t>be</w:t>
      </w:r>
      <w:r>
        <w:rPr>
          <w:spacing w:val="-15"/>
        </w:rPr>
        <w:t xml:space="preserve"> </w:t>
      </w:r>
      <w:r>
        <w:t>completed</w:t>
      </w:r>
      <w:r>
        <w:rPr>
          <w:spacing w:val="-16"/>
        </w:rPr>
        <w:t xml:space="preserve"> </w:t>
      </w:r>
      <w:r>
        <w:t>within</w:t>
      </w:r>
      <w:r>
        <w:rPr>
          <w:spacing w:val="-16"/>
        </w:rPr>
        <w:t xml:space="preserve"> </w:t>
      </w:r>
      <w:r>
        <w:t>15</w:t>
      </w:r>
      <w:r>
        <w:rPr>
          <w:spacing w:val="-16"/>
        </w:rPr>
        <w:t xml:space="preserve"> </w:t>
      </w:r>
      <w:r>
        <w:t>minutes, in order to allow adequate discussion within a 30-minute time period. However, the Chairman will make a reasonable effort to accommodate the request of any Agency which feels that additional time may be required because of the complexity of a particular Project if this request is made at the time of the Agency's initial</w:t>
      </w:r>
      <w:r>
        <w:rPr>
          <w:spacing w:val="-11"/>
        </w:rPr>
        <w:t xml:space="preserve"> </w:t>
      </w:r>
      <w:r>
        <w:t>Submittal.</w:t>
      </w:r>
    </w:p>
    <w:p w14:paraId="562C64C3" w14:textId="77777777" w:rsidR="003C2E3C" w:rsidRDefault="003C2E3C" w:rsidP="003C2E3C">
      <w:pPr>
        <w:pStyle w:val="BodyText"/>
      </w:pPr>
    </w:p>
    <w:p w14:paraId="0022822F" w14:textId="1E5A5F40" w:rsidR="003C2E3C" w:rsidRDefault="003C2E3C" w:rsidP="003C2E3C">
      <w:pPr>
        <w:pStyle w:val="BodyText"/>
        <w:spacing w:before="1"/>
        <w:ind w:left="120" w:right="110"/>
        <w:jc w:val="both"/>
      </w:pPr>
      <w:r>
        <w:t>The following items should be addressed (and well-illustrated) by the Agency and its A/E at each presentation to the</w:t>
      </w:r>
      <w:r w:rsidR="00604275">
        <w:t xml:space="preserve"> AARB</w:t>
      </w:r>
      <w:r>
        <w:t>:</w:t>
      </w:r>
    </w:p>
    <w:p w14:paraId="46E8E36C" w14:textId="77777777" w:rsidR="003C2E3C" w:rsidRDefault="003C2E3C" w:rsidP="003C2E3C">
      <w:pPr>
        <w:pStyle w:val="BodyText"/>
        <w:rPr>
          <w:sz w:val="15"/>
        </w:rPr>
      </w:pPr>
    </w:p>
    <w:p w14:paraId="6F696F5D" w14:textId="77777777" w:rsidR="003C2E3C" w:rsidRDefault="003C2E3C" w:rsidP="003C2E3C">
      <w:pPr>
        <w:pStyle w:val="ListParagraph"/>
        <w:numPr>
          <w:ilvl w:val="0"/>
          <w:numId w:val="8"/>
        </w:numPr>
        <w:tabs>
          <w:tab w:val="left" w:pos="840"/>
        </w:tabs>
        <w:spacing w:before="91"/>
        <w:ind w:right="114"/>
        <w:jc w:val="both"/>
        <w:rPr>
          <w:sz w:val="23"/>
        </w:rPr>
      </w:pPr>
      <w:r>
        <w:rPr>
          <w:b/>
          <w:sz w:val="23"/>
        </w:rPr>
        <w:t xml:space="preserve">Program: </w:t>
      </w:r>
      <w:r>
        <w:rPr>
          <w:sz w:val="23"/>
        </w:rPr>
        <w:t>A brief description of the building program, including the purpose for the Project and primary internal</w:t>
      </w:r>
      <w:r>
        <w:rPr>
          <w:spacing w:val="-23"/>
          <w:sz w:val="23"/>
        </w:rPr>
        <w:t xml:space="preserve"> </w:t>
      </w:r>
      <w:r>
        <w:rPr>
          <w:sz w:val="23"/>
        </w:rPr>
        <w:t>relationships.</w:t>
      </w:r>
    </w:p>
    <w:p w14:paraId="3AE235CD" w14:textId="77777777" w:rsidR="003C2E3C" w:rsidRDefault="003C2E3C" w:rsidP="003C2E3C">
      <w:pPr>
        <w:pStyle w:val="ListParagraph"/>
        <w:numPr>
          <w:ilvl w:val="0"/>
          <w:numId w:val="8"/>
        </w:numPr>
        <w:tabs>
          <w:tab w:val="left" w:pos="840"/>
        </w:tabs>
        <w:spacing w:before="11" w:line="235" w:lineRule="auto"/>
        <w:ind w:right="110"/>
        <w:jc w:val="both"/>
        <w:rPr>
          <w:sz w:val="23"/>
        </w:rPr>
      </w:pPr>
      <w:r>
        <w:rPr>
          <w:b/>
          <w:sz w:val="23"/>
        </w:rPr>
        <w:t xml:space="preserve">Relationship to the Surrounding Community, Adjacent Sites, and Agency Master Plan: </w:t>
      </w:r>
      <w:r>
        <w:rPr>
          <w:sz w:val="23"/>
        </w:rPr>
        <w:t>Include</w:t>
      </w:r>
      <w:r>
        <w:rPr>
          <w:spacing w:val="-6"/>
          <w:sz w:val="23"/>
        </w:rPr>
        <w:t xml:space="preserve"> </w:t>
      </w:r>
      <w:r>
        <w:rPr>
          <w:sz w:val="23"/>
        </w:rPr>
        <w:t>discussion</w:t>
      </w:r>
      <w:r>
        <w:rPr>
          <w:spacing w:val="-9"/>
          <w:sz w:val="23"/>
        </w:rPr>
        <w:t xml:space="preserve"> </w:t>
      </w:r>
      <w:r>
        <w:rPr>
          <w:sz w:val="23"/>
        </w:rPr>
        <w:t>of</w:t>
      </w:r>
      <w:r>
        <w:rPr>
          <w:spacing w:val="-10"/>
          <w:sz w:val="23"/>
        </w:rPr>
        <w:t xml:space="preserve"> </w:t>
      </w:r>
      <w:r>
        <w:rPr>
          <w:sz w:val="23"/>
        </w:rPr>
        <w:t>land</w:t>
      </w:r>
      <w:r>
        <w:rPr>
          <w:spacing w:val="-10"/>
          <w:sz w:val="23"/>
        </w:rPr>
        <w:t xml:space="preserve"> </w:t>
      </w:r>
      <w:r>
        <w:rPr>
          <w:sz w:val="23"/>
        </w:rPr>
        <w:t>use</w:t>
      </w:r>
      <w:r>
        <w:rPr>
          <w:spacing w:val="-6"/>
          <w:sz w:val="23"/>
        </w:rPr>
        <w:t xml:space="preserve"> </w:t>
      </w:r>
      <w:r>
        <w:rPr>
          <w:sz w:val="23"/>
        </w:rPr>
        <w:t>policy,</w:t>
      </w:r>
      <w:r>
        <w:rPr>
          <w:spacing w:val="-7"/>
          <w:sz w:val="23"/>
        </w:rPr>
        <w:t xml:space="preserve"> </w:t>
      </w:r>
      <w:r>
        <w:rPr>
          <w:sz w:val="23"/>
        </w:rPr>
        <w:t>pedestrian</w:t>
      </w:r>
      <w:r>
        <w:rPr>
          <w:spacing w:val="-10"/>
          <w:sz w:val="23"/>
        </w:rPr>
        <w:t xml:space="preserve"> </w:t>
      </w:r>
      <w:r>
        <w:rPr>
          <w:sz w:val="23"/>
        </w:rPr>
        <w:t>and</w:t>
      </w:r>
      <w:r>
        <w:rPr>
          <w:spacing w:val="-10"/>
          <w:sz w:val="23"/>
        </w:rPr>
        <w:t xml:space="preserve"> </w:t>
      </w:r>
      <w:r>
        <w:rPr>
          <w:sz w:val="23"/>
        </w:rPr>
        <w:t>vehicular</w:t>
      </w:r>
      <w:r>
        <w:rPr>
          <w:spacing w:val="-10"/>
          <w:sz w:val="23"/>
        </w:rPr>
        <w:t xml:space="preserve"> </w:t>
      </w:r>
      <w:r>
        <w:rPr>
          <w:sz w:val="23"/>
        </w:rPr>
        <w:t>circulation</w:t>
      </w:r>
      <w:r>
        <w:rPr>
          <w:spacing w:val="-7"/>
          <w:sz w:val="23"/>
        </w:rPr>
        <w:t xml:space="preserve"> </w:t>
      </w:r>
      <w:r>
        <w:rPr>
          <w:sz w:val="23"/>
        </w:rPr>
        <w:t>systems,</w:t>
      </w:r>
      <w:r>
        <w:rPr>
          <w:spacing w:val="-7"/>
          <w:sz w:val="23"/>
        </w:rPr>
        <w:t xml:space="preserve"> </w:t>
      </w:r>
      <w:r>
        <w:rPr>
          <w:sz w:val="23"/>
        </w:rPr>
        <w:t>landforms, and architectural</w:t>
      </w:r>
      <w:r>
        <w:rPr>
          <w:spacing w:val="-31"/>
          <w:sz w:val="23"/>
        </w:rPr>
        <w:t xml:space="preserve"> </w:t>
      </w:r>
      <w:r>
        <w:rPr>
          <w:sz w:val="23"/>
        </w:rPr>
        <w:t>character.</w:t>
      </w:r>
    </w:p>
    <w:p w14:paraId="1336CC6C" w14:textId="77777777" w:rsidR="003C2E3C" w:rsidRDefault="003C2E3C" w:rsidP="003C2E3C">
      <w:pPr>
        <w:pStyle w:val="ListParagraph"/>
        <w:numPr>
          <w:ilvl w:val="0"/>
          <w:numId w:val="8"/>
        </w:numPr>
        <w:tabs>
          <w:tab w:val="left" w:pos="840"/>
        </w:tabs>
        <w:ind w:right="108"/>
        <w:jc w:val="both"/>
        <w:rPr>
          <w:sz w:val="23"/>
        </w:rPr>
      </w:pPr>
      <w:r>
        <w:rPr>
          <w:b/>
          <w:sz w:val="23"/>
        </w:rPr>
        <w:t xml:space="preserve">Site Plan Strategy: </w:t>
      </w:r>
      <w:r>
        <w:rPr>
          <w:sz w:val="23"/>
        </w:rPr>
        <w:t>Discuss the relationships of the proposed design to existing topography and plantings, adjacent structures, service and pedestrian access, surface drainage, and orientation</w:t>
      </w:r>
      <w:r>
        <w:rPr>
          <w:spacing w:val="-2"/>
          <w:sz w:val="23"/>
        </w:rPr>
        <w:t xml:space="preserve"> </w:t>
      </w:r>
      <w:r>
        <w:rPr>
          <w:sz w:val="23"/>
        </w:rPr>
        <w:t>to</w:t>
      </w:r>
      <w:r>
        <w:rPr>
          <w:spacing w:val="-5"/>
          <w:sz w:val="23"/>
        </w:rPr>
        <w:t xml:space="preserve"> </w:t>
      </w:r>
      <w:r>
        <w:rPr>
          <w:sz w:val="23"/>
        </w:rPr>
        <w:t>the</w:t>
      </w:r>
      <w:r>
        <w:rPr>
          <w:spacing w:val="-1"/>
          <w:sz w:val="23"/>
        </w:rPr>
        <w:t xml:space="preserve"> </w:t>
      </w:r>
      <w:r>
        <w:rPr>
          <w:sz w:val="23"/>
        </w:rPr>
        <w:t>sun</w:t>
      </w:r>
      <w:r>
        <w:rPr>
          <w:spacing w:val="-5"/>
          <w:sz w:val="23"/>
        </w:rPr>
        <w:t xml:space="preserve"> </w:t>
      </w:r>
      <w:r>
        <w:rPr>
          <w:sz w:val="23"/>
        </w:rPr>
        <w:t>and</w:t>
      </w:r>
      <w:r>
        <w:rPr>
          <w:spacing w:val="-5"/>
          <w:sz w:val="23"/>
        </w:rPr>
        <w:t xml:space="preserve"> </w:t>
      </w:r>
      <w:r>
        <w:rPr>
          <w:sz w:val="23"/>
        </w:rPr>
        <w:t>wind.</w:t>
      </w:r>
      <w:r>
        <w:rPr>
          <w:spacing w:val="-2"/>
          <w:sz w:val="23"/>
        </w:rPr>
        <w:t xml:space="preserve"> </w:t>
      </w:r>
      <w:r>
        <w:rPr>
          <w:sz w:val="23"/>
        </w:rPr>
        <w:t>Photographs</w:t>
      </w:r>
      <w:r>
        <w:rPr>
          <w:spacing w:val="-3"/>
          <w:sz w:val="23"/>
        </w:rPr>
        <w:t xml:space="preserve"> </w:t>
      </w:r>
      <w:r>
        <w:rPr>
          <w:sz w:val="23"/>
        </w:rPr>
        <w:t>or</w:t>
      </w:r>
      <w:r>
        <w:rPr>
          <w:spacing w:val="-2"/>
          <w:sz w:val="23"/>
        </w:rPr>
        <w:t xml:space="preserve"> </w:t>
      </w:r>
      <w:r>
        <w:rPr>
          <w:sz w:val="23"/>
        </w:rPr>
        <w:t>slides</w:t>
      </w:r>
      <w:r>
        <w:rPr>
          <w:spacing w:val="-3"/>
          <w:sz w:val="23"/>
        </w:rPr>
        <w:t xml:space="preserve"> </w:t>
      </w:r>
      <w:r>
        <w:rPr>
          <w:sz w:val="23"/>
        </w:rPr>
        <w:t>and</w:t>
      </w:r>
      <w:r>
        <w:rPr>
          <w:spacing w:val="-2"/>
          <w:sz w:val="23"/>
        </w:rPr>
        <w:t xml:space="preserve"> </w:t>
      </w:r>
      <w:r>
        <w:rPr>
          <w:sz w:val="23"/>
        </w:rPr>
        <w:t>site</w:t>
      </w:r>
      <w:r>
        <w:rPr>
          <w:spacing w:val="-1"/>
          <w:sz w:val="23"/>
        </w:rPr>
        <w:t xml:space="preserve"> </w:t>
      </w:r>
      <w:r>
        <w:rPr>
          <w:sz w:val="23"/>
        </w:rPr>
        <w:t>diagrams</w:t>
      </w:r>
      <w:r>
        <w:rPr>
          <w:spacing w:val="-3"/>
          <w:sz w:val="23"/>
        </w:rPr>
        <w:t xml:space="preserve"> </w:t>
      </w:r>
      <w:r>
        <w:rPr>
          <w:sz w:val="23"/>
        </w:rPr>
        <w:t>are</w:t>
      </w:r>
      <w:r>
        <w:rPr>
          <w:spacing w:val="-29"/>
          <w:sz w:val="23"/>
        </w:rPr>
        <w:t xml:space="preserve"> </w:t>
      </w:r>
      <w:r>
        <w:rPr>
          <w:sz w:val="23"/>
        </w:rPr>
        <w:t>essential.</w:t>
      </w:r>
    </w:p>
    <w:p w14:paraId="384D01A2" w14:textId="77777777" w:rsidR="003C2E3C" w:rsidRDefault="003C2E3C" w:rsidP="003C2E3C">
      <w:pPr>
        <w:pStyle w:val="ListParagraph"/>
        <w:numPr>
          <w:ilvl w:val="0"/>
          <w:numId w:val="8"/>
        </w:numPr>
        <w:tabs>
          <w:tab w:val="left" w:pos="840"/>
        </w:tabs>
        <w:ind w:right="107"/>
        <w:jc w:val="both"/>
        <w:rPr>
          <w:sz w:val="23"/>
        </w:rPr>
      </w:pPr>
      <w:r>
        <w:rPr>
          <w:b/>
          <w:sz w:val="23"/>
        </w:rPr>
        <w:t>Mass,</w:t>
      </w:r>
      <w:r>
        <w:rPr>
          <w:b/>
          <w:spacing w:val="-7"/>
          <w:sz w:val="23"/>
        </w:rPr>
        <w:t xml:space="preserve"> </w:t>
      </w:r>
      <w:r>
        <w:rPr>
          <w:b/>
          <w:sz w:val="23"/>
        </w:rPr>
        <w:t>Scale,</w:t>
      </w:r>
      <w:r>
        <w:rPr>
          <w:b/>
          <w:spacing w:val="-7"/>
          <w:sz w:val="23"/>
        </w:rPr>
        <w:t xml:space="preserve"> </w:t>
      </w:r>
      <w:r>
        <w:rPr>
          <w:b/>
          <w:sz w:val="23"/>
        </w:rPr>
        <w:t>Form</w:t>
      </w:r>
      <w:r>
        <w:rPr>
          <w:b/>
          <w:spacing w:val="-10"/>
          <w:sz w:val="23"/>
        </w:rPr>
        <w:t xml:space="preserve"> </w:t>
      </w:r>
      <w:r>
        <w:rPr>
          <w:b/>
          <w:sz w:val="23"/>
        </w:rPr>
        <w:t>and</w:t>
      </w:r>
      <w:r>
        <w:rPr>
          <w:b/>
          <w:spacing w:val="-8"/>
          <w:sz w:val="23"/>
        </w:rPr>
        <w:t xml:space="preserve"> </w:t>
      </w:r>
      <w:r>
        <w:rPr>
          <w:b/>
          <w:sz w:val="23"/>
        </w:rPr>
        <w:t>Architectural</w:t>
      </w:r>
      <w:r>
        <w:rPr>
          <w:b/>
          <w:spacing w:val="-6"/>
          <w:sz w:val="23"/>
        </w:rPr>
        <w:t xml:space="preserve"> </w:t>
      </w:r>
      <w:r>
        <w:rPr>
          <w:b/>
          <w:sz w:val="23"/>
        </w:rPr>
        <w:t>Character:</w:t>
      </w:r>
      <w:r>
        <w:rPr>
          <w:b/>
          <w:spacing w:val="-10"/>
          <w:sz w:val="23"/>
        </w:rPr>
        <w:t xml:space="preserve"> </w:t>
      </w:r>
      <w:r>
        <w:rPr>
          <w:sz w:val="23"/>
        </w:rPr>
        <w:t>Discuss</w:t>
      </w:r>
      <w:r>
        <w:rPr>
          <w:spacing w:val="-8"/>
          <w:sz w:val="23"/>
        </w:rPr>
        <w:t xml:space="preserve"> </w:t>
      </w:r>
      <w:r>
        <w:rPr>
          <w:sz w:val="23"/>
        </w:rPr>
        <w:t>the</w:t>
      </w:r>
      <w:r>
        <w:rPr>
          <w:spacing w:val="-6"/>
          <w:sz w:val="23"/>
        </w:rPr>
        <w:t xml:space="preserve"> </w:t>
      </w:r>
      <w:r>
        <w:rPr>
          <w:sz w:val="23"/>
        </w:rPr>
        <w:t>impact</w:t>
      </w:r>
      <w:r>
        <w:rPr>
          <w:spacing w:val="-6"/>
          <w:sz w:val="23"/>
        </w:rPr>
        <w:t xml:space="preserve"> </w:t>
      </w:r>
      <w:r>
        <w:rPr>
          <w:sz w:val="23"/>
        </w:rPr>
        <w:t>of</w:t>
      </w:r>
      <w:r>
        <w:rPr>
          <w:spacing w:val="-10"/>
          <w:sz w:val="23"/>
        </w:rPr>
        <w:t xml:space="preserve"> </w:t>
      </w:r>
      <w:r>
        <w:rPr>
          <w:sz w:val="23"/>
        </w:rPr>
        <w:t>the</w:t>
      </w:r>
      <w:r>
        <w:rPr>
          <w:spacing w:val="-6"/>
          <w:sz w:val="23"/>
        </w:rPr>
        <w:t xml:space="preserve"> </w:t>
      </w:r>
      <w:r>
        <w:rPr>
          <w:sz w:val="23"/>
        </w:rPr>
        <w:t>proposed</w:t>
      </w:r>
      <w:r>
        <w:rPr>
          <w:spacing w:val="-7"/>
          <w:sz w:val="23"/>
        </w:rPr>
        <w:t xml:space="preserve"> </w:t>
      </w:r>
      <w:r>
        <w:rPr>
          <w:sz w:val="23"/>
        </w:rPr>
        <w:t>design on</w:t>
      </w:r>
      <w:r>
        <w:rPr>
          <w:spacing w:val="-13"/>
          <w:sz w:val="23"/>
        </w:rPr>
        <w:t xml:space="preserve"> </w:t>
      </w:r>
      <w:r>
        <w:rPr>
          <w:sz w:val="23"/>
        </w:rPr>
        <w:t>existing</w:t>
      </w:r>
      <w:r>
        <w:rPr>
          <w:spacing w:val="-16"/>
          <w:sz w:val="23"/>
        </w:rPr>
        <w:t xml:space="preserve"> </w:t>
      </w:r>
      <w:r>
        <w:rPr>
          <w:sz w:val="23"/>
        </w:rPr>
        <w:t>views</w:t>
      </w:r>
      <w:r>
        <w:rPr>
          <w:spacing w:val="-14"/>
          <w:sz w:val="23"/>
        </w:rPr>
        <w:t xml:space="preserve"> </w:t>
      </w:r>
      <w:r>
        <w:rPr>
          <w:sz w:val="23"/>
        </w:rPr>
        <w:t>and</w:t>
      </w:r>
      <w:r>
        <w:rPr>
          <w:spacing w:val="-13"/>
          <w:sz w:val="23"/>
        </w:rPr>
        <w:t xml:space="preserve"> </w:t>
      </w:r>
      <w:r>
        <w:rPr>
          <w:sz w:val="23"/>
        </w:rPr>
        <w:t>the</w:t>
      </w:r>
      <w:r>
        <w:rPr>
          <w:spacing w:val="-15"/>
          <w:sz w:val="23"/>
        </w:rPr>
        <w:t xml:space="preserve"> </w:t>
      </w:r>
      <w:r>
        <w:rPr>
          <w:sz w:val="23"/>
        </w:rPr>
        <w:t>mass</w:t>
      </w:r>
      <w:r>
        <w:rPr>
          <w:spacing w:val="-14"/>
          <w:sz w:val="23"/>
        </w:rPr>
        <w:t xml:space="preserve"> </w:t>
      </w:r>
      <w:r>
        <w:rPr>
          <w:sz w:val="23"/>
        </w:rPr>
        <w:t>and</w:t>
      </w:r>
      <w:r>
        <w:rPr>
          <w:spacing w:val="-13"/>
          <w:sz w:val="23"/>
        </w:rPr>
        <w:t xml:space="preserve"> </w:t>
      </w:r>
      <w:r>
        <w:rPr>
          <w:sz w:val="23"/>
        </w:rPr>
        <w:t>scale</w:t>
      </w:r>
      <w:r>
        <w:rPr>
          <w:spacing w:val="-15"/>
          <w:sz w:val="23"/>
        </w:rPr>
        <w:t xml:space="preserve"> </w:t>
      </w:r>
      <w:r>
        <w:rPr>
          <w:sz w:val="23"/>
        </w:rPr>
        <w:t>of</w:t>
      </w:r>
      <w:r>
        <w:rPr>
          <w:spacing w:val="-16"/>
          <w:sz w:val="23"/>
        </w:rPr>
        <w:t xml:space="preserve"> </w:t>
      </w:r>
      <w:r>
        <w:rPr>
          <w:sz w:val="23"/>
        </w:rPr>
        <w:t>nearby</w:t>
      </w:r>
      <w:r>
        <w:rPr>
          <w:spacing w:val="-18"/>
          <w:sz w:val="23"/>
        </w:rPr>
        <w:t xml:space="preserve"> </w:t>
      </w:r>
      <w:r>
        <w:rPr>
          <w:sz w:val="23"/>
        </w:rPr>
        <w:t>structures.</w:t>
      </w:r>
      <w:r>
        <w:rPr>
          <w:spacing w:val="-13"/>
          <w:sz w:val="23"/>
        </w:rPr>
        <w:t xml:space="preserve"> </w:t>
      </w:r>
      <w:r>
        <w:rPr>
          <w:sz w:val="23"/>
        </w:rPr>
        <w:t>Explain</w:t>
      </w:r>
      <w:r>
        <w:rPr>
          <w:spacing w:val="-13"/>
          <w:sz w:val="23"/>
        </w:rPr>
        <w:t xml:space="preserve"> </w:t>
      </w:r>
      <w:r>
        <w:rPr>
          <w:sz w:val="23"/>
        </w:rPr>
        <w:t>how</w:t>
      </w:r>
      <w:r>
        <w:rPr>
          <w:spacing w:val="-14"/>
          <w:sz w:val="23"/>
        </w:rPr>
        <w:t xml:space="preserve"> </w:t>
      </w:r>
      <w:r>
        <w:rPr>
          <w:sz w:val="23"/>
        </w:rPr>
        <w:t>the</w:t>
      </w:r>
      <w:r>
        <w:rPr>
          <w:spacing w:val="-15"/>
          <w:sz w:val="23"/>
        </w:rPr>
        <w:t xml:space="preserve"> </w:t>
      </w:r>
      <w:r>
        <w:rPr>
          <w:sz w:val="23"/>
        </w:rPr>
        <w:t>proposed</w:t>
      </w:r>
      <w:r>
        <w:rPr>
          <w:spacing w:val="-13"/>
          <w:sz w:val="23"/>
        </w:rPr>
        <w:t xml:space="preserve"> </w:t>
      </w:r>
      <w:r>
        <w:rPr>
          <w:sz w:val="23"/>
        </w:rPr>
        <w:t>design conforms to the architectural and planning principles embodied in the Master Plan or in precedent</w:t>
      </w:r>
      <w:r>
        <w:rPr>
          <w:spacing w:val="-15"/>
          <w:sz w:val="23"/>
        </w:rPr>
        <w:t xml:space="preserve"> </w:t>
      </w:r>
      <w:r>
        <w:rPr>
          <w:sz w:val="23"/>
        </w:rPr>
        <w:t>examples.</w:t>
      </w:r>
      <w:r>
        <w:rPr>
          <w:spacing w:val="-15"/>
          <w:sz w:val="23"/>
        </w:rPr>
        <w:t xml:space="preserve"> </w:t>
      </w:r>
      <w:r>
        <w:rPr>
          <w:sz w:val="23"/>
        </w:rPr>
        <w:t>Describe</w:t>
      </w:r>
      <w:r>
        <w:rPr>
          <w:spacing w:val="-17"/>
          <w:sz w:val="23"/>
        </w:rPr>
        <w:t xml:space="preserve"> </w:t>
      </w:r>
      <w:r>
        <w:rPr>
          <w:sz w:val="23"/>
        </w:rPr>
        <w:t>and</w:t>
      </w:r>
      <w:r>
        <w:rPr>
          <w:spacing w:val="-15"/>
          <w:sz w:val="23"/>
        </w:rPr>
        <w:t xml:space="preserve"> </w:t>
      </w:r>
      <w:r>
        <w:rPr>
          <w:sz w:val="23"/>
        </w:rPr>
        <w:t>illustrate</w:t>
      </w:r>
      <w:r>
        <w:rPr>
          <w:spacing w:val="-17"/>
          <w:sz w:val="23"/>
        </w:rPr>
        <w:t xml:space="preserve"> </w:t>
      </w:r>
      <w:r>
        <w:rPr>
          <w:sz w:val="23"/>
        </w:rPr>
        <w:t>proposed</w:t>
      </w:r>
      <w:r>
        <w:rPr>
          <w:spacing w:val="-18"/>
          <w:sz w:val="23"/>
        </w:rPr>
        <w:t xml:space="preserve"> </w:t>
      </w:r>
      <w:r>
        <w:rPr>
          <w:sz w:val="23"/>
        </w:rPr>
        <w:t>materials,</w:t>
      </w:r>
      <w:r>
        <w:rPr>
          <w:spacing w:val="-15"/>
          <w:sz w:val="23"/>
        </w:rPr>
        <w:t xml:space="preserve"> </w:t>
      </w:r>
      <w:r>
        <w:rPr>
          <w:sz w:val="23"/>
        </w:rPr>
        <w:t>colors,</w:t>
      </w:r>
      <w:r>
        <w:rPr>
          <w:spacing w:val="-15"/>
          <w:sz w:val="23"/>
        </w:rPr>
        <w:t xml:space="preserve"> </w:t>
      </w:r>
      <w:r>
        <w:rPr>
          <w:sz w:val="23"/>
        </w:rPr>
        <w:t>finishes</w:t>
      </w:r>
      <w:r>
        <w:rPr>
          <w:spacing w:val="-19"/>
          <w:sz w:val="23"/>
        </w:rPr>
        <w:t xml:space="preserve"> </w:t>
      </w:r>
      <w:r>
        <w:rPr>
          <w:sz w:val="23"/>
        </w:rPr>
        <w:t>and</w:t>
      </w:r>
      <w:r>
        <w:rPr>
          <w:spacing w:val="-15"/>
          <w:sz w:val="23"/>
        </w:rPr>
        <w:t xml:space="preserve"> </w:t>
      </w:r>
      <w:r>
        <w:rPr>
          <w:sz w:val="23"/>
        </w:rPr>
        <w:t>constituent details. Include a brief description of the proposed site development, including grading, site drainage,</w:t>
      </w:r>
      <w:r>
        <w:rPr>
          <w:spacing w:val="-5"/>
          <w:sz w:val="23"/>
        </w:rPr>
        <w:t xml:space="preserve"> </w:t>
      </w:r>
      <w:r>
        <w:rPr>
          <w:sz w:val="23"/>
        </w:rPr>
        <w:t>paving,</w:t>
      </w:r>
      <w:r>
        <w:rPr>
          <w:spacing w:val="-5"/>
          <w:sz w:val="23"/>
        </w:rPr>
        <w:t xml:space="preserve"> </w:t>
      </w:r>
      <w:r>
        <w:rPr>
          <w:sz w:val="23"/>
        </w:rPr>
        <w:t>lighting,</w:t>
      </w:r>
      <w:r>
        <w:rPr>
          <w:spacing w:val="-3"/>
          <w:sz w:val="23"/>
        </w:rPr>
        <w:t xml:space="preserve"> </w:t>
      </w:r>
      <w:r>
        <w:rPr>
          <w:sz w:val="23"/>
        </w:rPr>
        <w:t>landscaping,</w:t>
      </w:r>
      <w:r>
        <w:rPr>
          <w:spacing w:val="-5"/>
          <w:sz w:val="23"/>
        </w:rPr>
        <w:t xml:space="preserve"> </w:t>
      </w:r>
      <w:r>
        <w:rPr>
          <w:sz w:val="23"/>
        </w:rPr>
        <w:t>and</w:t>
      </w:r>
      <w:r>
        <w:rPr>
          <w:spacing w:val="-5"/>
          <w:sz w:val="23"/>
        </w:rPr>
        <w:t xml:space="preserve"> </w:t>
      </w:r>
      <w:r>
        <w:rPr>
          <w:sz w:val="23"/>
        </w:rPr>
        <w:t>site</w:t>
      </w:r>
      <w:r>
        <w:rPr>
          <w:spacing w:val="-31"/>
          <w:sz w:val="23"/>
        </w:rPr>
        <w:t xml:space="preserve"> </w:t>
      </w:r>
      <w:r>
        <w:rPr>
          <w:sz w:val="23"/>
        </w:rPr>
        <w:t>furniture.</w:t>
      </w:r>
    </w:p>
    <w:p w14:paraId="7D4478BE" w14:textId="77777777" w:rsidR="003C2E3C" w:rsidRDefault="003C2E3C" w:rsidP="003C2E3C">
      <w:pPr>
        <w:pStyle w:val="BodyText"/>
        <w:spacing w:before="11"/>
        <w:rPr>
          <w:sz w:val="22"/>
        </w:rPr>
      </w:pPr>
    </w:p>
    <w:p w14:paraId="46D90982" w14:textId="77777777" w:rsidR="003C2E3C" w:rsidRDefault="003C2E3C" w:rsidP="003C2E3C">
      <w:pPr>
        <w:pStyle w:val="BodyText"/>
        <w:ind w:left="119" w:right="110"/>
        <w:jc w:val="both"/>
      </w:pPr>
      <w:r>
        <w:t>The A/E PM should be organized and well prepared. Presentations should not be elaborate and overly formal. Sketches and study models are often more useful than finished Professional renderings and highly detailed models.</w:t>
      </w:r>
    </w:p>
    <w:p w14:paraId="0F4E9D11" w14:textId="77777777" w:rsidR="003C2E3C" w:rsidRDefault="003C2E3C" w:rsidP="003C2E3C">
      <w:pPr>
        <w:pStyle w:val="BodyText"/>
        <w:spacing w:before="10"/>
        <w:rPr>
          <w:sz w:val="22"/>
        </w:rPr>
      </w:pPr>
    </w:p>
    <w:p w14:paraId="55EC4AAC" w14:textId="56285FD4" w:rsidR="003C2E3C" w:rsidRDefault="003C2E3C" w:rsidP="003C2E3C">
      <w:pPr>
        <w:ind w:left="120"/>
        <w:jc w:val="both"/>
        <w:rPr>
          <w:i/>
          <w:sz w:val="23"/>
        </w:rPr>
      </w:pPr>
      <w:r>
        <w:rPr>
          <w:i/>
          <w:sz w:val="23"/>
        </w:rPr>
        <w:t xml:space="preserve">Submittals to </w:t>
      </w:r>
      <w:r w:rsidR="00604275">
        <w:rPr>
          <w:i/>
          <w:sz w:val="23"/>
        </w:rPr>
        <w:t>AARB</w:t>
      </w:r>
    </w:p>
    <w:p w14:paraId="64F99CD9" w14:textId="77777777" w:rsidR="003C2E3C" w:rsidRDefault="003C2E3C" w:rsidP="003C2E3C">
      <w:pPr>
        <w:pStyle w:val="BodyText"/>
        <w:rPr>
          <w:i/>
          <w:sz w:val="15"/>
        </w:rPr>
      </w:pPr>
    </w:p>
    <w:p w14:paraId="57030E0B" w14:textId="61D838BB" w:rsidR="003C2E3C" w:rsidRDefault="003C2E3C" w:rsidP="003C2E3C">
      <w:pPr>
        <w:pStyle w:val="BodyText"/>
        <w:spacing w:before="90"/>
        <w:ind w:left="120" w:right="109"/>
        <w:jc w:val="both"/>
      </w:pPr>
      <w:r>
        <w:t>Submittals</w:t>
      </w:r>
      <w:r>
        <w:rPr>
          <w:spacing w:val="-10"/>
        </w:rPr>
        <w:t xml:space="preserve"> </w:t>
      </w:r>
      <w:r>
        <w:t>and</w:t>
      </w:r>
      <w:r>
        <w:rPr>
          <w:spacing w:val="-8"/>
        </w:rPr>
        <w:t xml:space="preserve"> </w:t>
      </w:r>
      <w:r>
        <w:t>presentations</w:t>
      </w:r>
      <w:r>
        <w:rPr>
          <w:spacing w:val="-9"/>
        </w:rPr>
        <w:t xml:space="preserve"> </w:t>
      </w:r>
      <w:r>
        <w:t>to</w:t>
      </w:r>
      <w:r>
        <w:rPr>
          <w:spacing w:val="-8"/>
        </w:rPr>
        <w:t xml:space="preserve"> </w:t>
      </w:r>
      <w:r>
        <w:t>the</w:t>
      </w:r>
      <w:r>
        <w:rPr>
          <w:spacing w:val="-7"/>
        </w:rPr>
        <w:t xml:space="preserve"> </w:t>
      </w:r>
      <w:r w:rsidR="00604275">
        <w:rPr>
          <w:spacing w:val="-7"/>
        </w:rPr>
        <w:t xml:space="preserve">AARB </w:t>
      </w:r>
      <w:r>
        <w:t>will</w:t>
      </w:r>
      <w:r>
        <w:rPr>
          <w:spacing w:val="-7"/>
        </w:rPr>
        <w:t xml:space="preserve"> </w:t>
      </w:r>
      <w:r>
        <w:t>be</w:t>
      </w:r>
      <w:r>
        <w:rPr>
          <w:spacing w:val="-9"/>
        </w:rPr>
        <w:t xml:space="preserve"> </w:t>
      </w:r>
      <w:r>
        <w:t>coordinated</w:t>
      </w:r>
      <w:r>
        <w:rPr>
          <w:spacing w:val="-8"/>
        </w:rPr>
        <w:t xml:space="preserve"> </w:t>
      </w:r>
      <w:r>
        <w:t>by</w:t>
      </w:r>
      <w:r>
        <w:rPr>
          <w:spacing w:val="-12"/>
        </w:rPr>
        <w:t xml:space="preserve"> </w:t>
      </w:r>
      <w:r>
        <w:t>the</w:t>
      </w:r>
      <w:r>
        <w:rPr>
          <w:spacing w:val="-7"/>
        </w:rPr>
        <w:t xml:space="preserve"> </w:t>
      </w:r>
      <w:r>
        <w:t>Architect</w:t>
      </w:r>
      <w:r>
        <w:rPr>
          <w:spacing w:val="-9"/>
        </w:rPr>
        <w:t xml:space="preserve"> </w:t>
      </w:r>
      <w:r>
        <w:t>for</w:t>
      </w:r>
      <w:r>
        <w:rPr>
          <w:spacing w:val="-8"/>
        </w:rPr>
        <w:t xml:space="preserve"> </w:t>
      </w:r>
      <w:r>
        <w:t>the</w:t>
      </w:r>
      <w:r>
        <w:rPr>
          <w:spacing w:val="-7"/>
        </w:rPr>
        <w:t xml:space="preserve"> </w:t>
      </w:r>
      <w:r>
        <w:t>University</w:t>
      </w:r>
      <w:r>
        <w:rPr>
          <w:spacing w:val="-12"/>
        </w:rPr>
        <w:t xml:space="preserve"> </w:t>
      </w:r>
      <w:r>
        <w:t xml:space="preserve">with support from the University PM. Generally, Submittals for the </w:t>
      </w:r>
      <w:r w:rsidR="00604275">
        <w:t xml:space="preserve">AARB </w:t>
      </w:r>
      <w:r>
        <w:t>shall be completed three weeks in advance of the presentation and will include the</w:t>
      </w:r>
      <w:r>
        <w:rPr>
          <w:spacing w:val="-22"/>
        </w:rPr>
        <w:t xml:space="preserve"> </w:t>
      </w:r>
      <w:r>
        <w:t>following:</w:t>
      </w:r>
    </w:p>
    <w:p w14:paraId="2B3E9457" w14:textId="77777777" w:rsidR="003C2E3C" w:rsidRDefault="003C2E3C" w:rsidP="003C2E3C">
      <w:pPr>
        <w:pStyle w:val="BodyText"/>
        <w:spacing w:before="9"/>
        <w:rPr>
          <w:sz w:val="22"/>
        </w:rPr>
      </w:pPr>
    </w:p>
    <w:p w14:paraId="1ACD8701" w14:textId="77777777" w:rsidR="003C2E3C" w:rsidRDefault="003C2E3C" w:rsidP="003C2E3C">
      <w:pPr>
        <w:pStyle w:val="BodyText"/>
        <w:numPr>
          <w:ilvl w:val="0"/>
          <w:numId w:val="149"/>
        </w:numPr>
        <w:ind w:right="60" w:hanging="630"/>
      </w:pPr>
      <w:r>
        <w:t>Agency Name (Include Address, Telephone, Fax, &amp; Contact Person)</w:t>
      </w:r>
    </w:p>
    <w:p w14:paraId="59C0EA15" w14:textId="77777777" w:rsidR="003C2E3C" w:rsidRDefault="003C2E3C" w:rsidP="003C2E3C">
      <w:pPr>
        <w:pStyle w:val="BodyText"/>
        <w:numPr>
          <w:ilvl w:val="0"/>
          <w:numId w:val="149"/>
        </w:numPr>
        <w:ind w:right="60" w:hanging="630"/>
      </w:pPr>
      <w:r>
        <w:t>Project Title (Include Project Code # &amp; Location)</w:t>
      </w:r>
    </w:p>
    <w:p w14:paraId="54D237CC" w14:textId="6025A68C" w:rsidR="00BD63E6" w:rsidRPr="005B0306" w:rsidRDefault="005B0306" w:rsidP="005B0306">
      <w:pPr>
        <w:pStyle w:val="BodyText"/>
        <w:numPr>
          <w:ilvl w:val="0"/>
          <w:numId w:val="149"/>
        </w:numPr>
        <w:ind w:right="60" w:hanging="630"/>
      </w:pPr>
      <w:r>
        <w:t>C</w:t>
      </w:r>
      <w:r w:rsidR="003C2E3C">
        <w:t>urrent Project Status &amp; Schedule (Preplanning Study, Schematic Design, Etc., &amp; Next Milestone Date)</w:t>
      </w:r>
    </w:p>
    <w:p w14:paraId="4959C9BF" w14:textId="77777777" w:rsidR="00B318C3" w:rsidRDefault="00B318C3" w:rsidP="00B318C3">
      <w:pPr>
        <w:pStyle w:val="BodyText"/>
        <w:ind w:right="60"/>
      </w:pPr>
    </w:p>
    <w:p w14:paraId="7756DBE1" w14:textId="77777777" w:rsidR="00B318C3" w:rsidRDefault="00B318C3" w:rsidP="00B318C3">
      <w:pPr>
        <w:pStyle w:val="BodyText"/>
        <w:ind w:right="60"/>
        <w:rPr>
          <w:sz w:val="20"/>
        </w:rPr>
      </w:pPr>
    </w:p>
    <w:p w14:paraId="153DE764" w14:textId="77777777" w:rsidR="00B318C3" w:rsidRDefault="00B318C3" w:rsidP="00B318C3">
      <w:pPr>
        <w:pStyle w:val="BodyText"/>
        <w:numPr>
          <w:ilvl w:val="0"/>
          <w:numId w:val="149"/>
        </w:numPr>
        <w:spacing w:before="90"/>
        <w:ind w:right="150" w:hanging="630"/>
        <w:jc w:val="both"/>
      </w:pPr>
      <w:r>
        <w:t>Project Description (Area, Number of Stories, Building &amp; Roof Forms, &amp; Predominant Exterior Materials)</w:t>
      </w:r>
    </w:p>
    <w:p w14:paraId="02E2B016" w14:textId="77777777" w:rsidR="00B318C3" w:rsidRDefault="00B318C3" w:rsidP="00B318C3">
      <w:pPr>
        <w:pStyle w:val="BodyText"/>
        <w:numPr>
          <w:ilvl w:val="0"/>
          <w:numId w:val="149"/>
        </w:numPr>
        <w:spacing w:before="1" w:line="263" w:lineRule="exact"/>
        <w:ind w:right="150" w:hanging="630"/>
        <w:jc w:val="both"/>
      </w:pPr>
      <w:r>
        <w:t>Brief Program Description</w:t>
      </w:r>
    </w:p>
    <w:p w14:paraId="4D89FDC7" w14:textId="77777777" w:rsidR="00B318C3" w:rsidRDefault="00B318C3" w:rsidP="00B318C3">
      <w:pPr>
        <w:pStyle w:val="BodyText"/>
        <w:numPr>
          <w:ilvl w:val="0"/>
          <w:numId w:val="149"/>
        </w:numPr>
        <w:ind w:right="150" w:hanging="630"/>
        <w:jc w:val="both"/>
      </w:pPr>
      <w:r>
        <w:t>Relationship To Approved Master Site Plan (Include Date of Master Site Plan): Contextual Issues &amp; Design Intent</w:t>
      </w:r>
    </w:p>
    <w:p w14:paraId="41D9A791" w14:textId="1FBE89B0" w:rsidR="00B318C3" w:rsidRDefault="00B318C3" w:rsidP="00B318C3">
      <w:pPr>
        <w:pStyle w:val="BodyText"/>
        <w:numPr>
          <w:ilvl w:val="0"/>
          <w:numId w:val="149"/>
        </w:numPr>
        <w:spacing w:before="4" w:line="264" w:lineRule="exact"/>
        <w:ind w:right="150" w:hanging="630"/>
        <w:jc w:val="both"/>
      </w:pPr>
      <w:r>
        <w:t xml:space="preserve">Previous History With </w:t>
      </w:r>
      <w:r w:rsidR="00604275">
        <w:t xml:space="preserve">AARB </w:t>
      </w:r>
      <w:r>
        <w:t>(Dates &amp; Actions)</w:t>
      </w:r>
    </w:p>
    <w:p w14:paraId="55FE4236" w14:textId="77777777" w:rsidR="00B318C3" w:rsidRDefault="00B318C3" w:rsidP="00B318C3">
      <w:pPr>
        <w:pStyle w:val="BodyText"/>
        <w:numPr>
          <w:ilvl w:val="0"/>
          <w:numId w:val="149"/>
        </w:numPr>
        <w:spacing w:line="263" w:lineRule="exact"/>
        <w:ind w:right="150" w:hanging="630"/>
        <w:jc w:val="both"/>
      </w:pPr>
      <w:r>
        <w:t>Names &amp; Titles of Those Appearing for Agency &amp; A/E</w:t>
      </w:r>
    </w:p>
    <w:p w14:paraId="163EF7F9" w14:textId="77777777" w:rsidR="00B318C3" w:rsidRDefault="00B318C3" w:rsidP="00B318C3">
      <w:pPr>
        <w:pStyle w:val="BodyText"/>
        <w:numPr>
          <w:ilvl w:val="0"/>
          <w:numId w:val="149"/>
        </w:numPr>
        <w:ind w:right="150" w:hanging="630"/>
        <w:jc w:val="both"/>
      </w:pPr>
      <w:r>
        <w:t>Estimate of Time Required for Presentation</w:t>
      </w:r>
    </w:p>
    <w:p w14:paraId="08BBC395" w14:textId="0BD720BF" w:rsidR="00B318C3" w:rsidRDefault="00B318C3" w:rsidP="00B318C3">
      <w:pPr>
        <w:pStyle w:val="BodyText"/>
        <w:numPr>
          <w:ilvl w:val="0"/>
          <w:numId w:val="149"/>
        </w:numPr>
        <w:ind w:right="150" w:hanging="630"/>
        <w:jc w:val="both"/>
      </w:pPr>
      <w:r>
        <w:t>Action This Date (For Use By</w:t>
      </w:r>
      <w:r w:rsidR="00604275">
        <w:t xml:space="preserve"> AARB</w:t>
      </w:r>
      <w:r>
        <w:t>)</w:t>
      </w:r>
    </w:p>
    <w:p w14:paraId="264AE07B" w14:textId="77777777" w:rsidR="00B318C3" w:rsidRDefault="00B318C3" w:rsidP="00B318C3">
      <w:pPr>
        <w:pStyle w:val="BodyText"/>
        <w:numPr>
          <w:ilvl w:val="0"/>
          <w:numId w:val="149"/>
        </w:numPr>
        <w:ind w:right="150" w:hanging="630"/>
        <w:jc w:val="both"/>
      </w:pPr>
      <w:r>
        <w:t>Note: Attachments To This Data Sheet Submittal Are Required</w:t>
      </w:r>
    </w:p>
    <w:p w14:paraId="21928EC0" w14:textId="77777777" w:rsidR="00B318C3" w:rsidRDefault="00B318C3" w:rsidP="00B318C3">
      <w:pPr>
        <w:pStyle w:val="BodyText"/>
        <w:spacing w:before="5"/>
      </w:pPr>
    </w:p>
    <w:p w14:paraId="0E7B1AD8" w14:textId="77777777" w:rsidR="00B318C3" w:rsidRDefault="00B318C3" w:rsidP="00B318C3">
      <w:pPr>
        <w:ind w:left="120"/>
        <w:rPr>
          <w:i/>
          <w:sz w:val="23"/>
        </w:rPr>
      </w:pPr>
      <w:r>
        <w:rPr>
          <w:i/>
          <w:sz w:val="23"/>
        </w:rPr>
        <w:t>The Architect for the University</w:t>
      </w:r>
    </w:p>
    <w:p w14:paraId="23C181B3" w14:textId="77777777" w:rsidR="00B318C3" w:rsidRDefault="00B318C3" w:rsidP="00B318C3">
      <w:pPr>
        <w:pStyle w:val="BodyText"/>
        <w:spacing w:before="7"/>
        <w:rPr>
          <w:i/>
          <w:sz w:val="22"/>
        </w:rPr>
      </w:pPr>
    </w:p>
    <w:p w14:paraId="51997077" w14:textId="77777777" w:rsidR="00B318C3" w:rsidRDefault="00B318C3" w:rsidP="00B318C3">
      <w:pPr>
        <w:pStyle w:val="BodyText"/>
        <w:ind w:left="120"/>
      </w:pPr>
      <w:r>
        <w:t>The Architect for the University will coordinate all Submittals and presentations.</w:t>
      </w:r>
    </w:p>
    <w:p w14:paraId="067C672A" w14:textId="77777777" w:rsidR="00B318C3" w:rsidRDefault="00B318C3" w:rsidP="00B318C3">
      <w:pPr>
        <w:pStyle w:val="BodyText"/>
        <w:spacing w:before="3"/>
        <w:rPr>
          <w:sz w:val="22"/>
        </w:rPr>
      </w:pPr>
    </w:p>
    <w:p w14:paraId="6D8E793E" w14:textId="77777777" w:rsidR="00B318C3" w:rsidRPr="00260FBB" w:rsidRDefault="00B318C3" w:rsidP="00B318C3">
      <w:pPr>
        <w:pStyle w:val="BodyText"/>
        <w:spacing w:before="3"/>
        <w:ind w:left="90"/>
        <w:rPr>
          <w:sz w:val="36"/>
          <w:szCs w:val="36"/>
        </w:rPr>
      </w:pPr>
      <w:r w:rsidRPr="00260FBB">
        <w:rPr>
          <w:sz w:val="36"/>
          <w:szCs w:val="36"/>
        </w:rPr>
        <w:t>BOV</w:t>
      </w:r>
    </w:p>
    <w:p w14:paraId="0DCE2834" w14:textId="77777777" w:rsidR="00B318C3" w:rsidRDefault="00B318C3" w:rsidP="00B318C3">
      <w:pPr>
        <w:pStyle w:val="BodyText"/>
        <w:spacing w:before="91"/>
        <w:ind w:left="120" w:right="108"/>
        <w:jc w:val="both"/>
      </w:pPr>
      <w:r>
        <w:t xml:space="preserve">The </w:t>
      </w:r>
      <w:hyperlink r:id="rId368">
        <w:r>
          <w:rPr>
            <w:color w:val="0000FF"/>
            <w:u w:val="single" w:color="0000FF"/>
          </w:rPr>
          <w:t>BOV</w:t>
        </w:r>
      </w:hyperlink>
      <w:r w:rsidRPr="00CD1776">
        <w:rPr>
          <w:color w:val="0000FF"/>
          <w:u w:color="0000FF"/>
        </w:rPr>
        <w:t xml:space="preserve"> </w:t>
      </w:r>
      <w:r>
        <w:t>is composed of sixteen members appointed by the Governor of the Commonwealth of Virginia, subject to confirmation by the General Assembly, for terms of four years. In addition, at the first</w:t>
      </w:r>
      <w:r>
        <w:rPr>
          <w:spacing w:val="-6"/>
        </w:rPr>
        <w:t xml:space="preserve"> </w:t>
      </w:r>
      <w:r>
        <w:t>regular</w:t>
      </w:r>
      <w:r>
        <w:rPr>
          <w:spacing w:val="-7"/>
        </w:rPr>
        <w:t xml:space="preserve"> </w:t>
      </w:r>
      <w:r>
        <w:t>meeting</w:t>
      </w:r>
      <w:r>
        <w:rPr>
          <w:spacing w:val="-10"/>
        </w:rPr>
        <w:t xml:space="preserve"> </w:t>
      </w:r>
      <w:r>
        <w:t>of</w:t>
      </w:r>
      <w:r>
        <w:rPr>
          <w:spacing w:val="-10"/>
        </w:rPr>
        <w:t xml:space="preserve"> </w:t>
      </w:r>
      <w:r>
        <w:t>the</w:t>
      </w:r>
      <w:r>
        <w:rPr>
          <w:spacing w:val="-6"/>
        </w:rPr>
        <w:t xml:space="preserve"> </w:t>
      </w:r>
      <w:r>
        <w:t>second</w:t>
      </w:r>
      <w:r>
        <w:rPr>
          <w:spacing w:val="-7"/>
        </w:rPr>
        <w:t xml:space="preserve"> </w:t>
      </w:r>
      <w:r>
        <w:t>semester</w:t>
      </w:r>
      <w:r>
        <w:rPr>
          <w:spacing w:val="-7"/>
        </w:rPr>
        <w:t xml:space="preserve"> </w:t>
      </w:r>
      <w:r>
        <w:t>of</w:t>
      </w:r>
      <w:r>
        <w:rPr>
          <w:spacing w:val="-10"/>
        </w:rPr>
        <w:t xml:space="preserve"> </w:t>
      </w:r>
      <w:r>
        <w:t>the</w:t>
      </w:r>
      <w:r>
        <w:rPr>
          <w:spacing w:val="-9"/>
        </w:rPr>
        <w:t xml:space="preserve"> </w:t>
      </w:r>
      <w:r>
        <w:t>academic</w:t>
      </w:r>
      <w:r>
        <w:rPr>
          <w:spacing w:val="-6"/>
        </w:rPr>
        <w:t xml:space="preserve"> </w:t>
      </w:r>
      <w:r>
        <w:t>session</w:t>
      </w:r>
      <w:r>
        <w:rPr>
          <w:spacing w:val="-7"/>
        </w:rPr>
        <w:t xml:space="preserve"> </w:t>
      </w:r>
      <w:r>
        <w:t>each</w:t>
      </w:r>
      <w:r>
        <w:rPr>
          <w:spacing w:val="-7"/>
        </w:rPr>
        <w:t xml:space="preserve"> </w:t>
      </w:r>
      <w:r>
        <w:t>year,</w:t>
      </w:r>
      <w:r>
        <w:rPr>
          <w:spacing w:val="-7"/>
        </w:rPr>
        <w:t xml:space="preserve"> </w:t>
      </w:r>
      <w:r>
        <w:t>on</w:t>
      </w:r>
      <w:r>
        <w:rPr>
          <w:spacing w:val="-7"/>
        </w:rPr>
        <w:t xml:space="preserve"> </w:t>
      </w:r>
      <w:r>
        <w:t>recommendation</w:t>
      </w:r>
      <w:r>
        <w:rPr>
          <w:spacing w:val="42"/>
        </w:rPr>
        <w:t xml:space="preserve"> </w:t>
      </w:r>
      <w:r>
        <w:t xml:space="preserve">of the Executive Committee, the </w:t>
      </w:r>
      <w:hyperlink r:id="rId369">
        <w:r>
          <w:rPr>
            <w:color w:val="0000FF"/>
            <w:u w:val="single" w:color="0000FF"/>
          </w:rPr>
          <w:t>BOV</w:t>
        </w:r>
      </w:hyperlink>
      <w:r w:rsidRPr="00CD1776">
        <w:rPr>
          <w:color w:val="0000FF"/>
          <w:u w:color="0000FF"/>
        </w:rPr>
        <w:t xml:space="preserve"> </w:t>
      </w:r>
      <w:r>
        <w:t xml:space="preserve">may appoint for a term of one year, a full-time student at the University of Virginia as a nonvoting member of the </w:t>
      </w:r>
      <w:hyperlink r:id="rId370">
        <w:r>
          <w:rPr>
            <w:color w:val="0000FF"/>
            <w:u w:val="single" w:color="0000FF"/>
          </w:rPr>
          <w:t>BOV</w:t>
        </w:r>
      </w:hyperlink>
      <w:r>
        <w:t>. The Rector and Visitors serve as the corporate board for the University and are responsible for the long-term planning of the University. The Board approves the policies and budget of the University and is entrusted with the preservation of the University's many traditions, including the Honor System. The Board maintains offices in the Northwest Wing of the Rotunda and meets four times per year in the</w:t>
      </w:r>
      <w:r>
        <w:rPr>
          <w:spacing w:val="-42"/>
        </w:rPr>
        <w:t xml:space="preserve"> </w:t>
      </w:r>
      <w:r>
        <w:t>Rotunda.</w:t>
      </w:r>
    </w:p>
    <w:p w14:paraId="38E8FCED" w14:textId="77777777" w:rsidR="00B318C3" w:rsidRDefault="00B318C3" w:rsidP="00B318C3">
      <w:pPr>
        <w:pStyle w:val="BodyText"/>
        <w:spacing w:before="10"/>
        <w:rPr>
          <w:sz w:val="22"/>
        </w:rPr>
      </w:pPr>
    </w:p>
    <w:p w14:paraId="5D3BE61D" w14:textId="77777777" w:rsidR="00B318C3" w:rsidRDefault="00B318C3" w:rsidP="00B318C3">
      <w:pPr>
        <w:pStyle w:val="BodyText"/>
        <w:ind w:left="120" w:right="111"/>
        <w:jc w:val="both"/>
      </w:pPr>
      <w:r>
        <w:t>As</w:t>
      </w:r>
      <w:r>
        <w:rPr>
          <w:spacing w:val="-13"/>
        </w:rPr>
        <w:t xml:space="preserve"> </w:t>
      </w:r>
      <w:r>
        <w:t>such</w:t>
      </w:r>
      <w:r>
        <w:rPr>
          <w:spacing w:val="-12"/>
        </w:rPr>
        <w:t xml:space="preserve"> </w:t>
      </w:r>
      <w:r>
        <w:t>the</w:t>
      </w:r>
      <w:r>
        <w:rPr>
          <w:spacing w:val="-11"/>
        </w:rPr>
        <w:t xml:space="preserve"> </w:t>
      </w:r>
      <w:hyperlink r:id="rId371">
        <w:r>
          <w:rPr>
            <w:color w:val="0000FF"/>
            <w:u w:val="single" w:color="0000FF"/>
          </w:rPr>
          <w:t>BOV</w:t>
        </w:r>
        <w:r w:rsidRPr="00CD1776">
          <w:rPr>
            <w:color w:val="0000FF"/>
            <w:spacing w:val="-14"/>
            <w:u w:color="0000FF"/>
          </w:rPr>
          <w:t xml:space="preserve"> </w:t>
        </w:r>
      </w:hyperlink>
      <w:r>
        <w:t>approves</w:t>
      </w:r>
      <w:r>
        <w:rPr>
          <w:spacing w:val="-13"/>
        </w:rPr>
        <w:t xml:space="preserve"> </w:t>
      </w:r>
      <w:r>
        <w:t>construction</w:t>
      </w:r>
      <w:r>
        <w:rPr>
          <w:spacing w:val="-12"/>
        </w:rPr>
        <w:t xml:space="preserve"> </w:t>
      </w:r>
      <w:r>
        <w:t>Projects</w:t>
      </w:r>
      <w:r>
        <w:rPr>
          <w:spacing w:val="-13"/>
        </w:rPr>
        <w:t xml:space="preserve"> </w:t>
      </w:r>
      <w:r>
        <w:t>at</w:t>
      </w:r>
      <w:r>
        <w:rPr>
          <w:spacing w:val="-11"/>
        </w:rPr>
        <w:t xml:space="preserve"> </w:t>
      </w:r>
      <w:r>
        <w:t>the</w:t>
      </w:r>
      <w:r>
        <w:rPr>
          <w:spacing w:val="-11"/>
        </w:rPr>
        <w:t xml:space="preserve"> </w:t>
      </w:r>
      <w:r>
        <w:t>University</w:t>
      </w:r>
      <w:r>
        <w:rPr>
          <w:spacing w:val="-17"/>
        </w:rPr>
        <w:t xml:space="preserve"> </w:t>
      </w:r>
      <w:r>
        <w:t>and</w:t>
      </w:r>
      <w:r>
        <w:rPr>
          <w:spacing w:val="-12"/>
        </w:rPr>
        <w:t xml:space="preserve"> </w:t>
      </w:r>
      <w:r>
        <w:t>requires</w:t>
      </w:r>
      <w:r>
        <w:rPr>
          <w:spacing w:val="-15"/>
        </w:rPr>
        <w:t xml:space="preserve"> </w:t>
      </w:r>
      <w:r>
        <w:t>presentations</w:t>
      </w:r>
      <w:r>
        <w:rPr>
          <w:spacing w:val="-13"/>
        </w:rPr>
        <w:t xml:space="preserve"> </w:t>
      </w:r>
      <w:r>
        <w:t>at</w:t>
      </w:r>
      <w:r>
        <w:rPr>
          <w:spacing w:val="-14"/>
        </w:rPr>
        <w:t xml:space="preserve"> </w:t>
      </w:r>
      <w:r>
        <w:t xml:space="preserve">various stages of Project execution. The Architect for the University coordinates these  </w:t>
      </w:r>
      <w:hyperlink r:id="rId372">
        <w:r>
          <w:rPr>
            <w:color w:val="0000FF"/>
            <w:u w:val="single" w:color="0000FF"/>
          </w:rPr>
          <w:t>BOV</w:t>
        </w:r>
      </w:hyperlink>
      <w:r w:rsidRPr="00CD1776">
        <w:rPr>
          <w:color w:val="0000FF"/>
          <w:spacing w:val="14"/>
          <w:u w:color="0000FF"/>
        </w:rPr>
        <w:t xml:space="preserve"> </w:t>
      </w:r>
      <w:r>
        <w:t>reviews.</w:t>
      </w:r>
    </w:p>
    <w:p w14:paraId="5DF7D474" w14:textId="77777777" w:rsidR="00B318C3" w:rsidRDefault="00B318C3" w:rsidP="00B318C3">
      <w:pPr>
        <w:pStyle w:val="BodyText"/>
        <w:rPr>
          <w:sz w:val="15"/>
        </w:rPr>
      </w:pPr>
    </w:p>
    <w:p w14:paraId="079E51E4" w14:textId="77777777" w:rsidR="00B318C3" w:rsidRDefault="00CF476B" w:rsidP="00B318C3">
      <w:pPr>
        <w:spacing w:before="91"/>
        <w:ind w:left="120" w:right="110"/>
        <w:jc w:val="both"/>
        <w:rPr>
          <w:sz w:val="23"/>
        </w:rPr>
      </w:pPr>
      <w:hyperlink r:id="rId373">
        <w:r w:rsidR="00B318C3">
          <w:rPr>
            <w:b/>
            <w:color w:val="0000FF"/>
            <w:sz w:val="23"/>
            <w:u w:val="thick" w:color="0000FF"/>
          </w:rPr>
          <w:t>BOV</w:t>
        </w:r>
        <w:r w:rsidR="00B318C3" w:rsidRPr="00900B22">
          <w:rPr>
            <w:bCs/>
            <w:color w:val="0000FF"/>
            <w:spacing w:val="-6"/>
            <w:sz w:val="23"/>
            <w:u w:color="0000FF"/>
          </w:rPr>
          <w:t xml:space="preserve"> </w:t>
        </w:r>
      </w:hyperlink>
      <w:r w:rsidR="00B318C3">
        <w:rPr>
          <w:b/>
          <w:sz w:val="23"/>
        </w:rPr>
        <w:t>Approval</w:t>
      </w:r>
      <w:r w:rsidR="00B318C3">
        <w:rPr>
          <w:b/>
          <w:spacing w:val="-7"/>
          <w:sz w:val="23"/>
        </w:rPr>
        <w:t xml:space="preserve"> </w:t>
      </w:r>
      <w:r w:rsidR="00B318C3">
        <w:rPr>
          <w:b/>
          <w:sz w:val="23"/>
        </w:rPr>
        <w:t>of</w:t>
      </w:r>
      <w:r w:rsidR="00B318C3">
        <w:rPr>
          <w:b/>
          <w:spacing w:val="-4"/>
          <w:sz w:val="23"/>
        </w:rPr>
        <w:t xml:space="preserve"> </w:t>
      </w:r>
      <w:r w:rsidR="00B318C3">
        <w:rPr>
          <w:b/>
          <w:sz w:val="23"/>
        </w:rPr>
        <w:t>A/E</w:t>
      </w:r>
      <w:r w:rsidR="00B318C3">
        <w:rPr>
          <w:b/>
          <w:spacing w:val="-6"/>
          <w:sz w:val="23"/>
        </w:rPr>
        <w:t xml:space="preserve"> </w:t>
      </w:r>
      <w:r w:rsidR="00B318C3">
        <w:rPr>
          <w:b/>
          <w:sz w:val="23"/>
        </w:rPr>
        <w:t>Selections</w:t>
      </w:r>
      <w:r w:rsidR="00B318C3">
        <w:rPr>
          <w:b/>
          <w:spacing w:val="-7"/>
          <w:sz w:val="23"/>
        </w:rPr>
        <w:t xml:space="preserve"> &amp; </w:t>
      </w:r>
      <w:r w:rsidR="00B318C3">
        <w:rPr>
          <w:b/>
          <w:sz w:val="23"/>
        </w:rPr>
        <w:t>Architectural</w:t>
      </w:r>
      <w:r w:rsidR="00B318C3">
        <w:rPr>
          <w:b/>
          <w:spacing w:val="-5"/>
          <w:sz w:val="23"/>
        </w:rPr>
        <w:t xml:space="preserve"> </w:t>
      </w:r>
      <w:r w:rsidR="00B318C3">
        <w:rPr>
          <w:b/>
          <w:sz w:val="23"/>
        </w:rPr>
        <w:t>Guidelines:</w:t>
      </w:r>
      <w:r w:rsidR="00B318C3">
        <w:rPr>
          <w:b/>
          <w:spacing w:val="-8"/>
          <w:sz w:val="23"/>
        </w:rPr>
        <w:t xml:space="preserve"> </w:t>
      </w:r>
      <w:r w:rsidR="00B318C3">
        <w:rPr>
          <w:sz w:val="23"/>
        </w:rPr>
        <w:t>is</w:t>
      </w:r>
      <w:r w:rsidR="00B318C3">
        <w:rPr>
          <w:spacing w:val="-7"/>
          <w:sz w:val="23"/>
        </w:rPr>
        <w:t xml:space="preserve"> </w:t>
      </w:r>
      <w:r w:rsidR="00B318C3">
        <w:rPr>
          <w:sz w:val="23"/>
        </w:rPr>
        <w:t>required</w:t>
      </w:r>
      <w:r w:rsidR="00B318C3">
        <w:rPr>
          <w:spacing w:val="-8"/>
          <w:sz w:val="23"/>
        </w:rPr>
        <w:t xml:space="preserve"> </w:t>
      </w:r>
      <w:r w:rsidR="00B318C3">
        <w:rPr>
          <w:sz w:val="23"/>
        </w:rPr>
        <w:t>and</w:t>
      </w:r>
      <w:r w:rsidR="00B318C3">
        <w:rPr>
          <w:spacing w:val="-6"/>
          <w:sz w:val="23"/>
        </w:rPr>
        <w:t xml:space="preserve"> </w:t>
      </w:r>
      <w:r w:rsidR="00B318C3">
        <w:rPr>
          <w:sz w:val="23"/>
        </w:rPr>
        <w:t>will</w:t>
      </w:r>
      <w:r w:rsidR="00B318C3">
        <w:rPr>
          <w:spacing w:val="-5"/>
          <w:sz w:val="23"/>
        </w:rPr>
        <w:t xml:space="preserve"> </w:t>
      </w:r>
      <w:r w:rsidR="00B318C3">
        <w:rPr>
          <w:sz w:val="23"/>
        </w:rPr>
        <w:t>be</w:t>
      </w:r>
      <w:r w:rsidR="00B318C3">
        <w:rPr>
          <w:spacing w:val="-7"/>
          <w:sz w:val="23"/>
        </w:rPr>
        <w:t xml:space="preserve"> </w:t>
      </w:r>
      <w:r w:rsidR="00B318C3">
        <w:rPr>
          <w:sz w:val="23"/>
        </w:rPr>
        <w:t xml:space="preserve">coordinated by the Architect for the University. </w:t>
      </w:r>
      <w:r w:rsidR="00B318C3">
        <w:rPr>
          <w:b/>
          <w:sz w:val="23"/>
        </w:rPr>
        <w:t xml:space="preserve">Architectural Guidelines </w:t>
      </w:r>
      <w:r w:rsidR="00B318C3">
        <w:rPr>
          <w:sz w:val="23"/>
        </w:rPr>
        <w:t>should address each of the following general headings, as</w:t>
      </w:r>
      <w:r w:rsidR="00B318C3">
        <w:rPr>
          <w:spacing w:val="-35"/>
          <w:sz w:val="23"/>
        </w:rPr>
        <w:t xml:space="preserve"> </w:t>
      </w:r>
      <w:r w:rsidR="00B318C3">
        <w:rPr>
          <w:sz w:val="23"/>
        </w:rPr>
        <w:t>appropriate.</w:t>
      </w:r>
    </w:p>
    <w:p w14:paraId="5FB852F2" w14:textId="77777777" w:rsidR="00B318C3" w:rsidRDefault="00B318C3" w:rsidP="00B318C3">
      <w:pPr>
        <w:spacing w:before="91"/>
        <w:ind w:left="120" w:right="110"/>
        <w:jc w:val="both"/>
        <w:rPr>
          <w:sz w:val="23"/>
        </w:rPr>
      </w:pPr>
    </w:p>
    <w:p w14:paraId="3D52F3D1" w14:textId="77777777" w:rsidR="00B318C3" w:rsidRPr="00FE6676" w:rsidRDefault="00B318C3" w:rsidP="00B318C3">
      <w:pPr>
        <w:pStyle w:val="ListParagraph"/>
        <w:numPr>
          <w:ilvl w:val="0"/>
          <w:numId w:val="7"/>
        </w:numPr>
        <w:tabs>
          <w:tab w:val="left" w:pos="840"/>
        </w:tabs>
        <w:spacing w:before="2" w:line="264" w:lineRule="exact"/>
        <w:jc w:val="both"/>
        <w:rPr>
          <w:sz w:val="23"/>
        </w:rPr>
      </w:pPr>
      <w:r w:rsidRPr="00FE6676">
        <w:rPr>
          <w:sz w:val="23"/>
        </w:rPr>
        <w:t>Initial Reference Shall Be Made To Vision</w:t>
      </w:r>
      <w:r w:rsidRPr="00FE6676">
        <w:rPr>
          <w:spacing w:val="-41"/>
          <w:sz w:val="23"/>
        </w:rPr>
        <w:t xml:space="preserve"> </w:t>
      </w:r>
      <w:r w:rsidRPr="00FE6676">
        <w:rPr>
          <w:sz w:val="23"/>
        </w:rPr>
        <w:t>Statement:</w:t>
      </w:r>
    </w:p>
    <w:p w14:paraId="326073F7" w14:textId="77777777" w:rsidR="00B318C3" w:rsidRPr="00FE6676" w:rsidRDefault="00B318C3" w:rsidP="00B318C3">
      <w:pPr>
        <w:pStyle w:val="BodyText"/>
        <w:ind w:left="810" w:right="112"/>
        <w:jc w:val="both"/>
        <w:rPr>
          <w:i/>
          <w:iCs/>
        </w:rPr>
      </w:pPr>
      <w:r w:rsidRPr="00FE6676">
        <w:rPr>
          <w:i/>
          <w:iCs/>
        </w:rPr>
        <w:t xml:space="preserve">“Inherent in these Guidelines is the intent and scope of the Vision Statement for the Buildings and Grounds of the University of Virginia, adopted by the </w:t>
      </w:r>
      <w:hyperlink r:id="rId374">
        <w:r w:rsidRPr="00FE6676">
          <w:rPr>
            <w:i/>
            <w:iCs/>
            <w:color w:val="0000FF"/>
            <w:u w:val="single" w:color="0000FF"/>
          </w:rPr>
          <w:t>BOV</w:t>
        </w:r>
      </w:hyperlink>
      <w:r w:rsidRPr="00FE6676">
        <w:rPr>
          <w:color w:val="0000FF"/>
          <w:u w:color="0000FF"/>
        </w:rPr>
        <w:t xml:space="preserve"> </w:t>
      </w:r>
      <w:r w:rsidRPr="00FE6676">
        <w:rPr>
          <w:i/>
          <w:iCs/>
        </w:rPr>
        <w:t>on May 21, 1991. The Vision Statement shall be the primary reference for the overall design and planning of the Project.”</w:t>
      </w:r>
    </w:p>
    <w:p w14:paraId="394D98CE" w14:textId="77777777" w:rsidR="00B318C3" w:rsidRPr="00FE6676" w:rsidRDefault="00B318C3" w:rsidP="00B318C3">
      <w:pPr>
        <w:pStyle w:val="ListParagraph"/>
        <w:numPr>
          <w:ilvl w:val="0"/>
          <w:numId w:val="7"/>
        </w:numPr>
        <w:tabs>
          <w:tab w:val="left" w:pos="840"/>
        </w:tabs>
        <w:spacing w:before="2" w:line="264" w:lineRule="exact"/>
        <w:jc w:val="both"/>
        <w:rPr>
          <w:sz w:val="23"/>
        </w:rPr>
      </w:pPr>
      <w:r w:rsidRPr="00FE6676">
        <w:rPr>
          <w:sz w:val="23"/>
        </w:rPr>
        <w:t>Contribution To Master</w:t>
      </w:r>
      <w:r w:rsidRPr="00FE6676">
        <w:rPr>
          <w:spacing w:val="-19"/>
          <w:sz w:val="23"/>
        </w:rPr>
        <w:t xml:space="preserve"> </w:t>
      </w:r>
      <w:r w:rsidRPr="00FE6676">
        <w:rPr>
          <w:sz w:val="23"/>
        </w:rPr>
        <w:t>Plan</w:t>
      </w:r>
    </w:p>
    <w:p w14:paraId="70EBFB03" w14:textId="77777777" w:rsidR="00B318C3" w:rsidRDefault="00B318C3" w:rsidP="00B318C3">
      <w:pPr>
        <w:pStyle w:val="ListParagraph"/>
        <w:numPr>
          <w:ilvl w:val="0"/>
          <w:numId w:val="7"/>
        </w:numPr>
        <w:tabs>
          <w:tab w:val="left" w:pos="839"/>
          <w:tab w:val="left" w:pos="840"/>
        </w:tabs>
        <w:ind w:right="566"/>
        <w:rPr>
          <w:sz w:val="23"/>
        </w:rPr>
      </w:pPr>
      <w:r w:rsidRPr="00FE6676">
        <w:rPr>
          <w:sz w:val="23"/>
        </w:rPr>
        <w:t>Nature Of Site &amp; Site Plan Strategy (This Is</w:t>
      </w:r>
      <w:r>
        <w:rPr>
          <w:sz w:val="23"/>
        </w:rPr>
        <w:t xml:space="preserve"> Also Place To Address Any Landscape Issues Which May Be Specific To This</w:t>
      </w:r>
      <w:r>
        <w:rPr>
          <w:spacing w:val="-21"/>
          <w:sz w:val="23"/>
        </w:rPr>
        <w:t xml:space="preserve"> </w:t>
      </w:r>
      <w:r>
        <w:rPr>
          <w:sz w:val="23"/>
        </w:rPr>
        <w:t>Project)</w:t>
      </w:r>
    </w:p>
    <w:p w14:paraId="28099CAD" w14:textId="77777777" w:rsidR="00B318C3" w:rsidRDefault="00B318C3" w:rsidP="00B318C3">
      <w:pPr>
        <w:pStyle w:val="ListParagraph"/>
        <w:numPr>
          <w:ilvl w:val="0"/>
          <w:numId w:val="7"/>
        </w:numPr>
        <w:tabs>
          <w:tab w:val="left" w:pos="840"/>
        </w:tabs>
        <w:spacing w:before="2" w:line="264" w:lineRule="exact"/>
        <w:jc w:val="both"/>
        <w:rPr>
          <w:sz w:val="23"/>
        </w:rPr>
      </w:pPr>
      <w:r>
        <w:rPr>
          <w:sz w:val="23"/>
        </w:rPr>
        <w:t>Context, Mass, &amp; Scale; Relationship To Surrounding Community, If</w:t>
      </w:r>
      <w:r>
        <w:rPr>
          <w:spacing w:val="5"/>
          <w:sz w:val="23"/>
        </w:rPr>
        <w:t xml:space="preserve"> </w:t>
      </w:r>
      <w:r>
        <w:rPr>
          <w:sz w:val="23"/>
        </w:rPr>
        <w:t>Appropriate</w:t>
      </w:r>
    </w:p>
    <w:p w14:paraId="13CC529F" w14:textId="77777777" w:rsidR="00B318C3" w:rsidRDefault="00B318C3" w:rsidP="00B318C3">
      <w:pPr>
        <w:pStyle w:val="ListParagraph"/>
        <w:numPr>
          <w:ilvl w:val="0"/>
          <w:numId w:val="7"/>
        </w:numPr>
        <w:tabs>
          <w:tab w:val="left" w:pos="840"/>
        </w:tabs>
        <w:spacing w:line="264" w:lineRule="exact"/>
        <w:ind w:left="839"/>
        <w:jc w:val="both"/>
        <w:rPr>
          <w:sz w:val="23"/>
        </w:rPr>
      </w:pPr>
      <w:r>
        <w:rPr>
          <w:sz w:val="23"/>
        </w:rPr>
        <w:t>Architectural Character, Form, &amp;</w:t>
      </w:r>
      <w:r>
        <w:rPr>
          <w:spacing w:val="-36"/>
          <w:sz w:val="23"/>
        </w:rPr>
        <w:t xml:space="preserve"> </w:t>
      </w:r>
      <w:r>
        <w:rPr>
          <w:sz w:val="23"/>
        </w:rPr>
        <w:t>Materials</w:t>
      </w:r>
    </w:p>
    <w:p w14:paraId="208A52F7" w14:textId="77777777" w:rsidR="00B318C3" w:rsidRDefault="00B318C3" w:rsidP="00B318C3">
      <w:pPr>
        <w:pStyle w:val="ListParagraph"/>
        <w:numPr>
          <w:ilvl w:val="0"/>
          <w:numId w:val="7"/>
        </w:numPr>
        <w:tabs>
          <w:tab w:val="left" w:pos="840"/>
        </w:tabs>
        <w:spacing w:line="264" w:lineRule="exact"/>
        <w:ind w:left="839"/>
        <w:jc w:val="both"/>
        <w:rPr>
          <w:sz w:val="23"/>
        </w:rPr>
      </w:pPr>
      <w:r>
        <w:rPr>
          <w:sz w:val="23"/>
        </w:rPr>
        <w:t>Pedestrian &amp; Vehicular Issues, Including</w:t>
      </w:r>
      <w:r>
        <w:rPr>
          <w:spacing w:val="-29"/>
          <w:sz w:val="23"/>
        </w:rPr>
        <w:t xml:space="preserve"> </w:t>
      </w:r>
      <w:r>
        <w:rPr>
          <w:sz w:val="23"/>
        </w:rPr>
        <w:t>Parking</w:t>
      </w:r>
    </w:p>
    <w:p w14:paraId="759D7FDB" w14:textId="77777777" w:rsidR="00B318C3" w:rsidRDefault="00B318C3" w:rsidP="00B318C3">
      <w:pPr>
        <w:pStyle w:val="ListParagraph"/>
        <w:numPr>
          <w:ilvl w:val="0"/>
          <w:numId w:val="7"/>
        </w:numPr>
        <w:tabs>
          <w:tab w:val="left" w:pos="840"/>
        </w:tabs>
        <w:spacing w:line="264" w:lineRule="exact"/>
        <w:ind w:left="839"/>
        <w:jc w:val="both"/>
        <w:rPr>
          <w:sz w:val="23"/>
        </w:rPr>
      </w:pPr>
      <w:r>
        <w:rPr>
          <w:sz w:val="23"/>
        </w:rPr>
        <w:t>Other Issues Unique To This Project (If Any)</w:t>
      </w:r>
    </w:p>
    <w:p w14:paraId="6DE8C0EB" w14:textId="77777777" w:rsidR="00B318C3" w:rsidRPr="00B318C3" w:rsidRDefault="00B318C3" w:rsidP="00B318C3">
      <w:pPr>
        <w:pStyle w:val="BodyText"/>
        <w:ind w:right="60"/>
        <w:rPr>
          <w:sz w:val="20"/>
        </w:rPr>
      </w:pPr>
    </w:p>
    <w:p w14:paraId="1FB36AC6" w14:textId="77777777" w:rsidR="00BD63E6" w:rsidRDefault="00BD63E6">
      <w:pPr>
        <w:pStyle w:val="BodyText"/>
        <w:spacing w:before="7"/>
        <w:rPr>
          <w:sz w:val="19"/>
        </w:rPr>
      </w:pPr>
    </w:p>
    <w:p w14:paraId="2328CF1C" w14:textId="77777777" w:rsidR="00BD63E6" w:rsidRDefault="00BD63E6">
      <w:pPr>
        <w:spacing w:line="230" w:lineRule="exact"/>
        <w:rPr>
          <w:sz w:val="20"/>
        </w:rPr>
      </w:pPr>
    </w:p>
    <w:p w14:paraId="21C50BB7" w14:textId="77777777" w:rsidR="005B0306" w:rsidRDefault="005B0306">
      <w:pPr>
        <w:spacing w:line="230" w:lineRule="exact"/>
        <w:rPr>
          <w:sz w:val="20"/>
        </w:rPr>
      </w:pPr>
    </w:p>
    <w:p w14:paraId="608FE315" w14:textId="2B8AFF07" w:rsidR="005B0306" w:rsidRDefault="00CF476B" w:rsidP="005B0306">
      <w:pPr>
        <w:spacing w:before="90"/>
        <w:ind w:left="100" w:right="110"/>
        <w:jc w:val="both"/>
        <w:rPr>
          <w:sz w:val="23"/>
        </w:rPr>
      </w:pPr>
      <w:hyperlink r:id="rId375">
        <w:r w:rsidR="005B0306">
          <w:rPr>
            <w:b/>
            <w:color w:val="0000FF"/>
            <w:sz w:val="23"/>
            <w:u w:val="thick" w:color="0000FF"/>
          </w:rPr>
          <w:t>BOV</w:t>
        </w:r>
      </w:hyperlink>
      <w:r w:rsidR="005B0306" w:rsidRPr="00623CE3">
        <w:rPr>
          <w:b/>
          <w:color w:val="0000FF"/>
          <w:sz w:val="23"/>
          <w:u w:color="0000FF"/>
        </w:rPr>
        <w:t xml:space="preserve"> </w:t>
      </w:r>
      <w:r w:rsidR="005B0306">
        <w:rPr>
          <w:b/>
          <w:sz w:val="23"/>
        </w:rPr>
        <w:t xml:space="preserve">Approval of Schematic &amp; Preliminary Designs: </w:t>
      </w:r>
      <w:r w:rsidR="005B0306">
        <w:rPr>
          <w:sz w:val="23"/>
        </w:rPr>
        <w:t xml:space="preserve">is required and will be coordinated by the Architect for the University. These presentations will be similar to the </w:t>
      </w:r>
      <w:r w:rsidR="00CD1776">
        <w:rPr>
          <w:sz w:val="23"/>
        </w:rPr>
        <w:t xml:space="preserve">AARB </w:t>
      </w:r>
      <w:r w:rsidR="005B0306">
        <w:rPr>
          <w:sz w:val="23"/>
        </w:rPr>
        <w:t>presentations noted above and will include:</w:t>
      </w:r>
    </w:p>
    <w:p w14:paraId="0B077652" w14:textId="77777777" w:rsidR="005B0306" w:rsidRDefault="005B0306" w:rsidP="005B0306">
      <w:pPr>
        <w:spacing w:before="90"/>
        <w:ind w:left="100" w:right="110"/>
        <w:jc w:val="both"/>
        <w:rPr>
          <w:sz w:val="23"/>
        </w:rPr>
      </w:pPr>
    </w:p>
    <w:p w14:paraId="3852EB86" w14:textId="77777777" w:rsidR="005B0306" w:rsidRPr="00623CE3" w:rsidRDefault="005B0306" w:rsidP="005B0306">
      <w:pPr>
        <w:pStyle w:val="ListParagraph"/>
        <w:numPr>
          <w:ilvl w:val="1"/>
          <w:numId w:val="7"/>
        </w:numPr>
        <w:tabs>
          <w:tab w:val="left" w:pos="1537"/>
          <w:tab w:val="left" w:pos="1538"/>
        </w:tabs>
        <w:spacing w:before="1" w:line="264" w:lineRule="exact"/>
        <w:ind w:left="810" w:hanging="720"/>
        <w:rPr>
          <w:sz w:val="23"/>
        </w:rPr>
      </w:pPr>
      <w:r>
        <w:rPr>
          <w:sz w:val="23"/>
        </w:rPr>
        <w:t>Aerial Photo (Whenever</w:t>
      </w:r>
      <w:r>
        <w:rPr>
          <w:spacing w:val="-20"/>
          <w:sz w:val="23"/>
        </w:rPr>
        <w:t xml:space="preserve"> </w:t>
      </w:r>
      <w:r>
        <w:rPr>
          <w:sz w:val="23"/>
        </w:rPr>
        <w:t>Possible)</w:t>
      </w:r>
    </w:p>
    <w:p w14:paraId="6022554F" w14:textId="77777777" w:rsidR="005B0306" w:rsidRDefault="005B0306" w:rsidP="005B0306">
      <w:pPr>
        <w:pStyle w:val="ListParagraph"/>
        <w:numPr>
          <w:ilvl w:val="1"/>
          <w:numId w:val="7"/>
        </w:numPr>
        <w:tabs>
          <w:tab w:val="left" w:pos="1537"/>
          <w:tab w:val="left" w:pos="1538"/>
        </w:tabs>
        <w:ind w:left="810" w:right="282" w:hanging="720"/>
        <w:rPr>
          <w:sz w:val="23"/>
        </w:rPr>
      </w:pPr>
      <w:r>
        <w:rPr>
          <w:sz w:val="23"/>
        </w:rPr>
        <w:t>Site Plan Demonstrating Relationship With Other Buildings &amp; Major Topographical &amp; Landscape</w:t>
      </w:r>
      <w:r>
        <w:rPr>
          <w:spacing w:val="-19"/>
          <w:sz w:val="23"/>
        </w:rPr>
        <w:t xml:space="preserve"> </w:t>
      </w:r>
      <w:r>
        <w:rPr>
          <w:sz w:val="23"/>
        </w:rPr>
        <w:t>Features</w:t>
      </w:r>
    </w:p>
    <w:p w14:paraId="202FAB8A" w14:textId="77777777" w:rsidR="005B0306" w:rsidRDefault="005B0306" w:rsidP="005B0306">
      <w:pPr>
        <w:pStyle w:val="ListParagraph"/>
        <w:numPr>
          <w:ilvl w:val="1"/>
          <w:numId w:val="7"/>
        </w:numPr>
        <w:tabs>
          <w:tab w:val="left" w:pos="1537"/>
          <w:tab w:val="left" w:pos="1538"/>
        </w:tabs>
        <w:spacing w:before="2" w:line="264" w:lineRule="exact"/>
        <w:ind w:left="810" w:hanging="720"/>
        <w:rPr>
          <w:sz w:val="23"/>
        </w:rPr>
      </w:pPr>
      <w:r>
        <w:rPr>
          <w:sz w:val="23"/>
        </w:rPr>
        <w:t>Simple Plans With Basic Functional Organization</w:t>
      </w:r>
      <w:r>
        <w:rPr>
          <w:spacing w:val="-2"/>
          <w:sz w:val="23"/>
        </w:rPr>
        <w:t xml:space="preserve"> </w:t>
      </w:r>
      <w:r>
        <w:rPr>
          <w:sz w:val="23"/>
        </w:rPr>
        <w:t>Clearly Portrayed</w:t>
      </w:r>
    </w:p>
    <w:p w14:paraId="5FD49FED" w14:textId="77777777" w:rsidR="005B0306" w:rsidRDefault="005B0306" w:rsidP="005B0306">
      <w:pPr>
        <w:pStyle w:val="ListParagraph"/>
        <w:numPr>
          <w:ilvl w:val="1"/>
          <w:numId w:val="7"/>
        </w:numPr>
        <w:tabs>
          <w:tab w:val="left" w:pos="1537"/>
          <w:tab w:val="left" w:pos="1538"/>
        </w:tabs>
        <w:spacing w:line="263" w:lineRule="exact"/>
        <w:ind w:left="810" w:hanging="720"/>
        <w:rPr>
          <w:sz w:val="23"/>
        </w:rPr>
      </w:pPr>
      <w:r>
        <w:rPr>
          <w:sz w:val="23"/>
        </w:rPr>
        <w:t>Rendered Elevations With Shadows &amp; In</w:t>
      </w:r>
      <w:r>
        <w:rPr>
          <w:spacing w:val="-32"/>
          <w:sz w:val="23"/>
        </w:rPr>
        <w:t xml:space="preserve"> </w:t>
      </w:r>
      <w:r>
        <w:rPr>
          <w:sz w:val="23"/>
        </w:rPr>
        <w:t>Color</w:t>
      </w:r>
    </w:p>
    <w:p w14:paraId="7B083C48" w14:textId="77777777" w:rsidR="005B0306" w:rsidRDefault="005B0306" w:rsidP="005B0306">
      <w:pPr>
        <w:pStyle w:val="ListParagraph"/>
        <w:numPr>
          <w:ilvl w:val="1"/>
          <w:numId w:val="7"/>
        </w:numPr>
        <w:tabs>
          <w:tab w:val="left" w:pos="1538"/>
          <w:tab w:val="left" w:pos="1539"/>
        </w:tabs>
        <w:ind w:left="810" w:right="209" w:hanging="720"/>
        <w:rPr>
          <w:sz w:val="23"/>
        </w:rPr>
      </w:pPr>
      <w:r>
        <w:rPr>
          <w:sz w:val="23"/>
        </w:rPr>
        <w:t>Cross Sections (Often Necessary To Explain How Additions Are Connected To Their Parent Buildings)</w:t>
      </w:r>
    </w:p>
    <w:p w14:paraId="05FD99A9" w14:textId="77777777" w:rsidR="005B0306" w:rsidRDefault="005B0306" w:rsidP="005B0306">
      <w:pPr>
        <w:pStyle w:val="ListParagraph"/>
        <w:numPr>
          <w:ilvl w:val="1"/>
          <w:numId w:val="7"/>
        </w:numPr>
        <w:tabs>
          <w:tab w:val="left" w:pos="1538"/>
          <w:tab w:val="left" w:pos="1539"/>
        </w:tabs>
        <w:spacing w:before="5"/>
        <w:ind w:left="810" w:hanging="720"/>
        <w:rPr>
          <w:sz w:val="23"/>
        </w:rPr>
      </w:pPr>
      <w:r>
        <w:rPr>
          <w:sz w:val="23"/>
        </w:rPr>
        <w:t>Either A Rendered Perspective; or A Model; or One or More Photographs of A</w:t>
      </w:r>
      <w:r>
        <w:rPr>
          <w:spacing w:val="-42"/>
          <w:sz w:val="23"/>
        </w:rPr>
        <w:t xml:space="preserve"> </w:t>
      </w:r>
      <w:r>
        <w:rPr>
          <w:sz w:val="23"/>
        </w:rPr>
        <w:t>Model</w:t>
      </w:r>
    </w:p>
    <w:p w14:paraId="3D879D3A" w14:textId="77777777" w:rsidR="005B0306" w:rsidRDefault="005B0306">
      <w:pPr>
        <w:spacing w:line="230" w:lineRule="exact"/>
        <w:rPr>
          <w:sz w:val="20"/>
        </w:rPr>
        <w:sectPr w:rsidR="005B0306">
          <w:pgSz w:w="12240" w:h="15840"/>
          <w:pgMar w:top="1600" w:right="1320" w:bottom="1240" w:left="1340" w:header="720" w:footer="989" w:gutter="0"/>
          <w:cols w:space="720"/>
        </w:sectPr>
      </w:pPr>
    </w:p>
    <w:p w14:paraId="16A77F28" w14:textId="77777777" w:rsidR="00BD63E6" w:rsidRDefault="00BD63E6">
      <w:pPr>
        <w:pStyle w:val="BodyText"/>
        <w:spacing w:before="5"/>
        <w:rPr>
          <w:sz w:val="19"/>
        </w:rPr>
      </w:pPr>
    </w:p>
    <w:p w14:paraId="32C5E724" w14:textId="77777777" w:rsidR="00BD63E6" w:rsidRDefault="00DE5247">
      <w:pPr>
        <w:pStyle w:val="BodyText"/>
        <w:spacing w:line="89" w:lineRule="exact"/>
        <w:ind w:left="103"/>
        <w:rPr>
          <w:sz w:val="8"/>
        </w:rPr>
      </w:pPr>
      <w:r>
        <w:rPr>
          <w:noProof/>
          <w:position w:val="-1"/>
          <w:sz w:val="8"/>
        </w:rPr>
        <mc:AlternateContent>
          <mc:Choice Requires="wpg">
            <w:drawing>
              <wp:inline distT="0" distB="0" distL="0" distR="0" wp14:anchorId="1DD1CB92" wp14:editId="147B52C5">
                <wp:extent cx="6018530" cy="57150"/>
                <wp:effectExtent l="5715" t="0" r="5080" b="0"/>
                <wp:docPr id="149"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0" y="0"/>
                          <a:chExt cx="9478" cy="90"/>
                        </a:xfrm>
                      </wpg:grpSpPr>
                      <wps:wsp>
                        <wps:cNvPr id="150" name="Line 26"/>
                        <wps:cNvCnPr>
                          <a:cxnSpLocks noChangeShapeType="1"/>
                        </wps:cNvCnPr>
                        <wps:spPr bwMode="auto">
                          <a:xfrm>
                            <a:off x="30" y="30"/>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1" name="Line 25"/>
                        <wps:cNvCnPr>
                          <a:cxnSpLocks noChangeShapeType="1"/>
                        </wps:cNvCnPr>
                        <wps:spPr bwMode="auto">
                          <a:xfrm>
                            <a:off x="30" y="82"/>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5F1B1EB" id="Group 24" o:spid="_x0000_s1026" style="width:473.9pt;height:4.5pt;mso-position-horizontal-relative:char;mso-position-vertical-relative:line"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">
                <v:line id="Line 26" o:spid="_x0000_s1027" style="position:absolute;visibility:visible;mso-wrap-style:square" from="30,30" to="94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" strokeweight="3pt"/>
                <v:line id="Line 25" o:spid="_x0000_s1028" style="position:absolute;visibility:visible;mso-wrap-style:square" from="30,82" to="94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" strokeweight=".72pt"/>
                <w10:anchorlock/>
              </v:group>
            </w:pict>
          </mc:Fallback>
        </mc:AlternateContent>
      </w:r>
    </w:p>
    <w:p w14:paraId="6D412019" w14:textId="77777777" w:rsidR="00BD63E6" w:rsidRDefault="00BD63E6">
      <w:pPr>
        <w:pStyle w:val="BodyText"/>
        <w:spacing w:before="5"/>
        <w:rPr>
          <w:sz w:val="11"/>
        </w:rPr>
      </w:pPr>
    </w:p>
    <w:p w14:paraId="76795EFB" w14:textId="1FFD2495" w:rsidR="00BD63E6" w:rsidRDefault="00D94B7A">
      <w:pPr>
        <w:pStyle w:val="Heading1"/>
        <w:tabs>
          <w:tab w:val="left" w:pos="2860"/>
        </w:tabs>
      </w:pPr>
      <w:bookmarkStart w:id="515" w:name="APPENDIX_J:__AARB_&amp;_BOV"/>
      <w:bookmarkStart w:id="516" w:name="_Toc138773076"/>
      <w:bookmarkEnd w:id="515"/>
      <w:r>
        <w:rPr>
          <w:color w:val="0070C0"/>
        </w:rPr>
        <w:t>APPENDIX</w:t>
      </w:r>
      <w:r>
        <w:rPr>
          <w:color w:val="0070C0"/>
          <w:spacing w:val="-1"/>
        </w:rPr>
        <w:t xml:space="preserve"> </w:t>
      </w:r>
      <w:r>
        <w:rPr>
          <w:color w:val="0070C0"/>
        </w:rPr>
        <w:t>J:</w:t>
      </w:r>
      <w:r w:rsidR="005A74CD">
        <w:rPr>
          <w:color w:val="0070C0"/>
        </w:rPr>
        <w:t xml:space="preserve"> </w:t>
      </w:r>
      <w:r w:rsidR="00CD1776">
        <w:rPr>
          <w:color w:val="0070C0"/>
        </w:rPr>
        <w:t>STRUCTURAL &amp; SPECIAL INSPECTIONS</w:t>
      </w:r>
      <w:bookmarkEnd w:id="516"/>
    </w:p>
    <w:p w14:paraId="293DC5C9" w14:textId="77777777" w:rsidR="00BD63E6" w:rsidRDefault="00DE5247">
      <w:pPr>
        <w:pStyle w:val="BodyText"/>
        <w:spacing w:before="9"/>
        <w:rPr>
          <w:b/>
          <w:sz w:val="12"/>
        </w:rPr>
      </w:pPr>
      <w:r>
        <w:rPr>
          <w:noProof/>
        </w:rPr>
        <mc:AlternateContent>
          <mc:Choice Requires="wpg">
            <w:drawing>
              <wp:anchor distT="0" distB="0" distL="0" distR="0" simplePos="0" relativeHeight="251681792" behindDoc="0" locked="0" layoutInCell="1" allowOverlap="1" wp14:anchorId="5A2301EB" wp14:editId="0C0D709C">
                <wp:simplePos x="0" y="0"/>
                <wp:positionH relativeFrom="page">
                  <wp:posOffset>876935</wp:posOffset>
                </wp:positionH>
                <wp:positionV relativeFrom="paragraph">
                  <wp:posOffset>118110</wp:posOffset>
                </wp:positionV>
                <wp:extent cx="6018530" cy="57150"/>
                <wp:effectExtent l="635" t="8890" r="635" b="635"/>
                <wp:wrapTopAndBottom/>
                <wp:docPr id="146"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6"/>
                          <a:chExt cx="9478" cy="90"/>
                        </a:xfrm>
                      </wpg:grpSpPr>
                      <wps:wsp>
                        <wps:cNvPr id="147" name="Line 23"/>
                        <wps:cNvCnPr>
                          <a:cxnSpLocks noChangeShapeType="1"/>
                        </wps:cNvCnPr>
                        <wps:spPr bwMode="auto">
                          <a:xfrm>
                            <a:off x="1411" y="194"/>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8" name="Line 22"/>
                        <wps:cNvCnPr>
                          <a:cxnSpLocks noChangeShapeType="1"/>
                        </wps:cNvCnPr>
                        <wps:spPr bwMode="auto">
                          <a:xfrm>
                            <a:off x="1411" y="246"/>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6A0D4D1" id="Group 21" o:spid="_x0000_s1026" style="position:absolute;margin-left:69.05pt;margin-top:9.3pt;width:473.9pt;height:4.5pt;z-index:251681792;mso-wrap-distance-left:0;mso-wrap-distance-right:0;mso-position-horizontal-relative:page" coordorigin="1381,186"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">
                <v:line id="Line 23" o:spid="_x0000_s1027" style="position:absolute;visibility:visible;mso-wrap-style:square" from="1411,194" to="10829,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" strokeweight=".72pt"/>
                <v:line id="Line 22" o:spid="_x0000_s1028" style="position:absolute;visibility:visible;mso-wrap-style:square" from="1411,246" to="10829,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" strokeweight="3pt"/>
                <w10:wrap type="topAndBottom" anchorx="page"/>
              </v:group>
            </w:pict>
          </mc:Fallback>
        </mc:AlternateContent>
      </w:r>
    </w:p>
    <w:p w14:paraId="5A39C79D" w14:textId="77777777" w:rsidR="00BD63E6" w:rsidRDefault="00BD63E6">
      <w:pPr>
        <w:jc w:val="both"/>
      </w:pPr>
    </w:p>
    <w:p w14:paraId="580A7034" w14:textId="3FF9F233" w:rsidR="005025AF" w:rsidRDefault="005025AF" w:rsidP="005025AF">
      <w:pPr>
        <w:spacing w:before="138"/>
        <w:ind w:left="159" w:right="187"/>
        <w:jc w:val="both"/>
        <w:rPr>
          <w:sz w:val="20"/>
        </w:rPr>
      </w:pPr>
      <w:r>
        <w:rPr>
          <w:sz w:val="20"/>
        </w:rPr>
        <w:t xml:space="preserve">Part I of </w:t>
      </w:r>
      <w:r w:rsidRPr="00903AC4">
        <w:rPr>
          <w:sz w:val="20"/>
        </w:rPr>
        <w:t>the Virginia Construction Code (VCC) Chapter 1, Section 113, "Inspections," prescribes minimum inspections to be performed on a Project, and requirements for Special Inspections, Chapter 17, Section 1704 (of the adopted model International Building Code) as modified in Part I of the VCC, Chapter 17 for procedural requirements. These inspections have been, heretofore</w:t>
      </w:r>
      <w:r>
        <w:rPr>
          <w:sz w:val="20"/>
        </w:rPr>
        <w:t>, provided on University Projects by a combination of the University’s Project inspection, the A/E and the University’s independent testing lab. Chapter 8 describes the procedures assuring that the structural, special, and other associated inspections are provided for the Project. The concept of the process is that:</w:t>
      </w:r>
    </w:p>
    <w:p w14:paraId="237F6DAF" w14:textId="77777777" w:rsidR="005025AF" w:rsidRDefault="005025AF" w:rsidP="005025AF">
      <w:pPr>
        <w:pStyle w:val="BodyText"/>
        <w:spacing w:before="9"/>
        <w:rPr>
          <w:sz w:val="19"/>
        </w:rPr>
      </w:pPr>
    </w:p>
    <w:p w14:paraId="6A9F908A" w14:textId="2E4222C2" w:rsidR="005025AF" w:rsidRDefault="005025AF" w:rsidP="005025AF">
      <w:pPr>
        <w:pStyle w:val="ListParagraph"/>
        <w:numPr>
          <w:ilvl w:val="0"/>
          <w:numId w:val="6"/>
        </w:numPr>
        <w:tabs>
          <w:tab w:val="left" w:pos="879"/>
          <w:tab w:val="left" w:pos="880"/>
        </w:tabs>
        <w:ind w:right="173"/>
        <w:jc w:val="both"/>
        <w:rPr>
          <w:sz w:val="20"/>
        </w:rPr>
      </w:pPr>
      <w:r>
        <w:rPr>
          <w:sz w:val="20"/>
        </w:rPr>
        <w:t>A/E</w:t>
      </w:r>
      <w:r>
        <w:rPr>
          <w:spacing w:val="-7"/>
          <w:sz w:val="20"/>
        </w:rPr>
        <w:t xml:space="preserve"> </w:t>
      </w:r>
      <w:r>
        <w:rPr>
          <w:sz w:val="20"/>
        </w:rPr>
        <w:t>will</w:t>
      </w:r>
      <w:r>
        <w:rPr>
          <w:spacing w:val="-10"/>
          <w:sz w:val="20"/>
        </w:rPr>
        <w:t xml:space="preserve"> </w:t>
      </w:r>
      <w:r>
        <w:rPr>
          <w:sz w:val="20"/>
        </w:rPr>
        <w:t>determine</w:t>
      </w:r>
      <w:r>
        <w:rPr>
          <w:spacing w:val="-9"/>
          <w:sz w:val="20"/>
        </w:rPr>
        <w:t xml:space="preserve"> </w:t>
      </w:r>
      <w:r>
        <w:rPr>
          <w:sz w:val="20"/>
        </w:rPr>
        <w:t>in</w:t>
      </w:r>
      <w:r>
        <w:rPr>
          <w:spacing w:val="-11"/>
          <w:sz w:val="20"/>
        </w:rPr>
        <w:t xml:space="preserve"> </w:t>
      </w:r>
      <w:r>
        <w:rPr>
          <w:sz w:val="20"/>
        </w:rPr>
        <w:t>the</w:t>
      </w:r>
      <w:r>
        <w:rPr>
          <w:spacing w:val="-9"/>
          <w:sz w:val="20"/>
        </w:rPr>
        <w:t xml:space="preserve"> </w:t>
      </w:r>
      <w:r>
        <w:rPr>
          <w:sz w:val="20"/>
        </w:rPr>
        <w:t>design</w:t>
      </w:r>
      <w:r>
        <w:rPr>
          <w:spacing w:val="-11"/>
          <w:sz w:val="20"/>
        </w:rPr>
        <w:t xml:space="preserve"> </w:t>
      </w:r>
      <w:r>
        <w:rPr>
          <w:sz w:val="20"/>
        </w:rPr>
        <w:t>the</w:t>
      </w:r>
      <w:r>
        <w:rPr>
          <w:spacing w:val="-7"/>
          <w:sz w:val="20"/>
        </w:rPr>
        <w:t xml:space="preserve"> </w:t>
      </w:r>
      <w:r>
        <w:rPr>
          <w:sz w:val="20"/>
        </w:rPr>
        <w:t>materials,</w:t>
      </w:r>
      <w:r>
        <w:rPr>
          <w:spacing w:val="-9"/>
          <w:sz w:val="20"/>
        </w:rPr>
        <w:t xml:space="preserve"> </w:t>
      </w:r>
      <w:r>
        <w:rPr>
          <w:sz w:val="20"/>
        </w:rPr>
        <w:t>strengths,</w:t>
      </w:r>
      <w:r>
        <w:rPr>
          <w:spacing w:val="-9"/>
          <w:sz w:val="20"/>
        </w:rPr>
        <w:t xml:space="preserve"> </w:t>
      </w:r>
      <w:r>
        <w:rPr>
          <w:sz w:val="20"/>
        </w:rPr>
        <w:t>configurations,</w:t>
      </w:r>
      <w:r>
        <w:rPr>
          <w:spacing w:val="-9"/>
          <w:sz w:val="20"/>
        </w:rPr>
        <w:t xml:space="preserve"> </w:t>
      </w:r>
      <w:r>
        <w:rPr>
          <w:sz w:val="20"/>
        </w:rPr>
        <w:t>quality,</w:t>
      </w:r>
      <w:r>
        <w:rPr>
          <w:spacing w:val="-11"/>
          <w:sz w:val="20"/>
        </w:rPr>
        <w:t xml:space="preserve"> </w:t>
      </w:r>
      <w:r>
        <w:rPr>
          <w:sz w:val="20"/>
        </w:rPr>
        <w:t>and</w:t>
      </w:r>
      <w:r>
        <w:rPr>
          <w:spacing w:val="-9"/>
          <w:sz w:val="20"/>
        </w:rPr>
        <w:t xml:space="preserve"> </w:t>
      </w:r>
      <w:r>
        <w:rPr>
          <w:sz w:val="20"/>
        </w:rPr>
        <w:t>standards</w:t>
      </w:r>
      <w:r>
        <w:rPr>
          <w:spacing w:val="-11"/>
          <w:sz w:val="20"/>
        </w:rPr>
        <w:t xml:space="preserve"> </w:t>
      </w:r>
      <w:r>
        <w:rPr>
          <w:sz w:val="20"/>
        </w:rPr>
        <w:t>applicable to</w:t>
      </w:r>
      <w:r>
        <w:rPr>
          <w:spacing w:val="-8"/>
          <w:sz w:val="20"/>
        </w:rPr>
        <w:t xml:space="preserve"> </w:t>
      </w:r>
      <w:r>
        <w:rPr>
          <w:sz w:val="20"/>
        </w:rPr>
        <w:t>the</w:t>
      </w:r>
      <w:r>
        <w:rPr>
          <w:spacing w:val="-8"/>
          <w:sz w:val="20"/>
        </w:rPr>
        <w:t xml:space="preserve"> </w:t>
      </w:r>
      <w:r>
        <w:rPr>
          <w:sz w:val="20"/>
        </w:rPr>
        <w:t>Work</w:t>
      </w:r>
      <w:r>
        <w:rPr>
          <w:spacing w:val="-9"/>
          <w:sz w:val="20"/>
        </w:rPr>
        <w:t xml:space="preserve"> </w:t>
      </w:r>
      <w:r>
        <w:rPr>
          <w:sz w:val="20"/>
        </w:rPr>
        <w:t>and</w:t>
      </w:r>
      <w:r>
        <w:rPr>
          <w:spacing w:val="-8"/>
          <w:sz w:val="20"/>
        </w:rPr>
        <w:t xml:space="preserve"> </w:t>
      </w:r>
      <w:r>
        <w:rPr>
          <w:sz w:val="20"/>
        </w:rPr>
        <w:t>describe</w:t>
      </w:r>
      <w:r>
        <w:rPr>
          <w:spacing w:val="-8"/>
          <w:sz w:val="20"/>
        </w:rPr>
        <w:t xml:space="preserve"> </w:t>
      </w:r>
      <w:r>
        <w:rPr>
          <w:sz w:val="20"/>
        </w:rPr>
        <w:t>that</w:t>
      </w:r>
      <w:r>
        <w:rPr>
          <w:spacing w:val="-8"/>
          <w:sz w:val="20"/>
        </w:rPr>
        <w:t xml:space="preserve"> </w:t>
      </w:r>
      <w:r>
        <w:rPr>
          <w:sz w:val="20"/>
        </w:rPr>
        <w:t>information</w:t>
      </w:r>
      <w:r>
        <w:rPr>
          <w:spacing w:val="-9"/>
          <w:sz w:val="20"/>
        </w:rPr>
        <w:t xml:space="preserve"> </w:t>
      </w:r>
      <w:r>
        <w:rPr>
          <w:sz w:val="20"/>
        </w:rPr>
        <w:t>to</w:t>
      </w:r>
      <w:r>
        <w:rPr>
          <w:spacing w:val="-8"/>
          <w:sz w:val="20"/>
        </w:rPr>
        <w:t xml:space="preserve"> </w:t>
      </w:r>
      <w:r>
        <w:rPr>
          <w:sz w:val="20"/>
        </w:rPr>
        <w:t>the</w:t>
      </w:r>
      <w:r>
        <w:rPr>
          <w:spacing w:val="-6"/>
          <w:sz w:val="20"/>
        </w:rPr>
        <w:t xml:space="preserve"> </w:t>
      </w:r>
      <w:r>
        <w:rPr>
          <w:sz w:val="20"/>
        </w:rPr>
        <w:t>CM/ Contractor</w:t>
      </w:r>
      <w:r>
        <w:rPr>
          <w:spacing w:val="-8"/>
          <w:sz w:val="20"/>
        </w:rPr>
        <w:t xml:space="preserve"> </w:t>
      </w:r>
      <w:r>
        <w:rPr>
          <w:sz w:val="20"/>
        </w:rPr>
        <w:t>in</w:t>
      </w:r>
      <w:r>
        <w:rPr>
          <w:spacing w:val="-9"/>
          <w:sz w:val="20"/>
        </w:rPr>
        <w:t xml:space="preserve"> </w:t>
      </w:r>
      <w:r>
        <w:rPr>
          <w:sz w:val="20"/>
        </w:rPr>
        <w:t>Drawings</w:t>
      </w:r>
      <w:r>
        <w:rPr>
          <w:spacing w:val="-9"/>
          <w:sz w:val="20"/>
        </w:rPr>
        <w:t xml:space="preserve"> </w:t>
      </w:r>
      <w:r>
        <w:rPr>
          <w:sz w:val="20"/>
        </w:rPr>
        <w:t>and</w:t>
      </w:r>
      <w:r>
        <w:rPr>
          <w:spacing w:val="-8"/>
          <w:sz w:val="20"/>
        </w:rPr>
        <w:t xml:space="preserve"> </w:t>
      </w:r>
      <w:r>
        <w:rPr>
          <w:sz w:val="20"/>
        </w:rPr>
        <w:t>Specifications</w:t>
      </w:r>
      <w:r w:rsidR="00AC5449">
        <w:rPr>
          <w:sz w:val="20"/>
        </w:rPr>
        <w:t>.</w:t>
      </w:r>
    </w:p>
    <w:p w14:paraId="0678E04B" w14:textId="77777777" w:rsidR="005025AF" w:rsidRDefault="005025AF" w:rsidP="005025AF">
      <w:pPr>
        <w:pStyle w:val="BodyText"/>
        <w:spacing w:before="9"/>
        <w:rPr>
          <w:sz w:val="19"/>
        </w:rPr>
      </w:pPr>
    </w:p>
    <w:p w14:paraId="66414EC6" w14:textId="3A3C2C17" w:rsidR="005025AF" w:rsidRDefault="005025AF" w:rsidP="005025AF">
      <w:pPr>
        <w:pStyle w:val="ListParagraph"/>
        <w:numPr>
          <w:ilvl w:val="0"/>
          <w:numId w:val="6"/>
        </w:numPr>
        <w:tabs>
          <w:tab w:val="left" w:pos="879"/>
          <w:tab w:val="left" w:pos="880"/>
        </w:tabs>
        <w:spacing w:before="1"/>
        <w:ind w:right="173"/>
        <w:jc w:val="both"/>
        <w:rPr>
          <w:sz w:val="20"/>
        </w:rPr>
      </w:pPr>
      <w:r>
        <w:rPr>
          <w:sz w:val="20"/>
        </w:rPr>
        <w:t>A/E will specify the Submittals (i.e., Shop Drawings, manufacturer's data, and certificates of conformance),</w:t>
      </w:r>
      <w:r>
        <w:rPr>
          <w:spacing w:val="-9"/>
          <w:sz w:val="20"/>
        </w:rPr>
        <w:t xml:space="preserve"> </w:t>
      </w:r>
      <w:r>
        <w:rPr>
          <w:sz w:val="20"/>
        </w:rPr>
        <w:t>required</w:t>
      </w:r>
      <w:r>
        <w:rPr>
          <w:spacing w:val="-9"/>
          <w:sz w:val="20"/>
        </w:rPr>
        <w:t xml:space="preserve"> </w:t>
      </w:r>
      <w:r>
        <w:rPr>
          <w:sz w:val="20"/>
        </w:rPr>
        <w:t>from</w:t>
      </w:r>
      <w:r>
        <w:rPr>
          <w:spacing w:val="-15"/>
          <w:sz w:val="20"/>
        </w:rPr>
        <w:t xml:space="preserve"> </w:t>
      </w:r>
      <w:r>
        <w:rPr>
          <w:sz w:val="20"/>
        </w:rPr>
        <w:t>the</w:t>
      </w:r>
      <w:r>
        <w:rPr>
          <w:spacing w:val="-9"/>
          <w:sz w:val="20"/>
        </w:rPr>
        <w:t xml:space="preserve"> </w:t>
      </w:r>
      <w:r>
        <w:rPr>
          <w:sz w:val="20"/>
        </w:rPr>
        <w:t>CM/Contractor</w:t>
      </w:r>
      <w:r>
        <w:rPr>
          <w:spacing w:val="-9"/>
          <w:sz w:val="20"/>
        </w:rPr>
        <w:t xml:space="preserve"> </w:t>
      </w:r>
      <w:r>
        <w:rPr>
          <w:sz w:val="20"/>
        </w:rPr>
        <w:t>and</w:t>
      </w:r>
      <w:r>
        <w:rPr>
          <w:spacing w:val="-9"/>
          <w:sz w:val="20"/>
        </w:rPr>
        <w:t xml:space="preserve"> </w:t>
      </w:r>
      <w:r>
        <w:rPr>
          <w:sz w:val="20"/>
        </w:rPr>
        <w:t>review</w:t>
      </w:r>
      <w:r>
        <w:rPr>
          <w:spacing w:val="-10"/>
          <w:sz w:val="20"/>
        </w:rPr>
        <w:t xml:space="preserve"> </w:t>
      </w:r>
      <w:r>
        <w:rPr>
          <w:sz w:val="20"/>
        </w:rPr>
        <w:t>the</w:t>
      </w:r>
      <w:r>
        <w:rPr>
          <w:spacing w:val="-9"/>
          <w:sz w:val="20"/>
        </w:rPr>
        <w:t xml:space="preserve"> </w:t>
      </w:r>
      <w:r>
        <w:rPr>
          <w:sz w:val="20"/>
        </w:rPr>
        <w:t>Submittals</w:t>
      </w:r>
      <w:r w:rsidR="00AC5449">
        <w:rPr>
          <w:sz w:val="20"/>
        </w:rPr>
        <w:t>.</w:t>
      </w:r>
    </w:p>
    <w:p w14:paraId="7277DE3D" w14:textId="77777777" w:rsidR="005025AF" w:rsidRDefault="005025AF" w:rsidP="005025AF">
      <w:pPr>
        <w:pStyle w:val="BodyText"/>
        <w:spacing w:before="10"/>
        <w:rPr>
          <w:sz w:val="19"/>
        </w:rPr>
      </w:pPr>
    </w:p>
    <w:p w14:paraId="7B95C1F8" w14:textId="3174505D" w:rsidR="005025AF" w:rsidRDefault="005025AF" w:rsidP="005025AF">
      <w:pPr>
        <w:pStyle w:val="ListParagraph"/>
        <w:numPr>
          <w:ilvl w:val="0"/>
          <w:numId w:val="6"/>
        </w:numPr>
        <w:tabs>
          <w:tab w:val="left" w:pos="879"/>
          <w:tab w:val="left" w:pos="880"/>
        </w:tabs>
        <w:ind w:right="177"/>
        <w:jc w:val="both"/>
        <w:rPr>
          <w:sz w:val="20"/>
        </w:rPr>
      </w:pPr>
      <w:r>
        <w:rPr>
          <w:sz w:val="20"/>
        </w:rPr>
        <w:t>A/E</w:t>
      </w:r>
      <w:r>
        <w:rPr>
          <w:spacing w:val="-11"/>
          <w:sz w:val="20"/>
        </w:rPr>
        <w:t xml:space="preserve"> </w:t>
      </w:r>
      <w:r>
        <w:rPr>
          <w:sz w:val="20"/>
        </w:rPr>
        <w:t>and</w:t>
      </w:r>
      <w:r>
        <w:rPr>
          <w:spacing w:val="-10"/>
          <w:sz w:val="20"/>
        </w:rPr>
        <w:t xml:space="preserve"> </w:t>
      </w:r>
      <w:r>
        <w:rPr>
          <w:sz w:val="20"/>
        </w:rPr>
        <w:t>the</w:t>
      </w:r>
      <w:r>
        <w:rPr>
          <w:spacing w:val="-8"/>
          <w:sz w:val="20"/>
        </w:rPr>
        <w:t xml:space="preserve"> </w:t>
      </w:r>
      <w:r>
        <w:rPr>
          <w:sz w:val="20"/>
        </w:rPr>
        <w:t>Agency</w:t>
      </w:r>
      <w:r>
        <w:rPr>
          <w:spacing w:val="-12"/>
          <w:sz w:val="20"/>
        </w:rPr>
        <w:t xml:space="preserve"> </w:t>
      </w:r>
      <w:r>
        <w:rPr>
          <w:sz w:val="20"/>
        </w:rPr>
        <w:t>shall</w:t>
      </w:r>
      <w:r>
        <w:rPr>
          <w:spacing w:val="-11"/>
          <w:sz w:val="20"/>
        </w:rPr>
        <w:t xml:space="preserve"> </w:t>
      </w:r>
      <w:r>
        <w:rPr>
          <w:sz w:val="20"/>
        </w:rPr>
        <w:t>review</w:t>
      </w:r>
      <w:r>
        <w:rPr>
          <w:spacing w:val="-12"/>
          <w:sz w:val="20"/>
        </w:rPr>
        <w:t xml:space="preserve"> </w:t>
      </w:r>
      <w:r>
        <w:rPr>
          <w:sz w:val="20"/>
        </w:rPr>
        <w:t>the</w:t>
      </w:r>
      <w:r>
        <w:rPr>
          <w:spacing w:val="-11"/>
          <w:sz w:val="20"/>
        </w:rPr>
        <w:t xml:space="preserve"> </w:t>
      </w:r>
      <w:r>
        <w:rPr>
          <w:sz w:val="20"/>
        </w:rPr>
        <w:t>list</w:t>
      </w:r>
      <w:r>
        <w:rPr>
          <w:spacing w:val="-11"/>
          <w:sz w:val="20"/>
        </w:rPr>
        <w:t xml:space="preserve"> </w:t>
      </w:r>
      <w:r>
        <w:rPr>
          <w:sz w:val="20"/>
        </w:rPr>
        <w:t>of</w:t>
      </w:r>
      <w:r>
        <w:rPr>
          <w:spacing w:val="-12"/>
          <w:sz w:val="20"/>
        </w:rPr>
        <w:t xml:space="preserve"> </w:t>
      </w:r>
      <w:r>
        <w:rPr>
          <w:sz w:val="20"/>
        </w:rPr>
        <w:t>Special</w:t>
      </w:r>
      <w:r>
        <w:rPr>
          <w:spacing w:val="-11"/>
          <w:sz w:val="20"/>
        </w:rPr>
        <w:t xml:space="preserve"> </w:t>
      </w:r>
      <w:r>
        <w:rPr>
          <w:sz w:val="20"/>
        </w:rPr>
        <w:t>Inspections</w:t>
      </w:r>
      <w:r>
        <w:rPr>
          <w:spacing w:val="-10"/>
          <w:sz w:val="20"/>
        </w:rPr>
        <w:t xml:space="preserve"> </w:t>
      </w:r>
      <w:r>
        <w:rPr>
          <w:sz w:val="20"/>
        </w:rPr>
        <w:t>for</w:t>
      </w:r>
      <w:r>
        <w:rPr>
          <w:spacing w:val="-10"/>
          <w:sz w:val="20"/>
        </w:rPr>
        <w:t xml:space="preserve"> </w:t>
      </w:r>
      <w:r>
        <w:rPr>
          <w:sz w:val="20"/>
        </w:rPr>
        <w:t>the</w:t>
      </w:r>
      <w:r>
        <w:rPr>
          <w:spacing w:val="-11"/>
          <w:sz w:val="20"/>
        </w:rPr>
        <w:t xml:space="preserve"> </w:t>
      </w:r>
      <w:r>
        <w:rPr>
          <w:sz w:val="20"/>
        </w:rPr>
        <w:t>applicable</w:t>
      </w:r>
      <w:r>
        <w:rPr>
          <w:spacing w:val="-11"/>
          <w:sz w:val="20"/>
        </w:rPr>
        <w:t xml:space="preserve"> </w:t>
      </w:r>
      <w:r>
        <w:rPr>
          <w:sz w:val="20"/>
        </w:rPr>
        <w:t>Code,</w:t>
      </w:r>
      <w:r>
        <w:rPr>
          <w:spacing w:val="-11"/>
          <w:sz w:val="20"/>
        </w:rPr>
        <w:t xml:space="preserve"> </w:t>
      </w:r>
      <w:r>
        <w:rPr>
          <w:sz w:val="20"/>
        </w:rPr>
        <w:t>make</w:t>
      </w:r>
      <w:r>
        <w:rPr>
          <w:spacing w:val="-11"/>
          <w:sz w:val="20"/>
        </w:rPr>
        <w:t xml:space="preserve"> </w:t>
      </w:r>
      <w:r>
        <w:rPr>
          <w:sz w:val="20"/>
        </w:rPr>
        <w:t>appropriate notations on the list and forward the marked-up list with the completed Statement of Structural &amp; Special Inspections, HECO-6a and 6b, to the University for review and</w:t>
      </w:r>
      <w:r>
        <w:rPr>
          <w:spacing w:val="-18"/>
          <w:sz w:val="20"/>
        </w:rPr>
        <w:t xml:space="preserve"> </w:t>
      </w:r>
      <w:r>
        <w:rPr>
          <w:sz w:val="20"/>
        </w:rPr>
        <w:t>approval</w:t>
      </w:r>
      <w:r w:rsidR="00AC5449">
        <w:rPr>
          <w:sz w:val="20"/>
        </w:rPr>
        <w:t>.</w:t>
      </w:r>
    </w:p>
    <w:p w14:paraId="3B3F3204" w14:textId="77777777" w:rsidR="005025AF" w:rsidRDefault="005025AF" w:rsidP="005025AF">
      <w:pPr>
        <w:pStyle w:val="BodyText"/>
        <w:rPr>
          <w:sz w:val="20"/>
        </w:rPr>
      </w:pPr>
    </w:p>
    <w:p w14:paraId="026EA517" w14:textId="563BC9BD" w:rsidR="005025AF" w:rsidRDefault="005025AF" w:rsidP="005025AF">
      <w:pPr>
        <w:pStyle w:val="ListParagraph"/>
        <w:numPr>
          <w:ilvl w:val="0"/>
          <w:numId w:val="6"/>
        </w:numPr>
        <w:tabs>
          <w:tab w:val="left" w:pos="877"/>
          <w:tab w:val="left" w:pos="878"/>
        </w:tabs>
        <w:ind w:left="877" w:right="176" w:hanging="717"/>
        <w:jc w:val="both"/>
        <w:rPr>
          <w:sz w:val="20"/>
        </w:rPr>
      </w:pPr>
      <w:r>
        <w:rPr>
          <w:sz w:val="20"/>
        </w:rPr>
        <w:t>CM/</w:t>
      </w:r>
      <w:r w:rsidR="00435328">
        <w:rPr>
          <w:sz w:val="20"/>
        </w:rPr>
        <w:t xml:space="preserve"> </w:t>
      </w:r>
      <w:r>
        <w:rPr>
          <w:sz w:val="20"/>
        </w:rPr>
        <w:t>Contractor</w:t>
      </w:r>
      <w:r>
        <w:rPr>
          <w:spacing w:val="-8"/>
          <w:sz w:val="20"/>
        </w:rPr>
        <w:t xml:space="preserve"> </w:t>
      </w:r>
      <w:r>
        <w:rPr>
          <w:sz w:val="20"/>
        </w:rPr>
        <w:t>shall</w:t>
      </w:r>
      <w:r>
        <w:rPr>
          <w:spacing w:val="-9"/>
          <w:sz w:val="20"/>
        </w:rPr>
        <w:t xml:space="preserve"> </w:t>
      </w:r>
      <w:r>
        <w:rPr>
          <w:sz w:val="20"/>
        </w:rPr>
        <w:t>review</w:t>
      </w:r>
      <w:r>
        <w:rPr>
          <w:spacing w:val="-11"/>
          <w:sz w:val="20"/>
        </w:rPr>
        <w:t xml:space="preserve"> </w:t>
      </w:r>
      <w:r>
        <w:rPr>
          <w:sz w:val="20"/>
        </w:rPr>
        <w:t>the</w:t>
      </w:r>
      <w:r>
        <w:rPr>
          <w:spacing w:val="-8"/>
          <w:sz w:val="20"/>
        </w:rPr>
        <w:t xml:space="preserve"> </w:t>
      </w:r>
      <w:r>
        <w:rPr>
          <w:sz w:val="20"/>
        </w:rPr>
        <w:t>Submittals</w:t>
      </w:r>
      <w:r>
        <w:rPr>
          <w:spacing w:val="-7"/>
          <w:sz w:val="20"/>
        </w:rPr>
        <w:t xml:space="preserve"> </w:t>
      </w:r>
      <w:r>
        <w:rPr>
          <w:sz w:val="20"/>
        </w:rPr>
        <w:t>from</w:t>
      </w:r>
      <w:r>
        <w:rPr>
          <w:spacing w:val="-13"/>
          <w:sz w:val="20"/>
        </w:rPr>
        <w:t xml:space="preserve"> </w:t>
      </w:r>
      <w:r>
        <w:rPr>
          <w:sz w:val="20"/>
        </w:rPr>
        <w:t>its</w:t>
      </w:r>
      <w:r>
        <w:rPr>
          <w:spacing w:val="-10"/>
          <w:sz w:val="20"/>
        </w:rPr>
        <w:t xml:space="preserve"> </w:t>
      </w:r>
      <w:r>
        <w:rPr>
          <w:sz w:val="20"/>
        </w:rPr>
        <w:t>Subcontractors,</w:t>
      </w:r>
      <w:r>
        <w:rPr>
          <w:spacing w:val="-8"/>
          <w:sz w:val="20"/>
        </w:rPr>
        <w:t xml:space="preserve"> </w:t>
      </w:r>
      <w:r>
        <w:rPr>
          <w:sz w:val="20"/>
        </w:rPr>
        <w:t>Suppliers,</w:t>
      </w:r>
      <w:r>
        <w:rPr>
          <w:spacing w:val="-8"/>
          <w:sz w:val="20"/>
        </w:rPr>
        <w:t xml:space="preserve"> </w:t>
      </w:r>
      <w:r>
        <w:rPr>
          <w:sz w:val="20"/>
        </w:rPr>
        <w:t>fabricators,</w:t>
      </w:r>
      <w:r>
        <w:rPr>
          <w:spacing w:val="-10"/>
          <w:sz w:val="20"/>
        </w:rPr>
        <w:t xml:space="preserve"> </w:t>
      </w:r>
      <w:r>
        <w:rPr>
          <w:sz w:val="20"/>
        </w:rPr>
        <w:t>and</w:t>
      </w:r>
      <w:r>
        <w:rPr>
          <w:spacing w:val="-8"/>
          <w:sz w:val="20"/>
        </w:rPr>
        <w:t xml:space="preserve"> </w:t>
      </w:r>
      <w:r>
        <w:rPr>
          <w:sz w:val="20"/>
        </w:rPr>
        <w:t>vendors</w:t>
      </w:r>
      <w:r>
        <w:rPr>
          <w:spacing w:val="-10"/>
          <w:sz w:val="20"/>
        </w:rPr>
        <w:t xml:space="preserve"> </w:t>
      </w:r>
      <w:r>
        <w:rPr>
          <w:sz w:val="20"/>
        </w:rPr>
        <w:t>to assure conformance with the Contract Documents and assure that materials, sizes, and configurations proposed are compatible with other trades and the</w:t>
      </w:r>
      <w:r>
        <w:rPr>
          <w:spacing w:val="-3"/>
          <w:sz w:val="20"/>
        </w:rPr>
        <w:t xml:space="preserve"> </w:t>
      </w:r>
      <w:r>
        <w:rPr>
          <w:sz w:val="20"/>
        </w:rPr>
        <w:t>space provided</w:t>
      </w:r>
      <w:r w:rsidR="00AC5449">
        <w:rPr>
          <w:sz w:val="20"/>
        </w:rPr>
        <w:t>.</w:t>
      </w:r>
    </w:p>
    <w:p w14:paraId="69C00A77" w14:textId="77777777" w:rsidR="005025AF" w:rsidRDefault="005025AF" w:rsidP="005025AF">
      <w:pPr>
        <w:pStyle w:val="BodyText"/>
        <w:spacing w:before="9"/>
        <w:rPr>
          <w:sz w:val="19"/>
        </w:rPr>
      </w:pPr>
    </w:p>
    <w:p w14:paraId="075E7065" w14:textId="6B0B10BD" w:rsidR="005025AF" w:rsidRDefault="00435328" w:rsidP="005025AF">
      <w:pPr>
        <w:pStyle w:val="ListParagraph"/>
        <w:numPr>
          <w:ilvl w:val="0"/>
          <w:numId w:val="6"/>
        </w:numPr>
        <w:tabs>
          <w:tab w:val="left" w:pos="877"/>
          <w:tab w:val="left" w:pos="878"/>
        </w:tabs>
        <w:ind w:left="877" w:right="176" w:hanging="717"/>
        <w:jc w:val="both"/>
        <w:rPr>
          <w:sz w:val="20"/>
        </w:rPr>
      </w:pPr>
      <w:r>
        <w:rPr>
          <w:sz w:val="20"/>
        </w:rPr>
        <w:t>F</w:t>
      </w:r>
      <w:r w:rsidR="005025AF">
        <w:rPr>
          <w:sz w:val="20"/>
        </w:rPr>
        <w:t>abricator, Supplier, vendor, or production plant shall secure and have ongoing the required testing and quality control/assurances program to meet the requirements specified and shall submit certificates of conformance to the applicable standards of practice and</w:t>
      </w:r>
      <w:r w:rsidR="005025AF">
        <w:rPr>
          <w:spacing w:val="-22"/>
          <w:sz w:val="20"/>
        </w:rPr>
        <w:t xml:space="preserve"> </w:t>
      </w:r>
      <w:r w:rsidR="005025AF">
        <w:rPr>
          <w:sz w:val="20"/>
        </w:rPr>
        <w:t>quality assurance</w:t>
      </w:r>
      <w:r w:rsidR="00AC5449">
        <w:rPr>
          <w:sz w:val="20"/>
        </w:rPr>
        <w:t>.</w:t>
      </w:r>
    </w:p>
    <w:p w14:paraId="4D0A9228" w14:textId="77777777" w:rsidR="005025AF" w:rsidRDefault="005025AF" w:rsidP="005025AF">
      <w:pPr>
        <w:pStyle w:val="BodyText"/>
        <w:spacing w:before="9"/>
        <w:rPr>
          <w:sz w:val="19"/>
        </w:rPr>
      </w:pPr>
    </w:p>
    <w:p w14:paraId="2995DC9A" w14:textId="228E0019" w:rsidR="005025AF" w:rsidRDefault="005025AF" w:rsidP="005025AF">
      <w:pPr>
        <w:pStyle w:val="ListParagraph"/>
        <w:numPr>
          <w:ilvl w:val="0"/>
          <w:numId w:val="6"/>
        </w:numPr>
        <w:tabs>
          <w:tab w:val="left" w:pos="877"/>
          <w:tab w:val="left" w:pos="878"/>
        </w:tabs>
        <w:ind w:left="877" w:right="179" w:hanging="717"/>
        <w:jc w:val="both"/>
        <w:rPr>
          <w:sz w:val="20"/>
        </w:rPr>
      </w:pPr>
      <w:r>
        <w:rPr>
          <w:sz w:val="20"/>
        </w:rPr>
        <w:t>A/E</w:t>
      </w:r>
      <w:r>
        <w:rPr>
          <w:spacing w:val="-6"/>
          <w:sz w:val="20"/>
        </w:rPr>
        <w:t xml:space="preserve"> </w:t>
      </w:r>
      <w:r>
        <w:rPr>
          <w:sz w:val="20"/>
        </w:rPr>
        <w:t>will</w:t>
      </w:r>
      <w:r>
        <w:rPr>
          <w:spacing w:val="-8"/>
          <w:sz w:val="20"/>
        </w:rPr>
        <w:t xml:space="preserve"> </w:t>
      </w:r>
      <w:r>
        <w:rPr>
          <w:sz w:val="20"/>
        </w:rPr>
        <w:t>perform</w:t>
      </w:r>
      <w:r>
        <w:rPr>
          <w:spacing w:val="-12"/>
          <w:sz w:val="20"/>
        </w:rPr>
        <w:t xml:space="preserve"> </w:t>
      </w:r>
      <w:r>
        <w:rPr>
          <w:sz w:val="20"/>
        </w:rPr>
        <w:t>on-site</w:t>
      </w:r>
      <w:r>
        <w:rPr>
          <w:spacing w:val="-7"/>
          <w:sz w:val="20"/>
        </w:rPr>
        <w:t xml:space="preserve"> </w:t>
      </w:r>
      <w:r>
        <w:rPr>
          <w:sz w:val="20"/>
        </w:rPr>
        <w:t>observations</w:t>
      </w:r>
      <w:r>
        <w:rPr>
          <w:spacing w:val="-9"/>
          <w:sz w:val="20"/>
        </w:rPr>
        <w:t xml:space="preserve"> </w:t>
      </w:r>
      <w:r>
        <w:rPr>
          <w:sz w:val="20"/>
        </w:rPr>
        <w:t>of</w:t>
      </w:r>
      <w:r>
        <w:rPr>
          <w:spacing w:val="-9"/>
          <w:sz w:val="20"/>
        </w:rPr>
        <w:t xml:space="preserve"> </w:t>
      </w:r>
      <w:r>
        <w:rPr>
          <w:sz w:val="20"/>
        </w:rPr>
        <w:t>erections,</w:t>
      </w:r>
      <w:r>
        <w:rPr>
          <w:spacing w:val="-7"/>
          <w:sz w:val="20"/>
        </w:rPr>
        <w:t xml:space="preserve"> </w:t>
      </w:r>
      <w:r>
        <w:rPr>
          <w:sz w:val="20"/>
        </w:rPr>
        <w:t>placements,</w:t>
      </w:r>
      <w:r>
        <w:rPr>
          <w:spacing w:val="-7"/>
          <w:sz w:val="20"/>
        </w:rPr>
        <w:t xml:space="preserve"> </w:t>
      </w:r>
      <w:r>
        <w:rPr>
          <w:sz w:val="20"/>
        </w:rPr>
        <w:t>and</w:t>
      </w:r>
      <w:r>
        <w:rPr>
          <w:spacing w:val="-7"/>
          <w:sz w:val="20"/>
        </w:rPr>
        <w:t xml:space="preserve"> </w:t>
      </w:r>
      <w:r>
        <w:rPr>
          <w:sz w:val="20"/>
        </w:rPr>
        <w:t>installations</w:t>
      </w:r>
      <w:r>
        <w:rPr>
          <w:spacing w:val="-9"/>
          <w:sz w:val="20"/>
        </w:rPr>
        <w:t xml:space="preserve"> </w:t>
      </w:r>
      <w:r>
        <w:rPr>
          <w:sz w:val="20"/>
        </w:rPr>
        <w:t>to</w:t>
      </w:r>
      <w:r>
        <w:rPr>
          <w:spacing w:val="-7"/>
          <w:sz w:val="20"/>
        </w:rPr>
        <w:t xml:space="preserve"> </w:t>
      </w:r>
      <w:r>
        <w:rPr>
          <w:sz w:val="20"/>
        </w:rPr>
        <w:t>ascertain</w:t>
      </w:r>
      <w:r>
        <w:rPr>
          <w:spacing w:val="-9"/>
          <w:sz w:val="20"/>
        </w:rPr>
        <w:t xml:space="preserve"> </w:t>
      </w:r>
      <w:r>
        <w:rPr>
          <w:sz w:val="20"/>
        </w:rPr>
        <w:t>the</w:t>
      </w:r>
      <w:r>
        <w:rPr>
          <w:spacing w:val="-7"/>
          <w:sz w:val="20"/>
        </w:rPr>
        <w:t xml:space="preserve"> </w:t>
      </w:r>
      <w:r>
        <w:rPr>
          <w:sz w:val="20"/>
        </w:rPr>
        <w:t>intent</w:t>
      </w:r>
      <w:r>
        <w:rPr>
          <w:spacing w:val="-6"/>
          <w:sz w:val="20"/>
        </w:rPr>
        <w:t xml:space="preserve"> </w:t>
      </w:r>
      <w:r>
        <w:rPr>
          <w:sz w:val="20"/>
        </w:rPr>
        <w:t>of the</w:t>
      </w:r>
      <w:r>
        <w:rPr>
          <w:spacing w:val="-4"/>
          <w:sz w:val="20"/>
        </w:rPr>
        <w:t xml:space="preserve"> </w:t>
      </w:r>
      <w:r>
        <w:rPr>
          <w:sz w:val="20"/>
        </w:rPr>
        <w:t>Contract</w:t>
      </w:r>
      <w:r>
        <w:rPr>
          <w:spacing w:val="-4"/>
          <w:sz w:val="20"/>
        </w:rPr>
        <w:t xml:space="preserve"> </w:t>
      </w:r>
      <w:r>
        <w:rPr>
          <w:sz w:val="20"/>
        </w:rPr>
        <w:t>Documents</w:t>
      </w:r>
      <w:r>
        <w:rPr>
          <w:spacing w:val="-5"/>
          <w:sz w:val="20"/>
        </w:rPr>
        <w:t xml:space="preserve"> </w:t>
      </w:r>
      <w:r>
        <w:rPr>
          <w:sz w:val="20"/>
        </w:rPr>
        <w:t>and</w:t>
      </w:r>
      <w:r>
        <w:rPr>
          <w:spacing w:val="-4"/>
          <w:sz w:val="20"/>
        </w:rPr>
        <w:t xml:space="preserve"> </w:t>
      </w:r>
      <w:r>
        <w:rPr>
          <w:sz w:val="20"/>
        </w:rPr>
        <w:t>Shop</w:t>
      </w:r>
      <w:r>
        <w:rPr>
          <w:spacing w:val="-4"/>
          <w:sz w:val="20"/>
        </w:rPr>
        <w:t xml:space="preserve"> </w:t>
      </w:r>
      <w:r>
        <w:rPr>
          <w:sz w:val="20"/>
        </w:rPr>
        <w:t>Drawings</w:t>
      </w:r>
      <w:r>
        <w:rPr>
          <w:spacing w:val="-5"/>
          <w:sz w:val="20"/>
        </w:rPr>
        <w:t xml:space="preserve"> </w:t>
      </w:r>
      <w:r>
        <w:rPr>
          <w:sz w:val="20"/>
        </w:rPr>
        <w:t>are</w:t>
      </w:r>
      <w:r>
        <w:rPr>
          <w:spacing w:val="-27"/>
          <w:sz w:val="20"/>
        </w:rPr>
        <w:t xml:space="preserve"> </w:t>
      </w:r>
      <w:r>
        <w:rPr>
          <w:sz w:val="20"/>
        </w:rPr>
        <w:t>met</w:t>
      </w:r>
      <w:r w:rsidR="00AC5449">
        <w:rPr>
          <w:sz w:val="20"/>
        </w:rPr>
        <w:t>.</w:t>
      </w:r>
    </w:p>
    <w:p w14:paraId="753CD224" w14:textId="77777777" w:rsidR="005025AF" w:rsidRDefault="005025AF" w:rsidP="005025AF">
      <w:pPr>
        <w:pStyle w:val="BodyText"/>
        <w:rPr>
          <w:sz w:val="20"/>
        </w:rPr>
      </w:pPr>
    </w:p>
    <w:p w14:paraId="395692E2" w14:textId="3CA6860A" w:rsidR="005025AF" w:rsidRDefault="005025AF" w:rsidP="005025AF">
      <w:pPr>
        <w:pStyle w:val="ListParagraph"/>
        <w:numPr>
          <w:ilvl w:val="0"/>
          <w:numId w:val="6"/>
        </w:numPr>
        <w:tabs>
          <w:tab w:val="left" w:pos="877"/>
          <w:tab w:val="left" w:pos="878"/>
        </w:tabs>
        <w:ind w:left="877" w:right="175" w:hanging="717"/>
        <w:jc w:val="both"/>
        <w:rPr>
          <w:sz w:val="20"/>
        </w:rPr>
      </w:pPr>
      <w:r>
        <w:rPr>
          <w:sz w:val="20"/>
        </w:rPr>
        <w:t>University's Project Inspector/ Clerk of the Works will observe day-to-day operations and report deviations/discrepancies</w:t>
      </w:r>
      <w:r>
        <w:rPr>
          <w:spacing w:val="-12"/>
          <w:sz w:val="20"/>
        </w:rPr>
        <w:t xml:space="preserve"> </w:t>
      </w:r>
      <w:r>
        <w:rPr>
          <w:sz w:val="20"/>
        </w:rPr>
        <w:t>in</w:t>
      </w:r>
      <w:r>
        <w:rPr>
          <w:spacing w:val="-12"/>
          <w:sz w:val="20"/>
        </w:rPr>
        <w:t xml:space="preserve"> </w:t>
      </w:r>
      <w:r>
        <w:rPr>
          <w:sz w:val="20"/>
        </w:rPr>
        <w:t>the</w:t>
      </w:r>
      <w:r>
        <w:rPr>
          <w:spacing w:val="-2"/>
          <w:sz w:val="20"/>
        </w:rPr>
        <w:t xml:space="preserve"> </w:t>
      </w:r>
      <w:r>
        <w:rPr>
          <w:sz w:val="20"/>
        </w:rPr>
        <w:t>materials</w:t>
      </w:r>
      <w:r>
        <w:rPr>
          <w:spacing w:val="-12"/>
          <w:sz w:val="20"/>
        </w:rPr>
        <w:t xml:space="preserve"> </w:t>
      </w:r>
      <w:r>
        <w:rPr>
          <w:sz w:val="20"/>
        </w:rPr>
        <w:t>and</w:t>
      </w:r>
      <w:r>
        <w:rPr>
          <w:spacing w:val="-8"/>
          <w:sz w:val="20"/>
        </w:rPr>
        <w:t xml:space="preserve"> </w:t>
      </w:r>
      <w:r>
        <w:rPr>
          <w:sz w:val="20"/>
        </w:rPr>
        <w:t>Work</w:t>
      </w:r>
      <w:r>
        <w:rPr>
          <w:spacing w:val="-12"/>
          <w:sz w:val="20"/>
        </w:rPr>
        <w:t xml:space="preserve"> </w:t>
      </w:r>
      <w:r>
        <w:rPr>
          <w:sz w:val="20"/>
        </w:rPr>
        <w:t>versus</w:t>
      </w:r>
      <w:r>
        <w:rPr>
          <w:spacing w:val="-10"/>
          <w:sz w:val="20"/>
        </w:rPr>
        <w:t xml:space="preserve"> </w:t>
      </w:r>
      <w:r>
        <w:rPr>
          <w:sz w:val="20"/>
        </w:rPr>
        <w:t>Contract</w:t>
      </w:r>
      <w:r>
        <w:rPr>
          <w:spacing w:val="-9"/>
          <w:sz w:val="20"/>
        </w:rPr>
        <w:t xml:space="preserve"> </w:t>
      </w:r>
      <w:r>
        <w:rPr>
          <w:sz w:val="20"/>
        </w:rPr>
        <w:t>Documents</w:t>
      </w:r>
      <w:r>
        <w:rPr>
          <w:spacing w:val="-12"/>
          <w:sz w:val="20"/>
        </w:rPr>
        <w:t xml:space="preserve"> </w:t>
      </w:r>
      <w:r>
        <w:rPr>
          <w:sz w:val="20"/>
        </w:rPr>
        <w:t>and</w:t>
      </w:r>
      <w:r>
        <w:rPr>
          <w:spacing w:val="-8"/>
          <w:sz w:val="20"/>
        </w:rPr>
        <w:t xml:space="preserve"> </w:t>
      </w:r>
      <w:r>
        <w:rPr>
          <w:sz w:val="20"/>
        </w:rPr>
        <w:t>approved</w:t>
      </w:r>
      <w:r>
        <w:rPr>
          <w:spacing w:val="-8"/>
          <w:sz w:val="20"/>
        </w:rPr>
        <w:t xml:space="preserve"> </w:t>
      </w:r>
      <w:r>
        <w:rPr>
          <w:sz w:val="20"/>
        </w:rPr>
        <w:t>Submittals</w:t>
      </w:r>
      <w:r w:rsidR="00AC5449">
        <w:rPr>
          <w:sz w:val="20"/>
        </w:rPr>
        <w:t>.</w:t>
      </w:r>
    </w:p>
    <w:p w14:paraId="494DBFD8" w14:textId="77777777" w:rsidR="005025AF" w:rsidRDefault="005025AF" w:rsidP="005025AF">
      <w:pPr>
        <w:pStyle w:val="BodyText"/>
        <w:spacing w:before="9"/>
        <w:rPr>
          <w:sz w:val="19"/>
        </w:rPr>
      </w:pPr>
    </w:p>
    <w:p w14:paraId="46C58FD8" w14:textId="5B7107FF" w:rsidR="005025AF" w:rsidRDefault="005025AF" w:rsidP="005025AF">
      <w:pPr>
        <w:pStyle w:val="ListParagraph"/>
        <w:numPr>
          <w:ilvl w:val="0"/>
          <w:numId w:val="6"/>
        </w:numPr>
        <w:tabs>
          <w:tab w:val="left" w:pos="877"/>
          <w:tab w:val="left" w:pos="878"/>
        </w:tabs>
        <w:spacing w:before="1"/>
        <w:ind w:left="877" w:right="181" w:hanging="717"/>
        <w:jc w:val="both"/>
        <w:rPr>
          <w:sz w:val="20"/>
        </w:rPr>
      </w:pPr>
      <w:r>
        <w:rPr>
          <w:sz w:val="20"/>
        </w:rPr>
        <w:t>University's</w:t>
      </w:r>
      <w:r>
        <w:rPr>
          <w:spacing w:val="-13"/>
          <w:sz w:val="20"/>
        </w:rPr>
        <w:t xml:space="preserve"> </w:t>
      </w:r>
      <w:r>
        <w:rPr>
          <w:sz w:val="20"/>
        </w:rPr>
        <w:t>test</w:t>
      </w:r>
      <w:r>
        <w:rPr>
          <w:spacing w:val="-12"/>
          <w:sz w:val="20"/>
        </w:rPr>
        <w:t xml:space="preserve"> </w:t>
      </w:r>
      <w:r>
        <w:rPr>
          <w:sz w:val="20"/>
        </w:rPr>
        <w:t>lab</w:t>
      </w:r>
      <w:r>
        <w:rPr>
          <w:spacing w:val="-10"/>
          <w:sz w:val="20"/>
        </w:rPr>
        <w:t xml:space="preserve"> </w:t>
      </w:r>
      <w:r>
        <w:rPr>
          <w:sz w:val="20"/>
        </w:rPr>
        <w:t>will</w:t>
      </w:r>
      <w:r>
        <w:rPr>
          <w:spacing w:val="-11"/>
          <w:sz w:val="20"/>
        </w:rPr>
        <w:t xml:space="preserve"> </w:t>
      </w:r>
      <w:r>
        <w:rPr>
          <w:sz w:val="20"/>
        </w:rPr>
        <w:t>for</w:t>
      </w:r>
      <w:r>
        <w:rPr>
          <w:spacing w:val="-12"/>
          <w:sz w:val="20"/>
        </w:rPr>
        <w:t xml:space="preserve"> </w:t>
      </w:r>
      <w:r>
        <w:rPr>
          <w:sz w:val="20"/>
        </w:rPr>
        <w:t>the</w:t>
      </w:r>
      <w:r>
        <w:rPr>
          <w:spacing w:val="-12"/>
          <w:sz w:val="20"/>
        </w:rPr>
        <w:t xml:space="preserve"> </w:t>
      </w:r>
      <w:r>
        <w:rPr>
          <w:sz w:val="20"/>
        </w:rPr>
        <w:t>indicated</w:t>
      </w:r>
      <w:r>
        <w:rPr>
          <w:spacing w:val="-12"/>
          <w:sz w:val="20"/>
        </w:rPr>
        <w:t xml:space="preserve"> </w:t>
      </w:r>
      <w:r>
        <w:rPr>
          <w:sz w:val="20"/>
        </w:rPr>
        <w:t>items</w:t>
      </w:r>
      <w:r>
        <w:rPr>
          <w:spacing w:val="-12"/>
          <w:sz w:val="20"/>
        </w:rPr>
        <w:t xml:space="preserve"> </w:t>
      </w:r>
      <w:r>
        <w:rPr>
          <w:sz w:val="20"/>
        </w:rPr>
        <w:t>make</w:t>
      </w:r>
      <w:r>
        <w:rPr>
          <w:spacing w:val="-12"/>
          <w:sz w:val="20"/>
        </w:rPr>
        <w:t xml:space="preserve"> </w:t>
      </w:r>
      <w:r>
        <w:rPr>
          <w:sz w:val="20"/>
        </w:rPr>
        <w:t>on-site</w:t>
      </w:r>
      <w:r>
        <w:rPr>
          <w:spacing w:val="-12"/>
          <w:sz w:val="20"/>
        </w:rPr>
        <w:t xml:space="preserve"> </w:t>
      </w:r>
      <w:r>
        <w:rPr>
          <w:sz w:val="20"/>
        </w:rPr>
        <w:t>inspections,</w:t>
      </w:r>
      <w:r>
        <w:rPr>
          <w:spacing w:val="-10"/>
          <w:sz w:val="20"/>
        </w:rPr>
        <w:t xml:space="preserve"> </w:t>
      </w:r>
      <w:r>
        <w:rPr>
          <w:sz w:val="20"/>
        </w:rPr>
        <w:t>measurements,</w:t>
      </w:r>
      <w:r>
        <w:rPr>
          <w:spacing w:val="-12"/>
          <w:sz w:val="20"/>
        </w:rPr>
        <w:t xml:space="preserve"> </w:t>
      </w:r>
      <w:r>
        <w:rPr>
          <w:sz w:val="20"/>
        </w:rPr>
        <w:t>tests,</w:t>
      </w:r>
      <w:r>
        <w:rPr>
          <w:spacing w:val="-13"/>
          <w:sz w:val="20"/>
        </w:rPr>
        <w:t xml:space="preserve"> </w:t>
      </w:r>
      <w:r>
        <w:rPr>
          <w:sz w:val="20"/>
        </w:rPr>
        <w:t>and</w:t>
      </w:r>
      <w:r>
        <w:rPr>
          <w:spacing w:val="-12"/>
          <w:sz w:val="20"/>
        </w:rPr>
        <w:t xml:space="preserve"> </w:t>
      </w:r>
      <w:r>
        <w:rPr>
          <w:sz w:val="20"/>
        </w:rPr>
        <w:t>sample collections, make applicable laboratory tests, and submit copies of the reports to the University, the CM/</w:t>
      </w:r>
      <w:r w:rsidR="00435328">
        <w:rPr>
          <w:sz w:val="20"/>
        </w:rPr>
        <w:t xml:space="preserve"> </w:t>
      </w:r>
      <w:r>
        <w:rPr>
          <w:sz w:val="20"/>
        </w:rPr>
        <w:t>Contractor,</w:t>
      </w:r>
      <w:r>
        <w:rPr>
          <w:spacing w:val="-4"/>
          <w:sz w:val="20"/>
        </w:rPr>
        <w:t xml:space="preserve"> </w:t>
      </w:r>
      <w:r>
        <w:rPr>
          <w:sz w:val="20"/>
        </w:rPr>
        <w:t>the</w:t>
      </w:r>
      <w:r>
        <w:rPr>
          <w:spacing w:val="-3"/>
          <w:sz w:val="20"/>
        </w:rPr>
        <w:t xml:space="preserve"> </w:t>
      </w:r>
      <w:r>
        <w:rPr>
          <w:sz w:val="20"/>
        </w:rPr>
        <w:t>A/E,</w:t>
      </w:r>
      <w:r>
        <w:rPr>
          <w:spacing w:val="-4"/>
          <w:sz w:val="20"/>
        </w:rPr>
        <w:t xml:space="preserve"> </w:t>
      </w:r>
      <w:r>
        <w:rPr>
          <w:sz w:val="20"/>
        </w:rPr>
        <w:t>and</w:t>
      </w:r>
      <w:r>
        <w:rPr>
          <w:spacing w:val="-4"/>
          <w:sz w:val="20"/>
        </w:rPr>
        <w:t xml:space="preserve"> </w:t>
      </w:r>
      <w:r>
        <w:rPr>
          <w:sz w:val="20"/>
        </w:rPr>
        <w:t>the</w:t>
      </w:r>
      <w:r>
        <w:rPr>
          <w:spacing w:val="-5"/>
          <w:sz w:val="20"/>
        </w:rPr>
        <w:t xml:space="preserve"> </w:t>
      </w:r>
      <w:r>
        <w:rPr>
          <w:sz w:val="20"/>
        </w:rPr>
        <w:t>Project</w:t>
      </w:r>
      <w:r>
        <w:rPr>
          <w:spacing w:val="-25"/>
          <w:sz w:val="20"/>
        </w:rPr>
        <w:t xml:space="preserve"> </w:t>
      </w:r>
      <w:r>
        <w:rPr>
          <w:sz w:val="20"/>
        </w:rPr>
        <w:t>Inspector</w:t>
      </w:r>
      <w:r w:rsidR="00AC5449">
        <w:rPr>
          <w:sz w:val="20"/>
        </w:rPr>
        <w:t>.</w:t>
      </w:r>
    </w:p>
    <w:p w14:paraId="242C2B29" w14:textId="77777777" w:rsidR="005025AF" w:rsidRDefault="005025AF" w:rsidP="005025AF">
      <w:pPr>
        <w:pStyle w:val="BodyText"/>
        <w:spacing w:before="9"/>
        <w:rPr>
          <w:sz w:val="19"/>
        </w:rPr>
      </w:pPr>
    </w:p>
    <w:p w14:paraId="4D8087A1" w14:textId="1A4C9DBA" w:rsidR="005025AF" w:rsidRDefault="005025AF" w:rsidP="005025AF">
      <w:pPr>
        <w:pStyle w:val="ListParagraph"/>
        <w:numPr>
          <w:ilvl w:val="0"/>
          <w:numId w:val="6"/>
        </w:numPr>
        <w:tabs>
          <w:tab w:val="left" w:pos="877"/>
          <w:tab w:val="left" w:pos="878"/>
        </w:tabs>
        <w:spacing w:before="1"/>
        <w:ind w:left="877" w:right="181" w:hanging="717"/>
        <w:jc w:val="both"/>
        <w:rPr>
          <w:sz w:val="20"/>
        </w:rPr>
      </w:pPr>
      <w:r>
        <w:rPr>
          <w:sz w:val="20"/>
        </w:rPr>
        <w:t>CM/</w:t>
      </w:r>
      <w:r w:rsidR="00435328">
        <w:rPr>
          <w:sz w:val="20"/>
        </w:rPr>
        <w:t xml:space="preserve"> </w:t>
      </w:r>
      <w:r>
        <w:rPr>
          <w:sz w:val="20"/>
        </w:rPr>
        <w:t>Contractor will have other tests made as specified and as necessary to assure conformance with the applicable regulations and standards of practice</w:t>
      </w:r>
      <w:r>
        <w:rPr>
          <w:spacing w:val="-19"/>
          <w:sz w:val="20"/>
        </w:rPr>
        <w:t xml:space="preserve"> </w:t>
      </w:r>
      <w:r>
        <w:rPr>
          <w:sz w:val="20"/>
        </w:rPr>
        <w:t>and workmanship</w:t>
      </w:r>
      <w:r w:rsidR="00AC5449">
        <w:rPr>
          <w:sz w:val="20"/>
        </w:rPr>
        <w:t>.</w:t>
      </w:r>
    </w:p>
    <w:p w14:paraId="56E00D1E" w14:textId="77777777" w:rsidR="005025AF" w:rsidRDefault="005025AF" w:rsidP="005025AF">
      <w:pPr>
        <w:pStyle w:val="BodyText"/>
        <w:spacing w:before="9"/>
        <w:rPr>
          <w:sz w:val="19"/>
        </w:rPr>
      </w:pPr>
    </w:p>
    <w:p w14:paraId="6C642BBC" w14:textId="084BA51E" w:rsidR="005025AF" w:rsidRDefault="005025AF" w:rsidP="005025AF">
      <w:pPr>
        <w:pStyle w:val="ListParagraph"/>
        <w:numPr>
          <w:ilvl w:val="0"/>
          <w:numId w:val="6"/>
        </w:numPr>
        <w:tabs>
          <w:tab w:val="left" w:pos="878"/>
        </w:tabs>
        <w:spacing w:before="1"/>
        <w:ind w:left="877" w:right="171" w:hanging="717"/>
        <w:jc w:val="both"/>
        <w:rPr>
          <w:sz w:val="20"/>
        </w:rPr>
      </w:pPr>
      <w:r>
        <w:rPr>
          <w:sz w:val="20"/>
        </w:rPr>
        <w:t>Structural Engineer shall complete the Final Report of Structural &amp; Special Inspections, HECO-13.1b, and</w:t>
      </w:r>
      <w:r>
        <w:rPr>
          <w:spacing w:val="-5"/>
          <w:sz w:val="20"/>
        </w:rPr>
        <w:t xml:space="preserve"> </w:t>
      </w:r>
      <w:r>
        <w:rPr>
          <w:sz w:val="20"/>
        </w:rPr>
        <w:t>submit</w:t>
      </w:r>
      <w:r>
        <w:rPr>
          <w:spacing w:val="-7"/>
          <w:sz w:val="20"/>
        </w:rPr>
        <w:t xml:space="preserve"> </w:t>
      </w:r>
      <w:r>
        <w:rPr>
          <w:sz w:val="20"/>
        </w:rPr>
        <w:t>to</w:t>
      </w:r>
      <w:r>
        <w:rPr>
          <w:spacing w:val="-5"/>
          <w:sz w:val="20"/>
        </w:rPr>
        <w:t xml:space="preserve"> </w:t>
      </w:r>
      <w:r>
        <w:rPr>
          <w:sz w:val="20"/>
        </w:rPr>
        <w:t>the</w:t>
      </w:r>
      <w:r>
        <w:rPr>
          <w:spacing w:val="-6"/>
          <w:sz w:val="20"/>
        </w:rPr>
        <w:t xml:space="preserve"> </w:t>
      </w:r>
      <w:r>
        <w:rPr>
          <w:sz w:val="20"/>
        </w:rPr>
        <w:t>University</w:t>
      </w:r>
      <w:r>
        <w:rPr>
          <w:spacing w:val="-10"/>
          <w:sz w:val="20"/>
        </w:rPr>
        <w:t xml:space="preserve"> </w:t>
      </w:r>
      <w:r>
        <w:rPr>
          <w:sz w:val="20"/>
        </w:rPr>
        <w:t>as</w:t>
      </w:r>
      <w:r>
        <w:rPr>
          <w:spacing w:val="-7"/>
          <w:sz w:val="20"/>
        </w:rPr>
        <w:t xml:space="preserve"> </w:t>
      </w:r>
      <w:r>
        <w:rPr>
          <w:sz w:val="20"/>
        </w:rPr>
        <w:t>soon</w:t>
      </w:r>
      <w:r>
        <w:rPr>
          <w:spacing w:val="-8"/>
          <w:sz w:val="20"/>
        </w:rPr>
        <w:t xml:space="preserve"> </w:t>
      </w:r>
      <w:r>
        <w:rPr>
          <w:sz w:val="20"/>
        </w:rPr>
        <w:t>as</w:t>
      </w:r>
      <w:r>
        <w:rPr>
          <w:spacing w:val="-7"/>
          <w:sz w:val="20"/>
        </w:rPr>
        <w:t xml:space="preserve"> </w:t>
      </w:r>
      <w:r>
        <w:rPr>
          <w:sz w:val="20"/>
        </w:rPr>
        <w:t>completed,</w:t>
      </w:r>
      <w:r>
        <w:rPr>
          <w:spacing w:val="-6"/>
          <w:sz w:val="20"/>
        </w:rPr>
        <w:t xml:space="preserve"> </w:t>
      </w:r>
      <w:r>
        <w:rPr>
          <w:sz w:val="20"/>
        </w:rPr>
        <w:t>but</w:t>
      </w:r>
      <w:r>
        <w:rPr>
          <w:spacing w:val="-7"/>
          <w:sz w:val="20"/>
        </w:rPr>
        <w:t xml:space="preserve"> </w:t>
      </w:r>
      <w:r>
        <w:rPr>
          <w:sz w:val="20"/>
        </w:rPr>
        <w:t>prior</w:t>
      </w:r>
      <w:r>
        <w:rPr>
          <w:spacing w:val="-8"/>
          <w:sz w:val="20"/>
        </w:rPr>
        <w:t xml:space="preserve"> </w:t>
      </w:r>
      <w:r>
        <w:rPr>
          <w:sz w:val="20"/>
        </w:rPr>
        <w:t>to</w:t>
      </w:r>
      <w:r>
        <w:rPr>
          <w:spacing w:val="-5"/>
          <w:sz w:val="20"/>
        </w:rPr>
        <w:t xml:space="preserve"> </w:t>
      </w:r>
      <w:r>
        <w:rPr>
          <w:sz w:val="20"/>
        </w:rPr>
        <w:t>the</w:t>
      </w:r>
      <w:r>
        <w:rPr>
          <w:spacing w:val="-6"/>
          <w:sz w:val="20"/>
        </w:rPr>
        <w:t xml:space="preserve"> </w:t>
      </w:r>
      <w:r>
        <w:rPr>
          <w:sz w:val="20"/>
        </w:rPr>
        <w:t>Substantial</w:t>
      </w:r>
      <w:r>
        <w:rPr>
          <w:spacing w:val="-7"/>
          <w:sz w:val="20"/>
        </w:rPr>
        <w:t xml:space="preserve"> </w:t>
      </w:r>
      <w:r>
        <w:rPr>
          <w:sz w:val="20"/>
        </w:rPr>
        <w:t>Completion</w:t>
      </w:r>
      <w:r>
        <w:rPr>
          <w:spacing w:val="-8"/>
          <w:sz w:val="20"/>
        </w:rPr>
        <w:t xml:space="preserve"> </w:t>
      </w:r>
      <w:r>
        <w:rPr>
          <w:sz w:val="20"/>
        </w:rPr>
        <w:t>inspection</w:t>
      </w:r>
      <w:r>
        <w:rPr>
          <w:spacing w:val="-8"/>
          <w:sz w:val="20"/>
        </w:rPr>
        <w:t xml:space="preserve"> </w:t>
      </w:r>
      <w:r>
        <w:rPr>
          <w:sz w:val="20"/>
        </w:rPr>
        <w:t>report</w:t>
      </w:r>
      <w:r w:rsidR="00AC5449">
        <w:rPr>
          <w:sz w:val="20"/>
        </w:rPr>
        <w:t>.</w:t>
      </w:r>
    </w:p>
    <w:p w14:paraId="59EEC474" w14:textId="77777777" w:rsidR="005025AF" w:rsidRDefault="005025AF" w:rsidP="005025AF">
      <w:pPr>
        <w:pStyle w:val="BodyText"/>
        <w:spacing w:before="9"/>
        <w:rPr>
          <w:sz w:val="19"/>
        </w:rPr>
      </w:pPr>
    </w:p>
    <w:p w14:paraId="7762B738" w14:textId="586306E0" w:rsidR="00BD63E6" w:rsidRPr="00A32018" w:rsidRDefault="005025AF" w:rsidP="00A32018">
      <w:pPr>
        <w:pStyle w:val="ListParagraph"/>
        <w:numPr>
          <w:ilvl w:val="0"/>
          <w:numId w:val="6"/>
        </w:numPr>
        <w:tabs>
          <w:tab w:val="left" w:pos="900"/>
        </w:tabs>
        <w:spacing w:before="1"/>
        <w:ind w:left="900"/>
        <w:sectPr w:rsidR="00BD63E6" w:rsidRPr="00A32018">
          <w:footerReference w:type="default" r:id="rId376"/>
          <w:pgSz w:w="12240" w:h="15840"/>
          <w:pgMar w:top="1600" w:right="1320" w:bottom="1240" w:left="1340" w:header="720" w:footer="1049" w:gutter="0"/>
          <w:cols w:space="720"/>
        </w:sectPr>
      </w:pPr>
      <w:r w:rsidRPr="00DF1796">
        <w:rPr>
          <w:sz w:val="20"/>
        </w:rPr>
        <w:t>Copies</w:t>
      </w:r>
      <w:r w:rsidRPr="00DF1796">
        <w:rPr>
          <w:spacing w:val="-10"/>
          <w:sz w:val="20"/>
        </w:rPr>
        <w:t xml:space="preserve"> </w:t>
      </w:r>
      <w:r w:rsidRPr="00DF1796">
        <w:rPr>
          <w:sz w:val="20"/>
        </w:rPr>
        <w:t>of</w:t>
      </w:r>
      <w:r w:rsidRPr="00DF1796">
        <w:rPr>
          <w:spacing w:val="-12"/>
          <w:sz w:val="20"/>
        </w:rPr>
        <w:t xml:space="preserve"> </w:t>
      </w:r>
      <w:r w:rsidRPr="00DF1796">
        <w:rPr>
          <w:sz w:val="20"/>
        </w:rPr>
        <w:t>the</w:t>
      </w:r>
      <w:r w:rsidRPr="00DF1796">
        <w:rPr>
          <w:spacing w:val="-8"/>
          <w:sz w:val="20"/>
        </w:rPr>
        <w:t xml:space="preserve"> </w:t>
      </w:r>
      <w:r w:rsidRPr="00DF1796">
        <w:rPr>
          <w:sz w:val="20"/>
        </w:rPr>
        <w:t>HECO-6a,</w:t>
      </w:r>
      <w:r w:rsidRPr="00DF1796">
        <w:rPr>
          <w:spacing w:val="-6"/>
          <w:sz w:val="20"/>
        </w:rPr>
        <w:t xml:space="preserve"> </w:t>
      </w:r>
      <w:r w:rsidRPr="00DF1796">
        <w:rPr>
          <w:sz w:val="20"/>
        </w:rPr>
        <w:t>HECO-6b</w:t>
      </w:r>
      <w:r w:rsidR="00F7639D">
        <w:rPr>
          <w:sz w:val="20"/>
        </w:rPr>
        <w:t>,</w:t>
      </w:r>
      <w:r w:rsidRPr="00DF1796">
        <w:rPr>
          <w:spacing w:val="-5"/>
          <w:sz w:val="20"/>
        </w:rPr>
        <w:t xml:space="preserve"> </w:t>
      </w:r>
      <w:r w:rsidRPr="00DF1796">
        <w:rPr>
          <w:sz w:val="20"/>
        </w:rPr>
        <w:t>and</w:t>
      </w:r>
      <w:r w:rsidRPr="00DF1796">
        <w:rPr>
          <w:spacing w:val="-5"/>
          <w:sz w:val="20"/>
        </w:rPr>
        <w:t xml:space="preserve"> </w:t>
      </w:r>
      <w:r w:rsidRPr="00DF1796">
        <w:rPr>
          <w:sz w:val="20"/>
        </w:rPr>
        <w:t>HECO-13.1b</w:t>
      </w:r>
      <w:r w:rsidRPr="00DF1796">
        <w:rPr>
          <w:spacing w:val="-5"/>
          <w:sz w:val="20"/>
        </w:rPr>
        <w:t xml:space="preserve"> </w:t>
      </w:r>
      <w:r w:rsidRPr="00DF1796">
        <w:rPr>
          <w:sz w:val="20"/>
        </w:rPr>
        <w:t>are</w:t>
      </w:r>
      <w:r w:rsidRPr="00DF1796">
        <w:rPr>
          <w:spacing w:val="-8"/>
          <w:sz w:val="20"/>
        </w:rPr>
        <w:t xml:space="preserve"> </w:t>
      </w:r>
      <w:r w:rsidRPr="00DF1796">
        <w:rPr>
          <w:sz w:val="20"/>
        </w:rPr>
        <w:t>also</w:t>
      </w:r>
      <w:r w:rsidRPr="00DF1796">
        <w:rPr>
          <w:spacing w:val="-5"/>
          <w:sz w:val="20"/>
        </w:rPr>
        <w:t xml:space="preserve"> </w:t>
      </w:r>
      <w:r w:rsidRPr="00DF1796">
        <w:rPr>
          <w:sz w:val="20"/>
        </w:rPr>
        <w:t>included</w:t>
      </w:r>
      <w:r w:rsidRPr="00DF1796">
        <w:rPr>
          <w:spacing w:val="-5"/>
          <w:sz w:val="20"/>
        </w:rPr>
        <w:t xml:space="preserve"> </w:t>
      </w:r>
      <w:r w:rsidRPr="00DF1796">
        <w:rPr>
          <w:sz w:val="20"/>
        </w:rPr>
        <w:t>for</w:t>
      </w:r>
      <w:r w:rsidRPr="00DF1796">
        <w:rPr>
          <w:spacing w:val="-5"/>
          <w:sz w:val="20"/>
        </w:rPr>
        <w:t xml:space="preserve"> </w:t>
      </w:r>
      <w:r w:rsidRPr="00DF1796">
        <w:rPr>
          <w:sz w:val="20"/>
        </w:rPr>
        <w:t>reference</w:t>
      </w:r>
      <w:r w:rsidR="00A32018">
        <w:rPr>
          <w:sz w:val="20"/>
        </w:rPr>
        <w:t>.</w:t>
      </w:r>
    </w:p>
    <w:p w14:paraId="211BDF2C" w14:textId="77777777" w:rsidR="00BD63E6" w:rsidRDefault="00BD63E6">
      <w:pPr>
        <w:pStyle w:val="BodyText"/>
        <w:spacing w:before="5"/>
        <w:rPr>
          <w:sz w:val="19"/>
        </w:rPr>
      </w:pPr>
      <w:bookmarkStart w:id="517" w:name="_Hlk138428079"/>
    </w:p>
    <w:p w14:paraId="454D7054" w14:textId="50221E08" w:rsidR="00BD63E6" w:rsidRDefault="007B6985">
      <w:pPr>
        <w:pStyle w:val="BodyText"/>
        <w:spacing w:line="89" w:lineRule="exact"/>
        <w:ind w:left="103"/>
        <w:rPr>
          <w:sz w:val="8"/>
        </w:rPr>
      </w:pPr>
      <w:r>
        <w:rPr>
          <w:noProof/>
        </w:rPr>
        <mc:AlternateContent>
          <mc:Choice Requires="wpg">
            <w:drawing>
              <wp:anchor distT="0" distB="0" distL="0" distR="0" simplePos="0" relativeHeight="251721728" behindDoc="0" locked="0" layoutInCell="1" allowOverlap="1" wp14:anchorId="47E6E9FA" wp14:editId="00AB0A32">
                <wp:simplePos x="0" y="0"/>
                <wp:positionH relativeFrom="page">
                  <wp:posOffset>850900</wp:posOffset>
                </wp:positionH>
                <wp:positionV relativeFrom="paragraph">
                  <wp:posOffset>66040</wp:posOffset>
                </wp:positionV>
                <wp:extent cx="6018530" cy="57150"/>
                <wp:effectExtent l="635" t="8890" r="635" b="635"/>
                <wp:wrapTopAndBottom/>
                <wp:docPr id="18"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6"/>
                          <a:chExt cx="9478" cy="90"/>
                        </a:xfrm>
                      </wpg:grpSpPr>
                      <wps:wsp>
                        <wps:cNvPr id="20" name="Line 23"/>
                        <wps:cNvCnPr>
                          <a:cxnSpLocks noChangeShapeType="1"/>
                        </wps:cNvCnPr>
                        <wps:spPr bwMode="auto">
                          <a:xfrm>
                            <a:off x="1411" y="194"/>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 name="Line 22"/>
                        <wps:cNvCnPr>
                          <a:cxnSpLocks noChangeShapeType="1"/>
                        </wps:cNvCnPr>
                        <wps:spPr bwMode="auto">
                          <a:xfrm>
                            <a:off x="1411" y="246"/>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D325C0B" id="Group 21" o:spid="_x0000_s1026" style="position:absolute;margin-left:67pt;margin-top:5.2pt;width:473.9pt;height:4.5pt;z-index:251721728;mso-wrap-distance-left:0;mso-wrap-distance-right:0;mso-position-horizontal-relative:page" coordorigin="1381,186"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">
                <v:line id="Line 23" o:spid="_x0000_s1027" style="position:absolute;visibility:visible;mso-wrap-style:square" from="1411,194" to="10829,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" strokeweight=".72pt"/>
                <v:line id="Line 22" o:spid="_x0000_s1028" style="position:absolute;visibility:visible;mso-wrap-style:square" from="1411,246" to="10829,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" strokeweight="3pt"/>
                <w10:wrap type="topAndBottom" anchorx="page"/>
              </v:group>
            </w:pict>
          </mc:Fallback>
        </mc:AlternateContent>
      </w:r>
    </w:p>
    <w:p w14:paraId="5ED13C1A" w14:textId="217609A1" w:rsidR="00BD63E6" w:rsidRDefault="00D94B7A">
      <w:pPr>
        <w:pStyle w:val="Heading1"/>
        <w:ind w:right="1786"/>
      </w:pPr>
      <w:bookmarkStart w:id="518" w:name="APPENDIX_K:_STRUCTURAL_&amp;_SPECIAL_INSPECT"/>
      <w:bookmarkStart w:id="519" w:name="_Toc138773077"/>
      <w:bookmarkEnd w:id="518"/>
      <w:r>
        <w:rPr>
          <w:color w:val="0070C0"/>
        </w:rPr>
        <w:t xml:space="preserve">APPENDIX K: </w:t>
      </w:r>
      <w:r w:rsidR="00C4422B">
        <w:rPr>
          <w:color w:val="0070C0"/>
        </w:rPr>
        <w:t>DUTIES OF PROJECT INSPECTOR</w:t>
      </w:r>
      <w:bookmarkEnd w:id="519"/>
    </w:p>
    <w:p w14:paraId="1BFB8F8F" w14:textId="3BABEE97" w:rsidR="00BD63E6" w:rsidRDefault="00EA49B2">
      <w:pPr>
        <w:pStyle w:val="BodyText"/>
        <w:spacing w:before="5"/>
        <w:rPr>
          <w:b/>
          <w:sz w:val="12"/>
        </w:rPr>
      </w:pPr>
      <w:r>
        <w:rPr>
          <w:noProof/>
        </w:rPr>
        <mc:AlternateContent>
          <mc:Choice Requires="wpg">
            <w:drawing>
              <wp:anchor distT="0" distB="0" distL="0" distR="0" simplePos="0" relativeHeight="251724800" behindDoc="0" locked="0" layoutInCell="1" allowOverlap="1" wp14:anchorId="4DECDBCA" wp14:editId="12B8B26C">
                <wp:simplePos x="0" y="0"/>
                <wp:positionH relativeFrom="page">
                  <wp:posOffset>850900</wp:posOffset>
                </wp:positionH>
                <wp:positionV relativeFrom="paragraph">
                  <wp:posOffset>99695</wp:posOffset>
                </wp:positionV>
                <wp:extent cx="6018530" cy="57150"/>
                <wp:effectExtent l="635" t="8890" r="635" b="635"/>
                <wp:wrapTopAndBottom/>
                <wp:docPr id="4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6"/>
                          <a:chExt cx="9478" cy="90"/>
                        </a:xfrm>
                      </wpg:grpSpPr>
                      <wps:wsp>
                        <wps:cNvPr id="47" name="Line 23"/>
                        <wps:cNvCnPr>
                          <a:cxnSpLocks noChangeShapeType="1"/>
                        </wps:cNvCnPr>
                        <wps:spPr bwMode="auto">
                          <a:xfrm>
                            <a:off x="1411" y="194"/>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 name="Line 22"/>
                        <wps:cNvCnPr>
                          <a:cxnSpLocks noChangeShapeType="1"/>
                        </wps:cNvCnPr>
                        <wps:spPr bwMode="auto">
                          <a:xfrm>
                            <a:off x="1411" y="246"/>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53A5B3A" id="Group 21" o:spid="_x0000_s1026" style="position:absolute;margin-left:67pt;margin-top:7.85pt;width:473.9pt;height:4.5pt;z-index:251724800;mso-wrap-distance-left:0;mso-wrap-distance-right:0;mso-position-horizontal-relative:page" coordorigin="1381,186"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">
                <v:line id="Line 23" o:spid="_x0000_s1027" style="position:absolute;visibility:visible;mso-wrap-style:square" from="1411,194" to="10829,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" strokeweight=".72pt"/>
                <v:line id="Line 22" o:spid="_x0000_s1028" style="position:absolute;visibility:visible;mso-wrap-style:square" from="1411,246" to="10829,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" strokeweight="3pt"/>
                <w10:wrap type="topAndBottom" anchorx="page"/>
              </v:group>
            </w:pict>
          </mc:Fallback>
        </mc:AlternateContent>
      </w:r>
    </w:p>
    <w:p w14:paraId="3BC43491" w14:textId="77777777" w:rsidR="00BD63E6" w:rsidRDefault="00BD63E6">
      <w:pPr>
        <w:pStyle w:val="BodyText"/>
        <w:rPr>
          <w:sz w:val="20"/>
        </w:rPr>
      </w:pPr>
    </w:p>
    <w:bookmarkEnd w:id="517"/>
    <w:p w14:paraId="712170F2" w14:textId="77777777" w:rsidR="00BD63E6" w:rsidRDefault="00BD63E6">
      <w:pPr>
        <w:pStyle w:val="BodyText"/>
        <w:spacing w:before="7"/>
        <w:rPr>
          <w:sz w:val="18"/>
        </w:rPr>
      </w:pPr>
    </w:p>
    <w:p w14:paraId="40EAD854" w14:textId="77777777" w:rsidR="00610D8C" w:rsidRDefault="00610D8C" w:rsidP="00610D8C">
      <w:pPr>
        <w:ind w:left="100"/>
      </w:pPr>
      <w:r>
        <w:t>The Project Inspector must have the following minimum qualifications to perform the duties listed below:</w:t>
      </w:r>
    </w:p>
    <w:p w14:paraId="0C79D447" w14:textId="77777777" w:rsidR="00610D8C" w:rsidRDefault="00610D8C" w:rsidP="00610D8C">
      <w:pPr>
        <w:pStyle w:val="BodyText"/>
        <w:spacing w:before="11"/>
        <w:rPr>
          <w:sz w:val="21"/>
        </w:rPr>
      </w:pPr>
    </w:p>
    <w:p w14:paraId="38D15F64" w14:textId="5A801EF6" w:rsidR="00610D8C" w:rsidRDefault="00610D8C" w:rsidP="00610D8C">
      <w:pPr>
        <w:pStyle w:val="ListParagraph"/>
        <w:numPr>
          <w:ilvl w:val="1"/>
          <w:numId w:val="6"/>
        </w:numPr>
        <w:tabs>
          <w:tab w:val="left" w:pos="820"/>
        </w:tabs>
      </w:pPr>
      <w:r>
        <w:t xml:space="preserve">Ability </w:t>
      </w:r>
      <w:r w:rsidR="00A32018">
        <w:t>t</w:t>
      </w:r>
      <w:r>
        <w:t>o Read &amp; Understand Requirements of Building Plans &amp;</w:t>
      </w:r>
      <w:r>
        <w:rPr>
          <w:spacing w:val="-40"/>
        </w:rPr>
        <w:t xml:space="preserve"> </w:t>
      </w:r>
      <w:r>
        <w:t>Specifications</w:t>
      </w:r>
    </w:p>
    <w:p w14:paraId="534550A0" w14:textId="77777777" w:rsidR="00610D8C" w:rsidRDefault="00610D8C" w:rsidP="00610D8C">
      <w:pPr>
        <w:pStyle w:val="BodyText"/>
        <w:spacing w:before="9"/>
        <w:rPr>
          <w:sz w:val="21"/>
        </w:rPr>
      </w:pPr>
    </w:p>
    <w:p w14:paraId="2532E70A" w14:textId="77777777" w:rsidR="00610D8C" w:rsidRDefault="00610D8C" w:rsidP="00610D8C">
      <w:pPr>
        <w:pStyle w:val="ListParagraph"/>
        <w:numPr>
          <w:ilvl w:val="1"/>
          <w:numId w:val="6"/>
        </w:numPr>
        <w:tabs>
          <w:tab w:val="left" w:pos="820"/>
        </w:tabs>
        <w:ind w:hanging="359"/>
      </w:pPr>
      <w:r>
        <w:t>Education,</w:t>
      </w:r>
      <w:r>
        <w:rPr>
          <w:spacing w:val="-2"/>
        </w:rPr>
        <w:t xml:space="preserve"> </w:t>
      </w:r>
      <w:r>
        <w:t>Trade</w:t>
      </w:r>
      <w:r>
        <w:rPr>
          <w:spacing w:val="-2"/>
        </w:rPr>
        <w:t xml:space="preserve"> </w:t>
      </w:r>
      <w:r>
        <w:t>Related</w:t>
      </w:r>
      <w:r>
        <w:rPr>
          <w:spacing w:val="-5"/>
        </w:rPr>
        <w:t xml:space="preserve"> </w:t>
      </w:r>
      <w:r>
        <w:t>Training,</w:t>
      </w:r>
      <w:r>
        <w:rPr>
          <w:spacing w:val="-2"/>
        </w:rPr>
        <w:t xml:space="preserve"> &amp; </w:t>
      </w:r>
      <w:r>
        <w:t>Experience</w:t>
      </w:r>
      <w:r>
        <w:rPr>
          <w:spacing w:val="-4"/>
        </w:rPr>
        <w:t xml:space="preserve"> </w:t>
      </w:r>
      <w:r>
        <w:t>In</w:t>
      </w:r>
      <w:r>
        <w:rPr>
          <w:spacing w:val="-2"/>
        </w:rPr>
        <w:t xml:space="preserve"> </w:t>
      </w:r>
      <w:r>
        <w:t>Design</w:t>
      </w:r>
      <w:r>
        <w:rPr>
          <w:spacing w:val="-2"/>
        </w:rPr>
        <w:t xml:space="preserve"> o</w:t>
      </w:r>
      <w:r>
        <w:t>r</w:t>
      </w:r>
      <w:r>
        <w:rPr>
          <w:spacing w:val="-4"/>
        </w:rPr>
        <w:t xml:space="preserve"> </w:t>
      </w:r>
      <w:r>
        <w:t>Construction-Related</w:t>
      </w:r>
      <w:r>
        <w:rPr>
          <w:spacing w:val="-25"/>
        </w:rPr>
        <w:t xml:space="preserve"> </w:t>
      </w:r>
      <w:r>
        <w:t>Field</w:t>
      </w:r>
    </w:p>
    <w:p w14:paraId="2CD6271A" w14:textId="77777777" w:rsidR="00610D8C" w:rsidRDefault="00610D8C" w:rsidP="00610D8C">
      <w:pPr>
        <w:pStyle w:val="BodyText"/>
        <w:spacing w:before="8"/>
        <w:rPr>
          <w:sz w:val="21"/>
        </w:rPr>
      </w:pPr>
    </w:p>
    <w:p w14:paraId="2EA6DA53" w14:textId="77777777" w:rsidR="00610D8C" w:rsidRDefault="00610D8C" w:rsidP="00610D8C">
      <w:pPr>
        <w:pStyle w:val="ListParagraph"/>
        <w:numPr>
          <w:ilvl w:val="1"/>
          <w:numId w:val="6"/>
        </w:numPr>
        <w:tabs>
          <w:tab w:val="left" w:pos="820"/>
        </w:tabs>
        <w:spacing w:before="1"/>
        <w:ind w:hanging="359"/>
      </w:pPr>
      <w:r>
        <w:t>Knowledge of Construction Means, Methods, &amp;</w:t>
      </w:r>
      <w:r>
        <w:rPr>
          <w:spacing w:val="-24"/>
        </w:rPr>
        <w:t xml:space="preserve"> </w:t>
      </w:r>
      <w:r>
        <w:t>Procedures</w:t>
      </w:r>
    </w:p>
    <w:p w14:paraId="52127FBD" w14:textId="77777777" w:rsidR="00610D8C" w:rsidRDefault="00610D8C" w:rsidP="00610D8C">
      <w:pPr>
        <w:pStyle w:val="BodyText"/>
        <w:rPr>
          <w:sz w:val="22"/>
        </w:rPr>
      </w:pPr>
    </w:p>
    <w:p w14:paraId="2ABB4A7B" w14:textId="7F043950" w:rsidR="00610D8C" w:rsidRDefault="00610D8C" w:rsidP="00610D8C">
      <w:pPr>
        <w:pStyle w:val="ListParagraph"/>
        <w:numPr>
          <w:ilvl w:val="1"/>
          <w:numId w:val="6"/>
        </w:numPr>
        <w:tabs>
          <w:tab w:val="left" w:pos="820"/>
        </w:tabs>
        <w:ind w:right="108" w:hanging="359"/>
        <w:jc w:val="both"/>
      </w:pPr>
      <w:r>
        <w:t>Knowledgeable</w:t>
      </w:r>
      <w:r>
        <w:rPr>
          <w:spacing w:val="-8"/>
        </w:rPr>
        <w:t xml:space="preserve"> o</w:t>
      </w:r>
      <w:r>
        <w:t>f</w:t>
      </w:r>
      <w:r>
        <w:rPr>
          <w:spacing w:val="-8"/>
        </w:rPr>
        <w:t xml:space="preserve"> &amp; </w:t>
      </w:r>
      <w:r>
        <w:t>Reasonably</w:t>
      </w:r>
      <w:r>
        <w:rPr>
          <w:spacing w:val="-11"/>
        </w:rPr>
        <w:t xml:space="preserve"> </w:t>
      </w:r>
      <w:r>
        <w:t>Convenient</w:t>
      </w:r>
      <w:r>
        <w:rPr>
          <w:spacing w:val="-8"/>
        </w:rPr>
        <w:t xml:space="preserve"> </w:t>
      </w:r>
      <w:r>
        <w:t>Access</w:t>
      </w:r>
      <w:r>
        <w:rPr>
          <w:spacing w:val="-8"/>
        </w:rPr>
        <w:t xml:space="preserve"> </w:t>
      </w:r>
      <w:r>
        <w:t>To</w:t>
      </w:r>
      <w:r>
        <w:rPr>
          <w:spacing w:val="-9"/>
        </w:rPr>
        <w:t xml:space="preserve"> </w:t>
      </w:r>
      <w:r>
        <w:t>Codes</w:t>
      </w:r>
      <w:r>
        <w:rPr>
          <w:spacing w:val="-8"/>
        </w:rPr>
        <w:t xml:space="preserve"> &amp;</w:t>
      </w:r>
      <w:r>
        <w:rPr>
          <w:spacing w:val="-9"/>
        </w:rPr>
        <w:t xml:space="preserve"> </w:t>
      </w:r>
      <w:r>
        <w:t>Standards</w:t>
      </w:r>
      <w:r>
        <w:rPr>
          <w:spacing w:val="-8"/>
        </w:rPr>
        <w:t xml:space="preserve"> </w:t>
      </w:r>
      <w:r>
        <w:t>Referenced</w:t>
      </w:r>
      <w:r w:rsidR="00D217A3">
        <w:t xml:space="preserve"> </w:t>
      </w:r>
      <w:r>
        <w:t>In Contract Documents Which Stipulate Requirements for Installation &amp; Workmanship On Trades Involved In Work (e.g., ACI, SMACNA, NFPA, NEC,</w:t>
      </w:r>
      <w:r>
        <w:rPr>
          <w:spacing w:val="9"/>
        </w:rPr>
        <w:t xml:space="preserve"> </w:t>
      </w:r>
      <w:r>
        <w:t>BOCA, &amp; ASHRAE)</w:t>
      </w:r>
    </w:p>
    <w:p w14:paraId="6E251BD6" w14:textId="77777777" w:rsidR="00610D8C" w:rsidRDefault="00610D8C" w:rsidP="00610D8C">
      <w:pPr>
        <w:pStyle w:val="BodyText"/>
        <w:spacing w:before="11"/>
        <w:rPr>
          <w:sz w:val="21"/>
        </w:rPr>
      </w:pPr>
    </w:p>
    <w:p w14:paraId="20A9C1B4" w14:textId="07CAEFDB" w:rsidR="00610D8C" w:rsidRDefault="00610D8C" w:rsidP="00610D8C">
      <w:pPr>
        <w:pStyle w:val="ListParagraph"/>
        <w:numPr>
          <w:ilvl w:val="1"/>
          <w:numId w:val="6"/>
        </w:numPr>
        <w:tabs>
          <w:tab w:val="left" w:pos="1170"/>
        </w:tabs>
        <w:ind w:left="820" w:hanging="10"/>
      </w:pPr>
      <w:r>
        <w:t xml:space="preserve">Understanding of </w:t>
      </w:r>
      <w:r w:rsidR="00B15D93">
        <w:t xml:space="preserve">General Conditions of Construction Contract </w:t>
      </w:r>
    </w:p>
    <w:p w14:paraId="2B78CBAB" w14:textId="77777777" w:rsidR="00610D8C" w:rsidRDefault="00610D8C" w:rsidP="00610D8C">
      <w:pPr>
        <w:pStyle w:val="BodyText"/>
        <w:spacing w:before="9"/>
        <w:rPr>
          <w:sz w:val="13"/>
        </w:rPr>
      </w:pPr>
    </w:p>
    <w:p w14:paraId="542A1837" w14:textId="13C41080" w:rsidR="00610D8C" w:rsidRDefault="00610D8C" w:rsidP="00610D8C">
      <w:pPr>
        <w:pStyle w:val="ListParagraph"/>
        <w:numPr>
          <w:ilvl w:val="1"/>
          <w:numId w:val="6"/>
        </w:numPr>
        <w:tabs>
          <w:tab w:val="left" w:pos="820"/>
        </w:tabs>
        <w:spacing w:before="92"/>
        <w:ind w:hanging="359"/>
      </w:pPr>
      <w:r>
        <w:t xml:space="preserve">Ability </w:t>
      </w:r>
      <w:r w:rsidR="00D217A3">
        <w:t>t</w:t>
      </w:r>
      <w:r>
        <w:t>o Read &amp; Understand A Construction Bar Chart Schedule</w:t>
      </w:r>
    </w:p>
    <w:p w14:paraId="6DEFDF8D" w14:textId="77777777" w:rsidR="00610D8C" w:rsidRDefault="00610D8C" w:rsidP="00610D8C">
      <w:pPr>
        <w:pStyle w:val="BodyText"/>
        <w:spacing w:before="9"/>
        <w:rPr>
          <w:sz w:val="21"/>
        </w:rPr>
      </w:pPr>
    </w:p>
    <w:p w14:paraId="266021CE" w14:textId="65411D40" w:rsidR="00610D8C" w:rsidRDefault="00610D8C" w:rsidP="00610D8C">
      <w:pPr>
        <w:pStyle w:val="ListParagraph"/>
        <w:numPr>
          <w:ilvl w:val="1"/>
          <w:numId w:val="6"/>
        </w:numPr>
        <w:tabs>
          <w:tab w:val="left" w:pos="820"/>
        </w:tabs>
        <w:ind w:hanging="359"/>
      </w:pPr>
      <w:r>
        <w:t xml:space="preserve">Ability </w:t>
      </w:r>
      <w:r w:rsidR="00D217A3">
        <w:t>t</w:t>
      </w:r>
      <w:r>
        <w:t>o Communicate Effectively Orally &amp; In</w:t>
      </w:r>
      <w:r>
        <w:rPr>
          <w:spacing w:val="-30"/>
        </w:rPr>
        <w:t xml:space="preserve"> </w:t>
      </w:r>
      <w:r>
        <w:t>Writing</w:t>
      </w:r>
    </w:p>
    <w:p w14:paraId="50FD9FCC" w14:textId="77777777" w:rsidR="00610D8C" w:rsidRDefault="00610D8C" w:rsidP="00610D8C">
      <w:pPr>
        <w:pStyle w:val="BodyText"/>
        <w:rPr>
          <w:sz w:val="22"/>
        </w:rPr>
      </w:pPr>
    </w:p>
    <w:p w14:paraId="2CE82549" w14:textId="4C5402E9" w:rsidR="00610D8C" w:rsidRDefault="00610D8C" w:rsidP="00610D8C">
      <w:pPr>
        <w:ind w:left="100" w:right="106"/>
        <w:jc w:val="both"/>
        <w:rPr>
          <w:b/>
        </w:rPr>
      </w:pPr>
      <w:r>
        <w:t>The following is a detailed listing of the duties, Services, functions, and responsibilities of the Project Inspector. This listing supplements and expands upon the duties, functions and responsibilities generally described</w:t>
      </w:r>
      <w:r>
        <w:rPr>
          <w:spacing w:val="-9"/>
        </w:rPr>
        <w:t xml:space="preserve"> </w:t>
      </w:r>
      <w:r>
        <w:t>in</w:t>
      </w:r>
      <w:r>
        <w:rPr>
          <w:spacing w:val="-7"/>
        </w:rPr>
        <w:t xml:space="preserve"> </w:t>
      </w:r>
      <w:r>
        <w:t>Chapter</w:t>
      </w:r>
      <w:r>
        <w:rPr>
          <w:spacing w:val="-6"/>
        </w:rPr>
        <w:t xml:space="preserve"> </w:t>
      </w:r>
      <w:r>
        <w:t>10</w:t>
      </w:r>
      <w:r>
        <w:rPr>
          <w:spacing w:val="-7"/>
        </w:rPr>
        <w:t xml:space="preserve"> </w:t>
      </w:r>
      <w:r>
        <w:t>of</w:t>
      </w:r>
      <w:r>
        <w:rPr>
          <w:spacing w:val="-11"/>
        </w:rPr>
        <w:t xml:space="preserve"> </w:t>
      </w:r>
      <w:r>
        <w:t>HECOM</w:t>
      </w:r>
      <w:r>
        <w:rPr>
          <w:spacing w:val="-7"/>
        </w:rPr>
        <w:t xml:space="preserve"> </w:t>
      </w:r>
      <w:r>
        <w:t>and</w:t>
      </w:r>
      <w:r>
        <w:rPr>
          <w:spacing w:val="-9"/>
        </w:rPr>
        <w:t xml:space="preserve"> </w:t>
      </w:r>
      <w:r>
        <w:t>in</w:t>
      </w:r>
      <w:r>
        <w:rPr>
          <w:spacing w:val="-7"/>
        </w:rPr>
        <w:t xml:space="preserve"> </w:t>
      </w:r>
      <w:r>
        <w:t>§16</w:t>
      </w:r>
      <w:r>
        <w:rPr>
          <w:spacing w:val="-7"/>
        </w:rPr>
        <w:t xml:space="preserve"> </w:t>
      </w:r>
      <w:r>
        <w:t>of</w:t>
      </w:r>
      <w:r>
        <w:rPr>
          <w:spacing w:val="-6"/>
        </w:rPr>
        <w:t xml:space="preserve"> </w:t>
      </w:r>
      <w:r>
        <w:t>the</w:t>
      </w:r>
      <w:r>
        <w:rPr>
          <w:spacing w:val="-9"/>
        </w:rPr>
        <w:t xml:space="preserve"> </w:t>
      </w:r>
      <w:r w:rsidR="00875789">
        <w:rPr>
          <w:spacing w:val="-9"/>
        </w:rPr>
        <w:t xml:space="preserve">General Conditions of the Construction Contract. </w:t>
      </w:r>
      <w:r>
        <w:t>The Project Inspector is an employee of the University and is responsible to the University for performing the duties, observations, and Services described. The Project Inspector reports to the CAM, if assigned, otherwise to the University PM. The Project Inspector will be assigned in writing. These duties may also be assigned to the CAM. This in no way relieves the A/E from providing and being responsible for his contractual obligations as described in HECOM</w:t>
      </w:r>
      <w:r>
        <w:rPr>
          <w:b/>
        </w:rPr>
        <w:t xml:space="preserve">, </w:t>
      </w:r>
      <w:r>
        <w:t xml:space="preserve">the A/E Contract, and the </w:t>
      </w:r>
      <w:r w:rsidR="00875789">
        <w:t>General Conditions of the Construction Contract.</w:t>
      </w:r>
    </w:p>
    <w:p w14:paraId="60EB22A1" w14:textId="77777777" w:rsidR="00610D8C" w:rsidRDefault="00610D8C" w:rsidP="00610D8C">
      <w:pPr>
        <w:pStyle w:val="BodyText"/>
        <w:spacing w:before="2"/>
        <w:rPr>
          <w:b/>
          <w:sz w:val="13"/>
        </w:rPr>
      </w:pPr>
    </w:p>
    <w:p w14:paraId="379C74C6" w14:textId="77777777" w:rsidR="00610D8C" w:rsidRDefault="00610D8C" w:rsidP="00610D8C">
      <w:pPr>
        <w:spacing w:before="92"/>
        <w:ind w:left="100"/>
      </w:pPr>
      <w:r>
        <w:t>The Project Inspector shall perform the following Services unless modified by the Contract for Services:</w:t>
      </w:r>
    </w:p>
    <w:p w14:paraId="08389431" w14:textId="77777777" w:rsidR="00610D8C" w:rsidRDefault="00610D8C" w:rsidP="00610D8C">
      <w:pPr>
        <w:pStyle w:val="BodyText"/>
        <w:spacing w:before="9"/>
        <w:rPr>
          <w:sz w:val="21"/>
        </w:rPr>
      </w:pPr>
    </w:p>
    <w:p w14:paraId="7D99E17B" w14:textId="77777777" w:rsidR="00610D8C" w:rsidRDefault="00610D8C" w:rsidP="00610D8C">
      <w:pPr>
        <w:ind w:left="100" w:right="204"/>
      </w:pPr>
      <w:r>
        <w:t>Monitor and inspect all construction materials, equipment, and supplies for compliance with the Contract Documents, Shop Drawings, and Submittals.</w:t>
      </w:r>
    </w:p>
    <w:p w14:paraId="136C290B" w14:textId="77777777" w:rsidR="00610D8C" w:rsidRDefault="00610D8C" w:rsidP="00610D8C">
      <w:pPr>
        <w:pStyle w:val="BodyText"/>
        <w:spacing w:before="8"/>
        <w:rPr>
          <w:sz w:val="21"/>
        </w:rPr>
      </w:pPr>
    </w:p>
    <w:p w14:paraId="376F3A20" w14:textId="77777777" w:rsidR="00610D8C" w:rsidRDefault="00610D8C" w:rsidP="00610D8C">
      <w:pPr>
        <w:pStyle w:val="ListParagraph"/>
        <w:numPr>
          <w:ilvl w:val="0"/>
          <w:numId w:val="5"/>
        </w:numPr>
        <w:tabs>
          <w:tab w:val="left" w:pos="1180"/>
        </w:tabs>
        <w:ind w:right="110" w:hanging="720"/>
        <w:jc w:val="both"/>
      </w:pPr>
      <w:r>
        <w:t>Inspect installation and workmanship for compliance with the approved Plans, Specifications, Shop Drawings and referenced standards. (e.g., ACI, SMACNA, NFPA, NEC, BOCA, ASHRAE).</w:t>
      </w:r>
      <w:r>
        <w:rPr>
          <w:spacing w:val="-5"/>
        </w:rPr>
        <w:t xml:space="preserve"> </w:t>
      </w:r>
      <w:r>
        <w:t>Verify</w:t>
      </w:r>
      <w:r>
        <w:rPr>
          <w:spacing w:val="-5"/>
        </w:rPr>
        <w:t xml:space="preserve"> </w:t>
      </w:r>
      <w:r>
        <w:t>compliance</w:t>
      </w:r>
      <w:r>
        <w:rPr>
          <w:spacing w:val="-2"/>
        </w:rPr>
        <w:t xml:space="preserve"> </w:t>
      </w:r>
      <w:r>
        <w:t>prior</w:t>
      </w:r>
      <w:r>
        <w:rPr>
          <w:spacing w:val="-4"/>
        </w:rPr>
        <w:t xml:space="preserve"> </w:t>
      </w:r>
      <w:r>
        <w:t>to</w:t>
      </w:r>
      <w:r>
        <w:rPr>
          <w:spacing w:val="-2"/>
        </w:rPr>
        <w:t xml:space="preserve"> </w:t>
      </w:r>
      <w:r>
        <w:t>cover</w:t>
      </w:r>
      <w:r>
        <w:rPr>
          <w:spacing w:val="-1"/>
        </w:rPr>
        <w:t xml:space="preserve"> </w:t>
      </w:r>
      <w:r>
        <w:t>or</w:t>
      </w:r>
      <w:r>
        <w:rPr>
          <w:spacing w:val="-1"/>
        </w:rPr>
        <w:t xml:space="preserve"> </w:t>
      </w:r>
      <w:r>
        <w:t>close-in</w:t>
      </w:r>
      <w:r>
        <w:rPr>
          <w:spacing w:val="-2"/>
        </w:rPr>
        <w:t xml:space="preserve"> </w:t>
      </w:r>
      <w:r>
        <w:t>of</w:t>
      </w:r>
      <w:r>
        <w:rPr>
          <w:spacing w:val="-23"/>
        </w:rPr>
        <w:t xml:space="preserve"> </w:t>
      </w:r>
      <w:r>
        <w:t>Work.</w:t>
      </w:r>
    </w:p>
    <w:p w14:paraId="4115C121" w14:textId="77777777" w:rsidR="00610D8C" w:rsidRDefault="00610D8C" w:rsidP="00610D8C">
      <w:pPr>
        <w:pStyle w:val="BodyText"/>
        <w:spacing w:before="11"/>
        <w:rPr>
          <w:sz w:val="21"/>
        </w:rPr>
      </w:pPr>
    </w:p>
    <w:p w14:paraId="7A9EF137" w14:textId="77777777" w:rsidR="00610D8C" w:rsidRDefault="00610D8C" w:rsidP="00610D8C">
      <w:pPr>
        <w:pStyle w:val="ListParagraph"/>
        <w:numPr>
          <w:ilvl w:val="0"/>
          <w:numId w:val="5"/>
        </w:numPr>
        <w:tabs>
          <w:tab w:val="left" w:pos="1180"/>
        </w:tabs>
        <w:ind w:right="110" w:hanging="720"/>
        <w:jc w:val="both"/>
      </w:pPr>
      <w:r>
        <w:t>Monitor quality and coordination of Trade Contractors'/Subcontractors’ Work at all times. Recommend</w:t>
      </w:r>
      <w:r>
        <w:rPr>
          <w:spacing w:val="-11"/>
        </w:rPr>
        <w:t xml:space="preserve"> </w:t>
      </w:r>
      <w:r>
        <w:t>to</w:t>
      </w:r>
      <w:r>
        <w:rPr>
          <w:spacing w:val="-11"/>
        </w:rPr>
        <w:t xml:space="preserve"> </w:t>
      </w:r>
      <w:r>
        <w:t>the</w:t>
      </w:r>
      <w:r>
        <w:rPr>
          <w:spacing w:val="-10"/>
        </w:rPr>
        <w:t xml:space="preserve"> </w:t>
      </w:r>
      <w:r>
        <w:t>University</w:t>
      </w:r>
      <w:r>
        <w:rPr>
          <w:spacing w:val="-13"/>
        </w:rPr>
        <w:t xml:space="preserve"> </w:t>
      </w:r>
      <w:r>
        <w:t>ways</w:t>
      </w:r>
      <w:r>
        <w:rPr>
          <w:spacing w:val="-10"/>
        </w:rPr>
        <w:t xml:space="preserve"> </w:t>
      </w:r>
      <w:r>
        <w:t>to</w:t>
      </w:r>
      <w:r>
        <w:rPr>
          <w:spacing w:val="-11"/>
        </w:rPr>
        <w:t xml:space="preserve"> </w:t>
      </w:r>
      <w:r>
        <w:t>alleviate</w:t>
      </w:r>
      <w:r>
        <w:rPr>
          <w:spacing w:val="-13"/>
        </w:rPr>
        <w:t xml:space="preserve"> </w:t>
      </w:r>
      <w:r>
        <w:t>identified</w:t>
      </w:r>
      <w:r>
        <w:rPr>
          <w:spacing w:val="-11"/>
        </w:rPr>
        <w:t xml:space="preserve"> </w:t>
      </w:r>
      <w:r>
        <w:t>problems.</w:t>
      </w:r>
      <w:r>
        <w:rPr>
          <w:spacing w:val="-11"/>
        </w:rPr>
        <w:t xml:space="preserve"> </w:t>
      </w:r>
      <w:r>
        <w:t>Identify</w:t>
      </w:r>
      <w:r>
        <w:rPr>
          <w:spacing w:val="-13"/>
        </w:rPr>
        <w:t xml:space="preserve"> </w:t>
      </w:r>
      <w:r>
        <w:t>all</w:t>
      </w:r>
      <w:r>
        <w:rPr>
          <w:spacing w:val="-12"/>
        </w:rPr>
        <w:t xml:space="preserve"> </w:t>
      </w:r>
      <w:r>
        <w:t>Work</w:t>
      </w:r>
      <w:r>
        <w:rPr>
          <w:spacing w:val="-13"/>
        </w:rPr>
        <w:t xml:space="preserve"> </w:t>
      </w:r>
      <w:r>
        <w:t>not</w:t>
      </w:r>
      <w:r>
        <w:rPr>
          <w:spacing w:val="-10"/>
        </w:rPr>
        <w:t xml:space="preserve"> </w:t>
      </w:r>
      <w:r>
        <w:t>done in accord with the Contract Documents and report it to the University and</w:t>
      </w:r>
      <w:r>
        <w:rPr>
          <w:spacing w:val="-40"/>
        </w:rPr>
        <w:t xml:space="preserve"> </w:t>
      </w:r>
      <w:r>
        <w:t>A/E.</w:t>
      </w:r>
    </w:p>
    <w:p w14:paraId="37F5F244" w14:textId="77777777" w:rsidR="00B97D22" w:rsidRDefault="00B97D22" w:rsidP="00B97D22">
      <w:pPr>
        <w:pStyle w:val="ListParagraph"/>
      </w:pPr>
    </w:p>
    <w:p w14:paraId="1EFF01D4" w14:textId="77777777" w:rsidR="00B97D22" w:rsidRDefault="00B97D22" w:rsidP="00B97D22">
      <w:pPr>
        <w:tabs>
          <w:tab w:val="left" w:pos="1180"/>
        </w:tabs>
        <w:ind w:right="110"/>
        <w:jc w:val="both"/>
      </w:pPr>
    </w:p>
    <w:p w14:paraId="1209AAD8" w14:textId="77777777" w:rsidR="00EA49B2" w:rsidRDefault="00EA49B2" w:rsidP="00C87F73">
      <w:pPr>
        <w:pStyle w:val="ListParagraph"/>
        <w:tabs>
          <w:tab w:val="left" w:pos="1181"/>
        </w:tabs>
        <w:spacing w:before="91"/>
        <w:ind w:left="1180" w:right="110" w:firstLine="0"/>
        <w:jc w:val="both"/>
      </w:pPr>
    </w:p>
    <w:p w14:paraId="4A2A33BC" w14:textId="29B14DFD" w:rsidR="00EA49B2" w:rsidRDefault="00EA49B2" w:rsidP="00EA49B2">
      <w:pPr>
        <w:pStyle w:val="ListParagraph"/>
        <w:numPr>
          <w:ilvl w:val="0"/>
          <w:numId w:val="5"/>
        </w:numPr>
        <w:tabs>
          <w:tab w:val="left" w:pos="1181"/>
        </w:tabs>
        <w:spacing w:before="91"/>
        <w:ind w:left="1180" w:right="110" w:hanging="720"/>
        <w:jc w:val="both"/>
      </w:pPr>
      <w:r>
        <w:t xml:space="preserve">Immediately report all discrepancies in the CM/Contractor's Work to the A/E and the University. Also report any </w:t>
      </w:r>
      <w:r>
        <w:rPr>
          <w:b/>
        </w:rPr>
        <w:t xml:space="preserve">discrepancies noted in Plans and Specifications to the </w:t>
      </w:r>
      <w:r>
        <w:t>A/E for clarification or resolution. The Project Inspector shall not interpret or change approved Plans and</w:t>
      </w:r>
      <w:r>
        <w:rPr>
          <w:spacing w:val="-4"/>
        </w:rPr>
        <w:t xml:space="preserve"> </w:t>
      </w:r>
      <w:r>
        <w:t>Specifications.</w:t>
      </w:r>
    </w:p>
    <w:p w14:paraId="500F83D8" w14:textId="77777777" w:rsidR="00EA49B2" w:rsidRDefault="00EA49B2" w:rsidP="00EA49B2">
      <w:pPr>
        <w:pStyle w:val="BodyText"/>
        <w:spacing w:before="8"/>
        <w:rPr>
          <w:sz w:val="21"/>
        </w:rPr>
      </w:pPr>
    </w:p>
    <w:p w14:paraId="7E41D96B" w14:textId="77777777" w:rsidR="00EA49B2" w:rsidRDefault="00EA49B2" w:rsidP="00EA49B2">
      <w:pPr>
        <w:pStyle w:val="ListParagraph"/>
        <w:numPr>
          <w:ilvl w:val="0"/>
          <w:numId w:val="5"/>
        </w:numPr>
        <w:tabs>
          <w:tab w:val="left" w:pos="1181"/>
        </w:tabs>
        <w:ind w:left="1180" w:right="111" w:hanging="720"/>
        <w:jc w:val="both"/>
      </w:pPr>
      <w:r>
        <w:t>Keep a record or records, including a daily log of construction activity, roofing, tests, inspections, reports, photographs, and annotated Drawings, in order to show the progress of and changes in the Project during its construction. Keep records of the designer's and designer's representatives' site visits. Maintain these</w:t>
      </w:r>
      <w:r>
        <w:rPr>
          <w:spacing w:val="-27"/>
        </w:rPr>
        <w:t xml:space="preserve"> </w:t>
      </w:r>
      <w:r>
        <w:t>records.</w:t>
      </w:r>
    </w:p>
    <w:p w14:paraId="3F3EE9EA" w14:textId="77777777" w:rsidR="00EA49B2" w:rsidRDefault="00EA49B2" w:rsidP="00EA49B2">
      <w:pPr>
        <w:pStyle w:val="BodyText"/>
        <w:spacing w:before="8"/>
        <w:rPr>
          <w:sz w:val="21"/>
        </w:rPr>
      </w:pPr>
    </w:p>
    <w:p w14:paraId="6BA07C37" w14:textId="77777777" w:rsidR="00EA49B2" w:rsidRDefault="00EA49B2" w:rsidP="00EA49B2">
      <w:pPr>
        <w:pStyle w:val="ListParagraph"/>
        <w:numPr>
          <w:ilvl w:val="0"/>
          <w:numId w:val="5"/>
        </w:numPr>
        <w:tabs>
          <w:tab w:val="left" w:pos="1178"/>
        </w:tabs>
        <w:ind w:left="1177" w:right="107" w:hanging="717"/>
        <w:jc w:val="both"/>
      </w:pPr>
      <w:r>
        <w:t>Provide full-time inspection of the roof during its application. The Inspector shall not permit the CM/Contractor to install roofing materials without first having obtained from the A/E a copy of the manufacturer's certification confirming that roofing materials delivered for use on the Project meet specified ASTM standards. During 'Roofing Operations,' the inspector shall maintain a daily written roofing report covering such items as: weather conditions, deck conditions, materials stored, and installation procedures including, bitumen temperature at kettle and point of application, etc. A copy of the daily report shall be given to the CM/Contractor.</w:t>
      </w:r>
    </w:p>
    <w:p w14:paraId="06CA2B64" w14:textId="77777777" w:rsidR="00EA49B2" w:rsidRDefault="00EA49B2" w:rsidP="00EA49B2">
      <w:pPr>
        <w:pStyle w:val="BodyText"/>
        <w:spacing w:before="11"/>
        <w:rPr>
          <w:sz w:val="21"/>
        </w:rPr>
      </w:pPr>
    </w:p>
    <w:p w14:paraId="14EF53E7" w14:textId="77777777" w:rsidR="00EA49B2" w:rsidRDefault="00EA49B2" w:rsidP="00EA49B2">
      <w:pPr>
        <w:pStyle w:val="ListParagraph"/>
        <w:numPr>
          <w:ilvl w:val="0"/>
          <w:numId w:val="5"/>
        </w:numPr>
        <w:tabs>
          <w:tab w:val="left" w:pos="1178"/>
        </w:tabs>
        <w:ind w:left="1177" w:right="109" w:hanging="720"/>
        <w:jc w:val="both"/>
      </w:pPr>
      <w:r>
        <w:t>Notify the A/E and University if Work begins before required Shop Drawings, product Submittals, or samples have been approved by the A/E. Receive and log samples required to be furnished at the site; notify the A/E when they are ready for examination; record the A/E's approval or other action; and maintain custody of approved</w:t>
      </w:r>
      <w:r>
        <w:rPr>
          <w:spacing w:val="-24"/>
        </w:rPr>
        <w:t xml:space="preserve"> </w:t>
      </w:r>
      <w:r>
        <w:t>samples.</w:t>
      </w:r>
    </w:p>
    <w:p w14:paraId="3C727DB7" w14:textId="77777777" w:rsidR="00EA49B2" w:rsidRDefault="00EA49B2" w:rsidP="00EA49B2">
      <w:pPr>
        <w:pStyle w:val="BodyText"/>
        <w:rPr>
          <w:sz w:val="22"/>
        </w:rPr>
      </w:pPr>
    </w:p>
    <w:p w14:paraId="0F4DA32F" w14:textId="77777777" w:rsidR="00EA49B2" w:rsidRDefault="00EA49B2" w:rsidP="00EA49B2">
      <w:pPr>
        <w:pStyle w:val="ListParagraph"/>
        <w:numPr>
          <w:ilvl w:val="0"/>
          <w:numId w:val="5"/>
        </w:numPr>
        <w:tabs>
          <w:tab w:val="left" w:pos="1178"/>
        </w:tabs>
        <w:ind w:left="1177" w:right="112" w:hanging="720"/>
        <w:jc w:val="both"/>
      </w:pPr>
      <w:r>
        <w:t>Report</w:t>
      </w:r>
      <w:r>
        <w:rPr>
          <w:spacing w:val="-9"/>
        </w:rPr>
        <w:t xml:space="preserve"> </w:t>
      </w:r>
      <w:r>
        <w:t>to</w:t>
      </w:r>
      <w:r>
        <w:rPr>
          <w:spacing w:val="-8"/>
        </w:rPr>
        <w:t xml:space="preserve"> </w:t>
      </w:r>
      <w:r>
        <w:t>the</w:t>
      </w:r>
      <w:r>
        <w:rPr>
          <w:spacing w:val="-7"/>
        </w:rPr>
        <w:t xml:space="preserve"> </w:t>
      </w:r>
      <w:r>
        <w:t>A/E</w:t>
      </w:r>
      <w:r>
        <w:rPr>
          <w:spacing w:val="-8"/>
        </w:rPr>
        <w:t xml:space="preserve"> </w:t>
      </w:r>
      <w:r>
        <w:t>and</w:t>
      </w:r>
      <w:r>
        <w:rPr>
          <w:spacing w:val="-8"/>
        </w:rPr>
        <w:t xml:space="preserve"> </w:t>
      </w:r>
      <w:r>
        <w:t>the</w:t>
      </w:r>
      <w:r>
        <w:rPr>
          <w:spacing w:val="-7"/>
        </w:rPr>
        <w:t xml:space="preserve"> </w:t>
      </w:r>
      <w:r>
        <w:t>University</w:t>
      </w:r>
      <w:r>
        <w:rPr>
          <w:spacing w:val="-10"/>
        </w:rPr>
        <w:t xml:space="preserve"> </w:t>
      </w:r>
      <w:r>
        <w:t>when</w:t>
      </w:r>
      <w:r>
        <w:rPr>
          <w:spacing w:val="-8"/>
        </w:rPr>
        <w:t xml:space="preserve"> </w:t>
      </w:r>
      <w:r>
        <w:t>in</w:t>
      </w:r>
      <w:r>
        <w:rPr>
          <w:spacing w:val="-8"/>
        </w:rPr>
        <w:t xml:space="preserve"> </w:t>
      </w:r>
      <w:r>
        <w:t>his</w:t>
      </w:r>
      <w:r>
        <w:rPr>
          <w:spacing w:val="-9"/>
        </w:rPr>
        <w:t xml:space="preserve"> </w:t>
      </w:r>
      <w:r>
        <w:t>judgment</w:t>
      </w:r>
      <w:r>
        <w:rPr>
          <w:spacing w:val="-7"/>
        </w:rPr>
        <w:t xml:space="preserve"> </w:t>
      </w:r>
      <w:r>
        <w:t>the</w:t>
      </w:r>
      <w:r>
        <w:rPr>
          <w:spacing w:val="-7"/>
        </w:rPr>
        <w:t xml:space="preserve"> </w:t>
      </w:r>
      <w:r>
        <w:t>Work</w:t>
      </w:r>
      <w:r>
        <w:rPr>
          <w:spacing w:val="-10"/>
        </w:rPr>
        <w:t xml:space="preserve"> </w:t>
      </w:r>
      <w:r>
        <w:t>being</w:t>
      </w:r>
      <w:r>
        <w:rPr>
          <w:spacing w:val="-10"/>
        </w:rPr>
        <w:t xml:space="preserve"> </w:t>
      </w:r>
      <w:r>
        <w:t>performed</w:t>
      </w:r>
      <w:r>
        <w:rPr>
          <w:spacing w:val="-8"/>
        </w:rPr>
        <w:t xml:space="preserve"> </w:t>
      </w:r>
      <w:r>
        <w:t>does</w:t>
      </w:r>
      <w:r>
        <w:rPr>
          <w:spacing w:val="-7"/>
        </w:rPr>
        <w:t xml:space="preserve"> </w:t>
      </w:r>
      <w:r>
        <w:t>not conform to the requirements of the Contract Documents or safety requirements are not being followed and, if appropriate, recommend suspension of the</w:t>
      </w:r>
      <w:r>
        <w:rPr>
          <w:spacing w:val="-36"/>
        </w:rPr>
        <w:t xml:space="preserve"> </w:t>
      </w:r>
      <w:r>
        <w:t>Work.</w:t>
      </w:r>
    </w:p>
    <w:p w14:paraId="307A036A" w14:textId="77777777" w:rsidR="00EA49B2" w:rsidRDefault="00EA49B2" w:rsidP="00EA49B2">
      <w:pPr>
        <w:pStyle w:val="BodyText"/>
        <w:rPr>
          <w:sz w:val="22"/>
        </w:rPr>
      </w:pPr>
    </w:p>
    <w:p w14:paraId="53E1BBF8" w14:textId="77777777" w:rsidR="00EA49B2" w:rsidRDefault="00EA49B2" w:rsidP="00EA49B2">
      <w:pPr>
        <w:pStyle w:val="ListParagraph"/>
        <w:numPr>
          <w:ilvl w:val="0"/>
          <w:numId w:val="5"/>
        </w:numPr>
        <w:tabs>
          <w:tab w:val="left" w:pos="1178"/>
        </w:tabs>
        <w:ind w:left="1177" w:right="114" w:hanging="720"/>
        <w:jc w:val="both"/>
      </w:pPr>
      <w:r>
        <w:t>Notify the University of any safety violations, OSHA visits, accident reports, and corrective actions</w:t>
      </w:r>
      <w:r>
        <w:rPr>
          <w:spacing w:val="-8"/>
        </w:rPr>
        <w:t xml:space="preserve"> </w:t>
      </w:r>
      <w:r>
        <w:t>observed.</w:t>
      </w:r>
      <w:r>
        <w:rPr>
          <w:spacing w:val="-6"/>
        </w:rPr>
        <w:t xml:space="preserve"> </w:t>
      </w:r>
      <w:r>
        <w:t>Such</w:t>
      </w:r>
      <w:r>
        <w:rPr>
          <w:spacing w:val="-8"/>
        </w:rPr>
        <w:t xml:space="preserve"> </w:t>
      </w:r>
      <w:r>
        <w:t>reports</w:t>
      </w:r>
      <w:r>
        <w:rPr>
          <w:spacing w:val="-8"/>
        </w:rPr>
        <w:t xml:space="preserve"> </w:t>
      </w:r>
      <w:r>
        <w:t>do</w:t>
      </w:r>
      <w:r>
        <w:rPr>
          <w:spacing w:val="-6"/>
        </w:rPr>
        <w:t xml:space="preserve"> </w:t>
      </w:r>
      <w:r>
        <w:t>not</w:t>
      </w:r>
      <w:r>
        <w:rPr>
          <w:spacing w:val="-5"/>
        </w:rPr>
        <w:t xml:space="preserve"> </w:t>
      </w:r>
      <w:r>
        <w:t>relieve</w:t>
      </w:r>
      <w:r>
        <w:rPr>
          <w:spacing w:val="-6"/>
        </w:rPr>
        <w:t xml:space="preserve"> </w:t>
      </w:r>
      <w:r>
        <w:t>the</w:t>
      </w:r>
      <w:r>
        <w:rPr>
          <w:spacing w:val="-6"/>
        </w:rPr>
        <w:t xml:space="preserve"> </w:t>
      </w:r>
      <w:r>
        <w:t>GC</w:t>
      </w:r>
      <w:r>
        <w:rPr>
          <w:spacing w:val="-7"/>
        </w:rPr>
        <w:t xml:space="preserve"> </w:t>
      </w:r>
      <w:r>
        <w:t>of</w:t>
      </w:r>
      <w:r>
        <w:rPr>
          <w:spacing w:val="-8"/>
        </w:rPr>
        <w:t xml:space="preserve"> </w:t>
      </w:r>
      <w:r>
        <w:t>responsibility</w:t>
      </w:r>
      <w:r>
        <w:rPr>
          <w:spacing w:val="-9"/>
        </w:rPr>
        <w:t xml:space="preserve"> </w:t>
      </w:r>
      <w:r>
        <w:t>for</w:t>
      </w:r>
      <w:r>
        <w:rPr>
          <w:spacing w:val="-8"/>
        </w:rPr>
        <w:t xml:space="preserve"> </w:t>
      </w:r>
      <w:r>
        <w:t>safety</w:t>
      </w:r>
      <w:r>
        <w:rPr>
          <w:spacing w:val="-9"/>
        </w:rPr>
        <w:t xml:space="preserve"> </w:t>
      </w:r>
      <w:r>
        <w:t>under</w:t>
      </w:r>
      <w:r>
        <w:rPr>
          <w:spacing w:val="-8"/>
        </w:rPr>
        <w:t xml:space="preserve"> </w:t>
      </w:r>
      <w:r>
        <w:t>terms</w:t>
      </w:r>
      <w:r>
        <w:rPr>
          <w:spacing w:val="-6"/>
        </w:rPr>
        <w:t xml:space="preserve"> </w:t>
      </w:r>
      <w:r>
        <w:t>of the Contract for</w:t>
      </w:r>
      <w:r>
        <w:rPr>
          <w:spacing w:val="-14"/>
        </w:rPr>
        <w:t xml:space="preserve"> </w:t>
      </w:r>
      <w:r>
        <w:t>construction.</w:t>
      </w:r>
    </w:p>
    <w:p w14:paraId="15F4F75B" w14:textId="77777777" w:rsidR="00EA49B2" w:rsidRDefault="00EA49B2" w:rsidP="00EA49B2">
      <w:pPr>
        <w:pStyle w:val="BodyText"/>
        <w:spacing w:before="9"/>
        <w:rPr>
          <w:sz w:val="21"/>
        </w:rPr>
      </w:pPr>
    </w:p>
    <w:p w14:paraId="71C224DD" w14:textId="77777777" w:rsidR="00EA49B2" w:rsidRDefault="00EA49B2" w:rsidP="00EA49B2">
      <w:pPr>
        <w:pStyle w:val="ListParagraph"/>
        <w:numPr>
          <w:ilvl w:val="0"/>
          <w:numId w:val="5"/>
        </w:numPr>
        <w:tabs>
          <w:tab w:val="left" w:pos="1178"/>
        </w:tabs>
        <w:ind w:left="1177" w:right="109" w:hanging="720"/>
        <w:jc w:val="both"/>
      </w:pPr>
      <w:r>
        <w:t>Observe tests required by the Contract Documents. Record and report, to the A/E and University, the CM/Contractor's test procedures and, where applicable, results of the</w:t>
      </w:r>
      <w:r>
        <w:rPr>
          <w:spacing w:val="-42"/>
        </w:rPr>
        <w:t xml:space="preserve"> </w:t>
      </w:r>
      <w:r>
        <w:t>tests.</w:t>
      </w:r>
    </w:p>
    <w:p w14:paraId="400D2513" w14:textId="77777777" w:rsidR="00EA49B2" w:rsidRDefault="00EA49B2" w:rsidP="00EA49B2">
      <w:pPr>
        <w:pStyle w:val="BodyText"/>
        <w:rPr>
          <w:sz w:val="22"/>
        </w:rPr>
      </w:pPr>
    </w:p>
    <w:p w14:paraId="53542E3B" w14:textId="77777777" w:rsidR="00EA49B2" w:rsidRDefault="00EA49B2" w:rsidP="00EA49B2">
      <w:pPr>
        <w:pStyle w:val="ListParagraph"/>
        <w:numPr>
          <w:ilvl w:val="0"/>
          <w:numId w:val="5"/>
        </w:numPr>
        <w:tabs>
          <w:tab w:val="left" w:pos="1178"/>
        </w:tabs>
        <w:ind w:left="1177" w:right="107" w:hanging="720"/>
        <w:jc w:val="both"/>
      </w:pPr>
      <w:r>
        <w:t>Observe and report on all tests performed by the CM/Contractor and note results in daily reports.</w:t>
      </w:r>
    </w:p>
    <w:p w14:paraId="5F7E6F97" w14:textId="77777777" w:rsidR="00EA49B2" w:rsidRDefault="00EA49B2" w:rsidP="00EA49B2">
      <w:pPr>
        <w:pStyle w:val="BodyText"/>
        <w:rPr>
          <w:sz w:val="22"/>
        </w:rPr>
      </w:pPr>
    </w:p>
    <w:p w14:paraId="108BCBC0" w14:textId="77777777" w:rsidR="00EA49B2" w:rsidRDefault="00EA49B2" w:rsidP="00EA49B2">
      <w:pPr>
        <w:pStyle w:val="ListParagraph"/>
        <w:numPr>
          <w:ilvl w:val="0"/>
          <w:numId w:val="5"/>
        </w:numPr>
        <w:tabs>
          <w:tab w:val="left" w:pos="1177"/>
          <w:tab w:val="left" w:pos="1178"/>
        </w:tabs>
        <w:ind w:left="1177" w:hanging="720"/>
      </w:pPr>
      <w:r>
        <w:t>Report presence of and activities performed by University's Testing &amp;</w:t>
      </w:r>
      <w:r>
        <w:rPr>
          <w:spacing w:val="4"/>
        </w:rPr>
        <w:t xml:space="preserve"> </w:t>
      </w:r>
      <w:r>
        <w:t>Inspection agents.</w:t>
      </w:r>
    </w:p>
    <w:p w14:paraId="5E143AB2" w14:textId="77777777" w:rsidR="00EA49B2" w:rsidRDefault="00EA49B2" w:rsidP="00EA49B2">
      <w:pPr>
        <w:pStyle w:val="BodyText"/>
        <w:rPr>
          <w:sz w:val="22"/>
        </w:rPr>
      </w:pPr>
    </w:p>
    <w:p w14:paraId="491CB679" w14:textId="77777777" w:rsidR="00EA49B2" w:rsidRDefault="00EA49B2" w:rsidP="00EA49B2">
      <w:pPr>
        <w:pStyle w:val="ListParagraph"/>
        <w:numPr>
          <w:ilvl w:val="0"/>
          <w:numId w:val="5"/>
        </w:numPr>
        <w:tabs>
          <w:tab w:val="left" w:pos="1178"/>
        </w:tabs>
        <w:ind w:left="1177" w:right="110" w:hanging="720"/>
        <w:jc w:val="both"/>
      </w:pPr>
      <w:r>
        <w:t>Verify invoices for on-site tests/site visits of independent testing entities, which are to be paid by the</w:t>
      </w:r>
      <w:r>
        <w:rPr>
          <w:spacing w:val="-12"/>
        </w:rPr>
        <w:t xml:space="preserve"> </w:t>
      </w:r>
      <w:r>
        <w:t>University.</w:t>
      </w:r>
    </w:p>
    <w:p w14:paraId="6D912ACD" w14:textId="77777777" w:rsidR="00EA49B2" w:rsidRDefault="00EA49B2" w:rsidP="00EA49B2">
      <w:pPr>
        <w:pStyle w:val="BodyText"/>
        <w:spacing w:before="9"/>
        <w:rPr>
          <w:sz w:val="21"/>
        </w:rPr>
      </w:pPr>
    </w:p>
    <w:p w14:paraId="7523FB6C" w14:textId="77777777" w:rsidR="00EA49B2" w:rsidRDefault="00EA49B2" w:rsidP="00EA49B2">
      <w:pPr>
        <w:pStyle w:val="ListParagraph"/>
        <w:numPr>
          <w:ilvl w:val="0"/>
          <w:numId w:val="5"/>
        </w:numPr>
        <w:tabs>
          <w:tab w:val="left" w:pos="1178"/>
        </w:tabs>
        <w:ind w:left="1177" w:right="109" w:hanging="720"/>
        <w:jc w:val="both"/>
      </w:pPr>
      <w:r>
        <w:t>Submit to the University and the A/E a weekly report in an approved format summarizing the significant activities and occurrences at the Project site. Include copies of the Daily Reports with the report.</w:t>
      </w:r>
    </w:p>
    <w:p w14:paraId="00714F4E" w14:textId="77777777" w:rsidR="00EA49B2" w:rsidRDefault="00EA49B2" w:rsidP="00EA49B2">
      <w:pPr>
        <w:pStyle w:val="BodyText"/>
        <w:spacing w:before="9"/>
        <w:rPr>
          <w:sz w:val="21"/>
        </w:rPr>
      </w:pPr>
    </w:p>
    <w:p w14:paraId="7701044B" w14:textId="0865E82C" w:rsidR="00C87F73" w:rsidRDefault="00EA49B2" w:rsidP="00EF6E72">
      <w:pPr>
        <w:pStyle w:val="ListParagraph"/>
        <w:numPr>
          <w:ilvl w:val="0"/>
          <w:numId w:val="5"/>
        </w:numPr>
        <w:tabs>
          <w:tab w:val="left" w:pos="1178"/>
        </w:tabs>
        <w:ind w:right="110"/>
        <w:jc w:val="both"/>
      </w:pPr>
      <w:r>
        <w:lastRenderedPageBreak/>
        <w:t>The Inspector shall record, maintain, and submit with the Weekly Report a running record of outstanding, unresolved issues. The record shall include the issue, date of occurrence, and date</w:t>
      </w:r>
      <w:r w:rsidR="00C87F73">
        <w:t xml:space="preserve"> of resolution. After an item is reported to be corrected, it shall be deleted from the list in the weekly report.</w:t>
      </w:r>
    </w:p>
    <w:p w14:paraId="7D0E9A4B" w14:textId="77777777" w:rsidR="00C87F73" w:rsidRDefault="00C87F73" w:rsidP="00C87F73">
      <w:pPr>
        <w:pStyle w:val="BodyText"/>
        <w:spacing w:before="11"/>
        <w:rPr>
          <w:sz w:val="21"/>
        </w:rPr>
      </w:pPr>
    </w:p>
    <w:p w14:paraId="34422290" w14:textId="77777777" w:rsidR="00C87F73" w:rsidRDefault="00C87F73" w:rsidP="00C87F73">
      <w:pPr>
        <w:pStyle w:val="ListParagraph"/>
        <w:numPr>
          <w:ilvl w:val="0"/>
          <w:numId w:val="5"/>
        </w:numPr>
        <w:tabs>
          <w:tab w:val="left" w:pos="1180"/>
        </w:tabs>
        <w:ind w:left="1180" w:right="112" w:hanging="723"/>
        <w:jc w:val="both"/>
      </w:pPr>
      <w:r>
        <w:t>The Inspector shall report, in writing, to the University and A/E any notifications from the CM/Contractor of dates and times that Services will be</w:t>
      </w:r>
      <w:r>
        <w:rPr>
          <w:spacing w:val="-24"/>
        </w:rPr>
        <w:t xml:space="preserve"> </w:t>
      </w:r>
      <w:r>
        <w:t>disrupted.</w:t>
      </w:r>
    </w:p>
    <w:p w14:paraId="6834B6C4" w14:textId="77777777" w:rsidR="00C87F73" w:rsidRDefault="00C87F73" w:rsidP="00C87F73">
      <w:pPr>
        <w:pStyle w:val="BodyText"/>
        <w:rPr>
          <w:sz w:val="22"/>
        </w:rPr>
      </w:pPr>
    </w:p>
    <w:p w14:paraId="49546FD8" w14:textId="77777777" w:rsidR="00C87F73" w:rsidRDefault="00C87F73" w:rsidP="00C87F73">
      <w:pPr>
        <w:pStyle w:val="ListParagraph"/>
        <w:numPr>
          <w:ilvl w:val="0"/>
          <w:numId w:val="5"/>
        </w:numPr>
        <w:tabs>
          <w:tab w:val="left" w:pos="1181"/>
        </w:tabs>
        <w:ind w:left="1180" w:right="110" w:hanging="723"/>
        <w:jc w:val="both"/>
      </w:pPr>
      <w:r>
        <w:t xml:space="preserve">The Inspector shall participate in progress </w:t>
      </w:r>
      <w:r>
        <w:rPr>
          <w:b/>
        </w:rPr>
        <w:t xml:space="preserve">and monthly pay meetings with the </w:t>
      </w:r>
      <w:r>
        <w:t>University's representative,</w:t>
      </w:r>
      <w:r>
        <w:rPr>
          <w:spacing w:val="-15"/>
        </w:rPr>
        <w:t xml:space="preserve"> </w:t>
      </w:r>
      <w:r>
        <w:t>A/E,</w:t>
      </w:r>
      <w:r>
        <w:rPr>
          <w:spacing w:val="-14"/>
        </w:rPr>
        <w:t xml:space="preserve"> </w:t>
      </w:r>
      <w:r>
        <w:t>CM/ Contractor,</w:t>
      </w:r>
      <w:r>
        <w:rPr>
          <w:spacing w:val="-14"/>
        </w:rPr>
        <w:t xml:space="preserve"> </w:t>
      </w:r>
      <w:r>
        <w:t>and</w:t>
      </w:r>
      <w:r>
        <w:rPr>
          <w:spacing w:val="-14"/>
        </w:rPr>
        <w:t xml:space="preserve"> </w:t>
      </w:r>
      <w:r>
        <w:t>other</w:t>
      </w:r>
      <w:r>
        <w:rPr>
          <w:spacing w:val="-13"/>
        </w:rPr>
        <w:t xml:space="preserve"> </w:t>
      </w:r>
      <w:r>
        <w:t>designated</w:t>
      </w:r>
      <w:r>
        <w:rPr>
          <w:spacing w:val="-14"/>
        </w:rPr>
        <w:t xml:space="preserve"> </w:t>
      </w:r>
      <w:r>
        <w:t>representatives,</w:t>
      </w:r>
      <w:r>
        <w:rPr>
          <w:spacing w:val="-14"/>
        </w:rPr>
        <w:t xml:space="preserve"> </w:t>
      </w:r>
      <w:r>
        <w:t>to</w:t>
      </w:r>
      <w:r>
        <w:rPr>
          <w:spacing w:val="-14"/>
        </w:rPr>
        <w:t xml:space="preserve"> </w:t>
      </w:r>
      <w:r>
        <w:t>review</w:t>
      </w:r>
      <w:r>
        <w:rPr>
          <w:spacing w:val="-13"/>
        </w:rPr>
        <w:t xml:space="preserve"> </w:t>
      </w:r>
      <w:r>
        <w:t>the</w:t>
      </w:r>
      <w:r>
        <w:rPr>
          <w:spacing w:val="-14"/>
        </w:rPr>
        <w:t xml:space="preserve"> </w:t>
      </w:r>
      <w:r>
        <w:t>current status of Work and any action needed to keep the Project within budget and on schedule. The University may assign the Inspector other duties related to these scheduled</w:t>
      </w:r>
      <w:r>
        <w:rPr>
          <w:spacing w:val="-26"/>
        </w:rPr>
        <w:t xml:space="preserve"> </w:t>
      </w:r>
      <w:r>
        <w:t>meetings.</w:t>
      </w:r>
    </w:p>
    <w:p w14:paraId="475387DC" w14:textId="77777777" w:rsidR="00C87F73" w:rsidRDefault="00C87F73" w:rsidP="00C87F73">
      <w:pPr>
        <w:pStyle w:val="BodyText"/>
        <w:rPr>
          <w:sz w:val="22"/>
        </w:rPr>
      </w:pPr>
    </w:p>
    <w:p w14:paraId="6A8FED51" w14:textId="77777777" w:rsidR="00C87F73" w:rsidRDefault="00C87F73" w:rsidP="00C87F73">
      <w:pPr>
        <w:pStyle w:val="ListParagraph"/>
        <w:numPr>
          <w:ilvl w:val="0"/>
          <w:numId w:val="5"/>
        </w:numPr>
        <w:tabs>
          <w:tab w:val="left" w:pos="1181"/>
        </w:tabs>
        <w:ind w:left="1180" w:right="112" w:hanging="720"/>
        <w:jc w:val="both"/>
      </w:pPr>
      <w:r>
        <w:t>The Inspector shall record, maintain, and submit with the weekly report a running record of outstanding discrepancies/ deficiencies noted by the Inspector. The record shall include the item,</w:t>
      </w:r>
      <w:r>
        <w:rPr>
          <w:spacing w:val="-9"/>
        </w:rPr>
        <w:t xml:space="preserve"> </w:t>
      </w:r>
      <w:r>
        <w:t>the</w:t>
      </w:r>
      <w:r>
        <w:rPr>
          <w:spacing w:val="-8"/>
        </w:rPr>
        <w:t xml:space="preserve"> </w:t>
      </w:r>
      <w:r>
        <w:t>date</w:t>
      </w:r>
      <w:r>
        <w:rPr>
          <w:spacing w:val="-11"/>
        </w:rPr>
        <w:t xml:space="preserve"> </w:t>
      </w:r>
      <w:r>
        <w:t>observed,</w:t>
      </w:r>
      <w:r>
        <w:rPr>
          <w:spacing w:val="-11"/>
        </w:rPr>
        <w:t xml:space="preserve"> </w:t>
      </w:r>
      <w:r>
        <w:t>and</w:t>
      </w:r>
      <w:r>
        <w:rPr>
          <w:spacing w:val="-11"/>
        </w:rPr>
        <w:t xml:space="preserve"> </w:t>
      </w:r>
      <w:r>
        <w:t>the</w:t>
      </w:r>
      <w:r>
        <w:rPr>
          <w:spacing w:val="-8"/>
        </w:rPr>
        <w:t xml:space="preserve"> </w:t>
      </w:r>
      <w:r>
        <w:t>date</w:t>
      </w:r>
      <w:r>
        <w:rPr>
          <w:spacing w:val="-11"/>
        </w:rPr>
        <w:t xml:space="preserve"> </w:t>
      </w:r>
      <w:r>
        <w:t>corrected.</w:t>
      </w:r>
      <w:r>
        <w:rPr>
          <w:spacing w:val="-9"/>
        </w:rPr>
        <w:t xml:space="preserve"> </w:t>
      </w:r>
      <w:r>
        <w:t>After</w:t>
      </w:r>
      <w:r>
        <w:rPr>
          <w:spacing w:val="-10"/>
        </w:rPr>
        <w:t xml:space="preserve"> </w:t>
      </w:r>
      <w:r>
        <w:t>an</w:t>
      </w:r>
      <w:r>
        <w:rPr>
          <w:spacing w:val="-11"/>
        </w:rPr>
        <w:t xml:space="preserve"> </w:t>
      </w:r>
      <w:r>
        <w:t>item</w:t>
      </w:r>
      <w:r>
        <w:rPr>
          <w:spacing w:val="-12"/>
        </w:rPr>
        <w:t xml:space="preserve"> </w:t>
      </w:r>
      <w:r>
        <w:t>is</w:t>
      </w:r>
      <w:r>
        <w:rPr>
          <w:spacing w:val="-10"/>
        </w:rPr>
        <w:t xml:space="preserve"> </w:t>
      </w:r>
      <w:r>
        <w:t>reported</w:t>
      </w:r>
      <w:r>
        <w:rPr>
          <w:spacing w:val="-11"/>
        </w:rPr>
        <w:t xml:space="preserve"> </w:t>
      </w:r>
      <w:r>
        <w:t>to</w:t>
      </w:r>
      <w:r>
        <w:rPr>
          <w:spacing w:val="-11"/>
        </w:rPr>
        <w:t xml:space="preserve"> </w:t>
      </w:r>
      <w:r>
        <w:t>be</w:t>
      </w:r>
      <w:r>
        <w:rPr>
          <w:spacing w:val="-11"/>
        </w:rPr>
        <w:t xml:space="preserve"> </w:t>
      </w:r>
      <w:r>
        <w:t>corrected,</w:t>
      </w:r>
      <w:r>
        <w:rPr>
          <w:spacing w:val="-11"/>
        </w:rPr>
        <w:t xml:space="preserve"> </w:t>
      </w:r>
      <w:r>
        <w:t>it</w:t>
      </w:r>
      <w:r>
        <w:rPr>
          <w:spacing w:val="-10"/>
        </w:rPr>
        <w:t xml:space="preserve"> </w:t>
      </w:r>
      <w:r>
        <w:t>shall be deleted from the list in the weekly</w:t>
      </w:r>
      <w:r>
        <w:rPr>
          <w:spacing w:val="-21"/>
        </w:rPr>
        <w:t xml:space="preserve"> </w:t>
      </w:r>
      <w:r>
        <w:t>report.</w:t>
      </w:r>
    </w:p>
    <w:p w14:paraId="2E9039EF" w14:textId="77777777" w:rsidR="00C87F73" w:rsidRDefault="00C87F73" w:rsidP="00C87F73">
      <w:pPr>
        <w:pStyle w:val="BodyText"/>
        <w:rPr>
          <w:sz w:val="22"/>
        </w:rPr>
      </w:pPr>
    </w:p>
    <w:p w14:paraId="6E0B42D0" w14:textId="77777777" w:rsidR="00C87F73" w:rsidRDefault="00C87F73" w:rsidP="00C87F73">
      <w:pPr>
        <w:pStyle w:val="ListParagraph"/>
        <w:numPr>
          <w:ilvl w:val="0"/>
          <w:numId w:val="5"/>
        </w:numPr>
        <w:tabs>
          <w:tab w:val="left" w:pos="1181"/>
        </w:tabs>
        <w:ind w:left="1180" w:right="107" w:hanging="720"/>
        <w:jc w:val="both"/>
      </w:pPr>
      <w:r>
        <w:t>The Inspector shall maintain, on site, a complete set of minutes of meetings as a "Running Record"</w:t>
      </w:r>
      <w:r>
        <w:rPr>
          <w:spacing w:val="-1"/>
        </w:rPr>
        <w:t xml:space="preserve"> </w:t>
      </w:r>
      <w:r>
        <w:t>of</w:t>
      </w:r>
      <w:r>
        <w:rPr>
          <w:spacing w:val="-1"/>
        </w:rPr>
        <w:t xml:space="preserve"> </w:t>
      </w:r>
      <w:r>
        <w:t>evolution</w:t>
      </w:r>
      <w:r>
        <w:rPr>
          <w:spacing w:val="-5"/>
        </w:rPr>
        <w:t xml:space="preserve"> </w:t>
      </w:r>
      <w:r>
        <w:t>of</w:t>
      </w:r>
      <w:r>
        <w:rPr>
          <w:spacing w:val="-1"/>
        </w:rPr>
        <w:t xml:space="preserve"> </w:t>
      </w:r>
      <w:r>
        <w:t>problems</w:t>
      </w:r>
      <w:r>
        <w:rPr>
          <w:spacing w:val="-2"/>
        </w:rPr>
        <w:t xml:space="preserve"> </w:t>
      </w:r>
      <w:r>
        <w:t>and</w:t>
      </w:r>
      <w:r>
        <w:rPr>
          <w:spacing w:val="-2"/>
        </w:rPr>
        <w:t xml:space="preserve"> </w:t>
      </w:r>
      <w:r>
        <w:t>solutions</w:t>
      </w:r>
      <w:r>
        <w:rPr>
          <w:spacing w:val="-2"/>
        </w:rPr>
        <w:t xml:space="preserve"> </w:t>
      </w:r>
      <w:r>
        <w:t>during</w:t>
      </w:r>
      <w:r>
        <w:rPr>
          <w:spacing w:val="-7"/>
        </w:rPr>
        <w:t xml:space="preserve"> </w:t>
      </w:r>
      <w:r>
        <w:t>progress</w:t>
      </w:r>
      <w:r>
        <w:rPr>
          <w:spacing w:val="-4"/>
        </w:rPr>
        <w:t xml:space="preserve"> </w:t>
      </w:r>
      <w:r>
        <w:t>of</w:t>
      </w:r>
      <w:r>
        <w:rPr>
          <w:spacing w:val="-4"/>
        </w:rPr>
        <w:t xml:space="preserve"> </w:t>
      </w:r>
      <w:r>
        <w:t>the</w:t>
      </w:r>
      <w:r>
        <w:rPr>
          <w:spacing w:val="-25"/>
        </w:rPr>
        <w:t xml:space="preserve"> </w:t>
      </w:r>
      <w:r>
        <w:t>Work.</w:t>
      </w:r>
    </w:p>
    <w:p w14:paraId="410F2038" w14:textId="77777777" w:rsidR="00C87F73" w:rsidRDefault="00C87F73" w:rsidP="00C87F73">
      <w:pPr>
        <w:pStyle w:val="BodyText"/>
        <w:rPr>
          <w:sz w:val="22"/>
        </w:rPr>
      </w:pPr>
    </w:p>
    <w:p w14:paraId="7C53EB84" w14:textId="77777777" w:rsidR="00C87F73" w:rsidRDefault="00C87F73" w:rsidP="00C87F73">
      <w:pPr>
        <w:pStyle w:val="ListParagraph"/>
        <w:numPr>
          <w:ilvl w:val="0"/>
          <w:numId w:val="5"/>
        </w:numPr>
        <w:tabs>
          <w:tab w:val="left" w:pos="1163"/>
          <w:tab w:val="left" w:pos="1164"/>
        </w:tabs>
        <w:ind w:left="1163" w:hanging="703"/>
      </w:pPr>
      <w:r>
        <w:t>The Inspector shall maintain current copies of the following at the job</w:t>
      </w:r>
      <w:r>
        <w:rPr>
          <w:spacing w:val="-37"/>
        </w:rPr>
        <w:t xml:space="preserve"> </w:t>
      </w:r>
      <w:r>
        <w:t>site:</w:t>
      </w:r>
    </w:p>
    <w:p w14:paraId="3A7F2BBA" w14:textId="77777777" w:rsidR="00C87F73" w:rsidRDefault="00C87F73" w:rsidP="00C87F73">
      <w:pPr>
        <w:pStyle w:val="BodyText"/>
        <w:rPr>
          <w:sz w:val="22"/>
        </w:rPr>
      </w:pPr>
    </w:p>
    <w:p w14:paraId="3BBD5351" w14:textId="77777777" w:rsidR="00C87F73" w:rsidRDefault="00C87F73" w:rsidP="00C87F73">
      <w:pPr>
        <w:ind w:left="1540" w:right="111"/>
        <w:jc w:val="both"/>
      </w:pPr>
      <w:r>
        <w:t>Current</w:t>
      </w:r>
      <w:r>
        <w:rPr>
          <w:spacing w:val="-13"/>
        </w:rPr>
        <w:t xml:space="preserve"> </w:t>
      </w:r>
      <w:r>
        <w:t>set</w:t>
      </w:r>
      <w:r>
        <w:rPr>
          <w:spacing w:val="-12"/>
        </w:rPr>
        <w:t xml:space="preserve"> </w:t>
      </w:r>
      <w:r>
        <w:t>of</w:t>
      </w:r>
      <w:r>
        <w:rPr>
          <w:spacing w:val="-12"/>
        </w:rPr>
        <w:t xml:space="preserve"> </w:t>
      </w:r>
      <w:r>
        <w:t>Contract</w:t>
      </w:r>
      <w:r>
        <w:rPr>
          <w:spacing w:val="-12"/>
        </w:rPr>
        <w:t xml:space="preserve"> </w:t>
      </w:r>
      <w:r>
        <w:t>Documents</w:t>
      </w:r>
      <w:r>
        <w:rPr>
          <w:spacing w:val="-12"/>
        </w:rPr>
        <w:t xml:space="preserve"> </w:t>
      </w:r>
      <w:r>
        <w:t>(Addenda,</w:t>
      </w:r>
      <w:r>
        <w:rPr>
          <w:spacing w:val="-13"/>
        </w:rPr>
        <w:t xml:space="preserve"> </w:t>
      </w:r>
      <w:r>
        <w:t>Contracts,</w:t>
      </w:r>
      <w:r>
        <w:rPr>
          <w:spacing w:val="-13"/>
        </w:rPr>
        <w:t xml:space="preserve"> </w:t>
      </w:r>
      <w:r>
        <w:t>Drawings,</w:t>
      </w:r>
      <w:r>
        <w:rPr>
          <w:spacing w:val="-13"/>
        </w:rPr>
        <w:t xml:space="preserve"> </w:t>
      </w:r>
      <w:r>
        <w:t>Specifications,</w:t>
      </w:r>
      <w:r>
        <w:rPr>
          <w:spacing w:val="-14"/>
        </w:rPr>
        <w:t xml:space="preserve"> </w:t>
      </w:r>
      <w:r>
        <w:t>Change Orders, proposed Change Orders, request for clarification, construction change authorizations, A/E's supplemental instructions,</w:t>
      </w:r>
      <w:r>
        <w:rPr>
          <w:spacing w:val="-12"/>
        </w:rPr>
        <w:t xml:space="preserve"> </w:t>
      </w:r>
      <w:r>
        <w:t>etc.</w:t>
      </w:r>
    </w:p>
    <w:p w14:paraId="69320E9C" w14:textId="77777777" w:rsidR="00C87F73" w:rsidRDefault="00C87F73" w:rsidP="00C87F73">
      <w:pPr>
        <w:pStyle w:val="BodyText"/>
        <w:spacing w:before="10"/>
        <w:rPr>
          <w:sz w:val="21"/>
        </w:rPr>
      </w:pPr>
    </w:p>
    <w:p w14:paraId="40675BC0" w14:textId="77777777" w:rsidR="00C87F73" w:rsidRDefault="00C87F73" w:rsidP="00C87F73">
      <w:pPr>
        <w:pStyle w:val="ListParagraph"/>
        <w:numPr>
          <w:ilvl w:val="1"/>
          <w:numId w:val="5"/>
        </w:numPr>
        <w:tabs>
          <w:tab w:val="left" w:pos="1901"/>
        </w:tabs>
        <w:ind w:left="1890"/>
      </w:pPr>
      <w:r>
        <w:t>Contract or Work – All Correspondence &amp; Reports of Site Conferences</w:t>
      </w:r>
    </w:p>
    <w:p w14:paraId="5837AFDD" w14:textId="77777777" w:rsidR="00C87F73" w:rsidRDefault="00C87F73" w:rsidP="00C87F73">
      <w:pPr>
        <w:pStyle w:val="ListParagraph"/>
        <w:numPr>
          <w:ilvl w:val="1"/>
          <w:numId w:val="5"/>
        </w:numPr>
        <w:tabs>
          <w:tab w:val="left" w:pos="1900"/>
        </w:tabs>
        <w:spacing w:line="252" w:lineRule="exact"/>
        <w:ind w:left="1890" w:hanging="359"/>
      </w:pPr>
      <w:r>
        <w:t>Shop</w:t>
      </w:r>
      <w:r>
        <w:rPr>
          <w:spacing w:val="-8"/>
        </w:rPr>
        <w:t xml:space="preserve"> </w:t>
      </w:r>
      <w:r>
        <w:t>Drawings</w:t>
      </w:r>
    </w:p>
    <w:p w14:paraId="6B628654" w14:textId="77777777" w:rsidR="00C87F73" w:rsidRDefault="00C87F73" w:rsidP="00C87F73">
      <w:pPr>
        <w:pStyle w:val="ListParagraph"/>
        <w:numPr>
          <w:ilvl w:val="1"/>
          <w:numId w:val="5"/>
        </w:numPr>
        <w:tabs>
          <w:tab w:val="left" w:pos="1901"/>
        </w:tabs>
        <w:spacing w:line="252" w:lineRule="exact"/>
        <w:ind w:left="1890"/>
      </w:pPr>
      <w:r>
        <w:t>Samples &amp; Product</w:t>
      </w:r>
      <w:r>
        <w:rPr>
          <w:spacing w:val="-9"/>
        </w:rPr>
        <w:t xml:space="preserve"> </w:t>
      </w:r>
      <w:r>
        <w:t>Data</w:t>
      </w:r>
    </w:p>
    <w:p w14:paraId="3DC82493" w14:textId="77777777" w:rsidR="00C87F73" w:rsidRDefault="00C87F73" w:rsidP="00C87F73">
      <w:pPr>
        <w:pStyle w:val="ListParagraph"/>
        <w:numPr>
          <w:ilvl w:val="1"/>
          <w:numId w:val="5"/>
        </w:numPr>
        <w:tabs>
          <w:tab w:val="left" w:pos="1901"/>
        </w:tabs>
        <w:spacing w:line="252" w:lineRule="exact"/>
        <w:ind w:left="1890"/>
      </w:pPr>
      <w:r>
        <w:t>University's Purchases, Including Material &amp;</w:t>
      </w:r>
      <w:r>
        <w:rPr>
          <w:spacing w:val="-26"/>
        </w:rPr>
        <w:t xml:space="preserve"> </w:t>
      </w:r>
      <w:r>
        <w:t>Equipment</w:t>
      </w:r>
    </w:p>
    <w:p w14:paraId="422FF025" w14:textId="77777777" w:rsidR="00C87F73" w:rsidRDefault="00C87F73" w:rsidP="00C87F73">
      <w:pPr>
        <w:pStyle w:val="ListParagraph"/>
        <w:numPr>
          <w:ilvl w:val="1"/>
          <w:numId w:val="5"/>
        </w:numPr>
        <w:tabs>
          <w:tab w:val="left" w:pos="1901"/>
        </w:tabs>
        <w:spacing w:line="252" w:lineRule="exact"/>
        <w:ind w:left="1890"/>
      </w:pPr>
      <w:r>
        <w:t>Supplementary</w:t>
      </w:r>
      <w:r>
        <w:rPr>
          <w:spacing w:val="-14"/>
        </w:rPr>
        <w:t xml:space="preserve"> </w:t>
      </w:r>
      <w:r>
        <w:t>Drawings</w:t>
      </w:r>
    </w:p>
    <w:p w14:paraId="441CA5FD" w14:textId="77777777" w:rsidR="00C87F73" w:rsidRDefault="00C87F73" w:rsidP="00C87F73">
      <w:pPr>
        <w:pStyle w:val="ListParagraph"/>
        <w:numPr>
          <w:ilvl w:val="1"/>
          <w:numId w:val="5"/>
        </w:numPr>
        <w:tabs>
          <w:tab w:val="left" w:pos="1900"/>
          <w:tab w:val="left" w:pos="1901"/>
        </w:tabs>
        <w:spacing w:line="252" w:lineRule="exact"/>
        <w:ind w:left="1890"/>
      </w:pPr>
      <w:r>
        <w:t>Color Boards, Schedules, &amp;</w:t>
      </w:r>
      <w:r>
        <w:rPr>
          <w:spacing w:val="-18"/>
        </w:rPr>
        <w:t xml:space="preserve"> </w:t>
      </w:r>
      <w:r>
        <w:t>Samples</w:t>
      </w:r>
    </w:p>
    <w:p w14:paraId="1A18BFFE" w14:textId="77777777" w:rsidR="00C87F73" w:rsidRDefault="00C87F73" w:rsidP="00C87F73">
      <w:pPr>
        <w:pStyle w:val="ListParagraph"/>
        <w:numPr>
          <w:ilvl w:val="1"/>
          <w:numId w:val="5"/>
        </w:numPr>
        <w:tabs>
          <w:tab w:val="left" w:pos="1901"/>
        </w:tabs>
        <w:ind w:left="1890" w:right="612"/>
      </w:pPr>
      <w:r>
        <w:t>Names &amp; Addresses of CM/ Contractors, Subcontractors, &amp; Principal Material Suppliers</w:t>
      </w:r>
    </w:p>
    <w:p w14:paraId="428A2806" w14:textId="77777777" w:rsidR="00C87F73" w:rsidRDefault="00C87F73" w:rsidP="00C87F73">
      <w:pPr>
        <w:pStyle w:val="ListParagraph"/>
        <w:numPr>
          <w:ilvl w:val="1"/>
          <w:numId w:val="5"/>
        </w:numPr>
        <w:tabs>
          <w:tab w:val="left" w:pos="1901"/>
        </w:tabs>
        <w:spacing w:before="1" w:line="252" w:lineRule="exact"/>
        <w:ind w:left="1890"/>
      </w:pPr>
      <w:r>
        <w:t>CM/ Contractor's Applications for</w:t>
      </w:r>
      <w:r>
        <w:rPr>
          <w:spacing w:val="-23"/>
        </w:rPr>
        <w:t xml:space="preserve"> </w:t>
      </w:r>
      <w:r>
        <w:t>Payment</w:t>
      </w:r>
    </w:p>
    <w:p w14:paraId="492E4339" w14:textId="77777777" w:rsidR="00C87F73" w:rsidRDefault="00C87F73" w:rsidP="00C87F73">
      <w:pPr>
        <w:pStyle w:val="ListParagraph"/>
        <w:numPr>
          <w:ilvl w:val="1"/>
          <w:numId w:val="5"/>
        </w:numPr>
        <w:tabs>
          <w:tab w:val="left" w:pos="1900"/>
          <w:tab w:val="left" w:pos="1901"/>
        </w:tabs>
        <w:spacing w:line="252" w:lineRule="exact"/>
        <w:ind w:left="1890"/>
      </w:pPr>
      <w:r>
        <w:t>Running List of Discrepancies/ Deficiencies &amp; Dates</w:t>
      </w:r>
    </w:p>
    <w:p w14:paraId="0ED5C1C5" w14:textId="77777777" w:rsidR="00C87F73" w:rsidRDefault="00C87F73" w:rsidP="00C87F73">
      <w:pPr>
        <w:pStyle w:val="ListParagraph"/>
        <w:numPr>
          <w:ilvl w:val="1"/>
          <w:numId w:val="5"/>
        </w:numPr>
        <w:tabs>
          <w:tab w:val="left" w:pos="1900"/>
          <w:tab w:val="left" w:pos="1901"/>
        </w:tabs>
        <w:spacing w:before="1" w:line="252" w:lineRule="exact"/>
        <w:ind w:left="1890"/>
      </w:pPr>
      <w:r>
        <w:t>Running List of Unresolved</w:t>
      </w:r>
      <w:r>
        <w:rPr>
          <w:spacing w:val="-12"/>
        </w:rPr>
        <w:t xml:space="preserve"> </w:t>
      </w:r>
      <w:r>
        <w:t>Issues</w:t>
      </w:r>
    </w:p>
    <w:p w14:paraId="397750CC" w14:textId="77777777" w:rsidR="00C87F73" w:rsidRDefault="00C87F73" w:rsidP="00C87F73">
      <w:pPr>
        <w:pStyle w:val="ListParagraph"/>
        <w:numPr>
          <w:ilvl w:val="1"/>
          <w:numId w:val="5"/>
        </w:numPr>
        <w:tabs>
          <w:tab w:val="left" w:pos="1901"/>
        </w:tabs>
        <w:spacing w:line="251" w:lineRule="exact"/>
        <w:ind w:left="1890"/>
      </w:pPr>
      <w:r>
        <w:t>A/E Punch Lists With Date of Issue Indicated On</w:t>
      </w:r>
      <w:r>
        <w:rPr>
          <w:spacing w:val="-16"/>
        </w:rPr>
        <w:t xml:space="preserve"> </w:t>
      </w:r>
      <w:r>
        <w:t>Each</w:t>
      </w:r>
    </w:p>
    <w:p w14:paraId="31637EB9" w14:textId="77777777" w:rsidR="00C87F73" w:rsidRDefault="00C87F73" w:rsidP="00C87F73">
      <w:pPr>
        <w:pStyle w:val="ListParagraph"/>
        <w:numPr>
          <w:ilvl w:val="1"/>
          <w:numId w:val="5"/>
        </w:numPr>
        <w:tabs>
          <w:tab w:val="left" w:pos="1900"/>
          <w:tab w:val="left" w:pos="1901"/>
        </w:tabs>
        <w:ind w:left="1890" w:right="391"/>
      </w:pPr>
      <w:r>
        <w:t>Any Other Documents &amp; Revisions Resulting from Issues Concerning Operation &amp; Maintenance Manuals &amp; Instructions When Received From</w:t>
      </w:r>
      <w:r>
        <w:rPr>
          <w:spacing w:val="-30"/>
        </w:rPr>
        <w:t xml:space="preserve"> </w:t>
      </w:r>
      <w:r>
        <w:t>CM/ Contractor</w:t>
      </w:r>
    </w:p>
    <w:p w14:paraId="5101462A" w14:textId="77777777" w:rsidR="00C87F73" w:rsidRDefault="00C87F73" w:rsidP="00C87F73">
      <w:pPr>
        <w:pStyle w:val="BodyText"/>
        <w:spacing w:before="1"/>
        <w:rPr>
          <w:sz w:val="22"/>
        </w:rPr>
      </w:pPr>
    </w:p>
    <w:p w14:paraId="38ED939F" w14:textId="77777777" w:rsidR="00C87F73" w:rsidRDefault="00C87F73" w:rsidP="00C87F73">
      <w:pPr>
        <w:pStyle w:val="ListParagraph"/>
        <w:numPr>
          <w:ilvl w:val="0"/>
          <w:numId w:val="5"/>
        </w:numPr>
        <w:tabs>
          <w:tab w:val="left" w:pos="1164"/>
        </w:tabs>
        <w:ind w:left="1180" w:right="106" w:hanging="720"/>
        <w:jc w:val="both"/>
      </w:pPr>
      <w:r>
        <w:t>The</w:t>
      </w:r>
      <w:r>
        <w:rPr>
          <w:spacing w:val="-13"/>
        </w:rPr>
        <w:t xml:space="preserve"> </w:t>
      </w:r>
      <w:r>
        <w:t>Inspector</w:t>
      </w:r>
      <w:r>
        <w:rPr>
          <w:spacing w:val="-10"/>
        </w:rPr>
        <w:t xml:space="preserve"> </w:t>
      </w:r>
      <w:r>
        <w:t>shall</w:t>
      </w:r>
      <w:r>
        <w:rPr>
          <w:spacing w:val="-12"/>
        </w:rPr>
        <w:t xml:space="preserve"> </w:t>
      </w:r>
      <w:r>
        <w:t>review</w:t>
      </w:r>
      <w:r>
        <w:rPr>
          <w:spacing w:val="-14"/>
        </w:rPr>
        <w:t xml:space="preserve"> </w:t>
      </w:r>
      <w:r>
        <w:t>and</w:t>
      </w:r>
      <w:r>
        <w:rPr>
          <w:spacing w:val="-11"/>
        </w:rPr>
        <w:t xml:space="preserve"> </w:t>
      </w:r>
      <w:r>
        <w:t>provide</w:t>
      </w:r>
      <w:r>
        <w:rPr>
          <w:spacing w:val="-10"/>
        </w:rPr>
        <w:t xml:space="preserve"> </w:t>
      </w:r>
      <w:r>
        <w:t>a</w:t>
      </w:r>
      <w:r>
        <w:rPr>
          <w:spacing w:val="-13"/>
        </w:rPr>
        <w:t xml:space="preserve"> </w:t>
      </w:r>
      <w:r>
        <w:t>recommendation</w:t>
      </w:r>
      <w:r>
        <w:rPr>
          <w:spacing w:val="-11"/>
        </w:rPr>
        <w:t xml:space="preserve"> </w:t>
      </w:r>
      <w:r>
        <w:t>to</w:t>
      </w:r>
      <w:r>
        <w:rPr>
          <w:spacing w:val="-13"/>
        </w:rPr>
        <w:t xml:space="preserve"> </w:t>
      </w:r>
      <w:r>
        <w:t>the</w:t>
      </w:r>
      <w:r>
        <w:rPr>
          <w:spacing w:val="-10"/>
        </w:rPr>
        <w:t xml:space="preserve"> </w:t>
      </w:r>
      <w:r>
        <w:t>University</w:t>
      </w:r>
      <w:r>
        <w:rPr>
          <w:spacing w:val="-13"/>
        </w:rPr>
        <w:t xml:space="preserve"> </w:t>
      </w:r>
      <w:r>
        <w:t>on</w:t>
      </w:r>
      <w:r>
        <w:rPr>
          <w:spacing w:val="-13"/>
        </w:rPr>
        <w:t xml:space="preserve"> </w:t>
      </w:r>
      <w:r>
        <w:t>the</w:t>
      </w:r>
      <w:r>
        <w:rPr>
          <w:spacing w:val="-13"/>
        </w:rPr>
        <w:t xml:space="preserve"> </w:t>
      </w:r>
      <w:r>
        <w:t>acceptability of all proposals submitted by the CM/ Contractor for changes initiated by the University or Architect,</w:t>
      </w:r>
      <w:r>
        <w:rPr>
          <w:spacing w:val="-12"/>
        </w:rPr>
        <w:t xml:space="preserve"> </w:t>
      </w:r>
      <w:r>
        <w:t>and</w:t>
      </w:r>
      <w:r>
        <w:rPr>
          <w:spacing w:val="-12"/>
        </w:rPr>
        <w:t xml:space="preserve"> </w:t>
      </w:r>
      <w:r>
        <w:t>the</w:t>
      </w:r>
      <w:r>
        <w:rPr>
          <w:spacing w:val="-11"/>
        </w:rPr>
        <w:t xml:space="preserve"> </w:t>
      </w:r>
      <w:r>
        <w:t>acceptability</w:t>
      </w:r>
      <w:r>
        <w:rPr>
          <w:spacing w:val="-14"/>
        </w:rPr>
        <w:t xml:space="preserve"> </w:t>
      </w:r>
      <w:r>
        <w:t>of</w:t>
      </w:r>
      <w:r>
        <w:rPr>
          <w:spacing w:val="-11"/>
        </w:rPr>
        <w:t xml:space="preserve"> </w:t>
      </w:r>
      <w:r>
        <w:t>all</w:t>
      </w:r>
      <w:r>
        <w:rPr>
          <w:spacing w:val="-11"/>
        </w:rPr>
        <w:t xml:space="preserve"> </w:t>
      </w:r>
      <w:r>
        <w:t>claims</w:t>
      </w:r>
      <w:r>
        <w:rPr>
          <w:spacing w:val="-11"/>
        </w:rPr>
        <w:t xml:space="preserve"> </w:t>
      </w:r>
      <w:r>
        <w:t>for</w:t>
      </w:r>
      <w:r>
        <w:rPr>
          <w:spacing w:val="-11"/>
        </w:rPr>
        <w:t xml:space="preserve"> </w:t>
      </w:r>
      <w:r>
        <w:t>Change</w:t>
      </w:r>
      <w:r>
        <w:rPr>
          <w:spacing w:val="-11"/>
        </w:rPr>
        <w:t xml:space="preserve"> </w:t>
      </w:r>
      <w:r>
        <w:t>Orders</w:t>
      </w:r>
      <w:r>
        <w:rPr>
          <w:spacing w:val="-11"/>
        </w:rPr>
        <w:t xml:space="preserve"> </w:t>
      </w:r>
      <w:r>
        <w:t>initiated</w:t>
      </w:r>
      <w:r>
        <w:rPr>
          <w:spacing w:val="-14"/>
        </w:rPr>
        <w:t xml:space="preserve"> </w:t>
      </w:r>
      <w:r>
        <w:t>by</w:t>
      </w:r>
      <w:r>
        <w:rPr>
          <w:spacing w:val="-14"/>
        </w:rPr>
        <w:t xml:space="preserve"> </w:t>
      </w:r>
      <w:r>
        <w:t>the</w:t>
      </w:r>
      <w:r>
        <w:rPr>
          <w:spacing w:val="-11"/>
        </w:rPr>
        <w:t xml:space="preserve"> </w:t>
      </w:r>
      <w:r>
        <w:t>CM/Contractor.</w:t>
      </w:r>
    </w:p>
    <w:p w14:paraId="0D4516DA" w14:textId="77777777" w:rsidR="00C87F73" w:rsidRDefault="00C87F73" w:rsidP="00C87F73">
      <w:pPr>
        <w:pStyle w:val="BodyText"/>
        <w:spacing w:before="11"/>
        <w:rPr>
          <w:sz w:val="21"/>
        </w:rPr>
      </w:pPr>
    </w:p>
    <w:p w14:paraId="2E8A65BD" w14:textId="77777777" w:rsidR="00C87F73" w:rsidRDefault="00C87F73" w:rsidP="00C87F73">
      <w:pPr>
        <w:pStyle w:val="ListParagraph"/>
        <w:numPr>
          <w:ilvl w:val="0"/>
          <w:numId w:val="5"/>
        </w:numPr>
        <w:tabs>
          <w:tab w:val="left" w:pos="1181"/>
        </w:tabs>
        <w:ind w:left="1180" w:right="106" w:hanging="720"/>
        <w:jc w:val="both"/>
      </w:pPr>
      <w:r>
        <w:t>The</w:t>
      </w:r>
      <w:r>
        <w:rPr>
          <w:spacing w:val="-13"/>
        </w:rPr>
        <w:t xml:space="preserve"> </w:t>
      </w:r>
      <w:r>
        <w:t>Inspector</w:t>
      </w:r>
      <w:r>
        <w:rPr>
          <w:spacing w:val="-15"/>
        </w:rPr>
        <w:t xml:space="preserve"> </w:t>
      </w:r>
      <w:r>
        <w:t>shall</w:t>
      </w:r>
      <w:r>
        <w:rPr>
          <w:spacing w:val="-12"/>
        </w:rPr>
        <w:t xml:space="preserve"> </w:t>
      </w:r>
      <w:r>
        <w:t>confirm</w:t>
      </w:r>
      <w:r>
        <w:rPr>
          <w:spacing w:val="-17"/>
        </w:rPr>
        <w:t xml:space="preserve"> </w:t>
      </w:r>
      <w:r>
        <w:t>to</w:t>
      </w:r>
      <w:r>
        <w:rPr>
          <w:spacing w:val="-13"/>
        </w:rPr>
        <w:t xml:space="preserve"> </w:t>
      </w:r>
      <w:r>
        <w:t>the</w:t>
      </w:r>
      <w:r>
        <w:rPr>
          <w:spacing w:val="-13"/>
        </w:rPr>
        <w:t xml:space="preserve"> </w:t>
      </w:r>
      <w:r>
        <w:t>University</w:t>
      </w:r>
      <w:r>
        <w:rPr>
          <w:spacing w:val="-16"/>
        </w:rPr>
        <w:t xml:space="preserve"> </w:t>
      </w:r>
      <w:r>
        <w:t>that</w:t>
      </w:r>
      <w:r>
        <w:rPr>
          <w:spacing w:val="-12"/>
        </w:rPr>
        <w:t xml:space="preserve"> </w:t>
      </w:r>
      <w:r>
        <w:t>changes</w:t>
      </w:r>
      <w:r>
        <w:rPr>
          <w:spacing w:val="-13"/>
        </w:rPr>
        <w:t xml:space="preserve"> </w:t>
      </w:r>
      <w:r>
        <w:t>required</w:t>
      </w:r>
      <w:r>
        <w:rPr>
          <w:spacing w:val="-13"/>
        </w:rPr>
        <w:t xml:space="preserve"> </w:t>
      </w:r>
      <w:r>
        <w:t>by</w:t>
      </w:r>
      <w:r>
        <w:rPr>
          <w:spacing w:val="-16"/>
        </w:rPr>
        <w:t xml:space="preserve"> </w:t>
      </w:r>
      <w:r>
        <w:t>approved</w:t>
      </w:r>
      <w:r>
        <w:rPr>
          <w:spacing w:val="-13"/>
        </w:rPr>
        <w:t xml:space="preserve"> </w:t>
      </w:r>
      <w:r>
        <w:t>Change</w:t>
      </w:r>
      <w:r>
        <w:rPr>
          <w:spacing w:val="-13"/>
        </w:rPr>
        <w:t xml:space="preserve"> </w:t>
      </w:r>
      <w:r>
        <w:t>Orders are incorporated in the Work at a time deemed appropriate by the CM/ Contractor and are reflected in the CM/ Contractor's progress</w:t>
      </w:r>
      <w:r>
        <w:rPr>
          <w:spacing w:val="-27"/>
        </w:rPr>
        <w:t xml:space="preserve"> </w:t>
      </w:r>
      <w:r>
        <w:t>schedule.</w:t>
      </w:r>
    </w:p>
    <w:p w14:paraId="5CDD4199" w14:textId="77777777" w:rsidR="00B97D22" w:rsidRDefault="00B97D22" w:rsidP="00B97D22">
      <w:pPr>
        <w:tabs>
          <w:tab w:val="left" w:pos="1180"/>
        </w:tabs>
        <w:ind w:right="110"/>
        <w:jc w:val="both"/>
      </w:pPr>
    </w:p>
    <w:p w14:paraId="37D0570F" w14:textId="77777777" w:rsidR="0094773E" w:rsidRDefault="0094773E" w:rsidP="0094773E">
      <w:pPr>
        <w:pStyle w:val="ListParagraph"/>
      </w:pPr>
    </w:p>
    <w:p w14:paraId="50ADD4FA" w14:textId="77777777" w:rsidR="0094773E" w:rsidRDefault="0094773E" w:rsidP="0094773E">
      <w:pPr>
        <w:tabs>
          <w:tab w:val="left" w:pos="1180"/>
        </w:tabs>
        <w:ind w:right="110"/>
        <w:jc w:val="both"/>
      </w:pPr>
    </w:p>
    <w:p w14:paraId="554CB248" w14:textId="77777777" w:rsidR="0094773E" w:rsidRDefault="0094773E" w:rsidP="0094773E">
      <w:pPr>
        <w:tabs>
          <w:tab w:val="left" w:pos="1180"/>
        </w:tabs>
        <w:ind w:right="110"/>
        <w:jc w:val="both"/>
      </w:pPr>
    </w:p>
    <w:p w14:paraId="4AE3FC60" w14:textId="77777777" w:rsidR="00EF6E72" w:rsidRDefault="00EF6E72" w:rsidP="00EF6E72">
      <w:pPr>
        <w:pStyle w:val="ListParagraph"/>
        <w:numPr>
          <w:ilvl w:val="0"/>
          <w:numId w:val="5"/>
        </w:numPr>
        <w:tabs>
          <w:tab w:val="left" w:pos="1201"/>
        </w:tabs>
        <w:ind w:left="1200" w:right="107" w:hanging="720"/>
        <w:jc w:val="both"/>
      </w:pPr>
      <w:r>
        <w:t>The</w:t>
      </w:r>
      <w:r>
        <w:rPr>
          <w:spacing w:val="-15"/>
        </w:rPr>
        <w:t xml:space="preserve"> </w:t>
      </w:r>
      <w:r>
        <w:t>Inspector</w:t>
      </w:r>
      <w:r>
        <w:rPr>
          <w:spacing w:val="-15"/>
        </w:rPr>
        <w:t xml:space="preserve"> </w:t>
      </w:r>
      <w:r>
        <w:t>shall</w:t>
      </w:r>
      <w:r>
        <w:rPr>
          <w:spacing w:val="-15"/>
        </w:rPr>
        <w:t xml:space="preserve"> </w:t>
      </w:r>
      <w:r>
        <w:t>keep</w:t>
      </w:r>
      <w:r>
        <w:rPr>
          <w:spacing w:val="-16"/>
        </w:rPr>
        <w:t xml:space="preserve"> </w:t>
      </w:r>
      <w:r>
        <w:t>a</w:t>
      </w:r>
      <w:r>
        <w:rPr>
          <w:spacing w:val="-15"/>
        </w:rPr>
        <w:t xml:space="preserve"> </w:t>
      </w:r>
      <w:r>
        <w:t>record</w:t>
      </w:r>
      <w:r>
        <w:rPr>
          <w:spacing w:val="-16"/>
        </w:rPr>
        <w:t xml:space="preserve"> </w:t>
      </w:r>
      <w:r>
        <w:t>of</w:t>
      </w:r>
      <w:r>
        <w:rPr>
          <w:spacing w:val="-15"/>
        </w:rPr>
        <w:t xml:space="preserve"> </w:t>
      </w:r>
      <w:r>
        <w:t>all</w:t>
      </w:r>
      <w:r>
        <w:rPr>
          <w:spacing w:val="-15"/>
        </w:rPr>
        <w:t xml:space="preserve"> </w:t>
      </w:r>
      <w:r>
        <w:t>proposal</w:t>
      </w:r>
      <w:r>
        <w:rPr>
          <w:spacing w:val="-15"/>
        </w:rPr>
        <w:t xml:space="preserve"> </w:t>
      </w:r>
      <w:r>
        <w:t>requests</w:t>
      </w:r>
      <w:r>
        <w:rPr>
          <w:spacing w:val="-15"/>
        </w:rPr>
        <w:t xml:space="preserve"> </w:t>
      </w:r>
      <w:r>
        <w:t>from</w:t>
      </w:r>
      <w:r>
        <w:rPr>
          <w:spacing w:val="-19"/>
        </w:rPr>
        <w:t xml:space="preserve"> </w:t>
      </w:r>
      <w:r>
        <w:t>the</w:t>
      </w:r>
      <w:r>
        <w:rPr>
          <w:spacing w:val="-15"/>
        </w:rPr>
        <w:t xml:space="preserve"> </w:t>
      </w:r>
      <w:r>
        <w:t>A/E,</w:t>
      </w:r>
      <w:r>
        <w:rPr>
          <w:spacing w:val="-16"/>
        </w:rPr>
        <w:t xml:space="preserve"> </w:t>
      </w:r>
      <w:r>
        <w:t>Change</w:t>
      </w:r>
      <w:r>
        <w:rPr>
          <w:spacing w:val="-15"/>
        </w:rPr>
        <w:t xml:space="preserve"> </w:t>
      </w:r>
      <w:r>
        <w:t>Order</w:t>
      </w:r>
      <w:r>
        <w:rPr>
          <w:spacing w:val="-15"/>
        </w:rPr>
        <w:t xml:space="preserve"> </w:t>
      </w:r>
      <w:r>
        <w:t>proposals from the CM/ Contractor, and executed Change Orders from the A/E. He shall file copies with the University</w:t>
      </w:r>
      <w:r>
        <w:rPr>
          <w:spacing w:val="-16"/>
        </w:rPr>
        <w:t xml:space="preserve"> </w:t>
      </w:r>
      <w:r>
        <w:t>monthly.</w:t>
      </w:r>
    </w:p>
    <w:p w14:paraId="2755BFB9" w14:textId="77777777" w:rsidR="00EF6E72" w:rsidRDefault="00EF6E72" w:rsidP="00EF6E72">
      <w:pPr>
        <w:pStyle w:val="BodyText"/>
        <w:rPr>
          <w:sz w:val="22"/>
        </w:rPr>
      </w:pPr>
    </w:p>
    <w:p w14:paraId="1FA8F5AC" w14:textId="77777777" w:rsidR="00EF6E72" w:rsidRDefault="00EF6E72" w:rsidP="00EF6E72">
      <w:pPr>
        <w:pStyle w:val="ListParagraph"/>
        <w:numPr>
          <w:ilvl w:val="0"/>
          <w:numId w:val="5"/>
        </w:numPr>
        <w:tabs>
          <w:tab w:val="left" w:pos="1201"/>
        </w:tabs>
        <w:ind w:left="1200" w:right="108" w:hanging="720"/>
        <w:jc w:val="both"/>
      </w:pPr>
      <w:r>
        <w:t>Throughout</w:t>
      </w:r>
      <w:r>
        <w:rPr>
          <w:spacing w:val="-9"/>
        </w:rPr>
        <w:t xml:space="preserve"> </w:t>
      </w:r>
      <w:r>
        <w:t>construction,</w:t>
      </w:r>
      <w:r>
        <w:rPr>
          <w:spacing w:val="-10"/>
        </w:rPr>
        <w:t xml:space="preserve"> </w:t>
      </w:r>
      <w:r>
        <w:t>the</w:t>
      </w:r>
      <w:r>
        <w:rPr>
          <w:spacing w:val="-9"/>
        </w:rPr>
        <w:t xml:space="preserve"> </w:t>
      </w:r>
      <w:r>
        <w:t>Inspector</w:t>
      </w:r>
      <w:r>
        <w:rPr>
          <w:spacing w:val="-9"/>
        </w:rPr>
        <w:t xml:space="preserve"> </w:t>
      </w:r>
      <w:r>
        <w:t>shall</w:t>
      </w:r>
      <w:r>
        <w:rPr>
          <w:spacing w:val="-9"/>
        </w:rPr>
        <w:t xml:space="preserve"> </w:t>
      </w:r>
      <w:r>
        <w:t>review</w:t>
      </w:r>
      <w:r>
        <w:rPr>
          <w:spacing w:val="-11"/>
        </w:rPr>
        <w:t xml:space="preserve"> </w:t>
      </w:r>
      <w:r>
        <w:t>the</w:t>
      </w:r>
      <w:r>
        <w:rPr>
          <w:spacing w:val="-11"/>
        </w:rPr>
        <w:t xml:space="preserve"> </w:t>
      </w:r>
      <w:r>
        <w:t>CM/Contractor's</w:t>
      </w:r>
      <w:r>
        <w:rPr>
          <w:spacing w:val="-9"/>
        </w:rPr>
        <w:t xml:space="preserve"> </w:t>
      </w:r>
      <w:r>
        <w:t>detailed</w:t>
      </w:r>
      <w:r>
        <w:rPr>
          <w:spacing w:val="-12"/>
        </w:rPr>
        <w:t xml:space="preserve"> </w:t>
      </w:r>
      <w:r>
        <w:t>schedule</w:t>
      </w:r>
      <w:r>
        <w:rPr>
          <w:spacing w:val="-9"/>
        </w:rPr>
        <w:t xml:space="preserve"> </w:t>
      </w:r>
      <w:r>
        <w:t>and advise the University on the CM/Contractor's progress and all other construction scheduling issues.</w:t>
      </w:r>
      <w:r>
        <w:rPr>
          <w:spacing w:val="-11"/>
        </w:rPr>
        <w:t xml:space="preserve"> </w:t>
      </w:r>
      <w:r>
        <w:t>He</w:t>
      </w:r>
      <w:r>
        <w:rPr>
          <w:spacing w:val="-13"/>
        </w:rPr>
        <w:t xml:space="preserve"> </w:t>
      </w:r>
      <w:r>
        <w:t>shall</w:t>
      </w:r>
      <w:r>
        <w:rPr>
          <w:spacing w:val="-10"/>
        </w:rPr>
        <w:t xml:space="preserve"> </w:t>
      </w:r>
      <w:r>
        <w:t>monitor</w:t>
      </w:r>
      <w:r>
        <w:rPr>
          <w:spacing w:val="-12"/>
        </w:rPr>
        <w:t xml:space="preserve"> </w:t>
      </w:r>
      <w:r>
        <w:t>the</w:t>
      </w:r>
      <w:r>
        <w:rPr>
          <w:spacing w:val="-13"/>
        </w:rPr>
        <w:t xml:space="preserve"> </w:t>
      </w:r>
      <w:r>
        <w:t>schedule,</w:t>
      </w:r>
      <w:r>
        <w:rPr>
          <w:spacing w:val="-13"/>
        </w:rPr>
        <w:t xml:space="preserve"> </w:t>
      </w:r>
      <w:r>
        <w:t>notify</w:t>
      </w:r>
      <w:r>
        <w:rPr>
          <w:spacing w:val="-13"/>
        </w:rPr>
        <w:t xml:space="preserve"> </w:t>
      </w:r>
      <w:r>
        <w:t>the</w:t>
      </w:r>
      <w:r>
        <w:rPr>
          <w:spacing w:val="-10"/>
        </w:rPr>
        <w:t xml:space="preserve"> </w:t>
      </w:r>
      <w:r>
        <w:t>University</w:t>
      </w:r>
      <w:r>
        <w:rPr>
          <w:spacing w:val="-13"/>
        </w:rPr>
        <w:t xml:space="preserve"> </w:t>
      </w:r>
      <w:r>
        <w:t>of</w:t>
      </w:r>
      <w:r>
        <w:rPr>
          <w:spacing w:val="-10"/>
        </w:rPr>
        <w:t xml:space="preserve"> </w:t>
      </w:r>
      <w:r>
        <w:t>any</w:t>
      </w:r>
      <w:r>
        <w:rPr>
          <w:spacing w:val="-13"/>
        </w:rPr>
        <w:t xml:space="preserve"> </w:t>
      </w:r>
      <w:r>
        <w:t>slippage</w:t>
      </w:r>
      <w:r>
        <w:rPr>
          <w:spacing w:val="-10"/>
        </w:rPr>
        <w:t xml:space="preserve"> </w:t>
      </w:r>
      <w:r>
        <w:t>in</w:t>
      </w:r>
      <w:r>
        <w:rPr>
          <w:spacing w:val="-13"/>
        </w:rPr>
        <w:t xml:space="preserve"> </w:t>
      </w:r>
      <w:r>
        <w:t>critical</w:t>
      </w:r>
      <w:r>
        <w:rPr>
          <w:spacing w:val="-10"/>
        </w:rPr>
        <w:t xml:space="preserve"> </w:t>
      </w:r>
      <w:r>
        <w:t>path</w:t>
      </w:r>
      <w:r>
        <w:rPr>
          <w:spacing w:val="-11"/>
        </w:rPr>
        <w:t xml:space="preserve"> </w:t>
      </w:r>
      <w:r>
        <w:t>time, make recommendations on accepting the CM/Contractor's proposed schedule recovery plan, and maintain an annotated copy of the schedule that reflects actual progress of the</w:t>
      </w:r>
      <w:r>
        <w:rPr>
          <w:spacing w:val="-25"/>
        </w:rPr>
        <w:t xml:space="preserve"> </w:t>
      </w:r>
      <w:r>
        <w:t>Work.</w:t>
      </w:r>
    </w:p>
    <w:p w14:paraId="2FE59CAE" w14:textId="77777777" w:rsidR="00EF6E72" w:rsidRDefault="00EF6E72" w:rsidP="00EF6E72">
      <w:pPr>
        <w:pStyle w:val="BodyText"/>
        <w:spacing w:before="9"/>
        <w:rPr>
          <w:sz w:val="21"/>
        </w:rPr>
      </w:pPr>
    </w:p>
    <w:p w14:paraId="16B886D8" w14:textId="77777777" w:rsidR="00EF6E72" w:rsidRDefault="00EF6E72" w:rsidP="00EF6E72">
      <w:pPr>
        <w:pStyle w:val="ListParagraph"/>
        <w:numPr>
          <w:ilvl w:val="0"/>
          <w:numId w:val="5"/>
        </w:numPr>
        <w:tabs>
          <w:tab w:val="left" w:pos="1201"/>
        </w:tabs>
        <w:ind w:left="1200" w:right="108" w:hanging="720"/>
        <w:jc w:val="both"/>
      </w:pPr>
      <w:r>
        <w:t xml:space="preserve">The Inspector shall maintain, at the site, a copy of the Project </w:t>
      </w:r>
      <w:r>
        <w:rPr>
          <w:b/>
        </w:rPr>
        <w:t xml:space="preserve">schedule with notations, </w:t>
      </w:r>
      <w:r>
        <w:t>highlighting, etc., that show Work to date and any changes made in the CPM</w:t>
      </w:r>
      <w:r>
        <w:rPr>
          <w:spacing w:val="-29"/>
        </w:rPr>
        <w:t xml:space="preserve"> </w:t>
      </w:r>
      <w:r>
        <w:t>schedule. Where a schedule shows early/ late start and finish dates for various activities, the Project Inspector shall note actual dates of each occurrence on a copy of the CPM listing. The Inspector shall make recommendations to the University as appropriate concerning the CM/Contractor's conformance to the schedule and recovery</w:t>
      </w:r>
      <w:r>
        <w:rPr>
          <w:spacing w:val="-29"/>
        </w:rPr>
        <w:t xml:space="preserve"> </w:t>
      </w:r>
      <w:r>
        <w:t>plans.</w:t>
      </w:r>
    </w:p>
    <w:p w14:paraId="4019D8D2" w14:textId="77777777" w:rsidR="00EF6E72" w:rsidRDefault="00EF6E72" w:rsidP="00EF6E72">
      <w:pPr>
        <w:pStyle w:val="BodyText"/>
        <w:spacing w:before="9"/>
        <w:rPr>
          <w:sz w:val="21"/>
        </w:rPr>
      </w:pPr>
    </w:p>
    <w:p w14:paraId="3A9FCDA6" w14:textId="77777777" w:rsidR="00EF6E72" w:rsidRDefault="00EF6E72" w:rsidP="00EF6E72">
      <w:pPr>
        <w:ind w:left="120" w:right="104"/>
        <w:jc w:val="both"/>
      </w:pPr>
      <w:r>
        <w:t>When</w:t>
      </w:r>
      <w:r>
        <w:rPr>
          <w:spacing w:val="-6"/>
        </w:rPr>
        <w:t xml:space="preserve"> </w:t>
      </w:r>
      <w:r>
        <w:t>the</w:t>
      </w:r>
      <w:r>
        <w:rPr>
          <w:spacing w:val="-6"/>
        </w:rPr>
        <w:t xml:space="preserve"> </w:t>
      </w:r>
      <w:r>
        <w:t>Contractor</w:t>
      </w:r>
      <w:r>
        <w:rPr>
          <w:spacing w:val="-8"/>
        </w:rPr>
        <w:t xml:space="preserve"> </w:t>
      </w:r>
      <w:r>
        <w:t>is</w:t>
      </w:r>
      <w:r>
        <w:rPr>
          <w:spacing w:val="-6"/>
        </w:rPr>
        <w:t xml:space="preserve"> </w:t>
      </w:r>
      <w:r>
        <w:t>directed</w:t>
      </w:r>
      <w:r>
        <w:rPr>
          <w:spacing w:val="-6"/>
        </w:rPr>
        <w:t xml:space="preserve"> </w:t>
      </w:r>
      <w:r>
        <w:t>to</w:t>
      </w:r>
      <w:r>
        <w:rPr>
          <w:spacing w:val="-6"/>
        </w:rPr>
        <w:t xml:space="preserve"> </w:t>
      </w:r>
      <w:r>
        <w:t>make</w:t>
      </w:r>
      <w:r>
        <w:rPr>
          <w:spacing w:val="-6"/>
        </w:rPr>
        <w:t xml:space="preserve"> </w:t>
      </w:r>
      <w:r>
        <w:t>changes</w:t>
      </w:r>
      <w:r>
        <w:rPr>
          <w:spacing w:val="-6"/>
        </w:rPr>
        <w:t xml:space="preserve"> </w:t>
      </w:r>
      <w:r>
        <w:t>based</w:t>
      </w:r>
      <w:r>
        <w:rPr>
          <w:spacing w:val="-9"/>
        </w:rPr>
        <w:t xml:space="preserve"> </w:t>
      </w:r>
      <w:r>
        <w:t>on</w:t>
      </w:r>
      <w:r>
        <w:rPr>
          <w:spacing w:val="-6"/>
        </w:rPr>
        <w:t xml:space="preserve"> </w:t>
      </w:r>
      <w:r>
        <w:t>unit</w:t>
      </w:r>
      <w:r>
        <w:rPr>
          <w:spacing w:val="-5"/>
        </w:rPr>
        <w:t xml:space="preserve"> </w:t>
      </w:r>
      <w:r>
        <w:t>costs,</w:t>
      </w:r>
      <w:r>
        <w:rPr>
          <w:spacing w:val="-6"/>
        </w:rPr>
        <w:t xml:space="preserve"> </w:t>
      </w:r>
      <w:r>
        <w:t>the</w:t>
      </w:r>
      <w:r>
        <w:rPr>
          <w:spacing w:val="-6"/>
        </w:rPr>
        <w:t xml:space="preserve"> </w:t>
      </w:r>
      <w:r>
        <w:t>Inspector</w:t>
      </w:r>
      <w:r>
        <w:rPr>
          <w:spacing w:val="-5"/>
        </w:rPr>
        <w:t xml:space="preserve"> </w:t>
      </w:r>
      <w:r>
        <w:t>shall</w:t>
      </w:r>
      <w:r>
        <w:rPr>
          <w:spacing w:val="-5"/>
        </w:rPr>
        <w:t xml:space="preserve"> </w:t>
      </w:r>
      <w:r>
        <w:t>verify</w:t>
      </w:r>
      <w:r>
        <w:rPr>
          <w:spacing w:val="-9"/>
        </w:rPr>
        <w:t xml:space="preserve"> </w:t>
      </w:r>
      <w:r>
        <w:t>accuracy</w:t>
      </w:r>
      <w:r>
        <w:rPr>
          <w:spacing w:val="-9"/>
        </w:rPr>
        <w:t xml:space="preserve"> </w:t>
      </w:r>
      <w:r>
        <w:t>of quantities of material and labor (or other units of measure) attributable to Change Orders. The Inspector shall verify that all Change Orders are</w:t>
      </w:r>
      <w:r>
        <w:rPr>
          <w:spacing w:val="-12"/>
        </w:rPr>
        <w:t xml:space="preserve"> </w:t>
      </w:r>
      <w:r>
        <w:t>complete.</w:t>
      </w:r>
    </w:p>
    <w:p w14:paraId="1FA13F96" w14:textId="77777777" w:rsidR="00EF6E72" w:rsidRDefault="00EF6E72" w:rsidP="00EF6E72">
      <w:pPr>
        <w:pStyle w:val="BodyText"/>
        <w:rPr>
          <w:sz w:val="22"/>
        </w:rPr>
      </w:pPr>
    </w:p>
    <w:p w14:paraId="08110EA6" w14:textId="77777777" w:rsidR="00EF6E72" w:rsidRDefault="00EF6E72" w:rsidP="00EF6E72">
      <w:pPr>
        <w:pStyle w:val="ListParagraph"/>
        <w:numPr>
          <w:ilvl w:val="0"/>
          <w:numId w:val="4"/>
        </w:numPr>
        <w:tabs>
          <w:tab w:val="left" w:pos="1201"/>
        </w:tabs>
        <w:ind w:right="109" w:hanging="720"/>
        <w:jc w:val="both"/>
      </w:pPr>
      <w:r>
        <w:t>The Inspector shall observe the Contractor's Record Drawings at intervals appropriate to the state of construction and shall notify the A/E of any apparent failure by the CM/ Contractor to maintain up-to-date</w:t>
      </w:r>
      <w:r>
        <w:rPr>
          <w:spacing w:val="-17"/>
        </w:rPr>
        <w:t xml:space="preserve"> </w:t>
      </w:r>
      <w:r>
        <w:t>records.</w:t>
      </w:r>
    </w:p>
    <w:p w14:paraId="116BAFC7" w14:textId="77777777" w:rsidR="00EF6E72" w:rsidRDefault="00EF6E72" w:rsidP="00EF6E72">
      <w:pPr>
        <w:pStyle w:val="BodyText"/>
        <w:rPr>
          <w:sz w:val="22"/>
        </w:rPr>
      </w:pPr>
    </w:p>
    <w:p w14:paraId="6B4324FB" w14:textId="77777777" w:rsidR="00EF6E72" w:rsidRDefault="00EF6E72" w:rsidP="00EF6E72">
      <w:pPr>
        <w:pStyle w:val="ListParagraph"/>
        <w:numPr>
          <w:ilvl w:val="0"/>
          <w:numId w:val="4"/>
        </w:numPr>
        <w:tabs>
          <w:tab w:val="left" w:pos="1201"/>
        </w:tabs>
        <w:ind w:right="100" w:hanging="720"/>
        <w:jc w:val="both"/>
      </w:pPr>
      <w:r>
        <w:t>The</w:t>
      </w:r>
      <w:r>
        <w:rPr>
          <w:spacing w:val="-8"/>
        </w:rPr>
        <w:t xml:space="preserve"> </w:t>
      </w:r>
      <w:r>
        <w:t>Inspector</w:t>
      </w:r>
      <w:r>
        <w:rPr>
          <w:spacing w:val="-8"/>
        </w:rPr>
        <w:t xml:space="preserve"> </w:t>
      </w:r>
      <w:r>
        <w:t>shall</w:t>
      </w:r>
      <w:r>
        <w:rPr>
          <w:spacing w:val="-7"/>
        </w:rPr>
        <w:t xml:space="preserve"> </w:t>
      </w:r>
      <w:r>
        <w:t>review</w:t>
      </w:r>
      <w:r>
        <w:rPr>
          <w:spacing w:val="-9"/>
        </w:rPr>
        <w:t xml:space="preserve"> </w:t>
      </w:r>
      <w:r>
        <w:t>each</w:t>
      </w:r>
      <w:r>
        <w:rPr>
          <w:spacing w:val="-6"/>
        </w:rPr>
        <w:t xml:space="preserve"> </w:t>
      </w:r>
      <w:r>
        <w:t>certificate</w:t>
      </w:r>
      <w:r>
        <w:rPr>
          <w:spacing w:val="-6"/>
        </w:rPr>
        <w:t xml:space="preserve"> </w:t>
      </w:r>
      <w:r>
        <w:t>and</w:t>
      </w:r>
      <w:r>
        <w:rPr>
          <w:spacing w:val="-9"/>
        </w:rPr>
        <w:t xml:space="preserve"> </w:t>
      </w:r>
      <w:r>
        <w:t>application</w:t>
      </w:r>
      <w:r>
        <w:rPr>
          <w:spacing w:val="-6"/>
        </w:rPr>
        <w:t xml:space="preserve"> </w:t>
      </w:r>
      <w:r>
        <w:t>for</w:t>
      </w:r>
      <w:r>
        <w:rPr>
          <w:spacing w:val="-5"/>
        </w:rPr>
        <w:t xml:space="preserve"> </w:t>
      </w:r>
      <w:r>
        <w:t>payment</w:t>
      </w:r>
      <w:r>
        <w:rPr>
          <w:spacing w:val="-5"/>
        </w:rPr>
        <w:t xml:space="preserve"> </w:t>
      </w:r>
      <w:r>
        <w:t>and</w:t>
      </w:r>
      <w:r>
        <w:rPr>
          <w:spacing w:val="-6"/>
        </w:rPr>
        <w:t xml:space="preserve"> </w:t>
      </w:r>
      <w:r>
        <w:t>advise</w:t>
      </w:r>
      <w:r>
        <w:rPr>
          <w:spacing w:val="-8"/>
        </w:rPr>
        <w:t xml:space="preserve"> </w:t>
      </w:r>
      <w:r>
        <w:t>the</w:t>
      </w:r>
      <w:r>
        <w:rPr>
          <w:spacing w:val="-6"/>
        </w:rPr>
        <w:t xml:space="preserve"> </w:t>
      </w:r>
      <w:r>
        <w:t>A/E</w:t>
      </w:r>
      <w:r>
        <w:rPr>
          <w:spacing w:val="-9"/>
        </w:rPr>
        <w:t xml:space="preserve"> </w:t>
      </w:r>
      <w:r>
        <w:t>and University</w:t>
      </w:r>
      <w:r>
        <w:rPr>
          <w:spacing w:val="-9"/>
        </w:rPr>
        <w:t xml:space="preserve"> </w:t>
      </w:r>
      <w:r>
        <w:t>if</w:t>
      </w:r>
      <w:r>
        <w:rPr>
          <w:spacing w:val="-5"/>
        </w:rPr>
        <w:t xml:space="preserve"> </w:t>
      </w:r>
      <w:r>
        <w:t>they</w:t>
      </w:r>
      <w:r>
        <w:rPr>
          <w:spacing w:val="-9"/>
        </w:rPr>
        <w:t xml:space="preserve"> </w:t>
      </w:r>
      <w:r>
        <w:t>accurately</w:t>
      </w:r>
      <w:r>
        <w:rPr>
          <w:spacing w:val="-9"/>
        </w:rPr>
        <w:t xml:space="preserve"> </w:t>
      </w:r>
      <w:r>
        <w:t>represent</w:t>
      </w:r>
      <w:r>
        <w:rPr>
          <w:spacing w:val="-5"/>
        </w:rPr>
        <w:t xml:space="preserve"> </w:t>
      </w:r>
      <w:r>
        <w:t>progress</w:t>
      </w:r>
      <w:r>
        <w:rPr>
          <w:spacing w:val="-6"/>
        </w:rPr>
        <w:t xml:space="preserve"> </w:t>
      </w:r>
      <w:r>
        <w:t>of</w:t>
      </w:r>
      <w:r>
        <w:rPr>
          <w:spacing w:val="-5"/>
        </w:rPr>
        <w:t xml:space="preserve"> </w:t>
      </w:r>
      <w:r>
        <w:t>the</w:t>
      </w:r>
      <w:r>
        <w:rPr>
          <w:spacing w:val="-6"/>
        </w:rPr>
        <w:t xml:space="preserve"> </w:t>
      </w:r>
      <w:r>
        <w:t>Work</w:t>
      </w:r>
      <w:r>
        <w:rPr>
          <w:spacing w:val="-9"/>
        </w:rPr>
        <w:t xml:space="preserve"> </w:t>
      </w:r>
      <w:r>
        <w:t>and</w:t>
      </w:r>
      <w:r>
        <w:rPr>
          <w:spacing w:val="-6"/>
        </w:rPr>
        <w:t xml:space="preserve"> </w:t>
      </w:r>
      <w:r>
        <w:t>values</w:t>
      </w:r>
      <w:r>
        <w:rPr>
          <w:spacing w:val="-6"/>
        </w:rPr>
        <w:t xml:space="preserve"> </w:t>
      </w:r>
      <w:r>
        <w:t>of</w:t>
      </w:r>
      <w:r>
        <w:rPr>
          <w:spacing w:val="-5"/>
        </w:rPr>
        <w:t xml:space="preserve"> </w:t>
      </w:r>
      <w:r>
        <w:t>each</w:t>
      </w:r>
      <w:r>
        <w:rPr>
          <w:spacing w:val="-6"/>
        </w:rPr>
        <w:t xml:space="preserve"> </w:t>
      </w:r>
      <w:r>
        <w:t>line</w:t>
      </w:r>
      <w:r>
        <w:rPr>
          <w:spacing w:val="-6"/>
        </w:rPr>
        <w:t xml:space="preserve"> </w:t>
      </w:r>
      <w:r>
        <w:t>item</w:t>
      </w:r>
      <w:r>
        <w:rPr>
          <w:spacing w:val="-10"/>
        </w:rPr>
        <w:t xml:space="preserve"> </w:t>
      </w:r>
      <w:r>
        <w:t>in</w:t>
      </w:r>
      <w:r>
        <w:rPr>
          <w:spacing w:val="-6"/>
        </w:rPr>
        <w:t xml:space="preserve"> </w:t>
      </w:r>
      <w:r>
        <w:t>the Schedule</w:t>
      </w:r>
      <w:r>
        <w:rPr>
          <w:spacing w:val="-13"/>
        </w:rPr>
        <w:t xml:space="preserve"> </w:t>
      </w:r>
      <w:r>
        <w:t>of</w:t>
      </w:r>
      <w:r>
        <w:rPr>
          <w:spacing w:val="-15"/>
        </w:rPr>
        <w:t xml:space="preserve"> </w:t>
      </w:r>
      <w:r>
        <w:t>Values.</w:t>
      </w:r>
      <w:r>
        <w:rPr>
          <w:spacing w:val="-13"/>
        </w:rPr>
        <w:t xml:space="preserve"> </w:t>
      </w:r>
      <w:r>
        <w:t>He</w:t>
      </w:r>
      <w:r>
        <w:rPr>
          <w:spacing w:val="-13"/>
        </w:rPr>
        <w:t xml:space="preserve"> </w:t>
      </w:r>
      <w:r>
        <w:t>shall</w:t>
      </w:r>
      <w:r>
        <w:rPr>
          <w:spacing w:val="-12"/>
        </w:rPr>
        <w:t xml:space="preserve"> </w:t>
      </w:r>
      <w:r>
        <w:t>verify</w:t>
      </w:r>
      <w:r>
        <w:rPr>
          <w:spacing w:val="-16"/>
        </w:rPr>
        <w:t xml:space="preserve"> </w:t>
      </w:r>
      <w:r>
        <w:t>that</w:t>
      </w:r>
      <w:r>
        <w:rPr>
          <w:spacing w:val="-12"/>
        </w:rPr>
        <w:t xml:space="preserve"> </w:t>
      </w:r>
      <w:r>
        <w:t>stated</w:t>
      </w:r>
      <w:r>
        <w:rPr>
          <w:spacing w:val="-13"/>
        </w:rPr>
        <w:t xml:space="preserve"> </w:t>
      </w:r>
      <w:r>
        <w:t>quantities</w:t>
      </w:r>
      <w:r>
        <w:rPr>
          <w:spacing w:val="-13"/>
        </w:rPr>
        <w:t xml:space="preserve"> </w:t>
      </w:r>
      <w:r>
        <w:t>of</w:t>
      </w:r>
      <w:r>
        <w:rPr>
          <w:spacing w:val="-12"/>
        </w:rPr>
        <w:t xml:space="preserve"> </w:t>
      </w:r>
      <w:r>
        <w:t>stored</w:t>
      </w:r>
      <w:r>
        <w:rPr>
          <w:spacing w:val="-13"/>
        </w:rPr>
        <w:t xml:space="preserve"> </w:t>
      </w:r>
      <w:r>
        <w:t>materials</w:t>
      </w:r>
      <w:r>
        <w:rPr>
          <w:spacing w:val="-13"/>
        </w:rPr>
        <w:t xml:space="preserve"> </w:t>
      </w:r>
      <w:r>
        <w:t>are</w:t>
      </w:r>
      <w:r>
        <w:rPr>
          <w:spacing w:val="-13"/>
        </w:rPr>
        <w:t xml:space="preserve"> </w:t>
      </w:r>
      <w:r>
        <w:t>accurate.</w:t>
      </w:r>
      <w:r>
        <w:rPr>
          <w:spacing w:val="-13"/>
        </w:rPr>
        <w:t xml:space="preserve"> </w:t>
      </w:r>
      <w:r>
        <w:t>Based on such review and verification, he shall make recommendations to the University and Architect</w:t>
      </w:r>
      <w:r>
        <w:rPr>
          <w:spacing w:val="-4"/>
        </w:rPr>
        <w:t xml:space="preserve"> </w:t>
      </w:r>
      <w:r>
        <w:t>to</w:t>
      </w:r>
      <w:r>
        <w:rPr>
          <w:spacing w:val="-2"/>
        </w:rPr>
        <w:t xml:space="preserve"> </w:t>
      </w:r>
      <w:r>
        <w:t>approve</w:t>
      </w:r>
      <w:r>
        <w:rPr>
          <w:spacing w:val="-2"/>
        </w:rPr>
        <w:t xml:space="preserve"> </w:t>
      </w:r>
      <w:r>
        <w:t>or</w:t>
      </w:r>
      <w:r>
        <w:rPr>
          <w:spacing w:val="-4"/>
        </w:rPr>
        <w:t xml:space="preserve"> </w:t>
      </w:r>
      <w:r>
        <w:t>to</w:t>
      </w:r>
      <w:r>
        <w:rPr>
          <w:spacing w:val="-5"/>
        </w:rPr>
        <w:t xml:space="preserve"> </w:t>
      </w:r>
      <w:r>
        <w:t>revise</w:t>
      </w:r>
      <w:r>
        <w:rPr>
          <w:spacing w:val="-2"/>
        </w:rPr>
        <w:t xml:space="preserve"> </w:t>
      </w:r>
      <w:r>
        <w:t>the</w:t>
      </w:r>
      <w:r>
        <w:rPr>
          <w:spacing w:val="-2"/>
        </w:rPr>
        <w:t xml:space="preserve"> </w:t>
      </w:r>
      <w:r>
        <w:t>Certificate</w:t>
      </w:r>
      <w:r>
        <w:rPr>
          <w:spacing w:val="-2"/>
        </w:rPr>
        <w:t xml:space="preserve"> </w:t>
      </w:r>
      <w:r>
        <w:t>and</w:t>
      </w:r>
      <w:r>
        <w:rPr>
          <w:spacing w:val="-2"/>
        </w:rPr>
        <w:t xml:space="preserve"> </w:t>
      </w:r>
      <w:r>
        <w:t>application</w:t>
      </w:r>
      <w:r>
        <w:rPr>
          <w:spacing w:val="-6"/>
        </w:rPr>
        <w:t xml:space="preserve"> </w:t>
      </w:r>
      <w:r>
        <w:t>for</w:t>
      </w:r>
      <w:r>
        <w:rPr>
          <w:spacing w:val="-27"/>
        </w:rPr>
        <w:t xml:space="preserve"> </w:t>
      </w:r>
      <w:r>
        <w:t>payment.</w:t>
      </w:r>
    </w:p>
    <w:p w14:paraId="09EE9A29" w14:textId="77777777" w:rsidR="00EF6E72" w:rsidRDefault="00EF6E72" w:rsidP="00EF6E72">
      <w:pPr>
        <w:pStyle w:val="BodyText"/>
        <w:rPr>
          <w:sz w:val="22"/>
        </w:rPr>
      </w:pPr>
    </w:p>
    <w:p w14:paraId="219CDCCE" w14:textId="77777777" w:rsidR="00EF6E72" w:rsidRDefault="00EF6E72" w:rsidP="00EF6E72">
      <w:pPr>
        <w:pStyle w:val="ListParagraph"/>
        <w:numPr>
          <w:ilvl w:val="0"/>
          <w:numId w:val="4"/>
        </w:numPr>
        <w:tabs>
          <w:tab w:val="left" w:pos="1199"/>
          <w:tab w:val="left" w:pos="1201"/>
        </w:tabs>
        <w:ind w:hanging="720"/>
      </w:pPr>
      <w:r>
        <w:t>The</w:t>
      </w:r>
      <w:r>
        <w:rPr>
          <w:spacing w:val="-3"/>
        </w:rPr>
        <w:t xml:space="preserve"> </w:t>
      </w:r>
      <w:r>
        <w:t>University</w:t>
      </w:r>
      <w:r>
        <w:rPr>
          <w:spacing w:val="-4"/>
        </w:rPr>
        <w:t xml:space="preserve"> </w:t>
      </w:r>
      <w:r>
        <w:t>may</w:t>
      </w:r>
      <w:r>
        <w:rPr>
          <w:spacing w:val="-4"/>
        </w:rPr>
        <w:t xml:space="preserve"> </w:t>
      </w:r>
      <w:r>
        <w:t>assign</w:t>
      </w:r>
      <w:r>
        <w:rPr>
          <w:spacing w:val="-1"/>
        </w:rPr>
        <w:t xml:space="preserve"> </w:t>
      </w:r>
      <w:r>
        <w:t>the</w:t>
      </w:r>
      <w:r>
        <w:rPr>
          <w:spacing w:val="-1"/>
        </w:rPr>
        <w:t xml:space="preserve"> </w:t>
      </w:r>
      <w:r>
        <w:t>Project Inspector</w:t>
      </w:r>
      <w:r>
        <w:rPr>
          <w:spacing w:val="-3"/>
        </w:rPr>
        <w:t xml:space="preserve"> </w:t>
      </w:r>
      <w:r>
        <w:t>other</w:t>
      </w:r>
      <w:r>
        <w:rPr>
          <w:spacing w:val="-3"/>
        </w:rPr>
        <w:t xml:space="preserve"> </w:t>
      </w:r>
      <w:r>
        <w:t>duties</w:t>
      </w:r>
      <w:r>
        <w:rPr>
          <w:spacing w:val="-3"/>
        </w:rPr>
        <w:t xml:space="preserve"> </w:t>
      </w:r>
      <w:r>
        <w:t>related</w:t>
      </w:r>
      <w:r>
        <w:rPr>
          <w:spacing w:val="-1"/>
        </w:rPr>
        <w:t xml:space="preserve"> </w:t>
      </w:r>
      <w:r>
        <w:t>to</w:t>
      </w:r>
      <w:r>
        <w:rPr>
          <w:spacing w:val="-1"/>
        </w:rPr>
        <w:t xml:space="preserve"> </w:t>
      </w:r>
      <w:r>
        <w:t>the</w:t>
      </w:r>
      <w:r>
        <w:rPr>
          <w:spacing w:val="-26"/>
        </w:rPr>
        <w:t xml:space="preserve"> </w:t>
      </w:r>
      <w:r>
        <w:t>Project.</w:t>
      </w:r>
    </w:p>
    <w:p w14:paraId="19CF905F" w14:textId="77777777" w:rsidR="00EF6E72" w:rsidRDefault="00EF6E72" w:rsidP="00EF6E72">
      <w:pPr>
        <w:pStyle w:val="BodyText"/>
        <w:rPr>
          <w:sz w:val="22"/>
        </w:rPr>
      </w:pPr>
    </w:p>
    <w:p w14:paraId="4AE25591" w14:textId="77777777" w:rsidR="00EF6E72" w:rsidRDefault="00EF6E72" w:rsidP="00EF6E72">
      <w:pPr>
        <w:ind w:left="119"/>
        <w:jc w:val="both"/>
      </w:pPr>
      <w:r>
        <w:t>The Project Inspector has no authority to and shall not:</w:t>
      </w:r>
    </w:p>
    <w:p w14:paraId="67F97956" w14:textId="77777777" w:rsidR="00EF6E72" w:rsidRDefault="00EF6E72" w:rsidP="00EF6E72">
      <w:pPr>
        <w:pStyle w:val="BodyText"/>
        <w:rPr>
          <w:sz w:val="22"/>
        </w:rPr>
      </w:pPr>
    </w:p>
    <w:p w14:paraId="68B0B407" w14:textId="77777777" w:rsidR="00EF6E72" w:rsidRDefault="00EF6E72" w:rsidP="00EF6E72">
      <w:pPr>
        <w:pStyle w:val="ListParagraph"/>
        <w:numPr>
          <w:ilvl w:val="1"/>
          <w:numId w:val="4"/>
        </w:numPr>
        <w:tabs>
          <w:tab w:val="left" w:pos="1557"/>
          <w:tab w:val="left" w:pos="1558"/>
        </w:tabs>
        <w:ind w:left="1170" w:hanging="689"/>
      </w:pPr>
      <w:r>
        <w:t>Authorize deviations from the Contract</w:t>
      </w:r>
      <w:r>
        <w:rPr>
          <w:spacing w:val="-16"/>
        </w:rPr>
        <w:t xml:space="preserve"> </w:t>
      </w:r>
      <w:r>
        <w:t>Documents</w:t>
      </w:r>
    </w:p>
    <w:p w14:paraId="5DF75DF0" w14:textId="77777777" w:rsidR="00EF6E72" w:rsidRDefault="00EF6E72" w:rsidP="00EF6E72">
      <w:pPr>
        <w:pStyle w:val="BodyText"/>
        <w:spacing w:before="9"/>
        <w:ind w:left="1170" w:hanging="689"/>
        <w:rPr>
          <w:sz w:val="21"/>
        </w:rPr>
      </w:pPr>
    </w:p>
    <w:p w14:paraId="75DBA184" w14:textId="77777777" w:rsidR="00EF6E72" w:rsidRDefault="00EF6E72" w:rsidP="00EF6E72">
      <w:pPr>
        <w:pStyle w:val="ListParagraph"/>
        <w:numPr>
          <w:ilvl w:val="1"/>
          <w:numId w:val="4"/>
        </w:numPr>
        <w:tabs>
          <w:tab w:val="left" w:pos="1557"/>
          <w:tab w:val="left" w:pos="1558"/>
        </w:tabs>
        <w:ind w:left="1170" w:hanging="689"/>
      </w:pPr>
      <w:r>
        <w:t>Enter into areas of responsibility of the CM/ Contractor's</w:t>
      </w:r>
      <w:r>
        <w:rPr>
          <w:spacing w:val="-33"/>
        </w:rPr>
        <w:t xml:space="preserve"> </w:t>
      </w:r>
      <w:r>
        <w:t>Superintendent</w:t>
      </w:r>
    </w:p>
    <w:p w14:paraId="05D04349" w14:textId="77777777" w:rsidR="00EF6E72" w:rsidRDefault="00EF6E72" w:rsidP="00EF6E72">
      <w:pPr>
        <w:pStyle w:val="BodyText"/>
        <w:ind w:left="1170" w:hanging="689"/>
        <w:rPr>
          <w:sz w:val="22"/>
        </w:rPr>
      </w:pPr>
    </w:p>
    <w:p w14:paraId="21B20497" w14:textId="77777777" w:rsidR="00EF6E72" w:rsidRDefault="00EF6E72" w:rsidP="00EF6E72">
      <w:pPr>
        <w:pStyle w:val="ListParagraph"/>
        <w:numPr>
          <w:ilvl w:val="1"/>
          <w:numId w:val="4"/>
        </w:numPr>
        <w:tabs>
          <w:tab w:val="left" w:pos="1556"/>
          <w:tab w:val="left" w:pos="1557"/>
        </w:tabs>
        <w:ind w:left="1170" w:right="861" w:hanging="689"/>
      </w:pPr>
      <w:r>
        <w:t>Issue directions regarding construction means, methods, techniques, sequences or procedures, or safety precautions and programs in connection with the</w:t>
      </w:r>
      <w:r>
        <w:rPr>
          <w:spacing w:val="-43"/>
        </w:rPr>
        <w:t xml:space="preserve"> </w:t>
      </w:r>
      <w:r>
        <w:t>Work</w:t>
      </w:r>
    </w:p>
    <w:p w14:paraId="4566C9C1" w14:textId="77777777" w:rsidR="00EF6E72" w:rsidRDefault="00EF6E72" w:rsidP="00EF6E72">
      <w:pPr>
        <w:pStyle w:val="BodyText"/>
        <w:ind w:left="1170" w:hanging="689"/>
        <w:rPr>
          <w:sz w:val="22"/>
        </w:rPr>
      </w:pPr>
    </w:p>
    <w:p w14:paraId="1356D419" w14:textId="77777777" w:rsidR="00EF6E72" w:rsidRDefault="00EF6E72" w:rsidP="00EF6E72">
      <w:pPr>
        <w:pStyle w:val="ListParagraph"/>
        <w:numPr>
          <w:ilvl w:val="1"/>
          <w:numId w:val="4"/>
        </w:numPr>
        <w:tabs>
          <w:tab w:val="left" w:pos="1556"/>
          <w:tab w:val="left" w:pos="1557"/>
        </w:tabs>
        <w:ind w:left="1170" w:hanging="689"/>
      </w:pPr>
      <w:r>
        <w:t>Authorize or suggest that the University occupy the Project in whole or in</w:t>
      </w:r>
      <w:r>
        <w:rPr>
          <w:spacing w:val="-39"/>
        </w:rPr>
        <w:t xml:space="preserve"> </w:t>
      </w:r>
      <w:r>
        <w:t>part</w:t>
      </w:r>
    </w:p>
    <w:p w14:paraId="0513748A" w14:textId="77777777" w:rsidR="00EF6E72" w:rsidRDefault="00EF6E72" w:rsidP="00EF6E72">
      <w:pPr>
        <w:pStyle w:val="BodyText"/>
        <w:spacing w:before="9"/>
        <w:ind w:left="1170" w:hanging="689"/>
        <w:rPr>
          <w:sz w:val="21"/>
        </w:rPr>
      </w:pPr>
    </w:p>
    <w:p w14:paraId="566A811D" w14:textId="77777777" w:rsidR="00EF6E72" w:rsidRDefault="00EF6E72" w:rsidP="00EF6E72">
      <w:pPr>
        <w:pStyle w:val="ListParagraph"/>
        <w:numPr>
          <w:ilvl w:val="1"/>
          <w:numId w:val="4"/>
        </w:numPr>
        <w:tabs>
          <w:tab w:val="left" w:pos="1556"/>
          <w:tab w:val="left" w:pos="1557"/>
        </w:tabs>
        <w:ind w:left="1170" w:hanging="689"/>
      </w:pPr>
      <w:r>
        <w:t>Issue a certificate for</w:t>
      </w:r>
      <w:r>
        <w:rPr>
          <w:spacing w:val="-19"/>
        </w:rPr>
        <w:t xml:space="preserve"> </w:t>
      </w:r>
      <w:r>
        <w:t>payment</w:t>
      </w:r>
    </w:p>
    <w:p w14:paraId="4EE80B1A" w14:textId="77777777" w:rsidR="00EF6E72" w:rsidRDefault="00EF6E72" w:rsidP="00EF6E72">
      <w:pPr>
        <w:pStyle w:val="BodyText"/>
        <w:rPr>
          <w:sz w:val="22"/>
        </w:rPr>
      </w:pPr>
    </w:p>
    <w:p w14:paraId="36FECEEB" w14:textId="77777777" w:rsidR="00EF6E72" w:rsidRDefault="00EF6E72" w:rsidP="00EF6E72">
      <w:pPr>
        <w:ind w:left="120"/>
        <w:jc w:val="both"/>
      </w:pPr>
      <w:r>
        <w:t>Supervisor: The Inspector shall report to the University PM or CAM, if assigned.</w:t>
      </w:r>
    </w:p>
    <w:p w14:paraId="5F2C3850" w14:textId="77777777" w:rsidR="0094773E" w:rsidRDefault="0094773E" w:rsidP="0094773E">
      <w:pPr>
        <w:tabs>
          <w:tab w:val="left" w:pos="1180"/>
        </w:tabs>
        <w:ind w:right="110"/>
        <w:jc w:val="both"/>
      </w:pPr>
    </w:p>
    <w:p w14:paraId="2944C954" w14:textId="77777777" w:rsidR="00F22BE2" w:rsidRDefault="00F22BE2" w:rsidP="00F22BE2">
      <w:pPr>
        <w:pStyle w:val="ListParagraph"/>
      </w:pPr>
    </w:p>
    <w:p w14:paraId="7A51A571" w14:textId="77777777" w:rsidR="00F22BE2" w:rsidRDefault="00F22BE2" w:rsidP="00F22BE2">
      <w:pPr>
        <w:tabs>
          <w:tab w:val="left" w:pos="1180"/>
        </w:tabs>
        <w:ind w:right="110"/>
        <w:jc w:val="both"/>
      </w:pPr>
    </w:p>
    <w:p w14:paraId="18E8F6C0" w14:textId="77777777" w:rsidR="003A0838" w:rsidRPr="004F0ABE" w:rsidRDefault="003A0838" w:rsidP="003A0838">
      <w:pPr>
        <w:spacing w:before="91"/>
        <w:ind w:left="2735"/>
        <w:rPr>
          <w:b/>
          <w:u w:val="single"/>
        </w:rPr>
      </w:pPr>
      <w:r w:rsidRPr="004F0ABE">
        <w:rPr>
          <w:b/>
          <w:u w:val="single"/>
        </w:rPr>
        <w:t>CHECKLIST OF PROJECT INSPECTOR</w:t>
      </w:r>
    </w:p>
    <w:p w14:paraId="3C4EF127" w14:textId="77777777" w:rsidR="003A0838" w:rsidRDefault="003A0838" w:rsidP="003A0838">
      <w:pPr>
        <w:pStyle w:val="BodyText"/>
        <w:rPr>
          <w:b/>
          <w:sz w:val="24"/>
        </w:rPr>
      </w:pPr>
    </w:p>
    <w:p w14:paraId="3B8630FF" w14:textId="77777777" w:rsidR="003A0838" w:rsidRDefault="003A0838" w:rsidP="003A0838">
      <w:pPr>
        <w:pStyle w:val="BodyText"/>
        <w:spacing w:before="10"/>
        <w:rPr>
          <w:b/>
          <w:sz w:val="19"/>
        </w:rPr>
      </w:pPr>
    </w:p>
    <w:p w14:paraId="26127996" w14:textId="77777777" w:rsidR="003A0838" w:rsidRDefault="003A0838" w:rsidP="003A0838">
      <w:pPr>
        <w:pStyle w:val="ListParagraph"/>
        <w:numPr>
          <w:ilvl w:val="0"/>
          <w:numId w:val="3"/>
        </w:numPr>
        <w:tabs>
          <w:tab w:val="left" w:pos="1139"/>
          <w:tab w:val="left" w:pos="1140"/>
        </w:tabs>
        <w:spacing w:line="475" w:lineRule="auto"/>
        <w:ind w:right="2710" w:hanging="1442"/>
      </w:pPr>
      <w:r>
        <w:rPr>
          <w:b/>
        </w:rPr>
        <w:t xml:space="preserve">REPORTS/ RECORDS (See Sample Formats for Reports) </w:t>
      </w:r>
      <w:r>
        <w:t>Photographs (progress and non-conforming Work)</w:t>
      </w:r>
    </w:p>
    <w:p w14:paraId="2DCF25E4" w14:textId="77777777" w:rsidR="003A0838" w:rsidRDefault="003A0838" w:rsidP="003A0838">
      <w:pPr>
        <w:pStyle w:val="ListParagraph"/>
        <w:tabs>
          <w:tab w:val="left" w:pos="1139"/>
          <w:tab w:val="left" w:pos="1140"/>
        </w:tabs>
        <w:spacing w:line="475" w:lineRule="auto"/>
        <w:ind w:left="1542" w:right="2710" w:firstLine="0"/>
      </w:pPr>
      <w:r>
        <w:t>Daily reports (Prepare and maintain standard</w:t>
      </w:r>
      <w:r>
        <w:rPr>
          <w:spacing w:val="-34"/>
        </w:rPr>
        <w:t xml:space="preserve"> </w:t>
      </w:r>
      <w:r>
        <w:t>form)</w:t>
      </w:r>
    </w:p>
    <w:p w14:paraId="7EED70B8" w14:textId="77777777" w:rsidR="003A0838" w:rsidRDefault="003A0838" w:rsidP="003A0838">
      <w:pPr>
        <w:spacing w:before="21" w:line="480" w:lineRule="auto"/>
        <w:ind w:left="1542" w:right="1965"/>
      </w:pPr>
      <w:r>
        <w:t>Weekly reports (Prepare and maintain summary of daily report) Monthly reports (Prepare and maintain summary of weekly report) Record Drawings (Review periodically)</w:t>
      </w:r>
    </w:p>
    <w:p w14:paraId="760A3B53" w14:textId="77777777" w:rsidR="003A0838" w:rsidRDefault="003A0838" w:rsidP="003A0838">
      <w:pPr>
        <w:spacing w:before="16"/>
        <w:ind w:left="1542"/>
      </w:pPr>
      <w:r>
        <w:t>Notify A/E and University of Contractor's failure to keep up-to-date changes.</w:t>
      </w:r>
    </w:p>
    <w:p w14:paraId="0192E25B" w14:textId="77777777" w:rsidR="003A0838" w:rsidRDefault="003A0838" w:rsidP="003A0838">
      <w:pPr>
        <w:pStyle w:val="BodyText"/>
        <w:spacing w:before="9"/>
        <w:rPr>
          <w:sz w:val="21"/>
        </w:rPr>
      </w:pPr>
    </w:p>
    <w:p w14:paraId="7B0272A1" w14:textId="77777777" w:rsidR="003A0838" w:rsidRDefault="003A0838" w:rsidP="003A0838">
      <w:pPr>
        <w:ind w:left="1542" w:right="96"/>
      </w:pPr>
      <w:r>
        <w:t>Notice of defective or non-conforming Work with resolution space at bottom of form (to CM/ Contractor, A/E, University)</w:t>
      </w:r>
    </w:p>
    <w:p w14:paraId="27F485D3" w14:textId="77777777" w:rsidR="003A0838" w:rsidRDefault="003A0838" w:rsidP="003A0838">
      <w:pPr>
        <w:pStyle w:val="BodyText"/>
        <w:spacing w:before="2"/>
        <w:rPr>
          <w:sz w:val="22"/>
        </w:rPr>
      </w:pPr>
    </w:p>
    <w:p w14:paraId="6ABEADEA" w14:textId="77777777" w:rsidR="003A0838" w:rsidRDefault="003A0838" w:rsidP="003A0838">
      <w:pPr>
        <w:spacing w:before="1" w:line="480" w:lineRule="auto"/>
        <w:ind w:left="1542" w:right="2936"/>
      </w:pPr>
      <w:r>
        <w:t>Safety notification (to CM/ Contractor, A/E, University). Understands and maintains clarification requests.</w:t>
      </w:r>
    </w:p>
    <w:p w14:paraId="3022E80A" w14:textId="77777777" w:rsidR="003A0838" w:rsidRDefault="003A0838" w:rsidP="003A0838">
      <w:pPr>
        <w:pStyle w:val="BodyText"/>
        <w:rPr>
          <w:sz w:val="24"/>
        </w:rPr>
      </w:pPr>
    </w:p>
    <w:p w14:paraId="462C8F0A" w14:textId="77777777" w:rsidR="003A0838" w:rsidRDefault="003A0838" w:rsidP="003A0838">
      <w:pPr>
        <w:pStyle w:val="ListParagraph"/>
        <w:numPr>
          <w:ilvl w:val="0"/>
          <w:numId w:val="3"/>
        </w:numPr>
        <w:tabs>
          <w:tab w:val="left" w:pos="819"/>
          <w:tab w:val="left" w:pos="821"/>
        </w:tabs>
        <w:ind w:left="820" w:hanging="720"/>
        <w:rPr>
          <w:b/>
        </w:rPr>
      </w:pPr>
      <w:r>
        <w:rPr>
          <w:b/>
        </w:rPr>
        <w:t>MEETINGS</w:t>
      </w:r>
      <w:r>
        <w:rPr>
          <w:b/>
          <w:spacing w:val="-6"/>
        </w:rPr>
        <w:t xml:space="preserve"> </w:t>
      </w:r>
      <w:r>
        <w:rPr>
          <w:b/>
        </w:rPr>
        <w:t>(ATTEND,</w:t>
      </w:r>
      <w:r>
        <w:rPr>
          <w:b/>
          <w:spacing w:val="-5"/>
        </w:rPr>
        <w:t xml:space="preserve"> </w:t>
      </w:r>
      <w:r>
        <w:rPr>
          <w:b/>
        </w:rPr>
        <w:t>REVIEW</w:t>
      </w:r>
      <w:r>
        <w:rPr>
          <w:b/>
          <w:spacing w:val="-5"/>
        </w:rPr>
        <w:t xml:space="preserve"> </w:t>
      </w:r>
      <w:r>
        <w:rPr>
          <w:b/>
        </w:rPr>
        <w:t>MINUTES,</w:t>
      </w:r>
      <w:r>
        <w:rPr>
          <w:b/>
          <w:spacing w:val="-6"/>
        </w:rPr>
        <w:t xml:space="preserve"> &amp; </w:t>
      </w:r>
      <w:r>
        <w:rPr>
          <w:b/>
        </w:rPr>
        <w:t>MAINTAIN</w:t>
      </w:r>
      <w:r>
        <w:rPr>
          <w:b/>
          <w:spacing w:val="-27"/>
        </w:rPr>
        <w:t xml:space="preserve"> </w:t>
      </w:r>
      <w:r>
        <w:rPr>
          <w:b/>
        </w:rPr>
        <w:t>COPIES)</w:t>
      </w:r>
    </w:p>
    <w:p w14:paraId="36785072" w14:textId="77777777" w:rsidR="003A0838" w:rsidRDefault="003A0838" w:rsidP="003A0838">
      <w:pPr>
        <w:pStyle w:val="BodyText"/>
        <w:spacing w:before="4"/>
        <w:rPr>
          <w:b/>
          <w:sz w:val="21"/>
        </w:rPr>
      </w:pPr>
    </w:p>
    <w:p w14:paraId="40B2E8C6" w14:textId="77777777" w:rsidR="003A0838" w:rsidRDefault="003A0838" w:rsidP="003A0838">
      <w:pPr>
        <w:spacing w:line="480" w:lineRule="auto"/>
        <w:ind w:left="1540" w:right="5075"/>
      </w:pPr>
      <w:r>
        <w:t>Preconstruction meeting. HVAC Pre-installation meeting. Monthly pay</w:t>
      </w:r>
      <w:r>
        <w:rPr>
          <w:spacing w:val="-4"/>
        </w:rPr>
        <w:t xml:space="preserve"> </w:t>
      </w:r>
      <w:r>
        <w:t>request.</w:t>
      </w:r>
    </w:p>
    <w:p w14:paraId="2A98D916" w14:textId="77777777" w:rsidR="003A0838" w:rsidRDefault="003A0838" w:rsidP="003A0838">
      <w:pPr>
        <w:spacing w:before="19" w:line="480" w:lineRule="auto"/>
        <w:ind w:left="1542" w:right="5825"/>
      </w:pPr>
      <w:r>
        <w:t>Interim A/E inspection. Pre-roofing conference.</w:t>
      </w:r>
    </w:p>
    <w:p w14:paraId="44CCDCB6" w14:textId="77777777" w:rsidR="003A0838" w:rsidRDefault="003A0838" w:rsidP="003A0838">
      <w:pPr>
        <w:spacing w:before="19" w:line="477" w:lineRule="auto"/>
        <w:ind w:left="1532" w:right="4800" w:firstLine="9"/>
      </w:pPr>
      <w:r>
        <w:t>Substantial Completion Inspection. Final Inspection.</w:t>
      </w:r>
    </w:p>
    <w:p w14:paraId="023C030B" w14:textId="77777777" w:rsidR="003A0838" w:rsidRDefault="003A0838" w:rsidP="003A0838">
      <w:pPr>
        <w:spacing w:before="19"/>
        <w:ind w:left="1532"/>
      </w:pPr>
      <w:r>
        <w:t>Coordination meetings.</w:t>
      </w:r>
    </w:p>
    <w:p w14:paraId="534D7711" w14:textId="77777777" w:rsidR="003A0838" w:rsidRDefault="003A0838" w:rsidP="003A0838">
      <w:pPr>
        <w:pStyle w:val="BodyText"/>
        <w:spacing w:before="7"/>
        <w:rPr>
          <w:sz w:val="21"/>
        </w:rPr>
      </w:pPr>
    </w:p>
    <w:p w14:paraId="5DDD9840" w14:textId="77777777" w:rsidR="003A0838" w:rsidRDefault="003A0838" w:rsidP="003A0838">
      <w:pPr>
        <w:ind w:left="1532"/>
      </w:pPr>
      <w:r>
        <w:t>Records University's minutes of meetings when A/E is absent.</w:t>
      </w:r>
    </w:p>
    <w:p w14:paraId="42A12FE8" w14:textId="77777777" w:rsidR="00F22BE2" w:rsidRDefault="00F22BE2" w:rsidP="00F22BE2">
      <w:pPr>
        <w:tabs>
          <w:tab w:val="left" w:pos="1180"/>
        </w:tabs>
        <w:ind w:right="110"/>
        <w:jc w:val="both"/>
      </w:pPr>
    </w:p>
    <w:p w14:paraId="6C88F5A6" w14:textId="77777777" w:rsidR="00F22BE2" w:rsidRDefault="00F22BE2" w:rsidP="00F22BE2">
      <w:pPr>
        <w:tabs>
          <w:tab w:val="left" w:pos="1180"/>
        </w:tabs>
        <w:ind w:right="110"/>
        <w:jc w:val="both"/>
      </w:pPr>
    </w:p>
    <w:p w14:paraId="34D9FD6D" w14:textId="77777777" w:rsidR="00F22BE2" w:rsidRDefault="00F22BE2" w:rsidP="00F22BE2">
      <w:pPr>
        <w:tabs>
          <w:tab w:val="left" w:pos="1180"/>
        </w:tabs>
        <w:ind w:right="110"/>
        <w:jc w:val="both"/>
      </w:pPr>
    </w:p>
    <w:p w14:paraId="7CD5E485" w14:textId="77777777" w:rsidR="00F22BE2" w:rsidRDefault="00F22BE2" w:rsidP="00F22BE2">
      <w:pPr>
        <w:tabs>
          <w:tab w:val="left" w:pos="1180"/>
        </w:tabs>
        <w:ind w:right="110"/>
        <w:jc w:val="both"/>
      </w:pPr>
    </w:p>
    <w:p w14:paraId="5FC6BB7B" w14:textId="77777777" w:rsidR="00F22BE2" w:rsidRDefault="00F22BE2" w:rsidP="00F22BE2">
      <w:pPr>
        <w:tabs>
          <w:tab w:val="left" w:pos="1180"/>
        </w:tabs>
        <w:ind w:right="110"/>
        <w:jc w:val="both"/>
      </w:pPr>
    </w:p>
    <w:p w14:paraId="56E53A43" w14:textId="77777777" w:rsidR="00610D8C" w:rsidRDefault="00610D8C" w:rsidP="00610D8C">
      <w:pPr>
        <w:pStyle w:val="ListParagraph"/>
      </w:pPr>
    </w:p>
    <w:p w14:paraId="73562E51" w14:textId="77777777" w:rsidR="003A0838" w:rsidRDefault="003A0838" w:rsidP="003A0838">
      <w:pPr>
        <w:pStyle w:val="ListParagraph"/>
        <w:numPr>
          <w:ilvl w:val="0"/>
          <w:numId w:val="3"/>
        </w:numPr>
        <w:tabs>
          <w:tab w:val="left" w:pos="1134"/>
          <w:tab w:val="left" w:pos="1135"/>
        </w:tabs>
        <w:spacing w:before="91"/>
        <w:rPr>
          <w:b/>
        </w:rPr>
      </w:pPr>
      <w:r>
        <w:rPr>
          <w:b/>
        </w:rPr>
        <w:t>SUBMITTALS (RECEIVE, USE, &amp; KEEP TRACK</w:t>
      </w:r>
      <w:r>
        <w:rPr>
          <w:b/>
          <w:spacing w:val="-14"/>
        </w:rPr>
        <w:t xml:space="preserve"> </w:t>
      </w:r>
      <w:r>
        <w:rPr>
          <w:b/>
        </w:rPr>
        <w:t>OF)</w:t>
      </w:r>
    </w:p>
    <w:p w14:paraId="4C3BDD26" w14:textId="77777777" w:rsidR="003A0838" w:rsidRDefault="003A0838" w:rsidP="003A0838">
      <w:pPr>
        <w:pStyle w:val="BodyText"/>
        <w:spacing w:before="1"/>
        <w:rPr>
          <w:b/>
          <w:sz w:val="21"/>
        </w:rPr>
      </w:pPr>
    </w:p>
    <w:p w14:paraId="2F9FE13C" w14:textId="77777777" w:rsidR="003A0838" w:rsidRDefault="003A0838" w:rsidP="003A0838">
      <w:pPr>
        <w:spacing w:before="1"/>
        <w:ind w:left="1540"/>
      </w:pPr>
      <w:r>
        <w:t>Shop Drawings/ Samples.</w:t>
      </w:r>
    </w:p>
    <w:p w14:paraId="239079E3" w14:textId="77777777" w:rsidR="003A0838" w:rsidRDefault="003A0838" w:rsidP="003A0838">
      <w:pPr>
        <w:pStyle w:val="BodyText"/>
        <w:spacing w:before="9"/>
        <w:rPr>
          <w:sz w:val="21"/>
        </w:rPr>
      </w:pPr>
    </w:p>
    <w:p w14:paraId="78A0D10E" w14:textId="77777777" w:rsidR="003A0838" w:rsidRDefault="003A0838" w:rsidP="003A0838">
      <w:pPr>
        <w:spacing w:line="480" w:lineRule="auto"/>
        <w:ind w:left="1540" w:right="2960" w:hanging="3"/>
      </w:pPr>
      <w:r>
        <w:t>Response to Notice of Non-conforming Work. Responses to CM/ Contractor's requests for clarification. A/E Field Orders.</w:t>
      </w:r>
    </w:p>
    <w:p w14:paraId="4C80ECE3" w14:textId="77777777" w:rsidR="003A0838" w:rsidRDefault="003A0838" w:rsidP="003A0838">
      <w:pPr>
        <w:spacing w:before="16"/>
        <w:ind w:left="1540"/>
      </w:pPr>
      <w:r>
        <w:t>RFPs.</w:t>
      </w:r>
    </w:p>
    <w:p w14:paraId="090CA266" w14:textId="77777777" w:rsidR="003A0838" w:rsidRDefault="003A0838" w:rsidP="003A0838">
      <w:pPr>
        <w:pStyle w:val="BodyText"/>
        <w:spacing w:before="9"/>
        <w:rPr>
          <w:sz w:val="21"/>
        </w:rPr>
      </w:pPr>
    </w:p>
    <w:p w14:paraId="44BEE60A" w14:textId="77777777" w:rsidR="003A0838" w:rsidRDefault="003A0838" w:rsidP="003A0838">
      <w:pPr>
        <w:ind w:left="1547"/>
      </w:pPr>
      <w:r>
        <w:t>Change Order.</w:t>
      </w:r>
    </w:p>
    <w:p w14:paraId="6A8BF64E" w14:textId="77777777" w:rsidR="003A0838" w:rsidRDefault="003A0838" w:rsidP="003A0838">
      <w:pPr>
        <w:pStyle w:val="BodyText"/>
        <w:rPr>
          <w:sz w:val="22"/>
        </w:rPr>
      </w:pPr>
    </w:p>
    <w:p w14:paraId="16750506" w14:textId="77777777" w:rsidR="003A0838" w:rsidRDefault="003A0838" w:rsidP="003A0838">
      <w:pPr>
        <w:ind w:left="1540" w:right="402"/>
      </w:pPr>
      <w:r>
        <w:t>Names, addresses, and Telephone Numbers of CM/ Contractor(s), Subcontractors Material Suppliers, University, Superintendent, A/E, Consultants, Special Inspectors.</w:t>
      </w:r>
    </w:p>
    <w:p w14:paraId="224E863B" w14:textId="77777777" w:rsidR="003A0838" w:rsidRDefault="003A0838" w:rsidP="003A0838">
      <w:pPr>
        <w:pStyle w:val="BodyText"/>
        <w:spacing w:before="2"/>
        <w:rPr>
          <w:sz w:val="22"/>
        </w:rPr>
      </w:pPr>
    </w:p>
    <w:p w14:paraId="3980511D" w14:textId="77777777" w:rsidR="003A0838" w:rsidRDefault="003A0838" w:rsidP="003A0838">
      <w:pPr>
        <w:spacing w:line="480" w:lineRule="auto"/>
        <w:ind w:left="1540" w:right="5572"/>
      </w:pPr>
      <w:r>
        <w:t>Special inspection reports. Project Inspector reports. Minutes of meetings.</w:t>
      </w:r>
    </w:p>
    <w:p w14:paraId="0AB48A8C" w14:textId="77777777" w:rsidR="003A0838" w:rsidRDefault="003A0838" w:rsidP="003A0838">
      <w:pPr>
        <w:spacing w:before="16"/>
        <w:ind w:left="1540"/>
      </w:pPr>
      <w:r>
        <w:t>Operation and Maintenance manuals, and instructions.</w:t>
      </w:r>
    </w:p>
    <w:p w14:paraId="4B33DB80" w14:textId="77777777" w:rsidR="003A0838" w:rsidRDefault="003A0838" w:rsidP="003A0838">
      <w:pPr>
        <w:pStyle w:val="BodyText"/>
        <w:spacing w:before="11"/>
        <w:rPr>
          <w:sz w:val="21"/>
        </w:rPr>
      </w:pPr>
    </w:p>
    <w:p w14:paraId="1F7891A6" w14:textId="77777777" w:rsidR="003A0838" w:rsidRDefault="003A0838" w:rsidP="003A0838">
      <w:pPr>
        <w:ind w:left="1539"/>
      </w:pPr>
      <w:r>
        <w:t>Any other documents and revisions resulting from issues concerning Work.</w:t>
      </w:r>
    </w:p>
    <w:p w14:paraId="6F78401A" w14:textId="77777777" w:rsidR="003A0838" w:rsidRDefault="003A0838" w:rsidP="003A0838">
      <w:pPr>
        <w:pStyle w:val="BodyText"/>
        <w:rPr>
          <w:sz w:val="24"/>
        </w:rPr>
      </w:pPr>
    </w:p>
    <w:p w14:paraId="73402B7D" w14:textId="77777777" w:rsidR="003A0838" w:rsidRDefault="003A0838" w:rsidP="003A0838">
      <w:pPr>
        <w:pStyle w:val="BodyText"/>
        <w:spacing w:before="9"/>
        <w:rPr>
          <w:sz w:val="20"/>
        </w:rPr>
      </w:pPr>
    </w:p>
    <w:p w14:paraId="7FD158F6" w14:textId="77777777" w:rsidR="003A0838" w:rsidRDefault="003A0838" w:rsidP="003A0838">
      <w:pPr>
        <w:pStyle w:val="ListParagraph"/>
        <w:numPr>
          <w:ilvl w:val="0"/>
          <w:numId w:val="3"/>
        </w:numPr>
        <w:tabs>
          <w:tab w:val="left" w:pos="819"/>
          <w:tab w:val="left" w:pos="821"/>
        </w:tabs>
        <w:ind w:left="820" w:hanging="720"/>
        <w:rPr>
          <w:b/>
        </w:rPr>
      </w:pPr>
      <w:r>
        <w:rPr>
          <w:b/>
        </w:rPr>
        <w:t>INSPECTIONS/ QUALITY</w:t>
      </w:r>
      <w:r>
        <w:rPr>
          <w:b/>
          <w:spacing w:val="-19"/>
        </w:rPr>
        <w:t xml:space="preserve"> </w:t>
      </w:r>
      <w:r>
        <w:rPr>
          <w:b/>
        </w:rPr>
        <w:t>CONTROL</w:t>
      </w:r>
    </w:p>
    <w:p w14:paraId="1D4ECDA1" w14:textId="77777777" w:rsidR="003A0838" w:rsidRDefault="003A0838" w:rsidP="003A0838">
      <w:pPr>
        <w:pStyle w:val="BodyText"/>
        <w:spacing w:before="2"/>
        <w:rPr>
          <w:b/>
          <w:sz w:val="21"/>
        </w:rPr>
      </w:pPr>
    </w:p>
    <w:p w14:paraId="7333617E" w14:textId="77777777" w:rsidR="003A0838" w:rsidRDefault="003A0838" w:rsidP="003A0838">
      <w:pPr>
        <w:ind w:left="1540" w:right="941"/>
      </w:pPr>
      <w:r>
        <w:t>Inspects all Work and materials for conformance to Contract Documents, Shop Drawings, Change Orders.</w:t>
      </w:r>
    </w:p>
    <w:p w14:paraId="15300DF8" w14:textId="77777777" w:rsidR="003A0838" w:rsidRDefault="003A0838" w:rsidP="003A0838">
      <w:pPr>
        <w:pStyle w:val="BodyText"/>
        <w:rPr>
          <w:sz w:val="22"/>
        </w:rPr>
      </w:pPr>
    </w:p>
    <w:p w14:paraId="6F94ABD9" w14:textId="77777777" w:rsidR="003A0838" w:rsidRDefault="003A0838" w:rsidP="003A0838">
      <w:pPr>
        <w:ind w:left="1540"/>
      </w:pPr>
      <w:r>
        <w:t>Coordinates special inspections.</w:t>
      </w:r>
    </w:p>
    <w:p w14:paraId="35918BFC" w14:textId="77777777" w:rsidR="003A0838" w:rsidRDefault="003A0838" w:rsidP="003A0838">
      <w:pPr>
        <w:pStyle w:val="BodyText"/>
        <w:spacing w:before="9"/>
        <w:rPr>
          <w:sz w:val="21"/>
        </w:rPr>
      </w:pPr>
    </w:p>
    <w:p w14:paraId="2BB4089B" w14:textId="77777777" w:rsidR="003A0838" w:rsidRDefault="003A0838" w:rsidP="003A0838">
      <w:pPr>
        <w:ind w:left="1540"/>
      </w:pPr>
      <w:r>
        <w:t>Judges’ clean-up effectiveness. If ineffective, notifies A/E and University of problems.</w:t>
      </w:r>
    </w:p>
    <w:p w14:paraId="34BAF5C8" w14:textId="77777777" w:rsidR="003A0838" w:rsidRDefault="003A0838" w:rsidP="003A0838">
      <w:pPr>
        <w:pStyle w:val="BodyText"/>
        <w:spacing w:before="11"/>
        <w:rPr>
          <w:sz w:val="21"/>
        </w:rPr>
      </w:pPr>
    </w:p>
    <w:p w14:paraId="0373BA79" w14:textId="77777777" w:rsidR="003A0838" w:rsidRDefault="003A0838" w:rsidP="003A0838">
      <w:pPr>
        <w:ind w:left="1540" w:right="85"/>
      </w:pPr>
      <w:r>
        <w:t>Verifies approved erosion &amp; sediment control plan is on site and is being followed daily. Notifies A/E and University of deficiencies.</w:t>
      </w:r>
    </w:p>
    <w:p w14:paraId="09C56C02" w14:textId="77777777" w:rsidR="003A0838" w:rsidRDefault="003A0838" w:rsidP="003A0838">
      <w:pPr>
        <w:pStyle w:val="BodyText"/>
        <w:rPr>
          <w:sz w:val="22"/>
        </w:rPr>
      </w:pPr>
    </w:p>
    <w:p w14:paraId="75CD371B" w14:textId="77777777" w:rsidR="003A0838" w:rsidRDefault="003A0838" w:rsidP="003A0838">
      <w:pPr>
        <w:ind w:left="1540"/>
      </w:pPr>
      <w:r>
        <w:t>Verifies CM/Contractor's disposal site has been approved.</w:t>
      </w:r>
    </w:p>
    <w:p w14:paraId="5CC7F15B" w14:textId="77777777" w:rsidR="003A0838" w:rsidRDefault="003A0838" w:rsidP="003A0838">
      <w:pPr>
        <w:pStyle w:val="BodyText"/>
        <w:spacing w:before="2"/>
        <w:rPr>
          <w:sz w:val="22"/>
        </w:rPr>
      </w:pPr>
    </w:p>
    <w:p w14:paraId="7D831549" w14:textId="77777777" w:rsidR="003A0838" w:rsidRDefault="003A0838" w:rsidP="003A0838">
      <w:pPr>
        <w:spacing w:line="480" w:lineRule="auto"/>
        <w:ind w:left="1547" w:right="1661"/>
      </w:pPr>
      <w:r>
        <w:t>Verifies that off-site storage for CM/ Contractor materials is approved. Verifies CM/Contractor records proper disposal of hazardous material.</w:t>
      </w:r>
    </w:p>
    <w:p w14:paraId="2C8DCC59" w14:textId="77777777" w:rsidR="00610D8C" w:rsidRDefault="00610D8C" w:rsidP="00610D8C">
      <w:pPr>
        <w:tabs>
          <w:tab w:val="left" w:pos="1180"/>
        </w:tabs>
        <w:ind w:right="110"/>
        <w:jc w:val="both"/>
      </w:pPr>
    </w:p>
    <w:p w14:paraId="70FBFD5B" w14:textId="77777777" w:rsidR="00610D8C" w:rsidRDefault="00610D8C" w:rsidP="00610D8C">
      <w:pPr>
        <w:tabs>
          <w:tab w:val="left" w:pos="1180"/>
        </w:tabs>
        <w:ind w:right="110"/>
        <w:jc w:val="both"/>
      </w:pPr>
    </w:p>
    <w:p w14:paraId="6B28719E" w14:textId="77777777" w:rsidR="00610D8C" w:rsidRDefault="00610D8C" w:rsidP="00610D8C">
      <w:pPr>
        <w:tabs>
          <w:tab w:val="left" w:pos="1180"/>
        </w:tabs>
        <w:ind w:right="110"/>
        <w:jc w:val="both"/>
      </w:pPr>
    </w:p>
    <w:p w14:paraId="352A64F0" w14:textId="77777777" w:rsidR="00610D8C" w:rsidRDefault="00610D8C" w:rsidP="00610D8C">
      <w:pPr>
        <w:tabs>
          <w:tab w:val="left" w:pos="1180"/>
        </w:tabs>
        <w:ind w:right="110"/>
        <w:jc w:val="both"/>
      </w:pPr>
    </w:p>
    <w:p w14:paraId="369D505C" w14:textId="77777777" w:rsidR="003A0838" w:rsidRDefault="003A0838" w:rsidP="00807362">
      <w:pPr>
        <w:pStyle w:val="ListParagraph"/>
        <w:numPr>
          <w:ilvl w:val="0"/>
          <w:numId w:val="3"/>
        </w:numPr>
        <w:tabs>
          <w:tab w:val="left" w:pos="1112"/>
          <w:tab w:val="left" w:pos="1113"/>
        </w:tabs>
        <w:ind w:hanging="1452"/>
        <w:rPr>
          <w:b/>
        </w:rPr>
      </w:pPr>
      <w:r>
        <w:rPr>
          <w:b/>
        </w:rPr>
        <w:t>SCHEDULING/ PAYMENTS</w:t>
      </w:r>
    </w:p>
    <w:p w14:paraId="4C20A7A6" w14:textId="77777777" w:rsidR="003A0838" w:rsidRDefault="003A0838" w:rsidP="003A0838">
      <w:pPr>
        <w:pStyle w:val="BodyText"/>
        <w:spacing w:before="4"/>
        <w:rPr>
          <w:b/>
          <w:sz w:val="21"/>
        </w:rPr>
      </w:pPr>
    </w:p>
    <w:p w14:paraId="1BCC570F" w14:textId="77777777" w:rsidR="003A0838" w:rsidRDefault="003A0838" w:rsidP="003A0838">
      <w:pPr>
        <w:tabs>
          <w:tab w:val="left" w:pos="6120"/>
        </w:tabs>
        <w:spacing w:line="480" w:lineRule="auto"/>
        <w:ind w:left="1556" w:right="2950"/>
      </w:pPr>
      <w:r>
        <w:t>Assists A/E to verify accuracy of HECO-12 quantities. Compares Work progress to scheduling.</w:t>
      </w:r>
    </w:p>
    <w:p w14:paraId="0934A66E" w14:textId="77777777" w:rsidR="003A0838" w:rsidRDefault="003A0838" w:rsidP="003A0838">
      <w:pPr>
        <w:spacing w:before="16" w:line="475" w:lineRule="auto"/>
        <w:ind w:left="1556" w:right="520"/>
      </w:pPr>
      <w:r>
        <w:t>Notifies A/E and University of CM/ Contractor's failure to comply with schedule. Verifies CM/ Contractor time and materials for Change Orders and unit prices.</w:t>
      </w:r>
    </w:p>
    <w:p w14:paraId="43E1847B" w14:textId="77777777" w:rsidR="003A0838" w:rsidRDefault="003A0838" w:rsidP="003A0838">
      <w:pPr>
        <w:spacing w:before="23"/>
        <w:ind w:left="1556"/>
      </w:pPr>
      <w:r>
        <w:t>Advises University and A/E if separate Contracts are being executed.</w:t>
      </w:r>
    </w:p>
    <w:p w14:paraId="3DA43734" w14:textId="77777777" w:rsidR="003A0838" w:rsidRDefault="003A0838" w:rsidP="003A0838">
      <w:pPr>
        <w:pStyle w:val="BodyText"/>
        <w:rPr>
          <w:sz w:val="24"/>
        </w:rPr>
      </w:pPr>
    </w:p>
    <w:p w14:paraId="5FE69B88" w14:textId="77777777" w:rsidR="003A0838" w:rsidRDefault="003A0838" w:rsidP="003A0838">
      <w:pPr>
        <w:pStyle w:val="BodyText"/>
        <w:spacing w:before="8"/>
        <w:rPr>
          <w:sz w:val="20"/>
        </w:rPr>
      </w:pPr>
    </w:p>
    <w:p w14:paraId="2CE9A1D9" w14:textId="77777777" w:rsidR="003A0838" w:rsidRDefault="003A0838" w:rsidP="003A0838">
      <w:pPr>
        <w:pStyle w:val="ListParagraph"/>
        <w:numPr>
          <w:ilvl w:val="0"/>
          <w:numId w:val="3"/>
        </w:numPr>
        <w:tabs>
          <w:tab w:val="left" w:pos="1140"/>
          <w:tab w:val="left" w:pos="1141"/>
        </w:tabs>
        <w:ind w:left="1140" w:hanging="1024"/>
        <w:rPr>
          <w:b/>
        </w:rPr>
      </w:pPr>
      <w:r>
        <w:rPr>
          <w:b/>
        </w:rPr>
        <w:t>PROJECT CLOSE</w:t>
      </w:r>
      <w:r>
        <w:rPr>
          <w:b/>
          <w:spacing w:val="-13"/>
        </w:rPr>
        <w:t xml:space="preserve"> </w:t>
      </w:r>
      <w:r>
        <w:rPr>
          <w:b/>
        </w:rPr>
        <w:t>OUT</w:t>
      </w:r>
    </w:p>
    <w:p w14:paraId="19F2DBD3" w14:textId="77777777" w:rsidR="003A0838" w:rsidRDefault="003A0838" w:rsidP="003A0838">
      <w:pPr>
        <w:pStyle w:val="BodyText"/>
        <w:spacing w:before="1"/>
        <w:rPr>
          <w:b/>
          <w:sz w:val="21"/>
        </w:rPr>
      </w:pPr>
    </w:p>
    <w:p w14:paraId="14E7E6E7" w14:textId="77777777" w:rsidR="003A0838" w:rsidRDefault="003A0838" w:rsidP="003A0838">
      <w:pPr>
        <w:spacing w:before="1" w:line="480" w:lineRule="auto"/>
        <w:ind w:left="1539" w:right="2832"/>
      </w:pPr>
      <w:r>
        <w:t>Verifies readiness for substantial completion inspection. Verifies readiness for final inspection.</w:t>
      </w:r>
    </w:p>
    <w:p w14:paraId="1F91D6B4" w14:textId="77777777" w:rsidR="003A0838" w:rsidRDefault="003A0838" w:rsidP="003A0838">
      <w:pPr>
        <w:spacing w:before="17" w:line="480" w:lineRule="auto"/>
        <w:ind w:left="1539" w:right="926"/>
      </w:pPr>
      <w:r>
        <w:t>Turns over complete and organized Submittals, reports, records to University. Provides list of unresolved issues.</w:t>
      </w:r>
    </w:p>
    <w:p w14:paraId="38E6865E" w14:textId="77777777" w:rsidR="003A0838" w:rsidRDefault="003A0838" w:rsidP="003A0838">
      <w:pPr>
        <w:spacing w:before="17" w:line="475" w:lineRule="auto"/>
        <w:ind w:left="1539" w:right="1359"/>
      </w:pPr>
      <w:r>
        <w:t>Reports status of separate Contracts at substantial completion inspection. Coordinates CM/ Contractor's training of University staff.</w:t>
      </w:r>
    </w:p>
    <w:p w14:paraId="0348E2A6" w14:textId="5B913D68" w:rsidR="002E05E6" w:rsidRDefault="003A0838" w:rsidP="005F3D9F">
      <w:pPr>
        <w:spacing w:before="24"/>
        <w:ind w:left="1539"/>
        <w:rPr>
          <w:sz w:val="18"/>
        </w:rPr>
      </w:pPr>
      <w:r>
        <w:t>Receives and keeps track of punch list.</w:t>
      </w:r>
    </w:p>
    <w:p w14:paraId="6D979D9D" w14:textId="77777777" w:rsidR="002E05E6" w:rsidRDefault="002E05E6">
      <w:pPr>
        <w:pStyle w:val="BodyText"/>
        <w:spacing w:before="7"/>
        <w:rPr>
          <w:sz w:val="18"/>
        </w:rPr>
      </w:pPr>
    </w:p>
    <w:p w14:paraId="0706CC4F" w14:textId="77777777" w:rsidR="002E05E6" w:rsidRDefault="002E05E6">
      <w:pPr>
        <w:pStyle w:val="BodyText"/>
        <w:spacing w:before="7"/>
        <w:rPr>
          <w:sz w:val="18"/>
        </w:rPr>
      </w:pPr>
    </w:p>
    <w:p w14:paraId="6A3C710F" w14:textId="77777777" w:rsidR="002E05E6" w:rsidRDefault="002E05E6">
      <w:pPr>
        <w:pStyle w:val="BodyText"/>
        <w:spacing w:before="7"/>
        <w:rPr>
          <w:sz w:val="18"/>
        </w:rPr>
      </w:pPr>
    </w:p>
    <w:p w14:paraId="138854E3" w14:textId="77777777" w:rsidR="005915B0" w:rsidRDefault="005915B0">
      <w:pPr>
        <w:pStyle w:val="BodyText"/>
        <w:spacing w:before="5"/>
        <w:rPr>
          <w:b/>
          <w:sz w:val="40"/>
        </w:rPr>
      </w:pPr>
      <w:bookmarkStart w:id="520" w:name="APPENDIX_L:_DUTIES_OF_THE_PROJECT_INSPEC"/>
      <w:bookmarkEnd w:id="520"/>
    </w:p>
    <w:p w14:paraId="275F50C9" w14:textId="77777777" w:rsidR="005915B0" w:rsidRDefault="005915B0">
      <w:pPr>
        <w:pStyle w:val="BodyText"/>
        <w:spacing w:before="5"/>
        <w:rPr>
          <w:b/>
          <w:sz w:val="40"/>
        </w:rPr>
      </w:pPr>
    </w:p>
    <w:p w14:paraId="27C58216" w14:textId="77777777" w:rsidR="001D66D1" w:rsidRDefault="001D66D1">
      <w:pPr>
        <w:ind w:left="100"/>
      </w:pPr>
    </w:p>
    <w:p w14:paraId="2EB3E45F" w14:textId="77777777" w:rsidR="005915B0" w:rsidRDefault="005915B0">
      <w:pPr>
        <w:ind w:left="100"/>
      </w:pPr>
    </w:p>
    <w:p w14:paraId="0EC1BC24" w14:textId="77777777" w:rsidR="005915B0" w:rsidRDefault="005915B0" w:rsidP="005915B0">
      <w:pPr>
        <w:ind w:left="100"/>
        <w:jc w:val="right"/>
      </w:pPr>
    </w:p>
    <w:p w14:paraId="767D2F97" w14:textId="77777777" w:rsidR="005915B0" w:rsidRDefault="005915B0" w:rsidP="005915B0">
      <w:pPr>
        <w:ind w:left="100"/>
        <w:jc w:val="right"/>
      </w:pPr>
    </w:p>
    <w:p w14:paraId="58F01156" w14:textId="77777777" w:rsidR="00BD63E6" w:rsidRDefault="00BD63E6">
      <w:pPr>
        <w:jc w:val="both"/>
        <w:sectPr w:rsidR="00BD63E6" w:rsidSect="00C93B6E">
          <w:headerReference w:type="default" r:id="rId377"/>
          <w:pgSz w:w="12240" w:h="15840"/>
          <w:pgMar w:top="1600" w:right="1320" w:bottom="1240" w:left="1340" w:header="720" w:footer="1049" w:gutter="0"/>
          <w:cols w:space="720"/>
          <w:titlePg/>
          <w:docGrid w:linePitch="299"/>
        </w:sectPr>
      </w:pPr>
    </w:p>
    <w:p w14:paraId="7BE79A3D" w14:textId="775B1BC4" w:rsidR="00666EC0" w:rsidRDefault="00666EC0" w:rsidP="00666EC0">
      <w:pPr>
        <w:pStyle w:val="BodyText"/>
        <w:spacing w:line="89" w:lineRule="exact"/>
        <w:ind w:left="131"/>
        <w:rPr>
          <w:sz w:val="8"/>
        </w:rPr>
      </w:pPr>
    </w:p>
    <w:p w14:paraId="7F1504E7" w14:textId="77777777" w:rsidR="00666EC0" w:rsidRDefault="00666EC0" w:rsidP="00666EC0">
      <w:pPr>
        <w:pStyle w:val="BodyText"/>
        <w:spacing w:before="5"/>
        <w:rPr>
          <w:sz w:val="11"/>
        </w:rPr>
      </w:pPr>
    </w:p>
    <w:p w14:paraId="7327CDDF" w14:textId="77777777" w:rsidR="00B15FD6" w:rsidRDefault="00B15FD6" w:rsidP="00B15FD6">
      <w:pPr>
        <w:pStyle w:val="BodyText"/>
        <w:spacing w:before="5"/>
        <w:rPr>
          <w:sz w:val="19"/>
        </w:rPr>
      </w:pPr>
    </w:p>
    <w:p w14:paraId="5911E32A" w14:textId="77777777" w:rsidR="00B15FD6" w:rsidRDefault="00B15FD6" w:rsidP="00B15FD6">
      <w:pPr>
        <w:pStyle w:val="BodyText"/>
        <w:spacing w:line="89" w:lineRule="exact"/>
        <w:ind w:left="103"/>
        <w:rPr>
          <w:sz w:val="8"/>
        </w:rPr>
      </w:pPr>
      <w:r>
        <w:rPr>
          <w:noProof/>
        </w:rPr>
        <mc:AlternateContent>
          <mc:Choice Requires="wpg">
            <w:drawing>
              <wp:anchor distT="0" distB="0" distL="0" distR="0" simplePos="0" relativeHeight="251730944" behindDoc="0" locked="0" layoutInCell="1" allowOverlap="1" wp14:anchorId="7BA249A2" wp14:editId="1BEFCEC1">
                <wp:simplePos x="0" y="0"/>
                <wp:positionH relativeFrom="page">
                  <wp:posOffset>850900</wp:posOffset>
                </wp:positionH>
                <wp:positionV relativeFrom="paragraph">
                  <wp:posOffset>66040</wp:posOffset>
                </wp:positionV>
                <wp:extent cx="6018530" cy="57150"/>
                <wp:effectExtent l="635" t="8890" r="635" b="635"/>
                <wp:wrapTopAndBottom/>
                <wp:docPr id="6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6"/>
                          <a:chExt cx="9478" cy="90"/>
                        </a:xfrm>
                      </wpg:grpSpPr>
                      <wps:wsp>
                        <wps:cNvPr id="487" name="Line 23"/>
                        <wps:cNvCnPr>
                          <a:cxnSpLocks noChangeShapeType="1"/>
                        </wps:cNvCnPr>
                        <wps:spPr bwMode="auto">
                          <a:xfrm>
                            <a:off x="1411" y="194"/>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9" name="Line 22"/>
                        <wps:cNvCnPr>
                          <a:cxnSpLocks noChangeShapeType="1"/>
                        </wps:cNvCnPr>
                        <wps:spPr bwMode="auto">
                          <a:xfrm>
                            <a:off x="1411" y="246"/>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C666C2" id="Group 21" o:spid="_x0000_s1026" style="position:absolute;margin-left:67pt;margin-top:5.2pt;width:473.9pt;height:4.5pt;z-index:251730944;mso-wrap-distance-left:0;mso-wrap-distance-right:0;mso-position-horizontal-relative:page" coordorigin="1381,186"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">
                <v:line id="Line 23" o:spid="_x0000_s1027" style="position:absolute;visibility:visible;mso-wrap-style:square" from="1411,194" to="10829,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" strokeweight=".72pt"/>
                <v:line id="Line 22" o:spid="_x0000_s1028" style="position:absolute;visibility:visible;mso-wrap-style:square" from="1411,246" to="10829,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" strokeweight="3pt"/>
                <w10:wrap type="topAndBottom" anchorx="page"/>
              </v:group>
            </w:pict>
          </mc:Fallback>
        </mc:AlternateContent>
      </w:r>
    </w:p>
    <w:p w14:paraId="1E44A58A" w14:textId="71D05814" w:rsidR="00B15FD6" w:rsidRDefault="00B15FD6" w:rsidP="00EC5936">
      <w:pPr>
        <w:pStyle w:val="Heading1"/>
        <w:ind w:left="360" w:right="1360"/>
      </w:pPr>
      <w:bookmarkStart w:id="521" w:name="_Toc138773078"/>
      <w:r>
        <w:rPr>
          <w:color w:val="0070C0"/>
        </w:rPr>
        <w:t xml:space="preserve">APPENDIX </w:t>
      </w:r>
      <w:r w:rsidR="0095066F">
        <w:rPr>
          <w:color w:val="0070C0"/>
        </w:rPr>
        <w:t>L</w:t>
      </w:r>
      <w:r>
        <w:rPr>
          <w:color w:val="0070C0"/>
        </w:rPr>
        <w:t xml:space="preserve">: </w:t>
      </w:r>
      <w:r w:rsidR="0095066F">
        <w:rPr>
          <w:color w:val="0070C0"/>
        </w:rPr>
        <w:t>BUILDING PERMIT POLICY</w:t>
      </w:r>
      <w:bookmarkEnd w:id="521"/>
    </w:p>
    <w:p w14:paraId="4A8F6C75" w14:textId="77777777" w:rsidR="00B15FD6" w:rsidRDefault="00B15FD6" w:rsidP="00B15FD6">
      <w:pPr>
        <w:pStyle w:val="BodyText"/>
        <w:spacing w:before="5"/>
        <w:rPr>
          <w:b/>
          <w:sz w:val="12"/>
        </w:rPr>
      </w:pPr>
      <w:r>
        <w:rPr>
          <w:noProof/>
        </w:rPr>
        <mc:AlternateContent>
          <mc:Choice Requires="wpg">
            <w:drawing>
              <wp:anchor distT="0" distB="0" distL="0" distR="0" simplePos="0" relativeHeight="251735040" behindDoc="0" locked="0" layoutInCell="1" allowOverlap="1" wp14:anchorId="59DB822D" wp14:editId="551DDDCD">
                <wp:simplePos x="0" y="0"/>
                <wp:positionH relativeFrom="page">
                  <wp:posOffset>850900</wp:posOffset>
                </wp:positionH>
                <wp:positionV relativeFrom="paragraph">
                  <wp:posOffset>99695</wp:posOffset>
                </wp:positionV>
                <wp:extent cx="6018530" cy="57150"/>
                <wp:effectExtent l="635" t="8890" r="635" b="635"/>
                <wp:wrapTopAndBottom/>
                <wp:docPr id="49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57150"/>
                          <a:chOff x="1381" y="186"/>
                          <a:chExt cx="9478" cy="90"/>
                        </a:xfrm>
                      </wpg:grpSpPr>
                      <wps:wsp>
                        <wps:cNvPr id="491" name="Line 23"/>
                        <wps:cNvCnPr>
                          <a:cxnSpLocks noChangeShapeType="1"/>
                        </wps:cNvCnPr>
                        <wps:spPr bwMode="auto">
                          <a:xfrm>
                            <a:off x="1411" y="194"/>
                            <a:ext cx="941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2" name="Line 22"/>
                        <wps:cNvCnPr>
                          <a:cxnSpLocks noChangeShapeType="1"/>
                        </wps:cNvCnPr>
                        <wps:spPr bwMode="auto">
                          <a:xfrm>
                            <a:off x="1411" y="246"/>
                            <a:ext cx="9418"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CDF4CA" id="Group 21" o:spid="_x0000_s1026" style="position:absolute;margin-left:67pt;margin-top:7.85pt;width:473.9pt;height:4.5pt;z-index:251735040;mso-wrap-distance-left:0;mso-wrap-distance-right:0;mso-position-horizontal-relative:page" coordorigin="1381,186" coordsize="94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">
                <v:line id="Line 23" o:spid="_x0000_s1027" style="position:absolute;visibility:visible;mso-wrap-style:square" from="1411,194" to="10829,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" strokeweight=".72pt"/>
                <v:line id="Line 22" o:spid="_x0000_s1028" style="position:absolute;visibility:visible;mso-wrap-style:square" from="1411,246" to="10829,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" strokeweight="3pt"/>
                <w10:wrap type="topAndBottom" anchorx="page"/>
              </v:group>
            </w:pict>
          </mc:Fallback>
        </mc:AlternateContent>
      </w:r>
    </w:p>
    <w:p w14:paraId="7B40AFB9" w14:textId="77777777" w:rsidR="00B15FD6" w:rsidRDefault="00B15FD6" w:rsidP="00B15FD6">
      <w:pPr>
        <w:pStyle w:val="BodyText"/>
        <w:rPr>
          <w:sz w:val="20"/>
        </w:rPr>
      </w:pPr>
    </w:p>
    <w:p w14:paraId="6FB350EE" w14:textId="5F7D5ABA" w:rsidR="005E4D3C" w:rsidRDefault="005E4D3C" w:rsidP="00976741">
      <w:pPr>
        <w:spacing w:before="240"/>
        <w:ind w:left="175" w:right="407"/>
        <w:sectPr w:rsidR="005E4D3C">
          <w:headerReference w:type="default" r:id="rId378"/>
          <w:pgSz w:w="12240" w:h="15840"/>
          <w:pgMar w:top="2860" w:right="1120" w:bottom="1240" w:left="1120" w:header="720" w:footer="1049" w:gutter="0"/>
          <w:cols w:space="720"/>
        </w:sectPr>
      </w:pPr>
      <w:r>
        <w:t>The Building Permit policy for University Buildings and Structures is managed by the Office of the University Building Official (see</w:t>
      </w:r>
      <w:r w:rsidR="004F5125">
        <w:t xml:space="preserve"> </w:t>
      </w:r>
      <w:hyperlink r:id="rId379" w:anchor="permits" w:history="1">
        <w:r w:rsidR="00911318" w:rsidRPr="004A58CF">
          <w:rPr>
            <w:rStyle w:val="Hyperlink"/>
          </w:rPr>
          <w:t>https://oubo.virginia.edu/services.html#permits</w:t>
        </w:r>
      </w:hyperlink>
      <w:r w:rsidR="00976741">
        <w:t>.</w:t>
      </w:r>
    </w:p>
    <w:p w14:paraId="525B4BBB" w14:textId="77777777" w:rsidR="005E4D3C" w:rsidRDefault="005E4D3C" w:rsidP="005E4D3C">
      <w:pPr>
        <w:rPr>
          <w:sz w:val="12"/>
        </w:rPr>
      </w:pPr>
    </w:p>
    <w:p w14:paraId="0E4D0D90" w14:textId="77777777" w:rsidR="005E4D3C" w:rsidRDefault="005E4D3C" w:rsidP="00F600FE">
      <w:pPr>
        <w:ind w:left="180"/>
        <w:rPr>
          <w:sz w:val="12"/>
        </w:rPr>
      </w:pPr>
    </w:p>
    <w:p w14:paraId="5EBF65DA" w14:textId="4802C081" w:rsidR="005E4D3C" w:rsidRDefault="00F600FE" w:rsidP="00F600FE">
      <w:pPr>
        <w:ind w:left="90"/>
        <w:rPr>
          <w:sz w:val="12"/>
        </w:rPr>
      </w:pPr>
      <w:r>
        <w:rPr>
          <w:noProof/>
          <w:position w:val="-1"/>
          <w:sz w:val="8"/>
        </w:rPr>
        <mc:AlternateContent>
          <mc:Choice Requires="wpg">
            <w:drawing>
              <wp:inline distT="0" distB="0" distL="0" distR="0" wp14:anchorId="2C9FE56A" wp14:editId="0D30D11A">
                <wp:extent cx="6201410" cy="57150"/>
                <wp:effectExtent l="1905" t="0" r="6985" b="0"/>
                <wp:docPr id="2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1410" cy="57150"/>
                          <a:chOff x="0" y="0"/>
                          <a:chExt cx="9766" cy="90"/>
                        </a:xfrm>
                      </wpg:grpSpPr>
                      <wps:wsp>
                        <wps:cNvPr id="26" name="Line 14"/>
                        <wps:cNvCnPr>
                          <a:cxnSpLocks noChangeShapeType="1"/>
                        </wps:cNvCnPr>
                        <wps:spPr bwMode="auto">
                          <a:xfrm>
                            <a:off x="30" y="30"/>
                            <a:ext cx="9706"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 name="Line 13"/>
                        <wps:cNvCnPr>
                          <a:cxnSpLocks noChangeShapeType="1"/>
                        </wps:cNvCnPr>
                        <wps:spPr bwMode="auto">
                          <a:xfrm>
                            <a:off x="30" y="82"/>
                            <a:ext cx="9706"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39D2656" id="Group 12" o:spid="_x0000_s1026" style="width:488.3pt;height:4.5pt;mso-position-horizontal-relative:char;mso-position-vertical-relative:line" coordsize="976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">
                <v:line id="Line 14" o:spid="_x0000_s1027" style="position:absolute;visibility:visible;mso-wrap-style:square" from="30,30" to="97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" strokeweight="3pt"/>
                <v:line id="Line 13" o:spid="_x0000_s1028" style="position:absolute;visibility:visible;mso-wrap-style:square" from="30,82" to="973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" strokeweight=".72pt"/>
                <w10:anchorlock/>
              </v:group>
            </w:pict>
          </mc:Fallback>
        </mc:AlternateContent>
      </w:r>
    </w:p>
    <w:p w14:paraId="7B5FCCB1" w14:textId="06B5A559" w:rsidR="009E4723" w:rsidRDefault="009E4723" w:rsidP="009E4723">
      <w:pPr>
        <w:pStyle w:val="Heading1"/>
        <w:ind w:left="175"/>
      </w:pPr>
      <w:bookmarkStart w:id="522" w:name="_Toc138773079"/>
      <w:r>
        <w:rPr>
          <w:color w:val="0070C0"/>
        </w:rPr>
        <w:t xml:space="preserve">APPENDIX </w:t>
      </w:r>
      <w:r w:rsidR="00436B30">
        <w:rPr>
          <w:color w:val="0070C0"/>
        </w:rPr>
        <w:t>M</w:t>
      </w:r>
      <w:r>
        <w:rPr>
          <w:color w:val="0070C0"/>
        </w:rPr>
        <w:t xml:space="preserve">: </w:t>
      </w:r>
      <w:r w:rsidR="00EC3C55">
        <w:rPr>
          <w:color w:val="0070C0"/>
        </w:rPr>
        <w:t>EIR PROCESS</w:t>
      </w:r>
      <w:bookmarkEnd w:id="522"/>
    </w:p>
    <w:p w14:paraId="32837E24" w14:textId="2EB58D98" w:rsidR="00750528" w:rsidRDefault="00F600FE" w:rsidP="00F600FE">
      <w:pPr>
        <w:spacing w:before="173"/>
        <w:ind w:left="90" w:right="407"/>
      </w:pPr>
      <w:r>
        <w:rPr>
          <w:noProof/>
          <w:position w:val="-1"/>
          <w:sz w:val="8"/>
        </w:rPr>
        <mc:AlternateContent>
          <mc:Choice Requires="wpg">
            <w:drawing>
              <wp:inline distT="0" distB="0" distL="0" distR="0" wp14:anchorId="0605DEC8" wp14:editId="2A405AFA">
                <wp:extent cx="6201410" cy="57150"/>
                <wp:effectExtent l="1905" t="0" r="6985" b="0"/>
                <wp:docPr id="31"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1410" cy="57150"/>
                          <a:chOff x="0" y="0"/>
                          <a:chExt cx="9766" cy="90"/>
                        </a:xfrm>
                      </wpg:grpSpPr>
                      <wps:wsp>
                        <wps:cNvPr id="35" name="Line 14"/>
                        <wps:cNvCnPr>
                          <a:cxnSpLocks noChangeShapeType="1"/>
                        </wps:cNvCnPr>
                        <wps:spPr bwMode="auto">
                          <a:xfrm>
                            <a:off x="30" y="30"/>
                            <a:ext cx="9706"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 name="Line 13"/>
                        <wps:cNvCnPr>
                          <a:cxnSpLocks noChangeShapeType="1"/>
                        </wps:cNvCnPr>
                        <wps:spPr bwMode="auto">
                          <a:xfrm>
                            <a:off x="30" y="82"/>
                            <a:ext cx="9706"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D1F791B" id="Group 12" o:spid="_x0000_s1026" style="width:488.3pt;height:4.5pt;mso-position-horizontal-relative:char;mso-position-vertical-relative:line" coordsize="976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">
                <v:line id="Line 14" o:spid="_x0000_s1027" style="position:absolute;visibility:visible;mso-wrap-style:square" from="30,30" to="97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" strokeweight="3pt"/>
                <v:line id="Line 13" o:spid="_x0000_s1028" style="position:absolute;visibility:visible;mso-wrap-style:square" from="30,82" to="973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" strokeweight=".72pt"/>
                <w10:anchorlock/>
              </v:group>
            </w:pict>
          </mc:Fallback>
        </mc:AlternateContent>
      </w:r>
    </w:p>
    <w:p w14:paraId="4F75C599" w14:textId="77777777" w:rsidR="00BD63E6" w:rsidRDefault="00BD63E6">
      <w:pPr>
        <w:pStyle w:val="BodyText"/>
        <w:rPr>
          <w:sz w:val="20"/>
        </w:rPr>
      </w:pPr>
    </w:p>
    <w:p w14:paraId="392C4BCD" w14:textId="77FA8C11" w:rsidR="00BD63E6" w:rsidRDefault="00D94B7A">
      <w:pPr>
        <w:ind w:left="112" w:right="104"/>
        <w:jc w:val="both"/>
      </w:pPr>
      <w:bookmarkStart w:id="523" w:name="APPENDIX_O:_EIR_PROCESS193"/>
      <w:bookmarkEnd w:id="523"/>
      <w:r>
        <w:t>State agencies are required by the Va. Code §</w:t>
      </w:r>
      <w:r w:rsidR="00911318">
        <w:t>10.1</w:t>
      </w:r>
      <w:r w:rsidR="00216A23">
        <w:t>-1188</w:t>
      </w:r>
      <w:r>
        <w:rPr>
          <w:color w:val="0000FF"/>
          <w:u w:val="single" w:color="0000FF"/>
        </w:rPr>
        <w:t xml:space="preserve"> </w:t>
      </w:r>
      <w:r>
        <w:rPr>
          <w:i/>
        </w:rPr>
        <w:t>et seq</w:t>
      </w:r>
      <w:r>
        <w:t xml:space="preserve">. to prepare and submit to the </w:t>
      </w:r>
      <w:r w:rsidR="00216A23">
        <w:t>DEQ</w:t>
      </w:r>
      <w:r>
        <w:rPr>
          <w:color w:val="0000FF"/>
          <w:u w:val="single" w:color="0000FF"/>
        </w:rPr>
        <w:t xml:space="preserve"> </w:t>
      </w:r>
      <w:r>
        <w:t>an EIR for the construction of facilities that cost more than $500,000 and have impacts outside of a building envelope. There</w:t>
      </w:r>
      <w:r>
        <w:rPr>
          <w:spacing w:val="-10"/>
        </w:rPr>
        <w:t xml:space="preserve"> </w:t>
      </w:r>
      <w:r>
        <w:t>are</w:t>
      </w:r>
      <w:r>
        <w:rPr>
          <w:spacing w:val="-10"/>
        </w:rPr>
        <w:t xml:space="preserve"> </w:t>
      </w:r>
      <w:r>
        <w:t>exclusions,</w:t>
      </w:r>
      <w:r>
        <w:rPr>
          <w:spacing w:val="-11"/>
        </w:rPr>
        <w:t xml:space="preserve"> </w:t>
      </w:r>
      <w:r>
        <w:t>but</w:t>
      </w:r>
      <w:r>
        <w:rPr>
          <w:spacing w:val="-10"/>
        </w:rPr>
        <w:t xml:space="preserve"> </w:t>
      </w:r>
      <w:r>
        <w:t>any</w:t>
      </w:r>
      <w:r>
        <w:rPr>
          <w:spacing w:val="-13"/>
        </w:rPr>
        <w:t xml:space="preserve"> </w:t>
      </w:r>
      <w:r w:rsidR="009C14D3">
        <w:rPr>
          <w:spacing w:val="-13"/>
        </w:rPr>
        <w:t>P</w:t>
      </w:r>
      <w:r>
        <w:t>roject</w:t>
      </w:r>
      <w:r>
        <w:rPr>
          <w:spacing w:val="-12"/>
        </w:rPr>
        <w:t xml:space="preserve"> </w:t>
      </w:r>
      <w:r>
        <w:t>that</w:t>
      </w:r>
      <w:r>
        <w:rPr>
          <w:spacing w:val="-10"/>
        </w:rPr>
        <w:t xml:space="preserve"> </w:t>
      </w:r>
      <w:r>
        <w:t>is</w:t>
      </w:r>
      <w:r>
        <w:rPr>
          <w:spacing w:val="-10"/>
        </w:rPr>
        <w:t xml:space="preserve"> </w:t>
      </w:r>
      <w:r>
        <w:t>not</w:t>
      </w:r>
      <w:r>
        <w:rPr>
          <w:spacing w:val="-10"/>
        </w:rPr>
        <w:t xml:space="preserve"> </w:t>
      </w:r>
      <w:r>
        <w:t>strictly</w:t>
      </w:r>
      <w:r>
        <w:rPr>
          <w:spacing w:val="-11"/>
        </w:rPr>
        <w:t xml:space="preserve"> </w:t>
      </w:r>
      <w:r>
        <w:t>an</w:t>
      </w:r>
      <w:r>
        <w:rPr>
          <w:spacing w:val="-11"/>
        </w:rPr>
        <w:t xml:space="preserve"> </w:t>
      </w:r>
      <w:r>
        <w:t>interior</w:t>
      </w:r>
      <w:r>
        <w:rPr>
          <w:spacing w:val="-12"/>
        </w:rPr>
        <w:t xml:space="preserve"> </w:t>
      </w:r>
      <w:r>
        <w:t>renovation</w:t>
      </w:r>
      <w:r>
        <w:rPr>
          <w:spacing w:val="-11"/>
        </w:rPr>
        <w:t xml:space="preserve"> </w:t>
      </w:r>
      <w:r>
        <w:t>should</w:t>
      </w:r>
      <w:r>
        <w:rPr>
          <w:spacing w:val="-11"/>
        </w:rPr>
        <w:t xml:space="preserve"> </w:t>
      </w:r>
      <w:r>
        <w:t>check</w:t>
      </w:r>
      <w:r>
        <w:rPr>
          <w:spacing w:val="-13"/>
        </w:rPr>
        <w:t xml:space="preserve"> </w:t>
      </w:r>
      <w:r>
        <w:t>with</w:t>
      </w:r>
      <w:r>
        <w:rPr>
          <w:spacing w:val="-11"/>
        </w:rPr>
        <w:t xml:space="preserve"> </w:t>
      </w:r>
      <w:r>
        <w:t>Environmental Resources (</w:t>
      </w:r>
      <w:r w:rsidR="00E46524">
        <w:t xml:space="preserve">ER) </w:t>
      </w:r>
      <w:r>
        <w:t xml:space="preserve">staff in Facilities Management for a </w:t>
      </w:r>
      <w:r w:rsidR="009C14D3">
        <w:t>P</w:t>
      </w:r>
      <w:r>
        <w:t>roject evaluation on EIR requirements. The</w:t>
      </w:r>
      <w:r>
        <w:rPr>
          <w:spacing w:val="-36"/>
        </w:rPr>
        <w:t xml:space="preserve"> </w:t>
      </w:r>
      <w:r>
        <w:t xml:space="preserve">requirement includes acquisition of land for construction, which includes leases, and expansion of existing facilities. The </w:t>
      </w:r>
      <w:r w:rsidR="00216A23">
        <w:t xml:space="preserve">DEQ </w:t>
      </w:r>
      <w:r>
        <w:t xml:space="preserve">has 60 days after receipt of the EIR to make its and other agency comments available to the Governor’s office and the submitting agency. Additional time may be required by the </w:t>
      </w:r>
      <w:r w:rsidR="00216A23">
        <w:t xml:space="preserve">DEQ </w:t>
      </w:r>
      <w:r>
        <w:t>if significant comments are received</w:t>
      </w:r>
      <w:r>
        <w:rPr>
          <w:spacing w:val="-9"/>
        </w:rPr>
        <w:t xml:space="preserve"> </w:t>
      </w:r>
      <w:r>
        <w:t>as</w:t>
      </w:r>
      <w:r>
        <w:rPr>
          <w:spacing w:val="-9"/>
        </w:rPr>
        <w:t xml:space="preserve"> </w:t>
      </w:r>
      <w:r>
        <w:t>part</w:t>
      </w:r>
      <w:r>
        <w:rPr>
          <w:spacing w:val="-9"/>
        </w:rPr>
        <w:t xml:space="preserve"> </w:t>
      </w:r>
      <w:r>
        <w:t>of</w:t>
      </w:r>
      <w:r>
        <w:rPr>
          <w:spacing w:val="-10"/>
        </w:rPr>
        <w:t xml:space="preserve"> </w:t>
      </w:r>
      <w:r>
        <w:t>the</w:t>
      </w:r>
      <w:r>
        <w:rPr>
          <w:spacing w:val="-11"/>
        </w:rPr>
        <w:t xml:space="preserve"> </w:t>
      </w:r>
      <w:r>
        <w:t>review</w:t>
      </w:r>
      <w:r>
        <w:rPr>
          <w:spacing w:val="-10"/>
        </w:rPr>
        <w:t xml:space="preserve"> </w:t>
      </w:r>
      <w:r>
        <w:t>process.</w:t>
      </w:r>
      <w:r>
        <w:rPr>
          <w:spacing w:val="-13"/>
        </w:rPr>
        <w:t xml:space="preserve"> </w:t>
      </w:r>
      <w:r>
        <w:t>The</w:t>
      </w:r>
      <w:r>
        <w:rPr>
          <w:spacing w:val="-11"/>
        </w:rPr>
        <w:t xml:space="preserve"> </w:t>
      </w:r>
      <w:r>
        <w:t>Secretary</w:t>
      </w:r>
      <w:r>
        <w:rPr>
          <w:spacing w:val="-11"/>
        </w:rPr>
        <w:t xml:space="preserve"> </w:t>
      </w:r>
      <w:r>
        <w:t>of</w:t>
      </w:r>
      <w:r>
        <w:rPr>
          <w:spacing w:val="-10"/>
        </w:rPr>
        <w:t xml:space="preserve"> </w:t>
      </w:r>
      <w:r>
        <w:t>Administration</w:t>
      </w:r>
      <w:r>
        <w:rPr>
          <w:spacing w:val="-11"/>
        </w:rPr>
        <w:t xml:space="preserve"> </w:t>
      </w:r>
      <w:r>
        <w:t>represents</w:t>
      </w:r>
      <w:r>
        <w:rPr>
          <w:spacing w:val="-10"/>
        </w:rPr>
        <w:t xml:space="preserve"> </w:t>
      </w:r>
      <w:r>
        <w:t>the</w:t>
      </w:r>
      <w:r>
        <w:rPr>
          <w:spacing w:val="-9"/>
        </w:rPr>
        <w:t xml:space="preserve"> </w:t>
      </w:r>
      <w:r>
        <w:t>Governor</w:t>
      </w:r>
      <w:r>
        <w:rPr>
          <w:spacing w:val="-10"/>
        </w:rPr>
        <w:t xml:space="preserve"> </w:t>
      </w:r>
      <w:r>
        <w:t>in</w:t>
      </w:r>
      <w:r>
        <w:rPr>
          <w:spacing w:val="-11"/>
        </w:rPr>
        <w:t xml:space="preserve"> </w:t>
      </w:r>
      <w:r>
        <w:t>these</w:t>
      </w:r>
      <w:r>
        <w:rPr>
          <w:spacing w:val="-11"/>
        </w:rPr>
        <w:t xml:space="preserve"> </w:t>
      </w:r>
      <w:r>
        <w:t xml:space="preserve">issues. The Secretary's approval, after consideration of the </w:t>
      </w:r>
      <w:r w:rsidR="00216A23">
        <w:t>DEQ’</w:t>
      </w:r>
      <w:r>
        <w:t xml:space="preserve">s comments, is required before construction of the </w:t>
      </w:r>
      <w:r w:rsidR="009C14D3">
        <w:t>P</w:t>
      </w:r>
      <w:r>
        <w:t>roject can</w:t>
      </w:r>
      <w:r>
        <w:rPr>
          <w:spacing w:val="-16"/>
        </w:rPr>
        <w:t xml:space="preserve"> </w:t>
      </w:r>
      <w:r>
        <w:t>begin.</w:t>
      </w:r>
    </w:p>
    <w:p w14:paraId="7364D1FC" w14:textId="77777777" w:rsidR="00BD63E6" w:rsidRDefault="00BD63E6">
      <w:pPr>
        <w:pStyle w:val="BodyText"/>
        <w:spacing w:before="2"/>
        <w:rPr>
          <w:sz w:val="22"/>
        </w:rPr>
      </w:pPr>
    </w:p>
    <w:p w14:paraId="7DD89A91" w14:textId="26F086C9" w:rsidR="00BD63E6" w:rsidRDefault="00D94B7A">
      <w:pPr>
        <w:ind w:left="111" w:right="109"/>
        <w:jc w:val="both"/>
      </w:pPr>
      <w:r>
        <w:t xml:space="preserve">Sometimes it appears that gray areas exist within these requirements. It is generally best to get a written opinion on questionable </w:t>
      </w:r>
      <w:r w:rsidR="009C14D3">
        <w:t>P</w:t>
      </w:r>
      <w:r>
        <w:t xml:space="preserve">rojects from the </w:t>
      </w:r>
      <w:r w:rsidR="00216A23">
        <w:t>DEQ.</w:t>
      </w:r>
    </w:p>
    <w:p w14:paraId="79AEADC6" w14:textId="77777777" w:rsidR="00BD63E6" w:rsidRDefault="00BD63E6">
      <w:pPr>
        <w:pStyle w:val="BodyText"/>
        <w:spacing w:before="9"/>
        <w:rPr>
          <w:sz w:val="22"/>
        </w:rPr>
      </w:pPr>
    </w:p>
    <w:p w14:paraId="3D4D83EF" w14:textId="77777777" w:rsidR="00BD63E6" w:rsidRDefault="00D94B7A">
      <w:pPr>
        <w:spacing w:before="92"/>
        <w:ind w:left="112"/>
        <w:jc w:val="both"/>
        <w:rPr>
          <w:b/>
        </w:rPr>
      </w:pPr>
      <w:bookmarkStart w:id="524" w:name="PREPARATION"/>
      <w:bookmarkEnd w:id="524"/>
      <w:r>
        <w:rPr>
          <w:b/>
        </w:rPr>
        <w:t>PREPARATION</w:t>
      </w:r>
    </w:p>
    <w:p w14:paraId="61CB3D2A" w14:textId="72FB3D4C" w:rsidR="00BD63E6" w:rsidRDefault="00D94B7A">
      <w:pPr>
        <w:spacing w:before="171"/>
        <w:ind w:left="112" w:right="106"/>
        <w:jc w:val="both"/>
      </w:pPr>
      <w:r>
        <w:t>ER</w:t>
      </w:r>
      <w:r>
        <w:rPr>
          <w:spacing w:val="-6"/>
        </w:rPr>
        <w:t xml:space="preserve"> </w:t>
      </w:r>
      <w:r>
        <w:t>staff</w:t>
      </w:r>
      <w:r>
        <w:rPr>
          <w:spacing w:val="-6"/>
        </w:rPr>
        <w:t xml:space="preserve"> </w:t>
      </w:r>
      <w:r>
        <w:t>members</w:t>
      </w:r>
      <w:r>
        <w:rPr>
          <w:spacing w:val="-4"/>
        </w:rPr>
        <w:t xml:space="preserve"> </w:t>
      </w:r>
      <w:r>
        <w:t>have</w:t>
      </w:r>
      <w:r>
        <w:rPr>
          <w:spacing w:val="-4"/>
        </w:rPr>
        <w:t xml:space="preserve"> </w:t>
      </w:r>
      <w:r>
        <w:t>been</w:t>
      </w:r>
      <w:r>
        <w:rPr>
          <w:spacing w:val="-5"/>
        </w:rPr>
        <w:t xml:space="preserve"> </w:t>
      </w:r>
      <w:r>
        <w:t>completing</w:t>
      </w:r>
      <w:r>
        <w:rPr>
          <w:spacing w:val="-7"/>
        </w:rPr>
        <w:t xml:space="preserve"> </w:t>
      </w:r>
      <w:r>
        <w:t>EIRs</w:t>
      </w:r>
      <w:r>
        <w:rPr>
          <w:spacing w:val="-4"/>
        </w:rPr>
        <w:t xml:space="preserve"> </w:t>
      </w:r>
      <w:r>
        <w:t>for</w:t>
      </w:r>
      <w:r>
        <w:rPr>
          <w:spacing w:val="-6"/>
        </w:rPr>
        <w:t xml:space="preserve"> </w:t>
      </w:r>
      <w:r>
        <w:t>UVA</w:t>
      </w:r>
      <w:r>
        <w:rPr>
          <w:spacing w:val="-6"/>
        </w:rPr>
        <w:t xml:space="preserve"> </w:t>
      </w:r>
      <w:r w:rsidR="009C14D3">
        <w:rPr>
          <w:spacing w:val="-6"/>
        </w:rPr>
        <w:t>P</w:t>
      </w:r>
      <w:r>
        <w:t>rojects</w:t>
      </w:r>
      <w:r>
        <w:rPr>
          <w:spacing w:val="-7"/>
        </w:rPr>
        <w:t xml:space="preserve"> </w:t>
      </w:r>
      <w:r>
        <w:t>for</w:t>
      </w:r>
      <w:r>
        <w:rPr>
          <w:spacing w:val="-6"/>
        </w:rPr>
        <w:t xml:space="preserve"> </w:t>
      </w:r>
      <w:r>
        <w:t>several</w:t>
      </w:r>
      <w:r>
        <w:rPr>
          <w:spacing w:val="-4"/>
        </w:rPr>
        <w:t xml:space="preserve"> </w:t>
      </w:r>
      <w:r>
        <w:t>years.</w:t>
      </w:r>
      <w:r>
        <w:rPr>
          <w:spacing w:val="-5"/>
        </w:rPr>
        <w:t xml:space="preserve"> </w:t>
      </w:r>
      <w:r w:rsidR="00E46524">
        <w:rPr>
          <w:spacing w:val="-5"/>
        </w:rPr>
        <w:t xml:space="preserve">ER </w:t>
      </w:r>
      <w:r>
        <w:t>charges</w:t>
      </w:r>
      <w:r>
        <w:rPr>
          <w:spacing w:val="-7"/>
        </w:rPr>
        <w:t xml:space="preserve"> </w:t>
      </w:r>
      <w:r>
        <w:t>only</w:t>
      </w:r>
      <w:r>
        <w:rPr>
          <w:spacing w:val="-10"/>
        </w:rPr>
        <w:t xml:space="preserve"> </w:t>
      </w:r>
      <w:r>
        <w:t>for</w:t>
      </w:r>
      <w:r>
        <w:rPr>
          <w:spacing w:val="-6"/>
        </w:rPr>
        <w:t xml:space="preserve"> </w:t>
      </w:r>
      <w:r>
        <w:t>outside costs and expenses, including but not limited to, copying and travel as necessary. In most cases, there are no outside</w:t>
      </w:r>
      <w:r>
        <w:rPr>
          <w:spacing w:val="-9"/>
        </w:rPr>
        <w:t xml:space="preserve"> </w:t>
      </w:r>
      <w:r>
        <w:t>costs</w:t>
      </w:r>
      <w:r>
        <w:rPr>
          <w:spacing w:val="-9"/>
        </w:rPr>
        <w:t xml:space="preserve"> </w:t>
      </w:r>
      <w:r>
        <w:t>associated</w:t>
      </w:r>
      <w:r>
        <w:rPr>
          <w:spacing w:val="-10"/>
        </w:rPr>
        <w:t xml:space="preserve"> </w:t>
      </w:r>
      <w:r>
        <w:t>with</w:t>
      </w:r>
      <w:r>
        <w:rPr>
          <w:spacing w:val="-10"/>
        </w:rPr>
        <w:t xml:space="preserve"> </w:t>
      </w:r>
      <w:r>
        <w:t>EIR</w:t>
      </w:r>
      <w:r>
        <w:rPr>
          <w:spacing w:val="-10"/>
        </w:rPr>
        <w:t xml:space="preserve"> </w:t>
      </w:r>
      <w:r>
        <w:t>preparation.</w:t>
      </w:r>
      <w:r>
        <w:rPr>
          <w:spacing w:val="-10"/>
        </w:rPr>
        <w:t xml:space="preserve"> </w:t>
      </w:r>
      <w:r>
        <w:t>Outside</w:t>
      </w:r>
      <w:r>
        <w:rPr>
          <w:spacing w:val="-11"/>
        </w:rPr>
        <w:t xml:space="preserve"> </w:t>
      </w:r>
      <w:r>
        <w:t>Consultants</w:t>
      </w:r>
      <w:r>
        <w:rPr>
          <w:spacing w:val="-9"/>
        </w:rPr>
        <w:t xml:space="preserve"> </w:t>
      </w:r>
      <w:r>
        <w:t>can</w:t>
      </w:r>
      <w:r>
        <w:rPr>
          <w:spacing w:val="-10"/>
        </w:rPr>
        <w:t xml:space="preserve"> </w:t>
      </w:r>
      <w:r>
        <w:t>also</w:t>
      </w:r>
      <w:r>
        <w:rPr>
          <w:spacing w:val="-10"/>
        </w:rPr>
        <w:t xml:space="preserve"> </w:t>
      </w:r>
      <w:r>
        <w:t>provide</w:t>
      </w:r>
      <w:r>
        <w:rPr>
          <w:spacing w:val="-9"/>
        </w:rPr>
        <w:t xml:space="preserve"> </w:t>
      </w:r>
      <w:r>
        <w:t>EIRs.</w:t>
      </w:r>
      <w:r>
        <w:rPr>
          <w:spacing w:val="-9"/>
        </w:rPr>
        <w:t xml:space="preserve"> </w:t>
      </w:r>
      <w:r>
        <w:t>Their</w:t>
      </w:r>
      <w:r>
        <w:rPr>
          <w:spacing w:val="-11"/>
        </w:rPr>
        <w:t xml:space="preserve"> </w:t>
      </w:r>
      <w:r>
        <w:t>fees</w:t>
      </w:r>
      <w:r>
        <w:rPr>
          <w:spacing w:val="-9"/>
        </w:rPr>
        <w:t xml:space="preserve"> </w:t>
      </w:r>
      <w:r>
        <w:t>can</w:t>
      </w:r>
      <w:r>
        <w:rPr>
          <w:spacing w:val="-12"/>
        </w:rPr>
        <w:t xml:space="preserve"> </w:t>
      </w:r>
      <w:r>
        <w:t>range from $5,000 to over</w:t>
      </w:r>
      <w:r>
        <w:rPr>
          <w:spacing w:val="-6"/>
        </w:rPr>
        <w:t xml:space="preserve"> </w:t>
      </w:r>
      <w:r>
        <w:t>$10,000.</w:t>
      </w:r>
    </w:p>
    <w:p w14:paraId="4CF67030" w14:textId="77777777" w:rsidR="00BD63E6" w:rsidRDefault="00BD63E6">
      <w:pPr>
        <w:pStyle w:val="BodyText"/>
        <w:spacing w:before="9"/>
        <w:rPr>
          <w:sz w:val="22"/>
        </w:rPr>
      </w:pPr>
    </w:p>
    <w:p w14:paraId="253ACBEA" w14:textId="77777777" w:rsidR="00BD63E6" w:rsidRDefault="00D94B7A">
      <w:pPr>
        <w:ind w:left="112"/>
        <w:jc w:val="both"/>
      </w:pPr>
      <w:r>
        <w:rPr>
          <w:u w:val="single"/>
        </w:rPr>
        <w:t>Data Sources and Timing</w:t>
      </w:r>
    </w:p>
    <w:p w14:paraId="5BAD87C1" w14:textId="77777777" w:rsidR="00BD63E6" w:rsidRDefault="00BD63E6">
      <w:pPr>
        <w:pStyle w:val="BodyText"/>
        <w:spacing w:before="2"/>
        <w:rPr>
          <w:sz w:val="14"/>
        </w:rPr>
      </w:pPr>
    </w:p>
    <w:p w14:paraId="2B3DD659" w14:textId="5153332F" w:rsidR="00BD63E6" w:rsidRDefault="00D94B7A">
      <w:pPr>
        <w:spacing w:before="92"/>
        <w:ind w:left="112" w:right="105"/>
        <w:jc w:val="both"/>
      </w:pPr>
      <w:r>
        <w:t>Typically</w:t>
      </w:r>
      <w:r w:rsidR="00584B92">
        <w:t>,</w:t>
      </w:r>
      <w:r>
        <w:rPr>
          <w:spacing w:val="-9"/>
        </w:rPr>
        <w:t xml:space="preserve"> </w:t>
      </w:r>
      <w:r>
        <w:t>much</w:t>
      </w:r>
      <w:r>
        <w:rPr>
          <w:spacing w:val="-6"/>
        </w:rPr>
        <w:t xml:space="preserve"> </w:t>
      </w:r>
      <w:r>
        <w:t>of</w:t>
      </w:r>
      <w:r>
        <w:rPr>
          <w:spacing w:val="-8"/>
        </w:rPr>
        <w:t xml:space="preserve"> </w:t>
      </w:r>
      <w:r>
        <w:t>the</w:t>
      </w:r>
      <w:r>
        <w:rPr>
          <w:spacing w:val="-8"/>
        </w:rPr>
        <w:t xml:space="preserve"> </w:t>
      </w:r>
      <w:r>
        <w:t>needed</w:t>
      </w:r>
      <w:r>
        <w:rPr>
          <w:spacing w:val="-8"/>
        </w:rPr>
        <w:t xml:space="preserve"> </w:t>
      </w:r>
      <w:r>
        <w:t>information</w:t>
      </w:r>
      <w:r>
        <w:rPr>
          <w:spacing w:val="-9"/>
        </w:rPr>
        <w:t xml:space="preserve"> </w:t>
      </w:r>
      <w:r>
        <w:t>and</w:t>
      </w:r>
      <w:r>
        <w:rPr>
          <w:spacing w:val="-11"/>
        </w:rPr>
        <w:t xml:space="preserve"> </w:t>
      </w:r>
      <w:r>
        <w:t>text</w:t>
      </w:r>
      <w:r>
        <w:rPr>
          <w:spacing w:val="-7"/>
        </w:rPr>
        <w:t xml:space="preserve"> </w:t>
      </w:r>
      <w:r>
        <w:t>is</w:t>
      </w:r>
      <w:r>
        <w:rPr>
          <w:spacing w:val="-8"/>
        </w:rPr>
        <w:t xml:space="preserve"> </w:t>
      </w:r>
      <w:r>
        <w:t>borrowed</w:t>
      </w:r>
      <w:r>
        <w:rPr>
          <w:spacing w:val="-8"/>
        </w:rPr>
        <w:t xml:space="preserve"> </w:t>
      </w:r>
      <w:r>
        <w:t>from</w:t>
      </w:r>
      <w:r>
        <w:rPr>
          <w:spacing w:val="-10"/>
        </w:rPr>
        <w:t xml:space="preserve"> </w:t>
      </w:r>
      <w:r>
        <w:t>reports</w:t>
      </w:r>
      <w:r>
        <w:rPr>
          <w:spacing w:val="-8"/>
        </w:rPr>
        <w:t xml:space="preserve"> </w:t>
      </w:r>
      <w:r>
        <w:t>or</w:t>
      </w:r>
      <w:r>
        <w:rPr>
          <w:spacing w:val="-8"/>
        </w:rPr>
        <w:t xml:space="preserve"> </w:t>
      </w:r>
      <w:r>
        <w:t>plans</w:t>
      </w:r>
      <w:r>
        <w:rPr>
          <w:spacing w:val="-6"/>
        </w:rPr>
        <w:t xml:space="preserve"> </w:t>
      </w:r>
      <w:r>
        <w:t>already</w:t>
      </w:r>
      <w:r>
        <w:rPr>
          <w:spacing w:val="-9"/>
        </w:rPr>
        <w:t xml:space="preserve"> </w:t>
      </w:r>
      <w:r>
        <w:t>developed</w:t>
      </w:r>
      <w:r>
        <w:rPr>
          <w:spacing w:val="-9"/>
        </w:rPr>
        <w:t xml:space="preserve"> </w:t>
      </w:r>
      <w:r>
        <w:t>for</w:t>
      </w:r>
      <w:r>
        <w:rPr>
          <w:spacing w:val="-8"/>
        </w:rPr>
        <w:t xml:space="preserve"> </w:t>
      </w:r>
      <w:r>
        <w:t xml:space="preserve">the </w:t>
      </w:r>
      <w:r w:rsidR="009C14D3">
        <w:t>P</w:t>
      </w:r>
      <w:r>
        <w:t>roject by FM or its design Consultants. It is especially helpful if the data can be supplied in electronic form. The</w:t>
      </w:r>
      <w:r>
        <w:rPr>
          <w:spacing w:val="-6"/>
        </w:rPr>
        <w:t xml:space="preserve"> </w:t>
      </w:r>
      <w:r>
        <w:t>EIR</w:t>
      </w:r>
      <w:r>
        <w:rPr>
          <w:spacing w:val="-7"/>
        </w:rPr>
        <w:t xml:space="preserve"> </w:t>
      </w:r>
      <w:r>
        <w:t>author</w:t>
      </w:r>
      <w:r>
        <w:rPr>
          <w:spacing w:val="-5"/>
        </w:rPr>
        <w:t xml:space="preserve"> </w:t>
      </w:r>
      <w:r>
        <w:t>places</w:t>
      </w:r>
      <w:r>
        <w:rPr>
          <w:spacing w:val="-8"/>
        </w:rPr>
        <w:t xml:space="preserve"> </w:t>
      </w:r>
      <w:r>
        <w:t>the</w:t>
      </w:r>
      <w:r>
        <w:rPr>
          <w:spacing w:val="-6"/>
        </w:rPr>
        <w:t xml:space="preserve"> </w:t>
      </w:r>
      <w:r>
        <w:t>data</w:t>
      </w:r>
      <w:r>
        <w:rPr>
          <w:spacing w:val="-8"/>
        </w:rPr>
        <w:t xml:space="preserve"> </w:t>
      </w:r>
      <w:r>
        <w:t>into</w:t>
      </w:r>
      <w:r>
        <w:rPr>
          <w:spacing w:val="-8"/>
        </w:rPr>
        <w:t xml:space="preserve"> </w:t>
      </w:r>
      <w:r>
        <w:t>the</w:t>
      </w:r>
      <w:r>
        <w:rPr>
          <w:spacing w:val="-8"/>
        </w:rPr>
        <w:t xml:space="preserve"> </w:t>
      </w:r>
      <w:r>
        <w:t>correct</w:t>
      </w:r>
      <w:r>
        <w:rPr>
          <w:spacing w:val="-5"/>
        </w:rPr>
        <w:t xml:space="preserve"> </w:t>
      </w:r>
      <w:r>
        <w:t>context</w:t>
      </w:r>
      <w:r>
        <w:rPr>
          <w:spacing w:val="-5"/>
        </w:rPr>
        <w:t xml:space="preserve"> </w:t>
      </w:r>
      <w:r>
        <w:t>to</w:t>
      </w:r>
      <w:r>
        <w:rPr>
          <w:spacing w:val="-6"/>
        </w:rPr>
        <w:t xml:space="preserve"> </w:t>
      </w:r>
      <w:r>
        <w:t>address</w:t>
      </w:r>
      <w:r>
        <w:rPr>
          <w:spacing w:val="-8"/>
        </w:rPr>
        <w:t xml:space="preserve"> </w:t>
      </w:r>
      <w:r>
        <w:t>the</w:t>
      </w:r>
      <w:r>
        <w:rPr>
          <w:spacing w:val="-6"/>
        </w:rPr>
        <w:t xml:space="preserve"> </w:t>
      </w:r>
      <w:r>
        <w:t>review</w:t>
      </w:r>
      <w:r>
        <w:rPr>
          <w:spacing w:val="-7"/>
        </w:rPr>
        <w:t xml:space="preserve"> </w:t>
      </w:r>
      <w:r>
        <w:t>issues</w:t>
      </w:r>
      <w:r>
        <w:rPr>
          <w:spacing w:val="-8"/>
        </w:rPr>
        <w:t xml:space="preserve"> </w:t>
      </w:r>
      <w:r>
        <w:t>required</w:t>
      </w:r>
      <w:r>
        <w:rPr>
          <w:spacing w:val="-6"/>
        </w:rPr>
        <w:t xml:space="preserve"> </w:t>
      </w:r>
      <w:r>
        <w:t>by</w:t>
      </w:r>
      <w:r>
        <w:rPr>
          <w:spacing w:val="-9"/>
        </w:rPr>
        <w:t xml:space="preserve"> </w:t>
      </w:r>
      <w:r w:rsidR="00D95CD2">
        <w:rPr>
          <w:spacing w:val="-9"/>
        </w:rPr>
        <w:t xml:space="preserve">DEQ. </w:t>
      </w:r>
      <w:r>
        <w:t>Specific data requirements are</w:t>
      </w:r>
      <w:r>
        <w:rPr>
          <w:spacing w:val="19"/>
        </w:rPr>
        <w:t xml:space="preserve"> </w:t>
      </w:r>
      <w:r>
        <w:t>listed</w:t>
      </w:r>
      <w:r w:rsidR="00584B92">
        <w:t xml:space="preserve"> </w:t>
      </w:r>
      <w:r>
        <w:t>below.</w:t>
      </w:r>
    </w:p>
    <w:p w14:paraId="7E54E8FF" w14:textId="77777777" w:rsidR="00BD63E6" w:rsidRDefault="00BD63E6">
      <w:pPr>
        <w:pStyle w:val="BodyText"/>
        <w:spacing w:before="2"/>
        <w:rPr>
          <w:sz w:val="22"/>
        </w:rPr>
      </w:pPr>
    </w:p>
    <w:p w14:paraId="1A7B8895" w14:textId="40625B5A" w:rsidR="00BD63E6" w:rsidRDefault="00D94B7A">
      <w:pPr>
        <w:ind w:left="112" w:right="102"/>
        <w:jc w:val="both"/>
      </w:pPr>
      <w:r>
        <w:t>Timing is a very important issue. Typically</w:t>
      </w:r>
      <w:r w:rsidR="001D3ED2">
        <w:t>,</w:t>
      </w:r>
      <w:r>
        <w:t xml:space="preserve"> ER can prepare an EIR in two weeks; however, a longer lead time is</w:t>
      </w:r>
      <w:r>
        <w:rPr>
          <w:spacing w:val="-9"/>
        </w:rPr>
        <w:t xml:space="preserve"> </w:t>
      </w:r>
      <w:r>
        <w:t>appreciated.</w:t>
      </w:r>
      <w:r>
        <w:rPr>
          <w:spacing w:val="-10"/>
        </w:rPr>
        <w:t xml:space="preserve"> </w:t>
      </w:r>
      <w:r>
        <w:t>The</w:t>
      </w:r>
      <w:r>
        <w:rPr>
          <w:spacing w:val="-9"/>
        </w:rPr>
        <w:t xml:space="preserve"> </w:t>
      </w:r>
      <w:r>
        <w:t>completed</w:t>
      </w:r>
      <w:r>
        <w:rPr>
          <w:spacing w:val="-7"/>
        </w:rPr>
        <w:t xml:space="preserve"> </w:t>
      </w:r>
      <w:r>
        <w:t>EIR</w:t>
      </w:r>
      <w:r>
        <w:rPr>
          <w:spacing w:val="-6"/>
        </w:rPr>
        <w:t xml:space="preserve"> </w:t>
      </w:r>
      <w:r>
        <w:t>must</w:t>
      </w:r>
      <w:r>
        <w:rPr>
          <w:spacing w:val="-6"/>
        </w:rPr>
        <w:t xml:space="preserve"> </w:t>
      </w:r>
      <w:r>
        <w:t>then</w:t>
      </w:r>
      <w:r>
        <w:rPr>
          <w:spacing w:val="-9"/>
        </w:rPr>
        <w:t xml:space="preserve"> </w:t>
      </w:r>
      <w:r>
        <w:t>pass</w:t>
      </w:r>
      <w:r>
        <w:rPr>
          <w:spacing w:val="-9"/>
        </w:rPr>
        <w:t xml:space="preserve"> </w:t>
      </w:r>
      <w:r>
        <w:t>the</w:t>
      </w:r>
      <w:r>
        <w:rPr>
          <w:spacing w:val="-9"/>
        </w:rPr>
        <w:t xml:space="preserve"> </w:t>
      </w:r>
      <w:r>
        <w:t>review</w:t>
      </w:r>
      <w:r>
        <w:rPr>
          <w:spacing w:val="-8"/>
        </w:rPr>
        <w:t xml:space="preserve"> </w:t>
      </w:r>
      <w:r>
        <w:t>of</w:t>
      </w:r>
      <w:r>
        <w:rPr>
          <w:spacing w:val="-9"/>
        </w:rPr>
        <w:t xml:space="preserve"> </w:t>
      </w:r>
      <w:r>
        <w:t>the</w:t>
      </w:r>
      <w:r>
        <w:rPr>
          <w:spacing w:val="-7"/>
        </w:rPr>
        <w:t xml:space="preserve"> </w:t>
      </w:r>
      <w:r>
        <w:t>University</w:t>
      </w:r>
      <w:r>
        <w:rPr>
          <w:spacing w:val="-10"/>
        </w:rPr>
        <w:t xml:space="preserve"> </w:t>
      </w:r>
      <w:r>
        <w:t>PM,</w:t>
      </w:r>
      <w:r>
        <w:rPr>
          <w:spacing w:val="-7"/>
        </w:rPr>
        <w:t xml:space="preserve"> </w:t>
      </w:r>
      <w:r>
        <w:t>the</w:t>
      </w:r>
      <w:r>
        <w:rPr>
          <w:spacing w:val="-7"/>
        </w:rPr>
        <w:t xml:space="preserve"> </w:t>
      </w:r>
      <w:r>
        <w:t>Office</w:t>
      </w:r>
      <w:r>
        <w:rPr>
          <w:spacing w:val="-7"/>
        </w:rPr>
        <w:t xml:space="preserve"> </w:t>
      </w:r>
      <w:r>
        <w:t>of</w:t>
      </w:r>
      <w:r>
        <w:rPr>
          <w:spacing w:val="-9"/>
        </w:rPr>
        <w:t xml:space="preserve"> </w:t>
      </w:r>
      <w:r>
        <w:t>the</w:t>
      </w:r>
      <w:r>
        <w:rPr>
          <w:spacing w:val="-9"/>
        </w:rPr>
        <w:t xml:space="preserve"> </w:t>
      </w:r>
      <w:r>
        <w:t>Architect, and the AVP &amp; CFO of FM. Once the internal reviews are completed and the University Architect releases it for</w:t>
      </w:r>
      <w:r>
        <w:rPr>
          <w:spacing w:val="-10"/>
        </w:rPr>
        <w:t xml:space="preserve"> </w:t>
      </w:r>
      <w:r>
        <w:t>distribution,</w:t>
      </w:r>
      <w:r>
        <w:rPr>
          <w:spacing w:val="-8"/>
        </w:rPr>
        <w:t xml:space="preserve"> </w:t>
      </w:r>
      <w:r w:rsidR="00E46524">
        <w:rPr>
          <w:spacing w:val="-8"/>
        </w:rPr>
        <w:t xml:space="preserve">ER </w:t>
      </w:r>
      <w:r>
        <w:t>will</w:t>
      </w:r>
      <w:r>
        <w:rPr>
          <w:spacing w:val="-10"/>
        </w:rPr>
        <w:t xml:space="preserve"> </w:t>
      </w:r>
      <w:r>
        <w:t>send</w:t>
      </w:r>
      <w:r>
        <w:rPr>
          <w:spacing w:val="-9"/>
        </w:rPr>
        <w:t xml:space="preserve"> </w:t>
      </w:r>
      <w:r>
        <w:t>three</w:t>
      </w:r>
      <w:r>
        <w:rPr>
          <w:spacing w:val="-10"/>
        </w:rPr>
        <w:t xml:space="preserve"> </w:t>
      </w:r>
      <w:r>
        <w:t>hard</w:t>
      </w:r>
      <w:r>
        <w:rPr>
          <w:spacing w:val="-9"/>
        </w:rPr>
        <w:t xml:space="preserve"> </w:t>
      </w:r>
      <w:r>
        <w:t>copies</w:t>
      </w:r>
      <w:r>
        <w:rPr>
          <w:spacing w:val="-8"/>
        </w:rPr>
        <w:t xml:space="preserve"> </w:t>
      </w:r>
      <w:r>
        <w:t>and</w:t>
      </w:r>
      <w:r>
        <w:rPr>
          <w:spacing w:val="-9"/>
        </w:rPr>
        <w:t xml:space="preserve"> </w:t>
      </w:r>
      <w:r>
        <w:t>an</w:t>
      </w:r>
      <w:r>
        <w:rPr>
          <w:spacing w:val="-11"/>
        </w:rPr>
        <w:t xml:space="preserve"> </w:t>
      </w:r>
      <w:r>
        <w:t>electronic</w:t>
      </w:r>
      <w:r>
        <w:rPr>
          <w:spacing w:val="-11"/>
        </w:rPr>
        <w:t xml:space="preserve"> </w:t>
      </w:r>
      <w:r>
        <w:t>copy</w:t>
      </w:r>
      <w:r>
        <w:rPr>
          <w:spacing w:val="-11"/>
        </w:rPr>
        <w:t xml:space="preserve"> </w:t>
      </w:r>
      <w:r>
        <w:t>to</w:t>
      </w:r>
      <w:r>
        <w:rPr>
          <w:spacing w:val="-11"/>
        </w:rPr>
        <w:t xml:space="preserve"> </w:t>
      </w:r>
      <w:r w:rsidR="00D95CD2">
        <w:rPr>
          <w:spacing w:val="-11"/>
        </w:rPr>
        <w:t xml:space="preserve">DEQ </w:t>
      </w:r>
      <w:r>
        <w:t>for</w:t>
      </w:r>
      <w:r>
        <w:rPr>
          <w:spacing w:val="-8"/>
        </w:rPr>
        <w:t xml:space="preserve"> </w:t>
      </w:r>
      <w:r>
        <w:t>distribution</w:t>
      </w:r>
      <w:r>
        <w:rPr>
          <w:spacing w:val="-11"/>
        </w:rPr>
        <w:t xml:space="preserve"> </w:t>
      </w:r>
      <w:r>
        <w:t>to</w:t>
      </w:r>
      <w:r>
        <w:rPr>
          <w:spacing w:val="-11"/>
        </w:rPr>
        <w:t xml:space="preserve"> </w:t>
      </w:r>
      <w:r>
        <w:t>state</w:t>
      </w:r>
      <w:r>
        <w:rPr>
          <w:spacing w:val="-10"/>
        </w:rPr>
        <w:t xml:space="preserve"> </w:t>
      </w:r>
      <w:r>
        <w:t>and</w:t>
      </w:r>
      <w:r>
        <w:rPr>
          <w:spacing w:val="-11"/>
        </w:rPr>
        <w:t xml:space="preserve"> </w:t>
      </w:r>
      <w:r>
        <w:t xml:space="preserve">local agencies for their review. </w:t>
      </w:r>
      <w:r w:rsidR="00D95CD2">
        <w:t xml:space="preserve">DEQ </w:t>
      </w:r>
      <w:r>
        <w:t>requires 60 days for this review. In emergency situations they can do a review in 30 days, but these requests are not always granted and should be used only for true emergency</w:t>
      </w:r>
      <w:r>
        <w:rPr>
          <w:spacing w:val="-26"/>
        </w:rPr>
        <w:t xml:space="preserve"> </w:t>
      </w:r>
      <w:r>
        <w:t>situations.</w:t>
      </w:r>
    </w:p>
    <w:p w14:paraId="10337F0B" w14:textId="77777777" w:rsidR="00BD63E6" w:rsidRDefault="00BD63E6">
      <w:pPr>
        <w:pStyle w:val="BodyText"/>
        <w:spacing w:before="11"/>
        <w:rPr>
          <w:sz w:val="21"/>
        </w:rPr>
      </w:pPr>
    </w:p>
    <w:p w14:paraId="229D8457" w14:textId="553FE95A" w:rsidR="00BD63E6" w:rsidRDefault="00D94B7A">
      <w:pPr>
        <w:ind w:left="111" w:right="103"/>
        <w:jc w:val="both"/>
      </w:pPr>
      <w:r>
        <w:t xml:space="preserve">If major changes in a </w:t>
      </w:r>
      <w:r w:rsidR="009C14D3">
        <w:t>P</w:t>
      </w:r>
      <w:r>
        <w:t xml:space="preserve">roject scope are developed after the EIR is submitted, a revised or new EIR may be required. In this case the 60-day review period is usually reset by </w:t>
      </w:r>
      <w:r w:rsidR="00D95CD2">
        <w:t xml:space="preserve">DEQ. </w:t>
      </w:r>
      <w:r>
        <w:t>Ideally, the EIR should be done in the early</w:t>
      </w:r>
      <w:r>
        <w:rPr>
          <w:spacing w:val="-7"/>
        </w:rPr>
        <w:t xml:space="preserve"> </w:t>
      </w:r>
      <w:r>
        <w:t>planning</w:t>
      </w:r>
      <w:r>
        <w:rPr>
          <w:spacing w:val="-7"/>
        </w:rPr>
        <w:t xml:space="preserve"> </w:t>
      </w:r>
      <w:r>
        <w:t>stages</w:t>
      </w:r>
      <w:r>
        <w:rPr>
          <w:spacing w:val="-4"/>
        </w:rPr>
        <w:t xml:space="preserve"> </w:t>
      </w:r>
      <w:r>
        <w:t>so</w:t>
      </w:r>
      <w:r>
        <w:rPr>
          <w:spacing w:val="-7"/>
        </w:rPr>
        <w:t xml:space="preserve"> </w:t>
      </w:r>
      <w:r>
        <w:t>that</w:t>
      </w:r>
      <w:r>
        <w:rPr>
          <w:spacing w:val="-4"/>
        </w:rPr>
        <w:t xml:space="preserve"> </w:t>
      </w:r>
      <w:r>
        <w:t>requested</w:t>
      </w:r>
      <w:r>
        <w:rPr>
          <w:spacing w:val="-7"/>
        </w:rPr>
        <w:t xml:space="preserve"> </w:t>
      </w:r>
      <w:r>
        <w:t>changes</w:t>
      </w:r>
      <w:r>
        <w:rPr>
          <w:spacing w:val="-4"/>
        </w:rPr>
        <w:t xml:space="preserve"> </w:t>
      </w:r>
      <w:r>
        <w:t>and</w:t>
      </w:r>
      <w:r>
        <w:rPr>
          <w:spacing w:val="-5"/>
        </w:rPr>
        <w:t xml:space="preserve"> </w:t>
      </w:r>
      <w:r>
        <w:t>comments</w:t>
      </w:r>
      <w:r>
        <w:rPr>
          <w:spacing w:val="-4"/>
        </w:rPr>
        <w:t xml:space="preserve"> </w:t>
      </w:r>
      <w:r>
        <w:t>can</w:t>
      </w:r>
      <w:r>
        <w:rPr>
          <w:spacing w:val="-5"/>
        </w:rPr>
        <w:t xml:space="preserve"> </w:t>
      </w:r>
      <w:r>
        <w:t>be</w:t>
      </w:r>
      <w:r>
        <w:rPr>
          <w:spacing w:val="-4"/>
        </w:rPr>
        <w:t xml:space="preserve"> </w:t>
      </w:r>
      <w:r>
        <w:t>addressed</w:t>
      </w:r>
      <w:r>
        <w:rPr>
          <w:spacing w:val="-5"/>
        </w:rPr>
        <w:t xml:space="preserve"> </w:t>
      </w:r>
      <w:r>
        <w:t>while</w:t>
      </w:r>
      <w:r>
        <w:rPr>
          <w:spacing w:val="-4"/>
        </w:rPr>
        <w:t xml:space="preserve"> </w:t>
      </w:r>
      <w:r w:rsidR="009C14D3">
        <w:rPr>
          <w:spacing w:val="-4"/>
        </w:rPr>
        <w:t>P</w:t>
      </w:r>
      <w:r>
        <w:t>roject</w:t>
      </w:r>
      <w:r>
        <w:rPr>
          <w:spacing w:val="-4"/>
        </w:rPr>
        <w:t xml:space="preserve"> </w:t>
      </w:r>
      <w:r>
        <w:t>changes</w:t>
      </w:r>
      <w:r>
        <w:rPr>
          <w:spacing w:val="-4"/>
        </w:rPr>
        <w:t xml:space="preserve"> </w:t>
      </w:r>
      <w:r>
        <w:t>are</w:t>
      </w:r>
      <w:r>
        <w:rPr>
          <w:spacing w:val="-4"/>
        </w:rPr>
        <w:t xml:space="preserve"> </w:t>
      </w:r>
      <w:r>
        <w:t xml:space="preserve">still possible or at least less costly; however, the planning should be far enough along that major changes by UVA are not likely to occur. If, during </w:t>
      </w:r>
      <w:r w:rsidR="00D95CD2">
        <w:t>DEQ</w:t>
      </w:r>
      <w:r w:rsidR="007C3A83">
        <w:t xml:space="preserve"> </w:t>
      </w:r>
      <w:r>
        <w:t xml:space="preserve">review, significant comments are received from any of the reviewing agencies, </w:t>
      </w:r>
      <w:r w:rsidR="007C3A83">
        <w:t xml:space="preserve">DEQ </w:t>
      </w:r>
      <w:r>
        <w:t>may extend the review process to allow for the resolution of the pertinent</w:t>
      </w:r>
      <w:r>
        <w:rPr>
          <w:spacing w:val="-33"/>
        </w:rPr>
        <w:t xml:space="preserve"> </w:t>
      </w:r>
      <w:r>
        <w:t>issues.</w:t>
      </w:r>
    </w:p>
    <w:p w14:paraId="55633FD3" w14:textId="77777777" w:rsidR="003B58F6" w:rsidRDefault="003B58F6">
      <w:pPr>
        <w:ind w:left="111" w:right="103"/>
        <w:jc w:val="both"/>
      </w:pPr>
    </w:p>
    <w:p w14:paraId="6610BC3C" w14:textId="77777777" w:rsidR="003B58F6" w:rsidRDefault="003B58F6">
      <w:pPr>
        <w:ind w:left="111" w:right="103"/>
        <w:jc w:val="both"/>
      </w:pPr>
    </w:p>
    <w:p w14:paraId="3E890B66" w14:textId="77777777" w:rsidR="00BD63E6" w:rsidRDefault="00BD63E6">
      <w:pPr>
        <w:pStyle w:val="BodyText"/>
        <w:spacing w:before="1"/>
        <w:rPr>
          <w:sz w:val="15"/>
        </w:rPr>
      </w:pPr>
    </w:p>
    <w:p w14:paraId="1B93F23B" w14:textId="77777777" w:rsidR="00BD63E6" w:rsidRDefault="00BD63E6">
      <w:pPr>
        <w:sectPr w:rsidR="00BD63E6">
          <w:headerReference w:type="default" r:id="rId380"/>
          <w:pgSz w:w="12240" w:h="15840"/>
          <w:pgMar w:top="1600" w:right="1180" w:bottom="1240" w:left="1160" w:header="720" w:footer="1049" w:gutter="0"/>
          <w:cols w:space="720"/>
        </w:sectPr>
      </w:pPr>
      <w:bookmarkStart w:id="525" w:name="_bookmark407"/>
      <w:bookmarkEnd w:id="525"/>
    </w:p>
    <w:p w14:paraId="4788A4D1" w14:textId="77777777" w:rsidR="00990A62" w:rsidRDefault="00990A62">
      <w:pPr>
        <w:spacing w:before="92"/>
        <w:ind w:left="115"/>
        <w:rPr>
          <w:u w:val="single"/>
        </w:rPr>
      </w:pPr>
    </w:p>
    <w:p w14:paraId="14B65048" w14:textId="3170981F" w:rsidR="00BD63E6" w:rsidRDefault="00D94B7A">
      <w:pPr>
        <w:spacing w:before="92"/>
        <w:ind w:left="115"/>
      </w:pPr>
      <w:r>
        <w:rPr>
          <w:u w:val="single"/>
        </w:rPr>
        <w:t>Specific Data Requirements for EIRs</w:t>
      </w:r>
    </w:p>
    <w:p w14:paraId="3132A742" w14:textId="77777777" w:rsidR="00BD63E6" w:rsidRDefault="00BD63E6">
      <w:pPr>
        <w:pStyle w:val="BodyText"/>
        <w:rPr>
          <w:sz w:val="14"/>
        </w:rPr>
      </w:pPr>
    </w:p>
    <w:p w14:paraId="7F47654A" w14:textId="50A31121" w:rsidR="00BD63E6" w:rsidRDefault="00D94B7A">
      <w:pPr>
        <w:spacing w:before="92"/>
        <w:ind w:left="115" w:right="113"/>
        <w:jc w:val="both"/>
      </w:pPr>
      <w:r>
        <w:t xml:space="preserve">Below is a list of the main items that the University PM needs to supply to </w:t>
      </w:r>
      <w:r w:rsidR="00E46524">
        <w:t xml:space="preserve">ER </w:t>
      </w:r>
      <w:r>
        <w:t xml:space="preserve">in order for </w:t>
      </w:r>
      <w:r w:rsidR="00E46524">
        <w:t xml:space="preserve">ER </w:t>
      </w:r>
      <w:r>
        <w:t>to complete an EIR</w:t>
      </w:r>
      <w:r>
        <w:rPr>
          <w:spacing w:val="-2"/>
        </w:rPr>
        <w:t xml:space="preserve"> </w:t>
      </w:r>
      <w:r>
        <w:t xml:space="preserve">for </w:t>
      </w:r>
      <w:r w:rsidR="007C3A83">
        <w:t xml:space="preserve">DEQ. </w:t>
      </w:r>
      <w:r>
        <w:t>This</w:t>
      </w:r>
      <w:r>
        <w:rPr>
          <w:spacing w:val="-3"/>
        </w:rPr>
        <w:t xml:space="preserve"> </w:t>
      </w:r>
      <w:r>
        <w:t>list</w:t>
      </w:r>
      <w:r>
        <w:rPr>
          <w:spacing w:val="-3"/>
        </w:rPr>
        <w:t xml:space="preserve"> </w:t>
      </w:r>
      <w:r>
        <w:t>may</w:t>
      </w:r>
      <w:r>
        <w:rPr>
          <w:spacing w:val="-1"/>
        </w:rPr>
        <w:t xml:space="preserve"> </w:t>
      </w:r>
      <w:r>
        <w:t>vary</w:t>
      </w:r>
      <w:r>
        <w:rPr>
          <w:spacing w:val="-4"/>
        </w:rPr>
        <w:t xml:space="preserve"> </w:t>
      </w:r>
      <w:r>
        <w:t>slightly</w:t>
      </w:r>
      <w:r>
        <w:rPr>
          <w:spacing w:val="-4"/>
        </w:rPr>
        <w:t xml:space="preserve"> </w:t>
      </w:r>
      <w:r>
        <w:t>depending</w:t>
      </w:r>
      <w:r>
        <w:rPr>
          <w:spacing w:val="-4"/>
        </w:rPr>
        <w:t xml:space="preserve"> </w:t>
      </w:r>
      <w:r>
        <w:t>on</w:t>
      </w:r>
      <w:r>
        <w:rPr>
          <w:spacing w:val="-4"/>
        </w:rPr>
        <w:t xml:space="preserve"> </w:t>
      </w:r>
      <w:r>
        <w:t>the</w:t>
      </w:r>
      <w:r>
        <w:rPr>
          <w:spacing w:val="-3"/>
        </w:rPr>
        <w:t xml:space="preserve"> </w:t>
      </w:r>
      <w:r>
        <w:t>specific</w:t>
      </w:r>
      <w:r>
        <w:rPr>
          <w:spacing w:val="-1"/>
        </w:rPr>
        <w:t xml:space="preserve"> </w:t>
      </w:r>
      <w:r w:rsidR="009C14D3">
        <w:rPr>
          <w:spacing w:val="-1"/>
        </w:rPr>
        <w:t>P</w:t>
      </w:r>
      <w:r>
        <w:t>roject.</w:t>
      </w:r>
      <w:r>
        <w:rPr>
          <w:spacing w:val="-4"/>
        </w:rPr>
        <w:t xml:space="preserve"> </w:t>
      </w:r>
      <w:r>
        <w:t>ER</w:t>
      </w:r>
      <w:r>
        <w:rPr>
          <w:spacing w:val="-5"/>
        </w:rPr>
        <w:t xml:space="preserve"> </w:t>
      </w:r>
      <w:r>
        <w:t>is</w:t>
      </w:r>
      <w:r>
        <w:rPr>
          <w:spacing w:val="-3"/>
        </w:rPr>
        <w:t xml:space="preserve"> </w:t>
      </w:r>
      <w:r>
        <w:t>responsible</w:t>
      </w:r>
      <w:r>
        <w:rPr>
          <w:spacing w:val="-3"/>
        </w:rPr>
        <w:t xml:space="preserve"> </w:t>
      </w:r>
      <w:r>
        <w:t>for</w:t>
      </w:r>
      <w:r>
        <w:rPr>
          <w:spacing w:val="-3"/>
        </w:rPr>
        <w:t xml:space="preserve"> </w:t>
      </w:r>
      <w:r>
        <w:t>the</w:t>
      </w:r>
      <w:r>
        <w:rPr>
          <w:spacing w:val="-1"/>
        </w:rPr>
        <w:t xml:space="preserve"> </w:t>
      </w:r>
      <w:r>
        <w:t xml:space="preserve">collection of all other data needed to complete the report. Where property acquisition is also involved, a Phase I Environmental Site Assessment is usually required. Submission of </w:t>
      </w:r>
      <w:r w:rsidR="009C14D3">
        <w:t>P</w:t>
      </w:r>
      <w:r>
        <w:t>roject information in electronic format to ER is</w:t>
      </w:r>
      <w:r>
        <w:rPr>
          <w:spacing w:val="-27"/>
        </w:rPr>
        <w:t xml:space="preserve"> </w:t>
      </w:r>
      <w:r>
        <w:t>preferred.</w:t>
      </w:r>
    </w:p>
    <w:p w14:paraId="7105D1AC" w14:textId="77777777" w:rsidR="00BD63E6" w:rsidRDefault="00BD63E6">
      <w:pPr>
        <w:pStyle w:val="BodyText"/>
        <w:rPr>
          <w:sz w:val="22"/>
        </w:rPr>
      </w:pPr>
    </w:p>
    <w:p w14:paraId="0749B530" w14:textId="77777777" w:rsidR="00BD63E6" w:rsidRDefault="00D94B7A">
      <w:pPr>
        <w:pStyle w:val="ListParagraph"/>
        <w:numPr>
          <w:ilvl w:val="0"/>
          <w:numId w:val="1"/>
        </w:numPr>
        <w:tabs>
          <w:tab w:val="left" w:pos="836"/>
        </w:tabs>
        <w:ind w:hanging="359"/>
      </w:pPr>
      <w:r>
        <w:t>Project</w:t>
      </w:r>
      <w:r>
        <w:rPr>
          <w:spacing w:val="-4"/>
        </w:rPr>
        <w:t xml:space="preserve"> </w:t>
      </w:r>
      <w:r>
        <w:t>description</w:t>
      </w:r>
    </w:p>
    <w:p w14:paraId="31B8B619" w14:textId="77777777" w:rsidR="00BD63E6" w:rsidRDefault="00D94B7A">
      <w:pPr>
        <w:pStyle w:val="ListParagraph"/>
        <w:numPr>
          <w:ilvl w:val="0"/>
          <w:numId w:val="1"/>
        </w:numPr>
        <w:tabs>
          <w:tab w:val="left" w:pos="836"/>
        </w:tabs>
        <w:spacing w:before="1"/>
        <w:ind w:left="835"/>
      </w:pPr>
      <w:r>
        <w:t>Site plans, drawings, elevations,</w:t>
      </w:r>
      <w:r>
        <w:rPr>
          <w:spacing w:val="-9"/>
        </w:rPr>
        <w:t xml:space="preserve"> </w:t>
      </w:r>
      <w:r>
        <w:t>etc.</w:t>
      </w:r>
    </w:p>
    <w:p w14:paraId="162EB7C0" w14:textId="77777777" w:rsidR="00BD63E6" w:rsidRDefault="00D94B7A">
      <w:pPr>
        <w:pStyle w:val="ListParagraph"/>
        <w:numPr>
          <w:ilvl w:val="0"/>
          <w:numId w:val="1"/>
        </w:numPr>
        <w:tabs>
          <w:tab w:val="left" w:pos="836"/>
        </w:tabs>
        <w:spacing w:before="1"/>
        <w:ind w:left="835"/>
      </w:pPr>
      <w:r>
        <w:t>State Budget Item (ex. 207-####-###), Project Number, Work Order</w:t>
      </w:r>
      <w:r>
        <w:rPr>
          <w:spacing w:val="-16"/>
        </w:rPr>
        <w:t xml:space="preserve"> </w:t>
      </w:r>
      <w:r>
        <w:t>Number</w:t>
      </w:r>
    </w:p>
    <w:p w14:paraId="194BEBFC" w14:textId="77777777" w:rsidR="00BD63E6" w:rsidRDefault="00D94B7A">
      <w:pPr>
        <w:pStyle w:val="ListParagraph"/>
        <w:numPr>
          <w:ilvl w:val="0"/>
          <w:numId w:val="1"/>
        </w:numPr>
        <w:tabs>
          <w:tab w:val="left" w:pos="836"/>
        </w:tabs>
        <w:spacing w:before="1"/>
        <w:ind w:left="835"/>
      </w:pPr>
      <w:r>
        <w:t>Reason for the</w:t>
      </w:r>
      <w:r>
        <w:rPr>
          <w:spacing w:val="-6"/>
        </w:rPr>
        <w:t xml:space="preserve"> </w:t>
      </w:r>
      <w:r>
        <w:t>Project</w:t>
      </w:r>
    </w:p>
    <w:p w14:paraId="10A8F4F9" w14:textId="77777777" w:rsidR="00BD63E6" w:rsidRDefault="00D94B7A">
      <w:pPr>
        <w:pStyle w:val="ListParagraph"/>
        <w:numPr>
          <w:ilvl w:val="0"/>
          <w:numId w:val="1"/>
        </w:numPr>
        <w:tabs>
          <w:tab w:val="left" w:pos="836"/>
        </w:tabs>
        <w:spacing w:before="1"/>
        <w:ind w:left="835"/>
      </w:pPr>
      <w:r>
        <w:t>Change in impervious surface – estimate increase or decrease in square</w:t>
      </w:r>
      <w:r>
        <w:rPr>
          <w:spacing w:val="-19"/>
        </w:rPr>
        <w:t xml:space="preserve"> </w:t>
      </w:r>
      <w:r>
        <w:t>feet</w:t>
      </w:r>
    </w:p>
    <w:p w14:paraId="3CCAA071" w14:textId="77777777" w:rsidR="00BD63E6" w:rsidRDefault="00D94B7A">
      <w:pPr>
        <w:pStyle w:val="ListParagraph"/>
        <w:numPr>
          <w:ilvl w:val="0"/>
          <w:numId w:val="1"/>
        </w:numPr>
        <w:tabs>
          <w:tab w:val="left" w:pos="835"/>
        </w:tabs>
        <w:spacing w:before="1" w:line="252" w:lineRule="exact"/>
        <w:ind w:hanging="359"/>
      </w:pPr>
      <w:r>
        <w:t>Description of stormwater management plans and design</w:t>
      </w:r>
      <w:r>
        <w:rPr>
          <w:spacing w:val="-16"/>
        </w:rPr>
        <w:t xml:space="preserve"> </w:t>
      </w:r>
      <w:r>
        <w:t>features</w:t>
      </w:r>
    </w:p>
    <w:p w14:paraId="4479DA6E" w14:textId="077EE5D5" w:rsidR="00BD63E6" w:rsidRDefault="00D94B7A">
      <w:pPr>
        <w:pStyle w:val="ListParagraph"/>
        <w:numPr>
          <w:ilvl w:val="0"/>
          <w:numId w:val="1"/>
        </w:numPr>
        <w:tabs>
          <w:tab w:val="left" w:pos="835"/>
        </w:tabs>
        <w:ind w:right="115" w:hanging="359"/>
      </w:pPr>
      <w:r>
        <w:t xml:space="preserve">Change in landscaping – loss of trees, significant features that will be preserved, landscape plans for </w:t>
      </w:r>
      <w:r w:rsidR="00D81D04">
        <w:t>P</w:t>
      </w:r>
      <w:r>
        <w:t>roject</w:t>
      </w:r>
    </w:p>
    <w:p w14:paraId="11BD7D77" w14:textId="77777777" w:rsidR="00BD63E6" w:rsidRDefault="00D94B7A">
      <w:pPr>
        <w:pStyle w:val="ListParagraph"/>
        <w:numPr>
          <w:ilvl w:val="0"/>
          <w:numId w:val="1"/>
        </w:numPr>
        <w:tabs>
          <w:tab w:val="left" w:pos="835"/>
        </w:tabs>
        <w:spacing w:before="4" w:line="252" w:lineRule="exact"/>
        <w:ind w:hanging="359"/>
      </w:pPr>
      <w:r>
        <w:t>Impacts to pedestrian or vehicle traffic both during and after</w:t>
      </w:r>
      <w:r>
        <w:rPr>
          <w:spacing w:val="-17"/>
        </w:rPr>
        <w:t xml:space="preserve"> </w:t>
      </w:r>
      <w:r>
        <w:t>construction</w:t>
      </w:r>
    </w:p>
    <w:p w14:paraId="2D82E6FE" w14:textId="77777777" w:rsidR="00BD63E6" w:rsidRDefault="00D94B7A">
      <w:pPr>
        <w:pStyle w:val="ListParagraph"/>
        <w:numPr>
          <w:ilvl w:val="0"/>
          <w:numId w:val="1"/>
        </w:numPr>
        <w:tabs>
          <w:tab w:val="left" w:pos="835"/>
        </w:tabs>
        <w:spacing w:line="252" w:lineRule="exact"/>
      </w:pPr>
      <w:r>
        <w:t>Traffic study if one has been</w:t>
      </w:r>
      <w:r>
        <w:rPr>
          <w:spacing w:val="-6"/>
        </w:rPr>
        <w:t xml:space="preserve"> </w:t>
      </w:r>
      <w:r>
        <w:t>completed</w:t>
      </w:r>
    </w:p>
    <w:p w14:paraId="11E470EC" w14:textId="77777777" w:rsidR="00BD63E6" w:rsidRDefault="00D94B7A">
      <w:pPr>
        <w:pStyle w:val="ListParagraph"/>
        <w:numPr>
          <w:ilvl w:val="0"/>
          <w:numId w:val="1"/>
        </w:numPr>
        <w:tabs>
          <w:tab w:val="left" w:pos="835"/>
        </w:tabs>
        <w:spacing w:before="1"/>
      </w:pPr>
      <w:r>
        <w:t>Impacts to parking after</w:t>
      </w:r>
      <w:r>
        <w:rPr>
          <w:spacing w:val="-6"/>
        </w:rPr>
        <w:t xml:space="preserve"> </w:t>
      </w:r>
      <w:r>
        <w:t>construction</w:t>
      </w:r>
    </w:p>
    <w:p w14:paraId="03CCCEA0" w14:textId="77777777" w:rsidR="00BD63E6" w:rsidRDefault="00D94B7A">
      <w:pPr>
        <w:pStyle w:val="ListParagraph"/>
        <w:numPr>
          <w:ilvl w:val="0"/>
          <w:numId w:val="1"/>
        </w:numPr>
        <w:tabs>
          <w:tab w:val="left" w:pos="835"/>
        </w:tabs>
      </w:pPr>
      <w:r>
        <w:t>Known impacts to historic resources, if</w:t>
      </w:r>
      <w:r>
        <w:rPr>
          <w:spacing w:val="-9"/>
        </w:rPr>
        <w:t xml:space="preserve"> </w:t>
      </w:r>
      <w:r>
        <w:t>applicable</w:t>
      </w:r>
    </w:p>
    <w:p w14:paraId="631F8F23" w14:textId="77777777" w:rsidR="00BD63E6" w:rsidRDefault="00D94B7A">
      <w:pPr>
        <w:pStyle w:val="ListParagraph"/>
        <w:numPr>
          <w:ilvl w:val="0"/>
          <w:numId w:val="1"/>
        </w:numPr>
        <w:tabs>
          <w:tab w:val="left" w:pos="835"/>
        </w:tabs>
      </w:pPr>
      <w:r>
        <w:t>Plans for coordinating with the Department of Historic</w:t>
      </w:r>
      <w:r>
        <w:rPr>
          <w:spacing w:val="-13"/>
        </w:rPr>
        <w:t xml:space="preserve"> </w:t>
      </w:r>
      <w:r>
        <w:t>Resources</w:t>
      </w:r>
    </w:p>
    <w:p w14:paraId="4CC328B3" w14:textId="77777777" w:rsidR="00BD63E6" w:rsidRDefault="00D94B7A">
      <w:pPr>
        <w:pStyle w:val="ListParagraph"/>
        <w:numPr>
          <w:ilvl w:val="0"/>
          <w:numId w:val="1"/>
        </w:numPr>
        <w:tabs>
          <w:tab w:val="left" w:pos="835"/>
        </w:tabs>
      </w:pPr>
      <w:r>
        <w:t>Geotechnical report if one has been</w:t>
      </w:r>
      <w:r>
        <w:rPr>
          <w:spacing w:val="-10"/>
        </w:rPr>
        <w:t xml:space="preserve"> </w:t>
      </w:r>
      <w:r>
        <w:t>completed</w:t>
      </w:r>
    </w:p>
    <w:p w14:paraId="75FD45F2" w14:textId="0952B629" w:rsidR="00BD63E6" w:rsidRDefault="00D94B7A">
      <w:pPr>
        <w:pStyle w:val="ListParagraph"/>
        <w:numPr>
          <w:ilvl w:val="0"/>
          <w:numId w:val="1"/>
        </w:numPr>
        <w:tabs>
          <w:tab w:val="left" w:pos="835"/>
        </w:tabs>
        <w:spacing w:line="252" w:lineRule="exact"/>
      </w:pPr>
      <w:r>
        <w:t xml:space="preserve">Environmentally friendly design features and whether the </w:t>
      </w:r>
      <w:r w:rsidR="00D81D04">
        <w:t>P</w:t>
      </w:r>
      <w:r>
        <w:t>roject is seeking LEED</w:t>
      </w:r>
      <w:r>
        <w:rPr>
          <w:spacing w:val="-28"/>
        </w:rPr>
        <w:t xml:space="preserve"> </w:t>
      </w:r>
      <w:r>
        <w:t>certification</w:t>
      </w:r>
    </w:p>
    <w:p w14:paraId="10715CD6" w14:textId="6B521529" w:rsidR="00BD63E6" w:rsidRDefault="00D94B7A">
      <w:pPr>
        <w:pStyle w:val="ListParagraph"/>
        <w:numPr>
          <w:ilvl w:val="0"/>
          <w:numId w:val="1"/>
        </w:numPr>
        <w:tabs>
          <w:tab w:val="left" w:pos="835"/>
        </w:tabs>
        <w:spacing w:line="252" w:lineRule="exact"/>
      </w:pPr>
      <w:r>
        <w:t xml:space="preserve">Alternatives to the </w:t>
      </w:r>
      <w:r w:rsidR="00D81D04">
        <w:t>P</w:t>
      </w:r>
      <w:r>
        <w:t>roject that were considered and why they were</w:t>
      </w:r>
      <w:r>
        <w:rPr>
          <w:spacing w:val="-16"/>
        </w:rPr>
        <w:t xml:space="preserve"> </w:t>
      </w:r>
      <w:r>
        <w:t>rejected</w:t>
      </w:r>
    </w:p>
    <w:p w14:paraId="68034466" w14:textId="77777777" w:rsidR="00BD63E6" w:rsidRDefault="00BD63E6">
      <w:pPr>
        <w:pStyle w:val="BodyText"/>
        <w:spacing w:before="3"/>
        <w:rPr>
          <w:sz w:val="22"/>
        </w:rPr>
      </w:pPr>
    </w:p>
    <w:p w14:paraId="6063E1E8" w14:textId="649ABE30" w:rsidR="00BD63E6" w:rsidRDefault="00D94B7A">
      <w:pPr>
        <w:ind w:left="114" w:right="117"/>
        <w:jc w:val="both"/>
      </w:pPr>
      <w:r>
        <w:t xml:space="preserve">All of the above information can be brief and sending existing </w:t>
      </w:r>
      <w:r w:rsidR="00D81D04">
        <w:t>P</w:t>
      </w:r>
      <w:r>
        <w:t>roject narratives or documentation to answer any or all of the above questions is encouraged.</w:t>
      </w:r>
    </w:p>
    <w:p w14:paraId="72DE6DD9" w14:textId="77777777" w:rsidR="00BD63E6" w:rsidRDefault="00BD63E6">
      <w:pPr>
        <w:pStyle w:val="BodyText"/>
        <w:rPr>
          <w:sz w:val="22"/>
        </w:rPr>
      </w:pPr>
    </w:p>
    <w:p w14:paraId="016F9CCD" w14:textId="7438B7E4" w:rsidR="00BD63E6" w:rsidRDefault="00D94B7A" w:rsidP="00515B75">
      <w:pPr>
        <w:spacing w:before="1"/>
        <w:ind w:left="115" w:right="117" w:hanging="3"/>
        <w:jc w:val="both"/>
      </w:pPr>
      <w:r>
        <w:t xml:space="preserve">Please contact Jess Wenger at (434) 982-5540 in </w:t>
      </w:r>
      <w:r w:rsidR="00E46524">
        <w:t xml:space="preserve">ER </w:t>
      </w:r>
      <w:r>
        <w:t xml:space="preserve">for questions on UVA’s EIR submission process or for information on whether an EIR is required for a specific </w:t>
      </w:r>
      <w:r w:rsidR="00D81D04">
        <w:t>P</w:t>
      </w:r>
      <w:r>
        <w:t>roject.</w:t>
      </w:r>
    </w:p>
    <w:sectPr w:rsidR="00BD63E6" w:rsidSect="00660A34">
      <w:footerReference w:type="default" r:id="rId381"/>
      <w:pgSz w:w="12240" w:h="15840"/>
      <w:pgMar w:top="1600" w:right="1120" w:bottom="1240" w:left="1120" w:header="720" w:footer="104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104CBE" w14:textId="77777777" w:rsidR="00646C35" w:rsidRDefault="00646C35">
      <w:r>
        <w:separator/>
      </w:r>
    </w:p>
  </w:endnote>
  <w:endnote w:type="continuationSeparator" w:id="0">
    <w:p w14:paraId="1FDD1620" w14:textId="77777777" w:rsidR="00646C35" w:rsidRDefault="00646C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stellar">
    <w:panose1 w:val="020A0402060406010301"/>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2B130" w14:textId="33670844" w:rsidR="00E85A9C" w:rsidRDefault="00E85A9C" w:rsidP="00E85A9C">
    <w:pPr>
      <w:pStyle w:val="BodyText"/>
      <w:spacing w:before="10" w:line="264" w:lineRule="exact"/>
      <w:ind w:left="2"/>
      <w:jc w:val="center"/>
    </w:pPr>
    <w:r>
      <w:fldChar w:fldCharType="begin"/>
    </w:r>
    <w:r>
      <w:instrText xml:space="preserve"> PAGE </w:instrText>
    </w:r>
    <w:r>
      <w:fldChar w:fldCharType="separate"/>
    </w:r>
    <w:r>
      <w:t>199</w:t>
    </w:r>
    <w:r>
      <w:fldChar w:fldCharType="end"/>
    </w:r>
  </w:p>
  <w:p w14:paraId="33C0B02B" w14:textId="77777777" w:rsidR="00A05B98" w:rsidRDefault="00A05B98" w:rsidP="00A05B98">
    <w:pPr>
      <w:pStyle w:val="BodyText"/>
      <w:spacing w:line="264" w:lineRule="exact"/>
      <w:jc w:val="center"/>
    </w:pPr>
    <w:r>
      <w:t>Revised 6/28/2023</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58F00" w14:textId="77777777" w:rsidR="00CE04CB" w:rsidRDefault="00CE04CB">
    <w:pPr>
      <w:pStyle w:val="BodyText"/>
      <w:spacing w:line="14" w:lineRule="auto"/>
      <w:rPr>
        <w:sz w:val="20"/>
      </w:rPr>
    </w:pPr>
    <w:r>
      <w:rPr>
        <w:noProof/>
      </w:rPr>
      <mc:AlternateContent>
        <mc:Choice Requires="wps">
          <w:drawing>
            <wp:anchor distT="0" distB="0" distL="114300" distR="114300" simplePos="0" relativeHeight="251672576" behindDoc="1" locked="0" layoutInCell="1" allowOverlap="1" wp14:anchorId="4B95BFA0" wp14:editId="4AE548DF">
              <wp:simplePos x="0" y="0"/>
              <wp:positionH relativeFrom="page">
                <wp:posOffset>3227070</wp:posOffset>
              </wp:positionH>
              <wp:positionV relativeFrom="page">
                <wp:posOffset>9252585</wp:posOffset>
              </wp:positionV>
              <wp:extent cx="1316355" cy="355600"/>
              <wp:effectExtent l="0" t="3810" r="0" b="2540"/>
              <wp:wrapNone/>
              <wp:docPr id="90"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EC978E"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162</w:t>
                          </w:r>
                          <w:r>
                            <w:fldChar w:fldCharType="end"/>
                          </w:r>
                        </w:p>
                        <w:p w14:paraId="387EEAD1" w14:textId="4314D665" w:rsidR="00CE04CB" w:rsidRDefault="00CE04CB">
                          <w:pPr>
                            <w:pStyle w:val="BodyText"/>
                            <w:spacing w:line="264" w:lineRule="exact"/>
                            <w:jc w:val="center"/>
                          </w:pPr>
                          <w:r>
                            <w:t xml:space="preserve">Revised </w:t>
                          </w:r>
                          <w:r w:rsidR="009E2E99">
                            <w:t>6</w:t>
                          </w:r>
                          <w:r>
                            <w:t>/</w:t>
                          </w:r>
                          <w:r w:rsidR="009027C0">
                            <w:t>28</w:t>
                          </w:r>
                          <w:r>
                            <w:t>/202</w:t>
                          </w:r>
                          <w:r w:rsidR="009027C0">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95BFA0" id="_x0000_t202" coordsize="21600,21600" o:spt="202" path="m,l,21600r21600,l21600,xe">
              <v:stroke joinstyle="miter"/>
              <v:path gradientshapeok="t" o:connecttype="rect"/>
            </v:shapetype>
            <v:shape id="Text Box 43" o:spid="_x0000_s1033" type="#_x0000_t202" style="position:absolute;margin-left:254.1pt;margin-top:728.55pt;width:103.65pt;height:28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" filled="f" stroked="f">
              <v:textbox inset="0,0,0,0">
                <w:txbxContent>
                  <w:p w14:paraId="3DEC978E"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162</w:t>
                    </w:r>
                    <w:r>
                      <w:fldChar w:fldCharType="end"/>
                    </w:r>
                  </w:p>
                  <w:p w14:paraId="387EEAD1" w14:textId="4314D665" w:rsidR="00CE04CB" w:rsidRDefault="00CE04CB">
                    <w:pPr>
                      <w:pStyle w:val="BodyText"/>
                      <w:spacing w:line="264" w:lineRule="exact"/>
                      <w:jc w:val="center"/>
                    </w:pPr>
                    <w:r>
                      <w:t xml:space="preserve">Revised </w:t>
                    </w:r>
                    <w:r w:rsidR="009E2E99">
                      <w:t>6</w:t>
                    </w:r>
                    <w:r>
                      <w:t>/</w:t>
                    </w:r>
                    <w:r w:rsidR="009027C0">
                      <w:t>28</w:t>
                    </w:r>
                    <w:r>
                      <w:t>/202</w:t>
                    </w:r>
                    <w:r w:rsidR="009027C0">
                      <w:t>3</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7540E" w14:textId="77777777" w:rsidR="00CE04CB" w:rsidRDefault="00CE04CB">
    <w:pPr>
      <w:pStyle w:val="BodyText"/>
      <w:spacing w:line="14" w:lineRule="auto"/>
      <w:rPr>
        <w:sz w:val="20"/>
      </w:rPr>
    </w:pPr>
    <w:r>
      <w:rPr>
        <w:noProof/>
      </w:rPr>
      <mc:AlternateContent>
        <mc:Choice Requires="wps">
          <w:drawing>
            <wp:anchor distT="0" distB="0" distL="114300" distR="114300" simplePos="0" relativeHeight="251694080" behindDoc="1" locked="0" layoutInCell="1" allowOverlap="1" wp14:anchorId="556C26E2" wp14:editId="311CA08B">
              <wp:simplePos x="0" y="0"/>
              <wp:positionH relativeFrom="page">
                <wp:posOffset>3227070</wp:posOffset>
              </wp:positionH>
              <wp:positionV relativeFrom="page">
                <wp:posOffset>9252585</wp:posOffset>
              </wp:positionV>
              <wp:extent cx="1316355" cy="355600"/>
              <wp:effectExtent l="0" t="3810" r="0" b="2540"/>
              <wp:wrapNone/>
              <wp:docPr id="8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F1AB0"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164</w:t>
                          </w:r>
                          <w:r>
                            <w:fldChar w:fldCharType="end"/>
                          </w:r>
                        </w:p>
                        <w:p w14:paraId="687F7AFF" w14:textId="75735CD9" w:rsidR="00CE04CB" w:rsidRDefault="00CE04CB">
                          <w:pPr>
                            <w:pStyle w:val="BodyText"/>
                            <w:spacing w:line="264" w:lineRule="exact"/>
                            <w:jc w:val="center"/>
                          </w:pPr>
                          <w:r>
                            <w:t xml:space="preserve">Revised </w:t>
                          </w:r>
                          <w:r w:rsidR="008A2EF9">
                            <w:t>6</w:t>
                          </w:r>
                          <w:r>
                            <w:t>/</w:t>
                          </w:r>
                          <w:r w:rsidR="008A2EF9">
                            <w:t>28</w:t>
                          </w:r>
                          <w:r>
                            <w:t>/202</w:t>
                          </w:r>
                          <w:r w:rsidR="00AC7A66">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6C26E2" id="_x0000_t202" coordsize="21600,21600" o:spt="202" path="m,l,21600r21600,l21600,xe">
              <v:stroke joinstyle="miter"/>
              <v:path gradientshapeok="t" o:connecttype="rect"/>
            </v:shapetype>
            <v:shape id="Text Box 41" o:spid="_x0000_s1034" type="#_x0000_t202" style="position:absolute;margin-left:254.1pt;margin-top:728.55pt;width:103.65pt;height:28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" filled="f" stroked="f">
              <v:textbox inset="0,0,0,0">
                <w:txbxContent>
                  <w:p w14:paraId="120F1AB0"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164</w:t>
                    </w:r>
                    <w:r>
                      <w:fldChar w:fldCharType="end"/>
                    </w:r>
                  </w:p>
                  <w:p w14:paraId="687F7AFF" w14:textId="75735CD9" w:rsidR="00CE04CB" w:rsidRDefault="00CE04CB">
                    <w:pPr>
                      <w:pStyle w:val="BodyText"/>
                      <w:spacing w:line="264" w:lineRule="exact"/>
                      <w:jc w:val="center"/>
                    </w:pPr>
                    <w:r>
                      <w:t xml:space="preserve">Revised </w:t>
                    </w:r>
                    <w:r w:rsidR="008A2EF9">
                      <w:t>6</w:t>
                    </w:r>
                    <w:r>
                      <w:t>/</w:t>
                    </w:r>
                    <w:r w:rsidR="008A2EF9">
                      <w:t>28</w:t>
                    </w:r>
                    <w:r>
                      <w:t>/202</w:t>
                    </w:r>
                    <w:r w:rsidR="00AC7A66">
                      <w:t>3</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EE6B4" w14:textId="77777777" w:rsidR="00181366" w:rsidRDefault="00181366">
    <w:pPr>
      <w:pStyle w:val="BodyText"/>
      <w:spacing w:line="14" w:lineRule="auto"/>
      <w:rPr>
        <w:sz w:val="20"/>
      </w:rPr>
    </w:pPr>
    <w:r>
      <w:rPr>
        <w:noProof/>
      </w:rPr>
      <mc:AlternateContent>
        <mc:Choice Requires="wps">
          <w:drawing>
            <wp:anchor distT="0" distB="0" distL="114300" distR="114300" simplePos="0" relativeHeight="251714560" behindDoc="1" locked="0" layoutInCell="1" allowOverlap="1" wp14:anchorId="43139546" wp14:editId="61527498">
              <wp:simplePos x="0" y="0"/>
              <wp:positionH relativeFrom="page">
                <wp:posOffset>3227070</wp:posOffset>
              </wp:positionH>
              <wp:positionV relativeFrom="page">
                <wp:posOffset>9252585</wp:posOffset>
              </wp:positionV>
              <wp:extent cx="1316355" cy="355600"/>
              <wp:effectExtent l="0" t="3810" r="0" b="2540"/>
              <wp:wrapNone/>
              <wp:docPr id="6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B7490" w14:textId="77777777" w:rsidR="008A2EF9" w:rsidRDefault="008A2EF9" w:rsidP="008A2EF9">
                          <w:pPr>
                            <w:pStyle w:val="BodyText"/>
                            <w:spacing w:before="10" w:line="264" w:lineRule="exact"/>
                            <w:ind w:left="2"/>
                            <w:jc w:val="center"/>
                          </w:pPr>
                          <w:r>
                            <w:fldChar w:fldCharType="begin"/>
                          </w:r>
                          <w:r>
                            <w:instrText xml:space="preserve"> PAGE </w:instrText>
                          </w:r>
                          <w:r>
                            <w:fldChar w:fldCharType="separate"/>
                          </w:r>
                          <w:r>
                            <w:t>156</w:t>
                          </w:r>
                          <w:r>
                            <w:fldChar w:fldCharType="end"/>
                          </w:r>
                        </w:p>
                        <w:p w14:paraId="41E342E1" w14:textId="77777777" w:rsidR="00AC7A66" w:rsidRDefault="00AC7A66" w:rsidP="00AC7A66">
                          <w:pPr>
                            <w:pStyle w:val="BodyText"/>
                            <w:spacing w:line="264" w:lineRule="exact"/>
                            <w:jc w:val="center"/>
                          </w:pPr>
                          <w:r>
                            <w:t>Revised 6/28/2023</w:t>
                          </w:r>
                        </w:p>
                        <w:p w14:paraId="7DB30393" w14:textId="063C3EF4" w:rsidR="00181366" w:rsidRDefault="00181366">
                          <w:pPr>
                            <w:pStyle w:val="BodyText"/>
                            <w:spacing w:before="10" w:line="264" w:lineRule="exact"/>
                            <w:ind w:left="2"/>
                            <w:jc w:val="center"/>
                          </w:pPr>
                        </w:p>
                        <w:p w14:paraId="579D18C2" w14:textId="741C02A2" w:rsidR="00181366" w:rsidRDefault="00181366">
                          <w:pPr>
                            <w:pStyle w:val="BodyText"/>
                            <w:spacing w:line="264" w:lineRule="exact"/>
                            <w:jc w:val="center"/>
                          </w:pPr>
                          <w:r>
                            <w:t xml:space="preserve">Revised </w:t>
                          </w:r>
                          <w:r w:rsidR="00C51E43">
                            <w:t>6</w:t>
                          </w:r>
                          <w:r>
                            <w:t>/</w:t>
                          </w:r>
                          <w:r w:rsidR="00C51E43">
                            <w:t>28</w:t>
                          </w:r>
                          <w:r>
                            <w:t>/202</w:t>
                          </w:r>
                          <w:r w:rsidR="00C51E43">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139546" id="_x0000_t202" coordsize="21600,21600" o:spt="202" path="m,l,21600r21600,l21600,xe">
              <v:stroke joinstyle="miter"/>
              <v:path gradientshapeok="t" o:connecttype="rect"/>
            </v:shapetype>
            <v:shape id="Text Box 30" o:spid="_x0000_s1035" type="#_x0000_t202" style="position:absolute;margin-left:254.1pt;margin-top:728.55pt;width:103.65pt;height:28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" filled="f" stroked="f">
              <v:textbox inset="0,0,0,0">
                <w:txbxContent>
                  <w:p w14:paraId="7F7B7490" w14:textId="77777777" w:rsidR="008A2EF9" w:rsidRDefault="008A2EF9" w:rsidP="008A2EF9">
                    <w:pPr>
                      <w:pStyle w:val="BodyText"/>
                      <w:spacing w:before="10" w:line="264" w:lineRule="exact"/>
                      <w:ind w:left="2"/>
                      <w:jc w:val="center"/>
                    </w:pPr>
                    <w:r>
                      <w:fldChar w:fldCharType="begin"/>
                    </w:r>
                    <w:r>
                      <w:instrText xml:space="preserve"> PAGE </w:instrText>
                    </w:r>
                    <w:r>
                      <w:fldChar w:fldCharType="separate"/>
                    </w:r>
                    <w:r>
                      <w:t>156</w:t>
                    </w:r>
                    <w:r>
                      <w:fldChar w:fldCharType="end"/>
                    </w:r>
                  </w:p>
                  <w:p w14:paraId="41E342E1" w14:textId="77777777" w:rsidR="00AC7A66" w:rsidRDefault="00AC7A66" w:rsidP="00AC7A66">
                    <w:pPr>
                      <w:pStyle w:val="BodyText"/>
                      <w:spacing w:line="264" w:lineRule="exact"/>
                      <w:jc w:val="center"/>
                    </w:pPr>
                    <w:r>
                      <w:t>Revised 6/28/2023</w:t>
                    </w:r>
                  </w:p>
                  <w:p w14:paraId="7DB30393" w14:textId="063C3EF4" w:rsidR="00181366" w:rsidRDefault="00181366">
                    <w:pPr>
                      <w:pStyle w:val="BodyText"/>
                      <w:spacing w:before="10" w:line="264" w:lineRule="exact"/>
                      <w:ind w:left="2"/>
                      <w:jc w:val="center"/>
                    </w:pPr>
                  </w:p>
                  <w:p w14:paraId="579D18C2" w14:textId="741C02A2" w:rsidR="00181366" w:rsidRDefault="00181366">
                    <w:pPr>
                      <w:pStyle w:val="BodyText"/>
                      <w:spacing w:line="264" w:lineRule="exact"/>
                      <w:jc w:val="center"/>
                    </w:pPr>
                    <w:r>
                      <w:t xml:space="preserve">Revised </w:t>
                    </w:r>
                    <w:r w:rsidR="00C51E43">
                      <w:t>6</w:t>
                    </w:r>
                    <w:r>
                      <w:t>/</w:t>
                    </w:r>
                    <w:r w:rsidR="00C51E43">
                      <w:t>28</w:t>
                    </w:r>
                    <w:r>
                      <w:t>/202</w:t>
                    </w:r>
                    <w:r w:rsidR="00C51E43">
                      <w:t>3</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95BED" w14:textId="77777777" w:rsidR="00CE04CB" w:rsidRDefault="00CE04CB">
    <w:pPr>
      <w:pStyle w:val="BodyText"/>
      <w:spacing w:line="14" w:lineRule="auto"/>
      <w:rPr>
        <w:sz w:val="20"/>
      </w:rPr>
    </w:pPr>
    <w:r>
      <w:rPr>
        <w:noProof/>
      </w:rPr>
      <mc:AlternateContent>
        <mc:Choice Requires="wps">
          <w:drawing>
            <wp:anchor distT="0" distB="0" distL="114300" distR="114300" simplePos="0" relativeHeight="251657216" behindDoc="1" locked="0" layoutInCell="1" allowOverlap="1" wp14:anchorId="38307E99" wp14:editId="37758D46">
              <wp:simplePos x="0" y="0"/>
              <wp:positionH relativeFrom="page">
                <wp:posOffset>3227070</wp:posOffset>
              </wp:positionH>
              <wp:positionV relativeFrom="page">
                <wp:posOffset>9252585</wp:posOffset>
              </wp:positionV>
              <wp:extent cx="1316355" cy="355600"/>
              <wp:effectExtent l="0" t="3810" r="0" b="2540"/>
              <wp:wrapNone/>
              <wp:docPr id="66"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7E0EF6"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189</w:t>
                          </w:r>
                          <w:r>
                            <w:fldChar w:fldCharType="end"/>
                          </w:r>
                        </w:p>
                        <w:p w14:paraId="3010D97F" w14:textId="74E5B8E0" w:rsidR="00CE04CB" w:rsidRDefault="00CE04CB">
                          <w:pPr>
                            <w:pStyle w:val="BodyText"/>
                            <w:spacing w:line="264" w:lineRule="exact"/>
                            <w:jc w:val="center"/>
                          </w:pPr>
                          <w:r>
                            <w:t xml:space="preserve">Revised </w:t>
                          </w:r>
                          <w:r w:rsidR="00C51E43">
                            <w:t>6</w:t>
                          </w:r>
                          <w:r>
                            <w:t>/</w:t>
                          </w:r>
                          <w:r w:rsidR="00C51E43">
                            <w:t>28</w:t>
                          </w:r>
                          <w:r>
                            <w:t>/202</w:t>
                          </w:r>
                          <w:r w:rsidR="00C51E43">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307E99" id="_x0000_t202" coordsize="21600,21600" o:spt="202" path="m,l,21600r21600,l21600,xe">
              <v:stroke joinstyle="miter"/>
              <v:path gradientshapeok="t" o:connecttype="rect"/>
            </v:shapetype>
            <v:shape id="Text Box 29" o:spid="_x0000_s1036" type="#_x0000_t202" style="position:absolute;margin-left:254.1pt;margin-top:728.55pt;width:103.65pt;height:2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" filled="f" stroked="f">
              <v:textbox inset="0,0,0,0">
                <w:txbxContent>
                  <w:p w14:paraId="657E0EF6"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189</w:t>
                    </w:r>
                    <w:r>
                      <w:fldChar w:fldCharType="end"/>
                    </w:r>
                  </w:p>
                  <w:p w14:paraId="3010D97F" w14:textId="74E5B8E0" w:rsidR="00CE04CB" w:rsidRDefault="00CE04CB">
                    <w:pPr>
                      <w:pStyle w:val="BodyText"/>
                      <w:spacing w:line="264" w:lineRule="exact"/>
                      <w:jc w:val="center"/>
                    </w:pPr>
                    <w:r>
                      <w:t xml:space="preserve">Revised </w:t>
                    </w:r>
                    <w:r w:rsidR="00C51E43">
                      <w:t>6</w:t>
                    </w:r>
                    <w:r>
                      <w:t>/</w:t>
                    </w:r>
                    <w:r w:rsidR="00C51E43">
                      <w:t>28</w:t>
                    </w:r>
                    <w:r>
                      <w:t>/202</w:t>
                    </w:r>
                    <w:r w:rsidR="00C51E43">
                      <w:t>3</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903BF" w14:textId="77777777" w:rsidR="00CE04CB" w:rsidRDefault="00CE04CB">
    <w:pPr>
      <w:pStyle w:val="BodyText"/>
      <w:spacing w:line="14" w:lineRule="auto"/>
      <w:rPr>
        <w:sz w:val="20"/>
      </w:rPr>
    </w:pPr>
    <w:r>
      <w:rPr>
        <w:noProof/>
      </w:rPr>
      <mc:AlternateContent>
        <mc:Choice Requires="wps">
          <w:drawing>
            <wp:anchor distT="0" distB="0" distL="114300" distR="114300" simplePos="0" relativeHeight="251592704" behindDoc="1" locked="0" layoutInCell="1" allowOverlap="1" wp14:anchorId="40B58BDF" wp14:editId="0FC3BD09">
              <wp:simplePos x="0" y="0"/>
              <wp:positionH relativeFrom="page">
                <wp:posOffset>3227070</wp:posOffset>
              </wp:positionH>
              <wp:positionV relativeFrom="page">
                <wp:posOffset>9252585</wp:posOffset>
              </wp:positionV>
              <wp:extent cx="1316355" cy="355600"/>
              <wp:effectExtent l="0" t="3810" r="0" b="2540"/>
              <wp:wrapNone/>
              <wp:docPr id="4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62469"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218</w:t>
                          </w:r>
                          <w:r>
                            <w:fldChar w:fldCharType="end"/>
                          </w:r>
                        </w:p>
                        <w:p w14:paraId="10AF8FFD" w14:textId="1937AC37" w:rsidR="00CE04CB" w:rsidRDefault="00CE04CB">
                          <w:pPr>
                            <w:pStyle w:val="BodyText"/>
                            <w:spacing w:line="264" w:lineRule="exact"/>
                            <w:jc w:val="center"/>
                          </w:pPr>
                          <w:r>
                            <w:t xml:space="preserve">Revised </w:t>
                          </w:r>
                          <w:r w:rsidR="00641D93">
                            <w:t>6</w:t>
                          </w:r>
                          <w:r>
                            <w:t>/</w:t>
                          </w:r>
                          <w:r w:rsidR="00641D93">
                            <w:t>28</w:t>
                          </w:r>
                          <w:r>
                            <w:t>/202</w:t>
                          </w:r>
                          <w:r w:rsidR="00641D93">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B58BDF" id="_x0000_t202" coordsize="21600,21600" o:spt="202" path="m,l,21600r21600,l21600,xe">
              <v:stroke joinstyle="miter"/>
              <v:path gradientshapeok="t" o:connecttype="rect"/>
            </v:shapetype>
            <v:shape id="Text Box 20" o:spid="_x0000_s1037" type="#_x0000_t202" style="position:absolute;margin-left:254.1pt;margin-top:728.55pt;width:103.65pt;height:28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" filled="f" stroked="f">
              <v:textbox inset="0,0,0,0">
                <w:txbxContent>
                  <w:p w14:paraId="12062469"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218</w:t>
                    </w:r>
                    <w:r>
                      <w:fldChar w:fldCharType="end"/>
                    </w:r>
                  </w:p>
                  <w:p w14:paraId="10AF8FFD" w14:textId="1937AC37" w:rsidR="00CE04CB" w:rsidRDefault="00CE04CB">
                    <w:pPr>
                      <w:pStyle w:val="BodyText"/>
                      <w:spacing w:line="264" w:lineRule="exact"/>
                      <w:jc w:val="center"/>
                    </w:pPr>
                    <w:r>
                      <w:t xml:space="preserve">Revised </w:t>
                    </w:r>
                    <w:r w:rsidR="00641D93">
                      <w:t>6</w:t>
                    </w:r>
                    <w:r>
                      <w:t>/</w:t>
                    </w:r>
                    <w:r w:rsidR="00641D93">
                      <w:t>28</w:t>
                    </w:r>
                    <w:r>
                      <w:t>/202</w:t>
                    </w:r>
                    <w:r w:rsidR="00641D93">
                      <w:t>3</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3719C" w14:textId="77777777" w:rsidR="00CE04CB" w:rsidRDefault="00CE04CB">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6C6A4386" wp14:editId="43AD63F1">
              <wp:simplePos x="0" y="0"/>
              <wp:positionH relativeFrom="page">
                <wp:posOffset>3227070</wp:posOffset>
              </wp:positionH>
              <wp:positionV relativeFrom="page">
                <wp:posOffset>9252585</wp:posOffset>
              </wp:positionV>
              <wp:extent cx="1316355" cy="355600"/>
              <wp:effectExtent l="0" t="3810" r="0" b="2540"/>
              <wp:wrapNone/>
              <wp:docPr id="4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287AC"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248</w:t>
                          </w:r>
                          <w:r>
                            <w:fldChar w:fldCharType="end"/>
                          </w:r>
                        </w:p>
                        <w:p w14:paraId="58ABB729" w14:textId="0885AB59" w:rsidR="00CE04CB" w:rsidRDefault="00CE04CB">
                          <w:pPr>
                            <w:pStyle w:val="BodyText"/>
                            <w:spacing w:line="264" w:lineRule="exact"/>
                            <w:jc w:val="center"/>
                          </w:pPr>
                          <w:r>
                            <w:t>Revis</w:t>
                          </w:r>
                          <w:r w:rsidR="005618AF">
                            <w:t>ed</w:t>
                          </w:r>
                          <w:r>
                            <w:t xml:space="preserve"> </w:t>
                          </w:r>
                          <w:r w:rsidR="004926F4">
                            <w:t>6</w:t>
                          </w:r>
                          <w:r>
                            <w:t>/</w:t>
                          </w:r>
                          <w:r w:rsidR="004926F4">
                            <w:t>28</w:t>
                          </w:r>
                          <w:r>
                            <w:t>/</w:t>
                          </w:r>
                          <w:r w:rsidR="005618AF">
                            <w:t>202</w:t>
                          </w:r>
                          <w:r w:rsidR="00E071B5">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6A4386" id="_x0000_t202" coordsize="21600,21600" o:spt="202" path="m,l,21600r21600,l21600,xe">
              <v:stroke joinstyle="miter"/>
              <v:path gradientshapeok="t" o:connecttype="rect"/>
            </v:shapetype>
            <v:shape id="Text Box 17" o:spid="_x0000_s1038" type="#_x0000_t202" style="position:absolute;margin-left:254.1pt;margin-top:728.55pt;width:103.65pt;height:28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" filled="f" stroked="f">
              <v:textbox inset="0,0,0,0">
                <w:txbxContent>
                  <w:p w14:paraId="65D287AC"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248</w:t>
                    </w:r>
                    <w:r>
                      <w:fldChar w:fldCharType="end"/>
                    </w:r>
                  </w:p>
                  <w:p w14:paraId="58ABB729" w14:textId="0885AB59" w:rsidR="00CE04CB" w:rsidRDefault="00CE04CB">
                    <w:pPr>
                      <w:pStyle w:val="BodyText"/>
                      <w:spacing w:line="264" w:lineRule="exact"/>
                      <w:jc w:val="center"/>
                    </w:pPr>
                    <w:r>
                      <w:t>Revis</w:t>
                    </w:r>
                    <w:r w:rsidR="005618AF">
                      <w:t>ed</w:t>
                    </w:r>
                    <w:r>
                      <w:t xml:space="preserve"> </w:t>
                    </w:r>
                    <w:r w:rsidR="004926F4">
                      <w:t>6</w:t>
                    </w:r>
                    <w:r>
                      <w:t>/</w:t>
                    </w:r>
                    <w:r w:rsidR="004926F4">
                      <w:t>28</w:t>
                    </w:r>
                    <w:r>
                      <w:t>/</w:t>
                    </w:r>
                    <w:r w:rsidR="005618AF">
                      <w:t>202</w:t>
                    </w:r>
                    <w:r w:rsidR="00E071B5">
                      <w:t>3</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B06F1" w14:textId="77777777" w:rsidR="00CE04CB" w:rsidRDefault="00CE04CB">
    <w:pPr>
      <w:pStyle w:val="BodyText"/>
      <w:spacing w:line="14" w:lineRule="auto"/>
      <w:rPr>
        <w:sz w:val="20"/>
      </w:rPr>
    </w:pPr>
    <w:r>
      <w:rPr>
        <w:noProof/>
      </w:rPr>
      <mc:AlternateContent>
        <mc:Choice Requires="wps">
          <w:drawing>
            <wp:anchor distT="0" distB="0" distL="114300" distR="114300" simplePos="0" relativeHeight="503008616" behindDoc="1" locked="0" layoutInCell="1" allowOverlap="1" wp14:anchorId="2BE8FFA5" wp14:editId="24A4228D">
              <wp:simplePos x="0" y="0"/>
              <wp:positionH relativeFrom="page">
                <wp:posOffset>3227070</wp:posOffset>
              </wp:positionH>
              <wp:positionV relativeFrom="page">
                <wp:posOffset>9252585</wp:posOffset>
              </wp:positionV>
              <wp:extent cx="1316355" cy="355600"/>
              <wp:effectExtent l="0" t="3810" r="0" b="2540"/>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21BA1"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264</w:t>
                          </w:r>
                          <w:r>
                            <w:fldChar w:fldCharType="end"/>
                          </w:r>
                        </w:p>
                        <w:p w14:paraId="5C5ADFE1" w14:textId="7D4CBF14" w:rsidR="00CE04CB" w:rsidRDefault="00CE04CB">
                          <w:pPr>
                            <w:pStyle w:val="BodyText"/>
                            <w:spacing w:line="264" w:lineRule="exact"/>
                            <w:jc w:val="center"/>
                          </w:pPr>
                          <w:r>
                            <w:t>Revis</w:t>
                          </w:r>
                          <w:r w:rsidR="005618AF">
                            <w:t>ed</w:t>
                          </w:r>
                          <w:r>
                            <w:t xml:space="preserve"> </w:t>
                          </w:r>
                          <w:r w:rsidR="004926F4">
                            <w:t>6</w:t>
                          </w:r>
                          <w:r>
                            <w:t>/</w:t>
                          </w:r>
                          <w:r w:rsidR="004926F4">
                            <w:t>28</w:t>
                          </w:r>
                          <w:r>
                            <w:t>/</w:t>
                          </w:r>
                          <w:r w:rsidR="005618AF">
                            <w:t>202</w:t>
                          </w:r>
                          <w:r w:rsidR="004926F4">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E8FFA5" id="_x0000_t202" coordsize="21600,21600" o:spt="202" path="m,l,21600r21600,l21600,xe">
              <v:stroke joinstyle="miter"/>
              <v:path gradientshapeok="t" o:connecttype="rect"/>
            </v:shapetype>
            <v:shape id="Text Box 1" o:spid="_x0000_s1039" type="#_x0000_t202" style="position:absolute;margin-left:254.1pt;margin-top:728.55pt;width:103.65pt;height:28pt;z-index:-307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" filled="f" stroked="f">
              <v:textbox inset="0,0,0,0">
                <w:txbxContent>
                  <w:p w14:paraId="4B321BA1"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264</w:t>
                    </w:r>
                    <w:r>
                      <w:fldChar w:fldCharType="end"/>
                    </w:r>
                  </w:p>
                  <w:p w14:paraId="5C5ADFE1" w14:textId="7D4CBF14" w:rsidR="00CE04CB" w:rsidRDefault="00CE04CB">
                    <w:pPr>
                      <w:pStyle w:val="BodyText"/>
                      <w:spacing w:line="264" w:lineRule="exact"/>
                      <w:jc w:val="center"/>
                    </w:pPr>
                    <w:r>
                      <w:t>Revis</w:t>
                    </w:r>
                    <w:r w:rsidR="005618AF">
                      <w:t>ed</w:t>
                    </w:r>
                    <w:r>
                      <w:t xml:space="preserve"> </w:t>
                    </w:r>
                    <w:r w:rsidR="004926F4">
                      <w:t>6</w:t>
                    </w:r>
                    <w:r>
                      <w:t>/</w:t>
                    </w:r>
                    <w:r w:rsidR="004926F4">
                      <w:t>28</w:t>
                    </w:r>
                    <w:r>
                      <w:t>/</w:t>
                    </w:r>
                    <w:r w:rsidR="005618AF">
                      <w:t>202</w:t>
                    </w:r>
                    <w:r w:rsidR="004926F4">
                      <w:t>3</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A0D5B" w14:textId="77777777" w:rsidR="00CE04CB" w:rsidRDefault="00CE04CB">
    <w:pPr>
      <w:pStyle w:val="BodyText"/>
      <w:spacing w:line="14" w:lineRule="auto"/>
      <w:rPr>
        <w:sz w:val="20"/>
      </w:rPr>
    </w:pPr>
    <w:r>
      <w:rPr>
        <w:noProof/>
      </w:rPr>
      <mc:AlternateContent>
        <mc:Choice Requires="wps">
          <w:drawing>
            <wp:anchor distT="0" distB="0" distL="114300" distR="114300" simplePos="0" relativeHeight="251623424" behindDoc="1" locked="0" layoutInCell="1" allowOverlap="1" wp14:anchorId="71694D6B" wp14:editId="6FCBFD5A">
              <wp:simplePos x="0" y="0"/>
              <wp:positionH relativeFrom="page">
                <wp:posOffset>3227070</wp:posOffset>
              </wp:positionH>
              <wp:positionV relativeFrom="page">
                <wp:posOffset>9252585</wp:posOffset>
              </wp:positionV>
              <wp:extent cx="1316355" cy="355600"/>
              <wp:effectExtent l="0" t="3810" r="0" b="2540"/>
              <wp:wrapNone/>
              <wp:docPr id="12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7B18B"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2</w:t>
                          </w:r>
                          <w:r>
                            <w:fldChar w:fldCharType="end"/>
                          </w:r>
                        </w:p>
                        <w:p w14:paraId="20F312CA" w14:textId="3054E9FE" w:rsidR="00CE04CB" w:rsidRDefault="00CE04CB">
                          <w:pPr>
                            <w:pStyle w:val="BodyText"/>
                            <w:spacing w:line="264" w:lineRule="exact"/>
                            <w:jc w:val="center"/>
                          </w:pPr>
                          <w:r>
                            <w:t xml:space="preserve">Revised </w:t>
                          </w:r>
                          <w:r w:rsidR="006837D1">
                            <w:t>6</w:t>
                          </w:r>
                          <w:r>
                            <w:t>/</w:t>
                          </w:r>
                          <w:r w:rsidR="006837D1">
                            <w:t>28</w:t>
                          </w:r>
                          <w:r>
                            <w:t>/202</w:t>
                          </w:r>
                          <w:r w:rsidR="006837D1">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694D6B" id="_x0000_t202" coordsize="21600,21600" o:spt="202" path="m,l,21600r21600,l21600,xe">
              <v:stroke joinstyle="miter"/>
              <v:path gradientshapeok="t" o:connecttype="rect"/>
            </v:shapetype>
            <v:shape id="Text Box 79" o:spid="_x0000_s1026" type="#_x0000_t202" style="position:absolute;margin-left:254.1pt;margin-top:728.55pt;width:103.65pt;height:28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" filled="f" stroked="f">
              <v:textbox inset="0,0,0,0">
                <w:txbxContent>
                  <w:p w14:paraId="6DC7B18B"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2</w:t>
                    </w:r>
                    <w:r>
                      <w:fldChar w:fldCharType="end"/>
                    </w:r>
                  </w:p>
                  <w:p w14:paraId="20F312CA" w14:textId="3054E9FE" w:rsidR="00CE04CB" w:rsidRDefault="00CE04CB">
                    <w:pPr>
                      <w:pStyle w:val="BodyText"/>
                      <w:spacing w:line="264" w:lineRule="exact"/>
                      <w:jc w:val="center"/>
                    </w:pPr>
                    <w:r>
                      <w:t xml:space="preserve">Revised </w:t>
                    </w:r>
                    <w:r w:rsidR="006837D1">
                      <w:t>6</w:t>
                    </w:r>
                    <w:r>
                      <w:t>/</w:t>
                    </w:r>
                    <w:r w:rsidR="006837D1">
                      <w:t>28</w:t>
                    </w:r>
                    <w:r>
                      <w:t>/202</w:t>
                    </w:r>
                    <w:r w:rsidR="006837D1">
                      <w:t>3</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46F37" w14:textId="77777777" w:rsidR="00CE04CB" w:rsidRDefault="00CE04CB">
    <w:pPr>
      <w:pStyle w:val="BodyText"/>
      <w:spacing w:line="14" w:lineRule="auto"/>
      <w:rPr>
        <w:sz w:val="20"/>
      </w:rPr>
    </w:pPr>
    <w:r>
      <w:rPr>
        <w:noProof/>
      </w:rPr>
      <mc:AlternateContent>
        <mc:Choice Requires="wps">
          <w:drawing>
            <wp:anchor distT="0" distB="0" distL="114300" distR="114300" simplePos="0" relativeHeight="251626496" behindDoc="1" locked="0" layoutInCell="1" allowOverlap="1" wp14:anchorId="0AC3B191" wp14:editId="107FBA7B">
              <wp:simplePos x="0" y="0"/>
              <wp:positionH relativeFrom="page">
                <wp:posOffset>3227070</wp:posOffset>
              </wp:positionH>
              <wp:positionV relativeFrom="page">
                <wp:posOffset>9252585</wp:posOffset>
              </wp:positionV>
              <wp:extent cx="1316355" cy="355600"/>
              <wp:effectExtent l="0" t="3810" r="0" b="2540"/>
              <wp:wrapNone/>
              <wp:docPr id="11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2DB1E"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38</w:t>
                          </w:r>
                          <w:r>
                            <w:fldChar w:fldCharType="end"/>
                          </w:r>
                        </w:p>
                        <w:p w14:paraId="13DCB6BD" w14:textId="285D3B19" w:rsidR="00CE04CB" w:rsidRDefault="00CE04CB">
                          <w:pPr>
                            <w:pStyle w:val="BodyText"/>
                            <w:spacing w:line="264" w:lineRule="exact"/>
                            <w:jc w:val="center"/>
                          </w:pPr>
                          <w:r>
                            <w:t xml:space="preserve">Revised </w:t>
                          </w:r>
                          <w:r w:rsidR="00BD14A5">
                            <w:t>6</w:t>
                          </w:r>
                          <w:r>
                            <w:t>/</w:t>
                          </w:r>
                          <w:r w:rsidR="00BD14A5">
                            <w:t>28</w:t>
                          </w:r>
                          <w:r>
                            <w:t>/202</w:t>
                          </w:r>
                          <w:r w:rsidR="004238AB">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C3B191" id="_x0000_t202" coordsize="21600,21600" o:spt="202" path="m,l,21600r21600,l21600,xe">
              <v:stroke joinstyle="miter"/>
              <v:path gradientshapeok="t" o:connecttype="rect"/>
            </v:shapetype>
            <v:shape id="Text Box 65" o:spid="_x0000_s1027" type="#_x0000_t202" style="position:absolute;margin-left:254.1pt;margin-top:728.55pt;width:103.65pt;height:28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" filled="f" stroked="f">
              <v:textbox inset="0,0,0,0">
                <w:txbxContent>
                  <w:p w14:paraId="0442DB1E"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38</w:t>
                    </w:r>
                    <w:r>
                      <w:fldChar w:fldCharType="end"/>
                    </w:r>
                  </w:p>
                  <w:p w14:paraId="13DCB6BD" w14:textId="285D3B19" w:rsidR="00CE04CB" w:rsidRDefault="00CE04CB">
                    <w:pPr>
                      <w:pStyle w:val="BodyText"/>
                      <w:spacing w:line="264" w:lineRule="exact"/>
                      <w:jc w:val="center"/>
                    </w:pPr>
                    <w:r>
                      <w:t xml:space="preserve">Revised </w:t>
                    </w:r>
                    <w:r w:rsidR="00BD14A5">
                      <w:t>6</w:t>
                    </w:r>
                    <w:r>
                      <w:t>/</w:t>
                    </w:r>
                    <w:r w:rsidR="00BD14A5">
                      <w:t>28</w:t>
                    </w:r>
                    <w:r>
                      <w:t>/202</w:t>
                    </w:r>
                    <w:r w:rsidR="004238AB">
                      <w:t>3</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E84AF" w14:textId="77777777" w:rsidR="00CE04CB" w:rsidRDefault="00CE04CB">
    <w:pPr>
      <w:pStyle w:val="BodyText"/>
      <w:spacing w:line="14" w:lineRule="auto"/>
      <w:rPr>
        <w:sz w:val="20"/>
      </w:rPr>
    </w:pPr>
    <w:r>
      <w:rPr>
        <w:noProof/>
      </w:rPr>
      <mc:AlternateContent>
        <mc:Choice Requires="wps">
          <w:drawing>
            <wp:anchor distT="0" distB="0" distL="114300" distR="114300" simplePos="0" relativeHeight="251629568" behindDoc="1" locked="0" layoutInCell="1" allowOverlap="1" wp14:anchorId="00F681F5" wp14:editId="0BE43DAB">
              <wp:simplePos x="0" y="0"/>
              <wp:positionH relativeFrom="page">
                <wp:posOffset>3227070</wp:posOffset>
              </wp:positionH>
              <wp:positionV relativeFrom="page">
                <wp:posOffset>9252585</wp:posOffset>
              </wp:positionV>
              <wp:extent cx="1316355" cy="355600"/>
              <wp:effectExtent l="0" t="3810" r="0" b="2540"/>
              <wp:wrapNone/>
              <wp:docPr id="11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45E2B"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59</w:t>
                          </w:r>
                          <w:r>
                            <w:fldChar w:fldCharType="end"/>
                          </w:r>
                        </w:p>
                        <w:p w14:paraId="2ADD54B0" w14:textId="02D39E15" w:rsidR="00CE04CB" w:rsidRDefault="00CE04CB">
                          <w:pPr>
                            <w:pStyle w:val="BodyText"/>
                            <w:spacing w:line="264" w:lineRule="exact"/>
                            <w:jc w:val="center"/>
                          </w:pPr>
                          <w:r>
                            <w:t xml:space="preserve">Revised </w:t>
                          </w:r>
                          <w:r w:rsidR="00A302A8">
                            <w:t>6</w:t>
                          </w:r>
                          <w:r>
                            <w:t>/</w:t>
                          </w:r>
                          <w:r w:rsidR="00BD14A5">
                            <w:t>28</w:t>
                          </w:r>
                          <w:r>
                            <w:t>/202</w:t>
                          </w:r>
                          <w:r w:rsidR="00BD14A5">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F681F5" id="_x0000_t202" coordsize="21600,21600" o:spt="202" path="m,l,21600r21600,l21600,xe">
              <v:stroke joinstyle="miter"/>
              <v:path gradientshapeok="t" o:connecttype="rect"/>
            </v:shapetype>
            <v:shape id="Text Box 64" o:spid="_x0000_s1028" type="#_x0000_t202" style="position:absolute;margin-left:254.1pt;margin-top:728.55pt;width:103.65pt;height:2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" filled="f" stroked="f">
              <v:textbox inset="0,0,0,0">
                <w:txbxContent>
                  <w:p w14:paraId="05445E2B"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59</w:t>
                    </w:r>
                    <w:r>
                      <w:fldChar w:fldCharType="end"/>
                    </w:r>
                  </w:p>
                  <w:p w14:paraId="2ADD54B0" w14:textId="02D39E15" w:rsidR="00CE04CB" w:rsidRDefault="00CE04CB">
                    <w:pPr>
                      <w:pStyle w:val="BodyText"/>
                      <w:spacing w:line="264" w:lineRule="exact"/>
                      <w:jc w:val="center"/>
                    </w:pPr>
                    <w:r>
                      <w:t xml:space="preserve">Revised </w:t>
                    </w:r>
                    <w:r w:rsidR="00A302A8">
                      <w:t>6</w:t>
                    </w:r>
                    <w:r>
                      <w:t>/</w:t>
                    </w:r>
                    <w:r w:rsidR="00BD14A5">
                      <w:t>28</w:t>
                    </w:r>
                    <w:r>
                      <w:t>/202</w:t>
                    </w:r>
                    <w:r w:rsidR="00BD14A5">
                      <w:t>3</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AD126" w14:textId="77777777" w:rsidR="00CE04CB" w:rsidRDefault="00CE04CB">
    <w:pPr>
      <w:pStyle w:val="BodyText"/>
      <w:spacing w:line="14" w:lineRule="auto"/>
      <w:rPr>
        <w:sz w:val="20"/>
      </w:rPr>
    </w:pPr>
    <w:r>
      <w:rPr>
        <w:noProof/>
      </w:rPr>
      <mc:AlternateContent>
        <mc:Choice Requires="wps">
          <w:drawing>
            <wp:anchor distT="0" distB="0" distL="114300" distR="114300" simplePos="0" relativeHeight="251632640" behindDoc="1" locked="0" layoutInCell="1" allowOverlap="1" wp14:anchorId="6987EA8D" wp14:editId="1E3E0010">
              <wp:simplePos x="0" y="0"/>
              <wp:positionH relativeFrom="page">
                <wp:posOffset>3227070</wp:posOffset>
              </wp:positionH>
              <wp:positionV relativeFrom="page">
                <wp:posOffset>9252585</wp:posOffset>
              </wp:positionV>
              <wp:extent cx="1316355" cy="355600"/>
              <wp:effectExtent l="0" t="3810" r="0" b="2540"/>
              <wp:wrapNone/>
              <wp:docPr id="109"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04B2D"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73</w:t>
                          </w:r>
                          <w:r>
                            <w:fldChar w:fldCharType="end"/>
                          </w:r>
                        </w:p>
                        <w:p w14:paraId="22D0C176" w14:textId="59E98AAE" w:rsidR="00CE04CB" w:rsidRDefault="00CE04CB">
                          <w:pPr>
                            <w:pStyle w:val="BodyText"/>
                            <w:spacing w:line="264" w:lineRule="exact"/>
                            <w:jc w:val="center"/>
                          </w:pPr>
                          <w:r>
                            <w:t xml:space="preserve">Revised </w:t>
                          </w:r>
                          <w:r w:rsidR="007A114B">
                            <w:t>6</w:t>
                          </w:r>
                          <w:r>
                            <w:t>/</w:t>
                          </w:r>
                          <w:r w:rsidR="007A114B">
                            <w:t>28</w:t>
                          </w:r>
                          <w:r>
                            <w:t>/20</w:t>
                          </w:r>
                          <w:r w:rsidR="00A302A8">
                            <w:t>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87EA8D" id="_x0000_t202" coordsize="21600,21600" o:spt="202" path="m,l,21600r21600,l21600,xe">
              <v:stroke joinstyle="miter"/>
              <v:path gradientshapeok="t" o:connecttype="rect"/>
            </v:shapetype>
            <v:shape id="Text Box 62" o:spid="_x0000_s1029" type="#_x0000_t202" style="position:absolute;margin-left:254.1pt;margin-top:728.55pt;width:103.65pt;height:28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" filled="f" stroked="f">
              <v:textbox inset="0,0,0,0">
                <w:txbxContent>
                  <w:p w14:paraId="26804B2D"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73</w:t>
                    </w:r>
                    <w:r>
                      <w:fldChar w:fldCharType="end"/>
                    </w:r>
                  </w:p>
                  <w:p w14:paraId="22D0C176" w14:textId="59E98AAE" w:rsidR="00CE04CB" w:rsidRDefault="00CE04CB">
                    <w:pPr>
                      <w:pStyle w:val="BodyText"/>
                      <w:spacing w:line="264" w:lineRule="exact"/>
                      <w:jc w:val="center"/>
                    </w:pPr>
                    <w:r>
                      <w:t xml:space="preserve">Revised </w:t>
                    </w:r>
                    <w:r w:rsidR="007A114B">
                      <w:t>6</w:t>
                    </w:r>
                    <w:r>
                      <w:t>/</w:t>
                    </w:r>
                    <w:r w:rsidR="007A114B">
                      <w:t>28</w:t>
                    </w:r>
                    <w:r>
                      <w:t>/20</w:t>
                    </w:r>
                    <w:r w:rsidR="00A302A8">
                      <w:t>23</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8C662" w14:textId="77777777" w:rsidR="00CE04CB" w:rsidRDefault="00CE04CB">
    <w:pPr>
      <w:pStyle w:val="BodyText"/>
      <w:spacing w:line="14" w:lineRule="auto"/>
      <w:rPr>
        <w:sz w:val="20"/>
      </w:rPr>
    </w:pPr>
    <w:r>
      <w:rPr>
        <w:noProof/>
      </w:rPr>
      <mc:AlternateContent>
        <mc:Choice Requires="wps">
          <w:drawing>
            <wp:anchor distT="0" distB="0" distL="114300" distR="114300" simplePos="0" relativeHeight="251635712" behindDoc="1" locked="0" layoutInCell="1" allowOverlap="1" wp14:anchorId="4B953250" wp14:editId="35B8125C">
              <wp:simplePos x="0" y="0"/>
              <wp:positionH relativeFrom="page">
                <wp:posOffset>3227070</wp:posOffset>
              </wp:positionH>
              <wp:positionV relativeFrom="page">
                <wp:posOffset>9252585</wp:posOffset>
              </wp:positionV>
              <wp:extent cx="1316355" cy="355600"/>
              <wp:effectExtent l="0" t="3810" r="0" b="2540"/>
              <wp:wrapNone/>
              <wp:docPr id="10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7FD44"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83</w:t>
                          </w:r>
                          <w:r>
                            <w:fldChar w:fldCharType="end"/>
                          </w:r>
                        </w:p>
                        <w:p w14:paraId="0C7C14BD" w14:textId="4F0ADD41" w:rsidR="00CE04CB" w:rsidRDefault="00CE04CB">
                          <w:pPr>
                            <w:pStyle w:val="BodyText"/>
                            <w:spacing w:line="264" w:lineRule="exact"/>
                            <w:jc w:val="center"/>
                          </w:pPr>
                          <w:r>
                            <w:t xml:space="preserve">Revised </w:t>
                          </w:r>
                          <w:r w:rsidR="001B5663">
                            <w:t>6</w:t>
                          </w:r>
                          <w:r>
                            <w:t>/</w:t>
                          </w:r>
                          <w:r w:rsidR="001B5663">
                            <w:t>28</w:t>
                          </w:r>
                          <w:r>
                            <w:t>/202</w:t>
                          </w:r>
                          <w:r w:rsidR="001B5663">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953250" id="_x0000_t202" coordsize="21600,21600" o:spt="202" path="m,l,21600r21600,l21600,xe">
              <v:stroke joinstyle="miter"/>
              <v:path gradientshapeok="t" o:connecttype="rect"/>
            </v:shapetype>
            <v:shape id="Text Box 61" o:spid="_x0000_s1030" type="#_x0000_t202" style="position:absolute;margin-left:254.1pt;margin-top:728.55pt;width:103.65pt;height:28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" filled="f" stroked="f">
              <v:textbox inset="0,0,0,0">
                <w:txbxContent>
                  <w:p w14:paraId="6BB7FD44"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83</w:t>
                    </w:r>
                    <w:r>
                      <w:fldChar w:fldCharType="end"/>
                    </w:r>
                  </w:p>
                  <w:p w14:paraId="0C7C14BD" w14:textId="4F0ADD41" w:rsidR="00CE04CB" w:rsidRDefault="00CE04CB">
                    <w:pPr>
                      <w:pStyle w:val="BodyText"/>
                      <w:spacing w:line="264" w:lineRule="exact"/>
                      <w:jc w:val="center"/>
                    </w:pPr>
                    <w:r>
                      <w:t xml:space="preserve">Revised </w:t>
                    </w:r>
                    <w:r w:rsidR="001B5663">
                      <w:t>6</w:t>
                    </w:r>
                    <w:r>
                      <w:t>/</w:t>
                    </w:r>
                    <w:r w:rsidR="001B5663">
                      <w:t>28</w:t>
                    </w:r>
                    <w:r>
                      <w:t>/202</w:t>
                    </w:r>
                    <w:r w:rsidR="001B5663">
                      <w:t>3</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1224B" w14:textId="08A6EF38" w:rsidR="001C155A" w:rsidRPr="001C155A" w:rsidRDefault="001C155A">
    <w:pPr>
      <w:pStyle w:val="Footer"/>
      <w:tabs>
        <w:tab w:val="clear" w:pos="4680"/>
        <w:tab w:val="clear" w:pos="9360"/>
      </w:tabs>
      <w:jc w:val="center"/>
      <w:rPr>
        <w:caps/>
        <w:noProof/>
        <w:color w:val="000000" w:themeColor="text1"/>
      </w:rPr>
    </w:pPr>
    <w:r w:rsidRPr="001C155A">
      <w:rPr>
        <w:caps/>
        <w:color w:val="000000" w:themeColor="text1"/>
      </w:rPr>
      <w:fldChar w:fldCharType="begin"/>
    </w:r>
    <w:r w:rsidRPr="001C155A">
      <w:rPr>
        <w:caps/>
        <w:color w:val="000000" w:themeColor="text1"/>
      </w:rPr>
      <w:instrText xml:space="preserve"> PAGE   \* MERGEFORMAT </w:instrText>
    </w:r>
    <w:r w:rsidRPr="001C155A">
      <w:rPr>
        <w:caps/>
        <w:color w:val="000000" w:themeColor="text1"/>
      </w:rPr>
      <w:fldChar w:fldCharType="separate"/>
    </w:r>
    <w:r w:rsidRPr="001C155A">
      <w:rPr>
        <w:caps/>
        <w:noProof/>
        <w:color w:val="000000" w:themeColor="text1"/>
      </w:rPr>
      <w:t>2</w:t>
    </w:r>
    <w:r w:rsidRPr="001C155A">
      <w:rPr>
        <w:caps/>
        <w:noProof/>
        <w:color w:val="000000" w:themeColor="text1"/>
      </w:rPr>
      <w:fldChar w:fldCharType="end"/>
    </w:r>
  </w:p>
  <w:p w14:paraId="3EC02AE7" w14:textId="6495C6DB" w:rsidR="001C155A" w:rsidRDefault="001C155A" w:rsidP="001C155A">
    <w:pPr>
      <w:pStyle w:val="BodyText"/>
      <w:spacing w:line="264" w:lineRule="exact"/>
      <w:jc w:val="center"/>
    </w:pPr>
    <w:r>
      <w:t xml:space="preserve">Revised </w:t>
    </w:r>
    <w:r w:rsidR="00903E27">
      <w:t>6</w:t>
    </w:r>
    <w:r>
      <w:t>/</w:t>
    </w:r>
    <w:r w:rsidR="00903E27">
      <w:t>28</w:t>
    </w:r>
    <w:r>
      <w:t>/202</w:t>
    </w:r>
    <w:r w:rsidR="0095608B">
      <w:t>3</w:t>
    </w:r>
  </w:p>
  <w:p w14:paraId="2875801A" w14:textId="77777777" w:rsidR="001C155A" w:rsidRDefault="001C155A">
    <w:pPr>
      <w:pStyle w:val="Footer"/>
      <w:tabs>
        <w:tab w:val="clear" w:pos="4680"/>
        <w:tab w:val="clear" w:pos="9360"/>
      </w:tabs>
      <w:jc w:val="center"/>
      <w:rPr>
        <w:caps/>
        <w:noProof/>
        <w:color w:val="4F81BD" w:themeColor="accent1"/>
      </w:rPr>
    </w:pPr>
  </w:p>
  <w:p w14:paraId="7359A68F" w14:textId="2D2E80F3" w:rsidR="00CE04CB" w:rsidRDefault="00CE04CB">
    <w:pPr>
      <w:pStyle w:val="BodyTex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AB8C3" w14:textId="77777777" w:rsidR="00CE04CB" w:rsidRDefault="00CE04CB">
    <w:pPr>
      <w:pStyle w:val="BodyText"/>
      <w:spacing w:line="14" w:lineRule="auto"/>
      <w:rPr>
        <w:sz w:val="20"/>
      </w:rPr>
    </w:pPr>
    <w:r>
      <w:rPr>
        <w:noProof/>
      </w:rPr>
      <mc:AlternateContent>
        <mc:Choice Requires="wps">
          <w:drawing>
            <wp:anchor distT="0" distB="0" distL="114300" distR="114300" simplePos="0" relativeHeight="251638784" behindDoc="1" locked="0" layoutInCell="1" allowOverlap="1" wp14:anchorId="4C199820" wp14:editId="0CEDF3A5">
              <wp:simplePos x="0" y="0"/>
              <wp:positionH relativeFrom="page">
                <wp:posOffset>3227070</wp:posOffset>
              </wp:positionH>
              <wp:positionV relativeFrom="page">
                <wp:posOffset>9252585</wp:posOffset>
              </wp:positionV>
              <wp:extent cx="1316355" cy="355600"/>
              <wp:effectExtent l="0" t="3810" r="0" b="2540"/>
              <wp:wrapNone/>
              <wp:docPr id="9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DE79B2"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99</w:t>
                          </w:r>
                          <w:r>
                            <w:fldChar w:fldCharType="end"/>
                          </w:r>
                        </w:p>
                        <w:p w14:paraId="1BEF80AB" w14:textId="1868738C" w:rsidR="00CE04CB" w:rsidRDefault="00CE04CB">
                          <w:pPr>
                            <w:pStyle w:val="BodyText"/>
                            <w:spacing w:line="264" w:lineRule="exact"/>
                            <w:jc w:val="center"/>
                          </w:pPr>
                          <w:r>
                            <w:t xml:space="preserve">Revised </w:t>
                          </w:r>
                          <w:r w:rsidR="00903E27">
                            <w:t>6</w:t>
                          </w:r>
                          <w:r>
                            <w:t>/</w:t>
                          </w:r>
                          <w:r w:rsidR="00903E27">
                            <w:t>28</w:t>
                          </w:r>
                          <w:r>
                            <w:t>/202</w:t>
                          </w:r>
                          <w:r w:rsidR="00903E27">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199820" id="_x0000_t202" coordsize="21600,21600" o:spt="202" path="m,l,21600r21600,l21600,xe">
              <v:stroke joinstyle="miter"/>
              <v:path gradientshapeok="t" o:connecttype="rect"/>
            </v:shapetype>
            <v:shape id="Text Box 49" o:spid="_x0000_s1031" type="#_x0000_t202" style="position:absolute;margin-left:254.1pt;margin-top:728.55pt;width:103.65pt;height:28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" filled="f" stroked="f">
              <v:textbox inset="0,0,0,0">
                <w:txbxContent>
                  <w:p w14:paraId="32DE79B2"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99</w:t>
                    </w:r>
                    <w:r>
                      <w:fldChar w:fldCharType="end"/>
                    </w:r>
                  </w:p>
                  <w:p w14:paraId="1BEF80AB" w14:textId="1868738C" w:rsidR="00CE04CB" w:rsidRDefault="00CE04CB">
                    <w:pPr>
                      <w:pStyle w:val="BodyText"/>
                      <w:spacing w:line="264" w:lineRule="exact"/>
                      <w:jc w:val="center"/>
                    </w:pPr>
                    <w:r>
                      <w:t xml:space="preserve">Revised </w:t>
                    </w:r>
                    <w:r w:rsidR="00903E27">
                      <w:t>6</w:t>
                    </w:r>
                    <w:r>
                      <w:t>/</w:t>
                    </w:r>
                    <w:r w:rsidR="00903E27">
                      <w:t>28</w:t>
                    </w:r>
                    <w:r>
                      <w:t>/202</w:t>
                    </w:r>
                    <w:r w:rsidR="00903E27">
                      <w:t>3</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EE5CC" w14:textId="77777777" w:rsidR="00CE04CB" w:rsidRDefault="00CE04CB">
    <w:pPr>
      <w:pStyle w:val="BodyText"/>
      <w:spacing w:line="14" w:lineRule="auto"/>
      <w:rPr>
        <w:sz w:val="20"/>
      </w:rPr>
    </w:pPr>
    <w:r>
      <w:rPr>
        <w:noProof/>
      </w:rPr>
      <mc:AlternateContent>
        <mc:Choice Requires="wps">
          <w:drawing>
            <wp:anchor distT="0" distB="0" distL="114300" distR="114300" simplePos="0" relativeHeight="251641856" behindDoc="1" locked="0" layoutInCell="1" allowOverlap="1" wp14:anchorId="1FA8C9A0" wp14:editId="294BB9F2">
              <wp:simplePos x="0" y="0"/>
              <wp:positionH relativeFrom="page">
                <wp:posOffset>3227070</wp:posOffset>
              </wp:positionH>
              <wp:positionV relativeFrom="page">
                <wp:posOffset>9252585</wp:posOffset>
              </wp:positionV>
              <wp:extent cx="1316355" cy="355600"/>
              <wp:effectExtent l="0" t="3810" r="0" b="2540"/>
              <wp:wrapNone/>
              <wp:docPr id="9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BDB5C"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129</w:t>
                          </w:r>
                          <w:r>
                            <w:fldChar w:fldCharType="end"/>
                          </w:r>
                        </w:p>
                        <w:p w14:paraId="729B4E5B" w14:textId="1BFBE63E" w:rsidR="00CE04CB" w:rsidRDefault="00CE04CB">
                          <w:pPr>
                            <w:pStyle w:val="BodyText"/>
                            <w:spacing w:line="264" w:lineRule="exact"/>
                            <w:jc w:val="center"/>
                          </w:pPr>
                          <w:r>
                            <w:t xml:space="preserve">Revised </w:t>
                          </w:r>
                          <w:r w:rsidR="009027C0">
                            <w:t>6</w:t>
                          </w:r>
                          <w:r>
                            <w:t>/</w:t>
                          </w:r>
                          <w:r w:rsidR="009027C0">
                            <w:t>28</w:t>
                          </w:r>
                          <w:r>
                            <w:t>/202</w:t>
                          </w:r>
                          <w:r w:rsidR="009027C0">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A8C9A0" id="_x0000_t202" coordsize="21600,21600" o:spt="202" path="m,l,21600r21600,l21600,xe">
              <v:stroke joinstyle="miter"/>
              <v:path gradientshapeok="t" o:connecttype="rect"/>
            </v:shapetype>
            <v:shape id="Text Box 48" o:spid="_x0000_s1032" type="#_x0000_t202" style="position:absolute;margin-left:254.1pt;margin-top:728.55pt;width:103.65pt;height:28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" filled="f" stroked="f">
              <v:textbox inset="0,0,0,0">
                <w:txbxContent>
                  <w:p w14:paraId="687BDB5C" w14:textId="77777777" w:rsidR="00CE04CB" w:rsidRDefault="00CE04CB">
                    <w:pPr>
                      <w:pStyle w:val="BodyText"/>
                      <w:spacing w:before="10" w:line="264" w:lineRule="exact"/>
                      <w:ind w:left="2"/>
                      <w:jc w:val="center"/>
                    </w:pPr>
                    <w:r>
                      <w:fldChar w:fldCharType="begin"/>
                    </w:r>
                    <w:r>
                      <w:instrText xml:space="preserve"> PAGE </w:instrText>
                    </w:r>
                    <w:r>
                      <w:fldChar w:fldCharType="separate"/>
                    </w:r>
                    <w:r>
                      <w:rPr>
                        <w:noProof/>
                      </w:rPr>
                      <w:t>129</w:t>
                    </w:r>
                    <w:r>
                      <w:fldChar w:fldCharType="end"/>
                    </w:r>
                  </w:p>
                  <w:p w14:paraId="729B4E5B" w14:textId="1BFBE63E" w:rsidR="00CE04CB" w:rsidRDefault="00CE04CB">
                    <w:pPr>
                      <w:pStyle w:val="BodyText"/>
                      <w:spacing w:line="264" w:lineRule="exact"/>
                      <w:jc w:val="center"/>
                    </w:pPr>
                    <w:r>
                      <w:t xml:space="preserve">Revised </w:t>
                    </w:r>
                    <w:r w:rsidR="009027C0">
                      <w:t>6</w:t>
                    </w:r>
                    <w:r>
                      <w:t>/</w:t>
                    </w:r>
                    <w:r w:rsidR="009027C0">
                      <w:t>28</w:t>
                    </w:r>
                    <w:r>
                      <w:t>/202</w:t>
                    </w:r>
                    <w:r w:rsidR="009027C0">
                      <w:t>3</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AE5DBD" w14:textId="77777777" w:rsidR="00646C35" w:rsidRDefault="00646C35">
      <w:r>
        <w:separator/>
      </w:r>
    </w:p>
  </w:footnote>
  <w:footnote w:type="continuationSeparator" w:id="0">
    <w:p w14:paraId="7F2AFAD9" w14:textId="77777777" w:rsidR="00646C35" w:rsidRDefault="00646C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75D2D" w14:textId="4625ACD0" w:rsidR="007446FB" w:rsidRDefault="00466815">
    <w:pPr>
      <w:pStyle w:val="Header"/>
    </w:pPr>
    <w:r>
      <w:rPr>
        <w:noProof/>
      </w:rPr>
      <w:drawing>
        <wp:anchor distT="0" distB="0" distL="0" distR="0" simplePos="0" relativeHeight="251691008" behindDoc="1" locked="0" layoutInCell="1" allowOverlap="1" wp14:anchorId="2E637B42" wp14:editId="5E889571">
          <wp:simplePos x="0" y="0"/>
          <wp:positionH relativeFrom="page">
            <wp:posOffset>850900</wp:posOffset>
          </wp:positionH>
          <wp:positionV relativeFrom="page">
            <wp:posOffset>457200</wp:posOffset>
          </wp:positionV>
          <wp:extent cx="552449" cy="562597"/>
          <wp:effectExtent l="0" t="0" r="0" b="0"/>
          <wp:wrapNone/>
          <wp:docPr id="16" name="Picture 16" descr="A picture containing text, rectangle, lin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rectangle, line, design&#10;&#10;Description automatically generated"/>
                  <pic:cNvPicPr/>
                </pic:nvPicPr>
                <pic:blipFill>
                  <a:blip r:embed="rId1" cstate="print"/>
                  <a:stretch>
                    <a:fillRect/>
                  </a:stretch>
                </pic:blipFill>
                <pic:spPr>
                  <a:xfrm>
                    <a:off x="0" y="0"/>
                    <a:ext cx="552449" cy="562597"/>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4BA83" w14:textId="0E02BF76" w:rsidR="005E4D3C" w:rsidRDefault="00A967C0">
    <w:pPr>
      <w:pStyle w:val="BodyText"/>
      <w:spacing w:line="14" w:lineRule="auto"/>
      <w:rPr>
        <w:sz w:val="20"/>
      </w:rPr>
    </w:pPr>
    <w:r>
      <w:rPr>
        <w:noProof/>
      </w:rPr>
      <w:drawing>
        <wp:anchor distT="0" distB="0" distL="0" distR="0" simplePos="0" relativeHeight="251724800" behindDoc="1" locked="0" layoutInCell="1" allowOverlap="1" wp14:anchorId="6FC5BAF3" wp14:editId="110498DD">
          <wp:simplePos x="0" y="0"/>
          <wp:positionH relativeFrom="page">
            <wp:posOffset>832485</wp:posOffset>
          </wp:positionH>
          <wp:positionV relativeFrom="page">
            <wp:posOffset>376237</wp:posOffset>
          </wp:positionV>
          <wp:extent cx="552449" cy="562597"/>
          <wp:effectExtent l="0" t="0" r="0" b="0"/>
          <wp:wrapNone/>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jpeg"/>
                  <pic:cNvPicPr/>
                </pic:nvPicPr>
                <pic:blipFill>
                  <a:blip r:embed="rId1" cstate="print"/>
                  <a:stretch>
                    <a:fillRect/>
                  </a:stretch>
                </pic:blipFill>
                <pic:spPr>
                  <a:xfrm>
                    <a:off x="0" y="0"/>
                    <a:ext cx="552449" cy="562597"/>
                  </a:xfrm>
                  <a:prstGeom prst="rect">
                    <a:avLst/>
                  </a:prstGeom>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3B865" w14:textId="0DAE0CE9" w:rsidR="00CE04CB" w:rsidRDefault="00CE04CB">
    <w:pPr>
      <w:pStyle w:val="BodyText"/>
      <w:spacing w:line="14" w:lineRule="auto"/>
      <w:rPr>
        <w:sz w:val="20"/>
      </w:rPr>
    </w:pPr>
    <w:r>
      <w:rPr>
        <w:noProof/>
      </w:rPr>
      <w:drawing>
        <wp:anchor distT="0" distB="0" distL="0" distR="0" simplePos="0" relativeHeight="268127375" behindDoc="1" locked="0" layoutInCell="1" allowOverlap="1" wp14:anchorId="6E99A67F" wp14:editId="7EB324C7">
          <wp:simplePos x="0" y="0"/>
          <wp:positionH relativeFrom="page">
            <wp:posOffset>822960</wp:posOffset>
          </wp:positionH>
          <wp:positionV relativeFrom="page">
            <wp:posOffset>457200</wp:posOffset>
          </wp:positionV>
          <wp:extent cx="552449" cy="562597"/>
          <wp:effectExtent l="0" t="0" r="0" b="0"/>
          <wp:wrapNone/>
          <wp:docPr id="7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jpeg"/>
                  <pic:cNvPicPr/>
                </pic:nvPicPr>
                <pic:blipFill>
                  <a:blip r:embed="rId1" cstate="print"/>
                  <a:stretch>
                    <a:fillRect/>
                  </a:stretch>
                </pic:blipFill>
                <pic:spPr>
                  <a:xfrm>
                    <a:off x="0" y="0"/>
                    <a:ext cx="552449" cy="562597"/>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5C713" w14:textId="77777777" w:rsidR="00CE04CB" w:rsidRDefault="00CE04CB">
    <w:pPr>
      <w:pStyle w:val="BodyText"/>
      <w:spacing w:line="14" w:lineRule="auto"/>
      <w:rPr>
        <w:sz w:val="20"/>
      </w:rPr>
    </w:pPr>
    <w:r>
      <w:rPr>
        <w:noProof/>
      </w:rPr>
      <w:drawing>
        <wp:anchor distT="0" distB="0" distL="0" distR="0" simplePos="0" relativeHeight="251595776" behindDoc="1" locked="0" layoutInCell="1" allowOverlap="1" wp14:anchorId="50CEE8A9" wp14:editId="4D5A8A30">
          <wp:simplePos x="0" y="0"/>
          <wp:positionH relativeFrom="page">
            <wp:posOffset>914400</wp:posOffset>
          </wp:positionH>
          <wp:positionV relativeFrom="page">
            <wp:posOffset>457200</wp:posOffset>
          </wp:positionV>
          <wp:extent cx="552449" cy="562597"/>
          <wp:effectExtent l="0" t="0" r="0" b="0"/>
          <wp:wrapNone/>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 cstate="print"/>
                  <a:stretch>
                    <a:fillRect/>
                  </a:stretch>
                </pic:blipFill>
                <pic:spPr>
                  <a:xfrm>
                    <a:off x="0" y="0"/>
                    <a:ext cx="552449" cy="562597"/>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53521" w14:textId="2D3645B9" w:rsidR="00CE04CB" w:rsidRDefault="00A55DBD">
    <w:pPr>
      <w:pStyle w:val="BodyText"/>
      <w:spacing w:line="14" w:lineRule="auto"/>
      <w:rPr>
        <w:sz w:val="2"/>
      </w:rPr>
    </w:pPr>
    <w:r>
      <w:rPr>
        <w:noProof/>
        <w:sz w:val="20"/>
      </w:rPr>
      <w:drawing>
        <wp:anchor distT="0" distB="0" distL="114300" distR="114300" simplePos="0" relativeHeight="503010664" behindDoc="0" locked="0" layoutInCell="1" allowOverlap="1" wp14:anchorId="6F5B98A4" wp14:editId="31C7126C">
          <wp:simplePos x="0" y="0"/>
          <wp:positionH relativeFrom="column">
            <wp:posOffset>162878</wp:posOffset>
          </wp:positionH>
          <wp:positionV relativeFrom="paragraph">
            <wp:posOffset>-457200</wp:posOffset>
          </wp:positionV>
          <wp:extent cx="548640" cy="557784"/>
          <wp:effectExtent l="0" t="0" r="3810" b="0"/>
          <wp:wrapSquare wrapText="bothSides"/>
          <wp:docPr id="55" name="Picture 55" descr="A picture containing text, rectangle, lin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jpeg" descr="A picture containing text, rectangle, line, design&#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557784"/>
                  </a:xfrm>
                  <a:prstGeom prst="rect">
                    <a:avLst/>
                  </a:prstGeom>
                </pic:spPr>
              </pic:pic>
            </a:graphicData>
          </a:graphic>
          <wp14:sizeRelH relativeFrom="margin">
            <wp14:pctWidth>0</wp14:pctWidth>
          </wp14:sizeRelH>
          <wp14:sizeRelV relativeFrom="margin">
            <wp14:pctHeight>0</wp14:pctHeight>
          </wp14:sizeRelV>
        </wp:anchor>
      </w:drawing>
    </w:r>
    <w:r w:rsidR="000079B4">
      <w:rPr>
        <w:sz w:val="2"/>
      </w:rPr>
      <w:t>88</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14642" w14:textId="70C39B69" w:rsidR="00CE04CB" w:rsidRDefault="00181366">
    <w:pPr>
      <w:pStyle w:val="BodyText"/>
      <w:spacing w:line="14" w:lineRule="auto"/>
      <w:rPr>
        <w:sz w:val="20"/>
      </w:rPr>
    </w:pPr>
    <w:r>
      <w:rPr>
        <w:noProof/>
      </w:rPr>
      <w:drawing>
        <wp:anchor distT="0" distB="0" distL="0" distR="0" simplePos="0" relativeHeight="251711488" behindDoc="1" locked="0" layoutInCell="1" allowOverlap="1" wp14:anchorId="1B2DF7CB" wp14:editId="4D87E8E8">
          <wp:simplePos x="0" y="0"/>
          <wp:positionH relativeFrom="page">
            <wp:posOffset>812800</wp:posOffset>
          </wp:positionH>
          <wp:positionV relativeFrom="page">
            <wp:posOffset>457200</wp:posOffset>
          </wp:positionV>
          <wp:extent cx="552449" cy="562597"/>
          <wp:effectExtent l="0" t="0" r="0" b="0"/>
          <wp:wrapNone/>
          <wp:docPr id="3" name="Picture 3" descr="A picture containing text, rectangle, lin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rectangle, line, design&#10;&#10;Description automatically generated"/>
                  <pic:cNvPicPr/>
                </pic:nvPicPr>
                <pic:blipFill>
                  <a:blip r:embed="rId1" cstate="print"/>
                  <a:stretch>
                    <a:fillRect/>
                  </a:stretch>
                </pic:blipFill>
                <pic:spPr>
                  <a:xfrm>
                    <a:off x="0" y="0"/>
                    <a:ext cx="552449" cy="562597"/>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BBC25" w14:textId="77777777" w:rsidR="00181366" w:rsidRPr="0040613C" w:rsidRDefault="00181366" w:rsidP="0040613C">
    <w:pPr>
      <w:pStyle w:val="Header"/>
    </w:pPr>
    <w:r>
      <w:rPr>
        <w:noProof/>
      </w:rPr>
      <w:drawing>
        <wp:anchor distT="0" distB="0" distL="0" distR="0" simplePos="0" relativeHeight="251717632" behindDoc="1" locked="0" layoutInCell="1" allowOverlap="1" wp14:anchorId="7C1D932A" wp14:editId="15A3AC3E">
          <wp:simplePos x="0" y="0"/>
          <wp:positionH relativeFrom="page">
            <wp:posOffset>838200</wp:posOffset>
          </wp:positionH>
          <wp:positionV relativeFrom="page">
            <wp:posOffset>457200</wp:posOffset>
          </wp:positionV>
          <wp:extent cx="552449" cy="562597"/>
          <wp:effectExtent l="0" t="0" r="0" b="0"/>
          <wp:wrapNone/>
          <wp:docPr id="6" name="Picture 6" descr="A picture containing text, rectangle, lin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rectangle, line, design&#10;&#10;Description automatically generated"/>
                  <pic:cNvPicPr/>
                </pic:nvPicPr>
                <pic:blipFill>
                  <a:blip r:embed="rId1" cstate="print"/>
                  <a:stretch>
                    <a:fillRect/>
                  </a:stretch>
                </pic:blipFill>
                <pic:spPr>
                  <a:xfrm>
                    <a:off x="0" y="0"/>
                    <a:ext cx="552449" cy="562597"/>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AC25E" w14:textId="1018655F" w:rsidR="00CE04CB" w:rsidRDefault="00CF463E" w:rsidP="003D1EDE">
    <w:pPr>
      <w:pStyle w:val="BodyText"/>
      <w:spacing w:line="14" w:lineRule="auto"/>
      <w:ind w:left="90"/>
      <w:rPr>
        <w:sz w:val="20"/>
      </w:rPr>
    </w:pPr>
    <w:r>
      <w:rPr>
        <w:noProof/>
      </w:rPr>
      <w:drawing>
        <wp:anchor distT="0" distB="0" distL="0" distR="0" simplePos="0" relativeHeight="251688960" behindDoc="1" locked="0" layoutInCell="1" allowOverlap="1" wp14:anchorId="12F5B692" wp14:editId="74DF7815">
          <wp:simplePos x="0" y="0"/>
          <wp:positionH relativeFrom="page">
            <wp:posOffset>850900</wp:posOffset>
          </wp:positionH>
          <wp:positionV relativeFrom="page">
            <wp:posOffset>457200</wp:posOffset>
          </wp:positionV>
          <wp:extent cx="552449" cy="562597"/>
          <wp:effectExtent l="0" t="0" r="0" b="0"/>
          <wp:wrapNone/>
          <wp:docPr id="14" name="Picture 14" descr="A picture containing text, rectangle, lin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rectangle, line, design&#10;&#10;Description automatically generated"/>
                  <pic:cNvPicPr/>
                </pic:nvPicPr>
                <pic:blipFill>
                  <a:blip r:embed="rId1" cstate="print"/>
                  <a:stretch>
                    <a:fillRect/>
                  </a:stretch>
                </pic:blipFill>
                <pic:spPr>
                  <a:xfrm>
                    <a:off x="0" y="0"/>
                    <a:ext cx="552449" cy="562597"/>
                  </a:xfrm>
                  <a:prstGeom prst="rect">
                    <a:avLst/>
                  </a:prstGeom>
                </pic:spPr>
              </pic:pic>
            </a:graphicData>
          </a:graphic>
        </wp:anchor>
      </w:drawing>
    </w:r>
  </w:p>
  <w:p w14:paraId="64379BCA" w14:textId="77777777" w:rsidR="008B4725" w:rsidRDefault="008B4725">
    <w:pPr>
      <w:pStyle w:val="BodyText"/>
      <w:spacing w:line="14" w:lineRule="auto"/>
      <w:rPr>
        <w:sz w:val="20"/>
      </w:rPr>
    </w:pPr>
  </w:p>
  <w:p w14:paraId="142CF2DD" w14:textId="77777777" w:rsidR="008B4725" w:rsidRDefault="008B4725">
    <w:pPr>
      <w:pStyle w:val="BodyText"/>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77AA2" w14:textId="77777777" w:rsidR="00CE04CB" w:rsidRDefault="00CE04CB">
    <w:pPr>
      <w:pStyle w:val="BodyText"/>
      <w:spacing w:line="14" w:lineRule="auto"/>
      <w:rPr>
        <w:sz w:val="20"/>
      </w:rPr>
    </w:pPr>
    <w:r>
      <w:rPr>
        <w:noProof/>
      </w:rPr>
      <w:drawing>
        <wp:anchor distT="0" distB="0" distL="0" distR="0" simplePos="0" relativeHeight="251606016" behindDoc="1" locked="0" layoutInCell="1" allowOverlap="1" wp14:anchorId="6337BFA2" wp14:editId="6CBFA0FC">
          <wp:simplePos x="0" y="0"/>
          <wp:positionH relativeFrom="page">
            <wp:posOffset>914400</wp:posOffset>
          </wp:positionH>
          <wp:positionV relativeFrom="page">
            <wp:posOffset>457200</wp:posOffset>
          </wp:positionV>
          <wp:extent cx="552449" cy="562597"/>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jpeg"/>
                  <pic:cNvPicPr/>
                </pic:nvPicPr>
                <pic:blipFill>
                  <a:blip r:embed="rId1" cstate="print"/>
                  <a:stretch>
                    <a:fillRect/>
                  </a:stretch>
                </pic:blipFill>
                <pic:spPr>
                  <a:xfrm>
                    <a:off x="0" y="0"/>
                    <a:ext cx="552449" cy="562597"/>
                  </a:xfrm>
                  <a:prstGeom prst="rect">
                    <a:avLst/>
                  </a:prstGeom>
                </pic:spPr>
              </pic:pic>
            </a:graphicData>
          </a:graphic>
        </wp:anchor>
      </w:drawing>
    </w:r>
    <w:r>
      <w:rPr>
        <w:noProof/>
      </w:rPr>
      <mc:AlternateContent>
        <mc:Choice Requires="wps">
          <w:drawing>
            <wp:anchor distT="0" distB="0" distL="114300" distR="114300" simplePos="0" relativeHeight="251704320" behindDoc="1" locked="0" layoutInCell="1" allowOverlap="1" wp14:anchorId="0E8FDC69" wp14:editId="28511751">
              <wp:simplePos x="0" y="0"/>
              <wp:positionH relativeFrom="page">
                <wp:posOffset>895985</wp:posOffset>
              </wp:positionH>
              <wp:positionV relativeFrom="page">
                <wp:posOffset>1193800</wp:posOffset>
              </wp:positionV>
              <wp:extent cx="5980430" cy="0"/>
              <wp:effectExtent l="19685" t="22225" r="19685" b="25400"/>
              <wp:wrapNone/>
              <wp:docPr id="46"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2F0774" id="Line 19" o:spid="_x0000_s1026" style="position:absolute;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94pt" to="541.4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" strokeweight="3pt">
              <w10:wrap anchorx="page" anchory="page"/>
            </v:line>
          </w:pict>
        </mc:Fallback>
      </mc:AlternateContent>
    </w:r>
    <w:r>
      <w:rPr>
        <w:noProof/>
      </w:rPr>
      <mc:AlternateContent>
        <mc:Choice Requires="wps">
          <w:drawing>
            <wp:anchor distT="0" distB="0" distL="114300" distR="114300" simplePos="0" relativeHeight="251708416" behindDoc="1" locked="0" layoutInCell="1" allowOverlap="1" wp14:anchorId="75417535" wp14:editId="6F8AB74A">
              <wp:simplePos x="0" y="0"/>
              <wp:positionH relativeFrom="page">
                <wp:posOffset>895985</wp:posOffset>
              </wp:positionH>
              <wp:positionV relativeFrom="page">
                <wp:posOffset>1226820</wp:posOffset>
              </wp:positionV>
              <wp:extent cx="5980430" cy="0"/>
              <wp:effectExtent l="10160" t="7620" r="10160" b="11430"/>
              <wp:wrapNone/>
              <wp:docPr id="44"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60DD0F" id="Line 18" o:spid="_x0000_s1026" style="position:absolute;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96.6pt" to="541.45pt,9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" strokeweight=".72pt">
              <w10:wrap anchorx="page" anchory="page"/>
            </v:lin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4203C" w14:textId="77777777" w:rsidR="00CE04CB" w:rsidRDefault="00CE04CB">
    <w:pPr>
      <w:pStyle w:val="BodyText"/>
      <w:spacing w:line="14" w:lineRule="auto"/>
      <w:rPr>
        <w:sz w:val="20"/>
      </w:rPr>
    </w:pPr>
    <w:r>
      <w:rPr>
        <w:noProof/>
      </w:rPr>
      <w:drawing>
        <wp:anchor distT="0" distB="0" distL="0" distR="0" simplePos="0" relativeHeight="251610112" behindDoc="1" locked="0" layoutInCell="1" allowOverlap="1" wp14:anchorId="3A295C91" wp14:editId="5FD0E83D">
          <wp:simplePos x="0" y="0"/>
          <wp:positionH relativeFrom="page">
            <wp:posOffset>914400</wp:posOffset>
          </wp:positionH>
          <wp:positionV relativeFrom="page">
            <wp:posOffset>457200</wp:posOffset>
          </wp:positionV>
          <wp:extent cx="552449" cy="562597"/>
          <wp:effectExtent l="0" t="0" r="0" b="0"/>
          <wp:wrapNone/>
          <wp:docPr id="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jpeg"/>
                  <pic:cNvPicPr/>
                </pic:nvPicPr>
                <pic:blipFill>
                  <a:blip r:embed="rId1" cstate="print"/>
                  <a:stretch>
                    <a:fillRect/>
                  </a:stretch>
                </pic:blipFill>
                <pic:spPr>
                  <a:xfrm>
                    <a:off x="0" y="0"/>
                    <a:ext cx="552449" cy="562597"/>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CF6C3" w14:textId="59D7D7BE" w:rsidR="00CE04CB" w:rsidRDefault="00CE04CB">
    <w:pPr>
      <w:pStyle w:val="BodyText"/>
      <w:spacing w:line="14" w:lineRule="auto"/>
      <w:rPr>
        <w:sz w:val="20"/>
      </w:rPr>
    </w:pPr>
    <w:r>
      <w:rPr>
        <w:noProof/>
      </w:rPr>
      <w:drawing>
        <wp:anchor distT="0" distB="0" distL="0" distR="0" simplePos="0" relativeHeight="251616256" behindDoc="1" locked="0" layoutInCell="1" allowOverlap="1" wp14:anchorId="6DDFDC8E" wp14:editId="401D22C8">
          <wp:simplePos x="0" y="0"/>
          <wp:positionH relativeFrom="page">
            <wp:posOffset>914400</wp:posOffset>
          </wp:positionH>
          <wp:positionV relativeFrom="page">
            <wp:posOffset>457200</wp:posOffset>
          </wp:positionV>
          <wp:extent cx="552449" cy="562597"/>
          <wp:effectExtent l="0" t="0" r="0" b="0"/>
          <wp:wrapNone/>
          <wp:docPr id="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jpeg"/>
                  <pic:cNvPicPr/>
                </pic:nvPicPr>
                <pic:blipFill>
                  <a:blip r:embed="rId1" cstate="print"/>
                  <a:stretch>
                    <a:fillRect/>
                  </a:stretch>
                </pic:blipFill>
                <pic:spPr>
                  <a:xfrm>
                    <a:off x="0" y="0"/>
                    <a:ext cx="552449" cy="562597"/>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93D24"/>
    <w:multiLevelType w:val="multilevel"/>
    <w:tmpl w:val="39D4DF38"/>
    <w:lvl w:ilvl="0">
      <w:start w:val="1"/>
      <w:numFmt w:val="decimal"/>
      <w:lvlText w:val="%1"/>
      <w:lvlJc w:val="left"/>
      <w:pPr>
        <w:ind w:left="877" w:hanging="718"/>
      </w:pPr>
      <w:rPr>
        <w:rFonts w:hint="default"/>
      </w:rPr>
    </w:lvl>
    <w:lvl w:ilvl="1">
      <w:start w:val="1"/>
      <w:numFmt w:val="decimal"/>
      <w:lvlText w:val="%1.%2"/>
      <w:lvlJc w:val="left"/>
      <w:pPr>
        <w:ind w:left="877" w:hanging="718"/>
      </w:pPr>
      <w:rPr>
        <w:rFonts w:hint="default"/>
      </w:rPr>
    </w:lvl>
    <w:lvl w:ilvl="2">
      <w:start w:val="1"/>
      <w:numFmt w:val="decimal"/>
      <w:lvlText w:val="%1.%2.%3"/>
      <w:lvlJc w:val="left"/>
      <w:pPr>
        <w:ind w:left="808" w:hanging="718"/>
        <w:jc w:val="right"/>
      </w:pPr>
      <w:rPr>
        <w:rFonts w:hint="default"/>
        <w:b/>
        <w:bCs/>
        <w:w w:val="100"/>
      </w:rPr>
    </w:lvl>
    <w:lvl w:ilvl="3">
      <w:start w:val="1"/>
      <w:numFmt w:val="decimal"/>
      <w:lvlText w:val="%4."/>
      <w:lvlJc w:val="left"/>
      <w:pPr>
        <w:ind w:left="1597" w:hanging="720"/>
      </w:pPr>
      <w:rPr>
        <w:rFonts w:ascii="Times New Roman" w:eastAsia="Times New Roman" w:hAnsi="Times New Roman" w:cs="Times New Roman" w:hint="default"/>
        <w:w w:val="100"/>
        <w:sz w:val="23"/>
        <w:szCs w:val="23"/>
      </w:rPr>
    </w:lvl>
    <w:lvl w:ilvl="4">
      <w:numFmt w:val="bullet"/>
      <w:lvlText w:val="•"/>
      <w:lvlJc w:val="left"/>
      <w:pPr>
        <w:ind w:left="4293" w:hanging="720"/>
      </w:pPr>
      <w:rPr>
        <w:rFonts w:hint="default"/>
      </w:rPr>
    </w:lvl>
    <w:lvl w:ilvl="5">
      <w:numFmt w:val="bullet"/>
      <w:lvlText w:val="•"/>
      <w:lvlJc w:val="left"/>
      <w:pPr>
        <w:ind w:left="5191" w:hanging="720"/>
      </w:pPr>
      <w:rPr>
        <w:rFonts w:hint="default"/>
      </w:rPr>
    </w:lvl>
    <w:lvl w:ilvl="6">
      <w:numFmt w:val="bullet"/>
      <w:lvlText w:val="•"/>
      <w:lvlJc w:val="left"/>
      <w:pPr>
        <w:ind w:left="6088" w:hanging="720"/>
      </w:pPr>
      <w:rPr>
        <w:rFonts w:hint="default"/>
      </w:rPr>
    </w:lvl>
    <w:lvl w:ilvl="7">
      <w:numFmt w:val="bullet"/>
      <w:lvlText w:val="•"/>
      <w:lvlJc w:val="left"/>
      <w:pPr>
        <w:ind w:left="6986" w:hanging="720"/>
      </w:pPr>
      <w:rPr>
        <w:rFonts w:hint="default"/>
      </w:rPr>
    </w:lvl>
    <w:lvl w:ilvl="8">
      <w:numFmt w:val="bullet"/>
      <w:lvlText w:val="•"/>
      <w:lvlJc w:val="left"/>
      <w:pPr>
        <w:ind w:left="7884" w:hanging="720"/>
      </w:pPr>
      <w:rPr>
        <w:rFonts w:hint="default"/>
      </w:rPr>
    </w:lvl>
  </w:abstractNum>
  <w:abstractNum w:abstractNumId="1" w15:restartNumberingAfterBreak="0">
    <w:nsid w:val="00F72F66"/>
    <w:multiLevelType w:val="hybridMultilevel"/>
    <w:tmpl w:val="C6B8F3CA"/>
    <w:lvl w:ilvl="0" w:tplc="04090001">
      <w:start w:val="1"/>
      <w:numFmt w:val="bullet"/>
      <w:lvlText w:val=""/>
      <w:lvlJc w:val="left"/>
      <w:pPr>
        <w:ind w:left="840" w:hanging="720"/>
      </w:pPr>
      <w:rPr>
        <w:rFonts w:ascii="Symbol" w:hAnsi="Symbol" w:hint="default"/>
        <w:w w:val="100"/>
        <w:sz w:val="23"/>
        <w:szCs w:val="23"/>
      </w:rPr>
    </w:lvl>
    <w:lvl w:ilvl="1" w:tplc="04090001">
      <w:start w:val="1"/>
      <w:numFmt w:val="bullet"/>
      <w:lvlText w:val=""/>
      <w:lvlJc w:val="left"/>
      <w:pPr>
        <w:ind w:left="1182" w:hanging="360"/>
      </w:pPr>
      <w:rPr>
        <w:rFonts w:ascii="Symbol" w:hAnsi="Symbol" w:hint="default"/>
      </w:rPr>
    </w:lvl>
    <w:lvl w:ilvl="2" w:tplc="C854D6F0">
      <w:numFmt w:val="bullet"/>
      <w:lvlText w:val="•"/>
      <w:lvlJc w:val="left"/>
      <w:pPr>
        <w:ind w:left="2433" w:hanging="718"/>
      </w:pPr>
      <w:rPr>
        <w:rFonts w:hint="default"/>
      </w:rPr>
    </w:lvl>
    <w:lvl w:ilvl="3" w:tplc="35B6033A">
      <w:numFmt w:val="bullet"/>
      <w:lvlText w:val="•"/>
      <w:lvlJc w:val="left"/>
      <w:pPr>
        <w:ind w:left="3326" w:hanging="718"/>
      </w:pPr>
      <w:rPr>
        <w:rFonts w:hint="default"/>
      </w:rPr>
    </w:lvl>
    <w:lvl w:ilvl="4" w:tplc="47945A66">
      <w:numFmt w:val="bullet"/>
      <w:lvlText w:val="•"/>
      <w:lvlJc w:val="left"/>
      <w:pPr>
        <w:ind w:left="4220" w:hanging="718"/>
      </w:pPr>
      <w:rPr>
        <w:rFonts w:hint="default"/>
      </w:rPr>
    </w:lvl>
    <w:lvl w:ilvl="5" w:tplc="8236B4DC">
      <w:numFmt w:val="bullet"/>
      <w:lvlText w:val="•"/>
      <w:lvlJc w:val="left"/>
      <w:pPr>
        <w:ind w:left="5113" w:hanging="718"/>
      </w:pPr>
      <w:rPr>
        <w:rFonts w:hint="default"/>
      </w:rPr>
    </w:lvl>
    <w:lvl w:ilvl="6" w:tplc="F850B0B0">
      <w:numFmt w:val="bullet"/>
      <w:lvlText w:val="•"/>
      <w:lvlJc w:val="left"/>
      <w:pPr>
        <w:ind w:left="6006" w:hanging="718"/>
      </w:pPr>
      <w:rPr>
        <w:rFonts w:hint="default"/>
      </w:rPr>
    </w:lvl>
    <w:lvl w:ilvl="7" w:tplc="F8E63670">
      <w:numFmt w:val="bullet"/>
      <w:lvlText w:val="•"/>
      <w:lvlJc w:val="left"/>
      <w:pPr>
        <w:ind w:left="6900" w:hanging="718"/>
      </w:pPr>
      <w:rPr>
        <w:rFonts w:hint="default"/>
      </w:rPr>
    </w:lvl>
    <w:lvl w:ilvl="8" w:tplc="D5C0E22E">
      <w:numFmt w:val="bullet"/>
      <w:lvlText w:val="•"/>
      <w:lvlJc w:val="left"/>
      <w:pPr>
        <w:ind w:left="7793" w:hanging="718"/>
      </w:pPr>
      <w:rPr>
        <w:rFonts w:hint="default"/>
      </w:rPr>
    </w:lvl>
  </w:abstractNum>
  <w:abstractNum w:abstractNumId="2" w15:restartNumberingAfterBreak="0">
    <w:nsid w:val="030C18D4"/>
    <w:multiLevelType w:val="multilevel"/>
    <w:tmpl w:val="2C1201B0"/>
    <w:lvl w:ilvl="0">
      <w:start w:val="8"/>
      <w:numFmt w:val="decimal"/>
      <w:lvlText w:val="%1"/>
      <w:lvlJc w:val="left"/>
      <w:pPr>
        <w:ind w:left="840" w:hanging="720"/>
      </w:pPr>
      <w:rPr>
        <w:rFonts w:hint="default"/>
      </w:rPr>
    </w:lvl>
    <w:lvl w:ilvl="1">
      <w:start w:val="2"/>
      <w:numFmt w:val="decimal"/>
      <w:lvlText w:val="%1.%2"/>
      <w:lvlJc w:val="left"/>
      <w:pPr>
        <w:ind w:left="840" w:hanging="720"/>
      </w:pPr>
      <w:rPr>
        <w:rFonts w:hint="default"/>
      </w:rPr>
    </w:lvl>
    <w:lvl w:ilvl="2">
      <w:start w:val="1"/>
      <w:numFmt w:val="decimal"/>
      <w:lvlText w:val="%1.%2.%3"/>
      <w:lvlJc w:val="left"/>
      <w:pPr>
        <w:ind w:left="840" w:hanging="720"/>
      </w:pPr>
      <w:rPr>
        <w:rFonts w:ascii="Times New Roman" w:eastAsia="Times New Roman" w:hAnsi="Times New Roman" w:cs="Times New Roman" w:hint="default"/>
        <w:b/>
        <w:bCs/>
        <w:w w:val="100"/>
        <w:sz w:val="23"/>
        <w:szCs w:val="23"/>
      </w:rPr>
    </w:lvl>
    <w:lvl w:ilvl="3">
      <w:start w:val="1"/>
      <w:numFmt w:val="decimal"/>
      <w:lvlText w:val="%4."/>
      <w:lvlJc w:val="left"/>
      <w:pPr>
        <w:ind w:left="840" w:hanging="288"/>
      </w:pPr>
      <w:rPr>
        <w:rFonts w:ascii="Times New Roman" w:eastAsia="Times New Roman" w:hAnsi="Times New Roman" w:cs="Times New Roman" w:hint="default"/>
        <w:w w:val="100"/>
        <w:sz w:val="23"/>
        <w:szCs w:val="23"/>
      </w:rPr>
    </w:lvl>
    <w:lvl w:ilvl="4">
      <w:numFmt w:val="bullet"/>
      <w:lvlText w:val="•"/>
      <w:lvlJc w:val="left"/>
      <w:pPr>
        <w:ind w:left="4186" w:hanging="288"/>
      </w:pPr>
      <w:rPr>
        <w:rFonts w:hint="default"/>
      </w:rPr>
    </w:lvl>
    <w:lvl w:ilvl="5">
      <w:numFmt w:val="bullet"/>
      <w:lvlText w:val="•"/>
      <w:lvlJc w:val="left"/>
      <w:pPr>
        <w:ind w:left="5088" w:hanging="288"/>
      </w:pPr>
      <w:rPr>
        <w:rFonts w:hint="default"/>
      </w:rPr>
    </w:lvl>
    <w:lvl w:ilvl="6">
      <w:numFmt w:val="bullet"/>
      <w:lvlText w:val="•"/>
      <w:lvlJc w:val="left"/>
      <w:pPr>
        <w:ind w:left="5991" w:hanging="288"/>
      </w:pPr>
      <w:rPr>
        <w:rFonts w:hint="default"/>
      </w:rPr>
    </w:lvl>
    <w:lvl w:ilvl="7">
      <w:numFmt w:val="bullet"/>
      <w:lvlText w:val="•"/>
      <w:lvlJc w:val="left"/>
      <w:pPr>
        <w:ind w:left="6893" w:hanging="288"/>
      </w:pPr>
      <w:rPr>
        <w:rFonts w:hint="default"/>
      </w:rPr>
    </w:lvl>
    <w:lvl w:ilvl="8">
      <w:numFmt w:val="bullet"/>
      <w:lvlText w:val="•"/>
      <w:lvlJc w:val="left"/>
      <w:pPr>
        <w:ind w:left="7795" w:hanging="288"/>
      </w:pPr>
      <w:rPr>
        <w:rFonts w:hint="default"/>
      </w:rPr>
    </w:lvl>
  </w:abstractNum>
  <w:abstractNum w:abstractNumId="3" w15:restartNumberingAfterBreak="0">
    <w:nsid w:val="032714A5"/>
    <w:multiLevelType w:val="hybridMultilevel"/>
    <w:tmpl w:val="79F060A2"/>
    <w:lvl w:ilvl="0" w:tplc="AA4E0C90">
      <w:start w:val="1"/>
      <w:numFmt w:val="decimal"/>
      <w:lvlText w:val="(%1)"/>
      <w:lvlJc w:val="left"/>
      <w:pPr>
        <w:ind w:left="1540" w:hanging="720"/>
      </w:pPr>
      <w:rPr>
        <w:rFonts w:ascii="Times New Roman" w:eastAsia="Times New Roman" w:hAnsi="Times New Roman" w:cs="Times New Roman" w:hint="default"/>
        <w:w w:val="100"/>
        <w:sz w:val="23"/>
        <w:szCs w:val="23"/>
      </w:rPr>
    </w:lvl>
    <w:lvl w:ilvl="1" w:tplc="3BF6A0EE">
      <w:numFmt w:val="bullet"/>
      <w:lvlText w:val="•"/>
      <w:lvlJc w:val="left"/>
      <w:pPr>
        <w:ind w:left="2344" w:hanging="720"/>
      </w:pPr>
      <w:rPr>
        <w:rFonts w:hint="default"/>
      </w:rPr>
    </w:lvl>
    <w:lvl w:ilvl="2" w:tplc="6A9EAE18">
      <w:numFmt w:val="bullet"/>
      <w:lvlText w:val="•"/>
      <w:lvlJc w:val="left"/>
      <w:pPr>
        <w:ind w:left="3148" w:hanging="720"/>
      </w:pPr>
      <w:rPr>
        <w:rFonts w:hint="default"/>
      </w:rPr>
    </w:lvl>
    <w:lvl w:ilvl="3" w:tplc="58B22000">
      <w:numFmt w:val="bullet"/>
      <w:lvlText w:val="•"/>
      <w:lvlJc w:val="left"/>
      <w:pPr>
        <w:ind w:left="3952" w:hanging="720"/>
      </w:pPr>
      <w:rPr>
        <w:rFonts w:hint="default"/>
      </w:rPr>
    </w:lvl>
    <w:lvl w:ilvl="4" w:tplc="2452DD5C">
      <w:numFmt w:val="bullet"/>
      <w:lvlText w:val="•"/>
      <w:lvlJc w:val="left"/>
      <w:pPr>
        <w:ind w:left="4756" w:hanging="720"/>
      </w:pPr>
      <w:rPr>
        <w:rFonts w:hint="default"/>
      </w:rPr>
    </w:lvl>
    <w:lvl w:ilvl="5" w:tplc="ABDED2C0">
      <w:numFmt w:val="bullet"/>
      <w:lvlText w:val="•"/>
      <w:lvlJc w:val="left"/>
      <w:pPr>
        <w:ind w:left="5560" w:hanging="720"/>
      </w:pPr>
      <w:rPr>
        <w:rFonts w:hint="default"/>
      </w:rPr>
    </w:lvl>
    <w:lvl w:ilvl="6" w:tplc="AB74EE1E">
      <w:numFmt w:val="bullet"/>
      <w:lvlText w:val="•"/>
      <w:lvlJc w:val="left"/>
      <w:pPr>
        <w:ind w:left="6364" w:hanging="720"/>
      </w:pPr>
      <w:rPr>
        <w:rFonts w:hint="default"/>
      </w:rPr>
    </w:lvl>
    <w:lvl w:ilvl="7" w:tplc="AC34E1E2">
      <w:numFmt w:val="bullet"/>
      <w:lvlText w:val="•"/>
      <w:lvlJc w:val="left"/>
      <w:pPr>
        <w:ind w:left="7168" w:hanging="720"/>
      </w:pPr>
      <w:rPr>
        <w:rFonts w:hint="default"/>
      </w:rPr>
    </w:lvl>
    <w:lvl w:ilvl="8" w:tplc="4112D978">
      <w:numFmt w:val="bullet"/>
      <w:lvlText w:val="•"/>
      <w:lvlJc w:val="left"/>
      <w:pPr>
        <w:ind w:left="7972" w:hanging="720"/>
      </w:pPr>
      <w:rPr>
        <w:rFonts w:hint="default"/>
      </w:rPr>
    </w:lvl>
  </w:abstractNum>
  <w:abstractNum w:abstractNumId="4" w15:restartNumberingAfterBreak="0">
    <w:nsid w:val="03DD5BBD"/>
    <w:multiLevelType w:val="multilevel"/>
    <w:tmpl w:val="31863AD0"/>
    <w:lvl w:ilvl="0">
      <w:start w:val="8"/>
      <w:numFmt w:val="decimal"/>
      <w:lvlText w:val="%1"/>
      <w:lvlJc w:val="left"/>
      <w:pPr>
        <w:ind w:left="120" w:hanging="649"/>
      </w:pPr>
      <w:rPr>
        <w:rFonts w:hint="default"/>
      </w:rPr>
    </w:lvl>
    <w:lvl w:ilvl="1">
      <w:start w:val="13"/>
      <w:numFmt w:val="decimal"/>
      <w:lvlText w:val="%1.%2"/>
      <w:lvlJc w:val="left"/>
      <w:pPr>
        <w:ind w:left="120" w:hanging="649"/>
      </w:pPr>
      <w:rPr>
        <w:rFonts w:hint="default"/>
      </w:rPr>
    </w:lvl>
    <w:lvl w:ilvl="2">
      <w:start w:val="1"/>
      <w:numFmt w:val="decimal"/>
      <w:lvlText w:val="%1.%2.%3"/>
      <w:lvlJc w:val="left"/>
      <w:pPr>
        <w:ind w:left="120" w:hanging="649"/>
      </w:pPr>
      <w:rPr>
        <w:rFonts w:ascii="Times New Roman" w:eastAsia="Times New Roman" w:hAnsi="Times New Roman" w:cs="Times New Roman" w:hint="default"/>
        <w:b/>
        <w:bCs/>
        <w:w w:val="100"/>
        <w:sz w:val="23"/>
        <w:szCs w:val="23"/>
      </w:rPr>
    </w:lvl>
    <w:lvl w:ilvl="3">
      <w:numFmt w:val="bullet"/>
      <w:lvlText w:val="•"/>
      <w:lvlJc w:val="left"/>
      <w:pPr>
        <w:ind w:left="2964" w:hanging="649"/>
      </w:pPr>
      <w:rPr>
        <w:rFonts w:hint="default"/>
      </w:rPr>
    </w:lvl>
    <w:lvl w:ilvl="4">
      <w:numFmt w:val="bullet"/>
      <w:lvlText w:val="•"/>
      <w:lvlJc w:val="left"/>
      <w:pPr>
        <w:ind w:left="3912" w:hanging="649"/>
      </w:pPr>
      <w:rPr>
        <w:rFonts w:hint="default"/>
      </w:rPr>
    </w:lvl>
    <w:lvl w:ilvl="5">
      <w:numFmt w:val="bullet"/>
      <w:lvlText w:val="•"/>
      <w:lvlJc w:val="left"/>
      <w:pPr>
        <w:ind w:left="4860" w:hanging="649"/>
      </w:pPr>
      <w:rPr>
        <w:rFonts w:hint="default"/>
      </w:rPr>
    </w:lvl>
    <w:lvl w:ilvl="6">
      <w:numFmt w:val="bullet"/>
      <w:lvlText w:val="•"/>
      <w:lvlJc w:val="left"/>
      <w:pPr>
        <w:ind w:left="5808" w:hanging="649"/>
      </w:pPr>
      <w:rPr>
        <w:rFonts w:hint="default"/>
      </w:rPr>
    </w:lvl>
    <w:lvl w:ilvl="7">
      <w:numFmt w:val="bullet"/>
      <w:lvlText w:val="•"/>
      <w:lvlJc w:val="left"/>
      <w:pPr>
        <w:ind w:left="6756" w:hanging="649"/>
      </w:pPr>
      <w:rPr>
        <w:rFonts w:hint="default"/>
      </w:rPr>
    </w:lvl>
    <w:lvl w:ilvl="8">
      <w:numFmt w:val="bullet"/>
      <w:lvlText w:val="•"/>
      <w:lvlJc w:val="left"/>
      <w:pPr>
        <w:ind w:left="7704" w:hanging="649"/>
      </w:pPr>
      <w:rPr>
        <w:rFonts w:hint="default"/>
      </w:rPr>
    </w:lvl>
  </w:abstractNum>
  <w:abstractNum w:abstractNumId="5" w15:restartNumberingAfterBreak="0">
    <w:nsid w:val="03F91851"/>
    <w:multiLevelType w:val="hybridMultilevel"/>
    <w:tmpl w:val="7F266848"/>
    <w:lvl w:ilvl="0" w:tplc="04090001">
      <w:start w:val="1"/>
      <w:numFmt w:val="bullet"/>
      <w:lvlText w:val=""/>
      <w:lvlJc w:val="left"/>
      <w:pPr>
        <w:ind w:left="840" w:hanging="720"/>
      </w:pPr>
      <w:rPr>
        <w:rFonts w:ascii="Symbol" w:hAnsi="Symbol" w:hint="default"/>
        <w:w w:val="100"/>
        <w:sz w:val="23"/>
        <w:szCs w:val="23"/>
      </w:rPr>
    </w:lvl>
    <w:lvl w:ilvl="1" w:tplc="AB2897DE">
      <w:numFmt w:val="bullet"/>
      <w:lvlText w:val="•"/>
      <w:lvlJc w:val="left"/>
      <w:pPr>
        <w:ind w:left="1716" w:hanging="720"/>
      </w:pPr>
      <w:rPr>
        <w:rFonts w:hint="default"/>
      </w:rPr>
    </w:lvl>
    <w:lvl w:ilvl="2" w:tplc="B32AFEC0">
      <w:numFmt w:val="bullet"/>
      <w:lvlText w:val="•"/>
      <w:lvlJc w:val="left"/>
      <w:pPr>
        <w:ind w:left="2592" w:hanging="720"/>
      </w:pPr>
      <w:rPr>
        <w:rFonts w:hint="default"/>
      </w:rPr>
    </w:lvl>
    <w:lvl w:ilvl="3" w:tplc="9FB6AA1C">
      <w:numFmt w:val="bullet"/>
      <w:lvlText w:val="•"/>
      <w:lvlJc w:val="left"/>
      <w:pPr>
        <w:ind w:left="3468" w:hanging="720"/>
      </w:pPr>
      <w:rPr>
        <w:rFonts w:hint="default"/>
      </w:rPr>
    </w:lvl>
    <w:lvl w:ilvl="4" w:tplc="6B8A2904">
      <w:numFmt w:val="bullet"/>
      <w:lvlText w:val="•"/>
      <w:lvlJc w:val="left"/>
      <w:pPr>
        <w:ind w:left="4344" w:hanging="720"/>
      </w:pPr>
      <w:rPr>
        <w:rFonts w:hint="default"/>
      </w:rPr>
    </w:lvl>
    <w:lvl w:ilvl="5" w:tplc="C674CE98">
      <w:numFmt w:val="bullet"/>
      <w:lvlText w:val="•"/>
      <w:lvlJc w:val="left"/>
      <w:pPr>
        <w:ind w:left="5220" w:hanging="720"/>
      </w:pPr>
      <w:rPr>
        <w:rFonts w:hint="default"/>
      </w:rPr>
    </w:lvl>
    <w:lvl w:ilvl="6" w:tplc="3B440272">
      <w:numFmt w:val="bullet"/>
      <w:lvlText w:val="•"/>
      <w:lvlJc w:val="left"/>
      <w:pPr>
        <w:ind w:left="6096" w:hanging="720"/>
      </w:pPr>
      <w:rPr>
        <w:rFonts w:hint="default"/>
      </w:rPr>
    </w:lvl>
    <w:lvl w:ilvl="7" w:tplc="34C4AFFA">
      <w:numFmt w:val="bullet"/>
      <w:lvlText w:val="•"/>
      <w:lvlJc w:val="left"/>
      <w:pPr>
        <w:ind w:left="6972" w:hanging="720"/>
      </w:pPr>
      <w:rPr>
        <w:rFonts w:hint="default"/>
      </w:rPr>
    </w:lvl>
    <w:lvl w:ilvl="8" w:tplc="74B84960">
      <w:numFmt w:val="bullet"/>
      <w:lvlText w:val="•"/>
      <w:lvlJc w:val="left"/>
      <w:pPr>
        <w:ind w:left="7848" w:hanging="720"/>
      </w:pPr>
      <w:rPr>
        <w:rFonts w:hint="default"/>
      </w:rPr>
    </w:lvl>
  </w:abstractNum>
  <w:abstractNum w:abstractNumId="6" w15:restartNumberingAfterBreak="0">
    <w:nsid w:val="065767FF"/>
    <w:multiLevelType w:val="multilevel"/>
    <w:tmpl w:val="955C5CE0"/>
    <w:lvl w:ilvl="0">
      <w:start w:val="4"/>
      <w:numFmt w:val="decimal"/>
      <w:lvlText w:val="%1"/>
      <w:lvlJc w:val="left"/>
      <w:pPr>
        <w:ind w:left="120" w:hanging="543"/>
      </w:pPr>
      <w:rPr>
        <w:rFonts w:hint="default"/>
      </w:rPr>
    </w:lvl>
    <w:lvl w:ilvl="1">
      <w:start w:val="5"/>
      <w:numFmt w:val="decimal"/>
      <w:lvlText w:val="%1.%2"/>
      <w:lvlJc w:val="left"/>
      <w:pPr>
        <w:ind w:left="120" w:hanging="543"/>
      </w:pPr>
      <w:rPr>
        <w:rFonts w:hint="default"/>
      </w:rPr>
    </w:lvl>
    <w:lvl w:ilvl="2">
      <w:start w:val="1"/>
      <w:numFmt w:val="decimal"/>
      <w:lvlText w:val="%1.%2.%3"/>
      <w:lvlJc w:val="left"/>
      <w:pPr>
        <w:ind w:left="120" w:hanging="543"/>
      </w:pPr>
      <w:rPr>
        <w:rFonts w:ascii="Times New Roman" w:eastAsia="Times New Roman" w:hAnsi="Times New Roman" w:cs="Times New Roman" w:hint="default"/>
        <w:b/>
        <w:bCs/>
        <w:w w:val="100"/>
        <w:sz w:val="23"/>
        <w:szCs w:val="23"/>
      </w:rPr>
    </w:lvl>
    <w:lvl w:ilvl="3">
      <w:numFmt w:val="bullet"/>
      <w:lvlText w:val="•"/>
      <w:lvlJc w:val="left"/>
      <w:pPr>
        <w:ind w:left="2964" w:hanging="543"/>
      </w:pPr>
      <w:rPr>
        <w:rFonts w:hint="default"/>
      </w:rPr>
    </w:lvl>
    <w:lvl w:ilvl="4">
      <w:numFmt w:val="bullet"/>
      <w:lvlText w:val="•"/>
      <w:lvlJc w:val="left"/>
      <w:pPr>
        <w:ind w:left="3912" w:hanging="543"/>
      </w:pPr>
      <w:rPr>
        <w:rFonts w:hint="default"/>
      </w:rPr>
    </w:lvl>
    <w:lvl w:ilvl="5">
      <w:numFmt w:val="bullet"/>
      <w:lvlText w:val="•"/>
      <w:lvlJc w:val="left"/>
      <w:pPr>
        <w:ind w:left="4860" w:hanging="543"/>
      </w:pPr>
      <w:rPr>
        <w:rFonts w:hint="default"/>
      </w:rPr>
    </w:lvl>
    <w:lvl w:ilvl="6">
      <w:numFmt w:val="bullet"/>
      <w:lvlText w:val="•"/>
      <w:lvlJc w:val="left"/>
      <w:pPr>
        <w:ind w:left="5808" w:hanging="543"/>
      </w:pPr>
      <w:rPr>
        <w:rFonts w:hint="default"/>
      </w:rPr>
    </w:lvl>
    <w:lvl w:ilvl="7">
      <w:numFmt w:val="bullet"/>
      <w:lvlText w:val="•"/>
      <w:lvlJc w:val="left"/>
      <w:pPr>
        <w:ind w:left="6756" w:hanging="543"/>
      </w:pPr>
      <w:rPr>
        <w:rFonts w:hint="default"/>
      </w:rPr>
    </w:lvl>
    <w:lvl w:ilvl="8">
      <w:numFmt w:val="bullet"/>
      <w:lvlText w:val="•"/>
      <w:lvlJc w:val="left"/>
      <w:pPr>
        <w:ind w:left="7704" w:hanging="543"/>
      </w:pPr>
      <w:rPr>
        <w:rFonts w:hint="default"/>
      </w:rPr>
    </w:lvl>
  </w:abstractNum>
  <w:abstractNum w:abstractNumId="7" w15:restartNumberingAfterBreak="0">
    <w:nsid w:val="072965E0"/>
    <w:multiLevelType w:val="hybridMultilevel"/>
    <w:tmpl w:val="653637EC"/>
    <w:lvl w:ilvl="0" w:tplc="04090001">
      <w:start w:val="1"/>
      <w:numFmt w:val="bullet"/>
      <w:lvlText w:val=""/>
      <w:lvlJc w:val="left"/>
      <w:pPr>
        <w:ind w:left="1179" w:hanging="721"/>
      </w:pPr>
      <w:rPr>
        <w:rFonts w:ascii="Symbol" w:hAnsi="Symbol" w:hint="default"/>
        <w:w w:val="100"/>
        <w:sz w:val="22"/>
        <w:szCs w:val="22"/>
      </w:rPr>
    </w:lvl>
    <w:lvl w:ilvl="1" w:tplc="04090003">
      <w:start w:val="1"/>
      <w:numFmt w:val="bullet"/>
      <w:lvlText w:val="o"/>
      <w:lvlJc w:val="left"/>
      <w:pPr>
        <w:ind w:left="480" w:hanging="360"/>
      </w:pPr>
      <w:rPr>
        <w:rFonts w:ascii="Courier New" w:hAnsi="Courier New" w:cs="Courier New" w:hint="default"/>
      </w:rPr>
    </w:lvl>
    <w:lvl w:ilvl="2" w:tplc="42AE9F08">
      <w:numFmt w:val="bullet"/>
      <w:lvlText w:val="•"/>
      <w:lvlJc w:val="left"/>
      <w:pPr>
        <w:ind w:left="2753" w:hanging="361"/>
      </w:pPr>
      <w:rPr>
        <w:rFonts w:hint="default"/>
      </w:rPr>
    </w:lvl>
    <w:lvl w:ilvl="3" w:tplc="83F4B9C0">
      <w:numFmt w:val="bullet"/>
      <w:lvlText w:val="•"/>
      <w:lvlJc w:val="left"/>
      <w:pPr>
        <w:ind w:left="3606" w:hanging="361"/>
      </w:pPr>
      <w:rPr>
        <w:rFonts w:hint="default"/>
      </w:rPr>
    </w:lvl>
    <w:lvl w:ilvl="4" w:tplc="9B64B4C6">
      <w:numFmt w:val="bullet"/>
      <w:lvlText w:val="•"/>
      <w:lvlJc w:val="left"/>
      <w:pPr>
        <w:ind w:left="4460" w:hanging="361"/>
      </w:pPr>
      <w:rPr>
        <w:rFonts w:hint="default"/>
      </w:rPr>
    </w:lvl>
    <w:lvl w:ilvl="5" w:tplc="A0E89362">
      <w:numFmt w:val="bullet"/>
      <w:lvlText w:val="•"/>
      <w:lvlJc w:val="left"/>
      <w:pPr>
        <w:ind w:left="5313" w:hanging="361"/>
      </w:pPr>
      <w:rPr>
        <w:rFonts w:hint="default"/>
      </w:rPr>
    </w:lvl>
    <w:lvl w:ilvl="6" w:tplc="9886B7D8">
      <w:numFmt w:val="bullet"/>
      <w:lvlText w:val="•"/>
      <w:lvlJc w:val="left"/>
      <w:pPr>
        <w:ind w:left="6166" w:hanging="361"/>
      </w:pPr>
      <w:rPr>
        <w:rFonts w:hint="default"/>
      </w:rPr>
    </w:lvl>
    <w:lvl w:ilvl="7" w:tplc="7032C28A">
      <w:numFmt w:val="bullet"/>
      <w:lvlText w:val="•"/>
      <w:lvlJc w:val="left"/>
      <w:pPr>
        <w:ind w:left="7020" w:hanging="361"/>
      </w:pPr>
      <w:rPr>
        <w:rFonts w:hint="default"/>
      </w:rPr>
    </w:lvl>
    <w:lvl w:ilvl="8" w:tplc="E5047344">
      <w:numFmt w:val="bullet"/>
      <w:lvlText w:val="•"/>
      <w:lvlJc w:val="left"/>
      <w:pPr>
        <w:ind w:left="7873" w:hanging="361"/>
      </w:pPr>
      <w:rPr>
        <w:rFonts w:hint="default"/>
      </w:rPr>
    </w:lvl>
  </w:abstractNum>
  <w:abstractNum w:abstractNumId="8" w15:restartNumberingAfterBreak="0">
    <w:nsid w:val="085319DD"/>
    <w:multiLevelType w:val="multilevel"/>
    <w:tmpl w:val="91700B86"/>
    <w:lvl w:ilvl="0">
      <w:start w:val="5"/>
      <w:numFmt w:val="decimal"/>
      <w:lvlText w:val="%1"/>
      <w:lvlJc w:val="left"/>
      <w:pPr>
        <w:ind w:left="1537" w:hanging="937"/>
      </w:pPr>
      <w:rPr>
        <w:rFonts w:hint="default"/>
      </w:rPr>
    </w:lvl>
    <w:lvl w:ilvl="1">
      <w:start w:val="5"/>
      <w:numFmt w:val="decimal"/>
      <w:lvlText w:val="%1.%2"/>
      <w:lvlJc w:val="left"/>
      <w:pPr>
        <w:ind w:left="1537" w:hanging="937"/>
      </w:pPr>
      <w:rPr>
        <w:rFonts w:hint="default"/>
      </w:rPr>
    </w:lvl>
    <w:lvl w:ilvl="2">
      <w:start w:val="9"/>
      <w:numFmt w:val="decimal"/>
      <w:lvlText w:val="%1.%2.%3"/>
      <w:lvlJc w:val="left"/>
      <w:pPr>
        <w:ind w:left="1537" w:hanging="937"/>
      </w:pPr>
      <w:rPr>
        <w:rFonts w:hint="default"/>
      </w:rPr>
    </w:lvl>
    <w:lvl w:ilvl="3">
      <w:start w:val="2"/>
      <w:numFmt w:val="decimal"/>
      <w:lvlText w:val="%1.%2.%3.%4"/>
      <w:lvlJc w:val="left"/>
      <w:pPr>
        <w:ind w:left="1537" w:hanging="937"/>
      </w:pPr>
      <w:rPr>
        <w:rFonts w:hint="default"/>
      </w:rPr>
    </w:lvl>
    <w:lvl w:ilvl="4">
      <w:start w:val="6"/>
      <w:numFmt w:val="decimal"/>
      <w:lvlText w:val="%1.%2.%3.%4.%5"/>
      <w:lvlJc w:val="left"/>
      <w:pPr>
        <w:ind w:left="1537" w:hanging="937"/>
      </w:pPr>
      <w:rPr>
        <w:rFonts w:ascii="Times New Roman" w:eastAsia="Times New Roman" w:hAnsi="Times New Roman" w:cs="Times New Roman" w:hint="default"/>
        <w:b/>
        <w:bCs/>
        <w:w w:val="100"/>
        <w:sz w:val="23"/>
        <w:szCs w:val="23"/>
      </w:rPr>
    </w:lvl>
    <w:lvl w:ilvl="5">
      <w:numFmt w:val="bullet"/>
      <w:lvlText w:val="•"/>
      <w:lvlJc w:val="left"/>
      <w:pPr>
        <w:ind w:left="5560" w:hanging="937"/>
      </w:pPr>
      <w:rPr>
        <w:rFonts w:hint="default"/>
      </w:rPr>
    </w:lvl>
    <w:lvl w:ilvl="6">
      <w:numFmt w:val="bullet"/>
      <w:lvlText w:val="•"/>
      <w:lvlJc w:val="left"/>
      <w:pPr>
        <w:ind w:left="6364" w:hanging="937"/>
      </w:pPr>
      <w:rPr>
        <w:rFonts w:hint="default"/>
      </w:rPr>
    </w:lvl>
    <w:lvl w:ilvl="7">
      <w:numFmt w:val="bullet"/>
      <w:lvlText w:val="•"/>
      <w:lvlJc w:val="left"/>
      <w:pPr>
        <w:ind w:left="7168" w:hanging="937"/>
      </w:pPr>
      <w:rPr>
        <w:rFonts w:hint="default"/>
      </w:rPr>
    </w:lvl>
    <w:lvl w:ilvl="8">
      <w:numFmt w:val="bullet"/>
      <w:lvlText w:val="•"/>
      <w:lvlJc w:val="left"/>
      <w:pPr>
        <w:ind w:left="7972" w:hanging="937"/>
      </w:pPr>
      <w:rPr>
        <w:rFonts w:hint="default"/>
      </w:rPr>
    </w:lvl>
  </w:abstractNum>
  <w:abstractNum w:abstractNumId="9" w15:restartNumberingAfterBreak="0">
    <w:nsid w:val="086D7F67"/>
    <w:multiLevelType w:val="hybridMultilevel"/>
    <w:tmpl w:val="A70021DA"/>
    <w:lvl w:ilvl="0" w:tplc="04090001">
      <w:start w:val="1"/>
      <w:numFmt w:val="bullet"/>
      <w:lvlText w:val=""/>
      <w:lvlJc w:val="left"/>
      <w:pPr>
        <w:ind w:left="2260" w:hanging="720"/>
      </w:pPr>
      <w:rPr>
        <w:rFonts w:ascii="Symbol" w:hAnsi="Symbol" w:hint="default"/>
        <w:w w:val="100"/>
        <w:sz w:val="23"/>
        <w:szCs w:val="23"/>
      </w:rPr>
    </w:lvl>
    <w:lvl w:ilvl="1" w:tplc="FFFFFFFF">
      <w:numFmt w:val="bullet"/>
      <w:lvlText w:val="•"/>
      <w:lvlJc w:val="left"/>
      <w:pPr>
        <w:ind w:left="2992" w:hanging="720"/>
      </w:pPr>
      <w:rPr>
        <w:rFonts w:hint="default"/>
      </w:rPr>
    </w:lvl>
    <w:lvl w:ilvl="2" w:tplc="FFFFFFFF">
      <w:numFmt w:val="bullet"/>
      <w:lvlText w:val="•"/>
      <w:lvlJc w:val="left"/>
      <w:pPr>
        <w:ind w:left="3724" w:hanging="720"/>
      </w:pPr>
      <w:rPr>
        <w:rFonts w:hint="default"/>
      </w:rPr>
    </w:lvl>
    <w:lvl w:ilvl="3" w:tplc="FFFFFFFF">
      <w:numFmt w:val="bullet"/>
      <w:lvlText w:val="•"/>
      <w:lvlJc w:val="left"/>
      <w:pPr>
        <w:ind w:left="4456" w:hanging="720"/>
      </w:pPr>
      <w:rPr>
        <w:rFonts w:hint="default"/>
      </w:rPr>
    </w:lvl>
    <w:lvl w:ilvl="4" w:tplc="FFFFFFFF">
      <w:numFmt w:val="bullet"/>
      <w:lvlText w:val="•"/>
      <w:lvlJc w:val="left"/>
      <w:pPr>
        <w:ind w:left="5188" w:hanging="720"/>
      </w:pPr>
      <w:rPr>
        <w:rFonts w:hint="default"/>
      </w:rPr>
    </w:lvl>
    <w:lvl w:ilvl="5" w:tplc="FFFFFFFF">
      <w:numFmt w:val="bullet"/>
      <w:lvlText w:val="•"/>
      <w:lvlJc w:val="left"/>
      <w:pPr>
        <w:ind w:left="5920" w:hanging="720"/>
      </w:pPr>
      <w:rPr>
        <w:rFonts w:hint="default"/>
      </w:rPr>
    </w:lvl>
    <w:lvl w:ilvl="6" w:tplc="FFFFFFFF">
      <w:numFmt w:val="bullet"/>
      <w:lvlText w:val="•"/>
      <w:lvlJc w:val="left"/>
      <w:pPr>
        <w:ind w:left="6652" w:hanging="720"/>
      </w:pPr>
      <w:rPr>
        <w:rFonts w:hint="default"/>
      </w:rPr>
    </w:lvl>
    <w:lvl w:ilvl="7" w:tplc="FFFFFFFF">
      <w:numFmt w:val="bullet"/>
      <w:lvlText w:val="•"/>
      <w:lvlJc w:val="left"/>
      <w:pPr>
        <w:ind w:left="7384" w:hanging="720"/>
      </w:pPr>
      <w:rPr>
        <w:rFonts w:hint="default"/>
      </w:rPr>
    </w:lvl>
    <w:lvl w:ilvl="8" w:tplc="FFFFFFFF">
      <w:numFmt w:val="bullet"/>
      <w:lvlText w:val="•"/>
      <w:lvlJc w:val="left"/>
      <w:pPr>
        <w:ind w:left="8116" w:hanging="720"/>
      </w:pPr>
      <w:rPr>
        <w:rFonts w:hint="default"/>
      </w:rPr>
    </w:lvl>
  </w:abstractNum>
  <w:abstractNum w:abstractNumId="10" w15:restartNumberingAfterBreak="0">
    <w:nsid w:val="08974873"/>
    <w:multiLevelType w:val="hybridMultilevel"/>
    <w:tmpl w:val="23CCB5E2"/>
    <w:lvl w:ilvl="0" w:tplc="F7982634">
      <w:start w:val="1"/>
      <w:numFmt w:val="decimal"/>
      <w:lvlText w:val="%1."/>
      <w:lvlJc w:val="left"/>
      <w:pPr>
        <w:ind w:left="719" w:hanging="360"/>
      </w:pPr>
      <w:rPr>
        <w:rFonts w:ascii="Times New Roman" w:eastAsia="Times New Roman" w:hAnsi="Times New Roman" w:cs="Times New Roman"/>
        <w:b/>
        <w:bCs/>
        <w:w w:val="100"/>
        <w:sz w:val="23"/>
        <w:szCs w:val="23"/>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90A6959"/>
    <w:multiLevelType w:val="hybridMultilevel"/>
    <w:tmpl w:val="8B60813C"/>
    <w:lvl w:ilvl="0" w:tplc="62BA0ABE">
      <w:start w:val="1"/>
      <w:numFmt w:val="upperLetter"/>
      <w:lvlText w:val="%1."/>
      <w:lvlJc w:val="left"/>
      <w:pPr>
        <w:ind w:left="2257" w:hanging="718"/>
      </w:pPr>
      <w:rPr>
        <w:rFonts w:ascii="Times New Roman" w:eastAsia="Times New Roman" w:hAnsi="Times New Roman" w:cs="Times New Roman" w:hint="default"/>
        <w:spacing w:val="-4"/>
        <w:w w:val="100"/>
        <w:sz w:val="22"/>
        <w:szCs w:val="22"/>
      </w:rPr>
    </w:lvl>
    <w:lvl w:ilvl="1" w:tplc="936C0194">
      <w:start w:val="1"/>
      <w:numFmt w:val="decimal"/>
      <w:lvlText w:val="%2."/>
      <w:lvlJc w:val="left"/>
      <w:pPr>
        <w:ind w:left="3253" w:hanging="276"/>
      </w:pPr>
      <w:rPr>
        <w:rFonts w:ascii="Times New Roman" w:eastAsia="Times New Roman" w:hAnsi="Times New Roman" w:cs="Times New Roman" w:hint="default"/>
        <w:w w:val="100"/>
        <w:sz w:val="22"/>
        <w:szCs w:val="22"/>
      </w:rPr>
    </w:lvl>
    <w:lvl w:ilvl="2" w:tplc="F9EC9C38">
      <w:numFmt w:val="bullet"/>
      <w:lvlText w:val="•"/>
      <w:lvlJc w:val="left"/>
      <w:pPr>
        <w:ind w:left="3917" w:hanging="276"/>
      </w:pPr>
      <w:rPr>
        <w:rFonts w:hint="default"/>
      </w:rPr>
    </w:lvl>
    <w:lvl w:ilvl="3" w:tplc="A4B0A794">
      <w:numFmt w:val="bullet"/>
      <w:lvlText w:val="•"/>
      <w:lvlJc w:val="left"/>
      <w:pPr>
        <w:ind w:left="4575" w:hanging="276"/>
      </w:pPr>
      <w:rPr>
        <w:rFonts w:hint="default"/>
      </w:rPr>
    </w:lvl>
    <w:lvl w:ilvl="4" w:tplc="76FC2E1A">
      <w:numFmt w:val="bullet"/>
      <w:lvlText w:val="•"/>
      <w:lvlJc w:val="left"/>
      <w:pPr>
        <w:ind w:left="5233" w:hanging="276"/>
      </w:pPr>
      <w:rPr>
        <w:rFonts w:hint="default"/>
      </w:rPr>
    </w:lvl>
    <w:lvl w:ilvl="5" w:tplc="EABCEF04">
      <w:numFmt w:val="bullet"/>
      <w:lvlText w:val="•"/>
      <w:lvlJc w:val="left"/>
      <w:pPr>
        <w:ind w:left="5891" w:hanging="276"/>
      </w:pPr>
      <w:rPr>
        <w:rFonts w:hint="default"/>
      </w:rPr>
    </w:lvl>
    <w:lvl w:ilvl="6" w:tplc="200848B4">
      <w:numFmt w:val="bullet"/>
      <w:lvlText w:val="•"/>
      <w:lvlJc w:val="left"/>
      <w:pPr>
        <w:ind w:left="6548" w:hanging="276"/>
      </w:pPr>
      <w:rPr>
        <w:rFonts w:hint="default"/>
      </w:rPr>
    </w:lvl>
    <w:lvl w:ilvl="7" w:tplc="7B829AD8">
      <w:numFmt w:val="bullet"/>
      <w:lvlText w:val="•"/>
      <w:lvlJc w:val="left"/>
      <w:pPr>
        <w:ind w:left="7206" w:hanging="276"/>
      </w:pPr>
      <w:rPr>
        <w:rFonts w:hint="default"/>
      </w:rPr>
    </w:lvl>
    <w:lvl w:ilvl="8" w:tplc="D9A674A6">
      <w:numFmt w:val="bullet"/>
      <w:lvlText w:val="•"/>
      <w:lvlJc w:val="left"/>
      <w:pPr>
        <w:ind w:left="7864" w:hanging="276"/>
      </w:pPr>
      <w:rPr>
        <w:rFonts w:hint="default"/>
      </w:rPr>
    </w:lvl>
  </w:abstractNum>
  <w:abstractNum w:abstractNumId="12" w15:restartNumberingAfterBreak="0">
    <w:nsid w:val="093E413D"/>
    <w:multiLevelType w:val="multilevel"/>
    <w:tmpl w:val="8646A6FC"/>
    <w:lvl w:ilvl="0">
      <w:start w:val="3"/>
      <w:numFmt w:val="decimal"/>
      <w:lvlText w:val="%1"/>
      <w:lvlJc w:val="left"/>
      <w:pPr>
        <w:ind w:left="120" w:hanging="651"/>
      </w:pPr>
      <w:rPr>
        <w:rFonts w:hint="default"/>
      </w:rPr>
    </w:lvl>
    <w:lvl w:ilvl="1">
      <w:start w:val="13"/>
      <w:numFmt w:val="decimal"/>
      <w:lvlText w:val="%1.%2"/>
      <w:lvlJc w:val="left"/>
      <w:pPr>
        <w:ind w:left="120" w:hanging="651"/>
      </w:pPr>
      <w:rPr>
        <w:rFonts w:hint="default"/>
      </w:rPr>
    </w:lvl>
    <w:lvl w:ilvl="2">
      <w:start w:val="1"/>
      <w:numFmt w:val="decimal"/>
      <w:lvlText w:val="%1.%2.%3"/>
      <w:lvlJc w:val="left"/>
      <w:pPr>
        <w:ind w:left="120" w:hanging="651"/>
      </w:pPr>
      <w:rPr>
        <w:rFonts w:ascii="Times New Roman" w:eastAsia="Times New Roman" w:hAnsi="Times New Roman" w:cs="Times New Roman" w:hint="default"/>
        <w:b/>
        <w:bCs/>
        <w:w w:val="100"/>
        <w:sz w:val="23"/>
        <w:szCs w:val="23"/>
      </w:rPr>
    </w:lvl>
    <w:lvl w:ilvl="3">
      <w:start w:val="1"/>
      <w:numFmt w:val="decimal"/>
      <w:lvlText w:val="(%4)"/>
      <w:lvlJc w:val="left"/>
      <w:pPr>
        <w:ind w:left="1560" w:hanging="720"/>
      </w:pPr>
      <w:rPr>
        <w:rFonts w:ascii="Times New Roman" w:eastAsia="Times New Roman" w:hAnsi="Times New Roman" w:cs="Times New Roman" w:hint="default"/>
        <w:b/>
        <w:bCs/>
        <w:w w:val="100"/>
        <w:sz w:val="23"/>
        <w:szCs w:val="23"/>
      </w:rPr>
    </w:lvl>
    <w:lvl w:ilvl="4">
      <w:numFmt w:val="bullet"/>
      <w:lvlText w:val="•"/>
      <w:lvlJc w:val="left"/>
      <w:pPr>
        <w:ind w:left="4240" w:hanging="720"/>
      </w:pPr>
      <w:rPr>
        <w:rFonts w:hint="default"/>
      </w:rPr>
    </w:lvl>
    <w:lvl w:ilvl="5">
      <w:numFmt w:val="bullet"/>
      <w:lvlText w:val="•"/>
      <w:lvlJc w:val="left"/>
      <w:pPr>
        <w:ind w:left="5133" w:hanging="720"/>
      </w:pPr>
      <w:rPr>
        <w:rFonts w:hint="default"/>
      </w:rPr>
    </w:lvl>
    <w:lvl w:ilvl="6">
      <w:numFmt w:val="bullet"/>
      <w:lvlText w:val="•"/>
      <w:lvlJc w:val="left"/>
      <w:pPr>
        <w:ind w:left="6026" w:hanging="720"/>
      </w:pPr>
      <w:rPr>
        <w:rFonts w:hint="default"/>
      </w:rPr>
    </w:lvl>
    <w:lvl w:ilvl="7">
      <w:numFmt w:val="bullet"/>
      <w:lvlText w:val="•"/>
      <w:lvlJc w:val="left"/>
      <w:pPr>
        <w:ind w:left="6920" w:hanging="720"/>
      </w:pPr>
      <w:rPr>
        <w:rFonts w:hint="default"/>
      </w:rPr>
    </w:lvl>
    <w:lvl w:ilvl="8">
      <w:numFmt w:val="bullet"/>
      <w:lvlText w:val="•"/>
      <w:lvlJc w:val="left"/>
      <w:pPr>
        <w:ind w:left="7813" w:hanging="720"/>
      </w:pPr>
      <w:rPr>
        <w:rFonts w:hint="default"/>
      </w:rPr>
    </w:lvl>
  </w:abstractNum>
  <w:abstractNum w:abstractNumId="13" w15:restartNumberingAfterBreak="0">
    <w:nsid w:val="0A231571"/>
    <w:multiLevelType w:val="multilevel"/>
    <w:tmpl w:val="9196ADDA"/>
    <w:lvl w:ilvl="0">
      <w:start w:val="6"/>
      <w:numFmt w:val="decimal"/>
      <w:lvlText w:val="%1"/>
      <w:lvlJc w:val="left"/>
      <w:pPr>
        <w:ind w:left="160" w:hanging="519"/>
      </w:pPr>
      <w:rPr>
        <w:rFonts w:hint="default"/>
      </w:rPr>
    </w:lvl>
    <w:lvl w:ilvl="1">
      <w:start w:val="2"/>
      <w:numFmt w:val="decimal"/>
      <w:lvlText w:val="%1.%2"/>
      <w:lvlJc w:val="left"/>
      <w:pPr>
        <w:ind w:left="160" w:hanging="519"/>
      </w:pPr>
      <w:rPr>
        <w:rFonts w:hint="default"/>
      </w:rPr>
    </w:lvl>
    <w:lvl w:ilvl="2">
      <w:start w:val="1"/>
      <w:numFmt w:val="decimal"/>
      <w:lvlText w:val="%1.%2.%3"/>
      <w:lvlJc w:val="left"/>
      <w:pPr>
        <w:ind w:left="160" w:hanging="519"/>
      </w:pPr>
      <w:rPr>
        <w:rFonts w:hint="default"/>
        <w:b/>
        <w:bCs/>
        <w:i w:val="0"/>
        <w:iCs/>
        <w:w w:val="100"/>
        <w:sz w:val="23"/>
        <w:szCs w:val="23"/>
      </w:rPr>
    </w:lvl>
    <w:lvl w:ilvl="3">
      <w:start w:val="1"/>
      <w:numFmt w:val="decimal"/>
      <w:lvlText w:val="%1.%2.%3.%4"/>
      <w:lvlJc w:val="left"/>
      <w:pPr>
        <w:ind w:left="840" w:hanging="740"/>
      </w:pPr>
      <w:rPr>
        <w:rFonts w:ascii="Times New Roman" w:eastAsia="Times New Roman" w:hAnsi="Times New Roman" w:cs="Times New Roman" w:hint="default"/>
        <w:b/>
        <w:bCs/>
        <w:w w:val="100"/>
        <w:sz w:val="23"/>
        <w:szCs w:val="23"/>
      </w:rPr>
    </w:lvl>
    <w:lvl w:ilvl="4">
      <w:numFmt w:val="bullet"/>
      <w:lvlText w:val="•"/>
      <w:lvlJc w:val="left"/>
      <w:pPr>
        <w:ind w:left="3760" w:hanging="740"/>
      </w:pPr>
      <w:rPr>
        <w:rFonts w:hint="default"/>
      </w:rPr>
    </w:lvl>
    <w:lvl w:ilvl="5">
      <w:numFmt w:val="bullet"/>
      <w:lvlText w:val="•"/>
      <w:lvlJc w:val="left"/>
      <w:pPr>
        <w:ind w:left="4733" w:hanging="740"/>
      </w:pPr>
      <w:rPr>
        <w:rFonts w:hint="default"/>
      </w:rPr>
    </w:lvl>
    <w:lvl w:ilvl="6">
      <w:numFmt w:val="bullet"/>
      <w:lvlText w:val="•"/>
      <w:lvlJc w:val="left"/>
      <w:pPr>
        <w:ind w:left="5706" w:hanging="740"/>
      </w:pPr>
      <w:rPr>
        <w:rFonts w:hint="default"/>
      </w:rPr>
    </w:lvl>
    <w:lvl w:ilvl="7">
      <w:numFmt w:val="bullet"/>
      <w:lvlText w:val="•"/>
      <w:lvlJc w:val="left"/>
      <w:pPr>
        <w:ind w:left="6680" w:hanging="740"/>
      </w:pPr>
      <w:rPr>
        <w:rFonts w:hint="default"/>
      </w:rPr>
    </w:lvl>
    <w:lvl w:ilvl="8">
      <w:numFmt w:val="bullet"/>
      <w:lvlText w:val="•"/>
      <w:lvlJc w:val="left"/>
      <w:pPr>
        <w:ind w:left="7653" w:hanging="740"/>
      </w:pPr>
      <w:rPr>
        <w:rFonts w:hint="default"/>
      </w:rPr>
    </w:lvl>
  </w:abstractNum>
  <w:abstractNum w:abstractNumId="14" w15:restartNumberingAfterBreak="0">
    <w:nsid w:val="0AED481A"/>
    <w:multiLevelType w:val="hybridMultilevel"/>
    <w:tmpl w:val="813EC78A"/>
    <w:lvl w:ilvl="0" w:tplc="B43025F2">
      <w:start w:val="1"/>
      <w:numFmt w:val="upperLetter"/>
      <w:lvlText w:val="%1."/>
      <w:lvlJc w:val="left"/>
      <w:pPr>
        <w:ind w:left="2257" w:hanging="718"/>
      </w:pPr>
      <w:rPr>
        <w:rFonts w:ascii="Times New Roman" w:eastAsia="Times New Roman" w:hAnsi="Times New Roman" w:cs="Times New Roman" w:hint="default"/>
        <w:spacing w:val="-4"/>
        <w:w w:val="100"/>
        <w:sz w:val="22"/>
        <w:szCs w:val="22"/>
      </w:rPr>
    </w:lvl>
    <w:lvl w:ilvl="1" w:tplc="18561E1A">
      <w:start w:val="1"/>
      <w:numFmt w:val="decimal"/>
      <w:lvlText w:val="%2."/>
      <w:lvlJc w:val="left"/>
      <w:pPr>
        <w:ind w:left="3255" w:hanging="276"/>
      </w:pPr>
      <w:rPr>
        <w:rFonts w:ascii="Times New Roman" w:eastAsia="Times New Roman" w:hAnsi="Times New Roman" w:cs="Times New Roman" w:hint="default"/>
        <w:w w:val="100"/>
        <w:sz w:val="22"/>
        <w:szCs w:val="22"/>
      </w:rPr>
    </w:lvl>
    <w:lvl w:ilvl="2" w:tplc="0C14D256">
      <w:numFmt w:val="bullet"/>
      <w:lvlText w:val="•"/>
      <w:lvlJc w:val="left"/>
      <w:pPr>
        <w:ind w:left="3917" w:hanging="276"/>
      </w:pPr>
      <w:rPr>
        <w:rFonts w:hint="default"/>
      </w:rPr>
    </w:lvl>
    <w:lvl w:ilvl="3" w:tplc="B0CAE7A6">
      <w:numFmt w:val="bullet"/>
      <w:lvlText w:val="•"/>
      <w:lvlJc w:val="left"/>
      <w:pPr>
        <w:ind w:left="4575" w:hanging="276"/>
      </w:pPr>
      <w:rPr>
        <w:rFonts w:hint="default"/>
      </w:rPr>
    </w:lvl>
    <w:lvl w:ilvl="4" w:tplc="6374DEEA">
      <w:numFmt w:val="bullet"/>
      <w:lvlText w:val="•"/>
      <w:lvlJc w:val="left"/>
      <w:pPr>
        <w:ind w:left="5233" w:hanging="276"/>
      </w:pPr>
      <w:rPr>
        <w:rFonts w:hint="default"/>
      </w:rPr>
    </w:lvl>
    <w:lvl w:ilvl="5" w:tplc="664A8FA8">
      <w:numFmt w:val="bullet"/>
      <w:lvlText w:val="•"/>
      <w:lvlJc w:val="left"/>
      <w:pPr>
        <w:ind w:left="5891" w:hanging="276"/>
      </w:pPr>
      <w:rPr>
        <w:rFonts w:hint="default"/>
      </w:rPr>
    </w:lvl>
    <w:lvl w:ilvl="6" w:tplc="873ECCA6">
      <w:numFmt w:val="bullet"/>
      <w:lvlText w:val="•"/>
      <w:lvlJc w:val="left"/>
      <w:pPr>
        <w:ind w:left="6548" w:hanging="276"/>
      </w:pPr>
      <w:rPr>
        <w:rFonts w:hint="default"/>
      </w:rPr>
    </w:lvl>
    <w:lvl w:ilvl="7" w:tplc="8C0C2288">
      <w:numFmt w:val="bullet"/>
      <w:lvlText w:val="•"/>
      <w:lvlJc w:val="left"/>
      <w:pPr>
        <w:ind w:left="7206" w:hanging="276"/>
      </w:pPr>
      <w:rPr>
        <w:rFonts w:hint="default"/>
      </w:rPr>
    </w:lvl>
    <w:lvl w:ilvl="8" w:tplc="0F244F50">
      <w:numFmt w:val="bullet"/>
      <w:lvlText w:val="•"/>
      <w:lvlJc w:val="left"/>
      <w:pPr>
        <w:ind w:left="7864" w:hanging="276"/>
      </w:pPr>
      <w:rPr>
        <w:rFonts w:hint="default"/>
      </w:rPr>
    </w:lvl>
  </w:abstractNum>
  <w:abstractNum w:abstractNumId="15" w15:restartNumberingAfterBreak="0">
    <w:nsid w:val="0B7D5973"/>
    <w:multiLevelType w:val="hybridMultilevel"/>
    <w:tmpl w:val="A4107EC2"/>
    <w:lvl w:ilvl="0" w:tplc="6358B066">
      <w:numFmt w:val="bullet"/>
      <w:lvlText w:val=""/>
      <w:lvlJc w:val="left"/>
      <w:pPr>
        <w:ind w:left="837" w:hanging="360"/>
      </w:pPr>
      <w:rPr>
        <w:rFonts w:ascii="Symbol" w:eastAsia="Symbol" w:hAnsi="Symbol" w:cs="Symbol" w:hint="default"/>
        <w:w w:val="100"/>
        <w:sz w:val="23"/>
        <w:szCs w:val="23"/>
      </w:rPr>
    </w:lvl>
    <w:lvl w:ilvl="1" w:tplc="B7329AC2">
      <w:numFmt w:val="bullet"/>
      <w:lvlText w:val="•"/>
      <w:lvlJc w:val="left"/>
      <w:pPr>
        <w:ind w:left="1716" w:hanging="360"/>
      </w:pPr>
      <w:rPr>
        <w:rFonts w:hint="default"/>
      </w:rPr>
    </w:lvl>
    <w:lvl w:ilvl="2" w:tplc="77544CCA">
      <w:numFmt w:val="bullet"/>
      <w:lvlText w:val="•"/>
      <w:lvlJc w:val="left"/>
      <w:pPr>
        <w:ind w:left="2592" w:hanging="360"/>
      </w:pPr>
      <w:rPr>
        <w:rFonts w:hint="default"/>
      </w:rPr>
    </w:lvl>
    <w:lvl w:ilvl="3" w:tplc="3B524C6A">
      <w:numFmt w:val="bullet"/>
      <w:lvlText w:val="•"/>
      <w:lvlJc w:val="left"/>
      <w:pPr>
        <w:ind w:left="3468" w:hanging="360"/>
      </w:pPr>
      <w:rPr>
        <w:rFonts w:hint="default"/>
      </w:rPr>
    </w:lvl>
    <w:lvl w:ilvl="4" w:tplc="F73A09AE">
      <w:numFmt w:val="bullet"/>
      <w:lvlText w:val="•"/>
      <w:lvlJc w:val="left"/>
      <w:pPr>
        <w:ind w:left="4344" w:hanging="360"/>
      </w:pPr>
      <w:rPr>
        <w:rFonts w:hint="default"/>
      </w:rPr>
    </w:lvl>
    <w:lvl w:ilvl="5" w:tplc="D8E679E4">
      <w:numFmt w:val="bullet"/>
      <w:lvlText w:val="•"/>
      <w:lvlJc w:val="left"/>
      <w:pPr>
        <w:ind w:left="5220" w:hanging="360"/>
      </w:pPr>
      <w:rPr>
        <w:rFonts w:hint="default"/>
      </w:rPr>
    </w:lvl>
    <w:lvl w:ilvl="6" w:tplc="871262FC">
      <w:numFmt w:val="bullet"/>
      <w:lvlText w:val="•"/>
      <w:lvlJc w:val="left"/>
      <w:pPr>
        <w:ind w:left="6096" w:hanging="360"/>
      </w:pPr>
      <w:rPr>
        <w:rFonts w:hint="default"/>
      </w:rPr>
    </w:lvl>
    <w:lvl w:ilvl="7" w:tplc="E7D8C91A">
      <w:numFmt w:val="bullet"/>
      <w:lvlText w:val="•"/>
      <w:lvlJc w:val="left"/>
      <w:pPr>
        <w:ind w:left="6972" w:hanging="360"/>
      </w:pPr>
      <w:rPr>
        <w:rFonts w:hint="default"/>
      </w:rPr>
    </w:lvl>
    <w:lvl w:ilvl="8" w:tplc="79509554">
      <w:numFmt w:val="bullet"/>
      <w:lvlText w:val="•"/>
      <w:lvlJc w:val="left"/>
      <w:pPr>
        <w:ind w:left="7848" w:hanging="360"/>
      </w:pPr>
      <w:rPr>
        <w:rFonts w:hint="default"/>
      </w:rPr>
    </w:lvl>
  </w:abstractNum>
  <w:abstractNum w:abstractNumId="16" w15:restartNumberingAfterBreak="0">
    <w:nsid w:val="0BA44F8B"/>
    <w:multiLevelType w:val="multilevel"/>
    <w:tmpl w:val="7CFA0AF0"/>
    <w:lvl w:ilvl="0">
      <w:start w:val="13"/>
      <w:numFmt w:val="decimal"/>
      <w:lvlText w:val="%1"/>
      <w:lvlJc w:val="left"/>
      <w:pPr>
        <w:ind w:left="160" w:hanging="864"/>
      </w:pPr>
      <w:rPr>
        <w:rFonts w:hint="default"/>
      </w:rPr>
    </w:lvl>
    <w:lvl w:ilvl="1">
      <w:start w:val="1"/>
      <w:numFmt w:val="decimal"/>
      <w:lvlText w:val="%1.%2"/>
      <w:lvlJc w:val="left"/>
      <w:pPr>
        <w:ind w:left="160" w:hanging="864"/>
      </w:pPr>
      <w:rPr>
        <w:rFonts w:hint="default"/>
      </w:rPr>
    </w:lvl>
    <w:lvl w:ilvl="2">
      <w:start w:val="1"/>
      <w:numFmt w:val="decimal"/>
      <w:lvlText w:val="%1.%2.%3"/>
      <w:lvlJc w:val="left"/>
      <w:pPr>
        <w:ind w:left="160" w:hanging="864"/>
      </w:pPr>
      <w:rPr>
        <w:rFonts w:ascii="Times New Roman" w:eastAsia="Times New Roman" w:hAnsi="Times New Roman" w:cs="Times New Roman" w:hint="default"/>
        <w:b/>
        <w:bCs/>
        <w:w w:val="100"/>
        <w:sz w:val="23"/>
        <w:szCs w:val="23"/>
      </w:rPr>
    </w:lvl>
    <w:lvl w:ilvl="3">
      <w:numFmt w:val="bullet"/>
      <w:lvlText w:val="•"/>
      <w:lvlJc w:val="left"/>
      <w:pPr>
        <w:ind w:left="3016" w:hanging="864"/>
      </w:pPr>
      <w:rPr>
        <w:rFonts w:hint="default"/>
      </w:rPr>
    </w:lvl>
    <w:lvl w:ilvl="4">
      <w:numFmt w:val="bullet"/>
      <w:lvlText w:val="•"/>
      <w:lvlJc w:val="left"/>
      <w:pPr>
        <w:ind w:left="3968" w:hanging="864"/>
      </w:pPr>
      <w:rPr>
        <w:rFonts w:hint="default"/>
      </w:rPr>
    </w:lvl>
    <w:lvl w:ilvl="5">
      <w:numFmt w:val="bullet"/>
      <w:lvlText w:val="•"/>
      <w:lvlJc w:val="left"/>
      <w:pPr>
        <w:ind w:left="4920" w:hanging="864"/>
      </w:pPr>
      <w:rPr>
        <w:rFonts w:hint="default"/>
      </w:rPr>
    </w:lvl>
    <w:lvl w:ilvl="6">
      <w:numFmt w:val="bullet"/>
      <w:lvlText w:val="•"/>
      <w:lvlJc w:val="left"/>
      <w:pPr>
        <w:ind w:left="5872" w:hanging="864"/>
      </w:pPr>
      <w:rPr>
        <w:rFonts w:hint="default"/>
      </w:rPr>
    </w:lvl>
    <w:lvl w:ilvl="7">
      <w:numFmt w:val="bullet"/>
      <w:lvlText w:val="•"/>
      <w:lvlJc w:val="left"/>
      <w:pPr>
        <w:ind w:left="6824" w:hanging="864"/>
      </w:pPr>
      <w:rPr>
        <w:rFonts w:hint="default"/>
      </w:rPr>
    </w:lvl>
    <w:lvl w:ilvl="8">
      <w:numFmt w:val="bullet"/>
      <w:lvlText w:val="•"/>
      <w:lvlJc w:val="left"/>
      <w:pPr>
        <w:ind w:left="7776" w:hanging="864"/>
      </w:pPr>
      <w:rPr>
        <w:rFonts w:hint="default"/>
      </w:rPr>
    </w:lvl>
  </w:abstractNum>
  <w:abstractNum w:abstractNumId="17" w15:restartNumberingAfterBreak="0">
    <w:nsid w:val="0BE57C62"/>
    <w:multiLevelType w:val="multilevel"/>
    <w:tmpl w:val="E70A2D1A"/>
    <w:lvl w:ilvl="0">
      <w:start w:val="8"/>
      <w:numFmt w:val="decimal"/>
      <w:lvlText w:val="%1"/>
      <w:lvlJc w:val="left"/>
      <w:pPr>
        <w:ind w:left="120" w:hanging="658"/>
      </w:pPr>
      <w:rPr>
        <w:rFonts w:hint="default"/>
      </w:rPr>
    </w:lvl>
    <w:lvl w:ilvl="1">
      <w:start w:val="20"/>
      <w:numFmt w:val="decimal"/>
      <w:lvlText w:val="%1.%2"/>
      <w:lvlJc w:val="left"/>
      <w:pPr>
        <w:ind w:left="120" w:hanging="658"/>
      </w:pPr>
      <w:rPr>
        <w:rFonts w:hint="default"/>
      </w:rPr>
    </w:lvl>
    <w:lvl w:ilvl="2">
      <w:start w:val="1"/>
      <w:numFmt w:val="decimal"/>
      <w:lvlText w:val="%1.%2.%3"/>
      <w:lvlJc w:val="left"/>
      <w:pPr>
        <w:ind w:left="120" w:hanging="658"/>
      </w:pPr>
      <w:rPr>
        <w:rFonts w:ascii="Times New Roman" w:eastAsia="Times New Roman" w:hAnsi="Times New Roman" w:cs="Times New Roman" w:hint="default"/>
        <w:b/>
        <w:bCs/>
        <w:w w:val="100"/>
        <w:sz w:val="23"/>
        <w:szCs w:val="23"/>
      </w:rPr>
    </w:lvl>
    <w:lvl w:ilvl="3">
      <w:start w:val="1"/>
      <w:numFmt w:val="decimal"/>
      <w:lvlText w:val="%1.%2.%3.%4"/>
      <w:lvlJc w:val="left"/>
      <w:pPr>
        <w:ind w:left="1646" w:hanging="807"/>
      </w:pPr>
      <w:rPr>
        <w:rFonts w:ascii="Times New Roman" w:eastAsia="Times New Roman" w:hAnsi="Times New Roman" w:cs="Times New Roman" w:hint="default"/>
        <w:b/>
        <w:bCs/>
        <w:w w:val="100"/>
        <w:sz w:val="23"/>
        <w:szCs w:val="23"/>
      </w:rPr>
    </w:lvl>
    <w:lvl w:ilvl="4">
      <w:numFmt w:val="bullet"/>
      <w:lvlText w:val="•"/>
      <w:lvlJc w:val="left"/>
      <w:pPr>
        <w:ind w:left="4293" w:hanging="807"/>
      </w:pPr>
      <w:rPr>
        <w:rFonts w:hint="default"/>
      </w:rPr>
    </w:lvl>
    <w:lvl w:ilvl="5">
      <w:numFmt w:val="bullet"/>
      <w:lvlText w:val="•"/>
      <w:lvlJc w:val="left"/>
      <w:pPr>
        <w:ind w:left="5177" w:hanging="807"/>
      </w:pPr>
      <w:rPr>
        <w:rFonts w:hint="default"/>
      </w:rPr>
    </w:lvl>
    <w:lvl w:ilvl="6">
      <w:numFmt w:val="bullet"/>
      <w:lvlText w:val="•"/>
      <w:lvlJc w:val="left"/>
      <w:pPr>
        <w:ind w:left="6062" w:hanging="807"/>
      </w:pPr>
      <w:rPr>
        <w:rFonts w:hint="default"/>
      </w:rPr>
    </w:lvl>
    <w:lvl w:ilvl="7">
      <w:numFmt w:val="bullet"/>
      <w:lvlText w:val="•"/>
      <w:lvlJc w:val="left"/>
      <w:pPr>
        <w:ind w:left="6946" w:hanging="807"/>
      </w:pPr>
      <w:rPr>
        <w:rFonts w:hint="default"/>
      </w:rPr>
    </w:lvl>
    <w:lvl w:ilvl="8">
      <w:numFmt w:val="bullet"/>
      <w:lvlText w:val="•"/>
      <w:lvlJc w:val="left"/>
      <w:pPr>
        <w:ind w:left="7831" w:hanging="807"/>
      </w:pPr>
      <w:rPr>
        <w:rFonts w:hint="default"/>
      </w:rPr>
    </w:lvl>
  </w:abstractNum>
  <w:abstractNum w:abstractNumId="18" w15:restartNumberingAfterBreak="0">
    <w:nsid w:val="0BFB57D9"/>
    <w:multiLevelType w:val="multilevel"/>
    <w:tmpl w:val="8BE68356"/>
    <w:lvl w:ilvl="0">
      <w:start w:val="4"/>
      <w:numFmt w:val="decimal"/>
      <w:lvlText w:val="%1"/>
      <w:lvlJc w:val="left"/>
      <w:pPr>
        <w:ind w:left="120" w:hanging="548"/>
      </w:pPr>
      <w:rPr>
        <w:rFonts w:hint="default"/>
      </w:rPr>
    </w:lvl>
    <w:lvl w:ilvl="1">
      <w:start w:val="7"/>
      <w:numFmt w:val="decimal"/>
      <w:lvlText w:val="%1.%2"/>
      <w:lvlJc w:val="left"/>
      <w:pPr>
        <w:ind w:left="120" w:hanging="548"/>
      </w:pPr>
      <w:rPr>
        <w:rFonts w:hint="default"/>
      </w:rPr>
    </w:lvl>
    <w:lvl w:ilvl="2">
      <w:start w:val="1"/>
      <w:numFmt w:val="decimal"/>
      <w:lvlText w:val="%1.%2.%3"/>
      <w:lvlJc w:val="left"/>
      <w:pPr>
        <w:ind w:left="120" w:hanging="548"/>
      </w:pPr>
      <w:rPr>
        <w:rFonts w:ascii="Times New Roman" w:eastAsia="Times New Roman" w:hAnsi="Times New Roman" w:cs="Times New Roman" w:hint="default"/>
        <w:b/>
        <w:bCs/>
        <w:w w:val="100"/>
        <w:sz w:val="23"/>
        <w:szCs w:val="23"/>
      </w:rPr>
    </w:lvl>
    <w:lvl w:ilvl="3">
      <w:numFmt w:val="bullet"/>
      <w:lvlText w:val="•"/>
      <w:lvlJc w:val="left"/>
      <w:pPr>
        <w:ind w:left="2964" w:hanging="548"/>
      </w:pPr>
      <w:rPr>
        <w:rFonts w:hint="default"/>
      </w:rPr>
    </w:lvl>
    <w:lvl w:ilvl="4">
      <w:numFmt w:val="bullet"/>
      <w:lvlText w:val="•"/>
      <w:lvlJc w:val="left"/>
      <w:pPr>
        <w:ind w:left="3912" w:hanging="548"/>
      </w:pPr>
      <w:rPr>
        <w:rFonts w:hint="default"/>
      </w:rPr>
    </w:lvl>
    <w:lvl w:ilvl="5">
      <w:numFmt w:val="bullet"/>
      <w:lvlText w:val="•"/>
      <w:lvlJc w:val="left"/>
      <w:pPr>
        <w:ind w:left="4860" w:hanging="548"/>
      </w:pPr>
      <w:rPr>
        <w:rFonts w:hint="default"/>
      </w:rPr>
    </w:lvl>
    <w:lvl w:ilvl="6">
      <w:numFmt w:val="bullet"/>
      <w:lvlText w:val="•"/>
      <w:lvlJc w:val="left"/>
      <w:pPr>
        <w:ind w:left="5808" w:hanging="548"/>
      </w:pPr>
      <w:rPr>
        <w:rFonts w:hint="default"/>
      </w:rPr>
    </w:lvl>
    <w:lvl w:ilvl="7">
      <w:numFmt w:val="bullet"/>
      <w:lvlText w:val="•"/>
      <w:lvlJc w:val="left"/>
      <w:pPr>
        <w:ind w:left="6756" w:hanging="548"/>
      </w:pPr>
      <w:rPr>
        <w:rFonts w:hint="default"/>
      </w:rPr>
    </w:lvl>
    <w:lvl w:ilvl="8">
      <w:numFmt w:val="bullet"/>
      <w:lvlText w:val="•"/>
      <w:lvlJc w:val="left"/>
      <w:pPr>
        <w:ind w:left="7704" w:hanging="548"/>
      </w:pPr>
      <w:rPr>
        <w:rFonts w:hint="default"/>
      </w:rPr>
    </w:lvl>
  </w:abstractNum>
  <w:abstractNum w:abstractNumId="19" w15:restartNumberingAfterBreak="0">
    <w:nsid w:val="0C833AB1"/>
    <w:multiLevelType w:val="hybridMultilevel"/>
    <w:tmpl w:val="A328DC22"/>
    <w:lvl w:ilvl="0" w:tplc="A1B2A93C">
      <w:start w:val="1"/>
      <w:numFmt w:val="decimal"/>
      <w:lvlText w:val="%1."/>
      <w:lvlJc w:val="left"/>
      <w:pPr>
        <w:ind w:left="1416" w:hanging="720"/>
      </w:pPr>
      <w:rPr>
        <w:rFonts w:ascii="Times New Roman" w:eastAsia="Times New Roman" w:hAnsi="Times New Roman" w:cs="Times New Roman" w:hint="default"/>
        <w:w w:val="100"/>
        <w:sz w:val="23"/>
        <w:szCs w:val="23"/>
      </w:rPr>
    </w:lvl>
    <w:lvl w:ilvl="1" w:tplc="10640F14">
      <w:numFmt w:val="bullet"/>
      <w:lvlText w:val="-"/>
      <w:lvlJc w:val="left"/>
      <w:pPr>
        <w:ind w:left="1557" w:hanging="360"/>
      </w:pPr>
      <w:rPr>
        <w:rFonts w:ascii="Times New Roman" w:eastAsia="Times New Roman" w:hAnsi="Times New Roman" w:cs="Times New Roman" w:hint="default"/>
        <w:w w:val="100"/>
        <w:sz w:val="23"/>
        <w:szCs w:val="23"/>
      </w:rPr>
    </w:lvl>
    <w:lvl w:ilvl="2" w:tplc="C3981698">
      <w:numFmt w:val="bullet"/>
      <w:lvlText w:val="•"/>
      <w:lvlJc w:val="left"/>
      <w:pPr>
        <w:ind w:left="2453" w:hanging="360"/>
      </w:pPr>
      <w:rPr>
        <w:rFonts w:hint="default"/>
      </w:rPr>
    </w:lvl>
    <w:lvl w:ilvl="3" w:tplc="409E44EC">
      <w:numFmt w:val="bullet"/>
      <w:lvlText w:val="•"/>
      <w:lvlJc w:val="left"/>
      <w:pPr>
        <w:ind w:left="3346" w:hanging="360"/>
      </w:pPr>
      <w:rPr>
        <w:rFonts w:hint="default"/>
      </w:rPr>
    </w:lvl>
    <w:lvl w:ilvl="4" w:tplc="8D741D18">
      <w:numFmt w:val="bullet"/>
      <w:lvlText w:val="•"/>
      <w:lvlJc w:val="left"/>
      <w:pPr>
        <w:ind w:left="4240" w:hanging="360"/>
      </w:pPr>
      <w:rPr>
        <w:rFonts w:hint="default"/>
      </w:rPr>
    </w:lvl>
    <w:lvl w:ilvl="5" w:tplc="9FB8C9D8">
      <w:numFmt w:val="bullet"/>
      <w:lvlText w:val="•"/>
      <w:lvlJc w:val="left"/>
      <w:pPr>
        <w:ind w:left="5133" w:hanging="360"/>
      </w:pPr>
      <w:rPr>
        <w:rFonts w:hint="default"/>
      </w:rPr>
    </w:lvl>
    <w:lvl w:ilvl="6" w:tplc="E716BE44">
      <w:numFmt w:val="bullet"/>
      <w:lvlText w:val="•"/>
      <w:lvlJc w:val="left"/>
      <w:pPr>
        <w:ind w:left="6026" w:hanging="360"/>
      </w:pPr>
      <w:rPr>
        <w:rFonts w:hint="default"/>
      </w:rPr>
    </w:lvl>
    <w:lvl w:ilvl="7" w:tplc="D3503770">
      <w:numFmt w:val="bullet"/>
      <w:lvlText w:val="•"/>
      <w:lvlJc w:val="left"/>
      <w:pPr>
        <w:ind w:left="6920" w:hanging="360"/>
      </w:pPr>
      <w:rPr>
        <w:rFonts w:hint="default"/>
      </w:rPr>
    </w:lvl>
    <w:lvl w:ilvl="8" w:tplc="0B70322A">
      <w:numFmt w:val="bullet"/>
      <w:lvlText w:val="•"/>
      <w:lvlJc w:val="left"/>
      <w:pPr>
        <w:ind w:left="7813" w:hanging="360"/>
      </w:pPr>
      <w:rPr>
        <w:rFonts w:hint="default"/>
      </w:rPr>
    </w:lvl>
  </w:abstractNum>
  <w:abstractNum w:abstractNumId="20" w15:restartNumberingAfterBreak="0">
    <w:nsid w:val="0D117DD7"/>
    <w:multiLevelType w:val="hybridMultilevel"/>
    <w:tmpl w:val="DEEA75FC"/>
    <w:lvl w:ilvl="0" w:tplc="C0A06B0C">
      <w:start w:val="1"/>
      <w:numFmt w:val="upperLetter"/>
      <w:lvlText w:val="%1."/>
      <w:lvlJc w:val="left"/>
      <w:pPr>
        <w:ind w:left="1935" w:hanging="336"/>
      </w:pPr>
      <w:rPr>
        <w:rFonts w:ascii="Times New Roman" w:eastAsia="Times New Roman" w:hAnsi="Times New Roman" w:cs="Times New Roman" w:hint="default"/>
        <w:spacing w:val="-1"/>
        <w:w w:val="100"/>
        <w:sz w:val="23"/>
        <w:szCs w:val="23"/>
      </w:rPr>
    </w:lvl>
    <w:lvl w:ilvl="1" w:tplc="1040B55A">
      <w:start w:val="1"/>
      <w:numFmt w:val="decimal"/>
      <w:lvlText w:val="%2."/>
      <w:lvlJc w:val="left"/>
      <w:pPr>
        <w:ind w:left="2608" w:hanging="288"/>
      </w:pPr>
      <w:rPr>
        <w:rFonts w:ascii="Times New Roman" w:eastAsia="Times New Roman" w:hAnsi="Times New Roman" w:cs="Times New Roman" w:hint="default"/>
        <w:w w:val="100"/>
        <w:sz w:val="23"/>
        <w:szCs w:val="23"/>
      </w:rPr>
    </w:lvl>
    <w:lvl w:ilvl="2" w:tplc="DA5C7854">
      <w:numFmt w:val="bullet"/>
      <w:lvlText w:val="•"/>
      <w:lvlJc w:val="left"/>
      <w:pPr>
        <w:ind w:left="3388" w:hanging="288"/>
      </w:pPr>
      <w:rPr>
        <w:rFonts w:hint="default"/>
      </w:rPr>
    </w:lvl>
    <w:lvl w:ilvl="3" w:tplc="BD1A3BA2">
      <w:numFmt w:val="bullet"/>
      <w:lvlText w:val="•"/>
      <w:lvlJc w:val="left"/>
      <w:pPr>
        <w:ind w:left="4177" w:hanging="288"/>
      </w:pPr>
      <w:rPr>
        <w:rFonts w:hint="default"/>
      </w:rPr>
    </w:lvl>
    <w:lvl w:ilvl="4" w:tplc="2A2A0F70">
      <w:numFmt w:val="bullet"/>
      <w:lvlText w:val="•"/>
      <w:lvlJc w:val="left"/>
      <w:pPr>
        <w:ind w:left="4966" w:hanging="288"/>
      </w:pPr>
      <w:rPr>
        <w:rFonts w:hint="default"/>
      </w:rPr>
    </w:lvl>
    <w:lvl w:ilvl="5" w:tplc="C264F3F0">
      <w:numFmt w:val="bullet"/>
      <w:lvlText w:val="•"/>
      <w:lvlJc w:val="left"/>
      <w:pPr>
        <w:ind w:left="5755" w:hanging="288"/>
      </w:pPr>
      <w:rPr>
        <w:rFonts w:hint="default"/>
      </w:rPr>
    </w:lvl>
    <w:lvl w:ilvl="6" w:tplc="06DA54C6">
      <w:numFmt w:val="bullet"/>
      <w:lvlText w:val="•"/>
      <w:lvlJc w:val="left"/>
      <w:pPr>
        <w:ind w:left="6544" w:hanging="288"/>
      </w:pPr>
      <w:rPr>
        <w:rFonts w:hint="default"/>
      </w:rPr>
    </w:lvl>
    <w:lvl w:ilvl="7" w:tplc="BC909436">
      <w:numFmt w:val="bullet"/>
      <w:lvlText w:val="•"/>
      <w:lvlJc w:val="left"/>
      <w:pPr>
        <w:ind w:left="7333" w:hanging="288"/>
      </w:pPr>
      <w:rPr>
        <w:rFonts w:hint="default"/>
      </w:rPr>
    </w:lvl>
    <w:lvl w:ilvl="8" w:tplc="87623C9A">
      <w:numFmt w:val="bullet"/>
      <w:lvlText w:val="•"/>
      <w:lvlJc w:val="left"/>
      <w:pPr>
        <w:ind w:left="8122" w:hanging="288"/>
      </w:pPr>
      <w:rPr>
        <w:rFonts w:hint="default"/>
      </w:rPr>
    </w:lvl>
  </w:abstractNum>
  <w:abstractNum w:abstractNumId="21" w15:restartNumberingAfterBreak="0">
    <w:nsid w:val="0E41750F"/>
    <w:multiLevelType w:val="hybridMultilevel"/>
    <w:tmpl w:val="20967980"/>
    <w:lvl w:ilvl="0" w:tplc="B8CAD2D4">
      <w:start w:val="1"/>
      <w:numFmt w:val="lowerLetter"/>
      <w:lvlText w:val="%1."/>
      <w:lvlJc w:val="left"/>
      <w:pPr>
        <w:ind w:left="551" w:hanging="360"/>
      </w:pPr>
      <w:rPr>
        <w:rFonts w:ascii="Times New Roman" w:eastAsia="Times New Roman" w:hAnsi="Times New Roman" w:cs="Times New Roman" w:hint="default"/>
        <w:w w:val="100"/>
        <w:sz w:val="23"/>
        <w:szCs w:val="23"/>
      </w:rPr>
    </w:lvl>
    <w:lvl w:ilvl="1" w:tplc="AC64ED06">
      <w:numFmt w:val="bullet"/>
      <w:lvlText w:val="•"/>
      <w:lvlJc w:val="left"/>
      <w:pPr>
        <w:ind w:left="1464" w:hanging="360"/>
      </w:pPr>
      <w:rPr>
        <w:rFonts w:hint="default"/>
      </w:rPr>
    </w:lvl>
    <w:lvl w:ilvl="2" w:tplc="8D520260">
      <w:numFmt w:val="bullet"/>
      <w:lvlText w:val="•"/>
      <w:lvlJc w:val="left"/>
      <w:pPr>
        <w:ind w:left="2368" w:hanging="360"/>
      </w:pPr>
      <w:rPr>
        <w:rFonts w:hint="default"/>
      </w:rPr>
    </w:lvl>
    <w:lvl w:ilvl="3" w:tplc="6D606FE2">
      <w:numFmt w:val="bullet"/>
      <w:lvlText w:val="•"/>
      <w:lvlJc w:val="left"/>
      <w:pPr>
        <w:ind w:left="3272" w:hanging="360"/>
      </w:pPr>
      <w:rPr>
        <w:rFonts w:hint="default"/>
      </w:rPr>
    </w:lvl>
    <w:lvl w:ilvl="4" w:tplc="C3CCEED2">
      <w:numFmt w:val="bullet"/>
      <w:lvlText w:val="•"/>
      <w:lvlJc w:val="left"/>
      <w:pPr>
        <w:ind w:left="4176" w:hanging="360"/>
      </w:pPr>
      <w:rPr>
        <w:rFonts w:hint="default"/>
      </w:rPr>
    </w:lvl>
    <w:lvl w:ilvl="5" w:tplc="76E49E06">
      <w:numFmt w:val="bullet"/>
      <w:lvlText w:val="•"/>
      <w:lvlJc w:val="left"/>
      <w:pPr>
        <w:ind w:left="5080" w:hanging="360"/>
      </w:pPr>
      <w:rPr>
        <w:rFonts w:hint="default"/>
      </w:rPr>
    </w:lvl>
    <w:lvl w:ilvl="6" w:tplc="F28A2FDC">
      <w:numFmt w:val="bullet"/>
      <w:lvlText w:val="•"/>
      <w:lvlJc w:val="left"/>
      <w:pPr>
        <w:ind w:left="5984" w:hanging="360"/>
      </w:pPr>
      <w:rPr>
        <w:rFonts w:hint="default"/>
      </w:rPr>
    </w:lvl>
    <w:lvl w:ilvl="7" w:tplc="5184B448">
      <w:numFmt w:val="bullet"/>
      <w:lvlText w:val="•"/>
      <w:lvlJc w:val="left"/>
      <w:pPr>
        <w:ind w:left="6888" w:hanging="360"/>
      </w:pPr>
      <w:rPr>
        <w:rFonts w:hint="default"/>
      </w:rPr>
    </w:lvl>
    <w:lvl w:ilvl="8" w:tplc="E2067BAC">
      <w:numFmt w:val="bullet"/>
      <w:lvlText w:val="•"/>
      <w:lvlJc w:val="left"/>
      <w:pPr>
        <w:ind w:left="7792" w:hanging="360"/>
      </w:pPr>
      <w:rPr>
        <w:rFonts w:hint="default"/>
      </w:rPr>
    </w:lvl>
  </w:abstractNum>
  <w:abstractNum w:abstractNumId="22" w15:restartNumberingAfterBreak="0">
    <w:nsid w:val="0EAA3573"/>
    <w:multiLevelType w:val="multilevel"/>
    <w:tmpl w:val="098E010E"/>
    <w:lvl w:ilvl="0">
      <w:start w:val="8"/>
      <w:numFmt w:val="decimal"/>
      <w:lvlText w:val="%1"/>
      <w:lvlJc w:val="left"/>
      <w:pPr>
        <w:ind w:left="419" w:hanging="531"/>
      </w:pPr>
      <w:rPr>
        <w:rFonts w:hint="default"/>
      </w:rPr>
    </w:lvl>
    <w:lvl w:ilvl="1">
      <w:start w:val="2"/>
      <w:numFmt w:val="decimal"/>
      <w:lvlText w:val="%1.%2"/>
      <w:lvlJc w:val="left"/>
      <w:pPr>
        <w:ind w:left="419" w:hanging="531"/>
      </w:pPr>
      <w:rPr>
        <w:rFonts w:hint="default"/>
      </w:rPr>
    </w:lvl>
    <w:lvl w:ilvl="2">
      <w:start w:val="5"/>
      <w:numFmt w:val="decimal"/>
      <w:lvlText w:val="%1.%2.%3"/>
      <w:lvlJc w:val="left"/>
      <w:pPr>
        <w:ind w:left="419" w:hanging="531"/>
        <w:jc w:val="right"/>
      </w:pPr>
      <w:rPr>
        <w:rFonts w:ascii="Times New Roman" w:eastAsia="Times New Roman" w:hAnsi="Times New Roman" w:cs="Times New Roman" w:hint="default"/>
        <w:b/>
        <w:bCs/>
        <w:w w:val="100"/>
        <w:sz w:val="23"/>
        <w:szCs w:val="23"/>
      </w:rPr>
    </w:lvl>
    <w:lvl w:ilvl="3">
      <w:numFmt w:val="bullet"/>
      <w:lvlText w:val="•"/>
      <w:lvlJc w:val="left"/>
      <w:pPr>
        <w:ind w:left="3528" w:hanging="531"/>
      </w:pPr>
      <w:rPr>
        <w:rFonts w:hint="default"/>
      </w:rPr>
    </w:lvl>
    <w:lvl w:ilvl="4">
      <w:numFmt w:val="bullet"/>
      <w:lvlText w:val="•"/>
      <w:lvlJc w:val="left"/>
      <w:pPr>
        <w:ind w:left="4564" w:hanging="531"/>
      </w:pPr>
      <w:rPr>
        <w:rFonts w:hint="default"/>
      </w:rPr>
    </w:lvl>
    <w:lvl w:ilvl="5">
      <w:numFmt w:val="bullet"/>
      <w:lvlText w:val="•"/>
      <w:lvlJc w:val="left"/>
      <w:pPr>
        <w:ind w:left="5600" w:hanging="531"/>
      </w:pPr>
      <w:rPr>
        <w:rFonts w:hint="default"/>
      </w:rPr>
    </w:lvl>
    <w:lvl w:ilvl="6">
      <w:numFmt w:val="bullet"/>
      <w:lvlText w:val="•"/>
      <w:lvlJc w:val="left"/>
      <w:pPr>
        <w:ind w:left="6636" w:hanging="531"/>
      </w:pPr>
      <w:rPr>
        <w:rFonts w:hint="default"/>
      </w:rPr>
    </w:lvl>
    <w:lvl w:ilvl="7">
      <w:numFmt w:val="bullet"/>
      <w:lvlText w:val="•"/>
      <w:lvlJc w:val="left"/>
      <w:pPr>
        <w:ind w:left="7672" w:hanging="531"/>
      </w:pPr>
      <w:rPr>
        <w:rFonts w:hint="default"/>
      </w:rPr>
    </w:lvl>
    <w:lvl w:ilvl="8">
      <w:numFmt w:val="bullet"/>
      <w:lvlText w:val="•"/>
      <w:lvlJc w:val="left"/>
      <w:pPr>
        <w:ind w:left="8708" w:hanging="531"/>
      </w:pPr>
      <w:rPr>
        <w:rFonts w:hint="default"/>
      </w:rPr>
    </w:lvl>
  </w:abstractNum>
  <w:abstractNum w:abstractNumId="23" w15:restartNumberingAfterBreak="0">
    <w:nsid w:val="0EF154D1"/>
    <w:multiLevelType w:val="hybridMultilevel"/>
    <w:tmpl w:val="3B6E4102"/>
    <w:lvl w:ilvl="0" w:tplc="58AADF00">
      <w:start w:val="1"/>
      <w:numFmt w:val="decimal"/>
      <w:lvlText w:val="%1."/>
      <w:lvlJc w:val="left"/>
      <w:pPr>
        <w:ind w:left="1200" w:hanging="360"/>
      </w:pPr>
      <w:rPr>
        <w:rFonts w:ascii="Times New Roman" w:eastAsia="Times New Roman" w:hAnsi="Times New Roman" w:cs="Times New Roman" w:hint="default"/>
        <w:w w:val="100"/>
        <w:sz w:val="23"/>
        <w:szCs w:val="23"/>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24" w15:restartNumberingAfterBreak="0">
    <w:nsid w:val="0EF460CD"/>
    <w:multiLevelType w:val="multilevel"/>
    <w:tmpl w:val="C4AEE248"/>
    <w:lvl w:ilvl="0">
      <w:start w:val="6"/>
      <w:numFmt w:val="decimal"/>
      <w:lvlText w:val="%1"/>
      <w:lvlJc w:val="left"/>
      <w:pPr>
        <w:ind w:left="618" w:hanging="519"/>
      </w:pPr>
      <w:rPr>
        <w:rFonts w:hint="default"/>
      </w:rPr>
    </w:lvl>
    <w:lvl w:ilvl="1">
      <w:start w:val="5"/>
      <w:numFmt w:val="decimal"/>
      <w:lvlText w:val="%1.%2"/>
      <w:lvlJc w:val="left"/>
      <w:pPr>
        <w:ind w:left="618" w:hanging="519"/>
      </w:pPr>
      <w:rPr>
        <w:rFonts w:hint="default"/>
      </w:rPr>
    </w:lvl>
    <w:lvl w:ilvl="2">
      <w:start w:val="1"/>
      <w:numFmt w:val="decimal"/>
      <w:lvlText w:val="%1.%2.%3"/>
      <w:lvlJc w:val="left"/>
      <w:pPr>
        <w:ind w:left="119" w:hanging="519"/>
      </w:pPr>
      <w:rPr>
        <w:rFonts w:ascii="Times New Roman" w:eastAsia="Times New Roman" w:hAnsi="Times New Roman" w:cs="Times New Roman" w:hint="default"/>
        <w:b/>
        <w:bCs/>
        <w:w w:val="100"/>
        <w:sz w:val="23"/>
        <w:szCs w:val="23"/>
      </w:rPr>
    </w:lvl>
    <w:lvl w:ilvl="3">
      <w:start w:val="1"/>
      <w:numFmt w:val="decimal"/>
      <w:lvlText w:val="%1.%2.%3.%4"/>
      <w:lvlJc w:val="left"/>
      <w:pPr>
        <w:ind w:left="820" w:hanging="720"/>
      </w:pPr>
      <w:rPr>
        <w:rFonts w:ascii="Times New Roman" w:eastAsia="Times New Roman" w:hAnsi="Times New Roman" w:cs="Times New Roman" w:hint="default"/>
        <w:b/>
        <w:bCs/>
        <w:w w:val="100"/>
        <w:sz w:val="23"/>
        <w:szCs w:val="23"/>
      </w:rPr>
    </w:lvl>
    <w:lvl w:ilvl="4">
      <w:numFmt w:val="bullet"/>
      <w:lvlText w:val="•"/>
      <w:lvlJc w:val="left"/>
      <w:pPr>
        <w:ind w:left="3010" w:hanging="720"/>
      </w:pPr>
      <w:rPr>
        <w:rFonts w:hint="default"/>
      </w:rPr>
    </w:lvl>
    <w:lvl w:ilvl="5">
      <w:numFmt w:val="bullet"/>
      <w:lvlText w:val="•"/>
      <w:lvlJc w:val="left"/>
      <w:pPr>
        <w:ind w:left="4105" w:hanging="720"/>
      </w:pPr>
      <w:rPr>
        <w:rFonts w:hint="default"/>
      </w:rPr>
    </w:lvl>
    <w:lvl w:ilvl="6">
      <w:numFmt w:val="bullet"/>
      <w:lvlText w:val="•"/>
      <w:lvlJc w:val="left"/>
      <w:pPr>
        <w:ind w:left="5200" w:hanging="720"/>
      </w:pPr>
      <w:rPr>
        <w:rFonts w:hint="default"/>
      </w:rPr>
    </w:lvl>
    <w:lvl w:ilvl="7">
      <w:numFmt w:val="bullet"/>
      <w:lvlText w:val="•"/>
      <w:lvlJc w:val="left"/>
      <w:pPr>
        <w:ind w:left="6295" w:hanging="720"/>
      </w:pPr>
      <w:rPr>
        <w:rFonts w:hint="default"/>
      </w:rPr>
    </w:lvl>
    <w:lvl w:ilvl="8">
      <w:numFmt w:val="bullet"/>
      <w:lvlText w:val="•"/>
      <w:lvlJc w:val="left"/>
      <w:pPr>
        <w:ind w:left="7390" w:hanging="720"/>
      </w:pPr>
      <w:rPr>
        <w:rFonts w:hint="default"/>
      </w:rPr>
    </w:lvl>
  </w:abstractNum>
  <w:abstractNum w:abstractNumId="25" w15:restartNumberingAfterBreak="0">
    <w:nsid w:val="0F8E664D"/>
    <w:multiLevelType w:val="multilevel"/>
    <w:tmpl w:val="B0DA4AD0"/>
    <w:lvl w:ilvl="0">
      <w:start w:val="15"/>
      <w:numFmt w:val="decimal"/>
      <w:lvlText w:val="%1"/>
      <w:lvlJc w:val="left"/>
      <w:pPr>
        <w:ind w:left="600" w:hanging="600"/>
      </w:pPr>
      <w:rPr>
        <w:rFonts w:hint="default"/>
      </w:rPr>
    </w:lvl>
    <w:lvl w:ilvl="1">
      <w:start w:val="2"/>
      <w:numFmt w:val="decimal"/>
      <w:lvlText w:val="%1.%2"/>
      <w:lvlJc w:val="left"/>
      <w:pPr>
        <w:ind w:left="660" w:hanging="60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26" w15:restartNumberingAfterBreak="0">
    <w:nsid w:val="1078784C"/>
    <w:multiLevelType w:val="hybridMultilevel"/>
    <w:tmpl w:val="B7C489FA"/>
    <w:lvl w:ilvl="0" w:tplc="1D102F1C">
      <w:start w:val="1"/>
      <w:numFmt w:val="decimal"/>
      <w:lvlText w:val="%1."/>
      <w:lvlJc w:val="left"/>
      <w:pPr>
        <w:ind w:left="460" w:hanging="300"/>
      </w:pPr>
      <w:rPr>
        <w:rFonts w:ascii="Times New Roman" w:eastAsia="Times New Roman" w:hAnsi="Times New Roman" w:cs="Times New Roman" w:hint="default"/>
        <w:spacing w:val="-6"/>
        <w:w w:val="98"/>
        <w:sz w:val="24"/>
        <w:szCs w:val="24"/>
      </w:rPr>
    </w:lvl>
    <w:lvl w:ilvl="1" w:tplc="E16ED4F6">
      <w:start w:val="1"/>
      <w:numFmt w:val="decimal"/>
      <w:lvlText w:val="%2."/>
      <w:lvlJc w:val="left"/>
      <w:pPr>
        <w:ind w:left="779" w:hanging="360"/>
        <w:jc w:val="right"/>
      </w:pPr>
      <w:rPr>
        <w:rFonts w:ascii="Times New Roman" w:eastAsia="Times New Roman" w:hAnsi="Times New Roman" w:cs="Times New Roman" w:hint="default"/>
        <w:b/>
        <w:bCs/>
        <w:w w:val="100"/>
        <w:sz w:val="23"/>
        <w:szCs w:val="23"/>
      </w:rPr>
    </w:lvl>
    <w:lvl w:ilvl="2" w:tplc="0DA6E380">
      <w:start w:val="1"/>
      <w:numFmt w:val="lowerLetter"/>
      <w:lvlText w:val="%3."/>
      <w:lvlJc w:val="left"/>
      <w:pPr>
        <w:ind w:left="1438" w:hanging="360"/>
      </w:pPr>
      <w:rPr>
        <w:rFonts w:hint="default"/>
        <w:w w:val="100"/>
      </w:rPr>
    </w:lvl>
    <w:lvl w:ilvl="3" w:tplc="4106F848">
      <w:start w:val="1"/>
      <w:numFmt w:val="lowerRoman"/>
      <w:lvlText w:val="%4."/>
      <w:lvlJc w:val="left"/>
      <w:pPr>
        <w:ind w:left="2219" w:hanging="360"/>
        <w:jc w:val="right"/>
      </w:pPr>
      <w:rPr>
        <w:rFonts w:ascii="Times New Roman" w:eastAsia="Times New Roman" w:hAnsi="Times New Roman" w:cs="Times New Roman" w:hint="default"/>
        <w:w w:val="100"/>
        <w:sz w:val="23"/>
        <w:szCs w:val="23"/>
      </w:rPr>
    </w:lvl>
    <w:lvl w:ilvl="4" w:tplc="9AA05C10">
      <w:numFmt w:val="bullet"/>
      <w:lvlText w:val="•"/>
      <w:lvlJc w:val="left"/>
      <w:pPr>
        <w:ind w:left="2160" w:hanging="360"/>
      </w:pPr>
      <w:rPr>
        <w:rFonts w:hint="default"/>
      </w:rPr>
    </w:lvl>
    <w:lvl w:ilvl="5" w:tplc="41B8A0F2">
      <w:numFmt w:val="bullet"/>
      <w:lvlText w:val="•"/>
      <w:lvlJc w:val="left"/>
      <w:pPr>
        <w:ind w:left="2220" w:hanging="360"/>
      </w:pPr>
      <w:rPr>
        <w:rFonts w:hint="default"/>
      </w:rPr>
    </w:lvl>
    <w:lvl w:ilvl="6" w:tplc="FB8835F0">
      <w:numFmt w:val="bullet"/>
      <w:lvlText w:val="•"/>
      <w:lvlJc w:val="left"/>
      <w:pPr>
        <w:ind w:left="3700" w:hanging="360"/>
      </w:pPr>
      <w:rPr>
        <w:rFonts w:hint="default"/>
      </w:rPr>
    </w:lvl>
    <w:lvl w:ilvl="7" w:tplc="9CE6B534">
      <w:numFmt w:val="bullet"/>
      <w:lvlText w:val="•"/>
      <w:lvlJc w:val="left"/>
      <w:pPr>
        <w:ind w:left="5180" w:hanging="360"/>
      </w:pPr>
      <w:rPr>
        <w:rFonts w:hint="default"/>
      </w:rPr>
    </w:lvl>
    <w:lvl w:ilvl="8" w:tplc="2310936E">
      <w:numFmt w:val="bullet"/>
      <w:lvlText w:val="•"/>
      <w:lvlJc w:val="left"/>
      <w:pPr>
        <w:ind w:left="6660" w:hanging="360"/>
      </w:pPr>
      <w:rPr>
        <w:rFonts w:hint="default"/>
      </w:rPr>
    </w:lvl>
  </w:abstractNum>
  <w:abstractNum w:abstractNumId="27" w15:restartNumberingAfterBreak="0">
    <w:nsid w:val="112F6927"/>
    <w:multiLevelType w:val="multilevel"/>
    <w:tmpl w:val="8186838A"/>
    <w:lvl w:ilvl="0">
      <w:start w:val="8"/>
      <w:numFmt w:val="decimal"/>
      <w:lvlText w:val="%1"/>
      <w:lvlJc w:val="left"/>
      <w:pPr>
        <w:ind w:left="840" w:hanging="704"/>
      </w:pPr>
      <w:rPr>
        <w:rFonts w:hint="default"/>
      </w:rPr>
    </w:lvl>
    <w:lvl w:ilvl="1">
      <w:start w:val="3"/>
      <w:numFmt w:val="decimal"/>
      <w:lvlText w:val="%1.%2"/>
      <w:lvlJc w:val="left"/>
      <w:pPr>
        <w:ind w:left="840" w:hanging="704"/>
      </w:pPr>
      <w:rPr>
        <w:rFonts w:hint="default"/>
      </w:rPr>
    </w:lvl>
    <w:lvl w:ilvl="2">
      <w:start w:val="2"/>
      <w:numFmt w:val="decimal"/>
      <w:lvlText w:val="%1.%2.%3"/>
      <w:lvlJc w:val="left"/>
      <w:pPr>
        <w:ind w:left="840" w:hanging="704"/>
      </w:pPr>
      <w:rPr>
        <w:rFonts w:hint="default"/>
      </w:rPr>
    </w:lvl>
    <w:lvl w:ilvl="3">
      <w:start w:val="1"/>
      <w:numFmt w:val="decimal"/>
      <w:lvlText w:val="%1.%2.%3.%4"/>
      <w:lvlJc w:val="left"/>
      <w:pPr>
        <w:ind w:left="840" w:hanging="704"/>
      </w:pPr>
      <w:rPr>
        <w:rFonts w:ascii="Times New Roman" w:eastAsia="Times New Roman" w:hAnsi="Times New Roman" w:cs="Times New Roman" w:hint="default"/>
        <w:b/>
        <w:bCs/>
        <w:w w:val="100"/>
        <w:sz w:val="23"/>
        <w:szCs w:val="23"/>
      </w:rPr>
    </w:lvl>
    <w:lvl w:ilvl="4">
      <w:numFmt w:val="bullet"/>
      <w:lvlText w:val="•"/>
      <w:lvlJc w:val="left"/>
      <w:pPr>
        <w:ind w:left="4344" w:hanging="704"/>
      </w:pPr>
      <w:rPr>
        <w:rFonts w:hint="default"/>
      </w:rPr>
    </w:lvl>
    <w:lvl w:ilvl="5">
      <w:numFmt w:val="bullet"/>
      <w:lvlText w:val="•"/>
      <w:lvlJc w:val="left"/>
      <w:pPr>
        <w:ind w:left="5220" w:hanging="704"/>
      </w:pPr>
      <w:rPr>
        <w:rFonts w:hint="default"/>
      </w:rPr>
    </w:lvl>
    <w:lvl w:ilvl="6">
      <w:numFmt w:val="bullet"/>
      <w:lvlText w:val="•"/>
      <w:lvlJc w:val="left"/>
      <w:pPr>
        <w:ind w:left="6096" w:hanging="704"/>
      </w:pPr>
      <w:rPr>
        <w:rFonts w:hint="default"/>
      </w:rPr>
    </w:lvl>
    <w:lvl w:ilvl="7">
      <w:numFmt w:val="bullet"/>
      <w:lvlText w:val="•"/>
      <w:lvlJc w:val="left"/>
      <w:pPr>
        <w:ind w:left="6972" w:hanging="704"/>
      </w:pPr>
      <w:rPr>
        <w:rFonts w:hint="default"/>
      </w:rPr>
    </w:lvl>
    <w:lvl w:ilvl="8">
      <w:numFmt w:val="bullet"/>
      <w:lvlText w:val="•"/>
      <w:lvlJc w:val="left"/>
      <w:pPr>
        <w:ind w:left="7848" w:hanging="704"/>
      </w:pPr>
      <w:rPr>
        <w:rFonts w:hint="default"/>
      </w:rPr>
    </w:lvl>
  </w:abstractNum>
  <w:abstractNum w:abstractNumId="28" w15:restartNumberingAfterBreak="0">
    <w:nsid w:val="114252C0"/>
    <w:multiLevelType w:val="hybridMultilevel"/>
    <w:tmpl w:val="E60874A0"/>
    <w:lvl w:ilvl="0" w:tplc="04090003">
      <w:start w:val="1"/>
      <w:numFmt w:val="bullet"/>
      <w:lvlText w:val="o"/>
      <w:lvlJc w:val="left"/>
      <w:pPr>
        <w:ind w:left="840" w:hanging="720"/>
      </w:pPr>
      <w:rPr>
        <w:rFonts w:ascii="Courier New" w:hAnsi="Courier New" w:cs="Courier New" w:hint="default"/>
        <w:w w:val="100"/>
        <w:sz w:val="23"/>
        <w:szCs w:val="23"/>
      </w:rPr>
    </w:lvl>
    <w:lvl w:ilvl="1" w:tplc="BFEAE53C">
      <w:numFmt w:val="bullet"/>
      <w:lvlText w:val="•"/>
      <w:lvlJc w:val="left"/>
      <w:pPr>
        <w:ind w:left="1716" w:hanging="720"/>
      </w:pPr>
      <w:rPr>
        <w:rFonts w:hint="default"/>
      </w:rPr>
    </w:lvl>
    <w:lvl w:ilvl="2" w:tplc="AAF62F26">
      <w:numFmt w:val="bullet"/>
      <w:lvlText w:val="•"/>
      <w:lvlJc w:val="left"/>
      <w:pPr>
        <w:ind w:left="2592" w:hanging="720"/>
      </w:pPr>
      <w:rPr>
        <w:rFonts w:hint="default"/>
      </w:rPr>
    </w:lvl>
    <w:lvl w:ilvl="3" w:tplc="473C5A9C">
      <w:numFmt w:val="bullet"/>
      <w:lvlText w:val="•"/>
      <w:lvlJc w:val="left"/>
      <w:pPr>
        <w:ind w:left="3468" w:hanging="720"/>
      </w:pPr>
      <w:rPr>
        <w:rFonts w:hint="default"/>
      </w:rPr>
    </w:lvl>
    <w:lvl w:ilvl="4" w:tplc="A4DE4E96">
      <w:numFmt w:val="bullet"/>
      <w:lvlText w:val="•"/>
      <w:lvlJc w:val="left"/>
      <w:pPr>
        <w:ind w:left="4344" w:hanging="720"/>
      </w:pPr>
      <w:rPr>
        <w:rFonts w:hint="default"/>
      </w:rPr>
    </w:lvl>
    <w:lvl w:ilvl="5" w:tplc="2E68D6FE">
      <w:numFmt w:val="bullet"/>
      <w:lvlText w:val="•"/>
      <w:lvlJc w:val="left"/>
      <w:pPr>
        <w:ind w:left="5220" w:hanging="720"/>
      </w:pPr>
      <w:rPr>
        <w:rFonts w:hint="default"/>
      </w:rPr>
    </w:lvl>
    <w:lvl w:ilvl="6" w:tplc="5CAEF914">
      <w:numFmt w:val="bullet"/>
      <w:lvlText w:val="•"/>
      <w:lvlJc w:val="left"/>
      <w:pPr>
        <w:ind w:left="6096" w:hanging="720"/>
      </w:pPr>
      <w:rPr>
        <w:rFonts w:hint="default"/>
      </w:rPr>
    </w:lvl>
    <w:lvl w:ilvl="7" w:tplc="FA041784">
      <w:numFmt w:val="bullet"/>
      <w:lvlText w:val="•"/>
      <w:lvlJc w:val="left"/>
      <w:pPr>
        <w:ind w:left="6972" w:hanging="720"/>
      </w:pPr>
      <w:rPr>
        <w:rFonts w:hint="default"/>
      </w:rPr>
    </w:lvl>
    <w:lvl w:ilvl="8" w:tplc="AA90FDA8">
      <w:numFmt w:val="bullet"/>
      <w:lvlText w:val="•"/>
      <w:lvlJc w:val="left"/>
      <w:pPr>
        <w:ind w:left="7848" w:hanging="720"/>
      </w:pPr>
      <w:rPr>
        <w:rFonts w:hint="default"/>
      </w:rPr>
    </w:lvl>
  </w:abstractNum>
  <w:abstractNum w:abstractNumId="29" w15:restartNumberingAfterBreak="0">
    <w:nsid w:val="122665EA"/>
    <w:multiLevelType w:val="multilevel"/>
    <w:tmpl w:val="4B7E9784"/>
    <w:lvl w:ilvl="0">
      <w:start w:val="3"/>
      <w:numFmt w:val="decimal"/>
      <w:lvlText w:val="%1"/>
      <w:lvlJc w:val="left"/>
      <w:pPr>
        <w:ind w:left="120" w:hanging="603"/>
      </w:pPr>
      <w:rPr>
        <w:rFonts w:hint="default"/>
      </w:rPr>
    </w:lvl>
    <w:lvl w:ilvl="1">
      <w:start w:val="9"/>
      <w:numFmt w:val="decimal"/>
      <w:lvlText w:val="%1.%2"/>
      <w:lvlJc w:val="left"/>
      <w:pPr>
        <w:ind w:left="120" w:hanging="603"/>
      </w:pPr>
      <w:rPr>
        <w:rFonts w:hint="default"/>
      </w:rPr>
    </w:lvl>
    <w:lvl w:ilvl="2">
      <w:start w:val="1"/>
      <w:numFmt w:val="decimal"/>
      <w:lvlText w:val="%1.%2.%3"/>
      <w:lvlJc w:val="left"/>
      <w:pPr>
        <w:ind w:left="120" w:hanging="603"/>
      </w:pPr>
      <w:rPr>
        <w:rFonts w:ascii="Times New Roman" w:eastAsia="Times New Roman" w:hAnsi="Times New Roman" w:cs="Times New Roman" w:hint="default"/>
        <w:b/>
        <w:bCs/>
        <w:w w:val="100"/>
        <w:sz w:val="23"/>
        <w:szCs w:val="23"/>
      </w:rPr>
    </w:lvl>
    <w:lvl w:ilvl="3">
      <w:start w:val="1"/>
      <w:numFmt w:val="decimal"/>
      <w:lvlText w:val="%4."/>
      <w:lvlJc w:val="left"/>
      <w:pPr>
        <w:ind w:left="840" w:hanging="360"/>
      </w:pPr>
      <w:rPr>
        <w:rFonts w:ascii="Times New Roman" w:eastAsia="Times New Roman" w:hAnsi="Times New Roman" w:cs="Times New Roman" w:hint="default"/>
        <w:w w:val="100"/>
        <w:sz w:val="23"/>
        <w:szCs w:val="23"/>
      </w:rPr>
    </w:lvl>
    <w:lvl w:ilvl="4">
      <w:numFmt w:val="bullet"/>
      <w:lvlText w:val="•"/>
      <w:lvlJc w:val="left"/>
      <w:pPr>
        <w:ind w:left="3760" w:hanging="360"/>
      </w:pPr>
      <w:rPr>
        <w:rFonts w:hint="default"/>
      </w:rPr>
    </w:lvl>
    <w:lvl w:ilvl="5">
      <w:numFmt w:val="bullet"/>
      <w:lvlText w:val="•"/>
      <w:lvlJc w:val="left"/>
      <w:pPr>
        <w:ind w:left="4733" w:hanging="360"/>
      </w:pPr>
      <w:rPr>
        <w:rFonts w:hint="default"/>
      </w:rPr>
    </w:lvl>
    <w:lvl w:ilvl="6">
      <w:numFmt w:val="bullet"/>
      <w:lvlText w:val="•"/>
      <w:lvlJc w:val="left"/>
      <w:pPr>
        <w:ind w:left="5706" w:hanging="360"/>
      </w:pPr>
      <w:rPr>
        <w:rFonts w:hint="default"/>
      </w:rPr>
    </w:lvl>
    <w:lvl w:ilvl="7">
      <w:numFmt w:val="bullet"/>
      <w:lvlText w:val="•"/>
      <w:lvlJc w:val="left"/>
      <w:pPr>
        <w:ind w:left="6680" w:hanging="360"/>
      </w:pPr>
      <w:rPr>
        <w:rFonts w:hint="default"/>
      </w:rPr>
    </w:lvl>
    <w:lvl w:ilvl="8">
      <w:numFmt w:val="bullet"/>
      <w:lvlText w:val="•"/>
      <w:lvlJc w:val="left"/>
      <w:pPr>
        <w:ind w:left="7653" w:hanging="360"/>
      </w:pPr>
      <w:rPr>
        <w:rFonts w:hint="default"/>
      </w:rPr>
    </w:lvl>
  </w:abstractNum>
  <w:abstractNum w:abstractNumId="30" w15:restartNumberingAfterBreak="0">
    <w:nsid w:val="14926A9C"/>
    <w:multiLevelType w:val="multilevel"/>
    <w:tmpl w:val="4D5C4DC6"/>
    <w:lvl w:ilvl="0">
      <w:start w:val="8"/>
      <w:numFmt w:val="decimal"/>
      <w:lvlText w:val="%1"/>
      <w:lvlJc w:val="left"/>
      <w:pPr>
        <w:ind w:left="120" w:hanging="536"/>
      </w:pPr>
      <w:rPr>
        <w:rFonts w:hint="default"/>
      </w:rPr>
    </w:lvl>
    <w:lvl w:ilvl="1">
      <w:start w:val="1"/>
      <w:numFmt w:val="decimal"/>
      <w:lvlText w:val="%1.%2"/>
      <w:lvlJc w:val="left"/>
      <w:pPr>
        <w:ind w:left="120" w:hanging="536"/>
      </w:pPr>
      <w:rPr>
        <w:rFonts w:hint="default"/>
      </w:rPr>
    </w:lvl>
    <w:lvl w:ilvl="2">
      <w:start w:val="2"/>
      <w:numFmt w:val="decimal"/>
      <w:lvlText w:val="%1.%2.%3"/>
      <w:lvlJc w:val="left"/>
      <w:pPr>
        <w:ind w:left="120" w:hanging="536"/>
      </w:pPr>
      <w:rPr>
        <w:rFonts w:ascii="Times New Roman" w:eastAsia="Times New Roman" w:hAnsi="Times New Roman" w:cs="Times New Roman" w:hint="default"/>
        <w:b/>
        <w:bCs/>
        <w:w w:val="100"/>
        <w:sz w:val="23"/>
        <w:szCs w:val="23"/>
      </w:rPr>
    </w:lvl>
    <w:lvl w:ilvl="3">
      <w:numFmt w:val="bullet"/>
      <w:lvlText w:val="•"/>
      <w:lvlJc w:val="left"/>
      <w:pPr>
        <w:ind w:left="2964" w:hanging="536"/>
      </w:pPr>
      <w:rPr>
        <w:rFonts w:hint="default"/>
      </w:rPr>
    </w:lvl>
    <w:lvl w:ilvl="4">
      <w:numFmt w:val="bullet"/>
      <w:lvlText w:val="•"/>
      <w:lvlJc w:val="left"/>
      <w:pPr>
        <w:ind w:left="3912" w:hanging="536"/>
      </w:pPr>
      <w:rPr>
        <w:rFonts w:hint="default"/>
      </w:rPr>
    </w:lvl>
    <w:lvl w:ilvl="5">
      <w:numFmt w:val="bullet"/>
      <w:lvlText w:val="•"/>
      <w:lvlJc w:val="left"/>
      <w:pPr>
        <w:ind w:left="4860" w:hanging="536"/>
      </w:pPr>
      <w:rPr>
        <w:rFonts w:hint="default"/>
      </w:rPr>
    </w:lvl>
    <w:lvl w:ilvl="6">
      <w:numFmt w:val="bullet"/>
      <w:lvlText w:val="•"/>
      <w:lvlJc w:val="left"/>
      <w:pPr>
        <w:ind w:left="5808" w:hanging="536"/>
      </w:pPr>
      <w:rPr>
        <w:rFonts w:hint="default"/>
      </w:rPr>
    </w:lvl>
    <w:lvl w:ilvl="7">
      <w:numFmt w:val="bullet"/>
      <w:lvlText w:val="•"/>
      <w:lvlJc w:val="left"/>
      <w:pPr>
        <w:ind w:left="6756" w:hanging="536"/>
      </w:pPr>
      <w:rPr>
        <w:rFonts w:hint="default"/>
      </w:rPr>
    </w:lvl>
    <w:lvl w:ilvl="8">
      <w:numFmt w:val="bullet"/>
      <w:lvlText w:val="•"/>
      <w:lvlJc w:val="left"/>
      <w:pPr>
        <w:ind w:left="7704" w:hanging="536"/>
      </w:pPr>
      <w:rPr>
        <w:rFonts w:hint="default"/>
      </w:rPr>
    </w:lvl>
  </w:abstractNum>
  <w:abstractNum w:abstractNumId="31" w15:restartNumberingAfterBreak="0">
    <w:nsid w:val="15412082"/>
    <w:multiLevelType w:val="hybridMultilevel"/>
    <w:tmpl w:val="C672BB92"/>
    <w:lvl w:ilvl="0" w:tplc="04090015">
      <w:start w:val="1"/>
      <w:numFmt w:val="upperLetter"/>
      <w:lvlText w:val="%1."/>
      <w:lvlJc w:val="left"/>
      <w:pPr>
        <w:ind w:left="840" w:hanging="718"/>
      </w:pPr>
      <w:rPr>
        <w:rFonts w:hint="default"/>
        <w:w w:val="100"/>
        <w:sz w:val="23"/>
        <w:szCs w:val="23"/>
      </w:rPr>
    </w:lvl>
    <w:lvl w:ilvl="1" w:tplc="877AE560">
      <w:numFmt w:val="bullet"/>
      <w:lvlText w:val="•"/>
      <w:lvlJc w:val="left"/>
      <w:pPr>
        <w:ind w:left="1716" w:hanging="718"/>
      </w:pPr>
      <w:rPr>
        <w:rFonts w:hint="default"/>
      </w:rPr>
    </w:lvl>
    <w:lvl w:ilvl="2" w:tplc="249A7004">
      <w:numFmt w:val="bullet"/>
      <w:lvlText w:val="•"/>
      <w:lvlJc w:val="left"/>
      <w:pPr>
        <w:ind w:left="2592" w:hanging="718"/>
      </w:pPr>
      <w:rPr>
        <w:rFonts w:hint="default"/>
      </w:rPr>
    </w:lvl>
    <w:lvl w:ilvl="3" w:tplc="EBF6EFE2">
      <w:numFmt w:val="bullet"/>
      <w:lvlText w:val="•"/>
      <w:lvlJc w:val="left"/>
      <w:pPr>
        <w:ind w:left="3468" w:hanging="718"/>
      </w:pPr>
      <w:rPr>
        <w:rFonts w:hint="default"/>
      </w:rPr>
    </w:lvl>
    <w:lvl w:ilvl="4" w:tplc="6DE0BB0E">
      <w:numFmt w:val="bullet"/>
      <w:lvlText w:val="•"/>
      <w:lvlJc w:val="left"/>
      <w:pPr>
        <w:ind w:left="4344" w:hanging="718"/>
      </w:pPr>
      <w:rPr>
        <w:rFonts w:hint="default"/>
      </w:rPr>
    </w:lvl>
    <w:lvl w:ilvl="5" w:tplc="A726E45E">
      <w:numFmt w:val="bullet"/>
      <w:lvlText w:val="•"/>
      <w:lvlJc w:val="left"/>
      <w:pPr>
        <w:ind w:left="5220" w:hanging="718"/>
      </w:pPr>
      <w:rPr>
        <w:rFonts w:hint="default"/>
      </w:rPr>
    </w:lvl>
    <w:lvl w:ilvl="6" w:tplc="9F74D200">
      <w:numFmt w:val="bullet"/>
      <w:lvlText w:val="•"/>
      <w:lvlJc w:val="left"/>
      <w:pPr>
        <w:ind w:left="6096" w:hanging="718"/>
      </w:pPr>
      <w:rPr>
        <w:rFonts w:hint="default"/>
      </w:rPr>
    </w:lvl>
    <w:lvl w:ilvl="7" w:tplc="FF7CD8F8">
      <w:numFmt w:val="bullet"/>
      <w:lvlText w:val="•"/>
      <w:lvlJc w:val="left"/>
      <w:pPr>
        <w:ind w:left="6972" w:hanging="718"/>
      </w:pPr>
      <w:rPr>
        <w:rFonts w:hint="default"/>
      </w:rPr>
    </w:lvl>
    <w:lvl w:ilvl="8" w:tplc="2378197A">
      <w:numFmt w:val="bullet"/>
      <w:lvlText w:val="•"/>
      <w:lvlJc w:val="left"/>
      <w:pPr>
        <w:ind w:left="7848" w:hanging="718"/>
      </w:pPr>
      <w:rPr>
        <w:rFonts w:hint="default"/>
      </w:rPr>
    </w:lvl>
  </w:abstractNum>
  <w:abstractNum w:abstractNumId="32" w15:restartNumberingAfterBreak="0">
    <w:nsid w:val="15C73327"/>
    <w:multiLevelType w:val="multilevel"/>
    <w:tmpl w:val="776E5996"/>
    <w:lvl w:ilvl="0">
      <w:start w:val="3"/>
      <w:numFmt w:val="decimal"/>
      <w:lvlText w:val="%1"/>
      <w:lvlJc w:val="left"/>
      <w:pPr>
        <w:ind w:left="120" w:hanging="651"/>
      </w:pPr>
      <w:rPr>
        <w:rFonts w:hint="default"/>
      </w:rPr>
    </w:lvl>
    <w:lvl w:ilvl="1">
      <w:start w:val="13"/>
      <w:numFmt w:val="decimal"/>
      <w:lvlText w:val="%1.%2"/>
      <w:lvlJc w:val="left"/>
      <w:pPr>
        <w:ind w:left="120" w:hanging="651"/>
      </w:pPr>
      <w:rPr>
        <w:rFonts w:hint="default"/>
      </w:rPr>
    </w:lvl>
    <w:lvl w:ilvl="2">
      <w:start w:val="1"/>
      <w:numFmt w:val="decimal"/>
      <w:lvlText w:val="%1.%2.%3"/>
      <w:lvlJc w:val="left"/>
      <w:pPr>
        <w:ind w:left="120" w:hanging="651"/>
      </w:pPr>
      <w:rPr>
        <w:rFonts w:ascii="Times New Roman" w:eastAsia="Times New Roman" w:hAnsi="Times New Roman" w:cs="Times New Roman" w:hint="default"/>
        <w:b/>
        <w:bCs/>
        <w:w w:val="100"/>
        <w:sz w:val="23"/>
        <w:szCs w:val="23"/>
      </w:rPr>
    </w:lvl>
    <w:lvl w:ilvl="3">
      <w:start w:val="1"/>
      <w:numFmt w:val="bullet"/>
      <w:lvlText w:val=""/>
      <w:lvlJc w:val="left"/>
      <w:pPr>
        <w:ind w:left="1200" w:hanging="360"/>
      </w:pPr>
      <w:rPr>
        <w:rFonts w:ascii="Symbol" w:hAnsi="Symbol" w:hint="default"/>
      </w:rPr>
    </w:lvl>
    <w:lvl w:ilvl="4">
      <w:numFmt w:val="bullet"/>
      <w:lvlText w:val="•"/>
      <w:lvlJc w:val="left"/>
      <w:pPr>
        <w:ind w:left="4240" w:hanging="720"/>
      </w:pPr>
      <w:rPr>
        <w:rFonts w:hint="default"/>
      </w:rPr>
    </w:lvl>
    <w:lvl w:ilvl="5">
      <w:numFmt w:val="bullet"/>
      <w:lvlText w:val="•"/>
      <w:lvlJc w:val="left"/>
      <w:pPr>
        <w:ind w:left="5133" w:hanging="720"/>
      </w:pPr>
      <w:rPr>
        <w:rFonts w:hint="default"/>
      </w:rPr>
    </w:lvl>
    <w:lvl w:ilvl="6">
      <w:numFmt w:val="bullet"/>
      <w:lvlText w:val="•"/>
      <w:lvlJc w:val="left"/>
      <w:pPr>
        <w:ind w:left="6026" w:hanging="720"/>
      </w:pPr>
      <w:rPr>
        <w:rFonts w:hint="default"/>
      </w:rPr>
    </w:lvl>
    <w:lvl w:ilvl="7">
      <w:numFmt w:val="bullet"/>
      <w:lvlText w:val="•"/>
      <w:lvlJc w:val="left"/>
      <w:pPr>
        <w:ind w:left="6920" w:hanging="720"/>
      </w:pPr>
      <w:rPr>
        <w:rFonts w:hint="default"/>
      </w:rPr>
    </w:lvl>
    <w:lvl w:ilvl="8">
      <w:numFmt w:val="bullet"/>
      <w:lvlText w:val="•"/>
      <w:lvlJc w:val="left"/>
      <w:pPr>
        <w:ind w:left="7813" w:hanging="720"/>
      </w:pPr>
      <w:rPr>
        <w:rFonts w:hint="default"/>
      </w:rPr>
    </w:lvl>
  </w:abstractNum>
  <w:abstractNum w:abstractNumId="33" w15:restartNumberingAfterBreak="0">
    <w:nsid w:val="16131D77"/>
    <w:multiLevelType w:val="multilevel"/>
    <w:tmpl w:val="FBD83B88"/>
    <w:lvl w:ilvl="0">
      <w:start w:val="9"/>
      <w:numFmt w:val="decimal"/>
      <w:lvlText w:val="%1"/>
      <w:lvlJc w:val="left"/>
      <w:pPr>
        <w:ind w:left="160" w:hanging="600"/>
      </w:pPr>
      <w:rPr>
        <w:rFonts w:hint="default"/>
      </w:rPr>
    </w:lvl>
    <w:lvl w:ilvl="1">
      <w:start w:val="1"/>
      <w:numFmt w:val="decimal"/>
      <w:lvlText w:val="%1.%2"/>
      <w:lvlJc w:val="left"/>
      <w:pPr>
        <w:ind w:left="160" w:hanging="600"/>
      </w:pPr>
      <w:rPr>
        <w:rFonts w:hint="default"/>
      </w:rPr>
    </w:lvl>
    <w:lvl w:ilvl="2">
      <w:start w:val="1"/>
      <w:numFmt w:val="decimal"/>
      <w:lvlText w:val="%1.%2.%3"/>
      <w:lvlJc w:val="left"/>
      <w:pPr>
        <w:ind w:left="160" w:hanging="600"/>
      </w:pPr>
      <w:rPr>
        <w:rFonts w:ascii="Times New Roman" w:eastAsia="Times New Roman" w:hAnsi="Times New Roman" w:cs="Times New Roman" w:hint="default"/>
        <w:b/>
        <w:bCs/>
        <w:w w:val="100"/>
        <w:sz w:val="23"/>
        <w:szCs w:val="23"/>
      </w:rPr>
    </w:lvl>
    <w:lvl w:ilvl="3">
      <w:numFmt w:val="bullet"/>
      <w:lvlText w:val="•"/>
      <w:lvlJc w:val="left"/>
      <w:pPr>
        <w:ind w:left="3022" w:hanging="600"/>
      </w:pPr>
      <w:rPr>
        <w:rFonts w:hint="default"/>
      </w:rPr>
    </w:lvl>
    <w:lvl w:ilvl="4">
      <w:numFmt w:val="bullet"/>
      <w:lvlText w:val="•"/>
      <w:lvlJc w:val="left"/>
      <w:pPr>
        <w:ind w:left="3976" w:hanging="600"/>
      </w:pPr>
      <w:rPr>
        <w:rFonts w:hint="default"/>
      </w:rPr>
    </w:lvl>
    <w:lvl w:ilvl="5">
      <w:numFmt w:val="bullet"/>
      <w:lvlText w:val="•"/>
      <w:lvlJc w:val="left"/>
      <w:pPr>
        <w:ind w:left="4930" w:hanging="600"/>
      </w:pPr>
      <w:rPr>
        <w:rFonts w:hint="default"/>
      </w:rPr>
    </w:lvl>
    <w:lvl w:ilvl="6">
      <w:numFmt w:val="bullet"/>
      <w:lvlText w:val="•"/>
      <w:lvlJc w:val="left"/>
      <w:pPr>
        <w:ind w:left="5884" w:hanging="600"/>
      </w:pPr>
      <w:rPr>
        <w:rFonts w:hint="default"/>
      </w:rPr>
    </w:lvl>
    <w:lvl w:ilvl="7">
      <w:numFmt w:val="bullet"/>
      <w:lvlText w:val="•"/>
      <w:lvlJc w:val="left"/>
      <w:pPr>
        <w:ind w:left="6838" w:hanging="600"/>
      </w:pPr>
      <w:rPr>
        <w:rFonts w:hint="default"/>
      </w:rPr>
    </w:lvl>
    <w:lvl w:ilvl="8">
      <w:numFmt w:val="bullet"/>
      <w:lvlText w:val="•"/>
      <w:lvlJc w:val="left"/>
      <w:pPr>
        <w:ind w:left="7792" w:hanging="600"/>
      </w:pPr>
      <w:rPr>
        <w:rFonts w:hint="default"/>
      </w:rPr>
    </w:lvl>
  </w:abstractNum>
  <w:abstractNum w:abstractNumId="34" w15:restartNumberingAfterBreak="0">
    <w:nsid w:val="16810D29"/>
    <w:multiLevelType w:val="multilevel"/>
    <w:tmpl w:val="5B949C64"/>
    <w:lvl w:ilvl="0">
      <w:start w:val="8"/>
      <w:numFmt w:val="decimal"/>
      <w:lvlText w:val="%1"/>
      <w:lvlJc w:val="left"/>
      <w:pPr>
        <w:ind w:left="120" w:hanging="644"/>
      </w:pPr>
      <w:rPr>
        <w:rFonts w:hint="default"/>
      </w:rPr>
    </w:lvl>
    <w:lvl w:ilvl="1">
      <w:start w:val="12"/>
      <w:numFmt w:val="decimal"/>
      <w:lvlText w:val="%1.%2"/>
      <w:lvlJc w:val="left"/>
      <w:pPr>
        <w:ind w:left="120" w:hanging="644"/>
      </w:pPr>
      <w:rPr>
        <w:rFonts w:hint="default"/>
      </w:rPr>
    </w:lvl>
    <w:lvl w:ilvl="2">
      <w:start w:val="1"/>
      <w:numFmt w:val="decimal"/>
      <w:lvlText w:val="%1.%2.%3"/>
      <w:lvlJc w:val="left"/>
      <w:pPr>
        <w:ind w:left="120" w:hanging="644"/>
      </w:pPr>
      <w:rPr>
        <w:rFonts w:ascii="Times New Roman" w:eastAsia="Times New Roman" w:hAnsi="Times New Roman" w:cs="Times New Roman" w:hint="default"/>
        <w:b/>
        <w:bCs/>
        <w:w w:val="100"/>
        <w:sz w:val="23"/>
        <w:szCs w:val="23"/>
      </w:rPr>
    </w:lvl>
    <w:lvl w:ilvl="3">
      <w:start w:val="1"/>
      <w:numFmt w:val="decimal"/>
      <w:lvlText w:val="%1.%2.%3.%4"/>
      <w:lvlJc w:val="left"/>
      <w:pPr>
        <w:ind w:left="840" w:hanging="1045"/>
      </w:pPr>
      <w:rPr>
        <w:rFonts w:ascii="Times New Roman" w:eastAsia="Times New Roman" w:hAnsi="Times New Roman" w:cs="Times New Roman" w:hint="default"/>
        <w:b/>
        <w:bCs/>
        <w:w w:val="100"/>
        <w:sz w:val="23"/>
        <w:szCs w:val="23"/>
      </w:rPr>
    </w:lvl>
    <w:lvl w:ilvl="4">
      <w:numFmt w:val="bullet"/>
      <w:lvlText w:val="•"/>
      <w:lvlJc w:val="left"/>
      <w:pPr>
        <w:ind w:left="3025" w:hanging="1045"/>
      </w:pPr>
      <w:rPr>
        <w:rFonts w:hint="default"/>
      </w:rPr>
    </w:lvl>
    <w:lvl w:ilvl="5">
      <w:numFmt w:val="bullet"/>
      <w:lvlText w:val="•"/>
      <w:lvlJc w:val="left"/>
      <w:pPr>
        <w:ind w:left="4117" w:hanging="1045"/>
      </w:pPr>
      <w:rPr>
        <w:rFonts w:hint="default"/>
      </w:rPr>
    </w:lvl>
    <w:lvl w:ilvl="6">
      <w:numFmt w:val="bullet"/>
      <w:lvlText w:val="•"/>
      <w:lvlJc w:val="left"/>
      <w:pPr>
        <w:ind w:left="5210" w:hanging="1045"/>
      </w:pPr>
      <w:rPr>
        <w:rFonts w:hint="default"/>
      </w:rPr>
    </w:lvl>
    <w:lvl w:ilvl="7">
      <w:numFmt w:val="bullet"/>
      <w:lvlText w:val="•"/>
      <w:lvlJc w:val="left"/>
      <w:pPr>
        <w:ind w:left="6302" w:hanging="1045"/>
      </w:pPr>
      <w:rPr>
        <w:rFonts w:hint="default"/>
      </w:rPr>
    </w:lvl>
    <w:lvl w:ilvl="8">
      <w:numFmt w:val="bullet"/>
      <w:lvlText w:val="•"/>
      <w:lvlJc w:val="left"/>
      <w:pPr>
        <w:ind w:left="7395" w:hanging="1045"/>
      </w:pPr>
      <w:rPr>
        <w:rFonts w:hint="default"/>
      </w:rPr>
    </w:lvl>
  </w:abstractNum>
  <w:abstractNum w:abstractNumId="35" w15:restartNumberingAfterBreak="0">
    <w:nsid w:val="1717103D"/>
    <w:multiLevelType w:val="multilevel"/>
    <w:tmpl w:val="2FD2E786"/>
    <w:lvl w:ilvl="0">
      <w:start w:val="13"/>
      <w:numFmt w:val="decimal"/>
      <w:lvlText w:val="%1"/>
      <w:lvlJc w:val="left"/>
      <w:pPr>
        <w:ind w:left="600" w:hanging="600"/>
      </w:pPr>
      <w:rPr>
        <w:rFonts w:hint="default"/>
        <w:b/>
      </w:rPr>
    </w:lvl>
    <w:lvl w:ilvl="1">
      <w:start w:val="4"/>
      <w:numFmt w:val="decimal"/>
      <w:lvlText w:val="%1.%2"/>
      <w:lvlJc w:val="left"/>
      <w:pPr>
        <w:ind w:left="600" w:hanging="600"/>
      </w:pPr>
      <w:rPr>
        <w:rFonts w:hint="default"/>
        <w:b/>
      </w:rPr>
    </w:lvl>
    <w:lvl w:ilvl="2">
      <w:start w:val="3"/>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6" w15:restartNumberingAfterBreak="0">
    <w:nsid w:val="171B1F93"/>
    <w:multiLevelType w:val="hybridMultilevel"/>
    <w:tmpl w:val="22EE5FDE"/>
    <w:lvl w:ilvl="0" w:tplc="52DA109E">
      <w:start w:val="1"/>
      <w:numFmt w:val="upperLetter"/>
      <w:lvlText w:val="%1."/>
      <w:lvlJc w:val="left"/>
      <w:pPr>
        <w:ind w:left="1935" w:hanging="336"/>
      </w:pPr>
      <w:rPr>
        <w:rFonts w:ascii="Times New Roman" w:eastAsia="Times New Roman" w:hAnsi="Times New Roman" w:cs="Times New Roman" w:hint="default"/>
        <w:spacing w:val="-1"/>
        <w:w w:val="100"/>
        <w:sz w:val="23"/>
        <w:szCs w:val="23"/>
      </w:rPr>
    </w:lvl>
    <w:lvl w:ilvl="1" w:tplc="FBBABBF0">
      <w:numFmt w:val="bullet"/>
      <w:lvlText w:val="•"/>
      <w:lvlJc w:val="left"/>
      <w:pPr>
        <w:ind w:left="2716" w:hanging="336"/>
      </w:pPr>
      <w:rPr>
        <w:rFonts w:hint="default"/>
      </w:rPr>
    </w:lvl>
    <w:lvl w:ilvl="2" w:tplc="A0DCB48A">
      <w:numFmt w:val="bullet"/>
      <w:lvlText w:val="•"/>
      <w:lvlJc w:val="left"/>
      <w:pPr>
        <w:ind w:left="3492" w:hanging="336"/>
      </w:pPr>
      <w:rPr>
        <w:rFonts w:hint="default"/>
      </w:rPr>
    </w:lvl>
    <w:lvl w:ilvl="3" w:tplc="9FDAF17C">
      <w:numFmt w:val="bullet"/>
      <w:lvlText w:val="•"/>
      <w:lvlJc w:val="left"/>
      <w:pPr>
        <w:ind w:left="4268" w:hanging="336"/>
      </w:pPr>
      <w:rPr>
        <w:rFonts w:hint="default"/>
      </w:rPr>
    </w:lvl>
    <w:lvl w:ilvl="4" w:tplc="E53829DA">
      <w:numFmt w:val="bullet"/>
      <w:lvlText w:val="•"/>
      <w:lvlJc w:val="left"/>
      <w:pPr>
        <w:ind w:left="5044" w:hanging="336"/>
      </w:pPr>
      <w:rPr>
        <w:rFonts w:hint="default"/>
      </w:rPr>
    </w:lvl>
    <w:lvl w:ilvl="5" w:tplc="0E90F832">
      <w:numFmt w:val="bullet"/>
      <w:lvlText w:val="•"/>
      <w:lvlJc w:val="left"/>
      <w:pPr>
        <w:ind w:left="5820" w:hanging="336"/>
      </w:pPr>
      <w:rPr>
        <w:rFonts w:hint="default"/>
      </w:rPr>
    </w:lvl>
    <w:lvl w:ilvl="6" w:tplc="35740E52">
      <w:numFmt w:val="bullet"/>
      <w:lvlText w:val="•"/>
      <w:lvlJc w:val="left"/>
      <w:pPr>
        <w:ind w:left="6596" w:hanging="336"/>
      </w:pPr>
      <w:rPr>
        <w:rFonts w:hint="default"/>
      </w:rPr>
    </w:lvl>
    <w:lvl w:ilvl="7" w:tplc="9EF47934">
      <w:numFmt w:val="bullet"/>
      <w:lvlText w:val="•"/>
      <w:lvlJc w:val="left"/>
      <w:pPr>
        <w:ind w:left="7372" w:hanging="336"/>
      </w:pPr>
      <w:rPr>
        <w:rFonts w:hint="default"/>
      </w:rPr>
    </w:lvl>
    <w:lvl w:ilvl="8" w:tplc="5E927264">
      <w:numFmt w:val="bullet"/>
      <w:lvlText w:val="•"/>
      <w:lvlJc w:val="left"/>
      <w:pPr>
        <w:ind w:left="8148" w:hanging="336"/>
      </w:pPr>
      <w:rPr>
        <w:rFonts w:hint="default"/>
      </w:rPr>
    </w:lvl>
  </w:abstractNum>
  <w:abstractNum w:abstractNumId="37" w15:restartNumberingAfterBreak="0">
    <w:nsid w:val="17985BE4"/>
    <w:multiLevelType w:val="hybridMultilevel"/>
    <w:tmpl w:val="25266E1C"/>
    <w:lvl w:ilvl="0" w:tplc="04090001">
      <w:start w:val="1"/>
      <w:numFmt w:val="bullet"/>
      <w:lvlText w:val=""/>
      <w:lvlJc w:val="left"/>
      <w:pPr>
        <w:ind w:left="2260" w:hanging="720"/>
      </w:pPr>
      <w:rPr>
        <w:rFonts w:ascii="Symbol" w:hAnsi="Symbol" w:hint="default"/>
        <w:w w:val="100"/>
        <w:sz w:val="23"/>
        <w:szCs w:val="23"/>
      </w:rPr>
    </w:lvl>
    <w:lvl w:ilvl="1" w:tplc="FFFFFFFF">
      <w:numFmt w:val="bullet"/>
      <w:lvlText w:val="•"/>
      <w:lvlJc w:val="left"/>
      <w:pPr>
        <w:ind w:left="2992" w:hanging="720"/>
      </w:pPr>
      <w:rPr>
        <w:rFonts w:hint="default"/>
      </w:rPr>
    </w:lvl>
    <w:lvl w:ilvl="2" w:tplc="FFFFFFFF">
      <w:numFmt w:val="bullet"/>
      <w:lvlText w:val="•"/>
      <w:lvlJc w:val="left"/>
      <w:pPr>
        <w:ind w:left="3724" w:hanging="720"/>
      </w:pPr>
      <w:rPr>
        <w:rFonts w:hint="default"/>
      </w:rPr>
    </w:lvl>
    <w:lvl w:ilvl="3" w:tplc="FFFFFFFF">
      <w:numFmt w:val="bullet"/>
      <w:lvlText w:val="•"/>
      <w:lvlJc w:val="left"/>
      <w:pPr>
        <w:ind w:left="4456" w:hanging="720"/>
      </w:pPr>
      <w:rPr>
        <w:rFonts w:hint="default"/>
      </w:rPr>
    </w:lvl>
    <w:lvl w:ilvl="4" w:tplc="FFFFFFFF">
      <w:numFmt w:val="bullet"/>
      <w:lvlText w:val="•"/>
      <w:lvlJc w:val="left"/>
      <w:pPr>
        <w:ind w:left="5188" w:hanging="720"/>
      </w:pPr>
      <w:rPr>
        <w:rFonts w:hint="default"/>
      </w:rPr>
    </w:lvl>
    <w:lvl w:ilvl="5" w:tplc="FFFFFFFF">
      <w:numFmt w:val="bullet"/>
      <w:lvlText w:val="•"/>
      <w:lvlJc w:val="left"/>
      <w:pPr>
        <w:ind w:left="5920" w:hanging="720"/>
      </w:pPr>
      <w:rPr>
        <w:rFonts w:hint="default"/>
      </w:rPr>
    </w:lvl>
    <w:lvl w:ilvl="6" w:tplc="FFFFFFFF">
      <w:numFmt w:val="bullet"/>
      <w:lvlText w:val="•"/>
      <w:lvlJc w:val="left"/>
      <w:pPr>
        <w:ind w:left="6652" w:hanging="720"/>
      </w:pPr>
      <w:rPr>
        <w:rFonts w:hint="default"/>
      </w:rPr>
    </w:lvl>
    <w:lvl w:ilvl="7" w:tplc="FFFFFFFF">
      <w:numFmt w:val="bullet"/>
      <w:lvlText w:val="•"/>
      <w:lvlJc w:val="left"/>
      <w:pPr>
        <w:ind w:left="7384" w:hanging="720"/>
      </w:pPr>
      <w:rPr>
        <w:rFonts w:hint="default"/>
      </w:rPr>
    </w:lvl>
    <w:lvl w:ilvl="8" w:tplc="FFFFFFFF">
      <w:numFmt w:val="bullet"/>
      <w:lvlText w:val="•"/>
      <w:lvlJc w:val="left"/>
      <w:pPr>
        <w:ind w:left="8116" w:hanging="720"/>
      </w:pPr>
      <w:rPr>
        <w:rFonts w:hint="default"/>
      </w:rPr>
    </w:lvl>
  </w:abstractNum>
  <w:abstractNum w:abstractNumId="38" w15:restartNumberingAfterBreak="0">
    <w:nsid w:val="18150F0E"/>
    <w:multiLevelType w:val="multilevel"/>
    <w:tmpl w:val="435EBA6C"/>
    <w:lvl w:ilvl="0">
      <w:start w:val="3"/>
      <w:numFmt w:val="decimal"/>
      <w:lvlText w:val="%1"/>
      <w:lvlJc w:val="left"/>
      <w:pPr>
        <w:ind w:left="120" w:hanging="639"/>
      </w:pPr>
      <w:rPr>
        <w:rFonts w:hint="default"/>
      </w:rPr>
    </w:lvl>
    <w:lvl w:ilvl="1">
      <w:start w:val="22"/>
      <w:numFmt w:val="decimal"/>
      <w:lvlText w:val="%1.%2"/>
      <w:lvlJc w:val="left"/>
      <w:pPr>
        <w:ind w:left="120" w:hanging="639"/>
      </w:pPr>
      <w:rPr>
        <w:rFonts w:hint="default"/>
      </w:rPr>
    </w:lvl>
    <w:lvl w:ilvl="2">
      <w:start w:val="1"/>
      <w:numFmt w:val="decimal"/>
      <w:lvlText w:val="%1.%2.%3"/>
      <w:lvlJc w:val="left"/>
      <w:pPr>
        <w:ind w:left="120" w:hanging="639"/>
      </w:pPr>
      <w:rPr>
        <w:rFonts w:ascii="Times New Roman" w:eastAsia="Times New Roman" w:hAnsi="Times New Roman" w:cs="Times New Roman" w:hint="default"/>
        <w:b/>
        <w:bCs/>
        <w:w w:val="100"/>
        <w:sz w:val="23"/>
        <w:szCs w:val="23"/>
      </w:rPr>
    </w:lvl>
    <w:lvl w:ilvl="3">
      <w:start w:val="1"/>
      <w:numFmt w:val="decimal"/>
      <w:lvlText w:val="%4."/>
      <w:lvlJc w:val="left"/>
      <w:pPr>
        <w:ind w:left="1560" w:hanging="720"/>
      </w:pPr>
      <w:rPr>
        <w:rFonts w:ascii="Times New Roman" w:eastAsia="Times New Roman" w:hAnsi="Times New Roman" w:cs="Times New Roman" w:hint="default"/>
        <w:w w:val="100"/>
        <w:sz w:val="23"/>
        <w:szCs w:val="23"/>
      </w:rPr>
    </w:lvl>
    <w:lvl w:ilvl="4">
      <w:numFmt w:val="bullet"/>
      <w:lvlText w:val="•"/>
      <w:lvlJc w:val="left"/>
      <w:pPr>
        <w:ind w:left="4240" w:hanging="720"/>
      </w:pPr>
      <w:rPr>
        <w:rFonts w:hint="default"/>
      </w:rPr>
    </w:lvl>
    <w:lvl w:ilvl="5">
      <w:numFmt w:val="bullet"/>
      <w:lvlText w:val="•"/>
      <w:lvlJc w:val="left"/>
      <w:pPr>
        <w:ind w:left="5133" w:hanging="720"/>
      </w:pPr>
      <w:rPr>
        <w:rFonts w:hint="default"/>
      </w:rPr>
    </w:lvl>
    <w:lvl w:ilvl="6">
      <w:numFmt w:val="bullet"/>
      <w:lvlText w:val="•"/>
      <w:lvlJc w:val="left"/>
      <w:pPr>
        <w:ind w:left="6026" w:hanging="720"/>
      </w:pPr>
      <w:rPr>
        <w:rFonts w:hint="default"/>
      </w:rPr>
    </w:lvl>
    <w:lvl w:ilvl="7">
      <w:numFmt w:val="bullet"/>
      <w:lvlText w:val="•"/>
      <w:lvlJc w:val="left"/>
      <w:pPr>
        <w:ind w:left="6920" w:hanging="720"/>
      </w:pPr>
      <w:rPr>
        <w:rFonts w:hint="default"/>
      </w:rPr>
    </w:lvl>
    <w:lvl w:ilvl="8">
      <w:numFmt w:val="bullet"/>
      <w:lvlText w:val="•"/>
      <w:lvlJc w:val="left"/>
      <w:pPr>
        <w:ind w:left="7813" w:hanging="720"/>
      </w:pPr>
      <w:rPr>
        <w:rFonts w:hint="default"/>
      </w:rPr>
    </w:lvl>
  </w:abstractNum>
  <w:abstractNum w:abstractNumId="39" w15:restartNumberingAfterBreak="0">
    <w:nsid w:val="19661298"/>
    <w:multiLevelType w:val="hybridMultilevel"/>
    <w:tmpl w:val="E808259A"/>
    <w:lvl w:ilvl="0" w:tplc="FB940872">
      <w:start w:val="1"/>
      <w:numFmt w:val="decimal"/>
      <w:lvlText w:val="(%1)"/>
      <w:lvlJc w:val="left"/>
      <w:pPr>
        <w:ind w:left="280" w:hanging="284"/>
        <w:jc w:val="right"/>
      </w:pPr>
      <w:rPr>
        <w:rFonts w:ascii="Times New Roman" w:eastAsia="Times New Roman" w:hAnsi="Times New Roman" w:cs="Times New Roman" w:hint="default"/>
        <w:spacing w:val="-1"/>
        <w:w w:val="96"/>
        <w:sz w:val="20"/>
        <w:szCs w:val="20"/>
      </w:rPr>
    </w:lvl>
    <w:lvl w:ilvl="1" w:tplc="466E4CD2">
      <w:numFmt w:val="bullet"/>
      <w:lvlText w:val="•"/>
      <w:lvlJc w:val="left"/>
      <w:pPr>
        <w:ind w:left="1222" w:hanging="284"/>
      </w:pPr>
      <w:rPr>
        <w:rFonts w:hint="default"/>
      </w:rPr>
    </w:lvl>
    <w:lvl w:ilvl="2" w:tplc="6E8C5C74">
      <w:numFmt w:val="bullet"/>
      <w:lvlText w:val="•"/>
      <w:lvlJc w:val="left"/>
      <w:pPr>
        <w:ind w:left="2164" w:hanging="284"/>
      </w:pPr>
      <w:rPr>
        <w:rFonts w:hint="default"/>
      </w:rPr>
    </w:lvl>
    <w:lvl w:ilvl="3" w:tplc="3E06B924">
      <w:numFmt w:val="bullet"/>
      <w:lvlText w:val="•"/>
      <w:lvlJc w:val="left"/>
      <w:pPr>
        <w:ind w:left="3106" w:hanging="284"/>
      </w:pPr>
      <w:rPr>
        <w:rFonts w:hint="default"/>
      </w:rPr>
    </w:lvl>
    <w:lvl w:ilvl="4" w:tplc="4DC63346">
      <w:numFmt w:val="bullet"/>
      <w:lvlText w:val="•"/>
      <w:lvlJc w:val="left"/>
      <w:pPr>
        <w:ind w:left="4048" w:hanging="284"/>
      </w:pPr>
      <w:rPr>
        <w:rFonts w:hint="default"/>
      </w:rPr>
    </w:lvl>
    <w:lvl w:ilvl="5" w:tplc="4FCA4C98">
      <w:numFmt w:val="bullet"/>
      <w:lvlText w:val="•"/>
      <w:lvlJc w:val="left"/>
      <w:pPr>
        <w:ind w:left="4990" w:hanging="284"/>
      </w:pPr>
      <w:rPr>
        <w:rFonts w:hint="default"/>
      </w:rPr>
    </w:lvl>
    <w:lvl w:ilvl="6" w:tplc="E634DD6A">
      <w:numFmt w:val="bullet"/>
      <w:lvlText w:val="•"/>
      <w:lvlJc w:val="left"/>
      <w:pPr>
        <w:ind w:left="5932" w:hanging="284"/>
      </w:pPr>
      <w:rPr>
        <w:rFonts w:hint="default"/>
      </w:rPr>
    </w:lvl>
    <w:lvl w:ilvl="7" w:tplc="DAB858B8">
      <w:numFmt w:val="bullet"/>
      <w:lvlText w:val="•"/>
      <w:lvlJc w:val="left"/>
      <w:pPr>
        <w:ind w:left="6874" w:hanging="284"/>
      </w:pPr>
      <w:rPr>
        <w:rFonts w:hint="default"/>
      </w:rPr>
    </w:lvl>
    <w:lvl w:ilvl="8" w:tplc="17301330">
      <w:numFmt w:val="bullet"/>
      <w:lvlText w:val="•"/>
      <w:lvlJc w:val="left"/>
      <w:pPr>
        <w:ind w:left="7816" w:hanging="284"/>
      </w:pPr>
      <w:rPr>
        <w:rFonts w:hint="default"/>
      </w:rPr>
    </w:lvl>
  </w:abstractNum>
  <w:abstractNum w:abstractNumId="40" w15:restartNumberingAfterBreak="0">
    <w:nsid w:val="1A090B1A"/>
    <w:multiLevelType w:val="multilevel"/>
    <w:tmpl w:val="42AC429C"/>
    <w:lvl w:ilvl="0">
      <w:start w:val="6"/>
      <w:numFmt w:val="decimal"/>
      <w:lvlText w:val="%1"/>
      <w:lvlJc w:val="left"/>
      <w:pPr>
        <w:ind w:left="120" w:hanging="524"/>
      </w:pPr>
      <w:rPr>
        <w:rFonts w:hint="default"/>
      </w:rPr>
    </w:lvl>
    <w:lvl w:ilvl="1">
      <w:start w:val="4"/>
      <w:numFmt w:val="decimal"/>
      <w:lvlText w:val="%1.%2"/>
      <w:lvlJc w:val="left"/>
      <w:pPr>
        <w:ind w:left="120" w:hanging="524"/>
      </w:pPr>
      <w:rPr>
        <w:rFonts w:hint="default"/>
      </w:rPr>
    </w:lvl>
    <w:lvl w:ilvl="2">
      <w:start w:val="1"/>
      <w:numFmt w:val="decimal"/>
      <w:lvlText w:val="%1.%2.%3"/>
      <w:lvlJc w:val="left"/>
      <w:pPr>
        <w:ind w:left="120" w:hanging="524"/>
      </w:pPr>
      <w:rPr>
        <w:rFonts w:ascii="Times New Roman" w:eastAsia="Times New Roman" w:hAnsi="Times New Roman" w:cs="Times New Roman" w:hint="default"/>
        <w:b/>
        <w:bCs/>
        <w:w w:val="100"/>
        <w:sz w:val="23"/>
        <w:szCs w:val="23"/>
      </w:rPr>
    </w:lvl>
    <w:lvl w:ilvl="3">
      <w:start w:val="1"/>
      <w:numFmt w:val="decimal"/>
      <w:lvlText w:val="%4."/>
      <w:lvlJc w:val="left"/>
      <w:pPr>
        <w:ind w:left="840" w:hanging="432"/>
      </w:pPr>
      <w:rPr>
        <w:rFonts w:ascii="Times New Roman" w:eastAsia="Times New Roman" w:hAnsi="Times New Roman" w:cs="Times New Roman" w:hint="default"/>
        <w:b/>
        <w:bCs/>
        <w:w w:val="100"/>
        <w:sz w:val="23"/>
        <w:szCs w:val="23"/>
      </w:rPr>
    </w:lvl>
    <w:lvl w:ilvl="4">
      <w:start w:val="1"/>
      <w:numFmt w:val="decimal"/>
      <w:lvlText w:val="%5."/>
      <w:lvlJc w:val="left"/>
      <w:pPr>
        <w:ind w:left="1560" w:hanging="720"/>
      </w:pPr>
      <w:rPr>
        <w:rFonts w:ascii="Times New Roman" w:eastAsia="Times New Roman" w:hAnsi="Times New Roman" w:cs="Times New Roman" w:hint="default"/>
        <w:w w:val="100"/>
        <w:sz w:val="23"/>
        <w:szCs w:val="23"/>
      </w:rPr>
    </w:lvl>
    <w:lvl w:ilvl="5">
      <w:numFmt w:val="bullet"/>
      <w:lvlText w:val="•"/>
      <w:lvlJc w:val="left"/>
      <w:pPr>
        <w:ind w:left="3851" w:hanging="720"/>
      </w:pPr>
      <w:rPr>
        <w:rFonts w:hint="default"/>
      </w:rPr>
    </w:lvl>
    <w:lvl w:ilvl="6">
      <w:numFmt w:val="bullet"/>
      <w:lvlText w:val="•"/>
      <w:lvlJc w:val="left"/>
      <w:pPr>
        <w:ind w:left="4997" w:hanging="720"/>
      </w:pPr>
      <w:rPr>
        <w:rFonts w:hint="default"/>
      </w:rPr>
    </w:lvl>
    <w:lvl w:ilvl="7">
      <w:numFmt w:val="bullet"/>
      <w:lvlText w:val="•"/>
      <w:lvlJc w:val="left"/>
      <w:pPr>
        <w:ind w:left="6142" w:hanging="720"/>
      </w:pPr>
      <w:rPr>
        <w:rFonts w:hint="default"/>
      </w:rPr>
    </w:lvl>
    <w:lvl w:ilvl="8">
      <w:numFmt w:val="bullet"/>
      <w:lvlText w:val="•"/>
      <w:lvlJc w:val="left"/>
      <w:pPr>
        <w:ind w:left="7288" w:hanging="720"/>
      </w:pPr>
      <w:rPr>
        <w:rFonts w:hint="default"/>
      </w:rPr>
    </w:lvl>
  </w:abstractNum>
  <w:abstractNum w:abstractNumId="41" w15:restartNumberingAfterBreak="0">
    <w:nsid w:val="1B7510B2"/>
    <w:multiLevelType w:val="hybridMultilevel"/>
    <w:tmpl w:val="72B63842"/>
    <w:lvl w:ilvl="0" w:tplc="B4DE265E">
      <w:start w:val="1"/>
      <w:numFmt w:val="decimal"/>
      <w:lvlText w:val="%1."/>
      <w:lvlJc w:val="left"/>
      <w:pPr>
        <w:ind w:left="820" w:hanging="720"/>
      </w:pPr>
      <w:rPr>
        <w:rFonts w:ascii="Times New Roman" w:eastAsia="Times New Roman" w:hAnsi="Times New Roman" w:cs="Times New Roman" w:hint="default"/>
        <w:w w:val="100"/>
        <w:sz w:val="23"/>
        <w:szCs w:val="23"/>
      </w:rPr>
    </w:lvl>
    <w:lvl w:ilvl="1" w:tplc="47BA11D4">
      <w:numFmt w:val="bullet"/>
      <w:lvlText w:val="•"/>
      <w:lvlJc w:val="left"/>
      <w:pPr>
        <w:ind w:left="1696" w:hanging="720"/>
      </w:pPr>
      <w:rPr>
        <w:rFonts w:hint="default"/>
      </w:rPr>
    </w:lvl>
    <w:lvl w:ilvl="2" w:tplc="43FC9F28">
      <w:numFmt w:val="bullet"/>
      <w:lvlText w:val="•"/>
      <w:lvlJc w:val="left"/>
      <w:pPr>
        <w:ind w:left="2572" w:hanging="720"/>
      </w:pPr>
      <w:rPr>
        <w:rFonts w:hint="default"/>
      </w:rPr>
    </w:lvl>
    <w:lvl w:ilvl="3" w:tplc="38928BEA">
      <w:numFmt w:val="bullet"/>
      <w:lvlText w:val="•"/>
      <w:lvlJc w:val="left"/>
      <w:pPr>
        <w:ind w:left="3448" w:hanging="720"/>
      </w:pPr>
      <w:rPr>
        <w:rFonts w:hint="default"/>
      </w:rPr>
    </w:lvl>
    <w:lvl w:ilvl="4" w:tplc="08A88696">
      <w:numFmt w:val="bullet"/>
      <w:lvlText w:val="•"/>
      <w:lvlJc w:val="left"/>
      <w:pPr>
        <w:ind w:left="4324" w:hanging="720"/>
      </w:pPr>
      <w:rPr>
        <w:rFonts w:hint="default"/>
      </w:rPr>
    </w:lvl>
    <w:lvl w:ilvl="5" w:tplc="C7DCF92A">
      <w:numFmt w:val="bullet"/>
      <w:lvlText w:val="•"/>
      <w:lvlJc w:val="left"/>
      <w:pPr>
        <w:ind w:left="5200" w:hanging="720"/>
      </w:pPr>
      <w:rPr>
        <w:rFonts w:hint="default"/>
      </w:rPr>
    </w:lvl>
    <w:lvl w:ilvl="6" w:tplc="6CD49112">
      <w:numFmt w:val="bullet"/>
      <w:lvlText w:val="•"/>
      <w:lvlJc w:val="left"/>
      <w:pPr>
        <w:ind w:left="6076" w:hanging="720"/>
      </w:pPr>
      <w:rPr>
        <w:rFonts w:hint="default"/>
      </w:rPr>
    </w:lvl>
    <w:lvl w:ilvl="7" w:tplc="F35E2492">
      <w:numFmt w:val="bullet"/>
      <w:lvlText w:val="•"/>
      <w:lvlJc w:val="left"/>
      <w:pPr>
        <w:ind w:left="6952" w:hanging="720"/>
      </w:pPr>
      <w:rPr>
        <w:rFonts w:hint="default"/>
      </w:rPr>
    </w:lvl>
    <w:lvl w:ilvl="8" w:tplc="6112452C">
      <w:numFmt w:val="bullet"/>
      <w:lvlText w:val="•"/>
      <w:lvlJc w:val="left"/>
      <w:pPr>
        <w:ind w:left="7828" w:hanging="720"/>
      </w:pPr>
      <w:rPr>
        <w:rFonts w:hint="default"/>
      </w:rPr>
    </w:lvl>
  </w:abstractNum>
  <w:abstractNum w:abstractNumId="42" w15:restartNumberingAfterBreak="0">
    <w:nsid w:val="1BC45621"/>
    <w:multiLevelType w:val="hybridMultilevel"/>
    <w:tmpl w:val="75C47A12"/>
    <w:lvl w:ilvl="0" w:tplc="04090001">
      <w:start w:val="1"/>
      <w:numFmt w:val="bullet"/>
      <w:lvlText w:val=""/>
      <w:lvlJc w:val="left"/>
      <w:pPr>
        <w:ind w:left="2260" w:hanging="720"/>
      </w:pPr>
      <w:rPr>
        <w:rFonts w:ascii="Symbol" w:hAnsi="Symbol" w:hint="default"/>
        <w:w w:val="100"/>
        <w:sz w:val="23"/>
        <w:szCs w:val="23"/>
      </w:rPr>
    </w:lvl>
    <w:lvl w:ilvl="1" w:tplc="1C96173A">
      <w:numFmt w:val="bullet"/>
      <w:lvlText w:val="•"/>
      <w:lvlJc w:val="left"/>
      <w:pPr>
        <w:ind w:left="2992" w:hanging="720"/>
      </w:pPr>
      <w:rPr>
        <w:rFonts w:hint="default"/>
      </w:rPr>
    </w:lvl>
    <w:lvl w:ilvl="2" w:tplc="7444E256">
      <w:numFmt w:val="bullet"/>
      <w:lvlText w:val="•"/>
      <w:lvlJc w:val="left"/>
      <w:pPr>
        <w:ind w:left="3724" w:hanging="720"/>
      </w:pPr>
      <w:rPr>
        <w:rFonts w:hint="default"/>
      </w:rPr>
    </w:lvl>
    <w:lvl w:ilvl="3" w:tplc="A1909A68">
      <w:numFmt w:val="bullet"/>
      <w:lvlText w:val="•"/>
      <w:lvlJc w:val="left"/>
      <w:pPr>
        <w:ind w:left="4456" w:hanging="720"/>
      </w:pPr>
      <w:rPr>
        <w:rFonts w:hint="default"/>
      </w:rPr>
    </w:lvl>
    <w:lvl w:ilvl="4" w:tplc="0CDEDD7A">
      <w:numFmt w:val="bullet"/>
      <w:lvlText w:val="•"/>
      <w:lvlJc w:val="left"/>
      <w:pPr>
        <w:ind w:left="5188" w:hanging="720"/>
      </w:pPr>
      <w:rPr>
        <w:rFonts w:hint="default"/>
      </w:rPr>
    </w:lvl>
    <w:lvl w:ilvl="5" w:tplc="4F804ED0">
      <w:numFmt w:val="bullet"/>
      <w:lvlText w:val="•"/>
      <w:lvlJc w:val="left"/>
      <w:pPr>
        <w:ind w:left="5920" w:hanging="720"/>
      </w:pPr>
      <w:rPr>
        <w:rFonts w:hint="default"/>
      </w:rPr>
    </w:lvl>
    <w:lvl w:ilvl="6" w:tplc="F9969A46">
      <w:numFmt w:val="bullet"/>
      <w:lvlText w:val="•"/>
      <w:lvlJc w:val="left"/>
      <w:pPr>
        <w:ind w:left="6652" w:hanging="720"/>
      </w:pPr>
      <w:rPr>
        <w:rFonts w:hint="default"/>
      </w:rPr>
    </w:lvl>
    <w:lvl w:ilvl="7" w:tplc="D8829A94">
      <w:numFmt w:val="bullet"/>
      <w:lvlText w:val="•"/>
      <w:lvlJc w:val="left"/>
      <w:pPr>
        <w:ind w:left="7384" w:hanging="720"/>
      </w:pPr>
      <w:rPr>
        <w:rFonts w:hint="default"/>
      </w:rPr>
    </w:lvl>
    <w:lvl w:ilvl="8" w:tplc="B198B56E">
      <w:numFmt w:val="bullet"/>
      <w:lvlText w:val="•"/>
      <w:lvlJc w:val="left"/>
      <w:pPr>
        <w:ind w:left="8116" w:hanging="720"/>
      </w:pPr>
      <w:rPr>
        <w:rFonts w:hint="default"/>
      </w:rPr>
    </w:lvl>
  </w:abstractNum>
  <w:abstractNum w:abstractNumId="43" w15:restartNumberingAfterBreak="0">
    <w:nsid w:val="1C0355A1"/>
    <w:multiLevelType w:val="hybridMultilevel"/>
    <w:tmpl w:val="80DE37A6"/>
    <w:lvl w:ilvl="0" w:tplc="04090001">
      <w:start w:val="1"/>
      <w:numFmt w:val="bullet"/>
      <w:lvlText w:val=""/>
      <w:lvlJc w:val="left"/>
      <w:pPr>
        <w:ind w:left="1416" w:hanging="360"/>
      </w:pPr>
      <w:rPr>
        <w:rFonts w:ascii="Symbol" w:hAnsi="Symbol" w:hint="default"/>
      </w:rPr>
    </w:lvl>
    <w:lvl w:ilvl="1" w:tplc="04090003" w:tentative="1">
      <w:start w:val="1"/>
      <w:numFmt w:val="bullet"/>
      <w:lvlText w:val="o"/>
      <w:lvlJc w:val="left"/>
      <w:pPr>
        <w:ind w:left="2136" w:hanging="360"/>
      </w:pPr>
      <w:rPr>
        <w:rFonts w:ascii="Courier New" w:hAnsi="Courier New" w:cs="Courier New" w:hint="default"/>
      </w:rPr>
    </w:lvl>
    <w:lvl w:ilvl="2" w:tplc="04090005" w:tentative="1">
      <w:start w:val="1"/>
      <w:numFmt w:val="bullet"/>
      <w:lvlText w:val=""/>
      <w:lvlJc w:val="left"/>
      <w:pPr>
        <w:ind w:left="2856" w:hanging="360"/>
      </w:pPr>
      <w:rPr>
        <w:rFonts w:ascii="Wingdings" w:hAnsi="Wingdings" w:hint="default"/>
      </w:rPr>
    </w:lvl>
    <w:lvl w:ilvl="3" w:tplc="04090001" w:tentative="1">
      <w:start w:val="1"/>
      <w:numFmt w:val="bullet"/>
      <w:lvlText w:val=""/>
      <w:lvlJc w:val="left"/>
      <w:pPr>
        <w:ind w:left="3576" w:hanging="360"/>
      </w:pPr>
      <w:rPr>
        <w:rFonts w:ascii="Symbol" w:hAnsi="Symbol" w:hint="default"/>
      </w:rPr>
    </w:lvl>
    <w:lvl w:ilvl="4" w:tplc="04090003" w:tentative="1">
      <w:start w:val="1"/>
      <w:numFmt w:val="bullet"/>
      <w:lvlText w:val="o"/>
      <w:lvlJc w:val="left"/>
      <w:pPr>
        <w:ind w:left="4296" w:hanging="360"/>
      </w:pPr>
      <w:rPr>
        <w:rFonts w:ascii="Courier New" w:hAnsi="Courier New" w:cs="Courier New" w:hint="default"/>
      </w:rPr>
    </w:lvl>
    <w:lvl w:ilvl="5" w:tplc="04090005" w:tentative="1">
      <w:start w:val="1"/>
      <w:numFmt w:val="bullet"/>
      <w:lvlText w:val=""/>
      <w:lvlJc w:val="left"/>
      <w:pPr>
        <w:ind w:left="5016" w:hanging="360"/>
      </w:pPr>
      <w:rPr>
        <w:rFonts w:ascii="Wingdings" w:hAnsi="Wingdings" w:hint="default"/>
      </w:rPr>
    </w:lvl>
    <w:lvl w:ilvl="6" w:tplc="04090001" w:tentative="1">
      <w:start w:val="1"/>
      <w:numFmt w:val="bullet"/>
      <w:lvlText w:val=""/>
      <w:lvlJc w:val="left"/>
      <w:pPr>
        <w:ind w:left="5736" w:hanging="360"/>
      </w:pPr>
      <w:rPr>
        <w:rFonts w:ascii="Symbol" w:hAnsi="Symbol" w:hint="default"/>
      </w:rPr>
    </w:lvl>
    <w:lvl w:ilvl="7" w:tplc="04090003" w:tentative="1">
      <w:start w:val="1"/>
      <w:numFmt w:val="bullet"/>
      <w:lvlText w:val="o"/>
      <w:lvlJc w:val="left"/>
      <w:pPr>
        <w:ind w:left="6456" w:hanging="360"/>
      </w:pPr>
      <w:rPr>
        <w:rFonts w:ascii="Courier New" w:hAnsi="Courier New" w:cs="Courier New" w:hint="default"/>
      </w:rPr>
    </w:lvl>
    <w:lvl w:ilvl="8" w:tplc="04090005" w:tentative="1">
      <w:start w:val="1"/>
      <w:numFmt w:val="bullet"/>
      <w:lvlText w:val=""/>
      <w:lvlJc w:val="left"/>
      <w:pPr>
        <w:ind w:left="7176" w:hanging="360"/>
      </w:pPr>
      <w:rPr>
        <w:rFonts w:ascii="Wingdings" w:hAnsi="Wingdings" w:hint="default"/>
      </w:rPr>
    </w:lvl>
  </w:abstractNum>
  <w:abstractNum w:abstractNumId="44" w15:restartNumberingAfterBreak="0">
    <w:nsid w:val="1DA033C3"/>
    <w:multiLevelType w:val="multilevel"/>
    <w:tmpl w:val="B0DA4AD0"/>
    <w:lvl w:ilvl="0">
      <w:start w:val="14"/>
      <w:numFmt w:val="decimal"/>
      <w:lvlText w:val="%1"/>
      <w:lvlJc w:val="left"/>
      <w:pPr>
        <w:ind w:left="600" w:hanging="600"/>
      </w:pPr>
      <w:rPr>
        <w:rFonts w:hint="default"/>
      </w:rPr>
    </w:lvl>
    <w:lvl w:ilvl="1">
      <w:start w:val="2"/>
      <w:numFmt w:val="decimal"/>
      <w:lvlText w:val="%1.%2"/>
      <w:lvlJc w:val="left"/>
      <w:pPr>
        <w:ind w:left="660" w:hanging="60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45" w15:restartNumberingAfterBreak="0">
    <w:nsid w:val="1ED34821"/>
    <w:multiLevelType w:val="hybridMultilevel"/>
    <w:tmpl w:val="B29690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FAF29C2"/>
    <w:multiLevelType w:val="hybridMultilevel"/>
    <w:tmpl w:val="6E229FAA"/>
    <w:lvl w:ilvl="0" w:tplc="C3FAF0AC">
      <w:start w:val="1"/>
      <w:numFmt w:val="lowerLetter"/>
      <w:lvlText w:val="%1."/>
      <w:lvlJc w:val="left"/>
      <w:pPr>
        <w:ind w:left="1559" w:hanging="720"/>
      </w:pPr>
      <w:rPr>
        <w:rFonts w:ascii="Times New Roman" w:eastAsia="Times New Roman" w:hAnsi="Times New Roman" w:cs="Times New Roman" w:hint="default"/>
        <w:w w:val="96"/>
        <w:sz w:val="23"/>
        <w:szCs w:val="23"/>
      </w:rPr>
    </w:lvl>
    <w:lvl w:ilvl="1" w:tplc="A7DE78F8">
      <w:numFmt w:val="bullet"/>
      <w:lvlText w:val="•"/>
      <w:lvlJc w:val="left"/>
      <w:pPr>
        <w:ind w:left="2364" w:hanging="720"/>
      </w:pPr>
      <w:rPr>
        <w:rFonts w:hint="default"/>
      </w:rPr>
    </w:lvl>
    <w:lvl w:ilvl="2" w:tplc="5568C6E0">
      <w:numFmt w:val="bullet"/>
      <w:lvlText w:val="•"/>
      <w:lvlJc w:val="left"/>
      <w:pPr>
        <w:ind w:left="3168" w:hanging="720"/>
      </w:pPr>
      <w:rPr>
        <w:rFonts w:hint="default"/>
      </w:rPr>
    </w:lvl>
    <w:lvl w:ilvl="3" w:tplc="23060428">
      <w:numFmt w:val="bullet"/>
      <w:lvlText w:val="•"/>
      <w:lvlJc w:val="left"/>
      <w:pPr>
        <w:ind w:left="3972" w:hanging="720"/>
      </w:pPr>
      <w:rPr>
        <w:rFonts w:hint="default"/>
      </w:rPr>
    </w:lvl>
    <w:lvl w:ilvl="4" w:tplc="D73237E0">
      <w:numFmt w:val="bullet"/>
      <w:lvlText w:val="•"/>
      <w:lvlJc w:val="left"/>
      <w:pPr>
        <w:ind w:left="4776" w:hanging="720"/>
      </w:pPr>
      <w:rPr>
        <w:rFonts w:hint="default"/>
      </w:rPr>
    </w:lvl>
    <w:lvl w:ilvl="5" w:tplc="15244702">
      <w:numFmt w:val="bullet"/>
      <w:lvlText w:val="•"/>
      <w:lvlJc w:val="left"/>
      <w:pPr>
        <w:ind w:left="5580" w:hanging="720"/>
      </w:pPr>
      <w:rPr>
        <w:rFonts w:hint="default"/>
      </w:rPr>
    </w:lvl>
    <w:lvl w:ilvl="6" w:tplc="7CD69CC8">
      <w:numFmt w:val="bullet"/>
      <w:lvlText w:val="•"/>
      <w:lvlJc w:val="left"/>
      <w:pPr>
        <w:ind w:left="6384" w:hanging="720"/>
      </w:pPr>
      <w:rPr>
        <w:rFonts w:hint="default"/>
      </w:rPr>
    </w:lvl>
    <w:lvl w:ilvl="7" w:tplc="46CA1C86">
      <w:numFmt w:val="bullet"/>
      <w:lvlText w:val="•"/>
      <w:lvlJc w:val="left"/>
      <w:pPr>
        <w:ind w:left="7188" w:hanging="720"/>
      </w:pPr>
      <w:rPr>
        <w:rFonts w:hint="default"/>
      </w:rPr>
    </w:lvl>
    <w:lvl w:ilvl="8" w:tplc="BBEE2FD4">
      <w:numFmt w:val="bullet"/>
      <w:lvlText w:val="•"/>
      <w:lvlJc w:val="left"/>
      <w:pPr>
        <w:ind w:left="7992" w:hanging="720"/>
      </w:pPr>
      <w:rPr>
        <w:rFonts w:hint="default"/>
      </w:rPr>
    </w:lvl>
  </w:abstractNum>
  <w:abstractNum w:abstractNumId="47" w15:restartNumberingAfterBreak="0">
    <w:nsid w:val="200A697B"/>
    <w:multiLevelType w:val="hybridMultilevel"/>
    <w:tmpl w:val="C0424100"/>
    <w:lvl w:ilvl="0" w:tplc="001ED882">
      <w:start w:val="1"/>
      <w:numFmt w:val="decimal"/>
      <w:lvlText w:val="%1."/>
      <w:lvlJc w:val="left"/>
      <w:pPr>
        <w:ind w:left="832" w:hanging="720"/>
      </w:pPr>
      <w:rPr>
        <w:rFonts w:ascii="Times New Roman" w:eastAsia="Times New Roman" w:hAnsi="Times New Roman" w:cs="Times New Roman" w:hint="default"/>
        <w:w w:val="100"/>
        <w:sz w:val="23"/>
        <w:szCs w:val="23"/>
      </w:rPr>
    </w:lvl>
    <w:lvl w:ilvl="1" w:tplc="6CC2EA02">
      <w:numFmt w:val="bullet"/>
      <w:lvlText w:val="•"/>
      <w:lvlJc w:val="left"/>
      <w:pPr>
        <w:ind w:left="1802" w:hanging="720"/>
      </w:pPr>
      <w:rPr>
        <w:rFonts w:hint="default"/>
      </w:rPr>
    </w:lvl>
    <w:lvl w:ilvl="2" w:tplc="EA0443D0">
      <w:numFmt w:val="bullet"/>
      <w:lvlText w:val="•"/>
      <w:lvlJc w:val="left"/>
      <w:pPr>
        <w:ind w:left="2764" w:hanging="720"/>
      </w:pPr>
      <w:rPr>
        <w:rFonts w:hint="default"/>
      </w:rPr>
    </w:lvl>
    <w:lvl w:ilvl="3" w:tplc="D1B0C5AC">
      <w:numFmt w:val="bullet"/>
      <w:lvlText w:val="•"/>
      <w:lvlJc w:val="left"/>
      <w:pPr>
        <w:ind w:left="3726" w:hanging="720"/>
      </w:pPr>
      <w:rPr>
        <w:rFonts w:hint="default"/>
      </w:rPr>
    </w:lvl>
    <w:lvl w:ilvl="4" w:tplc="13E8F0E4">
      <w:numFmt w:val="bullet"/>
      <w:lvlText w:val="•"/>
      <w:lvlJc w:val="left"/>
      <w:pPr>
        <w:ind w:left="4688" w:hanging="720"/>
      </w:pPr>
      <w:rPr>
        <w:rFonts w:hint="default"/>
      </w:rPr>
    </w:lvl>
    <w:lvl w:ilvl="5" w:tplc="DBD6330E">
      <w:numFmt w:val="bullet"/>
      <w:lvlText w:val="•"/>
      <w:lvlJc w:val="left"/>
      <w:pPr>
        <w:ind w:left="5650" w:hanging="720"/>
      </w:pPr>
      <w:rPr>
        <w:rFonts w:hint="default"/>
      </w:rPr>
    </w:lvl>
    <w:lvl w:ilvl="6" w:tplc="31EA4434">
      <w:numFmt w:val="bullet"/>
      <w:lvlText w:val="•"/>
      <w:lvlJc w:val="left"/>
      <w:pPr>
        <w:ind w:left="6612" w:hanging="720"/>
      </w:pPr>
      <w:rPr>
        <w:rFonts w:hint="default"/>
      </w:rPr>
    </w:lvl>
    <w:lvl w:ilvl="7" w:tplc="0AE8C8B8">
      <w:numFmt w:val="bullet"/>
      <w:lvlText w:val="•"/>
      <w:lvlJc w:val="left"/>
      <w:pPr>
        <w:ind w:left="7574" w:hanging="720"/>
      </w:pPr>
      <w:rPr>
        <w:rFonts w:hint="default"/>
      </w:rPr>
    </w:lvl>
    <w:lvl w:ilvl="8" w:tplc="C4F0DA1A">
      <w:numFmt w:val="bullet"/>
      <w:lvlText w:val="•"/>
      <w:lvlJc w:val="left"/>
      <w:pPr>
        <w:ind w:left="8536" w:hanging="720"/>
      </w:pPr>
      <w:rPr>
        <w:rFonts w:hint="default"/>
      </w:rPr>
    </w:lvl>
  </w:abstractNum>
  <w:abstractNum w:abstractNumId="48" w15:restartNumberingAfterBreak="0">
    <w:nsid w:val="20CD1395"/>
    <w:multiLevelType w:val="multilevel"/>
    <w:tmpl w:val="C116EB14"/>
    <w:lvl w:ilvl="0">
      <w:start w:val="3"/>
      <w:numFmt w:val="decimal"/>
      <w:lvlText w:val="%1"/>
      <w:lvlJc w:val="left"/>
      <w:pPr>
        <w:ind w:left="119" w:hanging="636"/>
      </w:pPr>
      <w:rPr>
        <w:rFonts w:hint="default"/>
      </w:rPr>
    </w:lvl>
    <w:lvl w:ilvl="1">
      <w:start w:val="15"/>
      <w:numFmt w:val="decimal"/>
      <w:lvlText w:val="%1.%2"/>
      <w:lvlJc w:val="left"/>
      <w:pPr>
        <w:ind w:left="119" w:hanging="636"/>
      </w:pPr>
      <w:rPr>
        <w:rFonts w:hint="default"/>
      </w:rPr>
    </w:lvl>
    <w:lvl w:ilvl="2">
      <w:start w:val="1"/>
      <w:numFmt w:val="decimal"/>
      <w:lvlText w:val="%1.%2.%3"/>
      <w:lvlJc w:val="left"/>
      <w:pPr>
        <w:ind w:left="119" w:hanging="636"/>
      </w:pPr>
      <w:rPr>
        <w:rFonts w:ascii="Times New Roman" w:eastAsia="Times New Roman" w:hAnsi="Times New Roman" w:cs="Times New Roman" w:hint="default"/>
        <w:b/>
        <w:bCs/>
        <w:w w:val="100"/>
        <w:sz w:val="23"/>
        <w:szCs w:val="23"/>
      </w:rPr>
    </w:lvl>
    <w:lvl w:ilvl="3">
      <w:numFmt w:val="bullet"/>
      <w:lvlText w:val="•"/>
      <w:lvlJc w:val="left"/>
      <w:pPr>
        <w:ind w:left="2964" w:hanging="636"/>
      </w:pPr>
      <w:rPr>
        <w:rFonts w:hint="default"/>
      </w:rPr>
    </w:lvl>
    <w:lvl w:ilvl="4">
      <w:numFmt w:val="bullet"/>
      <w:lvlText w:val="•"/>
      <w:lvlJc w:val="left"/>
      <w:pPr>
        <w:ind w:left="3912" w:hanging="636"/>
      </w:pPr>
      <w:rPr>
        <w:rFonts w:hint="default"/>
      </w:rPr>
    </w:lvl>
    <w:lvl w:ilvl="5">
      <w:numFmt w:val="bullet"/>
      <w:lvlText w:val="•"/>
      <w:lvlJc w:val="left"/>
      <w:pPr>
        <w:ind w:left="4860" w:hanging="636"/>
      </w:pPr>
      <w:rPr>
        <w:rFonts w:hint="default"/>
      </w:rPr>
    </w:lvl>
    <w:lvl w:ilvl="6">
      <w:numFmt w:val="bullet"/>
      <w:lvlText w:val="•"/>
      <w:lvlJc w:val="left"/>
      <w:pPr>
        <w:ind w:left="5808" w:hanging="636"/>
      </w:pPr>
      <w:rPr>
        <w:rFonts w:hint="default"/>
      </w:rPr>
    </w:lvl>
    <w:lvl w:ilvl="7">
      <w:numFmt w:val="bullet"/>
      <w:lvlText w:val="•"/>
      <w:lvlJc w:val="left"/>
      <w:pPr>
        <w:ind w:left="6756" w:hanging="636"/>
      </w:pPr>
      <w:rPr>
        <w:rFonts w:hint="default"/>
      </w:rPr>
    </w:lvl>
    <w:lvl w:ilvl="8">
      <w:numFmt w:val="bullet"/>
      <w:lvlText w:val="•"/>
      <w:lvlJc w:val="left"/>
      <w:pPr>
        <w:ind w:left="7704" w:hanging="636"/>
      </w:pPr>
      <w:rPr>
        <w:rFonts w:hint="default"/>
      </w:rPr>
    </w:lvl>
  </w:abstractNum>
  <w:abstractNum w:abstractNumId="49" w15:restartNumberingAfterBreak="0">
    <w:nsid w:val="213D4D77"/>
    <w:multiLevelType w:val="hybridMultilevel"/>
    <w:tmpl w:val="248C6EF0"/>
    <w:lvl w:ilvl="0" w:tplc="C5F01BF4">
      <w:start w:val="3"/>
      <w:numFmt w:val="upperLetter"/>
      <w:lvlText w:val="%1."/>
      <w:lvlJc w:val="left"/>
      <w:pPr>
        <w:ind w:left="631" w:hanging="272"/>
      </w:pPr>
      <w:rPr>
        <w:rFonts w:ascii="Times New Roman" w:eastAsia="Times New Roman" w:hAnsi="Times New Roman" w:cs="Times New Roman" w:hint="default"/>
        <w:i/>
        <w:iCs/>
        <w:w w:val="100"/>
        <w:sz w:val="23"/>
        <w:szCs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28451C3"/>
    <w:multiLevelType w:val="hybridMultilevel"/>
    <w:tmpl w:val="D7D6C1CE"/>
    <w:lvl w:ilvl="0" w:tplc="6C7C5976">
      <w:start w:val="1"/>
      <w:numFmt w:val="decimal"/>
      <w:lvlText w:val="%1."/>
      <w:lvlJc w:val="left"/>
      <w:pPr>
        <w:ind w:left="840" w:hanging="720"/>
      </w:pPr>
      <w:rPr>
        <w:rFonts w:ascii="Times New Roman" w:eastAsia="Times New Roman" w:hAnsi="Times New Roman" w:cs="Times New Roman" w:hint="default"/>
        <w:w w:val="100"/>
        <w:sz w:val="23"/>
        <w:szCs w:val="23"/>
      </w:rPr>
    </w:lvl>
    <w:lvl w:ilvl="1" w:tplc="7F2EA4EE">
      <w:numFmt w:val="bullet"/>
      <w:lvlText w:val="•"/>
      <w:lvlJc w:val="left"/>
      <w:pPr>
        <w:ind w:left="1716" w:hanging="720"/>
      </w:pPr>
      <w:rPr>
        <w:rFonts w:hint="default"/>
      </w:rPr>
    </w:lvl>
    <w:lvl w:ilvl="2" w:tplc="D0AAA00A">
      <w:numFmt w:val="bullet"/>
      <w:lvlText w:val="•"/>
      <w:lvlJc w:val="left"/>
      <w:pPr>
        <w:ind w:left="2592" w:hanging="720"/>
      </w:pPr>
      <w:rPr>
        <w:rFonts w:hint="default"/>
      </w:rPr>
    </w:lvl>
    <w:lvl w:ilvl="3" w:tplc="1DE2A7AC">
      <w:numFmt w:val="bullet"/>
      <w:lvlText w:val="•"/>
      <w:lvlJc w:val="left"/>
      <w:pPr>
        <w:ind w:left="3468" w:hanging="720"/>
      </w:pPr>
      <w:rPr>
        <w:rFonts w:hint="default"/>
      </w:rPr>
    </w:lvl>
    <w:lvl w:ilvl="4" w:tplc="E5C4136E">
      <w:numFmt w:val="bullet"/>
      <w:lvlText w:val="•"/>
      <w:lvlJc w:val="left"/>
      <w:pPr>
        <w:ind w:left="4344" w:hanging="720"/>
      </w:pPr>
      <w:rPr>
        <w:rFonts w:hint="default"/>
      </w:rPr>
    </w:lvl>
    <w:lvl w:ilvl="5" w:tplc="BA223DE6">
      <w:numFmt w:val="bullet"/>
      <w:lvlText w:val="•"/>
      <w:lvlJc w:val="left"/>
      <w:pPr>
        <w:ind w:left="5220" w:hanging="720"/>
      </w:pPr>
      <w:rPr>
        <w:rFonts w:hint="default"/>
      </w:rPr>
    </w:lvl>
    <w:lvl w:ilvl="6" w:tplc="19984082">
      <w:numFmt w:val="bullet"/>
      <w:lvlText w:val="•"/>
      <w:lvlJc w:val="left"/>
      <w:pPr>
        <w:ind w:left="6096" w:hanging="720"/>
      </w:pPr>
      <w:rPr>
        <w:rFonts w:hint="default"/>
      </w:rPr>
    </w:lvl>
    <w:lvl w:ilvl="7" w:tplc="17601DFC">
      <w:numFmt w:val="bullet"/>
      <w:lvlText w:val="•"/>
      <w:lvlJc w:val="left"/>
      <w:pPr>
        <w:ind w:left="6972" w:hanging="720"/>
      </w:pPr>
      <w:rPr>
        <w:rFonts w:hint="default"/>
      </w:rPr>
    </w:lvl>
    <w:lvl w:ilvl="8" w:tplc="D4C6697C">
      <w:numFmt w:val="bullet"/>
      <w:lvlText w:val="•"/>
      <w:lvlJc w:val="left"/>
      <w:pPr>
        <w:ind w:left="7848" w:hanging="720"/>
      </w:pPr>
      <w:rPr>
        <w:rFonts w:hint="default"/>
      </w:rPr>
    </w:lvl>
  </w:abstractNum>
  <w:abstractNum w:abstractNumId="51" w15:restartNumberingAfterBreak="0">
    <w:nsid w:val="24545E4B"/>
    <w:multiLevelType w:val="multilevel"/>
    <w:tmpl w:val="71B6C6CE"/>
    <w:lvl w:ilvl="0">
      <w:start w:val="15"/>
      <w:numFmt w:val="decimal"/>
      <w:lvlText w:val="%1"/>
      <w:lvlJc w:val="left"/>
      <w:pPr>
        <w:ind w:left="600" w:hanging="600"/>
      </w:pPr>
      <w:rPr>
        <w:rFonts w:hint="default"/>
        <w:b/>
      </w:rPr>
    </w:lvl>
    <w:lvl w:ilvl="1">
      <w:start w:val="4"/>
      <w:numFmt w:val="decimal"/>
      <w:lvlText w:val="%1.%2"/>
      <w:lvlJc w:val="left"/>
      <w:pPr>
        <w:ind w:left="732" w:hanging="600"/>
      </w:pPr>
      <w:rPr>
        <w:rFonts w:hint="default"/>
        <w:b/>
      </w:rPr>
    </w:lvl>
    <w:lvl w:ilvl="2">
      <w:start w:val="1"/>
      <w:numFmt w:val="decimal"/>
      <w:lvlText w:val="%1.%2.%3"/>
      <w:lvlJc w:val="left"/>
      <w:pPr>
        <w:ind w:left="990" w:hanging="720"/>
      </w:pPr>
      <w:rPr>
        <w:rFonts w:hint="default"/>
        <w:b/>
      </w:rPr>
    </w:lvl>
    <w:lvl w:ilvl="3">
      <w:start w:val="1"/>
      <w:numFmt w:val="decimal"/>
      <w:lvlText w:val="%1.%2.%3.%4"/>
      <w:lvlJc w:val="left"/>
      <w:pPr>
        <w:ind w:left="1116" w:hanging="720"/>
      </w:pPr>
      <w:rPr>
        <w:rFonts w:hint="default"/>
        <w:b/>
      </w:rPr>
    </w:lvl>
    <w:lvl w:ilvl="4">
      <w:start w:val="1"/>
      <w:numFmt w:val="decimal"/>
      <w:lvlText w:val="%1.%2.%3.%4.%5"/>
      <w:lvlJc w:val="left"/>
      <w:pPr>
        <w:ind w:left="1608" w:hanging="1080"/>
      </w:pPr>
      <w:rPr>
        <w:rFonts w:hint="default"/>
        <w:b/>
      </w:rPr>
    </w:lvl>
    <w:lvl w:ilvl="5">
      <w:start w:val="1"/>
      <w:numFmt w:val="decimal"/>
      <w:lvlText w:val="%1.%2.%3.%4.%5.%6"/>
      <w:lvlJc w:val="left"/>
      <w:pPr>
        <w:ind w:left="1740" w:hanging="1080"/>
      </w:pPr>
      <w:rPr>
        <w:rFonts w:hint="default"/>
        <w:b/>
      </w:rPr>
    </w:lvl>
    <w:lvl w:ilvl="6">
      <w:start w:val="1"/>
      <w:numFmt w:val="decimal"/>
      <w:lvlText w:val="%1.%2.%3.%4.%5.%6.%7"/>
      <w:lvlJc w:val="left"/>
      <w:pPr>
        <w:ind w:left="2232" w:hanging="1440"/>
      </w:pPr>
      <w:rPr>
        <w:rFonts w:hint="default"/>
        <w:b/>
      </w:rPr>
    </w:lvl>
    <w:lvl w:ilvl="7">
      <w:start w:val="1"/>
      <w:numFmt w:val="decimal"/>
      <w:lvlText w:val="%1.%2.%3.%4.%5.%6.%7.%8"/>
      <w:lvlJc w:val="left"/>
      <w:pPr>
        <w:ind w:left="2364" w:hanging="1440"/>
      </w:pPr>
      <w:rPr>
        <w:rFonts w:hint="default"/>
        <w:b/>
      </w:rPr>
    </w:lvl>
    <w:lvl w:ilvl="8">
      <w:start w:val="1"/>
      <w:numFmt w:val="decimal"/>
      <w:lvlText w:val="%1.%2.%3.%4.%5.%6.%7.%8.%9"/>
      <w:lvlJc w:val="left"/>
      <w:pPr>
        <w:ind w:left="2856" w:hanging="1800"/>
      </w:pPr>
      <w:rPr>
        <w:rFonts w:hint="default"/>
        <w:b/>
      </w:rPr>
    </w:lvl>
  </w:abstractNum>
  <w:abstractNum w:abstractNumId="52" w15:restartNumberingAfterBreak="0">
    <w:nsid w:val="2536309C"/>
    <w:multiLevelType w:val="multilevel"/>
    <w:tmpl w:val="0EFE91FC"/>
    <w:lvl w:ilvl="0">
      <w:start w:val="5"/>
      <w:numFmt w:val="decimal"/>
      <w:lvlText w:val="%1"/>
      <w:lvlJc w:val="left"/>
      <w:pPr>
        <w:ind w:left="120" w:hanging="550"/>
      </w:pPr>
      <w:rPr>
        <w:rFonts w:hint="default"/>
      </w:rPr>
    </w:lvl>
    <w:lvl w:ilvl="1">
      <w:start w:val="5"/>
      <w:numFmt w:val="decimal"/>
      <w:lvlText w:val="%1.%2"/>
      <w:lvlJc w:val="left"/>
      <w:pPr>
        <w:ind w:left="120" w:hanging="550"/>
      </w:pPr>
      <w:rPr>
        <w:rFonts w:hint="default"/>
      </w:rPr>
    </w:lvl>
    <w:lvl w:ilvl="2">
      <w:start w:val="1"/>
      <w:numFmt w:val="decimal"/>
      <w:lvlText w:val="%1.%2.%3"/>
      <w:lvlJc w:val="left"/>
      <w:pPr>
        <w:ind w:left="120" w:hanging="550"/>
      </w:pPr>
      <w:rPr>
        <w:rFonts w:ascii="Times New Roman" w:eastAsia="Times New Roman" w:hAnsi="Times New Roman" w:cs="Times New Roman" w:hint="default"/>
        <w:b/>
        <w:bCs/>
        <w:w w:val="100"/>
        <w:sz w:val="23"/>
        <w:szCs w:val="23"/>
      </w:rPr>
    </w:lvl>
    <w:lvl w:ilvl="3">
      <w:start w:val="1"/>
      <w:numFmt w:val="decimal"/>
      <w:lvlText w:val="%1.%2.%3.%4"/>
      <w:lvlJc w:val="left"/>
      <w:pPr>
        <w:ind w:left="840" w:hanging="694"/>
      </w:pPr>
      <w:rPr>
        <w:rFonts w:ascii="Times New Roman" w:eastAsia="Times New Roman" w:hAnsi="Times New Roman" w:cs="Times New Roman" w:hint="default"/>
        <w:b/>
        <w:bCs/>
        <w:w w:val="100"/>
        <w:sz w:val="23"/>
        <w:szCs w:val="23"/>
      </w:rPr>
    </w:lvl>
    <w:lvl w:ilvl="4">
      <w:start w:val="1"/>
      <w:numFmt w:val="decimal"/>
      <w:lvlText w:val="%1.%2.%3.%4.%5"/>
      <w:lvlJc w:val="left"/>
      <w:pPr>
        <w:ind w:left="1540" w:hanging="864"/>
      </w:pPr>
      <w:rPr>
        <w:rFonts w:ascii="Times New Roman" w:eastAsia="Times New Roman" w:hAnsi="Times New Roman" w:cs="Times New Roman" w:hint="default"/>
        <w:b/>
        <w:bCs/>
        <w:w w:val="100"/>
        <w:sz w:val="23"/>
        <w:szCs w:val="23"/>
      </w:rPr>
    </w:lvl>
    <w:lvl w:ilvl="5">
      <w:numFmt w:val="bullet"/>
      <w:lvlText w:val="•"/>
      <w:lvlJc w:val="left"/>
      <w:pPr>
        <w:ind w:left="4555" w:hanging="864"/>
      </w:pPr>
      <w:rPr>
        <w:rFonts w:hint="default"/>
      </w:rPr>
    </w:lvl>
    <w:lvl w:ilvl="6">
      <w:numFmt w:val="bullet"/>
      <w:lvlText w:val="•"/>
      <w:lvlJc w:val="left"/>
      <w:pPr>
        <w:ind w:left="5560" w:hanging="864"/>
      </w:pPr>
      <w:rPr>
        <w:rFonts w:hint="default"/>
      </w:rPr>
    </w:lvl>
    <w:lvl w:ilvl="7">
      <w:numFmt w:val="bullet"/>
      <w:lvlText w:val="•"/>
      <w:lvlJc w:val="left"/>
      <w:pPr>
        <w:ind w:left="6565" w:hanging="864"/>
      </w:pPr>
      <w:rPr>
        <w:rFonts w:hint="default"/>
      </w:rPr>
    </w:lvl>
    <w:lvl w:ilvl="8">
      <w:numFmt w:val="bullet"/>
      <w:lvlText w:val="•"/>
      <w:lvlJc w:val="left"/>
      <w:pPr>
        <w:ind w:left="7570" w:hanging="864"/>
      </w:pPr>
      <w:rPr>
        <w:rFonts w:hint="default"/>
      </w:rPr>
    </w:lvl>
  </w:abstractNum>
  <w:abstractNum w:abstractNumId="53" w15:restartNumberingAfterBreak="0">
    <w:nsid w:val="25457E7F"/>
    <w:multiLevelType w:val="multilevel"/>
    <w:tmpl w:val="56D6CA2E"/>
    <w:lvl w:ilvl="0">
      <w:start w:val="8"/>
      <w:numFmt w:val="decimal"/>
      <w:lvlText w:val="%1"/>
      <w:lvlJc w:val="left"/>
      <w:pPr>
        <w:ind w:left="840" w:hanging="720"/>
      </w:pPr>
      <w:rPr>
        <w:rFonts w:hint="default"/>
      </w:rPr>
    </w:lvl>
    <w:lvl w:ilvl="1">
      <w:start w:val="2"/>
      <w:numFmt w:val="decimal"/>
      <w:lvlText w:val="%1.%2"/>
      <w:lvlJc w:val="left"/>
      <w:pPr>
        <w:ind w:left="840" w:hanging="720"/>
      </w:pPr>
      <w:rPr>
        <w:rFonts w:hint="default"/>
      </w:rPr>
    </w:lvl>
    <w:lvl w:ilvl="2">
      <w:start w:val="1"/>
      <w:numFmt w:val="decimal"/>
      <w:lvlText w:val="%1.%2.%3"/>
      <w:lvlJc w:val="left"/>
      <w:pPr>
        <w:ind w:left="840" w:hanging="720"/>
        <w:jc w:val="right"/>
      </w:pPr>
      <w:rPr>
        <w:rFonts w:hint="default"/>
        <w:b/>
        <w:bCs/>
      </w:rPr>
    </w:lvl>
    <w:lvl w:ilvl="3">
      <w:start w:val="2"/>
      <w:numFmt w:val="decimal"/>
      <w:lvlText w:val="%1.%2.%3.%4"/>
      <w:lvlJc w:val="left"/>
      <w:pPr>
        <w:ind w:left="840" w:hanging="720"/>
      </w:pPr>
      <w:rPr>
        <w:rFonts w:ascii="Times New Roman" w:eastAsia="Times New Roman" w:hAnsi="Times New Roman" w:cs="Times New Roman" w:hint="default"/>
        <w:b/>
        <w:bCs/>
        <w:w w:val="100"/>
        <w:sz w:val="23"/>
        <w:szCs w:val="23"/>
      </w:rPr>
    </w:lvl>
    <w:lvl w:ilvl="4">
      <w:numFmt w:val="bullet"/>
      <w:lvlText w:val="•"/>
      <w:lvlJc w:val="left"/>
      <w:pPr>
        <w:ind w:left="4344" w:hanging="720"/>
      </w:pPr>
      <w:rPr>
        <w:rFonts w:hint="default"/>
      </w:rPr>
    </w:lvl>
    <w:lvl w:ilvl="5">
      <w:numFmt w:val="bullet"/>
      <w:lvlText w:val="•"/>
      <w:lvlJc w:val="left"/>
      <w:pPr>
        <w:ind w:left="5220" w:hanging="720"/>
      </w:pPr>
      <w:rPr>
        <w:rFonts w:hint="default"/>
      </w:rPr>
    </w:lvl>
    <w:lvl w:ilvl="6">
      <w:numFmt w:val="bullet"/>
      <w:lvlText w:val="•"/>
      <w:lvlJc w:val="left"/>
      <w:pPr>
        <w:ind w:left="6096" w:hanging="720"/>
      </w:pPr>
      <w:rPr>
        <w:rFonts w:hint="default"/>
      </w:rPr>
    </w:lvl>
    <w:lvl w:ilvl="7">
      <w:numFmt w:val="bullet"/>
      <w:lvlText w:val="•"/>
      <w:lvlJc w:val="left"/>
      <w:pPr>
        <w:ind w:left="6972" w:hanging="720"/>
      </w:pPr>
      <w:rPr>
        <w:rFonts w:hint="default"/>
      </w:rPr>
    </w:lvl>
    <w:lvl w:ilvl="8">
      <w:numFmt w:val="bullet"/>
      <w:lvlText w:val="•"/>
      <w:lvlJc w:val="left"/>
      <w:pPr>
        <w:ind w:left="7848" w:hanging="720"/>
      </w:pPr>
      <w:rPr>
        <w:rFonts w:hint="default"/>
      </w:rPr>
    </w:lvl>
  </w:abstractNum>
  <w:abstractNum w:abstractNumId="54" w15:restartNumberingAfterBreak="0">
    <w:nsid w:val="26135A52"/>
    <w:multiLevelType w:val="multilevel"/>
    <w:tmpl w:val="AF10A00A"/>
    <w:lvl w:ilvl="0">
      <w:start w:val="15"/>
      <w:numFmt w:val="decimal"/>
      <w:lvlText w:val="%1"/>
      <w:lvlJc w:val="left"/>
      <w:pPr>
        <w:ind w:left="600" w:hanging="600"/>
      </w:pPr>
      <w:rPr>
        <w:rFonts w:hint="default"/>
        <w:b/>
      </w:rPr>
    </w:lvl>
    <w:lvl w:ilvl="1">
      <w:start w:val="4"/>
      <w:numFmt w:val="decimal"/>
      <w:lvlText w:val="%1.%2"/>
      <w:lvlJc w:val="left"/>
      <w:pPr>
        <w:ind w:left="732" w:hanging="600"/>
      </w:pPr>
      <w:rPr>
        <w:rFonts w:hint="default"/>
        <w:b/>
      </w:rPr>
    </w:lvl>
    <w:lvl w:ilvl="2">
      <w:start w:val="3"/>
      <w:numFmt w:val="decimal"/>
      <w:lvlText w:val="%1.%2.%3"/>
      <w:lvlJc w:val="left"/>
      <w:pPr>
        <w:ind w:left="990" w:hanging="720"/>
      </w:pPr>
      <w:rPr>
        <w:rFonts w:hint="default"/>
        <w:b/>
      </w:rPr>
    </w:lvl>
    <w:lvl w:ilvl="3">
      <w:start w:val="1"/>
      <w:numFmt w:val="decimal"/>
      <w:lvlText w:val="%1.%2.%3.%4"/>
      <w:lvlJc w:val="left"/>
      <w:pPr>
        <w:ind w:left="1116" w:hanging="720"/>
      </w:pPr>
      <w:rPr>
        <w:rFonts w:hint="default"/>
        <w:b/>
      </w:rPr>
    </w:lvl>
    <w:lvl w:ilvl="4">
      <w:start w:val="1"/>
      <w:numFmt w:val="decimal"/>
      <w:lvlText w:val="%1.%2.%3.%4.%5"/>
      <w:lvlJc w:val="left"/>
      <w:pPr>
        <w:ind w:left="1608" w:hanging="1080"/>
      </w:pPr>
      <w:rPr>
        <w:rFonts w:hint="default"/>
        <w:b/>
      </w:rPr>
    </w:lvl>
    <w:lvl w:ilvl="5">
      <w:start w:val="1"/>
      <w:numFmt w:val="decimal"/>
      <w:lvlText w:val="%1.%2.%3.%4.%5.%6"/>
      <w:lvlJc w:val="left"/>
      <w:pPr>
        <w:ind w:left="1740" w:hanging="1080"/>
      </w:pPr>
      <w:rPr>
        <w:rFonts w:hint="default"/>
        <w:b/>
      </w:rPr>
    </w:lvl>
    <w:lvl w:ilvl="6">
      <w:start w:val="1"/>
      <w:numFmt w:val="decimal"/>
      <w:lvlText w:val="%1.%2.%3.%4.%5.%6.%7"/>
      <w:lvlJc w:val="left"/>
      <w:pPr>
        <w:ind w:left="2232" w:hanging="1440"/>
      </w:pPr>
      <w:rPr>
        <w:rFonts w:hint="default"/>
        <w:b/>
      </w:rPr>
    </w:lvl>
    <w:lvl w:ilvl="7">
      <w:start w:val="1"/>
      <w:numFmt w:val="decimal"/>
      <w:lvlText w:val="%1.%2.%3.%4.%5.%6.%7.%8"/>
      <w:lvlJc w:val="left"/>
      <w:pPr>
        <w:ind w:left="2364" w:hanging="1440"/>
      </w:pPr>
      <w:rPr>
        <w:rFonts w:hint="default"/>
        <w:b/>
      </w:rPr>
    </w:lvl>
    <w:lvl w:ilvl="8">
      <w:start w:val="1"/>
      <w:numFmt w:val="decimal"/>
      <w:lvlText w:val="%1.%2.%3.%4.%5.%6.%7.%8.%9"/>
      <w:lvlJc w:val="left"/>
      <w:pPr>
        <w:ind w:left="2856" w:hanging="1800"/>
      </w:pPr>
      <w:rPr>
        <w:rFonts w:hint="default"/>
        <w:b/>
      </w:rPr>
    </w:lvl>
  </w:abstractNum>
  <w:abstractNum w:abstractNumId="55" w15:restartNumberingAfterBreak="0">
    <w:nsid w:val="28C25C17"/>
    <w:multiLevelType w:val="hybridMultilevel"/>
    <w:tmpl w:val="63AEA4B8"/>
    <w:lvl w:ilvl="0" w:tplc="5B9A7F82">
      <w:start w:val="1"/>
      <w:numFmt w:val="decimal"/>
      <w:lvlText w:val="%1."/>
      <w:lvlJc w:val="left"/>
      <w:pPr>
        <w:ind w:left="719" w:hanging="360"/>
        <w:jc w:val="right"/>
      </w:pPr>
      <w:rPr>
        <w:rFonts w:ascii="Times New Roman" w:eastAsia="Times New Roman" w:hAnsi="Times New Roman" w:cs="Times New Roman" w:hint="default"/>
        <w:b/>
        <w:bCs/>
        <w:w w:val="100"/>
        <w:sz w:val="23"/>
        <w:szCs w:val="23"/>
      </w:rPr>
    </w:lvl>
    <w:lvl w:ilvl="1" w:tplc="69CE9CCE">
      <w:start w:val="1"/>
      <w:numFmt w:val="lowerLetter"/>
      <w:lvlText w:val="%2."/>
      <w:lvlJc w:val="left"/>
      <w:pPr>
        <w:ind w:left="1258" w:hanging="360"/>
      </w:pPr>
      <w:rPr>
        <w:rFonts w:hint="default"/>
        <w:w w:val="100"/>
      </w:rPr>
    </w:lvl>
    <w:lvl w:ilvl="2" w:tplc="07467312">
      <w:start w:val="1"/>
      <w:numFmt w:val="lowerRoman"/>
      <w:lvlText w:val="%3."/>
      <w:lvlJc w:val="left"/>
      <w:pPr>
        <w:ind w:left="2159" w:hanging="360"/>
        <w:jc w:val="right"/>
      </w:pPr>
      <w:rPr>
        <w:rFonts w:ascii="Times New Roman" w:eastAsia="Times New Roman" w:hAnsi="Times New Roman" w:cs="Times New Roman" w:hint="default"/>
        <w:w w:val="100"/>
        <w:sz w:val="23"/>
        <w:szCs w:val="23"/>
      </w:rPr>
    </w:lvl>
    <w:lvl w:ilvl="3" w:tplc="D974CB80">
      <w:numFmt w:val="bullet"/>
      <w:lvlText w:val="•"/>
      <w:lvlJc w:val="left"/>
      <w:pPr>
        <w:ind w:left="2160" w:hanging="360"/>
      </w:pPr>
      <w:rPr>
        <w:rFonts w:hint="default"/>
      </w:rPr>
    </w:lvl>
    <w:lvl w:ilvl="4" w:tplc="6DACB73C">
      <w:numFmt w:val="bullet"/>
      <w:lvlText w:val="•"/>
      <w:lvlJc w:val="left"/>
      <w:pPr>
        <w:ind w:left="3228" w:hanging="360"/>
      </w:pPr>
      <w:rPr>
        <w:rFonts w:hint="default"/>
      </w:rPr>
    </w:lvl>
    <w:lvl w:ilvl="5" w:tplc="0A84DE92">
      <w:numFmt w:val="bullet"/>
      <w:lvlText w:val="•"/>
      <w:lvlJc w:val="left"/>
      <w:pPr>
        <w:ind w:left="4297" w:hanging="360"/>
      </w:pPr>
      <w:rPr>
        <w:rFonts w:hint="default"/>
      </w:rPr>
    </w:lvl>
    <w:lvl w:ilvl="6" w:tplc="404649B6">
      <w:numFmt w:val="bullet"/>
      <w:lvlText w:val="•"/>
      <w:lvlJc w:val="left"/>
      <w:pPr>
        <w:ind w:left="5365" w:hanging="360"/>
      </w:pPr>
      <w:rPr>
        <w:rFonts w:hint="default"/>
      </w:rPr>
    </w:lvl>
    <w:lvl w:ilvl="7" w:tplc="41E45A44">
      <w:numFmt w:val="bullet"/>
      <w:lvlText w:val="•"/>
      <w:lvlJc w:val="left"/>
      <w:pPr>
        <w:ind w:left="6434" w:hanging="360"/>
      </w:pPr>
      <w:rPr>
        <w:rFonts w:hint="default"/>
      </w:rPr>
    </w:lvl>
    <w:lvl w:ilvl="8" w:tplc="5BA8B110">
      <w:numFmt w:val="bullet"/>
      <w:lvlText w:val="•"/>
      <w:lvlJc w:val="left"/>
      <w:pPr>
        <w:ind w:left="7502" w:hanging="360"/>
      </w:pPr>
      <w:rPr>
        <w:rFonts w:hint="default"/>
      </w:rPr>
    </w:lvl>
  </w:abstractNum>
  <w:abstractNum w:abstractNumId="56" w15:restartNumberingAfterBreak="0">
    <w:nsid w:val="2A111732"/>
    <w:multiLevelType w:val="multilevel"/>
    <w:tmpl w:val="D7A6B9C0"/>
    <w:lvl w:ilvl="0">
      <w:start w:val="8"/>
      <w:numFmt w:val="decimal"/>
      <w:lvlText w:val="%1"/>
      <w:lvlJc w:val="left"/>
      <w:pPr>
        <w:ind w:left="120" w:hanging="761"/>
      </w:pPr>
      <w:rPr>
        <w:rFonts w:hint="default"/>
      </w:rPr>
    </w:lvl>
    <w:lvl w:ilvl="1">
      <w:start w:val="14"/>
      <w:numFmt w:val="decimal"/>
      <w:lvlText w:val="%1.%2"/>
      <w:lvlJc w:val="left"/>
      <w:pPr>
        <w:ind w:left="120" w:hanging="761"/>
      </w:pPr>
      <w:rPr>
        <w:rFonts w:hint="default"/>
      </w:rPr>
    </w:lvl>
    <w:lvl w:ilvl="2">
      <w:start w:val="1"/>
      <w:numFmt w:val="decimal"/>
      <w:lvlText w:val="%1.%2.%3"/>
      <w:lvlJc w:val="left"/>
      <w:pPr>
        <w:ind w:left="120" w:hanging="761"/>
      </w:pPr>
      <w:rPr>
        <w:rFonts w:ascii="Times New Roman" w:eastAsia="Times New Roman" w:hAnsi="Times New Roman" w:cs="Times New Roman" w:hint="default"/>
        <w:b/>
        <w:bCs/>
        <w:w w:val="100"/>
        <w:sz w:val="23"/>
        <w:szCs w:val="23"/>
      </w:rPr>
    </w:lvl>
    <w:lvl w:ilvl="3">
      <w:start w:val="1"/>
      <w:numFmt w:val="lowerLetter"/>
      <w:lvlText w:val="%4."/>
      <w:lvlJc w:val="left"/>
      <w:pPr>
        <w:ind w:left="1173" w:hanging="334"/>
      </w:pPr>
      <w:rPr>
        <w:rFonts w:ascii="Times New Roman" w:eastAsia="Times New Roman" w:hAnsi="Times New Roman" w:cs="Times New Roman" w:hint="default"/>
        <w:w w:val="100"/>
        <w:sz w:val="23"/>
        <w:szCs w:val="23"/>
      </w:rPr>
    </w:lvl>
    <w:lvl w:ilvl="4">
      <w:start w:val="1"/>
      <w:numFmt w:val="decimal"/>
      <w:lvlText w:val="(%5)"/>
      <w:lvlJc w:val="left"/>
      <w:pPr>
        <w:ind w:left="2279" w:hanging="720"/>
      </w:pPr>
      <w:rPr>
        <w:rFonts w:ascii="Times New Roman" w:eastAsia="Times New Roman" w:hAnsi="Times New Roman" w:cs="Times New Roman" w:hint="default"/>
        <w:w w:val="100"/>
        <w:sz w:val="23"/>
        <w:szCs w:val="23"/>
      </w:rPr>
    </w:lvl>
    <w:lvl w:ilvl="5">
      <w:numFmt w:val="bullet"/>
      <w:lvlText w:val="•"/>
      <w:lvlJc w:val="left"/>
      <w:pPr>
        <w:ind w:left="5025" w:hanging="720"/>
      </w:pPr>
      <w:rPr>
        <w:rFonts w:hint="default"/>
      </w:rPr>
    </w:lvl>
    <w:lvl w:ilvl="6">
      <w:numFmt w:val="bullet"/>
      <w:lvlText w:val="•"/>
      <w:lvlJc w:val="left"/>
      <w:pPr>
        <w:ind w:left="5940" w:hanging="720"/>
      </w:pPr>
      <w:rPr>
        <w:rFonts w:hint="default"/>
      </w:rPr>
    </w:lvl>
    <w:lvl w:ilvl="7">
      <w:numFmt w:val="bullet"/>
      <w:lvlText w:val="•"/>
      <w:lvlJc w:val="left"/>
      <w:pPr>
        <w:ind w:left="6855" w:hanging="720"/>
      </w:pPr>
      <w:rPr>
        <w:rFonts w:hint="default"/>
      </w:rPr>
    </w:lvl>
    <w:lvl w:ilvl="8">
      <w:numFmt w:val="bullet"/>
      <w:lvlText w:val="•"/>
      <w:lvlJc w:val="left"/>
      <w:pPr>
        <w:ind w:left="7770" w:hanging="720"/>
      </w:pPr>
      <w:rPr>
        <w:rFonts w:hint="default"/>
      </w:rPr>
    </w:lvl>
  </w:abstractNum>
  <w:abstractNum w:abstractNumId="57" w15:restartNumberingAfterBreak="0">
    <w:nsid w:val="2A3E5330"/>
    <w:multiLevelType w:val="multilevel"/>
    <w:tmpl w:val="41782C46"/>
    <w:lvl w:ilvl="0">
      <w:start w:val="8"/>
      <w:numFmt w:val="decimal"/>
      <w:lvlText w:val="%1"/>
      <w:lvlJc w:val="left"/>
      <w:pPr>
        <w:ind w:left="120" w:hanging="529"/>
      </w:pPr>
      <w:rPr>
        <w:rFonts w:hint="default"/>
      </w:rPr>
    </w:lvl>
    <w:lvl w:ilvl="1">
      <w:start w:val="8"/>
      <w:numFmt w:val="decimal"/>
      <w:lvlText w:val="%1.%2"/>
      <w:lvlJc w:val="left"/>
      <w:pPr>
        <w:ind w:left="120" w:hanging="529"/>
      </w:pPr>
      <w:rPr>
        <w:rFonts w:hint="default"/>
      </w:rPr>
    </w:lvl>
    <w:lvl w:ilvl="2">
      <w:start w:val="4"/>
      <w:numFmt w:val="decimal"/>
      <w:lvlText w:val="%1.%2.%3"/>
      <w:lvlJc w:val="left"/>
      <w:pPr>
        <w:ind w:left="120" w:hanging="529"/>
      </w:pPr>
      <w:rPr>
        <w:rFonts w:ascii="Times New Roman" w:eastAsia="Times New Roman" w:hAnsi="Times New Roman" w:cs="Times New Roman" w:hint="default"/>
        <w:b/>
        <w:bCs/>
        <w:w w:val="100"/>
        <w:sz w:val="23"/>
        <w:szCs w:val="23"/>
      </w:rPr>
    </w:lvl>
    <w:lvl w:ilvl="3">
      <w:start w:val="1"/>
      <w:numFmt w:val="bullet"/>
      <w:lvlText w:val=""/>
      <w:lvlJc w:val="left"/>
      <w:pPr>
        <w:ind w:left="1200" w:hanging="360"/>
      </w:pPr>
      <w:rPr>
        <w:rFonts w:ascii="Symbol" w:hAnsi="Symbol" w:hint="default"/>
      </w:rPr>
    </w:lvl>
    <w:lvl w:ilvl="4">
      <w:start w:val="1"/>
      <w:numFmt w:val="bullet"/>
      <w:lvlText w:val=""/>
      <w:lvlJc w:val="left"/>
      <w:pPr>
        <w:ind w:left="1920" w:hanging="360"/>
      </w:pPr>
      <w:rPr>
        <w:rFonts w:ascii="Symbol" w:hAnsi="Symbol" w:hint="default"/>
      </w:rPr>
    </w:lvl>
    <w:lvl w:ilvl="5">
      <w:numFmt w:val="bullet"/>
      <w:lvlText w:val="•"/>
      <w:lvlJc w:val="left"/>
      <w:pPr>
        <w:ind w:left="5025" w:hanging="720"/>
      </w:pPr>
      <w:rPr>
        <w:rFonts w:hint="default"/>
      </w:rPr>
    </w:lvl>
    <w:lvl w:ilvl="6">
      <w:numFmt w:val="bullet"/>
      <w:lvlText w:val="•"/>
      <w:lvlJc w:val="left"/>
      <w:pPr>
        <w:ind w:left="5940" w:hanging="720"/>
      </w:pPr>
      <w:rPr>
        <w:rFonts w:hint="default"/>
      </w:rPr>
    </w:lvl>
    <w:lvl w:ilvl="7">
      <w:numFmt w:val="bullet"/>
      <w:lvlText w:val="•"/>
      <w:lvlJc w:val="left"/>
      <w:pPr>
        <w:ind w:left="6855" w:hanging="720"/>
      </w:pPr>
      <w:rPr>
        <w:rFonts w:hint="default"/>
      </w:rPr>
    </w:lvl>
    <w:lvl w:ilvl="8">
      <w:numFmt w:val="bullet"/>
      <w:lvlText w:val="•"/>
      <w:lvlJc w:val="left"/>
      <w:pPr>
        <w:ind w:left="7770" w:hanging="720"/>
      </w:pPr>
      <w:rPr>
        <w:rFonts w:hint="default"/>
      </w:rPr>
    </w:lvl>
  </w:abstractNum>
  <w:abstractNum w:abstractNumId="58" w15:restartNumberingAfterBreak="0">
    <w:nsid w:val="2ACD3FF7"/>
    <w:multiLevelType w:val="hybridMultilevel"/>
    <w:tmpl w:val="426A3022"/>
    <w:lvl w:ilvl="0" w:tplc="E9E69D64">
      <w:start w:val="1"/>
      <w:numFmt w:val="decimal"/>
      <w:lvlText w:val="%1."/>
      <w:lvlJc w:val="left"/>
      <w:pPr>
        <w:ind w:left="840" w:hanging="720"/>
      </w:pPr>
      <w:rPr>
        <w:rFonts w:ascii="Times New Roman" w:eastAsia="Times New Roman" w:hAnsi="Times New Roman" w:cs="Times New Roman" w:hint="default"/>
        <w:w w:val="100"/>
        <w:sz w:val="23"/>
        <w:szCs w:val="23"/>
      </w:rPr>
    </w:lvl>
    <w:lvl w:ilvl="1" w:tplc="6EF4196C">
      <w:numFmt w:val="bullet"/>
      <w:lvlText w:val="•"/>
      <w:lvlJc w:val="left"/>
      <w:pPr>
        <w:ind w:left="1716" w:hanging="720"/>
      </w:pPr>
      <w:rPr>
        <w:rFonts w:hint="default"/>
      </w:rPr>
    </w:lvl>
    <w:lvl w:ilvl="2" w:tplc="CDDC109E">
      <w:numFmt w:val="bullet"/>
      <w:lvlText w:val="•"/>
      <w:lvlJc w:val="left"/>
      <w:pPr>
        <w:ind w:left="2592" w:hanging="720"/>
      </w:pPr>
      <w:rPr>
        <w:rFonts w:hint="default"/>
      </w:rPr>
    </w:lvl>
    <w:lvl w:ilvl="3" w:tplc="F65A7E98">
      <w:numFmt w:val="bullet"/>
      <w:lvlText w:val="•"/>
      <w:lvlJc w:val="left"/>
      <w:pPr>
        <w:ind w:left="3468" w:hanging="720"/>
      </w:pPr>
      <w:rPr>
        <w:rFonts w:hint="default"/>
      </w:rPr>
    </w:lvl>
    <w:lvl w:ilvl="4" w:tplc="00C4CC62">
      <w:numFmt w:val="bullet"/>
      <w:lvlText w:val="•"/>
      <w:lvlJc w:val="left"/>
      <w:pPr>
        <w:ind w:left="4344" w:hanging="720"/>
      </w:pPr>
      <w:rPr>
        <w:rFonts w:hint="default"/>
      </w:rPr>
    </w:lvl>
    <w:lvl w:ilvl="5" w:tplc="4854384A">
      <w:numFmt w:val="bullet"/>
      <w:lvlText w:val="•"/>
      <w:lvlJc w:val="left"/>
      <w:pPr>
        <w:ind w:left="5220" w:hanging="720"/>
      </w:pPr>
      <w:rPr>
        <w:rFonts w:hint="default"/>
      </w:rPr>
    </w:lvl>
    <w:lvl w:ilvl="6" w:tplc="C3983282">
      <w:numFmt w:val="bullet"/>
      <w:lvlText w:val="•"/>
      <w:lvlJc w:val="left"/>
      <w:pPr>
        <w:ind w:left="6096" w:hanging="720"/>
      </w:pPr>
      <w:rPr>
        <w:rFonts w:hint="default"/>
      </w:rPr>
    </w:lvl>
    <w:lvl w:ilvl="7" w:tplc="2B722AA6">
      <w:numFmt w:val="bullet"/>
      <w:lvlText w:val="•"/>
      <w:lvlJc w:val="left"/>
      <w:pPr>
        <w:ind w:left="6972" w:hanging="720"/>
      </w:pPr>
      <w:rPr>
        <w:rFonts w:hint="default"/>
      </w:rPr>
    </w:lvl>
    <w:lvl w:ilvl="8" w:tplc="98B4A862">
      <w:numFmt w:val="bullet"/>
      <w:lvlText w:val="•"/>
      <w:lvlJc w:val="left"/>
      <w:pPr>
        <w:ind w:left="7848" w:hanging="720"/>
      </w:pPr>
      <w:rPr>
        <w:rFonts w:hint="default"/>
      </w:rPr>
    </w:lvl>
  </w:abstractNum>
  <w:abstractNum w:abstractNumId="59" w15:restartNumberingAfterBreak="0">
    <w:nsid w:val="2B1E5131"/>
    <w:multiLevelType w:val="hybridMultilevel"/>
    <w:tmpl w:val="D5780256"/>
    <w:lvl w:ilvl="0" w:tplc="04090001">
      <w:start w:val="1"/>
      <w:numFmt w:val="bullet"/>
      <w:lvlText w:val=""/>
      <w:lvlJc w:val="left"/>
      <w:pPr>
        <w:ind w:left="2260" w:hanging="720"/>
      </w:pPr>
      <w:rPr>
        <w:rFonts w:ascii="Symbol" w:hAnsi="Symbol" w:hint="default"/>
        <w:w w:val="100"/>
        <w:sz w:val="23"/>
        <w:szCs w:val="23"/>
      </w:rPr>
    </w:lvl>
    <w:lvl w:ilvl="1" w:tplc="FFFFFFFF">
      <w:numFmt w:val="bullet"/>
      <w:lvlText w:val="•"/>
      <w:lvlJc w:val="left"/>
      <w:pPr>
        <w:ind w:left="2992" w:hanging="720"/>
      </w:pPr>
      <w:rPr>
        <w:rFonts w:hint="default"/>
      </w:rPr>
    </w:lvl>
    <w:lvl w:ilvl="2" w:tplc="FFFFFFFF">
      <w:numFmt w:val="bullet"/>
      <w:lvlText w:val="•"/>
      <w:lvlJc w:val="left"/>
      <w:pPr>
        <w:ind w:left="3724" w:hanging="720"/>
      </w:pPr>
      <w:rPr>
        <w:rFonts w:hint="default"/>
      </w:rPr>
    </w:lvl>
    <w:lvl w:ilvl="3" w:tplc="FFFFFFFF">
      <w:numFmt w:val="bullet"/>
      <w:lvlText w:val="•"/>
      <w:lvlJc w:val="left"/>
      <w:pPr>
        <w:ind w:left="4456" w:hanging="720"/>
      </w:pPr>
      <w:rPr>
        <w:rFonts w:hint="default"/>
      </w:rPr>
    </w:lvl>
    <w:lvl w:ilvl="4" w:tplc="FFFFFFFF">
      <w:numFmt w:val="bullet"/>
      <w:lvlText w:val="•"/>
      <w:lvlJc w:val="left"/>
      <w:pPr>
        <w:ind w:left="5188" w:hanging="720"/>
      </w:pPr>
      <w:rPr>
        <w:rFonts w:hint="default"/>
      </w:rPr>
    </w:lvl>
    <w:lvl w:ilvl="5" w:tplc="FFFFFFFF">
      <w:numFmt w:val="bullet"/>
      <w:lvlText w:val="•"/>
      <w:lvlJc w:val="left"/>
      <w:pPr>
        <w:ind w:left="5920" w:hanging="720"/>
      </w:pPr>
      <w:rPr>
        <w:rFonts w:hint="default"/>
      </w:rPr>
    </w:lvl>
    <w:lvl w:ilvl="6" w:tplc="FFFFFFFF">
      <w:numFmt w:val="bullet"/>
      <w:lvlText w:val="•"/>
      <w:lvlJc w:val="left"/>
      <w:pPr>
        <w:ind w:left="6652" w:hanging="720"/>
      </w:pPr>
      <w:rPr>
        <w:rFonts w:hint="default"/>
      </w:rPr>
    </w:lvl>
    <w:lvl w:ilvl="7" w:tplc="FFFFFFFF">
      <w:numFmt w:val="bullet"/>
      <w:lvlText w:val="•"/>
      <w:lvlJc w:val="left"/>
      <w:pPr>
        <w:ind w:left="7384" w:hanging="720"/>
      </w:pPr>
      <w:rPr>
        <w:rFonts w:hint="default"/>
      </w:rPr>
    </w:lvl>
    <w:lvl w:ilvl="8" w:tplc="FFFFFFFF">
      <w:numFmt w:val="bullet"/>
      <w:lvlText w:val="•"/>
      <w:lvlJc w:val="left"/>
      <w:pPr>
        <w:ind w:left="8116" w:hanging="720"/>
      </w:pPr>
      <w:rPr>
        <w:rFonts w:hint="default"/>
      </w:rPr>
    </w:lvl>
  </w:abstractNum>
  <w:abstractNum w:abstractNumId="60" w15:restartNumberingAfterBreak="0">
    <w:nsid w:val="2B546F0C"/>
    <w:multiLevelType w:val="hybridMultilevel"/>
    <w:tmpl w:val="B77216E2"/>
    <w:lvl w:ilvl="0" w:tplc="39E0C204">
      <w:start w:val="1"/>
      <w:numFmt w:val="lowerLetter"/>
      <w:lvlText w:val="%1."/>
      <w:lvlJc w:val="left"/>
      <w:pPr>
        <w:ind w:left="1537" w:hanging="262"/>
      </w:pPr>
      <w:rPr>
        <w:rFonts w:ascii="Times New Roman" w:eastAsia="Times New Roman" w:hAnsi="Times New Roman" w:cs="Times New Roman" w:hint="default"/>
        <w:w w:val="100"/>
        <w:sz w:val="23"/>
        <w:szCs w:val="23"/>
      </w:rPr>
    </w:lvl>
    <w:lvl w:ilvl="1" w:tplc="C1F09C68">
      <w:numFmt w:val="bullet"/>
      <w:lvlText w:val="•"/>
      <w:lvlJc w:val="left"/>
      <w:pPr>
        <w:ind w:left="2344" w:hanging="262"/>
      </w:pPr>
      <w:rPr>
        <w:rFonts w:hint="default"/>
      </w:rPr>
    </w:lvl>
    <w:lvl w:ilvl="2" w:tplc="B39E50B4">
      <w:numFmt w:val="bullet"/>
      <w:lvlText w:val="•"/>
      <w:lvlJc w:val="left"/>
      <w:pPr>
        <w:ind w:left="3148" w:hanging="262"/>
      </w:pPr>
      <w:rPr>
        <w:rFonts w:hint="default"/>
      </w:rPr>
    </w:lvl>
    <w:lvl w:ilvl="3" w:tplc="8A8EFC02">
      <w:numFmt w:val="bullet"/>
      <w:lvlText w:val="•"/>
      <w:lvlJc w:val="left"/>
      <w:pPr>
        <w:ind w:left="3952" w:hanging="262"/>
      </w:pPr>
      <w:rPr>
        <w:rFonts w:hint="default"/>
      </w:rPr>
    </w:lvl>
    <w:lvl w:ilvl="4" w:tplc="85941CCE">
      <w:numFmt w:val="bullet"/>
      <w:lvlText w:val="•"/>
      <w:lvlJc w:val="left"/>
      <w:pPr>
        <w:ind w:left="4756" w:hanging="262"/>
      </w:pPr>
      <w:rPr>
        <w:rFonts w:hint="default"/>
      </w:rPr>
    </w:lvl>
    <w:lvl w:ilvl="5" w:tplc="55C49CDC">
      <w:numFmt w:val="bullet"/>
      <w:lvlText w:val="•"/>
      <w:lvlJc w:val="left"/>
      <w:pPr>
        <w:ind w:left="5560" w:hanging="262"/>
      </w:pPr>
      <w:rPr>
        <w:rFonts w:hint="default"/>
      </w:rPr>
    </w:lvl>
    <w:lvl w:ilvl="6" w:tplc="1C881658">
      <w:numFmt w:val="bullet"/>
      <w:lvlText w:val="•"/>
      <w:lvlJc w:val="left"/>
      <w:pPr>
        <w:ind w:left="6364" w:hanging="262"/>
      </w:pPr>
      <w:rPr>
        <w:rFonts w:hint="default"/>
      </w:rPr>
    </w:lvl>
    <w:lvl w:ilvl="7" w:tplc="9BC8D488">
      <w:numFmt w:val="bullet"/>
      <w:lvlText w:val="•"/>
      <w:lvlJc w:val="left"/>
      <w:pPr>
        <w:ind w:left="7168" w:hanging="262"/>
      </w:pPr>
      <w:rPr>
        <w:rFonts w:hint="default"/>
      </w:rPr>
    </w:lvl>
    <w:lvl w:ilvl="8" w:tplc="1EF0287C">
      <w:numFmt w:val="bullet"/>
      <w:lvlText w:val="•"/>
      <w:lvlJc w:val="left"/>
      <w:pPr>
        <w:ind w:left="7972" w:hanging="262"/>
      </w:pPr>
      <w:rPr>
        <w:rFonts w:hint="default"/>
      </w:rPr>
    </w:lvl>
  </w:abstractNum>
  <w:abstractNum w:abstractNumId="61" w15:restartNumberingAfterBreak="0">
    <w:nsid w:val="2C723F57"/>
    <w:multiLevelType w:val="hybridMultilevel"/>
    <w:tmpl w:val="5234EF54"/>
    <w:lvl w:ilvl="0" w:tplc="0526FA14">
      <w:numFmt w:val="bullet"/>
      <w:lvlText w:val=""/>
      <w:lvlJc w:val="left"/>
      <w:pPr>
        <w:ind w:left="479" w:hanging="360"/>
      </w:pPr>
      <w:rPr>
        <w:rFonts w:ascii="Symbol" w:eastAsia="Symbol" w:hAnsi="Symbol" w:cs="Symbol" w:hint="default"/>
        <w:w w:val="100"/>
        <w:sz w:val="23"/>
        <w:szCs w:val="23"/>
      </w:rPr>
    </w:lvl>
    <w:lvl w:ilvl="1" w:tplc="6FD821D8">
      <w:numFmt w:val="bullet"/>
      <w:lvlText w:val=""/>
      <w:lvlJc w:val="left"/>
      <w:pPr>
        <w:ind w:left="1199" w:hanging="360"/>
      </w:pPr>
      <w:rPr>
        <w:rFonts w:ascii="Symbol" w:eastAsia="Symbol" w:hAnsi="Symbol" w:cs="Symbol" w:hint="default"/>
        <w:w w:val="100"/>
        <w:sz w:val="23"/>
        <w:szCs w:val="23"/>
      </w:rPr>
    </w:lvl>
    <w:lvl w:ilvl="2" w:tplc="E0B65986">
      <w:numFmt w:val="bullet"/>
      <w:lvlText w:val="•"/>
      <w:lvlJc w:val="left"/>
      <w:pPr>
        <w:ind w:left="2133" w:hanging="360"/>
      </w:pPr>
      <w:rPr>
        <w:rFonts w:hint="default"/>
      </w:rPr>
    </w:lvl>
    <w:lvl w:ilvl="3" w:tplc="F320A892">
      <w:numFmt w:val="bullet"/>
      <w:lvlText w:val="•"/>
      <w:lvlJc w:val="left"/>
      <w:pPr>
        <w:ind w:left="3066" w:hanging="360"/>
      </w:pPr>
      <w:rPr>
        <w:rFonts w:hint="default"/>
      </w:rPr>
    </w:lvl>
    <w:lvl w:ilvl="4" w:tplc="5BA654AC">
      <w:numFmt w:val="bullet"/>
      <w:lvlText w:val="•"/>
      <w:lvlJc w:val="left"/>
      <w:pPr>
        <w:ind w:left="4000" w:hanging="360"/>
      </w:pPr>
      <w:rPr>
        <w:rFonts w:hint="default"/>
      </w:rPr>
    </w:lvl>
    <w:lvl w:ilvl="5" w:tplc="B78017AA">
      <w:numFmt w:val="bullet"/>
      <w:lvlText w:val="•"/>
      <w:lvlJc w:val="left"/>
      <w:pPr>
        <w:ind w:left="4933" w:hanging="360"/>
      </w:pPr>
      <w:rPr>
        <w:rFonts w:hint="default"/>
      </w:rPr>
    </w:lvl>
    <w:lvl w:ilvl="6" w:tplc="5DC22EC6">
      <w:numFmt w:val="bullet"/>
      <w:lvlText w:val="•"/>
      <w:lvlJc w:val="left"/>
      <w:pPr>
        <w:ind w:left="5866" w:hanging="360"/>
      </w:pPr>
      <w:rPr>
        <w:rFonts w:hint="default"/>
      </w:rPr>
    </w:lvl>
    <w:lvl w:ilvl="7" w:tplc="DE96AB72">
      <w:numFmt w:val="bullet"/>
      <w:lvlText w:val="•"/>
      <w:lvlJc w:val="left"/>
      <w:pPr>
        <w:ind w:left="6800" w:hanging="360"/>
      </w:pPr>
      <w:rPr>
        <w:rFonts w:hint="default"/>
      </w:rPr>
    </w:lvl>
    <w:lvl w:ilvl="8" w:tplc="DCD8C424">
      <w:numFmt w:val="bullet"/>
      <w:lvlText w:val="•"/>
      <w:lvlJc w:val="left"/>
      <w:pPr>
        <w:ind w:left="7733" w:hanging="360"/>
      </w:pPr>
      <w:rPr>
        <w:rFonts w:hint="default"/>
      </w:rPr>
    </w:lvl>
  </w:abstractNum>
  <w:abstractNum w:abstractNumId="62" w15:restartNumberingAfterBreak="0">
    <w:nsid w:val="2CE16D3E"/>
    <w:multiLevelType w:val="hybridMultilevel"/>
    <w:tmpl w:val="0C36E152"/>
    <w:lvl w:ilvl="0" w:tplc="BD90B186">
      <w:start w:val="2"/>
      <w:numFmt w:val="upperLetter"/>
      <w:lvlText w:val="%1."/>
      <w:lvlJc w:val="left"/>
      <w:pPr>
        <w:ind w:left="120" w:hanging="272"/>
      </w:pPr>
      <w:rPr>
        <w:rFonts w:ascii="Times New Roman" w:eastAsia="Times New Roman" w:hAnsi="Times New Roman" w:cs="Times New Roman" w:hint="default"/>
        <w:i/>
        <w:iCs/>
        <w:w w:val="100"/>
        <w:sz w:val="23"/>
        <w:szCs w:val="23"/>
      </w:rPr>
    </w:lvl>
    <w:lvl w:ilvl="1" w:tplc="FCFCD8E6">
      <w:numFmt w:val="bullet"/>
      <w:lvlText w:val="•"/>
      <w:lvlJc w:val="left"/>
      <w:pPr>
        <w:ind w:left="1096" w:hanging="272"/>
      </w:pPr>
      <w:rPr>
        <w:rFonts w:hint="default"/>
      </w:rPr>
    </w:lvl>
    <w:lvl w:ilvl="2" w:tplc="ACA4C1FE">
      <w:numFmt w:val="bullet"/>
      <w:lvlText w:val="•"/>
      <w:lvlJc w:val="left"/>
      <w:pPr>
        <w:ind w:left="2072" w:hanging="272"/>
      </w:pPr>
      <w:rPr>
        <w:rFonts w:hint="default"/>
      </w:rPr>
    </w:lvl>
    <w:lvl w:ilvl="3" w:tplc="A23EC6E0">
      <w:numFmt w:val="bullet"/>
      <w:lvlText w:val="•"/>
      <w:lvlJc w:val="left"/>
      <w:pPr>
        <w:ind w:left="3048" w:hanging="272"/>
      </w:pPr>
      <w:rPr>
        <w:rFonts w:hint="default"/>
      </w:rPr>
    </w:lvl>
    <w:lvl w:ilvl="4" w:tplc="FFC2628A">
      <w:numFmt w:val="bullet"/>
      <w:lvlText w:val="•"/>
      <w:lvlJc w:val="left"/>
      <w:pPr>
        <w:ind w:left="4024" w:hanging="272"/>
      </w:pPr>
      <w:rPr>
        <w:rFonts w:hint="default"/>
      </w:rPr>
    </w:lvl>
    <w:lvl w:ilvl="5" w:tplc="BB7880F6">
      <w:numFmt w:val="bullet"/>
      <w:lvlText w:val="•"/>
      <w:lvlJc w:val="left"/>
      <w:pPr>
        <w:ind w:left="5000" w:hanging="272"/>
      </w:pPr>
      <w:rPr>
        <w:rFonts w:hint="default"/>
      </w:rPr>
    </w:lvl>
    <w:lvl w:ilvl="6" w:tplc="FAB80A40">
      <w:numFmt w:val="bullet"/>
      <w:lvlText w:val="•"/>
      <w:lvlJc w:val="left"/>
      <w:pPr>
        <w:ind w:left="5976" w:hanging="272"/>
      </w:pPr>
      <w:rPr>
        <w:rFonts w:hint="default"/>
      </w:rPr>
    </w:lvl>
    <w:lvl w:ilvl="7" w:tplc="8A92A24C">
      <w:numFmt w:val="bullet"/>
      <w:lvlText w:val="•"/>
      <w:lvlJc w:val="left"/>
      <w:pPr>
        <w:ind w:left="6952" w:hanging="272"/>
      </w:pPr>
      <w:rPr>
        <w:rFonts w:hint="default"/>
      </w:rPr>
    </w:lvl>
    <w:lvl w:ilvl="8" w:tplc="DD8A9D40">
      <w:numFmt w:val="bullet"/>
      <w:lvlText w:val="•"/>
      <w:lvlJc w:val="left"/>
      <w:pPr>
        <w:ind w:left="7928" w:hanging="272"/>
      </w:pPr>
      <w:rPr>
        <w:rFonts w:hint="default"/>
      </w:rPr>
    </w:lvl>
  </w:abstractNum>
  <w:abstractNum w:abstractNumId="63" w15:restartNumberingAfterBreak="0">
    <w:nsid w:val="2D8F713B"/>
    <w:multiLevelType w:val="multilevel"/>
    <w:tmpl w:val="776E5996"/>
    <w:lvl w:ilvl="0">
      <w:start w:val="3"/>
      <w:numFmt w:val="decimal"/>
      <w:lvlText w:val="%1"/>
      <w:lvlJc w:val="left"/>
      <w:pPr>
        <w:ind w:left="120" w:hanging="651"/>
      </w:pPr>
      <w:rPr>
        <w:rFonts w:hint="default"/>
      </w:rPr>
    </w:lvl>
    <w:lvl w:ilvl="1">
      <w:start w:val="13"/>
      <w:numFmt w:val="decimal"/>
      <w:lvlText w:val="%1.%2"/>
      <w:lvlJc w:val="left"/>
      <w:pPr>
        <w:ind w:left="120" w:hanging="651"/>
      </w:pPr>
      <w:rPr>
        <w:rFonts w:hint="default"/>
      </w:rPr>
    </w:lvl>
    <w:lvl w:ilvl="2">
      <w:start w:val="1"/>
      <w:numFmt w:val="decimal"/>
      <w:lvlText w:val="%1.%2.%3"/>
      <w:lvlJc w:val="left"/>
      <w:pPr>
        <w:ind w:left="120" w:hanging="651"/>
      </w:pPr>
      <w:rPr>
        <w:rFonts w:ascii="Times New Roman" w:eastAsia="Times New Roman" w:hAnsi="Times New Roman" w:cs="Times New Roman" w:hint="default"/>
        <w:b/>
        <w:bCs/>
        <w:w w:val="100"/>
        <w:sz w:val="23"/>
        <w:szCs w:val="23"/>
      </w:rPr>
    </w:lvl>
    <w:lvl w:ilvl="3">
      <w:start w:val="1"/>
      <w:numFmt w:val="bullet"/>
      <w:lvlText w:val=""/>
      <w:lvlJc w:val="left"/>
      <w:pPr>
        <w:ind w:left="1200" w:hanging="360"/>
      </w:pPr>
      <w:rPr>
        <w:rFonts w:ascii="Symbol" w:hAnsi="Symbol" w:hint="default"/>
      </w:rPr>
    </w:lvl>
    <w:lvl w:ilvl="4">
      <w:numFmt w:val="bullet"/>
      <w:lvlText w:val="•"/>
      <w:lvlJc w:val="left"/>
      <w:pPr>
        <w:ind w:left="4240" w:hanging="720"/>
      </w:pPr>
      <w:rPr>
        <w:rFonts w:hint="default"/>
      </w:rPr>
    </w:lvl>
    <w:lvl w:ilvl="5">
      <w:numFmt w:val="bullet"/>
      <w:lvlText w:val="•"/>
      <w:lvlJc w:val="left"/>
      <w:pPr>
        <w:ind w:left="5133" w:hanging="720"/>
      </w:pPr>
      <w:rPr>
        <w:rFonts w:hint="default"/>
      </w:rPr>
    </w:lvl>
    <w:lvl w:ilvl="6">
      <w:numFmt w:val="bullet"/>
      <w:lvlText w:val="•"/>
      <w:lvlJc w:val="left"/>
      <w:pPr>
        <w:ind w:left="6026" w:hanging="720"/>
      </w:pPr>
      <w:rPr>
        <w:rFonts w:hint="default"/>
      </w:rPr>
    </w:lvl>
    <w:lvl w:ilvl="7">
      <w:numFmt w:val="bullet"/>
      <w:lvlText w:val="•"/>
      <w:lvlJc w:val="left"/>
      <w:pPr>
        <w:ind w:left="6920" w:hanging="720"/>
      </w:pPr>
      <w:rPr>
        <w:rFonts w:hint="default"/>
      </w:rPr>
    </w:lvl>
    <w:lvl w:ilvl="8">
      <w:numFmt w:val="bullet"/>
      <w:lvlText w:val="•"/>
      <w:lvlJc w:val="left"/>
      <w:pPr>
        <w:ind w:left="7813" w:hanging="720"/>
      </w:pPr>
      <w:rPr>
        <w:rFonts w:hint="default"/>
      </w:rPr>
    </w:lvl>
  </w:abstractNum>
  <w:abstractNum w:abstractNumId="64" w15:restartNumberingAfterBreak="0">
    <w:nsid w:val="2DE159B2"/>
    <w:multiLevelType w:val="hybridMultilevel"/>
    <w:tmpl w:val="F370CB02"/>
    <w:lvl w:ilvl="0" w:tplc="04090001">
      <w:start w:val="1"/>
      <w:numFmt w:val="bullet"/>
      <w:lvlText w:val=""/>
      <w:lvlJc w:val="left"/>
      <w:pPr>
        <w:ind w:left="880" w:hanging="720"/>
      </w:pPr>
      <w:rPr>
        <w:rFonts w:ascii="Symbol" w:hAnsi="Symbol" w:hint="default"/>
        <w:b w:val="0"/>
        <w:bCs/>
        <w:spacing w:val="-12"/>
        <w:w w:val="98"/>
      </w:rPr>
    </w:lvl>
    <w:lvl w:ilvl="1" w:tplc="570010CA">
      <w:numFmt w:val="bullet"/>
      <w:lvlText w:val="•"/>
      <w:lvlJc w:val="left"/>
      <w:pPr>
        <w:ind w:left="1762" w:hanging="720"/>
      </w:pPr>
      <w:rPr>
        <w:rFonts w:hint="default"/>
      </w:rPr>
    </w:lvl>
    <w:lvl w:ilvl="2" w:tplc="969683B6">
      <w:numFmt w:val="bullet"/>
      <w:lvlText w:val="•"/>
      <w:lvlJc w:val="left"/>
      <w:pPr>
        <w:ind w:left="2644" w:hanging="720"/>
      </w:pPr>
      <w:rPr>
        <w:rFonts w:hint="default"/>
      </w:rPr>
    </w:lvl>
    <w:lvl w:ilvl="3" w:tplc="52E6AE38">
      <w:numFmt w:val="bullet"/>
      <w:lvlText w:val="•"/>
      <w:lvlJc w:val="left"/>
      <w:pPr>
        <w:ind w:left="3526" w:hanging="720"/>
      </w:pPr>
      <w:rPr>
        <w:rFonts w:hint="default"/>
      </w:rPr>
    </w:lvl>
    <w:lvl w:ilvl="4" w:tplc="50C2755A">
      <w:numFmt w:val="bullet"/>
      <w:lvlText w:val="•"/>
      <w:lvlJc w:val="left"/>
      <w:pPr>
        <w:ind w:left="4408" w:hanging="720"/>
      </w:pPr>
      <w:rPr>
        <w:rFonts w:hint="default"/>
      </w:rPr>
    </w:lvl>
    <w:lvl w:ilvl="5" w:tplc="7480DA6A">
      <w:numFmt w:val="bullet"/>
      <w:lvlText w:val="•"/>
      <w:lvlJc w:val="left"/>
      <w:pPr>
        <w:ind w:left="5290" w:hanging="720"/>
      </w:pPr>
      <w:rPr>
        <w:rFonts w:hint="default"/>
      </w:rPr>
    </w:lvl>
    <w:lvl w:ilvl="6" w:tplc="BA2A5E92">
      <w:numFmt w:val="bullet"/>
      <w:lvlText w:val="•"/>
      <w:lvlJc w:val="left"/>
      <w:pPr>
        <w:ind w:left="6172" w:hanging="720"/>
      </w:pPr>
      <w:rPr>
        <w:rFonts w:hint="default"/>
      </w:rPr>
    </w:lvl>
    <w:lvl w:ilvl="7" w:tplc="680E3CD2">
      <w:numFmt w:val="bullet"/>
      <w:lvlText w:val="•"/>
      <w:lvlJc w:val="left"/>
      <w:pPr>
        <w:ind w:left="7054" w:hanging="720"/>
      </w:pPr>
      <w:rPr>
        <w:rFonts w:hint="default"/>
      </w:rPr>
    </w:lvl>
    <w:lvl w:ilvl="8" w:tplc="A0AA39E8">
      <w:numFmt w:val="bullet"/>
      <w:lvlText w:val="•"/>
      <w:lvlJc w:val="left"/>
      <w:pPr>
        <w:ind w:left="7936" w:hanging="720"/>
      </w:pPr>
      <w:rPr>
        <w:rFonts w:hint="default"/>
      </w:rPr>
    </w:lvl>
  </w:abstractNum>
  <w:abstractNum w:abstractNumId="65" w15:restartNumberingAfterBreak="0">
    <w:nsid w:val="2E3F6798"/>
    <w:multiLevelType w:val="hybridMultilevel"/>
    <w:tmpl w:val="027A3CA2"/>
    <w:lvl w:ilvl="0" w:tplc="65D4E7B4">
      <w:start w:val="1"/>
      <w:numFmt w:val="upperLetter"/>
      <w:lvlText w:val="%1."/>
      <w:lvlJc w:val="left"/>
      <w:pPr>
        <w:ind w:left="2260" w:hanging="720"/>
      </w:pPr>
      <w:rPr>
        <w:rFonts w:ascii="Times New Roman" w:eastAsia="Times New Roman" w:hAnsi="Times New Roman" w:cs="Times New Roman" w:hint="default"/>
        <w:spacing w:val="-1"/>
        <w:w w:val="100"/>
        <w:sz w:val="23"/>
        <w:szCs w:val="23"/>
      </w:rPr>
    </w:lvl>
    <w:lvl w:ilvl="1" w:tplc="7D583B42">
      <w:numFmt w:val="bullet"/>
      <w:lvlText w:val="•"/>
      <w:lvlJc w:val="left"/>
      <w:pPr>
        <w:ind w:left="2952" w:hanging="720"/>
      </w:pPr>
      <w:rPr>
        <w:rFonts w:hint="default"/>
      </w:rPr>
    </w:lvl>
    <w:lvl w:ilvl="2" w:tplc="E6EA5520">
      <w:numFmt w:val="bullet"/>
      <w:lvlText w:val="•"/>
      <w:lvlJc w:val="left"/>
      <w:pPr>
        <w:ind w:left="3644" w:hanging="720"/>
      </w:pPr>
      <w:rPr>
        <w:rFonts w:hint="default"/>
      </w:rPr>
    </w:lvl>
    <w:lvl w:ilvl="3" w:tplc="3D1E249E">
      <w:numFmt w:val="bullet"/>
      <w:lvlText w:val="•"/>
      <w:lvlJc w:val="left"/>
      <w:pPr>
        <w:ind w:left="4336" w:hanging="720"/>
      </w:pPr>
      <w:rPr>
        <w:rFonts w:hint="default"/>
      </w:rPr>
    </w:lvl>
    <w:lvl w:ilvl="4" w:tplc="0B54F382">
      <w:numFmt w:val="bullet"/>
      <w:lvlText w:val="•"/>
      <w:lvlJc w:val="left"/>
      <w:pPr>
        <w:ind w:left="5028" w:hanging="720"/>
      </w:pPr>
      <w:rPr>
        <w:rFonts w:hint="default"/>
      </w:rPr>
    </w:lvl>
    <w:lvl w:ilvl="5" w:tplc="894468D0">
      <w:numFmt w:val="bullet"/>
      <w:lvlText w:val="•"/>
      <w:lvlJc w:val="left"/>
      <w:pPr>
        <w:ind w:left="5720" w:hanging="720"/>
      </w:pPr>
      <w:rPr>
        <w:rFonts w:hint="default"/>
      </w:rPr>
    </w:lvl>
    <w:lvl w:ilvl="6" w:tplc="7C2C4A0A">
      <w:numFmt w:val="bullet"/>
      <w:lvlText w:val="•"/>
      <w:lvlJc w:val="left"/>
      <w:pPr>
        <w:ind w:left="6412" w:hanging="720"/>
      </w:pPr>
      <w:rPr>
        <w:rFonts w:hint="default"/>
      </w:rPr>
    </w:lvl>
    <w:lvl w:ilvl="7" w:tplc="BCC67C06">
      <w:numFmt w:val="bullet"/>
      <w:lvlText w:val="•"/>
      <w:lvlJc w:val="left"/>
      <w:pPr>
        <w:ind w:left="7104" w:hanging="720"/>
      </w:pPr>
      <w:rPr>
        <w:rFonts w:hint="default"/>
      </w:rPr>
    </w:lvl>
    <w:lvl w:ilvl="8" w:tplc="8B34E1E6">
      <w:numFmt w:val="bullet"/>
      <w:lvlText w:val="•"/>
      <w:lvlJc w:val="left"/>
      <w:pPr>
        <w:ind w:left="7796" w:hanging="720"/>
      </w:pPr>
      <w:rPr>
        <w:rFonts w:hint="default"/>
      </w:rPr>
    </w:lvl>
  </w:abstractNum>
  <w:abstractNum w:abstractNumId="66" w15:restartNumberingAfterBreak="0">
    <w:nsid w:val="2EA51E9B"/>
    <w:multiLevelType w:val="hybridMultilevel"/>
    <w:tmpl w:val="9FC4C8D6"/>
    <w:lvl w:ilvl="0" w:tplc="55A4EAD4">
      <w:start w:val="1"/>
      <w:numFmt w:val="lowerLetter"/>
      <w:lvlText w:val="%1."/>
      <w:lvlJc w:val="left"/>
      <w:pPr>
        <w:ind w:left="571" w:hanging="452"/>
      </w:pPr>
      <w:rPr>
        <w:rFonts w:ascii="Times New Roman" w:eastAsia="Times New Roman" w:hAnsi="Times New Roman" w:cs="Times New Roman" w:hint="default"/>
        <w:w w:val="100"/>
        <w:sz w:val="23"/>
        <w:szCs w:val="23"/>
      </w:rPr>
    </w:lvl>
    <w:lvl w:ilvl="1" w:tplc="892E1E4C">
      <w:numFmt w:val="bullet"/>
      <w:lvlText w:val="•"/>
      <w:lvlJc w:val="left"/>
      <w:pPr>
        <w:ind w:left="1482" w:hanging="452"/>
      </w:pPr>
      <w:rPr>
        <w:rFonts w:hint="default"/>
      </w:rPr>
    </w:lvl>
    <w:lvl w:ilvl="2" w:tplc="B48CDB0C">
      <w:numFmt w:val="bullet"/>
      <w:lvlText w:val="•"/>
      <w:lvlJc w:val="left"/>
      <w:pPr>
        <w:ind w:left="2384" w:hanging="452"/>
      </w:pPr>
      <w:rPr>
        <w:rFonts w:hint="default"/>
      </w:rPr>
    </w:lvl>
    <w:lvl w:ilvl="3" w:tplc="18165B1C">
      <w:numFmt w:val="bullet"/>
      <w:lvlText w:val="•"/>
      <w:lvlJc w:val="left"/>
      <w:pPr>
        <w:ind w:left="3286" w:hanging="452"/>
      </w:pPr>
      <w:rPr>
        <w:rFonts w:hint="default"/>
      </w:rPr>
    </w:lvl>
    <w:lvl w:ilvl="4" w:tplc="BBD6AB02">
      <w:numFmt w:val="bullet"/>
      <w:lvlText w:val="•"/>
      <w:lvlJc w:val="left"/>
      <w:pPr>
        <w:ind w:left="4188" w:hanging="452"/>
      </w:pPr>
      <w:rPr>
        <w:rFonts w:hint="default"/>
      </w:rPr>
    </w:lvl>
    <w:lvl w:ilvl="5" w:tplc="DE68F26E">
      <w:numFmt w:val="bullet"/>
      <w:lvlText w:val="•"/>
      <w:lvlJc w:val="left"/>
      <w:pPr>
        <w:ind w:left="5090" w:hanging="452"/>
      </w:pPr>
      <w:rPr>
        <w:rFonts w:hint="default"/>
      </w:rPr>
    </w:lvl>
    <w:lvl w:ilvl="6" w:tplc="FA4AB5D6">
      <w:numFmt w:val="bullet"/>
      <w:lvlText w:val="•"/>
      <w:lvlJc w:val="left"/>
      <w:pPr>
        <w:ind w:left="5992" w:hanging="452"/>
      </w:pPr>
      <w:rPr>
        <w:rFonts w:hint="default"/>
      </w:rPr>
    </w:lvl>
    <w:lvl w:ilvl="7" w:tplc="7B2820DA">
      <w:numFmt w:val="bullet"/>
      <w:lvlText w:val="•"/>
      <w:lvlJc w:val="left"/>
      <w:pPr>
        <w:ind w:left="6894" w:hanging="452"/>
      </w:pPr>
      <w:rPr>
        <w:rFonts w:hint="default"/>
      </w:rPr>
    </w:lvl>
    <w:lvl w:ilvl="8" w:tplc="CBE0DF86">
      <w:numFmt w:val="bullet"/>
      <w:lvlText w:val="•"/>
      <w:lvlJc w:val="left"/>
      <w:pPr>
        <w:ind w:left="7796" w:hanging="452"/>
      </w:pPr>
      <w:rPr>
        <w:rFonts w:hint="default"/>
      </w:rPr>
    </w:lvl>
  </w:abstractNum>
  <w:abstractNum w:abstractNumId="67" w15:restartNumberingAfterBreak="0">
    <w:nsid w:val="2FF04A3C"/>
    <w:multiLevelType w:val="multilevel"/>
    <w:tmpl w:val="E2822592"/>
    <w:lvl w:ilvl="0">
      <w:start w:val="8"/>
      <w:numFmt w:val="decimal"/>
      <w:lvlText w:val="%1"/>
      <w:lvlJc w:val="left"/>
      <w:pPr>
        <w:ind w:left="120" w:hanging="720"/>
      </w:pPr>
      <w:rPr>
        <w:rFonts w:hint="default"/>
      </w:rPr>
    </w:lvl>
    <w:lvl w:ilvl="1">
      <w:start w:val="15"/>
      <w:numFmt w:val="decimal"/>
      <w:lvlText w:val="%1.%2"/>
      <w:lvlJc w:val="left"/>
      <w:pPr>
        <w:ind w:left="120" w:hanging="720"/>
      </w:pPr>
      <w:rPr>
        <w:rFonts w:hint="default"/>
      </w:rPr>
    </w:lvl>
    <w:lvl w:ilvl="2">
      <w:start w:val="1"/>
      <w:numFmt w:val="decimal"/>
      <w:lvlText w:val="%1.%2.%3"/>
      <w:lvlJc w:val="left"/>
      <w:pPr>
        <w:ind w:left="120" w:hanging="720"/>
      </w:pPr>
      <w:rPr>
        <w:rFonts w:ascii="Times New Roman" w:eastAsia="Times New Roman" w:hAnsi="Times New Roman" w:cs="Times New Roman" w:hint="default"/>
        <w:b/>
        <w:bCs/>
        <w:w w:val="100"/>
        <w:sz w:val="23"/>
        <w:szCs w:val="23"/>
      </w:rPr>
    </w:lvl>
    <w:lvl w:ilvl="3">
      <w:start w:val="1"/>
      <w:numFmt w:val="decimal"/>
      <w:lvlText w:val="%1.%2.%3.%4"/>
      <w:lvlJc w:val="left"/>
      <w:pPr>
        <w:ind w:left="840" w:hanging="838"/>
      </w:pPr>
      <w:rPr>
        <w:rFonts w:ascii="Times New Roman" w:eastAsia="Times New Roman" w:hAnsi="Times New Roman" w:cs="Times New Roman" w:hint="default"/>
        <w:b/>
        <w:bCs/>
        <w:w w:val="100"/>
        <w:sz w:val="23"/>
        <w:szCs w:val="23"/>
      </w:rPr>
    </w:lvl>
    <w:lvl w:ilvl="4">
      <w:numFmt w:val="bullet"/>
      <w:lvlText w:val="•"/>
      <w:lvlJc w:val="left"/>
      <w:pPr>
        <w:ind w:left="3760" w:hanging="838"/>
      </w:pPr>
      <w:rPr>
        <w:rFonts w:hint="default"/>
      </w:rPr>
    </w:lvl>
    <w:lvl w:ilvl="5">
      <w:numFmt w:val="bullet"/>
      <w:lvlText w:val="•"/>
      <w:lvlJc w:val="left"/>
      <w:pPr>
        <w:ind w:left="4733" w:hanging="838"/>
      </w:pPr>
      <w:rPr>
        <w:rFonts w:hint="default"/>
      </w:rPr>
    </w:lvl>
    <w:lvl w:ilvl="6">
      <w:numFmt w:val="bullet"/>
      <w:lvlText w:val="•"/>
      <w:lvlJc w:val="left"/>
      <w:pPr>
        <w:ind w:left="5706" w:hanging="838"/>
      </w:pPr>
      <w:rPr>
        <w:rFonts w:hint="default"/>
      </w:rPr>
    </w:lvl>
    <w:lvl w:ilvl="7">
      <w:numFmt w:val="bullet"/>
      <w:lvlText w:val="•"/>
      <w:lvlJc w:val="left"/>
      <w:pPr>
        <w:ind w:left="6680" w:hanging="838"/>
      </w:pPr>
      <w:rPr>
        <w:rFonts w:hint="default"/>
      </w:rPr>
    </w:lvl>
    <w:lvl w:ilvl="8">
      <w:numFmt w:val="bullet"/>
      <w:lvlText w:val="•"/>
      <w:lvlJc w:val="left"/>
      <w:pPr>
        <w:ind w:left="7653" w:hanging="838"/>
      </w:pPr>
      <w:rPr>
        <w:rFonts w:hint="default"/>
      </w:rPr>
    </w:lvl>
  </w:abstractNum>
  <w:abstractNum w:abstractNumId="68" w15:restartNumberingAfterBreak="0">
    <w:nsid w:val="307A025E"/>
    <w:multiLevelType w:val="multilevel"/>
    <w:tmpl w:val="E55C9B9C"/>
    <w:lvl w:ilvl="0">
      <w:start w:val="15"/>
      <w:numFmt w:val="decimal"/>
      <w:lvlText w:val="%1"/>
      <w:lvlJc w:val="left"/>
      <w:pPr>
        <w:ind w:left="972" w:hanging="780"/>
      </w:pPr>
      <w:rPr>
        <w:rFonts w:hint="default"/>
      </w:rPr>
    </w:lvl>
    <w:lvl w:ilvl="1">
      <w:start w:val="2"/>
      <w:numFmt w:val="decimal"/>
      <w:lvlText w:val="%1.%2"/>
      <w:lvlJc w:val="left"/>
      <w:pPr>
        <w:ind w:left="972" w:hanging="780"/>
      </w:pPr>
      <w:rPr>
        <w:rFonts w:hint="default"/>
      </w:rPr>
    </w:lvl>
    <w:lvl w:ilvl="2">
      <w:start w:val="1"/>
      <w:numFmt w:val="decimal"/>
      <w:lvlText w:val="%1.%2.%3"/>
      <w:lvlJc w:val="left"/>
      <w:pPr>
        <w:ind w:left="972" w:hanging="780"/>
        <w:jc w:val="right"/>
      </w:pPr>
      <w:rPr>
        <w:rFonts w:ascii="Times New Roman" w:eastAsia="Times New Roman" w:hAnsi="Times New Roman" w:cs="Times New Roman" w:hint="default"/>
        <w:b/>
        <w:bCs/>
        <w:spacing w:val="-4"/>
        <w:w w:val="98"/>
        <w:sz w:val="24"/>
        <w:szCs w:val="24"/>
      </w:rPr>
    </w:lvl>
    <w:lvl w:ilvl="3">
      <w:start w:val="1"/>
      <w:numFmt w:val="bullet"/>
      <w:lvlText w:val=""/>
      <w:lvlJc w:val="left"/>
      <w:pPr>
        <w:ind w:left="1900" w:hanging="360"/>
      </w:pPr>
      <w:rPr>
        <w:rFonts w:ascii="Symbol" w:hAnsi="Symbol" w:hint="default"/>
      </w:rPr>
    </w:lvl>
    <w:lvl w:ilvl="4">
      <w:numFmt w:val="bullet"/>
      <w:lvlText w:val="•"/>
      <w:lvlJc w:val="left"/>
      <w:pPr>
        <w:ind w:left="4240" w:hanging="720"/>
      </w:pPr>
      <w:rPr>
        <w:rFonts w:hint="default"/>
      </w:rPr>
    </w:lvl>
    <w:lvl w:ilvl="5">
      <w:numFmt w:val="bullet"/>
      <w:lvlText w:val="•"/>
      <w:lvlJc w:val="left"/>
      <w:pPr>
        <w:ind w:left="5180" w:hanging="720"/>
      </w:pPr>
      <w:rPr>
        <w:rFonts w:hint="default"/>
      </w:rPr>
    </w:lvl>
    <w:lvl w:ilvl="6">
      <w:numFmt w:val="bullet"/>
      <w:lvlText w:val="•"/>
      <w:lvlJc w:val="left"/>
      <w:pPr>
        <w:ind w:left="6120" w:hanging="720"/>
      </w:pPr>
      <w:rPr>
        <w:rFonts w:hint="default"/>
      </w:rPr>
    </w:lvl>
    <w:lvl w:ilvl="7">
      <w:numFmt w:val="bullet"/>
      <w:lvlText w:val="•"/>
      <w:lvlJc w:val="left"/>
      <w:pPr>
        <w:ind w:left="7060" w:hanging="720"/>
      </w:pPr>
      <w:rPr>
        <w:rFonts w:hint="default"/>
      </w:rPr>
    </w:lvl>
    <w:lvl w:ilvl="8">
      <w:numFmt w:val="bullet"/>
      <w:lvlText w:val="•"/>
      <w:lvlJc w:val="left"/>
      <w:pPr>
        <w:ind w:left="8000" w:hanging="720"/>
      </w:pPr>
      <w:rPr>
        <w:rFonts w:hint="default"/>
      </w:rPr>
    </w:lvl>
  </w:abstractNum>
  <w:abstractNum w:abstractNumId="69" w15:restartNumberingAfterBreak="0">
    <w:nsid w:val="31A5400C"/>
    <w:multiLevelType w:val="multilevel"/>
    <w:tmpl w:val="298C27D2"/>
    <w:lvl w:ilvl="0">
      <w:start w:val="6"/>
      <w:numFmt w:val="decimal"/>
      <w:lvlText w:val="%1"/>
      <w:lvlJc w:val="left"/>
      <w:pPr>
        <w:ind w:left="839" w:hanging="697"/>
      </w:pPr>
      <w:rPr>
        <w:rFonts w:hint="default"/>
      </w:rPr>
    </w:lvl>
    <w:lvl w:ilvl="1">
      <w:start w:val="2"/>
      <w:numFmt w:val="decimal"/>
      <w:lvlText w:val="%1.%2"/>
      <w:lvlJc w:val="left"/>
      <w:pPr>
        <w:ind w:left="839" w:hanging="697"/>
      </w:pPr>
      <w:rPr>
        <w:rFonts w:hint="default"/>
      </w:rPr>
    </w:lvl>
    <w:lvl w:ilvl="2">
      <w:start w:val="6"/>
      <w:numFmt w:val="decimal"/>
      <w:lvlText w:val="%1.%2.%3"/>
      <w:lvlJc w:val="left"/>
      <w:pPr>
        <w:ind w:left="839" w:hanging="697"/>
        <w:jc w:val="right"/>
      </w:pPr>
      <w:rPr>
        <w:rFonts w:hint="default"/>
        <w:b/>
        <w:bCs/>
      </w:rPr>
    </w:lvl>
    <w:lvl w:ilvl="3">
      <w:start w:val="1"/>
      <w:numFmt w:val="decimal"/>
      <w:lvlText w:val="%1.%2.%3.%4"/>
      <w:lvlJc w:val="left"/>
      <w:pPr>
        <w:ind w:left="839" w:hanging="697"/>
      </w:pPr>
      <w:rPr>
        <w:rFonts w:ascii="Times New Roman" w:eastAsia="Times New Roman" w:hAnsi="Times New Roman" w:cs="Times New Roman" w:hint="default"/>
        <w:b/>
        <w:bCs/>
        <w:w w:val="100"/>
        <w:sz w:val="23"/>
        <w:szCs w:val="23"/>
      </w:rPr>
    </w:lvl>
    <w:lvl w:ilvl="4">
      <w:numFmt w:val="bullet"/>
      <w:lvlText w:val="•"/>
      <w:lvlJc w:val="left"/>
      <w:pPr>
        <w:ind w:left="4344" w:hanging="697"/>
      </w:pPr>
      <w:rPr>
        <w:rFonts w:hint="default"/>
      </w:rPr>
    </w:lvl>
    <w:lvl w:ilvl="5">
      <w:numFmt w:val="bullet"/>
      <w:lvlText w:val="•"/>
      <w:lvlJc w:val="left"/>
      <w:pPr>
        <w:ind w:left="5220" w:hanging="697"/>
      </w:pPr>
      <w:rPr>
        <w:rFonts w:hint="default"/>
      </w:rPr>
    </w:lvl>
    <w:lvl w:ilvl="6">
      <w:numFmt w:val="bullet"/>
      <w:lvlText w:val="•"/>
      <w:lvlJc w:val="left"/>
      <w:pPr>
        <w:ind w:left="6096" w:hanging="697"/>
      </w:pPr>
      <w:rPr>
        <w:rFonts w:hint="default"/>
      </w:rPr>
    </w:lvl>
    <w:lvl w:ilvl="7">
      <w:numFmt w:val="bullet"/>
      <w:lvlText w:val="•"/>
      <w:lvlJc w:val="left"/>
      <w:pPr>
        <w:ind w:left="6972" w:hanging="697"/>
      </w:pPr>
      <w:rPr>
        <w:rFonts w:hint="default"/>
      </w:rPr>
    </w:lvl>
    <w:lvl w:ilvl="8">
      <w:numFmt w:val="bullet"/>
      <w:lvlText w:val="•"/>
      <w:lvlJc w:val="left"/>
      <w:pPr>
        <w:ind w:left="7848" w:hanging="697"/>
      </w:pPr>
      <w:rPr>
        <w:rFonts w:hint="default"/>
      </w:rPr>
    </w:lvl>
  </w:abstractNum>
  <w:abstractNum w:abstractNumId="70" w15:restartNumberingAfterBreak="0">
    <w:nsid w:val="31F96A5A"/>
    <w:multiLevelType w:val="multilevel"/>
    <w:tmpl w:val="8716B7EA"/>
    <w:lvl w:ilvl="0">
      <w:start w:val="10"/>
      <w:numFmt w:val="decimal"/>
      <w:lvlText w:val="%1"/>
      <w:lvlJc w:val="left"/>
      <w:pPr>
        <w:ind w:left="120" w:hanging="720"/>
      </w:pPr>
      <w:rPr>
        <w:rFonts w:hint="default"/>
      </w:rPr>
    </w:lvl>
    <w:lvl w:ilvl="1">
      <w:start w:val="6"/>
      <w:numFmt w:val="decimal"/>
      <w:lvlText w:val="%1.%2"/>
      <w:lvlJc w:val="left"/>
      <w:pPr>
        <w:ind w:left="120" w:hanging="720"/>
      </w:pPr>
      <w:rPr>
        <w:rFonts w:hint="default"/>
      </w:rPr>
    </w:lvl>
    <w:lvl w:ilvl="2">
      <w:start w:val="1"/>
      <w:numFmt w:val="decimal"/>
      <w:lvlText w:val="%1.%2.%3"/>
      <w:lvlJc w:val="left"/>
      <w:pPr>
        <w:ind w:left="120" w:hanging="720"/>
      </w:pPr>
      <w:rPr>
        <w:rFonts w:ascii="Times New Roman" w:eastAsia="Times New Roman" w:hAnsi="Times New Roman" w:cs="Times New Roman" w:hint="default"/>
        <w:b/>
        <w:bCs/>
        <w:w w:val="100"/>
        <w:sz w:val="23"/>
        <w:szCs w:val="23"/>
      </w:rPr>
    </w:lvl>
    <w:lvl w:ilvl="3">
      <w:numFmt w:val="bullet"/>
      <w:lvlText w:val="•"/>
      <w:lvlJc w:val="left"/>
      <w:pPr>
        <w:ind w:left="2964" w:hanging="720"/>
      </w:pPr>
      <w:rPr>
        <w:rFonts w:hint="default"/>
      </w:rPr>
    </w:lvl>
    <w:lvl w:ilvl="4">
      <w:numFmt w:val="bullet"/>
      <w:lvlText w:val="•"/>
      <w:lvlJc w:val="left"/>
      <w:pPr>
        <w:ind w:left="3912" w:hanging="720"/>
      </w:pPr>
      <w:rPr>
        <w:rFonts w:hint="default"/>
      </w:rPr>
    </w:lvl>
    <w:lvl w:ilvl="5">
      <w:numFmt w:val="bullet"/>
      <w:lvlText w:val="•"/>
      <w:lvlJc w:val="left"/>
      <w:pPr>
        <w:ind w:left="4860" w:hanging="720"/>
      </w:pPr>
      <w:rPr>
        <w:rFonts w:hint="default"/>
      </w:rPr>
    </w:lvl>
    <w:lvl w:ilvl="6">
      <w:numFmt w:val="bullet"/>
      <w:lvlText w:val="•"/>
      <w:lvlJc w:val="left"/>
      <w:pPr>
        <w:ind w:left="5808" w:hanging="720"/>
      </w:pPr>
      <w:rPr>
        <w:rFonts w:hint="default"/>
      </w:rPr>
    </w:lvl>
    <w:lvl w:ilvl="7">
      <w:numFmt w:val="bullet"/>
      <w:lvlText w:val="•"/>
      <w:lvlJc w:val="left"/>
      <w:pPr>
        <w:ind w:left="6756" w:hanging="720"/>
      </w:pPr>
      <w:rPr>
        <w:rFonts w:hint="default"/>
      </w:rPr>
    </w:lvl>
    <w:lvl w:ilvl="8">
      <w:numFmt w:val="bullet"/>
      <w:lvlText w:val="•"/>
      <w:lvlJc w:val="left"/>
      <w:pPr>
        <w:ind w:left="7704" w:hanging="720"/>
      </w:pPr>
      <w:rPr>
        <w:rFonts w:hint="default"/>
      </w:rPr>
    </w:lvl>
  </w:abstractNum>
  <w:abstractNum w:abstractNumId="71" w15:restartNumberingAfterBreak="0">
    <w:nsid w:val="320521EF"/>
    <w:multiLevelType w:val="hybridMultilevel"/>
    <w:tmpl w:val="12FE0AFC"/>
    <w:lvl w:ilvl="0" w:tplc="DF58C310">
      <w:start w:val="1"/>
      <w:numFmt w:val="decimal"/>
      <w:lvlText w:val="%1."/>
      <w:lvlJc w:val="left"/>
      <w:pPr>
        <w:ind w:left="820" w:hanging="721"/>
      </w:pPr>
      <w:rPr>
        <w:rFonts w:hint="default"/>
        <w:w w:val="100"/>
      </w:rPr>
    </w:lvl>
    <w:lvl w:ilvl="1" w:tplc="BCDCE9FE">
      <w:numFmt w:val="bullet"/>
      <w:lvlText w:val="•"/>
      <w:lvlJc w:val="left"/>
      <w:pPr>
        <w:ind w:left="1656" w:hanging="721"/>
      </w:pPr>
      <w:rPr>
        <w:rFonts w:hint="default"/>
      </w:rPr>
    </w:lvl>
    <w:lvl w:ilvl="2" w:tplc="4EFA3EF0">
      <w:numFmt w:val="bullet"/>
      <w:lvlText w:val="•"/>
      <w:lvlJc w:val="left"/>
      <w:pPr>
        <w:ind w:left="2492" w:hanging="721"/>
      </w:pPr>
      <w:rPr>
        <w:rFonts w:hint="default"/>
      </w:rPr>
    </w:lvl>
    <w:lvl w:ilvl="3" w:tplc="03BEFC5A">
      <w:numFmt w:val="bullet"/>
      <w:lvlText w:val="•"/>
      <w:lvlJc w:val="left"/>
      <w:pPr>
        <w:ind w:left="3328" w:hanging="721"/>
      </w:pPr>
      <w:rPr>
        <w:rFonts w:hint="default"/>
      </w:rPr>
    </w:lvl>
    <w:lvl w:ilvl="4" w:tplc="C29A250A">
      <w:numFmt w:val="bullet"/>
      <w:lvlText w:val="•"/>
      <w:lvlJc w:val="left"/>
      <w:pPr>
        <w:ind w:left="4164" w:hanging="721"/>
      </w:pPr>
      <w:rPr>
        <w:rFonts w:hint="default"/>
      </w:rPr>
    </w:lvl>
    <w:lvl w:ilvl="5" w:tplc="56FEE7BE">
      <w:numFmt w:val="bullet"/>
      <w:lvlText w:val="•"/>
      <w:lvlJc w:val="left"/>
      <w:pPr>
        <w:ind w:left="5000" w:hanging="721"/>
      </w:pPr>
      <w:rPr>
        <w:rFonts w:hint="default"/>
      </w:rPr>
    </w:lvl>
    <w:lvl w:ilvl="6" w:tplc="0F7447C6">
      <w:numFmt w:val="bullet"/>
      <w:lvlText w:val="•"/>
      <w:lvlJc w:val="left"/>
      <w:pPr>
        <w:ind w:left="5836" w:hanging="721"/>
      </w:pPr>
      <w:rPr>
        <w:rFonts w:hint="default"/>
      </w:rPr>
    </w:lvl>
    <w:lvl w:ilvl="7" w:tplc="DD3E179C">
      <w:numFmt w:val="bullet"/>
      <w:lvlText w:val="•"/>
      <w:lvlJc w:val="left"/>
      <w:pPr>
        <w:ind w:left="6672" w:hanging="721"/>
      </w:pPr>
      <w:rPr>
        <w:rFonts w:hint="default"/>
      </w:rPr>
    </w:lvl>
    <w:lvl w:ilvl="8" w:tplc="343E89A6">
      <w:numFmt w:val="bullet"/>
      <w:lvlText w:val="•"/>
      <w:lvlJc w:val="left"/>
      <w:pPr>
        <w:ind w:left="7508" w:hanging="721"/>
      </w:pPr>
      <w:rPr>
        <w:rFonts w:hint="default"/>
      </w:rPr>
    </w:lvl>
  </w:abstractNum>
  <w:abstractNum w:abstractNumId="72" w15:restartNumberingAfterBreak="0">
    <w:nsid w:val="339529A4"/>
    <w:multiLevelType w:val="hybridMultilevel"/>
    <w:tmpl w:val="4F944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5510FE2"/>
    <w:multiLevelType w:val="hybridMultilevel"/>
    <w:tmpl w:val="35B49D68"/>
    <w:lvl w:ilvl="0" w:tplc="04090001">
      <w:start w:val="1"/>
      <w:numFmt w:val="bullet"/>
      <w:lvlText w:val=""/>
      <w:lvlJc w:val="left"/>
      <w:pPr>
        <w:ind w:left="840" w:hanging="720"/>
      </w:pPr>
      <w:rPr>
        <w:rFonts w:ascii="Symbol" w:hAnsi="Symbol" w:hint="default"/>
        <w:w w:val="100"/>
        <w:sz w:val="23"/>
        <w:szCs w:val="23"/>
      </w:rPr>
    </w:lvl>
    <w:lvl w:ilvl="1" w:tplc="9BB04B80">
      <w:numFmt w:val="bullet"/>
      <w:lvlText w:val="•"/>
      <w:lvlJc w:val="left"/>
      <w:pPr>
        <w:ind w:left="1716" w:hanging="720"/>
      </w:pPr>
      <w:rPr>
        <w:rFonts w:hint="default"/>
      </w:rPr>
    </w:lvl>
    <w:lvl w:ilvl="2" w:tplc="C09CAF82">
      <w:numFmt w:val="bullet"/>
      <w:lvlText w:val="•"/>
      <w:lvlJc w:val="left"/>
      <w:pPr>
        <w:ind w:left="2592" w:hanging="720"/>
      </w:pPr>
      <w:rPr>
        <w:rFonts w:hint="default"/>
      </w:rPr>
    </w:lvl>
    <w:lvl w:ilvl="3" w:tplc="7D907446">
      <w:numFmt w:val="bullet"/>
      <w:lvlText w:val="•"/>
      <w:lvlJc w:val="left"/>
      <w:pPr>
        <w:ind w:left="3468" w:hanging="720"/>
      </w:pPr>
      <w:rPr>
        <w:rFonts w:hint="default"/>
      </w:rPr>
    </w:lvl>
    <w:lvl w:ilvl="4" w:tplc="252C7AC8">
      <w:numFmt w:val="bullet"/>
      <w:lvlText w:val="•"/>
      <w:lvlJc w:val="left"/>
      <w:pPr>
        <w:ind w:left="4344" w:hanging="720"/>
      </w:pPr>
      <w:rPr>
        <w:rFonts w:hint="default"/>
      </w:rPr>
    </w:lvl>
    <w:lvl w:ilvl="5" w:tplc="AD228064">
      <w:numFmt w:val="bullet"/>
      <w:lvlText w:val="•"/>
      <w:lvlJc w:val="left"/>
      <w:pPr>
        <w:ind w:left="5220" w:hanging="720"/>
      </w:pPr>
      <w:rPr>
        <w:rFonts w:hint="default"/>
      </w:rPr>
    </w:lvl>
    <w:lvl w:ilvl="6" w:tplc="FBF81D56">
      <w:numFmt w:val="bullet"/>
      <w:lvlText w:val="•"/>
      <w:lvlJc w:val="left"/>
      <w:pPr>
        <w:ind w:left="6096" w:hanging="720"/>
      </w:pPr>
      <w:rPr>
        <w:rFonts w:hint="default"/>
      </w:rPr>
    </w:lvl>
    <w:lvl w:ilvl="7" w:tplc="BED47AF4">
      <w:numFmt w:val="bullet"/>
      <w:lvlText w:val="•"/>
      <w:lvlJc w:val="left"/>
      <w:pPr>
        <w:ind w:left="6972" w:hanging="720"/>
      </w:pPr>
      <w:rPr>
        <w:rFonts w:hint="default"/>
      </w:rPr>
    </w:lvl>
    <w:lvl w:ilvl="8" w:tplc="839C9BFE">
      <w:numFmt w:val="bullet"/>
      <w:lvlText w:val="•"/>
      <w:lvlJc w:val="left"/>
      <w:pPr>
        <w:ind w:left="7848" w:hanging="720"/>
      </w:pPr>
      <w:rPr>
        <w:rFonts w:hint="default"/>
      </w:rPr>
    </w:lvl>
  </w:abstractNum>
  <w:abstractNum w:abstractNumId="74" w15:restartNumberingAfterBreak="0">
    <w:nsid w:val="35B81317"/>
    <w:multiLevelType w:val="multilevel"/>
    <w:tmpl w:val="15221132"/>
    <w:lvl w:ilvl="0">
      <w:start w:val="10"/>
      <w:numFmt w:val="decimal"/>
      <w:lvlText w:val="%1"/>
      <w:lvlJc w:val="left"/>
      <w:pPr>
        <w:ind w:left="120" w:hanging="773"/>
      </w:pPr>
      <w:rPr>
        <w:rFonts w:hint="default"/>
      </w:rPr>
    </w:lvl>
    <w:lvl w:ilvl="1">
      <w:start w:val="12"/>
      <w:numFmt w:val="decimal"/>
      <w:lvlText w:val="%1.%2"/>
      <w:lvlJc w:val="left"/>
      <w:pPr>
        <w:ind w:left="120" w:hanging="773"/>
      </w:pPr>
      <w:rPr>
        <w:rFonts w:hint="default"/>
      </w:rPr>
    </w:lvl>
    <w:lvl w:ilvl="2">
      <w:start w:val="1"/>
      <w:numFmt w:val="decimal"/>
      <w:lvlText w:val="%1.%2.%3"/>
      <w:lvlJc w:val="left"/>
      <w:pPr>
        <w:ind w:left="120" w:hanging="773"/>
      </w:pPr>
      <w:rPr>
        <w:rFonts w:ascii="Times New Roman" w:eastAsia="Times New Roman" w:hAnsi="Times New Roman" w:cs="Times New Roman" w:hint="default"/>
        <w:b/>
        <w:bCs/>
        <w:w w:val="100"/>
        <w:sz w:val="23"/>
        <w:szCs w:val="23"/>
      </w:rPr>
    </w:lvl>
    <w:lvl w:ilvl="3">
      <w:numFmt w:val="bullet"/>
      <w:lvlText w:val="•"/>
      <w:lvlJc w:val="left"/>
      <w:pPr>
        <w:ind w:left="2964" w:hanging="773"/>
      </w:pPr>
      <w:rPr>
        <w:rFonts w:hint="default"/>
      </w:rPr>
    </w:lvl>
    <w:lvl w:ilvl="4">
      <w:numFmt w:val="bullet"/>
      <w:lvlText w:val="•"/>
      <w:lvlJc w:val="left"/>
      <w:pPr>
        <w:ind w:left="3912" w:hanging="773"/>
      </w:pPr>
      <w:rPr>
        <w:rFonts w:hint="default"/>
      </w:rPr>
    </w:lvl>
    <w:lvl w:ilvl="5">
      <w:numFmt w:val="bullet"/>
      <w:lvlText w:val="•"/>
      <w:lvlJc w:val="left"/>
      <w:pPr>
        <w:ind w:left="4860" w:hanging="773"/>
      </w:pPr>
      <w:rPr>
        <w:rFonts w:hint="default"/>
      </w:rPr>
    </w:lvl>
    <w:lvl w:ilvl="6">
      <w:numFmt w:val="bullet"/>
      <w:lvlText w:val="•"/>
      <w:lvlJc w:val="left"/>
      <w:pPr>
        <w:ind w:left="5808" w:hanging="773"/>
      </w:pPr>
      <w:rPr>
        <w:rFonts w:hint="default"/>
      </w:rPr>
    </w:lvl>
    <w:lvl w:ilvl="7">
      <w:numFmt w:val="bullet"/>
      <w:lvlText w:val="•"/>
      <w:lvlJc w:val="left"/>
      <w:pPr>
        <w:ind w:left="6756" w:hanging="773"/>
      </w:pPr>
      <w:rPr>
        <w:rFonts w:hint="default"/>
      </w:rPr>
    </w:lvl>
    <w:lvl w:ilvl="8">
      <w:numFmt w:val="bullet"/>
      <w:lvlText w:val="•"/>
      <w:lvlJc w:val="left"/>
      <w:pPr>
        <w:ind w:left="7704" w:hanging="773"/>
      </w:pPr>
      <w:rPr>
        <w:rFonts w:hint="default"/>
      </w:rPr>
    </w:lvl>
  </w:abstractNum>
  <w:abstractNum w:abstractNumId="75" w15:restartNumberingAfterBreak="0">
    <w:nsid w:val="36326CBC"/>
    <w:multiLevelType w:val="hybridMultilevel"/>
    <w:tmpl w:val="7D905FAE"/>
    <w:lvl w:ilvl="0" w:tplc="03D8EEA0">
      <w:start w:val="1"/>
      <w:numFmt w:val="lowerLetter"/>
      <w:lvlText w:val="(%1)"/>
      <w:lvlJc w:val="left"/>
      <w:pPr>
        <w:ind w:left="1560" w:hanging="720"/>
      </w:pPr>
      <w:rPr>
        <w:rFonts w:ascii="Times New Roman" w:eastAsia="Times New Roman" w:hAnsi="Times New Roman" w:cs="Times New Roman" w:hint="default"/>
        <w:w w:val="100"/>
        <w:sz w:val="23"/>
        <w:szCs w:val="23"/>
      </w:rPr>
    </w:lvl>
    <w:lvl w:ilvl="1" w:tplc="0E263BD6">
      <w:numFmt w:val="bullet"/>
      <w:lvlText w:val="•"/>
      <w:lvlJc w:val="left"/>
      <w:pPr>
        <w:ind w:left="2364" w:hanging="720"/>
      </w:pPr>
      <w:rPr>
        <w:rFonts w:hint="default"/>
      </w:rPr>
    </w:lvl>
    <w:lvl w:ilvl="2" w:tplc="DCD223FC">
      <w:numFmt w:val="bullet"/>
      <w:lvlText w:val="•"/>
      <w:lvlJc w:val="left"/>
      <w:pPr>
        <w:ind w:left="3168" w:hanging="720"/>
      </w:pPr>
      <w:rPr>
        <w:rFonts w:hint="default"/>
      </w:rPr>
    </w:lvl>
    <w:lvl w:ilvl="3" w:tplc="0374C404">
      <w:numFmt w:val="bullet"/>
      <w:lvlText w:val="•"/>
      <w:lvlJc w:val="left"/>
      <w:pPr>
        <w:ind w:left="3972" w:hanging="720"/>
      </w:pPr>
      <w:rPr>
        <w:rFonts w:hint="default"/>
      </w:rPr>
    </w:lvl>
    <w:lvl w:ilvl="4" w:tplc="7C14A950">
      <w:numFmt w:val="bullet"/>
      <w:lvlText w:val="•"/>
      <w:lvlJc w:val="left"/>
      <w:pPr>
        <w:ind w:left="4776" w:hanging="720"/>
      </w:pPr>
      <w:rPr>
        <w:rFonts w:hint="default"/>
      </w:rPr>
    </w:lvl>
    <w:lvl w:ilvl="5" w:tplc="063816A6">
      <w:numFmt w:val="bullet"/>
      <w:lvlText w:val="•"/>
      <w:lvlJc w:val="left"/>
      <w:pPr>
        <w:ind w:left="5580" w:hanging="720"/>
      </w:pPr>
      <w:rPr>
        <w:rFonts w:hint="default"/>
      </w:rPr>
    </w:lvl>
    <w:lvl w:ilvl="6" w:tplc="44F0F8E8">
      <w:numFmt w:val="bullet"/>
      <w:lvlText w:val="•"/>
      <w:lvlJc w:val="left"/>
      <w:pPr>
        <w:ind w:left="6384" w:hanging="720"/>
      </w:pPr>
      <w:rPr>
        <w:rFonts w:hint="default"/>
      </w:rPr>
    </w:lvl>
    <w:lvl w:ilvl="7" w:tplc="A52AF060">
      <w:numFmt w:val="bullet"/>
      <w:lvlText w:val="•"/>
      <w:lvlJc w:val="left"/>
      <w:pPr>
        <w:ind w:left="7188" w:hanging="720"/>
      </w:pPr>
      <w:rPr>
        <w:rFonts w:hint="default"/>
      </w:rPr>
    </w:lvl>
    <w:lvl w:ilvl="8" w:tplc="263C4B94">
      <w:numFmt w:val="bullet"/>
      <w:lvlText w:val="•"/>
      <w:lvlJc w:val="left"/>
      <w:pPr>
        <w:ind w:left="7992" w:hanging="720"/>
      </w:pPr>
      <w:rPr>
        <w:rFonts w:hint="default"/>
      </w:rPr>
    </w:lvl>
  </w:abstractNum>
  <w:abstractNum w:abstractNumId="76" w15:restartNumberingAfterBreak="0">
    <w:nsid w:val="36A52077"/>
    <w:multiLevelType w:val="multilevel"/>
    <w:tmpl w:val="1716FFDE"/>
    <w:lvl w:ilvl="0">
      <w:start w:val="1"/>
      <w:numFmt w:val="decimal"/>
      <w:lvlText w:val="%1"/>
      <w:lvlJc w:val="left"/>
      <w:pPr>
        <w:ind w:left="676" w:hanging="517"/>
      </w:pPr>
      <w:rPr>
        <w:rFonts w:hint="default"/>
      </w:rPr>
    </w:lvl>
    <w:lvl w:ilvl="1">
      <w:numFmt w:val="decimal"/>
      <w:lvlText w:val="%1.%2"/>
      <w:lvlJc w:val="left"/>
      <w:pPr>
        <w:ind w:left="676" w:hanging="517"/>
      </w:pPr>
      <w:rPr>
        <w:rFonts w:hint="default"/>
      </w:rPr>
    </w:lvl>
    <w:lvl w:ilvl="2">
      <w:start w:val="1"/>
      <w:numFmt w:val="decimal"/>
      <w:lvlText w:val="%1.%2.%3"/>
      <w:lvlJc w:val="left"/>
      <w:pPr>
        <w:ind w:left="676" w:hanging="517"/>
      </w:pPr>
      <w:rPr>
        <w:rFonts w:ascii="Times New Roman" w:eastAsia="Times New Roman" w:hAnsi="Times New Roman" w:cs="Times New Roman" w:hint="default"/>
        <w:b/>
        <w:bCs/>
        <w:w w:val="100"/>
        <w:sz w:val="23"/>
        <w:szCs w:val="23"/>
      </w:rPr>
    </w:lvl>
    <w:lvl w:ilvl="3">
      <w:start w:val="1"/>
      <w:numFmt w:val="decimal"/>
      <w:lvlText w:val="%4."/>
      <w:lvlJc w:val="left"/>
      <w:pPr>
        <w:ind w:left="1600" w:hanging="718"/>
      </w:pPr>
      <w:rPr>
        <w:rFonts w:ascii="Times New Roman" w:eastAsia="Times New Roman" w:hAnsi="Times New Roman" w:cs="Times New Roman" w:hint="default"/>
        <w:w w:val="100"/>
        <w:sz w:val="23"/>
        <w:szCs w:val="23"/>
      </w:rPr>
    </w:lvl>
    <w:lvl w:ilvl="4">
      <w:start w:val="1"/>
      <w:numFmt w:val="lowerLetter"/>
      <w:lvlText w:val="%5."/>
      <w:lvlJc w:val="left"/>
      <w:pPr>
        <w:ind w:left="2317" w:hanging="718"/>
      </w:pPr>
      <w:rPr>
        <w:rFonts w:ascii="Times New Roman" w:eastAsia="Times New Roman" w:hAnsi="Times New Roman" w:cs="Times New Roman" w:hint="default"/>
        <w:w w:val="100"/>
        <w:sz w:val="23"/>
        <w:szCs w:val="23"/>
      </w:rPr>
    </w:lvl>
    <w:lvl w:ilvl="5">
      <w:numFmt w:val="bullet"/>
      <w:lvlText w:val="•"/>
      <w:lvlJc w:val="left"/>
      <w:pPr>
        <w:ind w:left="5080" w:hanging="718"/>
      </w:pPr>
      <w:rPr>
        <w:rFonts w:hint="default"/>
      </w:rPr>
    </w:lvl>
    <w:lvl w:ilvl="6">
      <w:numFmt w:val="bullet"/>
      <w:lvlText w:val="•"/>
      <w:lvlJc w:val="left"/>
      <w:pPr>
        <w:ind w:left="6000" w:hanging="718"/>
      </w:pPr>
      <w:rPr>
        <w:rFonts w:hint="default"/>
      </w:rPr>
    </w:lvl>
    <w:lvl w:ilvl="7">
      <w:numFmt w:val="bullet"/>
      <w:lvlText w:val="•"/>
      <w:lvlJc w:val="left"/>
      <w:pPr>
        <w:ind w:left="6920" w:hanging="718"/>
      </w:pPr>
      <w:rPr>
        <w:rFonts w:hint="default"/>
      </w:rPr>
    </w:lvl>
    <w:lvl w:ilvl="8">
      <w:numFmt w:val="bullet"/>
      <w:lvlText w:val="•"/>
      <w:lvlJc w:val="left"/>
      <w:pPr>
        <w:ind w:left="7840" w:hanging="718"/>
      </w:pPr>
      <w:rPr>
        <w:rFonts w:hint="default"/>
      </w:rPr>
    </w:lvl>
  </w:abstractNum>
  <w:abstractNum w:abstractNumId="77" w15:restartNumberingAfterBreak="0">
    <w:nsid w:val="36C2015E"/>
    <w:multiLevelType w:val="hybridMultilevel"/>
    <w:tmpl w:val="5456CA4C"/>
    <w:lvl w:ilvl="0" w:tplc="59B2614E">
      <w:start w:val="1"/>
      <w:numFmt w:val="upperLetter"/>
      <w:lvlText w:val="%1."/>
      <w:lvlJc w:val="left"/>
      <w:pPr>
        <w:ind w:left="1935" w:hanging="336"/>
        <w:jc w:val="right"/>
      </w:pPr>
      <w:rPr>
        <w:rFonts w:ascii="Times New Roman" w:eastAsia="Times New Roman" w:hAnsi="Times New Roman" w:cs="Times New Roman" w:hint="default"/>
        <w:spacing w:val="-1"/>
        <w:w w:val="100"/>
        <w:sz w:val="23"/>
        <w:szCs w:val="23"/>
      </w:rPr>
    </w:lvl>
    <w:lvl w:ilvl="1" w:tplc="5E4E498A">
      <w:numFmt w:val="bullet"/>
      <w:lvlText w:val="•"/>
      <w:lvlJc w:val="left"/>
      <w:pPr>
        <w:ind w:left="2716" w:hanging="336"/>
      </w:pPr>
      <w:rPr>
        <w:rFonts w:hint="default"/>
      </w:rPr>
    </w:lvl>
    <w:lvl w:ilvl="2" w:tplc="984E64FC">
      <w:numFmt w:val="bullet"/>
      <w:lvlText w:val="•"/>
      <w:lvlJc w:val="left"/>
      <w:pPr>
        <w:ind w:left="3492" w:hanging="336"/>
      </w:pPr>
      <w:rPr>
        <w:rFonts w:hint="default"/>
      </w:rPr>
    </w:lvl>
    <w:lvl w:ilvl="3" w:tplc="6CA469A2">
      <w:numFmt w:val="bullet"/>
      <w:lvlText w:val="•"/>
      <w:lvlJc w:val="left"/>
      <w:pPr>
        <w:ind w:left="4268" w:hanging="336"/>
      </w:pPr>
      <w:rPr>
        <w:rFonts w:hint="default"/>
      </w:rPr>
    </w:lvl>
    <w:lvl w:ilvl="4" w:tplc="CF48866A">
      <w:numFmt w:val="bullet"/>
      <w:lvlText w:val="•"/>
      <w:lvlJc w:val="left"/>
      <w:pPr>
        <w:ind w:left="5044" w:hanging="336"/>
      </w:pPr>
      <w:rPr>
        <w:rFonts w:hint="default"/>
      </w:rPr>
    </w:lvl>
    <w:lvl w:ilvl="5" w:tplc="3B024826">
      <w:numFmt w:val="bullet"/>
      <w:lvlText w:val="•"/>
      <w:lvlJc w:val="left"/>
      <w:pPr>
        <w:ind w:left="5820" w:hanging="336"/>
      </w:pPr>
      <w:rPr>
        <w:rFonts w:hint="default"/>
      </w:rPr>
    </w:lvl>
    <w:lvl w:ilvl="6" w:tplc="4E90716E">
      <w:numFmt w:val="bullet"/>
      <w:lvlText w:val="•"/>
      <w:lvlJc w:val="left"/>
      <w:pPr>
        <w:ind w:left="6596" w:hanging="336"/>
      </w:pPr>
      <w:rPr>
        <w:rFonts w:hint="default"/>
      </w:rPr>
    </w:lvl>
    <w:lvl w:ilvl="7" w:tplc="FD08D9F8">
      <w:numFmt w:val="bullet"/>
      <w:lvlText w:val="•"/>
      <w:lvlJc w:val="left"/>
      <w:pPr>
        <w:ind w:left="7372" w:hanging="336"/>
      </w:pPr>
      <w:rPr>
        <w:rFonts w:hint="default"/>
      </w:rPr>
    </w:lvl>
    <w:lvl w:ilvl="8" w:tplc="91FA9F48">
      <w:numFmt w:val="bullet"/>
      <w:lvlText w:val="•"/>
      <w:lvlJc w:val="left"/>
      <w:pPr>
        <w:ind w:left="8148" w:hanging="336"/>
      </w:pPr>
      <w:rPr>
        <w:rFonts w:hint="default"/>
      </w:rPr>
    </w:lvl>
  </w:abstractNum>
  <w:abstractNum w:abstractNumId="78" w15:restartNumberingAfterBreak="0">
    <w:nsid w:val="38A316DC"/>
    <w:multiLevelType w:val="hybridMultilevel"/>
    <w:tmpl w:val="3D487326"/>
    <w:lvl w:ilvl="0" w:tplc="04090001">
      <w:start w:val="1"/>
      <w:numFmt w:val="bullet"/>
      <w:lvlText w:val=""/>
      <w:lvlJc w:val="left"/>
      <w:pPr>
        <w:ind w:left="2260" w:hanging="720"/>
      </w:pPr>
      <w:rPr>
        <w:rFonts w:ascii="Symbol" w:hAnsi="Symbol" w:hint="default"/>
        <w:w w:val="100"/>
        <w:sz w:val="23"/>
        <w:szCs w:val="23"/>
      </w:rPr>
    </w:lvl>
    <w:lvl w:ilvl="1" w:tplc="FFFFFFFF">
      <w:numFmt w:val="bullet"/>
      <w:lvlText w:val="•"/>
      <w:lvlJc w:val="left"/>
      <w:pPr>
        <w:ind w:left="2992" w:hanging="720"/>
      </w:pPr>
      <w:rPr>
        <w:rFonts w:hint="default"/>
      </w:rPr>
    </w:lvl>
    <w:lvl w:ilvl="2" w:tplc="FFFFFFFF">
      <w:numFmt w:val="bullet"/>
      <w:lvlText w:val="•"/>
      <w:lvlJc w:val="left"/>
      <w:pPr>
        <w:ind w:left="3724" w:hanging="720"/>
      </w:pPr>
      <w:rPr>
        <w:rFonts w:hint="default"/>
      </w:rPr>
    </w:lvl>
    <w:lvl w:ilvl="3" w:tplc="FFFFFFFF">
      <w:numFmt w:val="bullet"/>
      <w:lvlText w:val="•"/>
      <w:lvlJc w:val="left"/>
      <w:pPr>
        <w:ind w:left="4456" w:hanging="720"/>
      </w:pPr>
      <w:rPr>
        <w:rFonts w:hint="default"/>
      </w:rPr>
    </w:lvl>
    <w:lvl w:ilvl="4" w:tplc="FFFFFFFF">
      <w:numFmt w:val="bullet"/>
      <w:lvlText w:val="•"/>
      <w:lvlJc w:val="left"/>
      <w:pPr>
        <w:ind w:left="5188" w:hanging="720"/>
      </w:pPr>
      <w:rPr>
        <w:rFonts w:hint="default"/>
      </w:rPr>
    </w:lvl>
    <w:lvl w:ilvl="5" w:tplc="FFFFFFFF">
      <w:numFmt w:val="bullet"/>
      <w:lvlText w:val="•"/>
      <w:lvlJc w:val="left"/>
      <w:pPr>
        <w:ind w:left="5920" w:hanging="720"/>
      </w:pPr>
      <w:rPr>
        <w:rFonts w:hint="default"/>
      </w:rPr>
    </w:lvl>
    <w:lvl w:ilvl="6" w:tplc="FFFFFFFF">
      <w:numFmt w:val="bullet"/>
      <w:lvlText w:val="•"/>
      <w:lvlJc w:val="left"/>
      <w:pPr>
        <w:ind w:left="6652" w:hanging="720"/>
      </w:pPr>
      <w:rPr>
        <w:rFonts w:hint="default"/>
      </w:rPr>
    </w:lvl>
    <w:lvl w:ilvl="7" w:tplc="FFFFFFFF">
      <w:numFmt w:val="bullet"/>
      <w:lvlText w:val="•"/>
      <w:lvlJc w:val="left"/>
      <w:pPr>
        <w:ind w:left="7384" w:hanging="720"/>
      </w:pPr>
      <w:rPr>
        <w:rFonts w:hint="default"/>
      </w:rPr>
    </w:lvl>
    <w:lvl w:ilvl="8" w:tplc="FFFFFFFF">
      <w:numFmt w:val="bullet"/>
      <w:lvlText w:val="•"/>
      <w:lvlJc w:val="left"/>
      <w:pPr>
        <w:ind w:left="8116" w:hanging="720"/>
      </w:pPr>
      <w:rPr>
        <w:rFonts w:hint="default"/>
      </w:rPr>
    </w:lvl>
  </w:abstractNum>
  <w:abstractNum w:abstractNumId="79" w15:restartNumberingAfterBreak="0">
    <w:nsid w:val="396D4C7D"/>
    <w:multiLevelType w:val="multilevel"/>
    <w:tmpl w:val="5CD84AE2"/>
    <w:lvl w:ilvl="0">
      <w:start w:val="4"/>
      <w:numFmt w:val="decimal"/>
      <w:lvlText w:val="%1"/>
      <w:lvlJc w:val="left"/>
      <w:pPr>
        <w:ind w:left="600" w:hanging="600"/>
      </w:pPr>
      <w:rPr>
        <w:rFonts w:hint="default"/>
        <w:b/>
      </w:rPr>
    </w:lvl>
    <w:lvl w:ilvl="1">
      <w:start w:val="10"/>
      <w:numFmt w:val="decimal"/>
      <w:lvlText w:val="%1.%2"/>
      <w:lvlJc w:val="left"/>
      <w:pPr>
        <w:ind w:left="337" w:hanging="600"/>
      </w:pPr>
      <w:rPr>
        <w:rFonts w:hint="default"/>
        <w:b/>
      </w:rPr>
    </w:lvl>
    <w:lvl w:ilvl="2">
      <w:start w:val="1"/>
      <w:numFmt w:val="decimal"/>
      <w:lvlText w:val="%1.%2.%3"/>
      <w:lvlJc w:val="left"/>
      <w:pPr>
        <w:ind w:left="194" w:hanging="720"/>
      </w:pPr>
      <w:rPr>
        <w:rFonts w:hint="default"/>
        <w:b/>
      </w:rPr>
    </w:lvl>
    <w:lvl w:ilvl="3">
      <w:start w:val="1"/>
      <w:numFmt w:val="decimal"/>
      <w:lvlText w:val="%1.%2.%3.%4"/>
      <w:lvlJc w:val="left"/>
      <w:pPr>
        <w:ind w:left="-69" w:hanging="720"/>
      </w:pPr>
      <w:rPr>
        <w:rFonts w:hint="default"/>
        <w:b/>
      </w:rPr>
    </w:lvl>
    <w:lvl w:ilvl="4">
      <w:start w:val="1"/>
      <w:numFmt w:val="decimal"/>
      <w:lvlText w:val="%1.%2.%3.%4.%5"/>
      <w:lvlJc w:val="left"/>
      <w:pPr>
        <w:ind w:left="28" w:hanging="1080"/>
      </w:pPr>
      <w:rPr>
        <w:rFonts w:hint="default"/>
        <w:b/>
      </w:rPr>
    </w:lvl>
    <w:lvl w:ilvl="5">
      <w:start w:val="1"/>
      <w:numFmt w:val="decimal"/>
      <w:lvlText w:val="%1.%2.%3.%4.%5.%6"/>
      <w:lvlJc w:val="left"/>
      <w:pPr>
        <w:ind w:left="-235" w:hanging="1080"/>
      </w:pPr>
      <w:rPr>
        <w:rFonts w:hint="default"/>
        <w:b/>
      </w:rPr>
    </w:lvl>
    <w:lvl w:ilvl="6">
      <w:start w:val="1"/>
      <w:numFmt w:val="decimal"/>
      <w:lvlText w:val="%1.%2.%3.%4.%5.%6.%7"/>
      <w:lvlJc w:val="left"/>
      <w:pPr>
        <w:ind w:left="-138" w:hanging="1440"/>
      </w:pPr>
      <w:rPr>
        <w:rFonts w:hint="default"/>
        <w:b/>
      </w:rPr>
    </w:lvl>
    <w:lvl w:ilvl="7">
      <w:start w:val="1"/>
      <w:numFmt w:val="decimal"/>
      <w:lvlText w:val="%1.%2.%3.%4.%5.%6.%7.%8"/>
      <w:lvlJc w:val="left"/>
      <w:pPr>
        <w:ind w:left="-401" w:hanging="1440"/>
      </w:pPr>
      <w:rPr>
        <w:rFonts w:hint="default"/>
        <w:b/>
      </w:rPr>
    </w:lvl>
    <w:lvl w:ilvl="8">
      <w:start w:val="1"/>
      <w:numFmt w:val="decimal"/>
      <w:lvlText w:val="%1.%2.%3.%4.%5.%6.%7.%8.%9"/>
      <w:lvlJc w:val="left"/>
      <w:pPr>
        <w:ind w:left="-304" w:hanging="1800"/>
      </w:pPr>
      <w:rPr>
        <w:rFonts w:hint="default"/>
        <w:b/>
      </w:rPr>
    </w:lvl>
  </w:abstractNum>
  <w:abstractNum w:abstractNumId="80" w15:restartNumberingAfterBreak="0">
    <w:nsid w:val="3A825CF5"/>
    <w:multiLevelType w:val="multilevel"/>
    <w:tmpl w:val="9382876A"/>
    <w:lvl w:ilvl="0">
      <w:start w:val="5"/>
      <w:numFmt w:val="decimal"/>
      <w:lvlText w:val="%1"/>
      <w:lvlJc w:val="left"/>
      <w:pPr>
        <w:ind w:left="1540" w:hanging="864"/>
      </w:pPr>
      <w:rPr>
        <w:rFonts w:hint="default"/>
      </w:rPr>
    </w:lvl>
    <w:lvl w:ilvl="1">
      <w:start w:val="5"/>
      <w:numFmt w:val="decimal"/>
      <w:lvlText w:val="%1.%2"/>
      <w:lvlJc w:val="left"/>
      <w:pPr>
        <w:ind w:left="1540" w:hanging="864"/>
      </w:pPr>
      <w:rPr>
        <w:rFonts w:hint="default"/>
      </w:rPr>
    </w:lvl>
    <w:lvl w:ilvl="2">
      <w:start w:val="5"/>
      <w:numFmt w:val="decimal"/>
      <w:lvlText w:val="%1.%2.%3"/>
      <w:lvlJc w:val="left"/>
      <w:pPr>
        <w:ind w:left="1134" w:hanging="864"/>
        <w:jc w:val="right"/>
      </w:pPr>
      <w:rPr>
        <w:rFonts w:hint="default"/>
        <w:b/>
        <w:bCs/>
      </w:rPr>
    </w:lvl>
    <w:lvl w:ilvl="3">
      <w:start w:val="7"/>
      <w:numFmt w:val="decimal"/>
      <w:lvlText w:val="%1.%2.%3.%4"/>
      <w:lvlJc w:val="left"/>
      <w:pPr>
        <w:ind w:left="1540" w:hanging="864"/>
      </w:pPr>
      <w:rPr>
        <w:rFonts w:hint="default"/>
      </w:rPr>
    </w:lvl>
    <w:lvl w:ilvl="4">
      <w:start w:val="2"/>
      <w:numFmt w:val="decimal"/>
      <w:lvlText w:val="%1.%2.%3.%4.%5"/>
      <w:lvlJc w:val="left"/>
      <w:pPr>
        <w:ind w:left="1540" w:hanging="864"/>
      </w:pPr>
      <w:rPr>
        <w:rFonts w:ascii="Times New Roman" w:eastAsia="Times New Roman" w:hAnsi="Times New Roman" w:cs="Times New Roman" w:hint="default"/>
        <w:b/>
        <w:bCs/>
        <w:w w:val="100"/>
        <w:sz w:val="23"/>
        <w:szCs w:val="23"/>
      </w:rPr>
    </w:lvl>
    <w:lvl w:ilvl="5">
      <w:numFmt w:val="bullet"/>
      <w:lvlText w:val="•"/>
      <w:lvlJc w:val="left"/>
      <w:pPr>
        <w:ind w:left="5560" w:hanging="864"/>
      </w:pPr>
      <w:rPr>
        <w:rFonts w:hint="default"/>
      </w:rPr>
    </w:lvl>
    <w:lvl w:ilvl="6">
      <w:numFmt w:val="bullet"/>
      <w:lvlText w:val="•"/>
      <w:lvlJc w:val="left"/>
      <w:pPr>
        <w:ind w:left="6364" w:hanging="864"/>
      </w:pPr>
      <w:rPr>
        <w:rFonts w:hint="default"/>
      </w:rPr>
    </w:lvl>
    <w:lvl w:ilvl="7">
      <w:numFmt w:val="bullet"/>
      <w:lvlText w:val="•"/>
      <w:lvlJc w:val="left"/>
      <w:pPr>
        <w:ind w:left="7168" w:hanging="864"/>
      </w:pPr>
      <w:rPr>
        <w:rFonts w:hint="default"/>
      </w:rPr>
    </w:lvl>
    <w:lvl w:ilvl="8">
      <w:numFmt w:val="bullet"/>
      <w:lvlText w:val="•"/>
      <w:lvlJc w:val="left"/>
      <w:pPr>
        <w:ind w:left="7972" w:hanging="864"/>
      </w:pPr>
      <w:rPr>
        <w:rFonts w:hint="default"/>
      </w:rPr>
    </w:lvl>
  </w:abstractNum>
  <w:abstractNum w:abstractNumId="81" w15:restartNumberingAfterBreak="0">
    <w:nsid w:val="3B3F20E9"/>
    <w:multiLevelType w:val="hybridMultilevel"/>
    <w:tmpl w:val="38C41194"/>
    <w:lvl w:ilvl="0" w:tplc="04090001">
      <w:start w:val="1"/>
      <w:numFmt w:val="bullet"/>
      <w:lvlText w:val=""/>
      <w:lvlJc w:val="left"/>
      <w:pPr>
        <w:ind w:left="551" w:hanging="360"/>
      </w:pPr>
      <w:rPr>
        <w:rFonts w:ascii="Symbol" w:hAnsi="Symbol" w:hint="default"/>
        <w:w w:val="100"/>
        <w:sz w:val="23"/>
        <w:szCs w:val="23"/>
      </w:rPr>
    </w:lvl>
    <w:lvl w:ilvl="1" w:tplc="C4160CF0">
      <w:numFmt w:val="bullet"/>
      <w:lvlText w:val="•"/>
      <w:lvlJc w:val="left"/>
      <w:pPr>
        <w:ind w:left="1464" w:hanging="360"/>
      </w:pPr>
      <w:rPr>
        <w:rFonts w:hint="default"/>
      </w:rPr>
    </w:lvl>
    <w:lvl w:ilvl="2" w:tplc="B67E7D60">
      <w:numFmt w:val="bullet"/>
      <w:lvlText w:val="•"/>
      <w:lvlJc w:val="left"/>
      <w:pPr>
        <w:ind w:left="2368" w:hanging="360"/>
      </w:pPr>
      <w:rPr>
        <w:rFonts w:hint="default"/>
      </w:rPr>
    </w:lvl>
    <w:lvl w:ilvl="3" w:tplc="29E811AA">
      <w:numFmt w:val="bullet"/>
      <w:lvlText w:val="•"/>
      <w:lvlJc w:val="left"/>
      <w:pPr>
        <w:ind w:left="3272" w:hanging="360"/>
      </w:pPr>
      <w:rPr>
        <w:rFonts w:hint="default"/>
      </w:rPr>
    </w:lvl>
    <w:lvl w:ilvl="4" w:tplc="19D2FBD2">
      <w:numFmt w:val="bullet"/>
      <w:lvlText w:val="•"/>
      <w:lvlJc w:val="left"/>
      <w:pPr>
        <w:ind w:left="4176" w:hanging="360"/>
      </w:pPr>
      <w:rPr>
        <w:rFonts w:hint="default"/>
      </w:rPr>
    </w:lvl>
    <w:lvl w:ilvl="5" w:tplc="2C2C01D0">
      <w:numFmt w:val="bullet"/>
      <w:lvlText w:val="•"/>
      <w:lvlJc w:val="left"/>
      <w:pPr>
        <w:ind w:left="5080" w:hanging="360"/>
      </w:pPr>
      <w:rPr>
        <w:rFonts w:hint="default"/>
      </w:rPr>
    </w:lvl>
    <w:lvl w:ilvl="6" w:tplc="FBD6D3D4">
      <w:numFmt w:val="bullet"/>
      <w:lvlText w:val="•"/>
      <w:lvlJc w:val="left"/>
      <w:pPr>
        <w:ind w:left="5984" w:hanging="360"/>
      </w:pPr>
      <w:rPr>
        <w:rFonts w:hint="default"/>
      </w:rPr>
    </w:lvl>
    <w:lvl w:ilvl="7" w:tplc="F6B636F6">
      <w:numFmt w:val="bullet"/>
      <w:lvlText w:val="•"/>
      <w:lvlJc w:val="left"/>
      <w:pPr>
        <w:ind w:left="6888" w:hanging="360"/>
      </w:pPr>
      <w:rPr>
        <w:rFonts w:hint="default"/>
      </w:rPr>
    </w:lvl>
    <w:lvl w:ilvl="8" w:tplc="FA485D1C">
      <w:numFmt w:val="bullet"/>
      <w:lvlText w:val="•"/>
      <w:lvlJc w:val="left"/>
      <w:pPr>
        <w:ind w:left="7792" w:hanging="360"/>
      </w:pPr>
      <w:rPr>
        <w:rFonts w:hint="default"/>
      </w:rPr>
    </w:lvl>
  </w:abstractNum>
  <w:abstractNum w:abstractNumId="82" w15:restartNumberingAfterBreak="0">
    <w:nsid w:val="3BAB547C"/>
    <w:multiLevelType w:val="hybridMultilevel"/>
    <w:tmpl w:val="DE980A5C"/>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83" w15:restartNumberingAfterBreak="0">
    <w:nsid w:val="3BD7633F"/>
    <w:multiLevelType w:val="hybridMultilevel"/>
    <w:tmpl w:val="41EC68E4"/>
    <w:lvl w:ilvl="0" w:tplc="6A469588">
      <w:start w:val="1"/>
      <w:numFmt w:val="decimal"/>
      <w:lvlText w:val="(%1)"/>
      <w:lvlJc w:val="left"/>
      <w:pPr>
        <w:ind w:left="340" w:hanging="284"/>
      </w:pPr>
      <w:rPr>
        <w:rFonts w:ascii="Times New Roman" w:eastAsia="Times New Roman" w:hAnsi="Times New Roman" w:cs="Times New Roman" w:hint="default"/>
        <w:spacing w:val="-1"/>
        <w:w w:val="96"/>
        <w:sz w:val="20"/>
        <w:szCs w:val="20"/>
      </w:rPr>
    </w:lvl>
    <w:lvl w:ilvl="1" w:tplc="29ECBE58">
      <w:numFmt w:val="bullet"/>
      <w:lvlText w:val="•"/>
      <w:lvlJc w:val="left"/>
      <w:pPr>
        <w:ind w:left="1276" w:hanging="284"/>
      </w:pPr>
      <w:rPr>
        <w:rFonts w:hint="default"/>
      </w:rPr>
    </w:lvl>
    <w:lvl w:ilvl="2" w:tplc="A78AC672">
      <w:numFmt w:val="bullet"/>
      <w:lvlText w:val="•"/>
      <w:lvlJc w:val="left"/>
      <w:pPr>
        <w:ind w:left="2212" w:hanging="284"/>
      </w:pPr>
      <w:rPr>
        <w:rFonts w:hint="default"/>
      </w:rPr>
    </w:lvl>
    <w:lvl w:ilvl="3" w:tplc="7A4C326A">
      <w:numFmt w:val="bullet"/>
      <w:lvlText w:val="•"/>
      <w:lvlJc w:val="left"/>
      <w:pPr>
        <w:ind w:left="3148" w:hanging="284"/>
      </w:pPr>
      <w:rPr>
        <w:rFonts w:hint="default"/>
      </w:rPr>
    </w:lvl>
    <w:lvl w:ilvl="4" w:tplc="6E46CFBA">
      <w:numFmt w:val="bullet"/>
      <w:lvlText w:val="•"/>
      <w:lvlJc w:val="left"/>
      <w:pPr>
        <w:ind w:left="4084" w:hanging="284"/>
      </w:pPr>
      <w:rPr>
        <w:rFonts w:hint="default"/>
      </w:rPr>
    </w:lvl>
    <w:lvl w:ilvl="5" w:tplc="B546F362">
      <w:numFmt w:val="bullet"/>
      <w:lvlText w:val="•"/>
      <w:lvlJc w:val="left"/>
      <w:pPr>
        <w:ind w:left="5020" w:hanging="284"/>
      </w:pPr>
      <w:rPr>
        <w:rFonts w:hint="default"/>
      </w:rPr>
    </w:lvl>
    <w:lvl w:ilvl="6" w:tplc="AEFC94FE">
      <w:numFmt w:val="bullet"/>
      <w:lvlText w:val="•"/>
      <w:lvlJc w:val="left"/>
      <w:pPr>
        <w:ind w:left="5956" w:hanging="284"/>
      </w:pPr>
      <w:rPr>
        <w:rFonts w:hint="default"/>
      </w:rPr>
    </w:lvl>
    <w:lvl w:ilvl="7" w:tplc="74A8C928">
      <w:numFmt w:val="bullet"/>
      <w:lvlText w:val="•"/>
      <w:lvlJc w:val="left"/>
      <w:pPr>
        <w:ind w:left="6892" w:hanging="284"/>
      </w:pPr>
      <w:rPr>
        <w:rFonts w:hint="default"/>
      </w:rPr>
    </w:lvl>
    <w:lvl w:ilvl="8" w:tplc="B17A40D4">
      <w:numFmt w:val="bullet"/>
      <w:lvlText w:val="•"/>
      <w:lvlJc w:val="left"/>
      <w:pPr>
        <w:ind w:left="7828" w:hanging="284"/>
      </w:pPr>
      <w:rPr>
        <w:rFonts w:hint="default"/>
      </w:rPr>
    </w:lvl>
  </w:abstractNum>
  <w:abstractNum w:abstractNumId="84" w15:restartNumberingAfterBreak="0">
    <w:nsid w:val="3C316A86"/>
    <w:multiLevelType w:val="hybridMultilevel"/>
    <w:tmpl w:val="9E489888"/>
    <w:lvl w:ilvl="0" w:tplc="04090001">
      <w:start w:val="1"/>
      <w:numFmt w:val="bullet"/>
      <w:lvlText w:val=""/>
      <w:lvlJc w:val="left"/>
      <w:pPr>
        <w:ind w:left="840" w:hanging="718"/>
      </w:pPr>
      <w:rPr>
        <w:rFonts w:ascii="Symbol" w:hAnsi="Symbol" w:hint="default"/>
        <w:b/>
        <w:bCs/>
        <w:w w:val="100"/>
      </w:rPr>
    </w:lvl>
    <w:lvl w:ilvl="1" w:tplc="04090003">
      <w:start w:val="1"/>
      <w:numFmt w:val="bullet"/>
      <w:lvlText w:val="o"/>
      <w:lvlJc w:val="left"/>
      <w:pPr>
        <w:ind w:left="480" w:hanging="360"/>
      </w:pPr>
      <w:rPr>
        <w:rFonts w:ascii="Courier New" w:hAnsi="Courier New" w:cs="Courier New" w:hint="default"/>
      </w:rPr>
    </w:lvl>
    <w:lvl w:ilvl="2" w:tplc="CE48251E">
      <w:numFmt w:val="bullet"/>
      <w:lvlText w:val="•"/>
      <w:lvlJc w:val="left"/>
      <w:pPr>
        <w:ind w:left="2453" w:hanging="718"/>
      </w:pPr>
      <w:rPr>
        <w:rFonts w:hint="default"/>
      </w:rPr>
    </w:lvl>
    <w:lvl w:ilvl="3" w:tplc="3F529A3C">
      <w:numFmt w:val="bullet"/>
      <w:lvlText w:val="•"/>
      <w:lvlJc w:val="left"/>
      <w:pPr>
        <w:ind w:left="3346" w:hanging="718"/>
      </w:pPr>
      <w:rPr>
        <w:rFonts w:hint="default"/>
      </w:rPr>
    </w:lvl>
    <w:lvl w:ilvl="4" w:tplc="929A949C">
      <w:numFmt w:val="bullet"/>
      <w:lvlText w:val="•"/>
      <w:lvlJc w:val="left"/>
      <w:pPr>
        <w:ind w:left="4240" w:hanging="718"/>
      </w:pPr>
      <w:rPr>
        <w:rFonts w:hint="default"/>
      </w:rPr>
    </w:lvl>
    <w:lvl w:ilvl="5" w:tplc="C7102DFE">
      <w:numFmt w:val="bullet"/>
      <w:lvlText w:val="•"/>
      <w:lvlJc w:val="left"/>
      <w:pPr>
        <w:ind w:left="5133" w:hanging="718"/>
      </w:pPr>
      <w:rPr>
        <w:rFonts w:hint="default"/>
      </w:rPr>
    </w:lvl>
    <w:lvl w:ilvl="6" w:tplc="C52EE7CC">
      <w:numFmt w:val="bullet"/>
      <w:lvlText w:val="•"/>
      <w:lvlJc w:val="left"/>
      <w:pPr>
        <w:ind w:left="6026" w:hanging="718"/>
      </w:pPr>
      <w:rPr>
        <w:rFonts w:hint="default"/>
      </w:rPr>
    </w:lvl>
    <w:lvl w:ilvl="7" w:tplc="204EC700">
      <w:numFmt w:val="bullet"/>
      <w:lvlText w:val="•"/>
      <w:lvlJc w:val="left"/>
      <w:pPr>
        <w:ind w:left="6920" w:hanging="718"/>
      </w:pPr>
      <w:rPr>
        <w:rFonts w:hint="default"/>
      </w:rPr>
    </w:lvl>
    <w:lvl w:ilvl="8" w:tplc="E998F988">
      <w:numFmt w:val="bullet"/>
      <w:lvlText w:val="•"/>
      <w:lvlJc w:val="left"/>
      <w:pPr>
        <w:ind w:left="7813" w:hanging="718"/>
      </w:pPr>
      <w:rPr>
        <w:rFonts w:hint="default"/>
      </w:rPr>
    </w:lvl>
  </w:abstractNum>
  <w:abstractNum w:abstractNumId="85" w15:restartNumberingAfterBreak="0">
    <w:nsid w:val="3D1A47A3"/>
    <w:multiLevelType w:val="hybridMultilevel"/>
    <w:tmpl w:val="F2B4828C"/>
    <w:lvl w:ilvl="0" w:tplc="9E604B80">
      <w:start w:val="1"/>
      <w:numFmt w:val="upperRoman"/>
      <w:lvlText w:val="%1."/>
      <w:lvlJc w:val="left"/>
      <w:pPr>
        <w:ind w:left="877" w:hanging="718"/>
      </w:pPr>
      <w:rPr>
        <w:rFonts w:ascii="Times New Roman" w:eastAsia="Times New Roman" w:hAnsi="Times New Roman" w:cs="Times New Roman" w:hint="default"/>
        <w:spacing w:val="-7"/>
        <w:w w:val="100"/>
        <w:sz w:val="22"/>
        <w:szCs w:val="22"/>
      </w:rPr>
    </w:lvl>
    <w:lvl w:ilvl="1" w:tplc="D2DE3BB0">
      <w:start w:val="1"/>
      <w:numFmt w:val="lowerLetter"/>
      <w:lvlText w:val="%2."/>
      <w:lvlJc w:val="left"/>
      <w:pPr>
        <w:ind w:left="1151" w:hanging="209"/>
      </w:pPr>
      <w:rPr>
        <w:rFonts w:ascii="Times New Roman" w:eastAsia="Times New Roman" w:hAnsi="Times New Roman" w:cs="Times New Roman" w:hint="default"/>
        <w:w w:val="100"/>
        <w:sz w:val="22"/>
        <w:szCs w:val="22"/>
      </w:rPr>
    </w:lvl>
    <w:lvl w:ilvl="2" w:tplc="4B485A7E">
      <w:start w:val="1"/>
      <w:numFmt w:val="decimal"/>
      <w:lvlText w:val="%3)"/>
      <w:lvlJc w:val="left"/>
      <w:pPr>
        <w:ind w:left="1696" w:hanging="240"/>
      </w:pPr>
      <w:rPr>
        <w:rFonts w:ascii="Times New Roman" w:eastAsia="Times New Roman" w:hAnsi="Times New Roman" w:cs="Times New Roman" w:hint="default"/>
        <w:w w:val="100"/>
        <w:sz w:val="22"/>
        <w:szCs w:val="22"/>
      </w:rPr>
    </w:lvl>
    <w:lvl w:ilvl="3" w:tplc="F6140098">
      <w:numFmt w:val="bullet"/>
      <w:lvlText w:val="•"/>
      <w:lvlJc w:val="left"/>
      <w:pPr>
        <w:ind w:left="1700" w:hanging="240"/>
      </w:pPr>
      <w:rPr>
        <w:rFonts w:hint="default"/>
      </w:rPr>
    </w:lvl>
    <w:lvl w:ilvl="4" w:tplc="0E868418">
      <w:numFmt w:val="bullet"/>
      <w:lvlText w:val="•"/>
      <w:lvlJc w:val="left"/>
      <w:pPr>
        <w:ind w:left="2842" w:hanging="240"/>
      </w:pPr>
      <w:rPr>
        <w:rFonts w:hint="default"/>
      </w:rPr>
    </w:lvl>
    <w:lvl w:ilvl="5" w:tplc="F6BC16E2">
      <w:numFmt w:val="bullet"/>
      <w:lvlText w:val="•"/>
      <w:lvlJc w:val="left"/>
      <w:pPr>
        <w:ind w:left="3985" w:hanging="240"/>
      </w:pPr>
      <w:rPr>
        <w:rFonts w:hint="default"/>
      </w:rPr>
    </w:lvl>
    <w:lvl w:ilvl="6" w:tplc="2AAC71EC">
      <w:numFmt w:val="bullet"/>
      <w:lvlText w:val="•"/>
      <w:lvlJc w:val="left"/>
      <w:pPr>
        <w:ind w:left="5128" w:hanging="240"/>
      </w:pPr>
      <w:rPr>
        <w:rFonts w:hint="default"/>
      </w:rPr>
    </w:lvl>
    <w:lvl w:ilvl="7" w:tplc="F856918E">
      <w:numFmt w:val="bullet"/>
      <w:lvlText w:val="•"/>
      <w:lvlJc w:val="left"/>
      <w:pPr>
        <w:ind w:left="6271" w:hanging="240"/>
      </w:pPr>
      <w:rPr>
        <w:rFonts w:hint="default"/>
      </w:rPr>
    </w:lvl>
    <w:lvl w:ilvl="8" w:tplc="A1AA874E">
      <w:numFmt w:val="bullet"/>
      <w:lvlText w:val="•"/>
      <w:lvlJc w:val="left"/>
      <w:pPr>
        <w:ind w:left="7414" w:hanging="240"/>
      </w:pPr>
      <w:rPr>
        <w:rFonts w:hint="default"/>
      </w:rPr>
    </w:lvl>
  </w:abstractNum>
  <w:abstractNum w:abstractNumId="86" w15:restartNumberingAfterBreak="0">
    <w:nsid w:val="3D57678F"/>
    <w:multiLevelType w:val="hybridMultilevel"/>
    <w:tmpl w:val="3E4440FC"/>
    <w:lvl w:ilvl="0" w:tplc="58A2A064">
      <w:start w:val="1"/>
      <w:numFmt w:val="decimal"/>
      <w:lvlText w:val="(%1)"/>
      <w:lvlJc w:val="left"/>
      <w:pPr>
        <w:ind w:left="623" w:hanging="284"/>
      </w:pPr>
      <w:rPr>
        <w:rFonts w:ascii="Times New Roman" w:eastAsia="Times New Roman" w:hAnsi="Times New Roman" w:cs="Times New Roman" w:hint="default"/>
        <w:spacing w:val="-1"/>
        <w:w w:val="96"/>
        <w:sz w:val="20"/>
        <w:szCs w:val="20"/>
      </w:rPr>
    </w:lvl>
    <w:lvl w:ilvl="1" w:tplc="AF80432E">
      <w:numFmt w:val="bullet"/>
      <w:lvlText w:val="•"/>
      <w:lvlJc w:val="left"/>
      <w:pPr>
        <w:ind w:left="1528" w:hanging="284"/>
      </w:pPr>
      <w:rPr>
        <w:rFonts w:hint="default"/>
      </w:rPr>
    </w:lvl>
    <w:lvl w:ilvl="2" w:tplc="ABC4F02C">
      <w:numFmt w:val="bullet"/>
      <w:lvlText w:val="•"/>
      <w:lvlJc w:val="left"/>
      <w:pPr>
        <w:ind w:left="2436" w:hanging="284"/>
      </w:pPr>
      <w:rPr>
        <w:rFonts w:hint="default"/>
      </w:rPr>
    </w:lvl>
    <w:lvl w:ilvl="3" w:tplc="5ABE98D8">
      <w:numFmt w:val="bullet"/>
      <w:lvlText w:val="•"/>
      <w:lvlJc w:val="left"/>
      <w:pPr>
        <w:ind w:left="3344" w:hanging="284"/>
      </w:pPr>
      <w:rPr>
        <w:rFonts w:hint="default"/>
      </w:rPr>
    </w:lvl>
    <w:lvl w:ilvl="4" w:tplc="2722B50E">
      <w:numFmt w:val="bullet"/>
      <w:lvlText w:val="•"/>
      <w:lvlJc w:val="left"/>
      <w:pPr>
        <w:ind w:left="4252" w:hanging="284"/>
      </w:pPr>
      <w:rPr>
        <w:rFonts w:hint="default"/>
      </w:rPr>
    </w:lvl>
    <w:lvl w:ilvl="5" w:tplc="69205FCA">
      <w:numFmt w:val="bullet"/>
      <w:lvlText w:val="•"/>
      <w:lvlJc w:val="left"/>
      <w:pPr>
        <w:ind w:left="5160" w:hanging="284"/>
      </w:pPr>
      <w:rPr>
        <w:rFonts w:hint="default"/>
      </w:rPr>
    </w:lvl>
    <w:lvl w:ilvl="6" w:tplc="492A40E6">
      <w:numFmt w:val="bullet"/>
      <w:lvlText w:val="•"/>
      <w:lvlJc w:val="left"/>
      <w:pPr>
        <w:ind w:left="6068" w:hanging="284"/>
      </w:pPr>
      <w:rPr>
        <w:rFonts w:hint="default"/>
      </w:rPr>
    </w:lvl>
    <w:lvl w:ilvl="7" w:tplc="1E1EDF40">
      <w:numFmt w:val="bullet"/>
      <w:lvlText w:val="•"/>
      <w:lvlJc w:val="left"/>
      <w:pPr>
        <w:ind w:left="6976" w:hanging="284"/>
      </w:pPr>
      <w:rPr>
        <w:rFonts w:hint="default"/>
      </w:rPr>
    </w:lvl>
    <w:lvl w:ilvl="8" w:tplc="4B5EB57A">
      <w:numFmt w:val="bullet"/>
      <w:lvlText w:val="•"/>
      <w:lvlJc w:val="left"/>
      <w:pPr>
        <w:ind w:left="7884" w:hanging="284"/>
      </w:pPr>
      <w:rPr>
        <w:rFonts w:hint="default"/>
      </w:rPr>
    </w:lvl>
  </w:abstractNum>
  <w:abstractNum w:abstractNumId="87" w15:restartNumberingAfterBreak="0">
    <w:nsid w:val="3D687A76"/>
    <w:multiLevelType w:val="hybridMultilevel"/>
    <w:tmpl w:val="72B63842"/>
    <w:lvl w:ilvl="0" w:tplc="B4DE265E">
      <w:start w:val="1"/>
      <w:numFmt w:val="decimal"/>
      <w:lvlText w:val="%1."/>
      <w:lvlJc w:val="left"/>
      <w:pPr>
        <w:ind w:left="820" w:hanging="720"/>
      </w:pPr>
      <w:rPr>
        <w:rFonts w:ascii="Times New Roman" w:eastAsia="Times New Roman" w:hAnsi="Times New Roman" w:cs="Times New Roman" w:hint="default"/>
        <w:w w:val="100"/>
        <w:sz w:val="23"/>
        <w:szCs w:val="23"/>
      </w:rPr>
    </w:lvl>
    <w:lvl w:ilvl="1" w:tplc="47BA11D4">
      <w:numFmt w:val="bullet"/>
      <w:lvlText w:val="•"/>
      <w:lvlJc w:val="left"/>
      <w:pPr>
        <w:ind w:left="1696" w:hanging="720"/>
      </w:pPr>
      <w:rPr>
        <w:rFonts w:hint="default"/>
      </w:rPr>
    </w:lvl>
    <w:lvl w:ilvl="2" w:tplc="43FC9F28">
      <w:numFmt w:val="bullet"/>
      <w:lvlText w:val="•"/>
      <w:lvlJc w:val="left"/>
      <w:pPr>
        <w:ind w:left="2572" w:hanging="720"/>
      </w:pPr>
      <w:rPr>
        <w:rFonts w:hint="default"/>
      </w:rPr>
    </w:lvl>
    <w:lvl w:ilvl="3" w:tplc="38928BEA">
      <w:numFmt w:val="bullet"/>
      <w:lvlText w:val="•"/>
      <w:lvlJc w:val="left"/>
      <w:pPr>
        <w:ind w:left="3448" w:hanging="720"/>
      </w:pPr>
      <w:rPr>
        <w:rFonts w:hint="default"/>
      </w:rPr>
    </w:lvl>
    <w:lvl w:ilvl="4" w:tplc="08A88696">
      <w:numFmt w:val="bullet"/>
      <w:lvlText w:val="•"/>
      <w:lvlJc w:val="left"/>
      <w:pPr>
        <w:ind w:left="4324" w:hanging="720"/>
      </w:pPr>
      <w:rPr>
        <w:rFonts w:hint="default"/>
      </w:rPr>
    </w:lvl>
    <w:lvl w:ilvl="5" w:tplc="C7DCF92A">
      <w:numFmt w:val="bullet"/>
      <w:lvlText w:val="•"/>
      <w:lvlJc w:val="left"/>
      <w:pPr>
        <w:ind w:left="5200" w:hanging="720"/>
      </w:pPr>
      <w:rPr>
        <w:rFonts w:hint="default"/>
      </w:rPr>
    </w:lvl>
    <w:lvl w:ilvl="6" w:tplc="6CD49112">
      <w:numFmt w:val="bullet"/>
      <w:lvlText w:val="•"/>
      <w:lvlJc w:val="left"/>
      <w:pPr>
        <w:ind w:left="6076" w:hanging="720"/>
      </w:pPr>
      <w:rPr>
        <w:rFonts w:hint="default"/>
      </w:rPr>
    </w:lvl>
    <w:lvl w:ilvl="7" w:tplc="F35E2492">
      <w:numFmt w:val="bullet"/>
      <w:lvlText w:val="•"/>
      <w:lvlJc w:val="left"/>
      <w:pPr>
        <w:ind w:left="6952" w:hanging="720"/>
      </w:pPr>
      <w:rPr>
        <w:rFonts w:hint="default"/>
      </w:rPr>
    </w:lvl>
    <w:lvl w:ilvl="8" w:tplc="6112452C">
      <w:numFmt w:val="bullet"/>
      <w:lvlText w:val="•"/>
      <w:lvlJc w:val="left"/>
      <w:pPr>
        <w:ind w:left="7828" w:hanging="720"/>
      </w:pPr>
      <w:rPr>
        <w:rFonts w:hint="default"/>
      </w:rPr>
    </w:lvl>
  </w:abstractNum>
  <w:abstractNum w:abstractNumId="88" w15:restartNumberingAfterBreak="0">
    <w:nsid w:val="3F196582"/>
    <w:multiLevelType w:val="multilevel"/>
    <w:tmpl w:val="F5F8E384"/>
    <w:lvl w:ilvl="0">
      <w:start w:val="8"/>
      <w:numFmt w:val="decimal"/>
      <w:lvlText w:val="%1"/>
      <w:lvlJc w:val="left"/>
      <w:pPr>
        <w:ind w:left="120" w:hanging="531"/>
      </w:pPr>
      <w:rPr>
        <w:rFonts w:hint="default"/>
      </w:rPr>
    </w:lvl>
    <w:lvl w:ilvl="1">
      <w:start w:val="7"/>
      <w:numFmt w:val="decimal"/>
      <w:lvlText w:val="%1.%2"/>
      <w:lvlJc w:val="left"/>
      <w:pPr>
        <w:ind w:left="120" w:hanging="531"/>
      </w:pPr>
      <w:rPr>
        <w:rFonts w:hint="default"/>
      </w:rPr>
    </w:lvl>
    <w:lvl w:ilvl="2">
      <w:start w:val="1"/>
      <w:numFmt w:val="decimal"/>
      <w:lvlText w:val="%1.%2.%3"/>
      <w:lvlJc w:val="left"/>
      <w:pPr>
        <w:ind w:left="120" w:hanging="531"/>
      </w:pPr>
      <w:rPr>
        <w:rFonts w:ascii="Times New Roman" w:eastAsia="Times New Roman" w:hAnsi="Times New Roman" w:cs="Times New Roman" w:hint="default"/>
        <w:b/>
        <w:bCs/>
        <w:w w:val="100"/>
        <w:sz w:val="23"/>
        <w:szCs w:val="23"/>
      </w:rPr>
    </w:lvl>
    <w:lvl w:ilvl="3">
      <w:start w:val="1"/>
      <w:numFmt w:val="lowerLetter"/>
      <w:lvlText w:val="%4."/>
      <w:lvlJc w:val="left"/>
      <w:pPr>
        <w:ind w:left="1396" w:hanging="720"/>
      </w:pPr>
      <w:rPr>
        <w:rFonts w:hint="default"/>
        <w:w w:val="100"/>
        <w:sz w:val="23"/>
        <w:szCs w:val="23"/>
      </w:rPr>
    </w:lvl>
    <w:lvl w:ilvl="4">
      <w:numFmt w:val="bullet"/>
      <w:lvlText w:val="•"/>
      <w:lvlJc w:val="left"/>
      <w:pPr>
        <w:ind w:left="4126" w:hanging="720"/>
      </w:pPr>
      <w:rPr>
        <w:rFonts w:hint="default"/>
      </w:rPr>
    </w:lvl>
    <w:lvl w:ilvl="5">
      <w:numFmt w:val="bullet"/>
      <w:lvlText w:val="•"/>
      <w:lvlJc w:val="left"/>
      <w:pPr>
        <w:ind w:left="5035" w:hanging="720"/>
      </w:pPr>
      <w:rPr>
        <w:rFonts w:hint="default"/>
      </w:rPr>
    </w:lvl>
    <w:lvl w:ilvl="6">
      <w:numFmt w:val="bullet"/>
      <w:lvlText w:val="•"/>
      <w:lvlJc w:val="left"/>
      <w:pPr>
        <w:ind w:left="5944" w:hanging="720"/>
      </w:pPr>
      <w:rPr>
        <w:rFonts w:hint="default"/>
      </w:rPr>
    </w:lvl>
    <w:lvl w:ilvl="7">
      <w:numFmt w:val="bullet"/>
      <w:lvlText w:val="•"/>
      <w:lvlJc w:val="left"/>
      <w:pPr>
        <w:ind w:left="6853" w:hanging="720"/>
      </w:pPr>
      <w:rPr>
        <w:rFonts w:hint="default"/>
      </w:rPr>
    </w:lvl>
    <w:lvl w:ilvl="8">
      <w:numFmt w:val="bullet"/>
      <w:lvlText w:val="•"/>
      <w:lvlJc w:val="left"/>
      <w:pPr>
        <w:ind w:left="7762" w:hanging="720"/>
      </w:pPr>
      <w:rPr>
        <w:rFonts w:hint="default"/>
      </w:rPr>
    </w:lvl>
  </w:abstractNum>
  <w:abstractNum w:abstractNumId="89" w15:restartNumberingAfterBreak="0">
    <w:nsid w:val="400F3812"/>
    <w:multiLevelType w:val="multilevel"/>
    <w:tmpl w:val="C3BC74E0"/>
    <w:lvl w:ilvl="0">
      <w:start w:val="8"/>
      <w:numFmt w:val="decimal"/>
      <w:lvlText w:val="%1"/>
      <w:lvlJc w:val="left"/>
      <w:pPr>
        <w:ind w:left="840" w:hanging="742"/>
      </w:pPr>
      <w:rPr>
        <w:rFonts w:hint="default"/>
      </w:rPr>
    </w:lvl>
    <w:lvl w:ilvl="1">
      <w:start w:val="3"/>
      <w:numFmt w:val="decimal"/>
      <w:lvlText w:val="%1.%2"/>
      <w:lvlJc w:val="left"/>
      <w:pPr>
        <w:ind w:left="840" w:hanging="742"/>
      </w:pPr>
      <w:rPr>
        <w:rFonts w:hint="default"/>
      </w:rPr>
    </w:lvl>
    <w:lvl w:ilvl="2">
      <w:start w:val="3"/>
      <w:numFmt w:val="decimal"/>
      <w:lvlText w:val="%1.%2.%3"/>
      <w:lvlJc w:val="left"/>
      <w:pPr>
        <w:ind w:left="840" w:hanging="742"/>
      </w:pPr>
      <w:rPr>
        <w:rFonts w:hint="default"/>
      </w:rPr>
    </w:lvl>
    <w:lvl w:ilvl="3">
      <w:start w:val="1"/>
      <w:numFmt w:val="decimal"/>
      <w:lvlText w:val="%1.%2.%3.%4"/>
      <w:lvlJc w:val="left"/>
      <w:pPr>
        <w:ind w:left="840" w:hanging="742"/>
      </w:pPr>
      <w:rPr>
        <w:rFonts w:ascii="Times New Roman" w:eastAsia="Times New Roman" w:hAnsi="Times New Roman" w:cs="Times New Roman" w:hint="default"/>
        <w:b/>
        <w:bCs/>
        <w:w w:val="100"/>
        <w:sz w:val="23"/>
        <w:szCs w:val="23"/>
      </w:rPr>
    </w:lvl>
    <w:lvl w:ilvl="4">
      <w:numFmt w:val="bullet"/>
      <w:lvlText w:val="•"/>
      <w:lvlJc w:val="left"/>
      <w:pPr>
        <w:ind w:left="4344" w:hanging="742"/>
      </w:pPr>
      <w:rPr>
        <w:rFonts w:hint="default"/>
      </w:rPr>
    </w:lvl>
    <w:lvl w:ilvl="5">
      <w:numFmt w:val="bullet"/>
      <w:lvlText w:val="•"/>
      <w:lvlJc w:val="left"/>
      <w:pPr>
        <w:ind w:left="5220" w:hanging="742"/>
      </w:pPr>
      <w:rPr>
        <w:rFonts w:hint="default"/>
      </w:rPr>
    </w:lvl>
    <w:lvl w:ilvl="6">
      <w:numFmt w:val="bullet"/>
      <w:lvlText w:val="•"/>
      <w:lvlJc w:val="left"/>
      <w:pPr>
        <w:ind w:left="6096" w:hanging="742"/>
      </w:pPr>
      <w:rPr>
        <w:rFonts w:hint="default"/>
      </w:rPr>
    </w:lvl>
    <w:lvl w:ilvl="7">
      <w:numFmt w:val="bullet"/>
      <w:lvlText w:val="•"/>
      <w:lvlJc w:val="left"/>
      <w:pPr>
        <w:ind w:left="6972" w:hanging="742"/>
      </w:pPr>
      <w:rPr>
        <w:rFonts w:hint="default"/>
      </w:rPr>
    </w:lvl>
    <w:lvl w:ilvl="8">
      <w:numFmt w:val="bullet"/>
      <w:lvlText w:val="•"/>
      <w:lvlJc w:val="left"/>
      <w:pPr>
        <w:ind w:left="7848" w:hanging="742"/>
      </w:pPr>
      <w:rPr>
        <w:rFonts w:hint="default"/>
      </w:rPr>
    </w:lvl>
  </w:abstractNum>
  <w:abstractNum w:abstractNumId="90" w15:restartNumberingAfterBreak="0">
    <w:nsid w:val="401947DB"/>
    <w:multiLevelType w:val="hybridMultilevel"/>
    <w:tmpl w:val="A91E730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91" w15:restartNumberingAfterBreak="0">
    <w:nsid w:val="40467D8A"/>
    <w:multiLevelType w:val="hybridMultilevel"/>
    <w:tmpl w:val="EF58BCEE"/>
    <w:lvl w:ilvl="0" w:tplc="8F961978">
      <w:start w:val="1"/>
      <w:numFmt w:val="lowerLetter"/>
      <w:lvlText w:val="%1."/>
      <w:lvlJc w:val="left"/>
      <w:pPr>
        <w:ind w:left="1537" w:hanging="226"/>
      </w:pPr>
      <w:rPr>
        <w:rFonts w:ascii="Times New Roman" w:eastAsia="Times New Roman" w:hAnsi="Times New Roman" w:cs="Times New Roman" w:hint="default"/>
        <w:w w:val="100"/>
        <w:sz w:val="23"/>
        <w:szCs w:val="23"/>
      </w:rPr>
    </w:lvl>
    <w:lvl w:ilvl="1" w:tplc="9126CE1A">
      <w:numFmt w:val="bullet"/>
      <w:lvlText w:val="•"/>
      <w:lvlJc w:val="left"/>
      <w:pPr>
        <w:ind w:left="2344" w:hanging="226"/>
      </w:pPr>
      <w:rPr>
        <w:rFonts w:hint="default"/>
      </w:rPr>
    </w:lvl>
    <w:lvl w:ilvl="2" w:tplc="5868F6AE">
      <w:numFmt w:val="bullet"/>
      <w:lvlText w:val="•"/>
      <w:lvlJc w:val="left"/>
      <w:pPr>
        <w:ind w:left="3148" w:hanging="226"/>
      </w:pPr>
      <w:rPr>
        <w:rFonts w:hint="default"/>
      </w:rPr>
    </w:lvl>
    <w:lvl w:ilvl="3" w:tplc="1B98020E">
      <w:numFmt w:val="bullet"/>
      <w:lvlText w:val="•"/>
      <w:lvlJc w:val="left"/>
      <w:pPr>
        <w:ind w:left="3952" w:hanging="226"/>
      </w:pPr>
      <w:rPr>
        <w:rFonts w:hint="default"/>
      </w:rPr>
    </w:lvl>
    <w:lvl w:ilvl="4" w:tplc="514E6DE2">
      <w:numFmt w:val="bullet"/>
      <w:lvlText w:val="•"/>
      <w:lvlJc w:val="left"/>
      <w:pPr>
        <w:ind w:left="4756" w:hanging="226"/>
      </w:pPr>
      <w:rPr>
        <w:rFonts w:hint="default"/>
      </w:rPr>
    </w:lvl>
    <w:lvl w:ilvl="5" w:tplc="E536EA66">
      <w:numFmt w:val="bullet"/>
      <w:lvlText w:val="•"/>
      <w:lvlJc w:val="left"/>
      <w:pPr>
        <w:ind w:left="5560" w:hanging="226"/>
      </w:pPr>
      <w:rPr>
        <w:rFonts w:hint="default"/>
      </w:rPr>
    </w:lvl>
    <w:lvl w:ilvl="6" w:tplc="CB5E7890">
      <w:numFmt w:val="bullet"/>
      <w:lvlText w:val="•"/>
      <w:lvlJc w:val="left"/>
      <w:pPr>
        <w:ind w:left="6364" w:hanging="226"/>
      </w:pPr>
      <w:rPr>
        <w:rFonts w:hint="default"/>
      </w:rPr>
    </w:lvl>
    <w:lvl w:ilvl="7" w:tplc="A956E90A">
      <w:numFmt w:val="bullet"/>
      <w:lvlText w:val="•"/>
      <w:lvlJc w:val="left"/>
      <w:pPr>
        <w:ind w:left="7168" w:hanging="226"/>
      </w:pPr>
      <w:rPr>
        <w:rFonts w:hint="default"/>
      </w:rPr>
    </w:lvl>
    <w:lvl w:ilvl="8" w:tplc="E126EB90">
      <w:numFmt w:val="bullet"/>
      <w:lvlText w:val="•"/>
      <w:lvlJc w:val="left"/>
      <w:pPr>
        <w:ind w:left="7972" w:hanging="226"/>
      </w:pPr>
      <w:rPr>
        <w:rFonts w:hint="default"/>
      </w:rPr>
    </w:lvl>
  </w:abstractNum>
  <w:abstractNum w:abstractNumId="92" w15:restartNumberingAfterBreak="0">
    <w:nsid w:val="40C7494B"/>
    <w:multiLevelType w:val="hybridMultilevel"/>
    <w:tmpl w:val="14DA2BE4"/>
    <w:lvl w:ilvl="0" w:tplc="32FE94BE">
      <w:start w:val="1"/>
      <w:numFmt w:val="lowerLetter"/>
      <w:lvlText w:val="%1."/>
      <w:lvlJc w:val="left"/>
      <w:pPr>
        <w:ind w:left="1537" w:hanging="291"/>
      </w:pPr>
      <w:rPr>
        <w:rFonts w:ascii="Times New Roman" w:eastAsia="Times New Roman" w:hAnsi="Times New Roman" w:cs="Times New Roman" w:hint="default"/>
        <w:w w:val="100"/>
        <w:sz w:val="23"/>
        <w:szCs w:val="23"/>
      </w:rPr>
    </w:lvl>
    <w:lvl w:ilvl="1" w:tplc="C4C450F0">
      <w:numFmt w:val="bullet"/>
      <w:lvlText w:val="•"/>
      <w:lvlJc w:val="left"/>
      <w:pPr>
        <w:ind w:left="2344" w:hanging="291"/>
      </w:pPr>
      <w:rPr>
        <w:rFonts w:hint="default"/>
      </w:rPr>
    </w:lvl>
    <w:lvl w:ilvl="2" w:tplc="8CBC908E">
      <w:numFmt w:val="bullet"/>
      <w:lvlText w:val="•"/>
      <w:lvlJc w:val="left"/>
      <w:pPr>
        <w:ind w:left="3148" w:hanging="291"/>
      </w:pPr>
      <w:rPr>
        <w:rFonts w:hint="default"/>
      </w:rPr>
    </w:lvl>
    <w:lvl w:ilvl="3" w:tplc="19E48F62">
      <w:numFmt w:val="bullet"/>
      <w:lvlText w:val="•"/>
      <w:lvlJc w:val="left"/>
      <w:pPr>
        <w:ind w:left="3952" w:hanging="291"/>
      </w:pPr>
      <w:rPr>
        <w:rFonts w:hint="default"/>
      </w:rPr>
    </w:lvl>
    <w:lvl w:ilvl="4" w:tplc="3CF61DF8">
      <w:numFmt w:val="bullet"/>
      <w:lvlText w:val="•"/>
      <w:lvlJc w:val="left"/>
      <w:pPr>
        <w:ind w:left="4756" w:hanging="291"/>
      </w:pPr>
      <w:rPr>
        <w:rFonts w:hint="default"/>
      </w:rPr>
    </w:lvl>
    <w:lvl w:ilvl="5" w:tplc="2D020BC2">
      <w:numFmt w:val="bullet"/>
      <w:lvlText w:val="•"/>
      <w:lvlJc w:val="left"/>
      <w:pPr>
        <w:ind w:left="5560" w:hanging="291"/>
      </w:pPr>
      <w:rPr>
        <w:rFonts w:hint="default"/>
      </w:rPr>
    </w:lvl>
    <w:lvl w:ilvl="6" w:tplc="95D80B90">
      <w:numFmt w:val="bullet"/>
      <w:lvlText w:val="•"/>
      <w:lvlJc w:val="left"/>
      <w:pPr>
        <w:ind w:left="6364" w:hanging="291"/>
      </w:pPr>
      <w:rPr>
        <w:rFonts w:hint="default"/>
      </w:rPr>
    </w:lvl>
    <w:lvl w:ilvl="7" w:tplc="F23EEA44">
      <w:numFmt w:val="bullet"/>
      <w:lvlText w:val="•"/>
      <w:lvlJc w:val="left"/>
      <w:pPr>
        <w:ind w:left="7168" w:hanging="291"/>
      </w:pPr>
      <w:rPr>
        <w:rFonts w:hint="default"/>
      </w:rPr>
    </w:lvl>
    <w:lvl w:ilvl="8" w:tplc="CDACFE54">
      <w:numFmt w:val="bullet"/>
      <w:lvlText w:val="•"/>
      <w:lvlJc w:val="left"/>
      <w:pPr>
        <w:ind w:left="7972" w:hanging="291"/>
      </w:pPr>
      <w:rPr>
        <w:rFonts w:hint="default"/>
      </w:rPr>
    </w:lvl>
  </w:abstractNum>
  <w:abstractNum w:abstractNumId="93" w15:restartNumberingAfterBreak="0">
    <w:nsid w:val="415E6AC3"/>
    <w:multiLevelType w:val="multilevel"/>
    <w:tmpl w:val="90D22D12"/>
    <w:lvl w:ilvl="0">
      <w:start w:val="5"/>
      <w:numFmt w:val="decimal"/>
      <w:lvlText w:val="%1"/>
      <w:lvlJc w:val="left"/>
      <w:pPr>
        <w:ind w:left="820" w:hanging="692"/>
      </w:pPr>
      <w:rPr>
        <w:rFonts w:hint="default"/>
      </w:rPr>
    </w:lvl>
    <w:lvl w:ilvl="1">
      <w:start w:val="5"/>
      <w:numFmt w:val="decimal"/>
      <w:lvlText w:val="%1.%2"/>
      <w:lvlJc w:val="left"/>
      <w:pPr>
        <w:ind w:left="820" w:hanging="692"/>
      </w:pPr>
      <w:rPr>
        <w:rFonts w:hint="default"/>
      </w:rPr>
    </w:lvl>
    <w:lvl w:ilvl="2">
      <w:start w:val="6"/>
      <w:numFmt w:val="decimal"/>
      <w:lvlText w:val="%1.%2.%3"/>
      <w:lvlJc w:val="left"/>
      <w:pPr>
        <w:ind w:left="820" w:hanging="692"/>
        <w:jc w:val="right"/>
      </w:pPr>
      <w:rPr>
        <w:rFonts w:hint="default"/>
        <w:b/>
        <w:bCs/>
      </w:rPr>
    </w:lvl>
    <w:lvl w:ilvl="3">
      <w:start w:val="1"/>
      <w:numFmt w:val="decimal"/>
      <w:lvlText w:val="%1.%2.%3.%4"/>
      <w:lvlJc w:val="left"/>
      <w:pPr>
        <w:ind w:left="820" w:hanging="692"/>
      </w:pPr>
      <w:rPr>
        <w:rFonts w:ascii="Times New Roman" w:eastAsia="Times New Roman" w:hAnsi="Times New Roman" w:cs="Times New Roman" w:hint="default"/>
        <w:b/>
        <w:bCs/>
        <w:w w:val="100"/>
        <w:sz w:val="23"/>
        <w:szCs w:val="23"/>
      </w:rPr>
    </w:lvl>
    <w:lvl w:ilvl="4">
      <w:start w:val="1"/>
      <w:numFmt w:val="decimal"/>
      <w:lvlText w:val="%1.%2.%3.%4.%5"/>
      <w:lvlJc w:val="left"/>
      <w:pPr>
        <w:ind w:left="1540" w:hanging="913"/>
      </w:pPr>
      <w:rPr>
        <w:rFonts w:ascii="Times New Roman" w:eastAsia="Times New Roman" w:hAnsi="Times New Roman" w:cs="Times New Roman" w:hint="default"/>
        <w:b/>
        <w:bCs/>
        <w:w w:val="100"/>
        <w:sz w:val="23"/>
        <w:szCs w:val="23"/>
      </w:rPr>
    </w:lvl>
    <w:lvl w:ilvl="5">
      <w:numFmt w:val="bullet"/>
      <w:lvlText w:val="•"/>
      <w:lvlJc w:val="left"/>
      <w:pPr>
        <w:ind w:left="5113" w:hanging="913"/>
      </w:pPr>
      <w:rPr>
        <w:rFonts w:hint="default"/>
      </w:rPr>
    </w:lvl>
    <w:lvl w:ilvl="6">
      <w:numFmt w:val="bullet"/>
      <w:lvlText w:val="•"/>
      <w:lvlJc w:val="left"/>
      <w:pPr>
        <w:ind w:left="6006" w:hanging="913"/>
      </w:pPr>
      <w:rPr>
        <w:rFonts w:hint="default"/>
      </w:rPr>
    </w:lvl>
    <w:lvl w:ilvl="7">
      <w:numFmt w:val="bullet"/>
      <w:lvlText w:val="•"/>
      <w:lvlJc w:val="left"/>
      <w:pPr>
        <w:ind w:left="6900" w:hanging="913"/>
      </w:pPr>
      <w:rPr>
        <w:rFonts w:hint="default"/>
      </w:rPr>
    </w:lvl>
    <w:lvl w:ilvl="8">
      <w:numFmt w:val="bullet"/>
      <w:lvlText w:val="•"/>
      <w:lvlJc w:val="left"/>
      <w:pPr>
        <w:ind w:left="7793" w:hanging="913"/>
      </w:pPr>
      <w:rPr>
        <w:rFonts w:hint="default"/>
      </w:rPr>
    </w:lvl>
  </w:abstractNum>
  <w:abstractNum w:abstractNumId="94" w15:restartNumberingAfterBreak="0">
    <w:nsid w:val="42FC0942"/>
    <w:multiLevelType w:val="hybridMultilevel"/>
    <w:tmpl w:val="B228307E"/>
    <w:lvl w:ilvl="0" w:tplc="B866C3E2">
      <w:start w:val="1"/>
      <w:numFmt w:val="decimal"/>
      <w:lvlText w:val="%1."/>
      <w:lvlJc w:val="left"/>
      <w:pPr>
        <w:ind w:left="820" w:hanging="720"/>
      </w:pPr>
      <w:rPr>
        <w:rFonts w:ascii="Times New Roman" w:eastAsia="Times New Roman" w:hAnsi="Times New Roman" w:cs="Times New Roman" w:hint="default"/>
        <w:spacing w:val="-13"/>
        <w:w w:val="98"/>
        <w:sz w:val="24"/>
        <w:szCs w:val="24"/>
      </w:rPr>
    </w:lvl>
    <w:lvl w:ilvl="1" w:tplc="38B02CCA">
      <w:numFmt w:val="bullet"/>
      <w:lvlText w:val="•"/>
      <w:lvlJc w:val="left"/>
      <w:pPr>
        <w:ind w:left="1696" w:hanging="720"/>
      </w:pPr>
      <w:rPr>
        <w:rFonts w:hint="default"/>
      </w:rPr>
    </w:lvl>
    <w:lvl w:ilvl="2" w:tplc="A01E1876">
      <w:numFmt w:val="bullet"/>
      <w:lvlText w:val="•"/>
      <w:lvlJc w:val="left"/>
      <w:pPr>
        <w:ind w:left="2572" w:hanging="720"/>
      </w:pPr>
      <w:rPr>
        <w:rFonts w:hint="default"/>
      </w:rPr>
    </w:lvl>
    <w:lvl w:ilvl="3" w:tplc="D22C90A2">
      <w:numFmt w:val="bullet"/>
      <w:lvlText w:val="•"/>
      <w:lvlJc w:val="left"/>
      <w:pPr>
        <w:ind w:left="3448" w:hanging="720"/>
      </w:pPr>
      <w:rPr>
        <w:rFonts w:hint="default"/>
      </w:rPr>
    </w:lvl>
    <w:lvl w:ilvl="4" w:tplc="231AF476">
      <w:numFmt w:val="bullet"/>
      <w:lvlText w:val="•"/>
      <w:lvlJc w:val="left"/>
      <w:pPr>
        <w:ind w:left="4324" w:hanging="720"/>
      </w:pPr>
      <w:rPr>
        <w:rFonts w:hint="default"/>
      </w:rPr>
    </w:lvl>
    <w:lvl w:ilvl="5" w:tplc="ECA88E56">
      <w:numFmt w:val="bullet"/>
      <w:lvlText w:val="•"/>
      <w:lvlJc w:val="left"/>
      <w:pPr>
        <w:ind w:left="5200" w:hanging="720"/>
      </w:pPr>
      <w:rPr>
        <w:rFonts w:hint="default"/>
      </w:rPr>
    </w:lvl>
    <w:lvl w:ilvl="6" w:tplc="0870E9FA">
      <w:numFmt w:val="bullet"/>
      <w:lvlText w:val="•"/>
      <w:lvlJc w:val="left"/>
      <w:pPr>
        <w:ind w:left="6076" w:hanging="720"/>
      </w:pPr>
      <w:rPr>
        <w:rFonts w:hint="default"/>
      </w:rPr>
    </w:lvl>
    <w:lvl w:ilvl="7" w:tplc="A1BE77C6">
      <w:numFmt w:val="bullet"/>
      <w:lvlText w:val="•"/>
      <w:lvlJc w:val="left"/>
      <w:pPr>
        <w:ind w:left="6952" w:hanging="720"/>
      </w:pPr>
      <w:rPr>
        <w:rFonts w:hint="default"/>
      </w:rPr>
    </w:lvl>
    <w:lvl w:ilvl="8" w:tplc="636486D2">
      <w:numFmt w:val="bullet"/>
      <w:lvlText w:val="•"/>
      <w:lvlJc w:val="left"/>
      <w:pPr>
        <w:ind w:left="7828" w:hanging="720"/>
      </w:pPr>
      <w:rPr>
        <w:rFonts w:hint="default"/>
      </w:rPr>
    </w:lvl>
  </w:abstractNum>
  <w:abstractNum w:abstractNumId="95" w15:restartNumberingAfterBreak="0">
    <w:nsid w:val="4330438D"/>
    <w:multiLevelType w:val="hybridMultilevel"/>
    <w:tmpl w:val="F6441F2C"/>
    <w:lvl w:ilvl="0" w:tplc="04090003">
      <w:start w:val="1"/>
      <w:numFmt w:val="bullet"/>
      <w:lvlText w:val="o"/>
      <w:lvlJc w:val="left"/>
      <w:pPr>
        <w:ind w:left="840" w:hanging="720"/>
      </w:pPr>
      <w:rPr>
        <w:rFonts w:ascii="Courier New" w:hAnsi="Courier New" w:cs="Courier New" w:hint="default"/>
        <w:w w:val="100"/>
      </w:rPr>
    </w:lvl>
    <w:lvl w:ilvl="1" w:tplc="04090005">
      <w:start w:val="1"/>
      <w:numFmt w:val="bullet"/>
      <w:lvlText w:val=""/>
      <w:lvlJc w:val="left"/>
      <w:pPr>
        <w:ind w:left="480" w:hanging="360"/>
      </w:pPr>
      <w:rPr>
        <w:rFonts w:ascii="Wingdings" w:hAnsi="Wingdings" w:hint="default"/>
      </w:rPr>
    </w:lvl>
    <w:lvl w:ilvl="2" w:tplc="8A602B78">
      <w:numFmt w:val="bullet"/>
      <w:lvlText w:val="•"/>
      <w:lvlJc w:val="left"/>
      <w:pPr>
        <w:ind w:left="2592" w:hanging="720"/>
      </w:pPr>
      <w:rPr>
        <w:rFonts w:hint="default"/>
      </w:rPr>
    </w:lvl>
    <w:lvl w:ilvl="3" w:tplc="FDA67218">
      <w:numFmt w:val="bullet"/>
      <w:lvlText w:val="•"/>
      <w:lvlJc w:val="left"/>
      <w:pPr>
        <w:ind w:left="3468" w:hanging="720"/>
      </w:pPr>
      <w:rPr>
        <w:rFonts w:hint="default"/>
      </w:rPr>
    </w:lvl>
    <w:lvl w:ilvl="4" w:tplc="74B83254">
      <w:numFmt w:val="bullet"/>
      <w:lvlText w:val="•"/>
      <w:lvlJc w:val="left"/>
      <w:pPr>
        <w:ind w:left="4344" w:hanging="720"/>
      </w:pPr>
      <w:rPr>
        <w:rFonts w:hint="default"/>
      </w:rPr>
    </w:lvl>
    <w:lvl w:ilvl="5" w:tplc="24564BA4">
      <w:numFmt w:val="bullet"/>
      <w:lvlText w:val="•"/>
      <w:lvlJc w:val="left"/>
      <w:pPr>
        <w:ind w:left="5220" w:hanging="720"/>
      </w:pPr>
      <w:rPr>
        <w:rFonts w:hint="default"/>
      </w:rPr>
    </w:lvl>
    <w:lvl w:ilvl="6" w:tplc="4E3CC474">
      <w:numFmt w:val="bullet"/>
      <w:lvlText w:val="•"/>
      <w:lvlJc w:val="left"/>
      <w:pPr>
        <w:ind w:left="6096" w:hanging="720"/>
      </w:pPr>
      <w:rPr>
        <w:rFonts w:hint="default"/>
      </w:rPr>
    </w:lvl>
    <w:lvl w:ilvl="7" w:tplc="19AC3120">
      <w:numFmt w:val="bullet"/>
      <w:lvlText w:val="•"/>
      <w:lvlJc w:val="left"/>
      <w:pPr>
        <w:ind w:left="6972" w:hanging="720"/>
      </w:pPr>
      <w:rPr>
        <w:rFonts w:hint="default"/>
      </w:rPr>
    </w:lvl>
    <w:lvl w:ilvl="8" w:tplc="F9F84248">
      <w:numFmt w:val="bullet"/>
      <w:lvlText w:val="•"/>
      <w:lvlJc w:val="left"/>
      <w:pPr>
        <w:ind w:left="7848" w:hanging="720"/>
      </w:pPr>
      <w:rPr>
        <w:rFonts w:hint="default"/>
      </w:rPr>
    </w:lvl>
  </w:abstractNum>
  <w:abstractNum w:abstractNumId="96" w15:restartNumberingAfterBreak="0">
    <w:nsid w:val="44A373DC"/>
    <w:multiLevelType w:val="hybridMultilevel"/>
    <w:tmpl w:val="1B363D48"/>
    <w:lvl w:ilvl="0" w:tplc="669C074A">
      <w:start w:val="1"/>
      <w:numFmt w:val="decimal"/>
      <w:lvlText w:val="%1."/>
      <w:lvlJc w:val="left"/>
      <w:pPr>
        <w:ind w:left="834" w:hanging="360"/>
      </w:pPr>
      <w:rPr>
        <w:rFonts w:ascii="Times New Roman" w:eastAsia="Times New Roman" w:hAnsi="Times New Roman" w:cs="Times New Roman" w:hint="default"/>
        <w:w w:val="100"/>
        <w:sz w:val="22"/>
        <w:szCs w:val="22"/>
      </w:rPr>
    </w:lvl>
    <w:lvl w:ilvl="1" w:tplc="13DC2584">
      <w:numFmt w:val="bullet"/>
      <w:lvlText w:val="•"/>
      <w:lvlJc w:val="left"/>
      <w:pPr>
        <w:ind w:left="1756" w:hanging="360"/>
      </w:pPr>
      <w:rPr>
        <w:rFonts w:hint="default"/>
      </w:rPr>
    </w:lvl>
    <w:lvl w:ilvl="2" w:tplc="9C366E64">
      <w:numFmt w:val="bullet"/>
      <w:lvlText w:val="•"/>
      <w:lvlJc w:val="left"/>
      <w:pPr>
        <w:ind w:left="2672" w:hanging="360"/>
      </w:pPr>
      <w:rPr>
        <w:rFonts w:hint="default"/>
      </w:rPr>
    </w:lvl>
    <w:lvl w:ilvl="3" w:tplc="6A6C4FFE">
      <w:numFmt w:val="bullet"/>
      <w:lvlText w:val="•"/>
      <w:lvlJc w:val="left"/>
      <w:pPr>
        <w:ind w:left="3588" w:hanging="360"/>
      </w:pPr>
      <w:rPr>
        <w:rFonts w:hint="default"/>
      </w:rPr>
    </w:lvl>
    <w:lvl w:ilvl="4" w:tplc="2B526FE6">
      <w:numFmt w:val="bullet"/>
      <w:lvlText w:val="•"/>
      <w:lvlJc w:val="left"/>
      <w:pPr>
        <w:ind w:left="4504" w:hanging="360"/>
      </w:pPr>
      <w:rPr>
        <w:rFonts w:hint="default"/>
      </w:rPr>
    </w:lvl>
    <w:lvl w:ilvl="5" w:tplc="5726AEC2">
      <w:numFmt w:val="bullet"/>
      <w:lvlText w:val="•"/>
      <w:lvlJc w:val="left"/>
      <w:pPr>
        <w:ind w:left="5420" w:hanging="360"/>
      </w:pPr>
      <w:rPr>
        <w:rFonts w:hint="default"/>
      </w:rPr>
    </w:lvl>
    <w:lvl w:ilvl="6" w:tplc="F232115C">
      <w:numFmt w:val="bullet"/>
      <w:lvlText w:val="•"/>
      <w:lvlJc w:val="left"/>
      <w:pPr>
        <w:ind w:left="6336" w:hanging="360"/>
      </w:pPr>
      <w:rPr>
        <w:rFonts w:hint="default"/>
      </w:rPr>
    </w:lvl>
    <w:lvl w:ilvl="7" w:tplc="37947228">
      <w:numFmt w:val="bullet"/>
      <w:lvlText w:val="•"/>
      <w:lvlJc w:val="left"/>
      <w:pPr>
        <w:ind w:left="7252" w:hanging="360"/>
      </w:pPr>
      <w:rPr>
        <w:rFonts w:hint="default"/>
      </w:rPr>
    </w:lvl>
    <w:lvl w:ilvl="8" w:tplc="D026E2A6">
      <w:numFmt w:val="bullet"/>
      <w:lvlText w:val="•"/>
      <w:lvlJc w:val="left"/>
      <w:pPr>
        <w:ind w:left="8168" w:hanging="360"/>
      </w:pPr>
      <w:rPr>
        <w:rFonts w:hint="default"/>
      </w:rPr>
    </w:lvl>
  </w:abstractNum>
  <w:abstractNum w:abstractNumId="97" w15:restartNumberingAfterBreak="0">
    <w:nsid w:val="45E8299A"/>
    <w:multiLevelType w:val="multilevel"/>
    <w:tmpl w:val="8402DFDA"/>
    <w:lvl w:ilvl="0">
      <w:start w:val="5"/>
      <w:numFmt w:val="decimal"/>
      <w:lvlText w:val="%1"/>
      <w:lvlJc w:val="left"/>
      <w:pPr>
        <w:ind w:left="160" w:hanging="562"/>
      </w:pPr>
      <w:rPr>
        <w:rFonts w:hint="default"/>
      </w:rPr>
    </w:lvl>
    <w:lvl w:ilvl="1">
      <w:start w:val="1"/>
      <w:numFmt w:val="decimal"/>
      <w:lvlText w:val="%1.%2"/>
      <w:lvlJc w:val="left"/>
      <w:pPr>
        <w:ind w:left="160" w:hanging="562"/>
      </w:pPr>
      <w:rPr>
        <w:rFonts w:hint="default"/>
      </w:rPr>
    </w:lvl>
    <w:lvl w:ilvl="2">
      <w:start w:val="1"/>
      <w:numFmt w:val="decimal"/>
      <w:lvlText w:val="%1.%2.%3"/>
      <w:lvlJc w:val="left"/>
      <w:pPr>
        <w:ind w:left="160" w:hanging="562"/>
      </w:pPr>
      <w:rPr>
        <w:rFonts w:ascii="Times New Roman" w:eastAsia="Times New Roman" w:hAnsi="Times New Roman" w:cs="Times New Roman" w:hint="default"/>
        <w:b/>
        <w:bCs/>
        <w:w w:val="100"/>
        <w:sz w:val="23"/>
        <w:szCs w:val="23"/>
      </w:rPr>
    </w:lvl>
    <w:lvl w:ilvl="3">
      <w:numFmt w:val="bullet"/>
      <w:lvlText w:val="•"/>
      <w:lvlJc w:val="left"/>
      <w:pPr>
        <w:ind w:left="3022" w:hanging="562"/>
      </w:pPr>
      <w:rPr>
        <w:rFonts w:hint="default"/>
      </w:rPr>
    </w:lvl>
    <w:lvl w:ilvl="4">
      <w:numFmt w:val="bullet"/>
      <w:lvlText w:val="•"/>
      <w:lvlJc w:val="left"/>
      <w:pPr>
        <w:ind w:left="3976" w:hanging="562"/>
      </w:pPr>
      <w:rPr>
        <w:rFonts w:hint="default"/>
      </w:rPr>
    </w:lvl>
    <w:lvl w:ilvl="5">
      <w:numFmt w:val="bullet"/>
      <w:lvlText w:val="•"/>
      <w:lvlJc w:val="left"/>
      <w:pPr>
        <w:ind w:left="4930" w:hanging="562"/>
      </w:pPr>
      <w:rPr>
        <w:rFonts w:hint="default"/>
      </w:rPr>
    </w:lvl>
    <w:lvl w:ilvl="6">
      <w:numFmt w:val="bullet"/>
      <w:lvlText w:val="•"/>
      <w:lvlJc w:val="left"/>
      <w:pPr>
        <w:ind w:left="5884" w:hanging="562"/>
      </w:pPr>
      <w:rPr>
        <w:rFonts w:hint="default"/>
      </w:rPr>
    </w:lvl>
    <w:lvl w:ilvl="7">
      <w:numFmt w:val="bullet"/>
      <w:lvlText w:val="•"/>
      <w:lvlJc w:val="left"/>
      <w:pPr>
        <w:ind w:left="6838" w:hanging="562"/>
      </w:pPr>
      <w:rPr>
        <w:rFonts w:hint="default"/>
      </w:rPr>
    </w:lvl>
    <w:lvl w:ilvl="8">
      <w:numFmt w:val="bullet"/>
      <w:lvlText w:val="•"/>
      <w:lvlJc w:val="left"/>
      <w:pPr>
        <w:ind w:left="7792" w:hanging="562"/>
      </w:pPr>
      <w:rPr>
        <w:rFonts w:hint="default"/>
      </w:rPr>
    </w:lvl>
  </w:abstractNum>
  <w:abstractNum w:abstractNumId="98" w15:restartNumberingAfterBreak="0">
    <w:nsid w:val="460873F9"/>
    <w:multiLevelType w:val="hybridMultilevel"/>
    <w:tmpl w:val="B570353A"/>
    <w:lvl w:ilvl="0" w:tplc="5DEE08D6">
      <w:start w:val="1"/>
      <w:numFmt w:val="bullet"/>
      <w:lvlText w:val=""/>
      <w:lvlJc w:val="left"/>
      <w:pPr>
        <w:ind w:left="1919" w:hanging="360"/>
      </w:pPr>
      <w:rPr>
        <w:rFonts w:ascii="Symbol" w:eastAsia="Symbol" w:hAnsi="Symbol" w:hint="default"/>
        <w:sz w:val="23"/>
        <w:szCs w:val="23"/>
      </w:rPr>
    </w:lvl>
    <w:lvl w:ilvl="1" w:tplc="57CCAC2C">
      <w:start w:val="1"/>
      <w:numFmt w:val="bullet"/>
      <w:lvlText w:val="•"/>
      <w:lvlJc w:val="left"/>
      <w:pPr>
        <w:ind w:left="2687" w:hanging="360"/>
      </w:pPr>
      <w:rPr>
        <w:rFonts w:hint="default"/>
      </w:rPr>
    </w:lvl>
    <w:lvl w:ilvl="2" w:tplc="C5527258">
      <w:start w:val="1"/>
      <w:numFmt w:val="bullet"/>
      <w:lvlText w:val="•"/>
      <w:lvlJc w:val="left"/>
      <w:pPr>
        <w:ind w:left="3455" w:hanging="360"/>
      </w:pPr>
      <w:rPr>
        <w:rFonts w:hint="default"/>
      </w:rPr>
    </w:lvl>
    <w:lvl w:ilvl="3" w:tplc="056C6424">
      <w:start w:val="1"/>
      <w:numFmt w:val="bullet"/>
      <w:lvlText w:val="•"/>
      <w:lvlJc w:val="left"/>
      <w:pPr>
        <w:ind w:left="4223" w:hanging="360"/>
      </w:pPr>
      <w:rPr>
        <w:rFonts w:hint="default"/>
      </w:rPr>
    </w:lvl>
    <w:lvl w:ilvl="4" w:tplc="1FEC23FE">
      <w:start w:val="1"/>
      <w:numFmt w:val="bullet"/>
      <w:lvlText w:val="•"/>
      <w:lvlJc w:val="left"/>
      <w:pPr>
        <w:ind w:left="4991" w:hanging="360"/>
      </w:pPr>
      <w:rPr>
        <w:rFonts w:hint="default"/>
      </w:rPr>
    </w:lvl>
    <w:lvl w:ilvl="5" w:tplc="5250552E">
      <w:start w:val="1"/>
      <w:numFmt w:val="bullet"/>
      <w:lvlText w:val="•"/>
      <w:lvlJc w:val="left"/>
      <w:pPr>
        <w:ind w:left="5759" w:hanging="360"/>
      </w:pPr>
      <w:rPr>
        <w:rFonts w:hint="default"/>
      </w:rPr>
    </w:lvl>
    <w:lvl w:ilvl="6" w:tplc="511AC28A">
      <w:start w:val="1"/>
      <w:numFmt w:val="bullet"/>
      <w:lvlText w:val="•"/>
      <w:lvlJc w:val="left"/>
      <w:pPr>
        <w:ind w:left="6527" w:hanging="360"/>
      </w:pPr>
      <w:rPr>
        <w:rFonts w:hint="default"/>
      </w:rPr>
    </w:lvl>
    <w:lvl w:ilvl="7" w:tplc="A0C64934">
      <w:start w:val="1"/>
      <w:numFmt w:val="bullet"/>
      <w:lvlText w:val="•"/>
      <w:lvlJc w:val="left"/>
      <w:pPr>
        <w:ind w:left="7295" w:hanging="360"/>
      </w:pPr>
      <w:rPr>
        <w:rFonts w:hint="default"/>
      </w:rPr>
    </w:lvl>
    <w:lvl w:ilvl="8" w:tplc="BC6E59CE">
      <w:start w:val="1"/>
      <w:numFmt w:val="bullet"/>
      <w:lvlText w:val="•"/>
      <w:lvlJc w:val="left"/>
      <w:pPr>
        <w:ind w:left="8063" w:hanging="360"/>
      </w:pPr>
      <w:rPr>
        <w:rFonts w:hint="default"/>
      </w:rPr>
    </w:lvl>
  </w:abstractNum>
  <w:abstractNum w:abstractNumId="99" w15:restartNumberingAfterBreak="0">
    <w:nsid w:val="47293279"/>
    <w:multiLevelType w:val="hybridMultilevel"/>
    <w:tmpl w:val="62BE6826"/>
    <w:lvl w:ilvl="0" w:tplc="6FFC95C0">
      <w:start w:val="1"/>
      <w:numFmt w:val="lowerLetter"/>
      <w:lvlText w:val="%1."/>
      <w:lvlJc w:val="left"/>
      <w:pPr>
        <w:ind w:left="551" w:hanging="449"/>
      </w:pPr>
      <w:rPr>
        <w:rFonts w:ascii="Times New Roman" w:eastAsia="Times New Roman" w:hAnsi="Times New Roman" w:cs="Times New Roman" w:hint="default"/>
        <w:w w:val="100"/>
        <w:sz w:val="23"/>
        <w:szCs w:val="23"/>
      </w:rPr>
    </w:lvl>
    <w:lvl w:ilvl="1" w:tplc="04090001">
      <w:start w:val="1"/>
      <w:numFmt w:val="bullet"/>
      <w:lvlText w:val=""/>
      <w:lvlJc w:val="left"/>
      <w:pPr>
        <w:ind w:left="551" w:hanging="360"/>
      </w:pPr>
      <w:rPr>
        <w:rFonts w:ascii="Symbol" w:hAnsi="Symbol" w:hint="default"/>
      </w:rPr>
    </w:lvl>
    <w:lvl w:ilvl="2" w:tplc="3C3C299C">
      <w:numFmt w:val="bullet"/>
      <w:lvlText w:val="•"/>
      <w:lvlJc w:val="left"/>
      <w:pPr>
        <w:ind w:left="2368" w:hanging="360"/>
      </w:pPr>
      <w:rPr>
        <w:rFonts w:hint="default"/>
      </w:rPr>
    </w:lvl>
    <w:lvl w:ilvl="3" w:tplc="97C83B24">
      <w:numFmt w:val="bullet"/>
      <w:lvlText w:val="•"/>
      <w:lvlJc w:val="left"/>
      <w:pPr>
        <w:ind w:left="3272" w:hanging="360"/>
      </w:pPr>
      <w:rPr>
        <w:rFonts w:hint="default"/>
      </w:rPr>
    </w:lvl>
    <w:lvl w:ilvl="4" w:tplc="64FC9E7C">
      <w:numFmt w:val="bullet"/>
      <w:lvlText w:val="•"/>
      <w:lvlJc w:val="left"/>
      <w:pPr>
        <w:ind w:left="4176" w:hanging="360"/>
      </w:pPr>
      <w:rPr>
        <w:rFonts w:hint="default"/>
      </w:rPr>
    </w:lvl>
    <w:lvl w:ilvl="5" w:tplc="64FED982">
      <w:numFmt w:val="bullet"/>
      <w:lvlText w:val="•"/>
      <w:lvlJc w:val="left"/>
      <w:pPr>
        <w:ind w:left="5080" w:hanging="360"/>
      </w:pPr>
      <w:rPr>
        <w:rFonts w:hint="default"/>
      </w:rPr>
    </w:lvl>
    <w:lvl w:ilvl="6" w:tplc="EEDC1692">
      <w:numFmt w:val="bullet"/>
      <w:lvlText w:val="•"/>
      <w:lvlJc w:val="left"/>
      <w:pPr>
        <w:ind w:left="5984" w:hanging="360"/>
      </w:pPr>
      <w:rPr>
        <w:rFonts w:hint="default"/>
      </w:rPr>
    </w:lvl>
    <w:lvl w:ilvl="7" w:tplc="55E830C2">
      <w:numFmt w:val="bullet"/>
      <w:lvlText w:val="•"/>
      <w:lvlJc w:val="left"/>
      <w:pPr>
        <w:ind w:left="6888" w:hanging="360"/>
      </w:pPr>
      <w:rPr>
        <w:rFonts w:hint="default"/>
      </w:rPr>
    </w:lvl>
    <w:lvl w:ilvl="8" w:tplc="C73CDD5A">
      <w:numFmt w:val="bullet"/>
      <w:lvlText w:val="•"/>
      <w:lvlJc w:val="left"/>
      <w:pPr>
        <w:ind w:left="7792" w:hanging="360"/>
      </w:pPr>
      <w:rPr>
        <w:rFonts w:hint="default"/>
      </w:rPr>
    </w:lvl>
  </w:abstractNum>
  <w:abstractNum w:abstractNumId="100" w15:restartNumberingAfterBreak="0">
    <w:nsid w:val="477C32A8"/>
    <w:multiLevelType w:val="multilevel"/>
    <w:tmpl w:val="6A188E08"/>
    <w:lvl w:ilvl="0">
      <w:start w:val="3"/>
      <w:numFmt w:val="decimal"/>
      <w:lvlText w:val="%1"/>
      <w:lvlJc w:val="left"/>
      <w:pPr>
        <w:ind w:left="119" w:hanging="644"/>
      </w:pPr>
      <w:rPr>
        <w:rFonts w:hint="default"/>
      </w:rPr>
    </w:lvl>
    <w:lvl w:ilvl="1">
      <w:start w:val="16"/>
      <w:numFmt w:val="decimal"/>
      <w:lvlText w:val="%1.%2"/>
      <w:lvlJc w:val="left"/>
      <w:pPr>
        <w:ind w:left="119" w:hanging="644"/>
      </w:pPr>
      <w:rPr>
        <w:rFonts w:hint="default"/>
      </w:rPr>
    </w:lvl>
    <w:lvl w:ilvl="2">
      <w:start w:val="4"/>
      <w:numFmt w:val="decimal"/>
      <w:lvlText w:val="%1.%2.%3"/>
      <w:lvlJc w:val="left"/>
      <w:pPr>
        <w:ind w:left="119" w:hanging="644"/>
      </w:pPr>
      <w:rPr>
        <w:rFonts w:ascii="Times New Roman" w:eastAsia="Times New Roman" w:hAnsi="Times New Roman" w:cs="Times New Roman" w:hint="default"/>
        <w:b/>
        <w:bCs/>
        <w:w w:val="100"/>
        <w:sz w:val="23"/>
        <w:szCs w:val="23"/>
      </w:rPr>
    </w:lvl>
    <w:lvl w:ilvl="3">
      <w:numFmt w:val="bullet"/>
      <w:lvlText w:val="•"/>
      <w:lvlJc w:val="left"/>
      <w:pPr>
        <w:ind w:left="2964" w:hanging="644"/>
      </w:pPr>
      <w:rPr>
        <w:rFonts w:hint="default"/>
      </w:rPr>
    </w:lvl>
    <w:lvl w:ilvl="4">
      <w:numFmt w:val="bullet"/>
      <w:lvlText w:val="•"/>
      <w:lvlJc w:val="left"/>
      <w:pPr>
        <w:ind w:left="3912" w:hanging="644"/>
      </w:pPr>
      <w:rPr>
        <w:rFonts w:hint="default"/>
      </w:rPr>
    </w:lvl>
    <w:lvl w:ilvl="5">
      <w:numFmt w:val="bullet"/>
      <w:lvlText w:val="•"/>
      <w:lvlJc w:val="left"/>
      <w:pPr>
        <w:ind w:left="4860" w:hanging="644"/>
      </w:pPr>
      <w:rPr>
        <w:rFonts w:hint="default"/>
      </w:rPr>
    </w:lvl>
    <w:lvl w:ilvl="6">
      <w:numFmt w:val="bullet"/>
      <w:lvlText w:val="•"/>
      <w:lvlJc w:val="left"/>
      <w:pPr>
        <w:ind w:left="5808" w:hanging="644"/>
      </w:pPr>
      <w:rPr>
        <w:rFonts w:hint="default"/>
      </w:rPr>
    </w:lvl>
    <w:lvl w:ilvl="7">
      <w:numFmt w:val="bullet"/>
      <w:lvlText w:val="•"/>
      <w:lvlJc w:val="left"/>
      <w:pPr>
        <w:ind w:left="6756" w:hanging="644"/>
      </w:pPr>
      <w:rPr>
        <w:rFonts w:hint="default"/>
      </w:rPr>
    </w:lvl>
    <w:lvl w:ilvl="8">
      <w:numFmt w:val="bullet"/>
      <w:lvlText w:val="•"/>
      <w:lvlJc w:val="left"/>
      <w:pPr>
        <w:ind w:left="7704" w:hanging="644"/>
      </w:pPr>
      <w:rPr>
        <w:rFonts w:hint="default"/>
      </w:rPr>
    </w:lvl>
  </w:abstractNum>
  <w:abstractNum w:abstractNumId="101" w15:restartNumberingAfterBreak="0">
    <w:nsid w:val="483C619E"/>
    <w:multiLevelType w:val="hybridMultilevel"/>
    <w:tmpl w:val="85CEBB46"/>
    <w:lvl w:ilvl="0" w:tplc="263E86A4">
      <w:start w:val="1"/>
      <w:numFmt w:val="decimal"/>
      <w:lvlText w:val="%1."/>
      <w:lvlJc w:val="left"/>
      <w:pPr>
        <w:ind w:left="880" w:hanging="720"/>
      </w:pPr>
      <w:rPr>
        <w:rFonts w:ascii="Times New Roman" w:eastAsia="Times New Roman" w:hAnsi="Times New Roman" w:cs="Times New Roman" w:hint="default"/>
        <w:spacing w:val="0"/>
        <w:w w:val="96"/>
        <w:sz w:val="20"/>
        <w:szCs w:val="20"/>
      </w:rPr>
    </w:lvl>
    <w:lvl w:ilvl="1" w:tplc="04090001">
      <w:start w:val="1"/>
      <w:numFmt w:val="bullet"/>
      <w:lvlText w:val=""/>
      <w:lvlJc w:val="left"/>
      <w:pPr>
        <w:ind w:left="1182" w:hanging="360"/>
      </w:pPr>
      <w:rPr>
        <w:rFonts w:ascii="Symbol" w:hAnsi="Symbol" w:hint="default"/>
      </w:rPr>
    </w:lvl>
    <w:lvl w:ilvl="2" w:tplc="1E728120">
      <w:numFmt w:val="bullet"/>
      <w:lvlText w:val="•"/>
      <w:lvlJc w:val="left"/>
      <w:pPr>
        <w:ind w:left="1846" w:hanging="360"/>
      </w:pPr>
      <w:rPr>
        <w:rFonts w:hint="default"/>
      </w:rPr>
    </w:lvl>
    <w:lvl w:ilvl="3" w:tplc="32880B2E">
      <w:numFmt w:val="bullet"/>
      <w:lvlText w:val="•"/>
      <w:lvlJc w:val="left"/>
      <w:pPr>
        <w:ind w:left="2813" w:hanging="360"/>
      </w:pPr>
      <w:rPr>
        <w:rFonts w:hint="default"/>
      </w:rPr>
    </w:lvl>
    <w:lvl w:ilvl="4" w:tplc="3CA027DE">
      <w:numFmt w:val="bullet"/>
      <w:lvlText w:val="•"/>
      <w:lvlJc w:val="left"/>
      <w:pPr>
        <w:ind w:left="3780" w:hanging="360"/>
      </w:pPr>
      <w:rPr>
        <w:rFonts w:hint="default"/>
      </w:rPr>
    </w:lvl>
    <w:lvl w:ilvl="5" w:tplc="D3761608">
      <w:numFmt w:val="bullet"/>
      <w:lvlText w:val="•"/>
      <w:lvlJc w:val="left"/>
      <w:pPr>
        <w:ind w:left="4746" w:hanging="360"/>
      </w:pPr>
      <w:rPr>
        <w:rFonts w:hint="default"/>
      </w:rPr>
    </w:lvl>
    <w:lvl w:ilvl="6" w:tplc="8A2C5C10">
      <w:numFmt w:val="bullet"/>
      <w:lvlText w:val="•"/>
      <w:lvlJc w:val="left"/>
      <w:pPr>
        <w:ind w:left="5713" w:hanging="360"/>
      </w:pPr>
      <w:rPr>
        <w:rFonts w:hint="default"/>
      </w:rPr>
    </w:lvl>
    <w:lvl w:ilvl="7" w:tplc="5302FBB2">
      <w:numFmt w:val="bullet"/>
      <w:lvlText w:val="•"/>
      <w:lvlJc w:val="left"/>
      <w:pPr>
        <w:ind w:left="6680" w:hanging="360"/>
      </w:pPr>
      <w:rPr>
        <w:rFonts w:hint="default"/>
      </w:rPr>
    </w:lvl>
    <w:lvl w:ilvl="8" w:tplc="98568B50">
      <w:numFmt w:val="bullet"/>
      <w:lvlText w:val="•"/>
      <w:lvlJc w:val="left"/>
      <w:pPr>
        <w:ind w:left="7646" w:hanging="360"/>
      </w:pPr>
      <w:rPr>
        <w:rFonts w:hint="default"/>
      </w:rPr>
    </w:lvl>
  </w:abstractNum>
  <w:abstractNum w:abstractNumId="102" w15:restartNumberingAfterBreak="0">
    <w:nsid w:val="48553074"/>
    <w:multiLevelType w:val="multilevel"/>
    <w:tmpl w:val="5C384718"/>
    <w:lvl w:ilvl="0">
      <w:start w:val="5"/>
      <w:numFmt w:val="decimal"/>
      <w:lvlText w:val="%1"/>
      <w:lvlJc w:val="left"/>
      <w:pPr>
        <w:ind w:left="120" w:hanging="720"/>
      </w:pPr>
      <w:rPr>
        <w:rFonts w:hint="default"/>
      </w:rPr>
    </w:lvl>
    <w:lvl w:ilvl="1">
      <w:start w:val="3"/>
      <w:numFmt w:val="decimal"/>
      <w:lvlText w:val="%1.%2"/>
      <w:lvlJc w:val="left"/>
      <w:pPr>
        <w:ind w:left="120" w:hanging="720"/>
      </w:pPr>
      <w:rPr>
        <w:rFonts w:hint="default"/>
      </w:rPr>
    </w:lvl>
    <w:lvl w:ilvl="2">
      <w:start w:val="4"/>
      <w:numFmt w:val="decimal"/>
      <w:lvlText w:val="%1.%2.%3"/>
      <w:lvlJc w:val="left"/>
      <w:pPr>
        <w:ind w:left="120" w:hanging="720"/>
      </w:pPr>
      <w:rPr>
        <w:rFonts w:ascii="Times New Roman" w:eastAsia="Times New Roman" w:hAnsi="Times New Roman" w:cs="Times New Roman" w:hint="default"/>
        <w:b/>
        <w:bCs/>
        <w:w w:val="100"/>
        <w:sz w:val="23"/>
        <w:szCs w:val="23"/>
      </w:rPr>
    </w:lvl>
    <w:lvl w:ilvl="3">
      <w:numFmt w:val="bullet"/>
      <w:lvlText w:val="•"/>
      <w:lvlJc w:val="left"/>
      <w:pPr>
        <w:ind w:left="2964" w:hanging="720"/>
      </w:pPr>
      <w:rPr>
        <w:rFonts w:hint="default"/>
      </w:rPr>
    </w:lvl>
    <w:lvl w:ilvl="4">
      <w:numFmt w:val="bullet"/>
      <w:lvlText w:val="•"/>
      <w:lvlJc w:val="left"/>
      <w:pPr>
        <w:ind w:left="3912" w:hanging="720"/>
      </w:pPr>
      <w:rPr>
        <w:rFonts w:hint="default"/>
      </w:rPr>
    </w:lvl>
    <w:lvl w:ilvl="5">
      <w:numFmt w:val="bullet"/>
      <w:lvlText w:val="•"/>
      <w:lvlJc w:val="left"/>
      <w:pPr>
        <w:ind w:left="4860" w:hanging="720"/>
      </w:pPr>
      <w:rPr>
        <w:rFonts w:hint="default"/>
      </w:rPr>
    </w:lvl>
    <w:lvl w:ilvl="6">
      <w:numFmt w:val="bullet"/>
      <w:lvlText w:val="•"/>
      <w:lvlJc w:val="left"/>
      <w:pPr>
        <w:ind w:left="5808" w:hanging="720"/>
      </w:pPr>
      <w:rPr>
        <w:rFonts w:hint="default"/>
      </w:rPr>
    </w:lvl>
    <w:lvl w:ilvl="7">
      <w:numFmt w:val="bullet"/>
      <w:lvlText w:val="•"/>
      <w:lvlJc w:val="left"/>
      <w:pPr>
        <w:ind w:left="6756" w:hanging="720"/>
      </w:pPr>
      <w:rPr>
        <w:rFonts w:hint="default"/>
      </w:rPr>
    </w:lvl>
    <w:lvl w:ilvl="8">
      <w:numFmt w:val="bullet"/>
      <w:lvlText w:val="•"/>
      <w:lvlJc w:val="left"/>
      <w:pPr>
        <w:ind w:left="7704" w:hanging="720"/>
      </w:pPr>
      <w:rPr>
        <w:rFonts w:hint="default"/>
      </w:rPr>
    </w:lvl>
  </w:abstractNum>
  <w:abstractNum w:abstractNumId="103" w15:restartNumberingAfterBreak="0">
    <w:nsid w:val="4A9736EB"/>
    <w:multiLevelType w:val="multilevel"/>
    <w:tmpl w:val="68226420"/>
    <w:lvl w:ilvl="0">
      <w:start w:val="3"/>
      <w:numFmt w:val="decimal"/>
      <w:lvlText w:val="%1"/>
      <w:lvlJc w:val="left"/>
      <w:pPr>
        <w:ind w:left="120" w:hanging="639"/>
      </w:pPr>
      <w:rPr>
        <w:rFonts w:hint="default"/>
      </w:rPr>
    </w:lvl>
    <w:lvl w:ilvl="1">
      <w:start w:val="11"/>
      <w:numFmt w:val="decimal"/>
      <w:lvlText w:val="%1.%2"/>
      <w:lvlJc w:val="left"/>
      <w:pPr>
        <w:ind w:left="120" w:hanging="639"/>
      </w:pPr>
      <w:rPr>
        <w:rFonts w:hint="default"/>
      </w:rPr>
    </w:lvl>
    <w:lvl w:ilvl="2">
      <w:start w:val="1"/>
      <w:numFmt w:val="decimal"/>
      <w:lvlText w:val="%1.%2.%3"/>
      <w:lvlJc w:val="left"/>
      <w:pPr>
        <w:ind w:left="120" w:hanging="639"/>
      </w:pPr>
      <w:rPr>
        <w:rFonts w:ascii="Times New Roman" w:eastAsia="Times New Roman" w:hAnsi="Times New Roman" w:hint="default"/>
        <w:b/>
        <w:bCs/>
        <w:sz w:val="23"/>
        <w:szCs w:val="23"/>
      </w:rPr>
    </w:lvl>
    <w:lvl w:ilvl="3">
      <w:start w:val="1"/>
      <w:numFmt w:val="lowerLetter"/>
      <w:lvlText w:val="%4."/>
      <w:lvlJc w:val="left"/>
      <w:pPr>
        <w:ind w:left="480" w:hanging="267"/>
      </w:pPr>
      <w:rPr>
        <w:rFonts w:ascii="Times New Roman" w:eastAsia="Times New Roman" w:hAnsi="Times New Roman" w:hint="default"/>
        <w:sz w:val="23"/>
        <w:szCs w:val="23"/>
      </w:rPr>
    </w:lvl>
    <w:lvl w:ilvl="4">
      <w:start w:val="1"/>
      <w:numFmt w:val="bullet"/>
      <w:lvlText w:val="•"/>
      <w:lvlJc w:val="left"/>
      <w:pPr>
        <w:ind w:left="3520" w:hanging="267"/>
      </w:pPr>
      <w:rPr>
        <w:rFonts w:hint="default"/>
      </w:rPr>
    </w:lvl>
    <w:lvl w:ilvl="5">
      <w:start w:val="1"/>
      <w:numFmt w:val="bullet"/>
      <w:lvlText w:val="•"/>
      <w:lvlJc w:val="left"/>
      <w:pPr>
        <w:ind w:left="4533" w:hanging="267"/>
      </w:pPr>
      <w:rPr>
        <w:rFonts w:hint="default"/>
      </w:rPr>
    </w:lvl>
    <w:lvl w:ilvl="6">
      <w:start w:val="1"/>
      <w:numFmt w:val="bullet"/>
      <w:lvlText w:val="•"/>
      <w:lvlJc w:val="left"/>
      <w:pPr>
        <w:ind w:left="5546" w:hanging="267"/>
      </w:pPr>
      <w:rPr>
        <w:rFonts w:hint="default"/>
      </w:rPr>
    </w:lvl>
    <w:lvl w:ilvl="7">
      <w:start w:val="1"/>
      <w:numFmt w:val="bullet"/>
      <w:lvlText w:val="•"/>
      <w:lvlJc w:val="left"/>
      <w:pPr>
        <w:ind w:left="6560" w:hanging="267"/>
      </w:pPr>
      <w:rPr>
        <w:rFonts w:hint="default"/>
      </w:rPr>
    </w:lvl>
    <w:lvl w:ilvl="8">
      <w:start w:val="1"/>
      <w:numFmt w:val="bullet"/>
      <w:lvlText w:val="•"/>
      <w:lvlJc w:val="left"/>
      <w:pPr>
        <w:ind w:left="7573" w:hanging="267"/>
      </w:pPr>
      <w:rPr>
        <w:rFonts w:hint="default"/>
      </w:rPr>
    </w:lvl>
  </w:abstractNum>
  <w:abstractNum w:abstractNumId="104" w15:restartNumberingAfterBreak="0">
    <w:nsid w:val="4BDC7C8C"/>
    <w:multiLevelType w:val="hybridMultilevel"/>
    <w:tmpl w:val="C6A2CE76"/>
    <w:lvl w:ilvl="0" w:tplc="15C8FB4C">
      <w:start w:val="1"/>
      <w:numFmt w:val="decimal"/>
      <w:lvlText w:val="(%1)"/>
      <w:lvlJc w:val="left"/>
      <w:pPr>
        <w:ind w:left="840" w:hanging="720"/>
      </w:pPr>
      <w:rPr>
        <w:rFonts w:ascii="Times New Roman" w:eastAsia="Times New Roman" w:hAnsi="Times New Roman" w:cs="Times New Roman" w:hint="default"/>
        <w:w w:val="100"/>
        <w:sz w:val="23"/>
        <w:szCs w:val="23"/>
      </w:rPr>
    </w:lvl>
    <w:lvl w:ilvl="1" w:tplc="2B945C62">
      <w:numFmt w:val="bullet"/>
      <w:lvlText w:val="•"/>
      <w:lvlJc w:val="left"/>
      <w:pPr>
        <w:ind w:left="1716" w:hanging="720"/>
      </w:pPr>
      <w:rPr>
        <w:rFonts w:hint="default"/>
      </w:rPr>
    </w:lvl>
    <w:lvl w:ilvl="2" w:tplc="7852547A">
      <w:numFmt w:val="bullet"/>
      <w:lvlText w:val="•"/>
      <w:lvlJc w:val="left"/>
      <w:pPr>
        <w:ind w:left="2592" w:hanging="720"/>
      </w:pPr>
      <w:rPr>
        <w:rFonts w:hint="default"/>
      </w:rPr>
    </w:lvl>
    <w:lvl w:ilvl="3" w:tplc="3E440D40">
      <w:numFmt w:val="bullet"/>
      <w:lvlText w:val="•"/>
      <w:lvlJc w:val="left"/>
      <w:pPr>
        <w:ind w:left="3468" w:hanging="720"/>
      </w:pPr>
      <w:rPr>
        <w:rFonts w:hint="default"/>
      </w:rPr>
    </w:lvl>
    <w:lvl w:ilvl="4" w:tplc="B6F8EE3C">
      <w:numFmt w:val="bullet"/>
      <w:lvlText w:val="•"/>
      <w:lvlJc w:val="left"/>
      <w:pPr>
        <w:ind w:left="4344" w:hanging="720"/>
      </w:pPr>
      <w:rPr>
        <w:rFonts w:hint="default"/>
      </w:rPr>
    </w:lvl>
    <w:lvl w:ilvl="5" w:tplc="37B6AAE8">
      <w:numFmt w:val="bullet"/>
      <w:lvlText w:val="•"/>
      <w:lvlJc w:val="left"/>
      <w:pPr>
        <w:ind w:left="5220" w:hanging="720"/>
      </w:pPr>
      <w:rPr>
        <w:rFonts w:hint="default"/>
      </w:rPr>
    </w:lvl>
    <w:lvl w:ilvl="6" w:tplc="33EAE06E">
      <w:numFmt w:val="bullet"/>
      <w:lvlText w:val="•"/>
      <w:lvlJc w:val="left"/>
      <w:pPr>
        <w:ind w:left="6096" w:hanging="720"/>
      </w:pPr>
      <w:rPr>
        <w:rFonts w:hint="default"/>
      </w:rPr>
    </w:lvl>
    <w:lvl w:ilvl="7" w:tplc="8C9A57B2">
      <w:numFmt w:val="bullet"/>
      <w:lvlText w:val="•"/>
      <w:lvlJc w:val="left"/>
      <w:pPr>
        <w:ind w:left="6972" w:hanging="720"/>
      </w:pPr>
      <w:rPr>
        <w:rFonts w:hint="default"/>
      </w:rPr>
    </w:lvl>
    <w:lvl w:ilvl="8" w:tplc="D4CAC8BC">
      <w:numFmt w:val="bullet"/>
      <w:lvlText w:val="•"/>
      <w:lvlJc w:val="left"/>
      <w:pPr>
        <w:ind w:left="7848" w:hanging="720"/>
      </w:pPr>
      <w:rPr>
        <w:rFonts w:hint="default"/>
      </w:rPr>
    </w:lvl>
  </w:abstractNum>
  <w:abstractNum w:abstractNumId="105" w15:restartNumberingAfterBreak="0">
    <w:nsid w:val="4C1C1482"/>
    <w:multiLevelType w:val="hybridMultilevel"/>
    <w:tmpl w:val="F8D218B6"/>
    <w:lvl w:ilvl="0" w:tplc="520E4976">
      <w:start w:val="1"/>
      <w:numFmt w:val="decimal"/>
      <w:lvlText w:val="%1."/>
      <w:lvlJc w:val="left"/>
      <w:pPr>
        <w:ind w:left="1043" w:hanging="732"/>
        <w:jc w:val="right"/>
      </w:pPr>
      <w:rPr>
        <w:rFonts w:ascii="Times New Roman" w:eastAsia="Times New Roman" w:hAnsi="Times New Roman" w:cs="Times New Roman" w:hint="default"/>
        <w:b/>
        <w:bCs/>
        <w:w w:val="98"/>
        <w:sz w:val="20"/>
        <w:szCs w:val="20"/>
      </w:rPr>
    </w:lvl>
    <w:lvl w:ilvl="1" w:tplc="B2E6D7EE">
      <w:numFmt w:val="bullet"/>
      <w:lvlText w:val="•"/>
      <w:lvlJc w:val="left"/>
      <w:pPr>
        <w:ind w:left="1906" w:hanging="732"/>
      </w:pPr>
      <w:rPr>
        <w:rFonts w:hint="default"/>
      </w:rPr>
    </w:lvl>
    <w:lvl w:ilvl="2" w:tplc="60225D1E">
      <w:numFmt w:val="bullet"/>
      <w:lvlText w:val="•"/>
      <w:lvlJc w:val="left"/>
      <w:pPr>
        <w:ind w:left="2772" w:hanging="732"/>
      </w:pPr>
      <w:rPr>
        <w:rFonts w:hint="default"/>
      </w:rPr>
    </w:lvl>
    <w:lvl w:ilvl="3" w:tplc="E3B2A308">
      <w:numFmt w:val="bullet"/>
      <w:lvlText w:val="•"/>
      <w:lvlJc w:val="left"/>
      <w:pPr>
        <w:ind w:left="3638" w:hanging="732"/>
      </w:pPr>
      <w:rPr>
        <w:rFonts w:hint="default"/>
      </w:rPr>
    </w:lvl>
    <w:lvl w:ilvl="4" w:tplc="04662A72">
      <w:numFmt w:val="bullet"/>
      <w:lvlText w:val="•"/>
      <w:lvlJc w:val="left"/>
      <w:pPr>
        <w:ind w:left="4504" w:hanging="732"/>
      </w:pPr>
      <w:rPr>
        <w:rFonts w:hint="default"/>
      </w:rPr>
    </w:lvl>
    <w:lvl w:ilvl="5" w:tplc="B9F22B42">
      <w:numFmt w:val="bullet"/>
      <w:lvlText w:val="•"/>
      <w:lvlJc w:val="left"/>
      <w:pPr>
        <w:ind w:left="5370" w:hanging="732"/>
      </w:pPr>
      <w:rPr>
        <w:rFonts w:hint="default"/>
      </w:rPr>
    </w:lvl>
    <w:lvl w:ilvl="6" w:tplc="C64E25E4">
      <w:numFmt w:val="bullet"/>
      <w:lvlText w:val="•"/>
      <w:lvlJc w:val="left"/>
      <w:pPr>
        <w:ind w:left="6236" w:hanging="732"/>
      </w:pPr>
      <w:rPr>
        <w:rFonts w:hint="default"/>
      </w:rPr>
    </w:lvl>
    <w:lvl w:ilvl="7" w:tplc="FBC4331E">
      <w:numFmt w:val="bullet"/>
      <w:lvlText w:val="•"/>
      <w:lvlJc w:val="left"/>
      <w:pPr>
        <w:ind w:left="7102" w:hanging="732"/>
      </w:pPr>
      <w:rPr>
        <w:rFonts w:hint="default"/>
      </w:rPr>
    </w:lvl>
    <w:lvl w:ilvl="8" w:tplc="8BCA4B16">
      <w:numFmt w:val="bullet"/>
      <w:lvlText w:val="•"/>
      <w:lvlJc w:val="left"/>
      <w:pPr>
        <w:ind w:left="7968" w:hanging="732"/>
      </w:pPr>
      <w:rPr>
        <w:rFonts w:hint="default"/>
      </w:rPr>
    </w:lvl>
  </w:abstractNum>
  <w:abstractNum w:abstractNumId="106" w15:restartNumberingAfterBreak="0">
    <w:nsid w:val="4DC428BD"/>
    <w:multiLevelType w:val="hybridMultilevel"/>
    <w:tmpl w:val="3ED6138A"/>
    <w:lvl w:ilvl="0" w:tplc="02523B62">
      <w:start w:val="1"/>
      <w:numFmt w:val="decimal"/>
      <w:lvlText w:val="%1."/>
      <w:lvlJc w:val="left"/>
      <w:pPr>
        <w:ind w:left="840" w:hanging="720"/>
      </w:pPr>
      <w:rPr>
        <w:rFonts w:ascii="Times New Roman" w:eastAsia="Times New Roman" w:hAnsi="Times New Roman" w:cs="Times New Roman" w:hint="default"/>
        <w:spacing w:val="-28"/>
        <w:w w:val="98"/>
        <w:sz w:val="24"/>
        <w:szCs w:val="24"/>
      </w:rPr>
    </w:lvl>
    <w:lvl w:ilvl="1" w:tplc="78167272">
      <w:numFmt w:val="bullet"/>
      <w:lvlText w:val="•"/>
      <w:lvlJc w:val="left"/>
      <w:pPr>
        <w:ind w:left="1716" w:hanging="720"/>
      </w:pPr>
      <w:rPr>
        <w:rFonts w:hint="default"/>
      </w:rPr>
    </w:lvl>
    <w:lvl w:ilvl="2" w:tplc="165E5ACC">
      <w:numFmt w:val="bullet"/>
      <w:lvlText w:val="•"/>
      <w:lvlJc w:val="left"/>
      <w:pPr>
        <w:ind w:left="2592" w:hanging="720"/>
      </w:pPr>
      <w:rPr>
        <w:rFonts w:hint="default"/>
      </w:rPr>
    </w:lvl>
    <w:lvl w:ilvl="3" w:tplc="C3368968">
      <w:numFmt w:val="bullet"/>
      <w:lvlText w:val="•"/>
      <w:lvlJc w:val="left"/>
      <w:pPr>
        <w:ind w:left="3468" w:hanging="720"/>
      </w:pPr>
      <w:rPr>
        <w:rFonts w:hint="default"/>
      </w:rPr>
    </w:lvl>
    <w:lvl w:ilvl="4" w:tplc="F280C4AE">
      <w:numFmt w:val="bullet"/>
      <w:lvlText w:val="•"/>
      <w:lvlJc w:val="left"/>
      <w:pPr>
        <w:ind w:left="4344" w:hanging="720"/>
      </w:pPr>
      <w:rPr>
        <w:rFonts w:hint="default"/>
      </w:rPr>
    </w:lvl>
    <w:lvl w:ilvl="5" w:tplc="CB9008BC">
      <w:numFmt w:val="bullet"/>
      <w:lvlText w:val="•"/>
      <w:lvlJc w:val="left"/>
      <w:pPr>
        <w:ind w:left="5220" w:hanging="720"/>
      </w:pPr>
      <w:rPr>
        <w:rFonts w:hint="default"/>
      </w:rPr>
    </w:lvl>
    <w:lvl w:ilvl="6" w:tplc="582E3020">
      <w:numFmt w:val="bullet"/>
      <w:lvlText w:val="•"/>
      <w:lvlJc w:val="left"/>
      <w:pPr>
        <w:ind w:left="6096" w:hanging="720"/>
      </w:pPr>
      <w:rPr>
        <w:rFonts w:hint="default"/>
      </w:rPr>
    </w:lvl>
    <w:lvl w:ilvl="7" w:tplc="C218A85C">
      <w:numFmt w:val="bullet"/>
      <w:lvlText w:val="•"/>
      <w:lvlJc w:val="left"/>
      <w:pPr>
        <w:ind w:left="6972" w:hanging="720"/>
      </w:pPr>
      <w:rPr>
        <w:rFonts w:hint="default"/>
      </w:rPr>
    </w:lvl>
    <w:lvl w:ilvl="8" w:tplc="86166556">
      <w:numFmt w:val="bullet"/>
      <w:lvlText w:val="•"/>
      <w:lvlJc w:val="left"/>
      <w:pPr>
        <w:ind w:left="7848" w:hanging="720"/>
      </w:pPr>
      <w:rPr>
        <w:rFonts w:hint="default"/>
      </w:rPr>
    </w:lvl>
  </w:abstractNum>
  <w:abstractNum w:abstractNumId="107" w15:restartNumberingAfterBreak="0">
    <w:nsid w:val="4DDD63CB"/>
    <w:multiLevelType w:val="hybridMultilevel"/>
    <w:tmpl w:val="7A64E8D4"/>
    <w:lvl w:ilvl="0" w:tplc="8C0411C0">
      <w:start w:val="1"/>
      <w:numFmt w:val="decimal"/>
      <w:lvlText w:val="(%1)"/>
      <w:lvlJc w:val="left"/>
      <w:pPr>
        <w:ind w:left="840" w:hanging="720"/>
      </w:pPr>
      <w:rPr>
        <w:rFonts w:ascii="Times New Roman" w:eastAsia="Times New Roman" w:hAnsi="Times New Roman" w:cs="Times New Roman" w:hint="default"/>
        <w:w w:val="100"/>
        <w:sz w:val="23"/>
        <w:szCs w:val="23"/>
      </w:rPr>
    </w:lvl>
    <w:lvl w:ilvl="1" w:tplc="40021700">
      <w:start w:val="1"/>
      <w:numFmt w:val="lowerLetter"/>
      <w:lvlText w:val="%2."/>
      <w:lvlJc w:val="left"/>
      <w:pPr>
        <w:ind w:left="1560" w:hanging="720"/>
      </w:pPr>
      <w:rPr>
        <w:rFonts w:ascii="Times New Roman" w:eastAsia="Times New Roman" w:hAnsi="Times New Roman" w:cs="Times New Roman" w:hint="default"/>
        <w:w w:val="100"/>
        <w:sz w:val="23"/>
        <w:szCs w:val="23"/>
      </w:rPr>
    </w:lvl>
    <w:lvl w:ilvl="2" w:tplc="A3D6BD94">
      <w:numFmt w:val="bullet"/>
      <w:lvlText w:val="•"/>
      <w:lvlJc w:val="left"/>
      <w:pPr>
        <w:ind w:left="2453" w:hanging="720"/>
      </w:pPr>
      <w:rPr>
        <w:rFonts w:hint="default"/>
      </w:rPr>
    </w:lvl>
    <w:lvl w:ilvl="3" w:tplc="777C3D8A">
      <w:numFmt w:val="bullet"/>
      <w:lvlText w:val="•"/>
      <w:lvlJc w:val="left"/>
      <w:pPr>
        <w:ind w:left="3346" w:hanging="720"/>
      </w:pPr>
      <w:rPr>
        <w:rFonts w:hint="default"/>
      </w:rPr>
    </w:lvl>
    <w:lvl w:ilvl="4" w:tplc="3A04F876">
      <w:numFmt w:val="bullet"/>
      <w:lvlText w:val="•"/>
      <w:lvlJc w:val="left"/>
      <w:pPr>
        <w:ind w:left="4240" w:hanging="720"/>
      </w:pPr>
      <w:rPr>
        <w:rFonts w:hint="default"/>
      </w:rPr>
    </w:lvl>
    <w:lvl w:ilvl="5" w:tplc="62082726">
      <w:numFmt w:val="bullet"/>
      <w:lvlText w:val="•"/>
      <w:lvlJc w:val="left"/>
      <w:pPr>
        <w:ind w:left="5133" w:hanging="720"/>
      </w:pPr>
      <w:rPr>
        <w:rFonts w:hint="default"/>
      </w:rPr>
    </w:lvl>
    <w:lvl w:ilvl="6" w:tplc="4890150C">
      <w:numFmt w:val="bullet"/>
      <w:lvlText w:val="•"/>
      <w:lvlJc w:val="left"/>
      <w:pPr>
        <w:ind w:left="6026" w:hanging="720"/>
      </w:pPr>
      <w:rPr>
        <w:rFonts w:hint="default"/>
      </w:rPr>
    </w:lvl>
    <w:lvl w:ilvl="7" w:tplc="E2961F68">
      <w:numFmt w:val="bullet"/>
      <w:lvlText w:val="•"/>
      <w:lvlJc w:val="left"/>
      <w:pPr>
        <w:ind w:left="6920" w:hanging="720"/>
      </w:pPr>
      <w:rPr>
        <w:rFonts w:hint="default"/>
      </w:rPr>
    </w:lvl>
    <w:lvl w:ilvl="8" w:tplc="382408A6">
      <w:numFmt w:val="bullet"/>
      <w:lvlText w:val="•"/>
      <w:lvlJc w:val="left"/>
      <w:pPr>
        <w:ind w:left="7813" w:hanging="720"/>
      </w:pPr>
      <w:rPr>
        <w:rFonts w:hint="default"/>
      </w:rPr>
    </w:lvl>
  </w:abstractNum>
  <w:abstractNum w:abstractNumId="108" w15:restartNumberingAfterBreak="0">
    <w:nsid w:val="4E3D3F73"/>
    <w:multiLevelType w:val="hybridMultilevel"/>
    <w:tmpl w:val="4BE4E2E4"/>
    <w:lvl w:ilvl="0" w:tplc="04090001">
      <w:start w:val="1"/>
      <w:numFmt w:val="bullet"/>
      <w:lvlText w:val=""/>
      <w:lvlJc w:val="left"/>
      <w:pPr>
        <w:ind w:left="1200" w:hanging="721"/>
      </w:pPr>
      <w:rPr>
        <w:rFonts w:ascii="Symbol" w:hAnsi="Symbol" w:hint="default"/>
        <w:w w:val="100"/>
        <w:sz w:val="22"/>
        <w:szCs w:val="22"/>
      </w:rPr>
    </w:lvl>
    <w:lvl w:ilvl="1" w:tplc="04090001">
      <w:start w:val="1"/>
      <w:numFmt w:val="bullet"/>
      <w:lvlText w:val=""/>
      <w:lvlJc w:val="left"/>
      <w:pPr>
        <w:ind w:left="1201" w:hanging="360"/>
      </w:pPr>
      <w:rPr>
        <w:rFonts w:ascii="Symbol" w:hAnsi="Symbol" w:hint="default"/>
      </w:rPr>
    </w:lvl>
    <w:lvl w:ilvl="2" w:tplc="0D00FB08">
      <w:numFmt w:val="bullet"/>
      <w:lvlText w:val="•"/>
      <w:lvlJc w:val="left"/>
      <w:pPr>
        <w:ind w:left="2453" w:hanging="718"/>
      </w:pPr>
      <w:rPr>
        <w:rFonts w:hint="default"/>
      </w:rPr>
    </w:lvl>
    <w:lvl w:ilvl="3" w:tplc="03760D4A">
      <w:numFmt w:val="bullet"/>
      <w:lvlText w:val="•"/>
      <w:lvlJc w:val="left"/>
      <w:pPr>
        <w:ind w:left="3346" w:hanging="718"/>
      </w:pPr>
      <w:rPr>
        <w:rFonts w:hint="default"/>
      </w:rPr>
    </w:lvl>
    <w:lvl w:ilvl="4" w:tplc="369E93B2">
      <w:numFmt w:val="bullet"/>
      <w:lvlText w:val="•"/>
      <w:lvlJc w:val="left"/>
      <w:pPr>
        <w:ind w:left="4240" w:hanging="718"/>
      </w:pPr>
      <w:rPr>
        <w:rFonts w:hint="default"/>
      </w:rPr>
    </w:lvl>
    <w:lvl w:ilvl="5" w:tplc="8AC87CB4">
      <w:numFmt w:val="bullet"/>
      <w:lvlText w:val="•"/>
      <w:lvlJc w:val="left"/>
      <w:pPr>
        <w:ind w:left="5133" w:hanging="718"/>
      </w:pPr>
      <w:rPr>
        <w:rFonts w:hint="default"/>
      </w:rPr>
    </w:lvl>
    <w:lvl w:ilvl="6" w:tplc="67E08066">
      <w:numFmt w:val="bullet"/>
      <w:lvlText w:val="•"/>
      <w:lvlJc w:val="left"/>
      <w:pPr>
        <w:ind w:left="6026" w:hanging="718"/>
      </w:pPr>
      <w:rPr>
        <w:rFonts w:hint="default"/>
      </w:rPr>
    </w:lvl>
    <w:lvl w:ilvl="7" w:tplc="3732077C">
      <w:numFmt w:val="bullet"/>
      <w:lvlText w:val="•"/>
      <w:lvlJc w:val="left"/>
      <w:pPr>
        <w:ind w:left="6920" w:hanging="718"/>
      </w:pPr>
      <w:rPr>
        <w:rFonts w:hint="default"/>
      </w:rPr>
    </w:lvl>
    <w:lvl w:ilvl="8" w:tplc="5B0C6CA2">
      <w:numFmt w:val="bullet"/>
      <w:lvlText w:val="•"/>
      <w:lvlJc w:val="left"/>
      <w:pPr>
        <w:ind w:left="7813" w:hanging="718"/>
      </w:pPr>
      <w:rPr>
        <w:rFonts w:hint="default"/>
      </w:rPr>
    </w:lvl>
  </w:abstractNum>
  <w:abstractNum w:abstractNumId="109" w15:restartNumberingAfterBreak="0">
    <w:nsid w:val="4F676483"/>
    <w:multiLevelType w:val="hybridMultilevel"/>
    <w:tmpl w:val="F01ADA74"/>
    <w:lvl w:ilvl="0" w:tplc="04090001">
      <w:start w:val="1"/>
      <w:numFmt w:val="bullet"/>
      <w:lvlText w:val=""/>
      <w:lvlJc w:val="left"/>
      <w:pPr>
        <w:ind w:left="840" w:hanging="720"/>
      </w:pPr>
      <w:rPr>
        <w:rFonts w:ascii="Symbol" w:hAnsi="Symbol" w:hint="default"/>
        <w:w w:val="100"/>
        <w:sz w:val="23"/>
        <w:szCs w:val="23"/>
      </w:rPr>
    </w:lvl>
    <w:lvl w:ilvl="1" w:tplc="4F92FCDC">
      <w:numFmt w:val="bullet"/>
      <w:lvlText w:val="•"/>
      <w:lvlJc w:val="left"/>
      <w:pPr>
        <w:ind w:left="1716" w:hanging="720"/>
      </w:pPr>
      <w:rPr>
        <w:rFonts w:hint="default"/>
      </w:rPr>
    </w:lvl>
    <w:lvl w:ilvl="2" w:tplc="2EE4393E">
      <w:numFmt w:val="bullet"/>
      <w:lvlText w:val="•"/>
      <w:lvlJc w:val="left"/>
      <w:pPr>
        <w:ind w:left="2592" w:hanging="720"/>
      </w:pPr>
      <w:rPr>
        <w:rFonts w:hint="default"/>
      </w:rPr>
    </w:lvl>
    <w:lvl w:ilvl="3" w:tplc="56683462">
      <w:numFmt w:val="bullet"/>
      <w:lvlText w:val="•"/>
      <w:lvlJc w:val="left"/>
      <w:pPr>
        <w:ind w:left="3468" w:hanging="720"/>
      </w:pPr>
      <w:rPr>
        <w:rFonts w:hint="default"/>
      </w:rPr>
    </w:lvl>
    <w:lvl w:ilvl="4" w:tplc="DD4A1CD4">
      <w:numFmt w:val="bullet"/>
      <w:lvlText w:val="•"/>
      <w:lvlJc w:val="left"/>
      <w:pPr>
        <w:ind w:left="4344" w:hanging="720"/>
      </w:pPr>
      <w:rPr>
        <w:rFonts w:hint="default"/>
      </w:rPr>
    </w:lvl>
    <w:lvl w:ilvl="5" w:tplc="316A0850">
      <w:numFmt w:val="bullet"/>
      <w:lvlText w:val="•"/>
      <w:lvlJc w:val="left"/>
      <w:pPr>
        <w:ind w:left="5220" w:hanging="720"/>
      </w:pPr>
      <w:rPr>
        <w:rFonts w:hint="default"/>
      </w:rPr>
    </w:lvl>
    <w:lvl w:ilvl="6" w:tplc="2C12F6C4">
      <w:numFmt w:val="bullet"/>
      <w:lvlText w:val="•"/>
      <w:lvlJc w:val="left"/>
      <w:pPr>
        <w:ind w:left="6096" w:hanging="720"/>
      </w:pPr>
      <w:rPr>
        <w:rFonts w:hint="default"/>
      </w:rPr>
    </w:lvl>
    <w:lvl w:ilvl="7" w:tplc="4B9E6AC4">
      <w:numFmt w:val="bullet"/>
      <w:lvlText w:val="•"/>
      <w:lvlJc w:val="left"/>
      <w:pPr>
        <w:ind w:left="6972" w:hanging="720"/>
      </w:pPr>
      <w:rPr>
        <w:rFonts w:hint="default"/>
      </w:rPr>
    </w:lvl>
    <w:lvl w:ilvl="8" w:tplc="6AA6C128">
      <w:numFmt w:val="bullet"/>
      <w:lvlText w:val="•"/>
      <w:lvlJc w:val="left"/>
      <w:pPr>
        <w:ind w:left="7848" w:hanging="720"/>
      </w:pPr>
      <w:rPr>
        <w:rFonts w:hint="default"/>
      </w:rPr>
    </w:lvl>
  </w:abstractNum>
  <w:abstractNum w:abstractNumId="110" w15:restartNumberingAfterBreak="0">
    <w:nsid w:val="50D26045"/>
    <w:multiLevelType w:val="hybridMultilevel"/>
    <w:tmpl w:val="0410266E"/>
    <w:lvl w:ilvl="0" w:tplc="EE2A7DC2">
      <w:start w:val="1"/>
      <w:numFmt w:val="decimal"/>
      <w:lvlText w:val="%1."/>
      <w:lvlJc w:val="left"/>
      <w:pPr>
        <w:ind w:left="820" w:hanging="540"/>
      </w:pPr>
      <w:rPr>
        <w:rFonts w:hint="default"/>
        <w:spacing w:val="0"/>
        <w:w w:val="96"/>
      </w:rPr>
    </w:lvl>
    <w:lvl w:ilvl="1" w:tplc="EBEEB2DC">
      <w:start w:val="1"/>
      <w:numFmt w:val="decimal"/>
      <w:lvlText w:val="%2."/>
      <w:lvlJc w:val="left"/>
      <w:pPr>
        <w:ind w:left="1036" w:hanging="567"/>
      </w:pPr>
      <w:rPr>
        <w:rFonts w:ascii="Times New Roman" w:eastAsia="Times New Roman" w:hAnsi="Times New Roman" w:cs="Times New Roman" w:hint="default"/>
        <w:spacing w:val="-6"/>
        <w:w w:val="88"/>
        <w:sz w:val="24"/>
        <w:szCs w:val="24"/>
      </w:rPr>
    </w:lvl>
    <w:lvl w:ilvl="2" w:tplc="4FB446C8">
      <w:numFmt w:val="bullet"/>
      <w:lvlText w:val="•"/>
      <w:lvlJc w:val="left"/>
      <w:pPr>
        <w:ind w:left="1988" w:hanging="567"/>
      </w:pPr>
      <w:rPr>
        <w:rFonts w:hint="default"/>
      </w:rPr>
    </w:lvl>
    <w:lvl w:ilvl="3" w:tplc="B66AAE30">
      <w:numFmt w:val="bullet"/>
      <w:lvlText w:val="•"/>
      <w:lvlJc w:val="left"/>
      <w:pPr>
        <w:ind w:left="2937" w:hanging="567"/>
      </w:pPr>
      <w:rPr>
        <w:rFonts w:hint="default"/>
      </w:rPr>
    </w:lvl>
    <w:lvl w:ilvl="4" w:tplc="EA92994C">
      <w:numFmt w:val="bullet"/>
      <w:lvlText w:val="•"/>
      <w:lvlJc w:val="left"/>
      <w:pPr>
        <w:ind w:left="3886" w:hanging="567"/>
      </w:pPr>
      <w:rPr>
        <w:rFonts w:hint="default"/>
      </w:rPr>
    </w:lvl>
    <w:lvl w:ilvl="5" w:tplc="9B56E09A">
      <w:numFmt w:val="bullet"/>
      <w:lvlText w:val="•"/>
      <w:lvlJc w:val="left"/>
      <w:pPr>
        <w:ind w:left="4835" w:hanging="567"/>
      </w:pPr>
      <w:rPr>
        <w:rFonts w:hint="default"/>
      </w:rPr>
    </w:lvl>
    <w:lvl w:ilvl="6" w:tplc="03B46AF0">
      <w:numFmt w:val="bullet"/>
      <w:lvlText w:val="•"/>
      <w:lvlJc w:val="left"/>
      <w:pPr>
        <w:ind w:left="5784" w:hanging="567"/>
      </w:pPr>
      <w:rPr>
        <w:rFonts w:hint="default"/>
      </w:rPr>
    </w:lvl>
    <w:lvl w:ilvl="7" w:tplc="D7406A70">
      <w:numFmt w:val="bullet"/>
      <w:lvlText w:val="•"/>
      <w:lvlJc w:val="left"/>
      <w:pPr>
        <w:ind w:left="6733" w:hanging="567"/>
      </w:pPr>
      <w:rPr>
        <w:rFonts w:hint="default"/>
      </w:rPr>
    </w:lvl>
    <w:lvl w:ilvl="8" w:tplc="B55C0DD6">
      <w:numFmt w:val="bullet"/>
      <w:lvlText w:val="•"/>
      <w:lvlJc w:val="left"/>
      <w:pPr>
        <w:ind w:left="7682" w:hanging="567"/>
      </w:pPr>
      <w:rPr>
        <w:rFonts w:hint="default"/>
      </w:rPr>
    </w:lvl>
  </w:abstractNum>
  <w:abstractNum w:abstractNumId="111" w15:restartNumberingAfterBreak="0">
    <w:nsid w:val="519B7F2D"/>
    <w:multiLevelType w:val="hybridMultilevel"/>
    <w:tmpl w:val="86C47412"/>
    <w:lvl w:ilvl="0" w:tplc="04090001">
      <w:start w:val="1"/>
      <w:numFmt w:val="bullet"/>
      <w:lvlText w:val=""/>
      <w:lvlJc w:val="left"/>
      <w:pPr>
        <w:ind w:left="1291" w:hanging="360"/>
      </w:pPr>
      <w:rPr>
        <w:rFonts w:ascii="Symbol" w:hAnsi="Symbol" w:hint="default"/>
      </w:rPr>
    </w:lvl>
    <w:lvl w:ilvl="1" w:tplc="04090003" w:tentative="1">
      <w:start w:val="1"/>
      <w:numFmt w:val="bullet"/>
      <w:lvlText w:val="o"/>
      <w:lvlJc w:val="left"/>
      <w:pPr>
        <w:ind w:left="2011" w:hanging="360"/>
      </w:pPr>
      <w:rPr>
        <w:rFonts w:ascii="Courier New" w:hAnsi="Courier New" w:cs="Courier New" w:hint="default"/>
      </w:rPr>
    </w:lvl>
    <w:lvl w:ilvl="2" w:tplc="04090005" w:tentative="1">
      <w:start w:val="1"/>
      <w:numFmt w:val="bullet"/>
      <w:lvlText w:val=""/>
      <w:lvlJc w:val="left"/>
      <w:pPr>
        <w:ind w:left="2731" w:hanging="360"/>
      </w:pPr>
      <w:rPr>
        <w:rFonts w:ascii="Wingdings" w:hAnsi="Wingdings" w:hint="default"/>
      </w:rPr>
    </w:lvl>
    <w:lvl w:ilvl="3" w:tplc="04090001" w:tentative="1">
      <w:start w:val="1"/>
      <w:numFmt w:val="bullet"/>
      <w:lvlText w:val=""/>
      <w:lvlJc w:val="left"/>
      <w:pPr>
        <w:ind w:left="3451" w:hanging="360"/>
      </w:pPr>
      <w:rPr>
        <w:rFonts w:ascii="Symbol" w:hAnsi="Symbol" w:hint="default"/>
      </w:rPr>
    </w:lvl>
    <w:lvl w:ilvl="4" w:tplc="04090003" w:tentative="1">
      <w:start w:val="1"/>
      <w:numFmt w:val="bullet"/>
      <w:lvlText w:val="o"/>
      <w:lvlJc w:val="left"/>
      <w:pPr>
        <w:ind w:left="4171" w:hanging="360"/>
      </w:pPr>
      <w:rPr>
        <w:rFonts w:ascii="Courier New" w:hAnsi="Courier New" w:cs="Courier New" w:hint="default"/>
      </w:rPr>
    </w:lvl>
    <w:lvl w:ilvl="5" w:tplc="04090005" w:tentative="1">
      <w:start w:val="1"/>
      <w:numFmt w:val="bullet"/>
      <w:lvlText w:val=""/>
      <w:lvlJc w:val="left"/>
      <w:pPr>
        <w:ind w:left="4891" w:hanging="360"/>
      </w:pPr>
      <w:rPr>
        <w:rFonts w:ascii="Wingdings" w:hAnsi="Wingdings" w:hint="default"/>
      </w:rPr>
    </w:lvl>
    <w:lvl w:ilvl="6" w:tplc="04090001" w:tentative="1">
      <w:start w:val="1"/>
      <w:numFmt w:val="bullet"/>
      <w:lvlText w:val=""/>
      <w:lvlJc w:val="left"/>
      <w:pPr>
        <w:ind w:left="5611" w:hanging="360"/>
      </w:pPr>
      <w:rPr>
        <w:rFonts w:ascii="Symbol" w:hAnsi="Symbol" w:hint="default"/>
      </w:rPr>
    </w:lvl>
    <w:lvl w:ilvl="7" w:tplc="04090003" w:tentative="1">
      <w:start w:val="1"/>
      <w:numFmt w:val="bullet"/>
      <w:lvlText w:val="o"/>
      <w:lvlJc w:val="left"/>
      <w:pPr>
        <w:ind w:left="6331" w:hanging="360"/>
      </w:pPr>
      <w:rPr>
        <w:rFonts w:ascii="Courier New" w:hAnsi="Courier New" w:cs="Courier New" w:hint="default"/>
      </w:rPr>
    </w:lvl>
    <w:lvl w:ilvl="8" w:tplc="04090005" w:tentative="1">
      <w:start w:val="1"/>
      <w:numFmt w:val="bullet"/>
      <w:lvlText w:val=""/>
      <w:lvlJc w:val="left"/>
      <w:pPr>
        <w:ind w:left="7051" w:hanging="360"/>
      </w:pPr>
      <w:rPr>
        <w:rFonts w:ascii="Wingdings" w:hAnsi="Wingdings" w:hint="default"/>
      </w:rPr>
    </w:lvl>
  </w:abstractNum>
  <w:abstractNum w:abstractNumId="112" w15:restartNumberingAfterBreak="0">
    <w:nsid w:val="5373197C"/>
    <w:multiLevelType w:val="hybridMultilevel"/>
    <w:tmpl w:val="CE0AE194"/>
    <w:lvl w:ilvl="0" w:tplc="04090001">
      <w:start w:val="1"/>
      <w:numFmt w:val="bullet"/>
      <w:lvlText w:val=""/>
      <w:lvlJc w:val="left"/>
      <w:pPr>
        <w:ind w:left="1620" w:hanging="360"/>
      </w:pPr>
      <w:rPr>
        <w:rFonts w:ascii="Symbol" w:hAnsi="Symbol" w:hint="default"/>
        <w:w w:val="100"/>
        <w:sz w:val="23"/>
        <w:szCs w:val="23"/>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13" w15:restartNumberingAfterBreak="0">
    <w:nsid w:val="540804B4"/>
    <w:multiLevelType w:val="multilevel"/>
    <w:tmpl w:val="FF32C262"/>
    <w:lvl w:ilvl="0">
      <w:start w:val="8"/>
      <w:numFmt w:val="decimal"/>
      <w:lvlText w:val="%1"/>
      <w:lvlJc w:val="left"/>
      <w:pPr>
        <w:ind w:left="638" w:hanging="519"/>
      </w:pPr>
      <w:rPr>
        <w:rFonts w:hint="default"/>
      </w:rPr>
    </w:lvl>
    <w:lvl w:ilvl="1">
      <w:start w:val="9"/>
      <w:numFmt w:val="decimal"/>
      <w:lvlText w:val="%1.%2"/>
      <w:lvlJc w:val="left"/>
      <w:pPr>
        <w:ind w:left="638" w:hanging="519"/>
      </w:pPr>
      <w:rPr>
        <w:rFonts w:hint="default"/>
      </w:rPr>
    </w:lvl>
    <w:lvl w:ilvl="2">
      <w:start w:val="1"/>
      <w:numFmt w:val="decimal"/>
      <w:lvlText w:val="%1.%2.%3"/>
      <w:lvlJc w:val="left"/>
      <w:pPr>
        <w:ind w:left="120" w:hanging="519"/>
      </w:pPr>
      <w:rPr>
        <w:rFonts w:ascii="Times New Roman" w:eastAsia="Times New Roman" w:hAnsi="Times New Roman" w:cs="Times New Roman" w:hint="default"/>
        <w:b/>
        <w:bCs/>
        <w:w w:val="100"/>
        <w:sz w:val="23"/>
        <w:szCs w:val="23"/>
      </w:rPr>
    </w:lvl>
    <w:lvl w:ilvl="3">
      <w:start w:val="1"/>
      <w:numFmt w:val="bullet"/>
      <w:lvlText w:val=""/>
      <w:lvlJc w:val="left"/>
      <w:pPr>
        <w:ind w:left="1200" w:hanging="360"/>
      </w:pPr>
      <w:rPr>
        <w:rFonts w:ascii="Symbol" w:hAnsi="Symbol" w:hint="default"/>
      </w:rPr>
    </w:lvl>
    <w:lvl w:ilvl="4">
      <w:numFmt w:val="bullet"/>
      <w:lvlText w:val="•"/>
      <w:lvlJc w:val="left"/>
      <w:pPr>
        <w:ind w:left="3570" w:hanging="720"/>
      </w:pPr>
      <w:rPr>
        <w:rFonts w:hint="default"/>
      </w:rPr>
    </w:lvl>
    <w:lvl w:ilvl="5">
      <w:numFmt w:val="bullet"/>
      <w:lvlText w:val="•"/>
      <w:lvlJc w:val="left"/>
      <w:pPr>
        <w:ind w:left="4575" w:hanging="720"/>
      </w:pPr>
      <w:rPr>
        <w:rFonts w:hint="default"/>
      </w:rPr>
    </w:lvl>
    <w:lvl w:ilvl="6">
      <w:numFmt w:val="bullet"/>
      <w:lvlText w:val="•"/>
      <w:lvlJc w:val="left"/>
      <w:pPr>
        <w:ind w:left="5580" w:hanging="720"/>
      </w:pPr>
      <w:rPr>
        <w:rFonts w:hint="default"/>
      </w:rPr>
    </w:lvl>
    <w:lvl w:ilvl="7">
      <w:numFmt w:val="bullet"/>
      <w:lvlText w:val="•"/>
      <w:lvlJc w:val="left"/>
      <w:pPr>
        <w:ind w:left="6585" w:hanging="720"/>
      </w:pPr>
      <w:rPr>
        <w:rFonts w:hint="default"/>
      </w:rPr>
    </w:lvl>
    <w:lvl w:ilvl="8">
      <w:numFmt w:val="bullet"/>
      <w:lvlText w:val="•"/>
      <w:lvlJc w:val="left"/>
      <w:pPr>
        <w:ind w:left="7590" w:hanging="720"/>
      </w:pPr>
      <w:rPr>
        <w:rFonts w:hint="default"/>
      </w:rPr>
    </w:lvl>
  </w:abstractNum>
  <w:abstractNum w:abstractNumId="114" w15:restartNumberingAfterBreak="0">
    <w:nsid w:val="5525304F"/>
    <w:multiLevelType w:val="multilevel"/>
    <w:tmpl w:val="3594B560"/>
    <w:lvl w:ilvl="0">
      <w:start w:val="3"/>
      <w:numFmt w:val="decimal"/>
      <w:lvlText w:val="%1"/>
      <w:lvlJc w:val="left"/>
      <w:pPr>
        <w:ind w:left="160" w:hanging="529"/>
      </w:pPr>
      <w:rPr>
        <w:rFonts w:hint="default"/>
      </w:rPr>
    </w:lvl>
    <w:lvl w:ilvl="1">
      <w:start w:val="2"/>
      <w:numFmt w:val="decimal"/>
      <w:lvlText w:val="%1.%2"/>
      <w:lvlJc w:val="left"/>
      <w:pPr>
        <w:ind w:left="160" w:hanging="529"/>
      </w:pPr>
      <w:rPr>
        <w:rFonts w:hint="default"/>
      </w:rPr>
    </w:lvl>
    <w:lvl w:ilvl="2">
      <w:start w:val="1"/>
      <w:numFmt w:val="decimal"/>
      <w:lvlText w:val="%1.%2.%3"/>
      <w:lvlJc w:val="left"/>
      <w:pPr>
        <w:ind w:left="160" w:hanging="529"/>
      </w:pPr>
      <w:rPr>
        <w:rFonts w:ascii="Times New Roman" w:eastAsia="Times New Roman" w:hAnsi="Times New Roman" w:cs="Times New Roman" w:hint="default"/>
        <w:b/>
        <w:bCs/>
        <w:w w:val="100"/>
        <w:sz w:val="23"/>
        <w:szCs w:val="23"/>
      </w:rPr>
    </w:lvl>
    <w:lvl w:ilvl="3">
      <w:numFmt w:val="bullet"/>
      <w:lvlText w:val="•"/>
      <w:lvlJc w:val="left"/>
      <w:pPr>
        <w:ind w:left="3022" w:hanging="529"/>
      </w:pPr>
      <w:rPr>
        <w:rFonts w:hint="default"/>
      </w:rPr>
    </w:lvl>
    <w:lvl w:ilvl="4">
      <w:numFmt w:val="bullet"/>
      <w:lvlText w:val="•"/>
      <w:lvlJc w:val="left"/>
      <w:pPr>
        <w:ind w:left="3976" w:hanging="529"/>
      </w:pPr>
      <w:rPr>
        <w:rFonts w:hint="default"/>
      </w:rPr>
    </w:lvl>
    <w:lvl w:ilvl="5">
      <w:numFmt w:val="bullet"/>
      <w:lvlText w:val="•"/>
      <w:lvlJc w:val="left"/>
      <w:pPr>
        <w:ind w:left="4930" w:hanging="529"/>
      </w:pPr>
      <w:rPr>
        <w:rFonts w:hint="default"/>
      </w:rPr>
    </w:lvl>
    <w:lvl w:ilvl="6">
      <w:numFmt w:val="bullet"/>
      <w:lvlText w:val="•"/>
      <w:lvlJc w:val="left"/>
      <w:pPr>
        <w:ind w:left="5884" w:hanging="529"/>
      </w:pPr>
      <w:rPr>
        <w:rFonts w:hint="default"/>
      </w:rPr>
    </w:lvl>
    <w:lvl w:ilvl="7">
      <w:numFmt w:val="bullet"/>
      <w:lvlText w:val="•"/>
      <w:lvlJc w:val="left"/>
      <w:pPr>
        <w:ind w:left="6838" w:hanging="529"/>
      </w:pPr>
      <w:rPr>
        <w:rFonts w:hint="default"/>
      </w:rPr>
    </w:lvl>
    <w:lvl w:ilvl="8">
      <w:numFmt w:val="bullet"/>
      <w:lvlText w:val="•"/>
      <w:lvlJc w:val="left"/>
      <w:pPr>
        <w:ind w:left="7792" w:hanging="529"/>
      </w:pPr>
      <w:rPr>
        <w:rFonts w:hint="default"/>
      </w:rPr>
    </w:lvl>
  </w:abstractNum>
  <w:abstractNum w:abstractNumId="115" w15:restartNumberingAfterBreak="0">
    <w:nsid w:val="55404270"/>
    <w:multiLevelType w:val="hybridMultilevel"/>
    <w:tmpl w:val="763C7EA6"/>
    <w:lvl w:ilvl="0" w:tplc="04090015">
      <w:start w:val="1"/>
      <w:numFmt w:val="upperLetter"/>
      <w:lvlText w:val="%1."/>
      <w:lvlJc w:val="left"/>
      <w:pPr>
        <w:ind w:left="879" w:hanging="720"/>
      </w:pPr>
      <w:rPr>
        <w:rFonts w:hint="default"/>
        <w:w w:val="100"/>
        <w:sz w:val="23"/>
        <w:szCs w:val="23"/>
      </w:rPr>
    </w:lvl>
    <w:lvl w:ilvl="1" w:tplc="CCFA3204">
      <w:start w:val="1"/>
      <w:numFmt w:val="decimal"/>
      <w:lvlText w:val="%2."/>
      <w:lvlJc w:val="left"/>
      <w:pPr>
        <w:ind w:left="1599" w:hanging="720"/>
      </w:pPr>
      <w:rPr>
        <w:rFonts w:ascii="Times New Roman" w:eastAsia="Times New Roman" w:hAnsi="Times New Roman" w:cs="Times New Roman" w:hint="default"/>
        <w:w w:val="100"/>
        <w:sz w:val="23"/>
        <w:szCs w:val="23"/>
      </w:rPr>
    </w:lvl>
    <w:lvl w:ilvl="2" w:tplc="04090019">
      <w:start w:val="1"/>
      <w:numFmt w:val="lowerLetter"/>
      <w:lvlText w:val="%3."/>
      <w:lvlJc w:val="left"/>
      <w:pPr>
        <w:ind w:left="2320" w:hanging="718"/>
      </w:pPr>
      <w:rPr>
        <w:rFonts w:hint="default"/>
        <w:w w:val="100"/>
        <w:sz w:val="23"/>
        <w:szCs w:val="23"/>
      </w:rPr>
    </w:lvl>
    <w:lvl w:ilvl="3" w:tplc="DD4C6DF8">
      <w:numFmt w:val="bullet"/>
      <w:lvlText w:val="•"/>
      <w:lvlJc w:val="left"/>
      <w:pPr>
        <w:ind w:left="3242" w:hanging="718"/>
      </w:pPr>
      <w:rPr>
        <w:rFonts w:hint="default"/>
      </w:rPr>
    </w:lvl>
    <w:lvl w:ilvl="4" w:tplc="33801696">
      <w:numFmt w:val="bullet"/>
      <w:lvlText w:val="•"/>
      <w:lvlJc w:val="left"/>
      <w:pPr>
        <w:ind w:left="4165" w:hanging="718"/>
      </w:pPr>
      <w:rPr>
        <w:rFonts w:hint="default"/>
      </w:rPr>
    </w:lvl>
    <w:lvl w:ilvl="5" w:tplc="D83CEF02">
      <w:numFmt w:val="bullet"/>
      <w:lvlText w:val="•"/>
      <w:lvlJc w:val="left"/>
      <w:pPr>
        <w:ind w:left="5087" w:hanging="718"/>
      </w:pPr>
      <w:rPr>
        <w:rFonts w:hint="default"/>
      </w:rPr>
    </w:lvl>
    <w:lvl w:ilvl="6" w:tplc="B9686FF6">
      <w:numFmt w:val="bullet"/>
      <w:lvlText w:val="•"/>
      <w:lvlJc w:val="left"/>
      <w:pPr>
        <w:ind w:left="6010" w:hanging="718"/>
      </w:pPr>
      <w:rPr>
        <w:rFonts w:hint="default"/>
      </w:rPr>
    </w:lvl>
    <w:lvl w:ilvl="7" w:tplc="B92A2D5A">
      <w:numFmt w:val="bullet"/>
      <w:lvlText w:val="•"/>
      <w:lvlJc w:val="left"/>
      <w:pPr>
        <w:ind w:left="6932" w:hanging="718"/>
      </w:pPr>
      <w:rPr>
        <w:rFonts w:hint="default"/>
      </w:rPr>
    </w:lvl>
    <w:lvl w:ilvl="8" w:tplc="50E27E44">
      <w:numFmt w:val="bullet"/>
      <w:lvlText w:val="•"/>
      <w:lvlJc w:val="left"/>
      <w:pPr>
        <w:ind w:left="7855" w:hanging="718"/>
      </w:pPr>
      <w:rPr>
        <w:rFonts w:hint="default"/>
      </w:rPr>
    </w:lvl>
  </w:abstractNum>
  <w:abstractNum w:abstractNumId="116" w15:restartNumberingAfterBreak="0">
    <w:nsid w:val="587D72CE"/>
    <w:multiLevelType w:val="multilevel"/>
    <w:tmpl w:val="9C7CF102"/>
    <w:lvl w:ilvl="0">
      <w:start w:val="5"/>
      <w:numFmt w:val="decimal"/>
      <w:lvlText w:val="%1"/>
      <w:lvlJc w:val="left"/>
      <w:pPr>
        <w:ind w:left="120" w:hanging="720"/>
      </w:pPr>
      <w:rPr>
        <w:rFonts w:hint="default"/>
      </w:rPr>
    </w:lvl>
    <w:lvl w:ilvl="1">
      <w:start w:val="7"/>
      <w:numFmt w:val="decimal"/>
      <w:lvlText w:val="%1.%2"/>
      <w:lvlJc w:val="left"/>
      <w:pPr>
        <w:ind w:left="120" w:hanging="720"/>
      </w:pPr>
      <w:rPr>
        <w:rFonts w:hint="default"/>
      </w:rPr>
    </w:lvl>
    <w:lvl w:ilvl="2">
      <w:start w:val="1"/>
      <w:numFmt w:val="decimal"/>
      <w:lvlText w:val="%1.%2.%3"/>
      <w:lvlJc w:val="left"/>
      <w:pPr>
        <w:ind w:left="120" w:hanging="720"/>
      </w:pPr>
      <w:rPr>
        <w:rFonts w:ascii="Times New Roman" w:eastAsia="Times New Roman" w:hAnsi="Times New Roman" w:cs="Times New Roman" w:hint="default"/>
        <w:b/>
        <w:bCs/>
        <w:w w:val="100"/>
        <w:sz w:val="23"/>
        <w:szCs w:val="23"/>
      </w:rPr>
    </w:lvl>
    <w:lvl w:ilvl="3">
      <w:numFmt w:val="bullet"/>
      <w:lvlText w:val="•"/>
      <w:lvlJc w:val="left"/>
      <w:pPr>
        <w:ind w:left="2964" w:hanging="720"/>
      </w:pPr>
      <w:rPr>
        <w:rFonts w:hint="default"/>
      </w:rPr>
    </w:lvl>
    <w:lvl w:ilvl="4">
      <w:numFmt w:val="bullet"/>
      <w:lvlText w:val="•"/>
      <w:lvlJc w:val="left"/>
      <w:pPr>
        <w:ind w:left="3912" w:hanging="720"/>
      </w:pPr>
      <w:rPr>
        <w:rFonts w:hint="default"/>
      </w:rPr>
    </w:lvl>
    <w:lvl w:ilvl="5">
      <w:numFmt w:val="bullet"/>
      <w:lvlText w:val="•"/>
      <w:lvlJc w:val="left"/>
      <w:pPr>
        <w:ind w:left="4860" w:hanging="720"/>
      </w:pPr>
      <w:rPr>
        <w:rFonts w:hint="default"/>
      </w:rPr>
    </w:lvl>
    <w:lvl w:ilvl="6">
      <w:numFmt w:val="bullet"/>
      <w:lvlText w:val="•"/>
      <w:lvlJc w:val="left"/>
      <w:pPr>
        <w:ind w:left="5808" w:hanging="720"/>
      </w:pPr>
      <w:rPr>
        <w:rFonts w:hint="default"/>
      </w:rPr>
    </w:lvl>
    <w:lvl w:ilvl="7">
      <w:numFmt w:val="bullet"/>
      <w:lvlText w:val="•"/>
      <w:lvlJc w:val="left"/>
      <w:pPr>
        <w:ind w:left="6756" w:hanging="720"/>
      </w:pPr>
      <w:rPr>
        <w:rFonts w:hint="default"/>
      </w:rPr>
    </w:lvl>
    <w:lvl w:ilvl="8">
      <w:numFmt w:val="bullet"/>
      <w:lvlText w:val="•"/>
      <w:lvlJc w:val="left"/>
      <w:pPr>
        <w:ind w:left="7704" w:hanging="720"/>
      </w:pPr>
      <w:rPr>
        <w:rFonts w:hint="default"/>
      </w:rPr>
    </w:lvl>
  </w:abstractNum>
  <w:abstractNum w:abstractNumId="117" w15:restartNumberingAfterBreak="0">
    <w:nsid w:val="5B050FFC"/>
    <w:multiLevelType w:val="hybridMultilevel"/>
    <w:tmpl w:val="D49AAD1A"/>
    <w:lvl w:ilvl="0" w:tplc="39FCDDE2">
      <w:start w:val="1"/>
      <w:numFmt w:val="upperLetter"/>
      <w:lvlText w:val="%1."/>
      <w:lvlJc w:val="left"/>
      <w:pPr>
        <w:ind w:left="817" w:hanging="720"/>
        <w:jc w:val="right"/>
      </w:pPr>
      <w:rPr>
        <w:rFonts w:hint="default"/>
        <w:spacing w:val="-1"/>
        <w:w w:val="100"/>
      </w:rPr>
    </w:lvl>
    <w:lvl w:ilvl="1" w:tplc="BF4EBF72">
      <w:numFmt w:val="bullet"/>
      <w:lvlText w:val="•"/>
      <w:lvlJc w:val="left"/>
      <w:pPr>
        <w:ind w:left="1656" w:hanging="720"/>
      </w:pPr>
      <w:rPr>
        <w:rFonts w:hint="default"/>
      </w:rPr>
    </w:lvl>
    <w:lvl w:ilvl="2" w:tplc="E8DCCD8E">
      <w:numFmt w:val="bullet"/>
      <w:lvlText w:val="•"/>
      <w:lvlJc w:val="left"/>
      <w:pPr>
        <w:ind w:left="2492" w:hanging="720"/>
      </w:pPr>
      <w:rPr>
        <w:rFonts w:hint="default"/>
      </w:rPr>
    </w:lvl>
    <w:lvl w:ilvl="3" w:tplc="6C80D354">
      <w:numFmt w:val="bullet"/>
      <w:lvlText w:val="•"/>
      <w:lvlJc w:val="left"/>
      <w:pPr>
        <w:ind w:left="3328" w:hanging="720"/>
      </w:pPr>
      <w:rPr>
        <w:rFonts w:hint="default"/>
      </w:rPr>
    </w:lvl>
    <w:lvl w:ilvl="4" w:tplc="F6F83C6C">
      <w:numFmt w:val="bullet"/>
      <w:lvlText w:val="•"/>
      <w:lvlJc w:val="left"/>
      <w:pPr>
        <w:ind w:left="4164" w:hanging="720"/>
      </w:pPr>
      <w:rPr>
        <w:rFonts w:hint="default"/>
      </w:rPr>
    </w:lvl>
    <w:lvl w:ilvl="5" w:tplc="60704068">
      <w:numFmt w:val="bullet"/>
      <w:lvlText w:val="•"/>
      <w:lvlJc w:val="left"/>
      <w:pPr>
        <w:ind w:left="5000" w:hanging="720"/>
      </w:pPr>
      <w:rPr>
        <w:rFonts w:hint="default"/>
      </w:rPr>
    </w:lvl>
    <w:lvl w:ilvl="6" w:tplc="503ED4CA">
      <w:numFmt w:val="bullet"/>
      <w:lvlText w:val="•"/>
      <w:lvlJc w:val="left"/>
      <w:pPr>
        <w:ind w:left="5836" w:hanging="720"/>
      </w:pPr>
      <w:rPr>
        <w:rFonts w:hint="default"/>
      </w:rPr>
    </w:lvl>
    <w:lvl w:ilvl="7" w:tplc="C240C7FA">
      <w:numFmt w:val="bullet"/>
      <w:lvlText w:val="•"/>
      <w:lvlJc w:val="left"/>
      <w:pPr>
        <w:ind w:left="6672" w:hanging="720"/>
      </w:pPr>
      <w:rPr>
        <w:rFonts w:hint="default"/>
      </w:rPr>
    </w:lvl>
    <w:lvl w:ilvl="8" w:tplc="6082E592">
      <w:numFmt w:val="bullet"/>
      <w:lvlText w:val="•"/>
      <w:lvlJc w:val="left"/>
      <w:pPr>
        <w:ind w:left="7508" w:hanging="720"/>
      </w:pPr>
      <w:rPr>
        <w:rFonts w:hint="default"/>
      </w:rPr>
    </w:lvl>
  </w:abstractNum>
  <w:abstractNum w:abstractNumId="118" w15:restartNumberingAfterBreak="0">
    <w:nsid w:val="5CA31E45"/>
    <w:multiLevelType w:val="hybridMultilevel"/>
    <w:tmpl w:val="224288B0"/>
    <w:lvl w:ilvl="0" w:tplc="04090015">
      <w:start w:val="1"/>
      <w:numFmt w:val="upperLetter"/>
      <w:lvlText w:val="%1."/>
      <w:lvlJc w:val="left"/>
      <w:pPr>
        <w:ind w:left="840" w:hanging="720"/>
      </w:pPr>
      <w:rPr>
        <w:rFonts w:hint="default"/>
        <w:w w:val="100"/>
        <w:sz w:val="23"/>
        <w:szCs w:val="23"/>
      </w:rPr>
    </w:lvl>
    <w:lvl w:ilvl="1" w:tplc="0409000F">
      <w:start w:val="1"/>
      <w:numFmt w:val="decimal"/>
      <w:lvlText w:val="%2."/>
      <w:lvlJc w:val="left"/>
      <w:pPr>
        <w:ind w:left="1200" w:hanging="360"/>
      </w:pPr>
    </w:lvl>
    <w:lvl w:ilvl="2" w:tplc="58AADF00">
      <w:start w:val="1"/>
      <w:numFmt w:val="decimal"/>
      <w:lvlText w:val="%3."/>
      <w:lvlJc w:val="left"/>
      <w:pPr>
        <w:ind w:left="1560" w:hanging="720"/>
        <w:jc w:val="right"/>
      </w:pPr>
      <w:rPr>
        <w:rFonts w:ascii="Times New Roman" w:eastAsia="Times New Roman" w:hAnsi="Times New Roman" w:cs="Times New Roman" w:hint="default"/>
        <w:w w:val="100"/>
        <w:sz w:val="23"/>
        <w:szCs w:val="23"/>
      </w:rPr>
    </w:lvl>
    <w:lvl w:ilvl="3" w:tplc="202A54C2">
      <w:start w:val="1"/>
      <w:numFmt w:val="decimal"/>
      <w:lvlText w:val="%4."/>
      <w:lvlJc w:val="left"/>
      <w:pPr>
        <w:ind w:left="1560" w:hanging="720"/>
      </w:pPr>
      <w:rPr>
        <w:rFonts w:ascii="Times New Roman" w:eastAsia="Times New Roman" w:hAnsi="Times New Roman" w:cs="Times New Roman" w:hint="default"/>
        <w:w w:val="100"/>
        <w:sz w:val="23"/>
        <w:szCs w:val="23"/>
      </w:rPr>
    </w:lvl>
    <w:lvl w:ilvl="4" w:tplc="05528B70">
      <w:numFmt w:val="bullet"/>
      <w:lvlText w:val="•"/>
      <w:lvlJc w:val="left"/>
      <w:pPr>
        <w:ind w:left="4240" w:hanging="720"/>
      </w:pPr>
      <w:rPr>
        <w:rFonts w:hint="default"/>
      </w:rPr>
    </w:lvl>
    <w:lvl w:ilvl="5" w:tplc="B89CC958">
      <w:numFmt w:val="bullet"/>
      <w:lvlText w:val="•"/>
      <w:lvlJc w:val="left"/>
      <w:pPr>
        <w:ind w:left="5133" w:hanging="720"/>
      </w:pPr>
      <w:rPr>
        <w:rFonts w:hint="default"/>
      </w:rPr>
    </w:lvl>
    <w:lvl w:ilvl="6" w:tplc="F2F89460">
      <w:numFmt w:val="bullet"/>
      <w:lvlText w:val="•"/>
      <w:lvlJc w:val="left"/>
      <w:pPr>
        <w:ind w:left="6026" w:hanging="720"/>
      </w:pPr>
      <w:rPr>
        <w:rFonts w:hint="default"/>
      </w:rPr>
    </w:lvl>
    <w:lvl w:ilvl="7" w:tplc="BD4C7BF2">
      <w:numFmt w:val="bullet"/>
      <w:lvlText w:val="•"/>
      <w:lvlJc w:val="left"/>
      <w:pPr>
        <w:ind w:left="6920" w:hanging="720"/>
      </w:pPr>
      <w:rPr>
        <w:rFonts w:hint="default"/>
      </w:rPr>
    </w:lvl>
    <w:lvl w:ilvl="8" w:tplc="77F46708">
      <w:numFmt w:val="bullet"/>
      <w:lvlText w:val="•"/>
      <w:lvlJc w:val="left"/>
      <w:pPr>
        <w:ind w:left="7813" w:hanging="720"/>
      </w:pPr>
      <w:rPr>
        <w:rFonts w:hint="default"/>
      </w:rPr>
    </w:lvl>
  </w:abstractNum>
  <w:abstractNum w:abstractNumId="119" w15:restartNumberingAfterBreak="0">
    <w:nsid w:val="5F0F1168"/>
    <w:multiLevelType w:val="hybridMultilevel"/>
    <w:tmpl w:val="72B63842"/>
    <w:lvl w:ilvl="0" w:tplc="B4DE265E">
      <w:start w:val="1"/>
      <w:numFmt w:val="decimal"/>
      <w:lvlText w:val="%1."/>
      <w:lvlJc w:val="left"/>
      <w:pPr>
        <w:ind w:left="820" w:hanging="720"/>
      </w:pPr>
      <w:rPr>
        <w:rFonts w:ascii="Times New Roman" w:eastAsia="Times New Roman" w:hAnsi="Times New Roman" w:cs="Times New Roman" w:hint="default"/>
        <w:w w:val="100"/>
        <w:sz w:val="23"/>
        <w:szCs w:val="23"/>
      </w:rPr>
    </w:lvl>
    <w:lvl w:ilvl="1" w:tplc="47BA11D4">
      <w:numFmt w:val="bullet"/>
      <w:lvlText w:val="•"/>
      <w:lvlJc w:val="left"/>
      <w:pPr>
        <w:ind w:left="1696" w:hanging="720"/>
      </w:pPr>
      <w:rPr>
        <w:rFonts w:hint="default"/>
      </w:rPr>
    </w:lvl>
    <w:lvl w:ilvl="2" w:tplc="43FC9F28">
      <w:numFmt w:val="bullet"/>
      <w:lvlText w:val="•"/>
      <w:lvlJc w:val="left"/>
      <w:pPr>
        <w:ind w:left="2572" w:hanging="720"/>
      </w:pPr>
      <w:rPr>
        <w:rFonts w:hint="default"/>
      </w:rPr>
    </w:lvl>
    <w:lvl w:ilvl="3" w:tplc="38928BEA">
      <w:numFmt w:val="bullet"/>
      <w:lvlText w:val="•"/>
      <w:lvlJc w:val="left"/>
      <w:pPr>
        <w:ind w:left="3448" w:hanging="720"/>
      </w:pPr>
      <w:rPr>
        <w:rFonts w:hint="default"/>
      </w:rPr>
    </w:lvl>
    <w:lvl w:ilvl="4" w:tplc="08A88696">
      <w:numFmt w:val="bullet"/>
      <w:lvlText w:val="•"/>
      <w:lvlJc w:val="left"/>
      <w:pPr>
        <w:ind w:left="4324" w:hanging="720"/>
      </w:pPr>
      <w:rPr>
        <w:rFonts w:hint="default"/>
      </w:rPr>
    </w:lvl>
    <w:lvl w:ilvl="5" w:tplc="C7DCF92A">
      <w:numFmt w:val="bullet"/>
      <w:lvlText w:val="•"/>
      <w:lvlJc w:val="left"/>
      <w:pPr>
        <w:ind w:left="5200" w:hanging="720"/>
      </w:pPr>
      <w:rPr>
        <w:rFonts w:hint="default"/>
      </w:rPr>
    </w:lvl>
    <w:lvl w:ilvl="6" w:tplc="6CD49112">
      <w:numFmt w:val="bullet"/>
      <w:lvlText w:val="•"/>
      <w:lvlJc w:val="left"/>
      <w:pPr>
        <w:ind w:left="6076" w:hanging="720"/>
      </w:pPr>
      <w:rPr>
        <w:rFonts w:hint="default"/>
      </w:rPr>
    </w:lvl>
    <w:lvl w:ilvl="7" w:tplc="F35E2492">
      <w:numFmt w:val="bullet"/>
      <w:lvlText w:val="•"/>
      <w:lvlJc w:val="left"/>
      <w:pPr>
        <w:ind w:left="6952" w:hanging="720"/>
      </w:pPr>
      <w:rPr>
        <w:rFonts w:hint="default"/>
      </w:rPr>
    </w:lvl>
    <w:lvl w:ilvl="8" w:tplc="6112452C">
      <w:numFmt w:val="bullet"/>
      <w:lvlText w:val="•"/>
      <w:lvlJc w:val="left"/>
      <w:pPr>
        <w:ind w:left="7828" w:hanging="720"/>
      </w:pPr>
      <w:rPr>
        <w:rFonts w:hint="default"/>
      </w:rPr>
    </w:lvl>
  </w:abstractNum>
  <w:abstractNum w:abstractNumId="120" w15:restartNumberingAfterBreak="0">
    <w:nsid w:val="603B73FE"/>
    <w:multiLevelType w:val="hybridMultilevel"/>
    <w:tmpl w:val="5BAEBFAA"/>
    <w:lvl w:ilvl="0" w:tplc="91586592">
      <w:start w:val="11"/>
      <w:numFmt w:val="upperLetter"/>
      <w:lvlText w:val="%1."/>
      <w:lvlJc w:val="left"/>
      <w:pPr>
        <w:ind w:left="2260" w:hanging="720"/>
      </w:pPr>
      <w:rPr>
        <w:rFonts w:ascii="Times New Roman" w:eastAsia="Times New Roman" w:hAnsi="Times New Roman" w:cs="Times New Roman" w:hint="default"/>
        <w:spacing w:val="-1"/>
        <w:w w:val="100"/>
        <w:sz w:val="23"/>
        <w:szCs w:val="23"/>
      </w:rPr>
    </w:lvl>
    <w:lvl w:ilvl="1" w:tplc="1638C628">
      <w:start w:val="1"/>
      <w:numFmt w:val="decimal"/>
      <w:lvlText w:val="%2."/>
      <w:lvlJc w:val="left"/>
      <w:pPr>
        <w:ind w:left="3700" w:hanging="720"/>
      </w:pPr>
      <w:rPr>
        <w:rFonts w:ascii="Times New Roman" w:eastAsia="Times New Roman" w:hAnsi="Times New Roman" w:cs="Times New Roman" w:hint="default"/>
        <w:w w:val="100"/>
        <w:sz w:val="23"/>
        <w:szCs w:val="23"/>
      </w:rPr>
    </w:lvl>
    <w:lvl w:ilvl="2" w:tplc="64C8E87E">
      <w:numFmt w:val="bullet"/>
      <w:lvlText w:val="•"/>
      <w:lvlJc w:val="left"/>
      <w:pPr>
        <w:ind w:left="3840" w:hanging="720"/>
      </w:pPr>
      <w:rPr>
        <w:rFonts w:hint="default"/>
      </w:rPr>
    </w:lvl>
    <w:lvl w:ilvl="3" w:tplc="A88444CA">
      <w:numFmt w:val="bullet"/>
      <w:lvlText w:val="•"/>
      <w:lvlJc w:val="left"/>
      <w:pPr>
        <w:ind w:left="4507" w:hanging="720"/>
      </w:pPr>
      <w:rPr>
        <w:rFonts w:hint="default"/>
      </w:rPr>
    </w:lvl>
    <w:lvl w:ilvl="4" w:tplc="445CF8A0">
      <w:numFmt w:val="bullet"/>
      <w:lvlText w:val="•"/>
      <w:lvlJc w:val="left"/>
      <w:pPr>
        <w:ind w:left="5175" w:hanging="720"/>
      </w:pPr>
      <w:rPr>
        <w:rFonts w:hint="default"/>
      </w:rPr>
    </w:lvl>
    <w:lvl w:ilvl="5" w:tplc="ADC85FF4">
      <w:numFmt w:val="bullet"/>
      <w:lvlText w:val="•"/>
      <w:lvlJc w:val="left"/>
      <w:pPr>
        <w:ind w:left="5842" w:hanging="720"/>
      </w:pPr>
      <w:rPr>
        <w:rFonts w:hint="default"/>
      </w:rPr>
    </w:lvl>
    <w:lvl w:ilvl="6" w:tplc="ACC0F476">
      <w:numFmt w:val="bullet"/>
      <w:lvlText w:val="•"/>
      <w:lvlJc w:val="left"/>
      <w:pPr>
        <w:ind w:left="6510" w:hanging="720"/>
      </w:pPr>
      <w:rPr>
        <w:rFonts w:hint="default"/>
      </w:rPr>
    </w:lvl>
    <w:lvl w:ilvl="7" w:tplc="1A6CFB0A">
      <w:numFmt w:val="bullet"/>
      <w:lvlText w:val="•"/>
      <w:lvlJc w:val="left"/>
      <w:pPr>
        <w:ind w:left="7177" w:hanging="720"/>
      </w:pPr>
      <w:rPr>
        <w:rFonts w:hint="default"/>
      </w:rPr>
    </w:lvl>
    <w:lvl w:ilvl="8" w:tplc="5FC68EF2">
      <w:numFmt w:val="bullet"/>
      <w:lvlText w:val="•"/>
      <w:lvlJc w:val="left"/>
      <w:pPr>
        <w:ind w:left="7845" w:hanging="720"/>
      </w:pPr>
      <w:rPr>
        <w:rFonts w:hint="default"/>
      </w:rPr>
    </w:lvl>
  </w:abstractNum>
  <w:abstractNum w:abstractNumId="121" w15:restartNumberingAfterBreak="0">
    <w:nsid w:val="606B3FFF"/>
    <w:multiLevelType w:val="hybridMultilevel"/>
    <w:tmpl w:val="BE6486E6"/>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81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 w15:restartNumberingAfterBreak="0">
    <w:nsid w:val="60BF406B"/>
    <w:multiLevelType w:val="hybridMultilevel"/>
    <w:tmpl w:val="22F67DA0"/>
    <w:lvl w:ilvl="0" w:tplc="ECEA7F88">
      <w:start w:val="1"/>
      <w:numFmt w:val="lowerLetter"/>
      <w:lvlText w:val="%1."/>
      <w:lvlJc w:val="left"/>
      <w:pPr>
        <w:ind w:left="551" w:hanging="360"/>
      </w:pPr>
      <w:rPr>
        <w:rFonts w:ascii="Times New Roman" w:eastAsia="Times New Roman" w:hAnsi="Times New Roman" w:cs="Times New Roman" w:hint="default"/>
        <w:w w:val="100"/>
        <w:sz w:val="23"/>
        <w:szCs w:val="23"/>
      </w:rPr>
    </w:lvl>
    <w:lvl w:ilvl="1" w:tplc="F9F48744">
      <w:numFmt w:val="bullet"/>
      <w:lvlText w:val="•"/>
      <w:lvlJc w:val="left"/>
      <w:pPr>
        <w:ind w:left="1464" w:hanging="360"/>
      </w:pPr>
      <w:rPr>
        <w:rFonts w:hint="default"/>
      </w:rPr>
    </w:lvl>
    <w:lvl w:ilvl="2" w:tplc="A0489308">
      <w:numFmt w:val="bullet"/>
      <w:lvlText w:val="•"/>
      <w:lvlJc w:val="left"/>
      <w:pPr>
        <w:ind w:left="2368" w:hanging="360"/>
      </w:pPr>
      <w:rPr>
        <w:rFonts w:hint="default"/>
      </w:rPr>
    </w:lvl>
    <w:lvl w:ilvl="3" w:tplc="233AD920">
      <w:numFmt w:val="bullet"/>
      <w:lvlText w:val="•"/>
      <w:lvlJc w:val="left"/>
      <w:pPr>
        <w:ind w:left="3272" w:hanging="360"/>
      </w:pPr>
      <w:rPr>
        <w:rFonts w:hint="default"/>
      </w:rPr>
    </w:lvl>
    <w:lvl w:ilvl="4" w:tplc="5BCABB1C">
      <w:numFmt w:val="bullet"/>
      <w:lvlText w:val="•"/>
      <w:lvlJc w:val="left"/>
      <w:pPr>
        <w:ind w:left="4176" w:hanging="360"/>
      </w:pPr>
      <w:rPr>
        <w:rFonts w:hint="default"/>
      </w:rPr>
    </w:lvl>
    <w:lvl w:ilvl="5" w:tplc="99C83880">
      <w:numFmt w:val="bullet"/>
      <w:lvlText w:val="•"/>
      <w:lvlJc w:val="left"/>
      <w:pPr>
        <w:ind w:left="5080" w:hanging="360"/>
      </w:pPr>
      <w:rPr>
        <w:rFonts w:hint="default"/>
      </w:rPr>
    </w:lvl>
    <w:lvl w:ilvl="6" w:tplc="19B22F0C">
      <w:numFmt w:val="bullet"/>
      <w:lvlText w:val="•"/>
      <w:lvlJc w:val="left"/>
      <w:pPr>
        <w:ind w:left="5984" w:hanging="360"/>
      </w:pPr>
      <w:rPr>
        <w:rFonts w:hint="default"/>
      </w:rPr>
    </w:lvl>
    <w:lvl w:ilvl="7" w:tplc="519C331A">
      <w:numFmt w:val="bullet"/>
      <w:lvlText w:val="•"/>
      <w:lvlJc w:val="left"/>
      <w:pPr>
        <w:ind w:left="6888" w:hanging="360"/>
      </w:pPr>
      <w:rPr>
        <w:rFonts w:hint="default"/>
      </w:rPr>
    </w:lvl>
    <w:lvl w:ilvl="8" w:tplc="B4967E42">
      <w:numFmt w:val="bullet"/>
      <w:lvlText w:val="•"/>
      <w:lvlJc w:val="left"/>
      <w:pPr>
        <w:ind w:left="7792" w:hanging="360"/>
      </w:pPr>
      <w:rPr>
        <w:rFonts w:hint="default"/>
      </w:rPr>
    </w:lvl>
  </w:abstractNum>
  <w:abstractNum w:abstractNumId="123" w15:restartNumberingAfterBreak="0">
    <w:nsid w:val="616C3068"/>
    <w:multiLevelType w:val="hybridMultilevel"/>
    <w:tmpl w:val="7E7CFFC2"/>
    <w:lvl w:ilvl="0" w:tplc="04090001">
      <w:start w:val="1"/>
      <w:numFmt w:val="bullet"/>
      <w:lvlText w:val=""/>
      <w:lvlJc w:val="left"/>
      <w:pPr>
        <w:ind w:left="1291" w:hanging="360"/>
      </w:pPr>
      <w:rPr>
        <w:rFonts w:ascii="Symbol" w:hAnsi="Symbol" w:hint="default"/>
      </w:rPr>
    </w:lvl>
    <w:lvl w:ilvl="1" w:tplc="04090003" w:tentative="1">
      <w:start w:val="1"/>
      <w:numFmt w:val="bullet"/>
      <w:lvlText w:val="o"/>
      <w:lvlJc w:val="left"/>
      <w:pPr>
        <w:ind w:left="2011" w:hanging="360"/>
      </w:pPr>
      <w:rPr>
        <w:rFonts w:ascii="Courier New" w:hAnsi="Courier New" w:cs="Courier New" w:hint="default"/>
      </w:rPr>
    </w:lvl>
    <w:lvl w:ilvl="2" w:tplc="04090005" w:tentative="1">
      <w:start w:val="1"/>
      <w:numFmt w:val="bullet"/>
      <w:lvlText w:val=""/>
      <w:lvlJc w:val="left"/>
      <w:pPr>
        <w:ind w:left="2731" w:hanging="360"/>
      </w:pPr>
      <w:rPr>
        <w:rFonts w:ascii="Wingdings" w:hAnsi="Wingdings" w:hint="default"/>
      </w:rPr>
    </w:lvl>
    <w:lvl w:ilvl="3" w:tplc="04090001" w:tentative="1">
      <w:start w:val="1"/>
      <w:numFmt w:val="bullet"/>
      <w:lvlText w:val=""/>
      <w:lvlJc w:val="left"/>
      <w:pPr>
        <w:ind w:left="3451" w:hanging="360"/>
      </w:pPr>
      <w:rPr>
        <w:rFonts w:ascii="Symbol" w:hAnsi="Symbol" w:hint="default"/>
      </w:rPr>
    </w:lvl>
    <w:lvl w:ilvl="4" w:tplc="04090003" w:tentative="1">
      <w:start w:val="1"/>
      <w:numFmt w:val="bullet"/>
      <w:lvlText w:val="o"/>
      <w:lvlJc w:val="left"/>
      <w:pPr>
        <w:ind w:left="4171" w:hanging="360"/>
      </w:pPr>
      <w:rPr>
        <w:rFonts w:ascii="Courier New" w:hAnsi="Courier New" w:cs="Courier New" w:hint="default"/>
      </w:rPr>
    </w:lvl>
    <w:lvl w:ilvl="5" w:tplc="04090005" w:tentative="1">
      <w:start w:val="1"/>
      <w:numFmt w:val="bullet"/>
      <w:lvlText w:val=""/>
      <w:lvlJc w:val="left"/>
      <w:pPr>
        <w:ind w:left="4891" w:hanging="360"/>
      </w:pPr>
      <w:rPr>
        <w:rFonts w:ascii="Wingdings" w:hAnsi="Wingdings" w:hint="default"/>
      </w:rPr>
    </w:lvl>
    <w:lvl w:ilvl="6" w:tplc="04090001" w:tentative="1">
      <w:start w:val="1"/>
      <w:numFmt w:val="bullet"/>
      <w:lvlText w:val=""/>
      <w:lvlJc w:val="left"/>
      <w:pPr>
        <w:ind w:left="5611" w:hanging="360"/>
      </w:pPr>
      <w:rPr>
        <w:rFonts w:ascii="Symbol" w:hAnsi="Symbol" w:hint="default"/>
      </w:rPr>
    </w:lvl>
    <w:lvl w:ilvl="7" w:tplc="04090003" w:tentative="1">
      <w:start w:val="1"/>
      <w:numFmt w:val="bullet"/>
      <w:lvlText w:val="o"/>
      <w:lvlJc w:val="left"/>
      <w:pPr>
        <w:ind w:left="6331" w:hanging="360"/>
      </w:pPr>
      <w:rPr>
        <w:rFonts w:ascii="Courier New" w:hAnsi="Courier New" w:cs="Courier New" w:hint="default"/>
      </w:rPr>
    </w:lvl>
    <w:lvl w:ilvl="8" w:tplc="04090005" w:tentative="1">
      <w:start w:val="1"/>
      <w:numFmt w:val="bullet"/>
      <w:lvlText w:val=""/>
      <w:lvlJc w:val="left"/>
      <w:pPr>
        <w:ind w:left="7051" w:hanging="360"/>
      </w:pPr>
      <w:rPr>
        <w:rFonts w:ascii="Wingdings" w:hAnsi="Wingdings" w:hint="default"/>
      </w:rPr>
    </w:lvl>
  </w:abstractNum>
  <w:abstractNum w:abstractNumId="124" w15:restartNumberingAfterBreak="0">
    <w:nsid w:val="61902621"/>
    <w:multiLevelType w:val="hybridMultilevel"/>
    <w:tmpl w:val="F3BC057A"/>
    <w:lvl w:ilvl="0" w:tplc="04090001">
      <w:start w:val="1"/>
      <w:numFmt w:val="bullet"/>
      <w:lvlText w:val=""/>
      <w:lvlJc w:val="left"/>
      <w:pPr>
        <w:ind w:left="2260" w:hanging="720"/>
      </w:pPr>
      <w:rPr>
        <w:rFonts w:ascii="Symbol" w:hAnsi="Symbol" w:hint="default"/>
        <w:w w:val="100"/>
        <w:sz w:val="23"/>
        <w:szCs w:val="23"/>
      </w:rPr>
    </w:lvl>
    <w:lvl w:ilvl="1" w:tplc="FFFFFFFF">
      <w:numFmt w:val="bullet"/>
      <w:lvlText w:val="•"/>
      <w:lvlJc w:val="left"/>
      <w:pPr>
        <w:ind w:left="2992" w:hanging="720"/>
      </w:pPr>
      <w:rPr>
        <w:rFonts w:hint="default"/>
      </w:rPr>
    </w:lvl>
    <w:lvl w:ilvl="2" w:tplc="FFFFFFFF">
      <w:numFmt w:val="bullet"/>
      <w:lvlText w:val="•"/>
      <w:lvlJc w:val="left"/>
      <w:pPr>
        <w:ind w:left="3724" w:hanging="720"/>
      </w:pPr>
      <w:rPr>
        <w:rFonts w:hint="default"/>
      </w:rPr>
    </w:lvl>
    <w:lvl w:ilvl="3" w:tplc="FFFFFFFF">
      <w:numFmt w:val="bullet"/>
      <w:lvlText w:val="•"/>
      <w:lvlJc w:val="left"/>
      <w:pPr>
        <w:ind w:left="4456" w:hanging="720"/>
      </w:pPr>
      <w:rPr>
        <w:rFonts w:hint="default"/>
      </w:rPr>
    </w:lvl>
    <w:lvl w:ilvl="4" w:tplc="FFFFFFFF">
      <w:numFmt w:val="bullet"/>
      <w:lvlText w:val="•"/>
      <w:lvlJc w:val="left"/>
      <w:pPr>
        <w:ind w:left="5188" w:hanging="720"/>
      </w:pPr>
      <w:rPr>
        <w:rFonts w:hint="default"/>
      </w:rPr>
    </w:lvl>
    <w:lvl w:ilvl="5" w:tplc="FFFFFFFF">
      <w:numFmt w:val="bullet"/>
      <w:lvlText w:val="•"/>
      <w:lvlJc w:val="left"/>
      <w:pPr>
        <w:ind w:left="5920" w:hanging="720"/>
      </w:pPr>
      <w:rPr>
        <w:rFonts w:hint="default"/>
      </w:rPr>
    </w:lvl>
    <w:lvl w:ilvl="6" w:tplc="FFFFFFFF">
      <w:numFmt w:val="bullet"/>
      <w:lvlText w:val="•"/>
      <w:lvlJc w:val="left"/>
      <w:pPr>
        <w:ind w:left="6652" w:hanging="720"/>
      </w:pPr>
      <w:rPr>
        <w:rFonts w:hint="default"/>
      </w:rPr>
    </w:lvl>
    <w:lvl w:ilvl="7" w:tplc="FFFFFFFF">
      <w:numFmt w:val="bullet"/>
      <w:lvlText w:val="•"/>
      <w:lvlJc w:val="left"/>
      <w:pPr>
        <w:ind w:left="7384" w:hanging="720"/>
      </w:pPr>
      <w:rPr>
        <w:rFonts w:hint="default"/>
      </w:rPr>
    </w:lvl>
    <w:lvl w:ilvl="8" w:tplc="FFFFFFFF">
      <w:numFmt w:val="bullet"/>
      <w:lvlText w:val="•"/>
      <w:lvlJc w:val="left"/>
      <w:pPr>
        <w:ind w:left="8116" w:hanging="720"/>
      </w:pPr>
      <w:rPr>
        <w:rFonts w:hint="default"/>
      </w:rPr>
    </w:lvl>
  </w:abstractNum>
  <w:abstractNum w:abstractNumId="125" w15:restartNumberingAfterBreak="0">
    <w:nsid w:val="62052B2D"/>
    <w:multiLevelType w:val="multilevel"/>
    <w:tmpl w:val="8A72BC7E"/>
    <w:lvl w:ilvl="0">
      <w:start w:val="8"/>
      <w:numFmt w:val="decimal"/>
      <w:lvlText w:val="%1"/>
      <w:lvlJc w:val="left"/>
      <w:pPr>
        <w:ind w:left="120" w:hanging="634"/>
      </w:pPr>
      <w:rPr>
        <w:rFonts w:hint="default"/>
      </w:rPr>
    </w:lvl>
    <w:lvl w:ilvl="1">
      <w:start w:val="19"/>
      <w:numFmt w:val="decimal"/>
      <w:lvlText w:val="%1.%2"/>
      <w:lvlJc w:val="left"/>
      <w:pPr>
        <w:ind w:left="120" w:hanging="634"/>
      </w:pPr>
      <w:rPr>
        <w:rFonts w:hint="default"/>
      </w:rPr>
    </w:lvl>
    <w:lvl w:ilvl="2">
      <w:start w:val="1"/>
      <w:numFmt w:val="decimal"/>
      <w:lvlText w:val="%1.%2.%3"/>
      <w:lvlJc w:val="left"/>
      <w:pPr>
        <w:ind w:left="120" w:hanging="634"/>
      </w:pPr>
      <w:rPr>
        <w:rFonts w:ascii="Times New Roman" w:eastAsia="Times New Roman" w:hAnsi="Times New Roman" w:cs="Times New Roman" w:hint="default"/>
        <w:b/>
        <w:bCs/>
        <w:w w:val="100"/>
        <w:sz w:val="23"/>
        <w:szCs w:val="23"/>
      </w:rPr>
    </w:lvl>
    <w:lvl w:ilvl="3">
      <w:numFmt w:val="bullet"/>
      <w:lvlText w:val="•"/>
      <w:lvlJc w:val="left"/>
      <w:pPr>
        <w:ind w:left="2964" w:hanging="634"/>
      </w:pPr>
      <w:rPr>
        <w:rFonts w:hint="default"/>
      </w:rPr>
    </w:lvl>
    <w:lvl w:ilvl="4">
      <w:numFmt w:val="bullet"/>
      <w:lvlText w:val="•"/>
      <w:lvlJc w:val="left"/>
      <w:pPr>
        <w:ind w:left="3912" w:hanging="634"/>
      </w:pPr>
      <w:rPr>
        <w:rFonts w:hint="default"/>
      </w:rPr>
    </w:lvl>
    <w:lvl w:ilvl="5">
      <w:numFmt w:val="bullet"/>
      <w:lvlText w:val="•"/>
      <w:lvlJc w:val="left"/>
      <w:pPr>
        <w:ind w:left="4860" w:hanging="634"/>
      </w:pPr>
      <w:rPr>
        <w:rFonts w:hint="default"/>
      </w:rPr>
    </w:lvl>
    <w:lvl w:ilvl="6">
      <w:numFmt w:val="bullet"/>
      <w:lvlText w:val="•"/>
      <w:lvlJc w:val="left"/>
      <w:pPr>
        <w:ind w:left="5808" w:hanging="634"/>
      </w:pPr>
      <w:rPr>
        <w:rFonts w:hint="default"/>
      </w:rPr>
    </w:lvl>
    <w:lvl w:ilvl="7">
      <w:numFmt w:val="bullet"/>
      <w:lvlText w:val="•"/>
      <w:lvlJc w:val="left"/>
      <w:pPr>
        <w:ind w:left="6756" w:hanging="634"/>
      </w:pPr>
      <w:rPr>
        <w:rFonts w:hint="default"/>
      </w:rPr>
    </w:lvl>
    <w:lvl w:ilvl="8">
      <w:numFmt w:val="bullet"/>
      <w:lvlText w:val="•"/>
      <w:lvlJc w:val="left"/>
      <w:pPr>
        <w:ind w:left="7704" w:hanging="634"/>
      </w:pPr>
      <w:rPr>
        <w:rFonts w:hint="default"/>
      </w:rPr>
    </w:lvl>
  </w:abstractNum>
  <w:abstractNum w:abstractNumId="126" w15:restartNumberingAfterBreak="0">
    <w:nsid w:val="626C2090"/>
    <w:multiLevelType w:val="multilevel"/>
    <w:tmpl w:val="6562B636"/>
    <w:lvl w:ilvl="0">
      <w:start w:val="12"/>
      <w:numFmt w:val="decimal"/>
      <w:lvlText w:val="%1"/>
      <w:lvlJc w:val="left"/>
      <w:pPr>
        <w:ind w:left="600" w:hanging="600"/>
      </w:pPr>
      <w:rPr>
        <w:rFonts w:hint="default"/>
      </w:rPr>
    </w:lvl>
    <w:lvl w:ilvl="1">
      <w:start w:val="1"/>
      <w:numFmt w:val="decimal"/>
      <w:lvlText w:val="%1.%2"/>
      <w:lvlJc w:val="left"/>
      <w:pPr>
        <w:ind w:left="680" w:hanging="600"/>
      </w:pPr>
      <w:rPr>
        <w:rFonts w:hint="default"/>
      </w:rPr>
    </w:lvl>
    <w:lvl w:ilvl="2">
      <w:start w:val="2"/>
      <w:numFmt w:val="decimal"/>
      <w:lvlText w:val="%1.%2.%3"/>
      <w:lvlJc w:val="left"/>
      <w:pPr>
        <w:ind w:left="880" w:hanging="720"/>
      </w:pPr>
      <w:rPr>
        <w:rFonts w:hint="default"/>
        <w:b w:val="0"/>
        <w:bCs w:val="0"/>
      </w:rPr>
    </w:lvl>
    <w:lvl w:ilvl="3">
      <w:start w:val="1"/>
      <w:numFmt w:val="decimal"/>
      <w:lvlText w:val="%1.%2.%3.%4"/>
      <w:lvlJc w:val="left"/>
      <w:pPr>
        <w:ind w:left="960" w:hanging="720"/>
      </w:pPr>
      <w:rPr>
        <w:rFonts w:hint="default"/>
      </w:rPr>
    </w:lvl>
    <w:lvl w:ilvl="4">
      <w:start w:val="1"/>
      <w:numFmt w:val="decimal"/>
      <w:lvlText w:val="%1.%2.%3.%4.%5"/>
      <w:lvlJc w:val="left"/>
      <w:pPr>
        <w:ind w:left="1400" w:hanging="1080"/>
      </w:pPr>
      <w:rPr>
        <w:rFonts w:hint="default"/>
      </w:rPr>
    </w:lvl>
    <w:lvl w:ilvl="5">
      <w:start w:val="1"/>
      <w:numFmt w:val="decimal"/>
      <w:lvlText w:val="%1.%2.%3.%4.%5.%6"/>
      <w:lvlJc w:val="left"/>
      <w:pPr>
        <w:ind w:left="1480" w:hanging="1080"/>
      </w:pPr>
      <w:rPr>
        <w:rFonts w:hint="default"/>
      </w:rPr>
    </w:lvl>
    <w:lvl w:ilvl="6">
      <w:start w:val="1"/>
      <w:numFmt w:val="decimal"/>
      <w:lvlText w:val="%1.%2.%3.%4.%5.%6.%7"/>
      <w:lvlJc w:val="left"/>
      <w:pPr>
        <w:ind w:left="1920" w:hanging="1440"/>
      </w:pPr>
      <w:rPr>
        <w:rFonts w:hint="default"/>
      </w:rPr>
    </w:lvl>
    <w:lvl w:ilvl="7">
      <w:start w:val="1"/>
      <w:numFmt w:val="decimal"/>
      <w:lvlText w:val="%1.%2.%3.%4.%5.%6.%7.%8"/>
      <w:lvlJc w:val="left"/>
      <w:pPr>
        <w:ind w:left="2000" w:hanging="1440"/>
      </w:pPr>
      <w:rPr>
        <w:rFonts w:hint="default"/>
      </w:rPr>
    </w:lvl>
    <w:lvl w:ilvl="8">
      <w:start w:val="1"/>
      <w:numFmt w:val="decimal"/>
      <w:lvlText w:val="%1.%2.%3.%4.%5.%6.%7.%8.%9"/>
      <w:lvlJc w:val="left"/>
      <w:pPr>
        <w:ind w:left="2440" w:hanging="1800"/>
      </w:pPr>
      <w:rPr>
        <w:rFonts w:hint="default"/>
      </w:rPr>
    </w:lvl>
  </w:abstractNum>
  <w:abstractNum w:abstractNumId="127" w15:restartNumberingAfterBreak="0">
    <w:nsid w:val="64C65D08"/>
    <w:multiLevelType w:val="hybridMultilevel"/>
    <w:tmpl w:val="B70610F8"/>
    <w:lvl w:ilvl="0" w:tplc="C4B4A192">
      <w:start w:val="4"/>
      <w:numFmt w:val="lowerLetter"/>
      <w:lvlText w:val="%1."/>
      <w:lvlJc w:val="left"/>
      <w:pPr>
        <w:ind w:left="573" w:hanging="360"/>
      </w:pPr>
      <w:rPr>
        <w:rFonts w:hint="default"/>
      </w:rPr>
    </w:lvl>
    <w:lvl w:ilvl="1" w:tplc="04090019" w:tentative="1">
      <w:start w:val="1"/>
      <w:numFmt w:val="lowerLetter"/>
      <w:lvlText w:val="%2."/>
      <w:lvlJc w:val="left"/>
      <w:pPr>
        <w:ind w:left="1293" w:hanging="360"/>
      </w:pPr>
    </w:lvl>
    <w:lvl w:ilvl="2" w:tplc="0409001B">
      <w:start w:val="1"/>
      <w:numFmt w:val="lowerRoman"/>
      <w:lvlText w:val="%3."/>
      <w:lvlJc w:val="right"/>
      <w:pPr>
        <w:ind w:left="2013" w:hanging="180"/>
      </w:pPr>
    </w:lvl>
    <w:lvl w:ilvl="3" w:tplc="0409000F">
      <w:start w:val="1"/>
      <w:numFmt w:val="decimal"/>
      <w:lvlText w:val="%4."/>
      <w:lvlJc w:val="left"/>
      <w:pPr>
        <w:ind w:left="2733" w:hanging="360"/>
      </w:pPr>
    </w:lvl>
    <w:lvl w:ilvl="4" w:tplc="04090019" w:tentative="1">
      <w:start w:val="1"/>
      <w:numFmt w:val="lowerLetter"/>
      <w:lvlText w:val="%5."/>
      <w:lvlJc w:val="left"/>
      <w:pPr>
        <w:ind w:left="3453" w:hanging="360"/>
      </w:pPr>
    </w:lvl>
    <w:lvl w:ilvl="5" w:tplc="0409001B" w:tentative="1">
      <w:start w:val="1"/>
      <w:numFmt w:val="lowerRoman"/>
      <w:lvlText w:val="%6."/>
      <w:lvlJc w:val="right"/>
      <w:pPr>
        <w:ind w:left="4173" w:hanging="180"/>
      </w:pPr>
    </w:lvl>
    <w:lvl w:ilvl="6" w:tplc="0409000F" w:tentative="1">
      <w:start w:val="1"/>
      <w:numFmt w:val="decimal"/>
      <w:lvlText w:val="%7."/>
      <w:lvlJc w:val="left"/>
      <w:pPr>
        <w:ind w:left="4893" w:hanging="360"/>
      </w:pPr>
    </w:lvl>
    <w:lvl w:ilvl="7" w:tplc="04090019" w:tentative="1">
      <w:start w:val="1"/>
      <w:numFmt w:val="lowerLetter"/>
      <w:lvlText w:val="%8."/>
      <w:lvlJc w:val="left"/>
      <w:pPr>
        <w:ind w:left="5613" w:hanging="360"/>
      </w:pPr>
    </w:lvl>
    <w:lvl w:ilvl="8" w:tplc="0409001B" w:tentative="1">
      <w:start w:val="1"/>
      <w:numFmt w:val="lowerRoman"/>
      <w:lvlText w:val="%9."/>
      <w:lvlJc w:val="right"/>
      <w:pPr>
        <w:ind w:left="6333" w:hanging="180"/>
      </w:pPr>
    </w:lvl>
  </w:abstractNum>
  <w:abstractNum w:abstractNumId="128" w15:restartNumberingAfterBreak="0">
    <w:nsid w:val="65605FE4"/>
    <w:multiLevelType w:val="hybridMultilevel"/>
    <w:tmpl w:val="35708304"/>
    <w:lvl w:ilvl="0" w:tplc="04090001">
      <w:start w:val="1"/>
      <w:numFmt w:val="bullet"/>
      <w:lvlText w:val=""/>
      <w:lvlJc w:val="left"/>
      <w:pPr>
        <w:ind w:left="2260" w:hanging="720"/>
      </w:pPr>
      <w:rPr>
        <w:rFonts w:ascii="Symbol" w:hAnsi="Symbol" w:hint="default"/>
        <w:w w:val="100"/>
        <w:sz w:val="23"/>
        <w:szCs w:val="23"/>
      </w:rPr>
    </w:lvl>
    <w:lvl w:ilvl="1" w:tplc="FFFFFFFF">
      <w:numFmt w:val="bullet"/>
      <w:lvlText w:val="•"/>
      <w:lvlJc w:val="left"/>
      <w:pPr>
        <w:ind w:left="2992" w:hanging="720"/>
      </w:pPr>
      <w:rPr>
        <w:rFonts w:hint="default"/>
      </w:rPr>
    </w:lvl>
    <w:lvl w:ilvl="2" w:tplc="FFFFFFFF">
      <w:numFmt w:val="bullet"/>
      <w:lvlText w:val="•"/>
      <w:lvlJc w:val="left"/>
      <w:pPr>
        <w:ind w:left="3724" w:hanging="720"/>
      </w:pPr>
      <w:rPr>
        <w:rFonts w:hint="default"/>
      </w:rPr>
    </w:lvl>
    <w:lvl w:ilvl="3" w:tplc="FFFFFFFF">
      <w:numFmt w:val="bullet"/>
      <w:lvlText w:val="•"/>
      <w:lvlJc w:val="left"/>
      <w:pPr>
        <w:ind w:left="4456" w:hanging="720"/>
      </w:pPr>
      <w:rPr>
        <w:rFonts w:hint="default"/>
      </w:rPr>
    </w:lvl>
    <w:lvl w:ilvl="4" w:tplc="FFFFFFFF">
      <w:numFmt w:val="bullet"/>
      <w:lvlText w:val="•"/>
      <w:lvlJc w:val="left"/>
      <w:pPr>
        <w:ind w:left="5188" w:hanging="720"/>
      </w:pPr>
      <w:rPr>
        <w:rFonts w:hint="default"/>
      </w:rPr>
    </w:lvl>
    <w:lvl w:ilvl="5" w:tplc="FFFFFFFF">
      <w:numFmt w:val="bullet"/>
      <w:lvlText w:val="•"/>
      <w:lvlJc w:val="left"/>
      <w:pPr>
        <w:ind w:left="5920" w:hanging="720"/>
      </w:pPr>
      <w:rPr>
        <w:rFonts w:hint="default"/>
      </w:rPr>
    </w:lvl>
    <w:lvl w:ilvl="6" w:tplc="FFFFFFFF">
      <w:numFmt w:val="bullet"/>
      <w:lvlText w:val="•"/>
      <w:lvlJc w:val="left"/>
      <w:pPr>
        <w:ind w:left="6652" w:hanging="720"/>
      </w:pPr>
      <w:rPr>
        <w:rFonts w:hint="default"/>
      </w:rPr>
    </w:lvl>
    <w:lvl w:ilvl="7" w:tplc="FFFFFFFF">
      <w:numFmt w:val="bullet"/>
      <w:lvlText w:val="•"/>
      <w:lvlJc w:val="left"/>
      <w:pPr>
        <w:ind w:left="7384" w:hanging="720"/>
      </w:pPr>
      <w:rPr>
        <w:rFonts w:hint="default"/>
      </w:rPr>
    </w:lvl>
    <w:lvl w:ilvl="8" w:tplc="FFFFFFFF">
      <w:numFmt w:val="bullet"/>
      <w:lvlText w:val="•"/>
      <w:lvlJc w:val="left"/>
      <w:pPr>
        <w:ind w:left="8116" w:hanging="720"/>
      </w:pPr>
      <w:rPr>
        <w:rFonts w:hint="default"/>
      </w:rPr>
    </w:lvl>
  </w:abstractNum>
  <w:abstractNum w:abstractNumId="129" w15:restartNumberingAfterBreak="0">
    <w:nsid w:val="65DD2A31"/>
    <w:multiLevelType w:val="hybridMultilevel"/>
    <w:tmpl w:val="9E940962"/>
    <w:lvl w:ilvl="0" w:tplc="52CEFB3A">
      <w:start w:val="1"/>
      <w:numFmt w:val="upperRoman"/>
      <w:lvlText w:val="%1."/>
      <w:lvlJc w:val="left"/>
      <w:pPr>
        <w:ind w:left="119" w:hanging="718"/>
        <w:jc w:val="right"/>
      </w:pPr>
      <w:rPr>
        <w:rFonts w:hint="default"/>
        <w:spacing w:val="-5"/>
        <w:w w:val="100"/>
      </w:rPr>
    </w:lvl>
    <w:lvl w:ilvl="1" w:tplc="681098F8">
      <w:start w:val="1"/>
      <w:numFmt w:val="decimal"/>
      <w:lvlText w:val="%2."/>
      <w:lvlJc w:val="left"/>
      <w:pPr>
        <w:ind w:left="820" w:hanging="721"/>
      </w:pPr>
      <w:rPr>
        <w:rFonts w:hint="default"/>
        <w:w w:val="100"/>
      </w:rPr>
    </w:lvl>
    <w:lvl w:ilvl="2" w:tplc="DE1C7274">
      <w:numFmt w:val="bullet"/>
      <w:lvlText w:val="•"/>
      <w:lvlJc w:val="left"/>
      <w:pPr>
        <w:ind w:left="880" w:hanging="721"/>
      </w:pPr>
      <w:rPr>
        <w:rFonts w:hint="default"/>
      </w:rPr>
    </w:lvl>
    <w:lvl w:ilvl="3" w:tplc="2C9A6A46">
      <w:numFmt w:val="bullet"/>
      <w:lvlText w:val="•"/>
      <w:lvlJc w:val="left"/>
      <w:pPr>
        <w:ind w:left="1917" w:hanging="721"/>
      </w:pPr>
      <w:rPr>
        <w:rFonts w:hint="default"/>
      </w:rPr>
    </w:lvl>
    <w:lvl w:ilvl="4" w:tplc="91AE6770">
      <w:numFmt w:val="bullet"/>
      <w:lvlText w:val="•"/>
      <w:lvlJc w:val="left"/>
      <w:pPr>
        <w:ind w:left="2955" w:hanging="721"/>
      </w:pPr>
      <w:rPr>
        <w:rFonts w:hint="default"/>
      </w:rPr>
    </w:lvl>
    <w:lvl w:ilvl="5" w:tplc="8C8ED018">
      <w:numFmt w:val="bullet"/>
      <w:lvlText w:val="•"/>
      <w:lvlJc w:val="left"/>
      <w:pPr>
        <w:ind w:left="3992" w:hanging="721"/>
      </w:pPr>
      <w:rPr>
        <w:rFonts w:hint="default"/>
      </w:rPr>
    </w:lvl>
    <w:lvl w:ilvl="6" w:tplc="D36C8D32">
      <w:numFmt w:val="bullet"/>
      <w:lvlText w:val="•"/>
      <w:lvlJc w:val="left"/>
      <w:pPr>
        <w:ind w:left="5030" w:hanging="721"/>
      </w:pPr>
      <w:rPr>
        <w:rFonts w:hint="default"/>
      </w:rPr>
    </w:lvl>
    <w:lvl w:ilvl="7" w:tplc="4BEE491C">
      <w:numFmt w:val="bullet"/>
      <w:lvlText w:val="•"/>
      <w:lvlJc w:val="left"/>
      <w:pPr>
        <w:ind w:left="6067" w:hanging="721"/>
      </w:pPr>
      <w:rPr>
        <w:rFonts w:hint="default"/>
      </w:rPr>
    </w:lvl>
    <w:lvl w:ilvl="8" w:tplc="16EEEE7C">
      <w:numFmt w:val="bullet"/>
      <w:lvlText w:val="•"/>
      <w:lvlJc w:val="left"/>
      <w:pPr>
        <w:ind w:left="7105" w:hanging="721"/>
      </w:pPr>
      <w:rPr>
        <w:rFonts w:hint="default"/>
      </w:rPr>
    </w:lvl>
  </w:abstractNum>
  <w:abstractNum w:abstractNumId="130" w15:restartNumberingAfterBreak="0">
    <w:nsid w:val="683912E9"/>
    <w:multiLevelType w:val="hybridMultilevel"/>
    <w:tmpl w:val="BBCC2436"/>
    <w:lvl w:ilvl="0" w:tplc="04090001">
      <w:start w:val="1"/>
      <w:numFmt w:val="bullet"/>
      <w:lvlText w:val=""/>
      <w:lvlJc w:val="left"/>
      <w:pPr>
        <w:ind w:left="880" w:hanging="720"/>
      </w:pPr>
      <w:rPr>
        <w:rFonts w:ascii="Symbol" w:hAnsi="Symbol" w:hint="default"/>
        <w:w w:val="100"/>
        <w:sz w:val="23"/>
        <w:szCs w:val="23"/>
      </w:rPr>
    </w:lvl>
    <w:lvl w:ilvl="1" w:tplc="359065A4">
      <w:numFmt w:val="bullet"/>
      <w:lvlText w:val="•"/>
      <w:lvlJc w:val="left"/>
      <w:pPr>
        <w:ind w:left="1762" w:hanging="720"/>
      </w:pPr>
      <w:rPr>
        <w:rFonts w:hint="default"/>
      </w:rPr>
    </w:lvl>
    <w:lvl w:ilvl="2" w:tplc="D6C6EE5E">
      <w:numFmt w:val="bullet"/>
      <w:lvlText w:val="•"/>
      <w:lvlJc w:val="left"/>
      <w:pPr>
        <w:ind w:left="2644" w:hanging="720"/>
      </w:pPr>
      <w:rPr>
        <w:rFonts w:hint="default"/>
      </w:rPr>
    </w:lvl>
    <w:lvl w:ilvl="3" w:tplc="30F0B5B0">
      <w:numFmt w:val="bullet"/>
      <w:lvlText w:val="•"/>
      <w:lvlJc w:val="left"/>
      <w:pPr>
        <w:ind w:left="3526" w:hanging="720"/>
      </w:pPr>
      <w:rPr>
        <w:rFonts w:hint="default"/>
      </w:rPr>
    </w:lvl>
    <w:lvl w:ilvl="4" w:tplc="C366D41A">
      <w:numFmt w:val="bullet"/>
      <w:lvlText w:val="•"/>
      <w:lvlJc w:val="left"/>
      <w:pPr>
        <w:ind w:left="4408" w:hanging="720"/>
      </w:pPr>
      <w:rPr>
        <w:rFonts w:hint="default"/>
      </w:rPr>
    </w:lvl>
    <w:lvl w:ilvl="5" w:tplc="9A4038B8">
      <w:numFmt w:val="bullet"/>
      <w:lvlText w:val="•"/>
      <w:lvlJc w:val="left"/>
      <w:pPr>
        <w:ind w:left="5290" w:hanging="720"/>
      </w:pPr>
      <w:rPr>
        <w:rFonts w:hint="default"/>
      </w:rPr>
    </w:lvl>
    <w:lvl w:ilvl="6" w:tplc="493CE866">
      <w:numFmt w:val="bullet"/>
      <w:lvlText w:val="•"/>
      <w:lvlJc w:val="left"/>
      <w:pPr>
        <w:ind w:left="6172" w:hanging="720"/>
      </w:pPr>
      <w:rPr>
        <w:rFonts w:hint="default"/>
      </w:rPr>
    </w:lvl>
    <w:lvl w:ilvl="7" w:tplc="3744B188">
      <w:numFmt w:val="bullet"/>
      <w:lvlText w:val="•"/>
      <w:lvlJc w:val="left"/>
      <w:pPr>
        <w:ind w:left="7054" w:hanging="720"/>
      </w:pPr>
      <w:rPr>
        <w:rFonts w:hint="default"/>
      </w:rPr>
    </w:lvl>
    <w:lvl w:ilvl="8" w:tplc="50D69C66">
      <w:numFmt w:val="bullet"/>
      <w:lvlText w:val="•"/>
      <w:lvlJc w:val="left"/>
      <w:pPr>
        <w:ind w:left="7936" w:hanging="720"/>
      </w:pPr>
      <w:rPr>
        <w:rFonts w:hint="default"/>
      </w:rPr>
    </w:lvl>
  </w:abstractNum>
  <w:abstractNum w:abstractNumId="131" w15:restartNumberingAfterBreak="0">
    <w:nsid w:val="68B954FE"/>
    <w:multiLevelType w:val="hybridMultilevel"/>
    <w:tmpl w:val="6F2C7CC6"/>
    <w:lvl w:ilvl="0" w:tplc="04090001">
      <w:start w:val="1"/>
      <w:numFmt w:val="bullet"/>
      <w:lvlText w:val=""/>
      <w:lvlJc w:val="left"/>
      <w:pPr>
        <w:ind w:left="840" w:hanging="720"/>
      </w:pPr>
      <w:rPr>
        <w:rFonts w:ascii="Symbol" w:hAnsi="Symbol" w:hint="default"/>
        <w:w w:val="100"/>
        <w:sz w:val="23"/>
        <w:szCs w:val="23"/>
      </w:rPr>
    </w:lvl>
    <w:lvl w:ilvl="1" w:tplc="E43A454E">
      <w:numFmt w:val="bullet"/>
      <w:lvlText w:val="•"/>
      <w:lvlJc w:val="left"/>
      <w:pPr>
        <w:ind w:left="1716" w:hanging="720"/>
      </w:pPr>
      <w:rPr>
        <w:rFonts w:hint="default"/>
      </w:rPr>
    </w:lvl>
    <w:lvl w:ilvl="2" w:tplc="308A849E">
      <w:numFmt w:val="bullet"/>
      <w:lvlText w:val="•"/>
      <w:lvlJc w:val="left"/>
      <w:pPr>
        <w:ind w:left="2592" w:hanging="720"/>
      </w:pPr>
      <w:rPr>
        <w:rFonts w:hint="default"/>
      </w:rPr>
    </w:lvl>
    <w:lvl w:ilvl="3" w:tplc="0F18605E">
      <w:numFmt w:val="bullet"/>
      <w:lvlText w:val="•"/>
      <w:lvlJc w:val="left"/>
      <w:pPr>
        <w:ind w:left="3468" w:hanging="720"/>
      </w:pPr>
      <w:rPr>
        <w:rFonts w:hint="default"/>
      </w:rPr>
    </w:lvl>
    <w:lvl w:ilvl="4" w:tplc="786C5438">
      <w:numFmt w:val="bullet"/>
      <w:lvlText w:val="•"/>
      <w:lvlJc w:val="left"/>
      <w:pPr>
        <w:ind w:left="4344" w:hanging="720"/>
      </w:pPr>
      <w:rPr>
        <w:rFonts w:hint="default"/>
      </w:rPr>
    </w:lvl>
    <w:lvl w:ilvl="5" w:tplc="7ACECFBE">
      <w:numFmt w:val="bullet"/>
      <w:lvlText w:val="•"/>
      <w:lvlJc w:val="left"/>
      <w:pPr>
        <w:ind w:left="5220" w:hanging="720"/>
      </w:pPr>
      <w:rPr>
        <w:rFonts w:hint="default"/>
      </w:rPr>
    </w:lvl>
    <w:lvl w:ilvl="6" w:tplc="44FA8A1C">
      <w:numFmt w:val="bullet"/>
      <w:lvlText w:val="•"/>
      <w:lvlJc w:val="left"/>
      <w:pPr>
        <w:ind w:left="6096" w:hanging="720"/>
      </w:pPr>
      <w:rPr>
        <w:rFonts w:hint="default"/>
      </w:rPr>
    </w:lvl>
    <w:lvl w:ilvl="7" w:tplc="E3D620B6">
      <w:numFmt w:val="bullet"/>
      <w:lvlText w:val="•"/>
      <w:lvlJc w:val="left"/>
      <w:pPr>
        <w:ind w:left="6972" w:hanging="720"/>
      </w:pPr>
      <w:rPr>
        <w:rFonts w:hint="default"/>
      </w:rPr>
    </w:lvl>
    <w:lvl w:ilvl="8" w:tplc="5D80521E">
      <w:numFmt w:val="bullet"/>
      <w:lvlText w:val="•"/>
      <w:lvlJc w:val="left"/>
      <w:pPr>
        <w:ind w:left="7848" w:hanging="720"/>
      </w:pPr>
      <w:rPr>
        <w:rFonts w:hint="default"/>
      </w:rPr>
    </w:lvl>
  </w:abstractNum>
  <w:abstractNum w:abstractNumId="132" w15:restartNumberingAfterBreak="0">
    <w:nsid w:val="696E5EB9"/>
    <w:multiLevelType w:val="hybridMultilevel"/>
    <w:tmpl w:val="DB9802F6"/>
    <w:lvl w:ilvl="0" w:tplc="04090001">
      <w:start w:val="1"/>
      <w:numFmt w:val="bullet"/>
      <w:lvlText w:val=""/>
      <w:lvlJc w:val="left"/>
      <w:pPr>
        <w:ind w:left="880" w:hanging="720"/>
      </w:pPr>
      <w:rPr>
        <w:rFonts w:ascii="Symbol" w:hAnsi="Symbol" w:hint="default"/>
        <w:w w:val="100"/>
        <w:sz w:val="23"/>
        <w:szCs w:val="23"/>
      </w:rPr>
    </w:lvl>
    <w:lvl w:ilvl="1" w:tplc="5B24E3FE">
      <w:numFmt w:val="bullet"/>
      <w:lvlText w:val="•"/>
      <w:lvlJc w:val="left"/>
      <w:pPr>
        <w:ind w:left="1762" w:hanging="720"/>
      </w:pPr>
      <w:rPr>
        <w:rFonts w:hint="default"/>
      </w:rPr>
    </w:lvl>
    <w:lvl w:ilvl="2" w:tplc="2ED4C018">
      <w:numFmt w:val="bullet"/>
      <w:lvlText w:val="•"/>
      <w:lvlJc w:val="left"/>
      <w:pPr>
        <w:ind w:left="2644" w:hanging="720"/>
      </w:pPr>
      <w:rPr>
        <w:rFonts w:hint="default"/>
      </w:rPr>
    </w:lvl>
    <w:lvl w:ilvl="3" w:tplc="01B4A328">
      <w:numFmt w:val="bullet"/>
      <w:lvlText w:val="•"/>
      <w:lvlJc w:val="left"/>
      <w:pPr>
        <w:ind w:left="3526" w:hanging="720"/>
      </w:pPr>
      <w:rPr>
        <w:rFonts w:hint="default"/>
      </w:rPr>
    </w:lvl>
    <w:lvl w:ilvl="4" w:tplc="B5CC0294">
      <w:numFmt w:val="bullet"/>
      <w:lvlText w:val="•"/>
      <w:lvlJc w:val="left"/>
      <w:pPr>
        <w:ind w:left="4408" w:hanging="720"/>
      </w:pPr>
      <w:rPr>
        <w:rFonts w:hint="default"/>
      </w:rPr>
    </w:lvl>
    <w:lvl w:ilvl="5" w:tplc="3EC46126">
      <w:numFmt w:val="bullet"/>
      <w:lvlText w:val="•"/>
      <w:lvlJc w:val="left"/>
      <w:pPr>
        <w:ind w:left="5290" w:hanging="720"/>
      </w:pPr>
      <w:rPr>
        <w:rFonts w:hint="default"/>
      </w:rPr>
    </w:lvl>
    <w:lvl w:ilvl="6" w:tplc="8E6AFC2C">
      <w:numFmt w:val="bullet"/>
      <w:lvlText w:val="•"/>
      <w:lvlJc w:val="left"/>
      <w:pPr>
        <w:ind w:left="6172" w:hanging="720"/>
      </w:pPr>
      <w:rPr>
        <w:rFonts w:hint="default"/>
      </w:rPr>
    </w:lvl>
    <w:lvl w:ilvl="7" w:tplc="E90E72F4">
      <w:numFmt w:val="bullet"/>
      <w:lvlText w:val="•"/>
      <w:lvlJc w:val="left"/>
      <w:pPr>
        <w:ind w:left="7054" w:hanging="720"/>
      </w:pPr>
      <w:rPr>
        <w:rFonts w:hint="default"/>
      </w:rPr>
    </w:lvl>
    <w:lvl w:ilvl="8" w:tplc="9DD2E9F8">
      <w:numFmt w:val="bullet"/>
      <w:lvlText w:val="•"/>
      <w:lvlJc w:val="left"/>
      <w:pPr>
        <w:ind w:left="7936" w:hanging="720"/>
      </w:pPr>
      <w:rPr>
        <w:rFonts w:hint="default"/>
      </w:rPr>
    </w:lvl>
  </w:abstractNum>
  <w:abstractNum w:abstractNumId="133" w15:restartNumberingAfterBreak="0">
    <w:nsid w:val="6B1976F6"/>
    <w:multiLevelType w:val="hybridMultilevel"/>
    <w:tmpl w:val="BF40B4AE"/>
    <w:lvl w:ilvl="0" w:tplc="04090001">
      <w:start w:val="1"/>
      <w:numFmt w:val="bullet"/>
      <w:lvlText w:val=""/>
      <w:lvlJc w:val="left"/>
      <w:pPr>
        <w:ind w:left="1540" w:hanging="718"/>
      </w:pPr>
      <w:rPr>
        <w:rFonts w:ascii="Symbol" w:hAnsi="Symbol" w:hint="default"/>
        <w:w w:val="100"/>
        <w:sz w:val="23"/>
        <w:szCs w:val="23"/>
      </w:rPr>
    </w:lvl>
    <w:lvl w:ilvl="1" w:tplc="F4C01524">
      <w:numFmt w:val="bullet"/>
      <w:lvlText w:val="•"/>
      <w:lvlJc w:val="left"/>
      <w:pPr>
        <w:ind w:left="2344" w:hanging="718"/>
      </w:pPr>
      <w:rPr>
        <w:rFonts w:hint="default"/>
      </w:rPr>
    </w:lvl>
    <w:lvl w:ilvl="2" w:tplc="6E842316">
      <w:numFmt w:val="bullet"/>
      <w:lvlText w:val="•"/>
      <w:lvlJc w:val="left"/>
      <w:pPr>
        <w:ind w:left="3148" w:hanging="718"/>
      </w:pPr>
      <w:rPr>
        <w:rFonts w:hint="default"/>
      </w:rPr>
    </w:lvl>
    <w:lvl w:ilvl="3" w:tplc="83469D2C">
      <w:numFmt w:val="bullet"/>
      <w:lvlText w:val="•"/>
      <w:lvlJc w:val="left"/>
      <w:pPr>
        <w:ind w:left="3952" w:hanging="718"/>
      </w:pPr>
      <w:rPr>
        <w:rFonts w:hint="default"/>
      </w:rPr>
    </w:lvl>
    <w:lvl w:ilvl="4" w:tplc="317A6844">
      <w:numFmt w:val="bullet"/>
      <w:lvlText w:val="•"/>
      <w:lvlJc w:val="left"/>
      <w:pPr>
        <w:ind w:left="4756" w:hanging="718"/>
      </w:pPr>
      <w:rPr>
        <w:rFonts w:hint="default"/>
      </w:rPr>
    </w:lvl>
    <w:lvl w:ilvl="5" w:tplc="645CAC62">
      <w:numFmt w:val="bullet"/>
      <w:lvlText w:val="•"/>
      <w:lvlJc w:val="left"/>
      <w:pPr>
        <w:ind w:left="5560" w:hanging="718"/>
      </w:pPr>
      <w:rPr>
        <w:rFonts w:hint="default"/>
      </w:rPr>
    </w:lvl>
    <w:lvl w:ilvl="6" w:tplc="BB262400">
      <w:numFmt w:val="bullet"/>
      <w:lvlText w:val="•"/>
      <w:lvlJc w:val="left"/>
      <w:pPr>
        <w:ind w:left="6364" w:hanging="718"/>
      </w:pPr>
      <w:rPr>
        <w:rFonts w:hint="default"/>
      </w:rPr>
    </w:lvl>
    <w:lvl w:ilvl="7" w:tplc="939A2140">
      <w:numFmt w:val="bullet"/>
      <w:lvlText w:val="•"/>
      <w:lvlJc w:val="left"/>
      <w:pPr>
        <w:ind w:left="7168" w:hanging="718"/>
      </w:pPr>
      <w:rPr>
        <w:rFonts w:hint="default"/>
      </w:rPr>
    </w:lvl>
    <w:lvl w:ilvl="8" w:tplc="FE1E4DBE">
      <w:numFmt w:val="bullet"/>
      <w:lvlText w:val="•"/>
      <w:lvlJc w:val="left"/>
      <w:pPr>
        <w:ind w:left="7972" w:hanging="718"/>
      </w:pPr>
      <w:rPr>
        <w:rFonts w:hint="default"/>
      </w:rPr>
    </w:lvl>
  </w:abstractNum>
  <w:abstractNum w:abstractNumId="134" w15:restartNumberingAfterBreak="0">
    <w:nsid w:val="6C0848EF"/>
    <w:multiLevelType w:val="multilevel"/>
    <w:tmpl w:val="7522F6F0"/>
    <w:lvl w:ilvl="0">
      <w:start w:val="4"/>
      <w:numFmt w:val="decimal"/>
      <w:lvlText w:val="%1"/>
      <w:lvlJc w:val="left"/>
      <w:pPr>
        <w:ind w:left="837" w:hanging="857"/>
      </w:pPr>
      <w:rPr>
        <w:rFonts w:hint="default"/>
      </w:rPr>
    </w:lvl>
    <w:lvl w:ilvl="1">
      <w:start w:val="8"/>
      <w:numFmt w:val="decimal"/>
      <w:lvlText w:val="%1.%2"/>
      <w:lvlJc w:val="left"/>
      <w:pPr>
        <w:ind w:left="837" w:hanging="857"/>
      </w:pPr>
      <w:rPr>
        <w:rFonts w:hint="default"/>
      </w:rPr>
    </w:lvl>
    <w:lvl w:ilvl="2">
      <w:start w:val="3"/>
      <w:numFmt w:val="decimal"/>
      <w:lvlText w:val="%1.%2.%3"/>
      <w:lvlJc w:val="left"/>
      <w:pPr>
        <w:ind w:left="837" w:hanging="857"/>
      </w:pPr>
      <w:rPr>
        <w:rFonts w:hint="default"/>
      </w:rPr>
    </w:lvl>
    <w:lvl w:ilvl="3">
      <w:start w:val="2"/>
      <w:numFmt w:val="decimal"/>
      <w:lvlText w:val="%1.%2.%3.%4."/>
      <w:lvlJc w:val="left"/>
      <w:pPr>
        <w:ind w:left="837" w:hanging="857"/>
      </w:pPr>
      <w:rPr>
        <w:rFonts w:ascii="Times New Roman" w:eastAsia="Times New Roman" w:hAnsi="Times New Roman" w:cs="Times New Roman" w:hint="default"/>
        <w:b/>
        <w:bCs/>
        <w:w w:val="100"/>
        <w:sz w:val="23"/>
        <w:szCs w:val="23"/>
      </w:rPr>
    </w:lvl>
    <w:lvl w:ilvl="4">
      <w:numFmt w:val="bullet"/>
      <w:lvlText w:val="•"/>
      <w:lvlJc w:val="left"/>
      <w:pPr>
        <w:ind w:left="4344" w:hanging="857"/>
      </w:pPr>
      <w:rPr>
        <w:rFonts w:hint="default"/>
      </w:rPr>
    </w:lvl>
    <w:lvl w:ilvl="5">
      <w:numFmt w:val="bullet"/>
      <w:lvlText w:val="•"/>
      <w:lvlJc w:val="left"/>
      <w:pPr>
        <w:ind w:left="5220" w:hanging="857"/>
      </w:pPr>
      <w:rPr>
        <w:rFonts w:hint="default"/>
      </w:rPr>
    </w:lvl>
    <w:lvl w:ilvl="6">
      <w:numFmt w:val="bullet"/>
      <w:lvlText w:val="•"/>
      <w:lvlJc w:val="left"/>
      <w:pPr>
        <w:ind w:left="6096" w:hanging="857"/>
      </w:pPr>
      <w:rPr>
        <w:rFonts w:hint="default"/>
      </w:rPr>
    </w:lvl>
    <w:lvl w:ilvl="7">
      <w:numFmt w:val="bullet"/>
      <w:lvlText w:val="•"/>
      <w:lvlJc w:val="left"/>
      <w:pPr>
        <w:ind w:left="6972" w:hanging="857"/>
      </w:pPr>
      <w:rPr>
        <w:rFonts w:hint="default"/>
      </w:rPr>
    </w:lvl>
    <w:lvl w:ilvl="8">
      <w:numFmt w:val="bullet"/>
      <w:lvlText w:val="•"/>
      <w:lvlJc w:val="left"/>
      <w:pPr>
        <w:ind w:left="7848" w:hanging="857"/>
      </w:pPr>
      <w:rPr>
        <w:rFonts w:hint="default"/>
      </w:rPr>
    </w:lvl>
  </w:abstractNum>
  <w:abstractNum w:abstractNumId="135" w15:restartNumberingAfterBreak="0">
    <w:nsid w:val="6CD45F40"/>
    <w:multiLevelType w:val="multilevel"/>
    <w:tmpl w:val="E22EAA28"/>
    <w:lvl w:ilvl="0">
      <w:start w:val="13"/>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6" w15:restartNumberingAfterBreak="0">
    <w:nsid w:val="6F0A1E90"/>
    <w:multiLevelType w:val="hybridMultilevel"/>
    <w:tmpl w:val="3E128F28"/>
    <w:lvl w:ilvl="0" w:tplc="664E2CDC">
      <w:start w:val="1"/>
      <w:numFmt w:val="decimal"/>
      <w:lvlText w:val="%1."/>
      <w:lvlJc w:val="left"/>
      <w:pPr>
        <w:ind w:left="1396" w:hanging="720"/>
      </w:pPr>
      <w:rPr>
        <w:rFonts w:ascii="Times New Roman" w:eastAsia="Times New Roman" w:hAnsi="Times New Roman" w:cs="Times New Roman" w:hint="default"/>
        <w:w w:val="100"/>
        <w:sz w:val="23"/>
        <w:szCs w:val="23"/>
      </w:rPr>
    </w:lvl>
    <w:lvl w:ilvl="1" w:tplc="5C967996">
      <w:start w:val="1"/>
      <w:numFmt w:val="decimal"/>
      <w:lvlText w:val="%2."/>
      <w:lvlJc w:val="left"/>
      <w:pPr>
        <w:ind w:left="2136" w:hanging="720"/>
      </w:pPr>
      <w:rPr>
        <w:rFonts w:ascii="Times New Roman" w:eastAsia="Times New Roman" w:hAnsi="Times New Roman" w:cs="Times New Roman" w:hint="default"/>
        <w:w w:val="100"/>
        <w:sz w:val="23"/>
        <w:szCs w:val="23"/>
      </w:rPr>
    </w:lvl>
    <w:lvl w:ilvl="2" w:tplc="E90AB6AA">
      <w:start w:val="1"/>
      <w:numFmt w:val="decimal"/>
      <w:lvlText w:val="%3."/>
      <w:lvlJc w:val="left"/>
      <w:pPr>
        <w:ind w:left="2856" w:hanging="720"/>
      </w:pPr>
      <w:rPr>
        <w:rFonts w:ascii="Times New Roman" w:eastAsia="Times New Roman" w:hAnsi="Times New Roman" w:cs="Times New Roman" w:hint="default"/>
        <w:w w:val="100"/>
        <w:sz w:val="23"/>
        <w:szCs w:val="23"/>
      </w:rPr>
    </w:lvl>
    <w:lvl w:ilvl="3" w:tplc="097C5218">
      <w:numFmt w:val="bullet"/>
      <w:lvlText w:val="•"/>
      <w:lvlJc w:val="left"/>
      <w:pPr>
        <w:ind w:left="3700" w:hanging="720"/>
      </w:pPr>
      <w:rPr>
        <w:rFonts w:hint="default"/>
      </w:rPr>
    </w:lvl>
    <w:lvl w:ilvl="4" w:tplc="D8BAE7B6">
      <w:numFmt w:val="bullet"/>
      <w:lvlText w:val="•"/>
      <w:lvlJc w:val="left"/>
      <w:pPr>
        <w:ind w:left="4540" w:hanging="720"/>
      </w:pPr>
      <w:rPr>
        <w:rFonts w:hint="default"/>
      </w:rPr>
    </w:lvl>
    <w:lvl w:ilvl="5" w:tplc="C2F00D36">
      <w:numFmt w:val="bullet"/>
      <w:lvlText w:val="•"/>
      <w:lvlJc w:val="left"/>
      <w:pPr>
        <w:ind w:left="5380" w:hanging="720"/>
      </w:pPr>
      <w:rPr>
        <w:rFonts w:hint="default"/>
      </w:rPr>
    </w:lvl>
    <w:lvl w:ilvl="6" w:tplc="111A724E">
      <w:numFmt w:val="bullet"/>
      <w:lvlText w:val="•"/>
      <w:lvlJc w:val="left"/>
      <w:pPr>
        <w:ind w:left="6220" w:hanging="720"/>
      </w:pPr>
      <w:rPr>
        <w:rFonts w:hint="default"/>
      </w:rPr>
    </w:lvl>
    <w:lvl w:ilvl="7" w:tplc="995E1CE0">
      <w:numFmt w:val="bullet"/>
      <w:lvlText w:val="•"/>
      <w:lvlJc w:val="left"/>
      <w:pPr>
        <w:ind w:left="7060" w:hanging="720"/>
      </w:pPr>
      <w:rPr>
        <w:rFonts w:hint="default"/>
      </w:rPr>
    </w:lvl>
    <w:lvl w:ilvl="8" w:tplc="3EACD8E2">
      <w:numFmt w:val="bullet"/>
      <w:lvlText w:val="•"/>
      <w:lvlJc w:val="left"/>
      <w:pPr>
        <w:ind w:left="7900" w:hanging="720"/>
      </w:pPr>
      <w:rPr>
        <w:rFonts w:hint="default"/>
      </w:rPr>
    </w:lvl>
  </w:abstractNum>
  <w:abstractNum w:abstractNumId="137" w15:restartNumberingAfterBreak="0">
    <w:nsid w:val="6F182BCC"/>
    <w:multiLevelType w:val="multilevel"/>
    <w:tmpl w:val="152EFB86"/>
    <w:lvl w:ilvl="0">
      <w:start w:val="8"/>
      <w:numFmt w:val="decimal"/>
      <w:lvlText w:val="%1"/>
      <w:lvlJc w:val="left"/>
      <w:pPr>
        <w:ind w:left="638" w:hanging="519"/>
      </w:pPr>
      <w:rPr>
        <w:rFonts w:hint="default"/>
      </w:rPr>
    </w:lvl>
    <w:lvl w:ilvl="1">
      <w:start w:val="3"/>
      <w:numFmt w:val="decimal"/>
      <w:lvlText w:val="%1.%2"/>
      <w:lvlJc w:val="left"/>
      <w:pPr>
        <w:ind w:left="638" w:hanging="519"/>
      </w:pPr>
      <w:rPr>
        <w:rFonts w:hint="default"/>
      </w:rPr>
    </w:lvl>
    <w:lvl w:ilvl="2">
      <w:start w:val="1"/>
      <w:numFmt w:val="decimal"/>
      <w:lvlText w:val="%1.%2.%3"/>
      <w:lvlJc w:val="left"/>
      <w:pPr>
        <w:ind w:left="638" w:hanging="519"/>
      </w:pPr>
      <w:rPr>
        <w:rFonts w:ascii="Times New Roman" w:eastAsia="Times New Roman" w:hAnsi="Times New Roman" w:cs="Times New Roman" w:hint="default"/>
        <w:b/>
        <w:bCs/>
        <w:w w:val="100"/>
        <w:sz w:val="23"/>
        <w:szCs w:val="23"/>
      </w:rPr>
    </w:lvl>
    <w:lvl w:ilvl="3">
      <w:start w:val="1"/>
      <w:numFmt w:val="decimal"/>
      <w:lvlText w:val="%1.%2.%3.%4"/>
      <w:lvlJc w:val="left"/>
      <w:pPr>
        <w:ind w:left="840" w:hanging="699"/>
      </w:pPr>
      <w:rPr>
        <w:rFonts w:ascii="Times New Roman" w:eastAsia="Times New Roman" w:hAnsi="Times New Roman" w:cs="Times New Roman" w:hint="default"/>
        <w:b/>
        <w:bCs/>
        <w:w w:val="100"/>
        <w:sz w:val="23"/>
        <w:szCs w:val="23"/>
      </w:rPr>
    </w:lvl>
    <w:lvl w:ilvl="4">
      <w:start w:val="1"/>
      <w:numFmt w:val="decimal"/>
      <w:lvlText w:val="%5."/>
      <w:lvlJc w:val="left"/>
      <w:pPr>
        <w:ind w:left="1836" w:hanging="720"/>
        <w:jc w:val="right"/>
      </w:pPr>
      <w:rPr>
        <w:rFonts w:ascii="Times New Roman" w:eastAsia="Times New Roman" w:hAnsi="Times New Roman" w:cs="Times New Roman" w:hint="default"/>
        <w:w w:val="100"/>
        <w:sz w:val="23"/>
        <w:szCs w:val="23"/>
      </w:rPr>
    </w:lvl>
    <w:lvl w:ilvl="5">
      <w:start w:val="1"/>
      <w:numFmt w:val="lowerLetter"/>
      <w:lvlText w:val="(%6)"/>
      <w:lvlJc w:val="left"/>
      <w:pPr>
        <w:ind w:left="2556" w:hanging="720"/>
      </w:pPr>
      <w:rPr>
        <w:rFonts w:ascii="Times New Roman" w:eastAsia="Times New Roman" w:hAnsi="Times New Roman" w:cs="Times New Roman" w:hint="default"/>
        <w:w w:val="100"/>
        <w:sz w:val="23"/>
        <w:szCs w:val="23"/>
      </w:rPr>
    </w:lvl>
    <w:lvl w:ilvl="6">
      <w:numFmt w:val="bullet"/>
      <w:lvlText w:val="•"/>
      <w:lvlJc w:val="left"/>
      <w:pPr>
        <w:ind w:left="5577" w:hanging="720"/>
      </w:pPr>
      <w:rPr>
        <w:rFonts w:hint="default"/>
      </w:rPr>
    </w:lvl>
    <w:lvl w:ilvl="7">
      <w:numFmt w:val="bullet"/>
      <w:lvlText w:val="•"/>
      <w:lvlJc w:val="left"/>
      <w:pPr>
        <w:ind w:left="6582" w:hanging="720"/>
      </w:pPr>
      <w:rPr>
        <w:rFonts w:hint="default"/>
      </w:rPr>
    </w:lvl>
    <w:lvl w:ilvl="8">
      <w:numFmt w:val="bullet"/>
      <w:lvlText w:val="•"/>
      <w:lvlJc w:val="left"/>
      <w:pPr>
        <w:ind w:left="7588" w:hanging="720"/>
      </w:pPr>
      <w:rPr>
        <w:rFonts w:hint="default"/>
      </w:rPr>
    </w:lvl>
  </w:abstractNum>
  <w:abstractNum w:abstractNumId="138" w15:restartNumberingAfterBreak="0">
    <w:nsid w:val="7014786D"/>
    <w:multiLevelType w:val="hybridMultilevel"/>
    <w:tmpl w:val="A10A878C"/>
    <w:lvl w:ilvl="0" w:tplc="6B52B684">
      <w:start w:val="5"/>
      <w:numFmt w:val="lowerRoman"/>
      <w:lvlText w:val="%1."/>
      <w:lvlJc w:val="left"/>
      <w:pPr>
        <w:ind w:left="3778" w:hanging="353"/>
        <w:jc w:val="right"/>
      </w:pPr>
      <w:rPr>
        <w:rFonts w:ascii="Times New Roman" w:eastAsia="Times New Roman" w:hAnsi="Times New Roman" w:cs="Times New Roman" w:hint="default"/>
        <w:spacing w:val="-3"/>
        <w:w w:val="100"/>
        <w:sz w:val="23"/>
        <w:szCs w:val="23"/>
      </w:rPr>
    </w:lvl>
    <w:lvl w:ilvl="1" w:tplc="7E7AAEB0">
      <w:numFmt w:val="bullet"/>
      <w:lvlText w:val="•"/>
      <w:lvlJc w:val="left"/>
      <w:pPr>
        <w:ind w:left="4534" w:hanging="353"/>
      </w:pPr>
      <w:rPr>
        <w:rFonts w:hint="default"/>
      </w:rPr>
    </w:lvl>
    <w:lvl w:ilvl="2" w:tplc="3FC006DE">
      <w:numFmt w:val="bullet"/>
      <w:lvlText w:val="•"/>
      <w:lvlJc w:val="left"/>
      <w:pPr>
        <w:ind w:left="5288" w:hanging="353"/>
      </w:pPr>
      <w:rPr>
        <w:rFonts w:hint="default"/>
      </w:rPr>
    </w:lvl>
    <w:lvl w:ilvl="3" w:tplc="B20867DA">
      <w:numFmt w:val="bullet"/>
      <w:lvlText w:val="•"/>
      <w:lvlJc w:val="left"/>
      <w:pPr>
        <w:ind w:left="6042" w:hanging="353"/>
      </w:pPr>
      <w:rPr>
        <w:rFonts w:hint="default"/>
      </w:rPr>
    </w:lvl>
    <w:lvl w:ilvl="4" w:tplc="A06E3E50">
      <w:numFmt w:val="bullet"/>
      <w:lvlText w:val="•"/>
      <w:lvlJc w:val="left"/>
      <w:pPr>
        <w:ind w:left="6796" w:hanging="353"/>
      </w:pPr>
      <w:rPr>
        <w:rFonts w:hint="default"/>
      </w:rPr>
    </w:lvl>
    <w:lvl w:ilvl="5" w:tplc="E40E706E">
      <w:numFmt w:val="bullet"/>
      <w:lvlText w:val="•"/>
      <w:lvlJc w:val="left"/>
      <w:pPr>
        <w:ind w:left="7550" w:hanging="353"/>
      </w:pPr>
      <w:rPr>
        <w:rFonts w:hint="default"/>
      </w:rPr>
    </w:lvl>
    <w:lvl w:ilvl="6" w:tplc="8B2CAEB6">
      <w:numFmt w:val="bullet"/>
      <w:lvlText w:val="•"/>
      <w:lvlJc w:val="left"/>
      <w:pPr>
        <w:ind w:left="8304" w:hanging="353"/>
      </w:pPr>
      <w:rPr>
        <w:rFonts w:hint="default"/>
      </w:rPr>
    </w:lvl>
    <w:lvl w:ilvl="7" w:tplc="10886D8C">
      <w:numFmt w:val="bullet"/>
      <w:lvlText w:val="•"/>
      <w:lvlJc w:val="left"/>
      <w:pPr>
        <w:ind w:left="9058" w:hanging="353"/>
      </w:pPr>
      <w:rPr>
        <w:rFonts w:hint="default"/>
      </w:rPr>
    </w:lvl>
    <w:lvl w:ilvl="8" w:tplc="178E2914">
      <w:numFmt w:val="bullet"/>
      <w:lvlText w:val="•"/>
      <w:lvlJc w:val="left"/>
      <w:pPr>
        <w:ind w:left="9812" w:hanging="353"/>
      </w:pPr>
      <w:rPr>
        <w:rFonts w:hint="default"/>
      </w:rPr>
    </w:lvl>
  </w:abstractNum>
  <w:abstractNum w:abstractNumId="139" w15:restartNumberingAfterBreak="0">
    <w:nsid w:val="723075C7"/>
    <w:multiLevelType w:val="hybridMultilevel"/>
    <w:tmpl w:val="97ECE2E8"/>
    <w:lvl w:ilvl="0" w:tplc="58AADF00">
      <w:start w:val="1"/>
      <w:numFmt w:val="decimal"/>
      <w:lvlText w:val="%1."/>
      <w:lvlJc w:val="left"/>
      <w:pPr>
        <w:ind w:left="840" w:hanging="720"/>
      </w:pPr>
      <w:rPr>
        <w:rFonts w:ascii="Times New Roman" w:eastAsia="Times New Roman" w:hAnsi="Times New Roman" w:cs="Times New Roman" w:hint="default"/>
        <w:w w:val="100"/>
        <w:sz w:val="23"/>
        <w:szCs w:val="23"/>
      </w:rPr>
    </w:lvl>
    <w:lvl w:ilvl="1" w:tplc="B6EE4800">
      <w:numFmt w:val="bullet"/>
      <w:lvlText w:val="•"/>
      <w:lvlJc w:val="left"/>
      <w:pPr>
        <w:ind w:left="1716" w:hanging="720"/>
      </w:pPr>
      <w:rPr>
        <w:rFonts w:hint="default"/>
      </w:rPr>
    </w:lvl>
    <w:lvl w:ilvl="2" w:tplc="A760BF5E">
      <w:numFmt w:val="bullet"/>
      <w:lvlText w:val="•"/>
      <w:lvlJc w:val="left"/>
      <w:pPr>
        <w:ind w:left="2592" w:hanging="720"/>
      </w:pPr>
      <w:rPr>
        <w:rFonts w:hint="default"/>
      </w:rPr>
    </w:lvl>
    <w:lvl w:ilvl="3" w:tplc="16F890CA">
      <w:numFmt w:val="bullet"/>
      <w:lvlText w:val="•"/>
      <w:lvlJc w:val="left"/>
      <w:pPr>
        <w:ind w:left="3468" w:hanging="720"/>
      </w:pPr>
      <w:rPr>
        <w:rFonts w:hint="default"/>
      </w:rPr>
    </w:lvl>
    <w:lvl w:ilvl="4" w:tplc="414EC9C2">
      <w:numFmt w:val="bullet"/>
      <w:lvlText w:val="•"/>
      <w:lvlJc w:val="left"/>
      <w:pPr>
        <w:ind w:left="4344" w:hanging="720"/>
      </w:pPr>
      <w:rPr>
        <w:rFonts w:hint="default"/>
      </w:rPr>
    </w:lvl>
    <w:lvl w:ilvl="5" w:tplc="BA8C4780">
      <w:numFmt w:val="bullet"/>
      <w:lvlText w:val="•"/>
      <w:lvlJc w:val="left"/>
      <w:pPr>
        <w:ind w:left="5220" w:hanging="720"/>
      </w:pPr>
      <w:rPr>
        <w:rFonts w:hint="default"/>
      </w:rPr>
    </w:lvl>
    <w:lvl w:ilvl="6" w:tplc="486E03C8">
      <w:numFmt w:val="bullet"/>
      <w:lvlText w:val="•"/>
      <w:lvlJc w:val="left"/>
      <w:pPr>
        <w:ind w:left="6096" w:hanging="720"/>
      </w:pPr>
      <w:rPr>
        <w:rFonts w:hint="default"/>
      </w:rPr>
    </w:lvl>
    <w:lvl w:ilvl="7" w:tplc="4C605396">
      <w:numFmt w:val="bullet"/>
      <w:lvlText w:val="•"/>
      <w:lvlJc w:val="left"/>
      <w:pPr>
        <w:ind w:left="6972" w:hanging="720"/>
      </w:pPr>
      <w:rPr>
        <w:rFonts w:hint="default"/>
      </w:rPr>
    </w:lvl>
    <w:lvl w:ilvl="8" w:tplc="F4D63FDC">
      <w:numFmt w:val="bullet"/>
      <w:lvlText w:val="•"/>
      <w:lvlJc w:val="left"/>
      <w:pPr>
        <w:ind w:left="7848" w:hanging="720"/>
      </w:pPr>
      <w:rPr>
        <w:rFonts w:hint="default"/>
      </w:rPr>
    </w:lvl>
  </w:abstractNum>
  <w:abstractNum w:abstractNumId="140" w15:restartNumberingAfterBreak="0">
    <w:nsid w:val="72FF6EB6"/>
    <w:multiLevelType w:val="hybridMultilevel"/>
    <w:tmpl w:val="843A2878"/>
    <w:lvl w:ilvl="0" w:tplc="04090001">
      <w:start w:val="1"/>
      <w:numFmt w:val="bullet"/>
      <w:lvlText w:val=""/>
      <w:lvlJc w:val="left"/>
      <w:pPr>
        <w:ind w:left="820" w:hanging="720"/>
      </w:pPr>
      <w:rPr>
        <w:rFonts w:ascii="Symbol" w:hAnsi="Symbol" w:hint="default"/>
        <w:w w:val="100"/>
        <w:sz w:val="23"/>
        <w:szCs w:val="23"/>
      </w:rPr>
    </w:lvl>
    <w:lvl w:ilvl="1" w:tplc="04090001">
      <w:start w:val="1"/>
      <w:numFmt w:val="bullet"/>
      <w:lvlText w:val=""/>
      <w:lvlJc w:val="left"/>
      <w:pPr>
        <w:ind w:left="2280" w:hanging="360"/>
      </w:pPr>
      <w:rPr>
        <w:rFonts w:ascii="Symbol" w:hAnsi="Symbol" w:hint="default"/>
      </w:rPr>
    </w:lvl>
    <w:lvl w:ilvl="2" w:tplc="6CA2F0FA">
      <w:numFmt w:val="bullet"/>
      <w:lvlText w:val="•"/>
      <w:lvlJc w:val="left"/>
      <w:pPr>
        <w:ind w:left="2913" w:hanging="720"/>
      </w:pPr>
      <w:rPr>
        <w:rFonts w:hint="default"/>
      </w:rPr>
    </w:lvl>
    <w:lvl w:ilvl="3" w:tplc="515EFCD2">
      <w:numFmt w:val="bullet"/>
      <w:lvlText w:val="•"/>
      <w:lvlJc w:val="left"/>
      <w:pPr>
        <w:ind w:left="3566" w:hanging="720"/>
      </w:pPr>
      <w:rPr>
        <w:rFonts w:hint="default"/>
      </w:rPr>
    </w:lvl>
    <w:lvl w:ilvl="4" w:tplc="C144CC50">
      <w:numFmt w:val="bullet"/>
      <w:lvlText w:val="•"/>
      <w:lvlJc w:val="left"/>
      <w:pPr>
        <w:ind w:left="4220" w:hanging="720"/>
      </w:pPr>
      <w:rPr>
        <w:rFonts w:hint="default"/>
      </w:rPr>
    </w:lvl>
    <w:lvl w:ilvl="5" w:tplc="C416045A">
      <w:numFmt w:val="bullet"/>
      <w:lvlText w:val="•"/>
      <w:lvlJc w:val="left"/>
      <w:pPr>
        <w:ind w:left="4873" w:hanging="720"/>
      </w:pPr>
      <w:rPr>
        <w:rFonts w:hint="default"/>
      </w:rPr>
    </w:lvl>
    <w:lvl w:ilvl="6" w:tplc="388E08F4">
      <w:numFmt w:val="bullet"/>
      <w:lvlText w:val="•"/>
      <w:lvlJc w:val="left"/>
      <w:pPr>
        <w:ind w:left="5526" w:hanging="720"/>
      </w:pPr>
      <w:rPr>
        <w:rFonts w:hint="default"/>
      </w:rPr>
    </w:lvl>
    <w:lvl w:ilvl="7" w:tplc="E064E728">
      <w:numFmt w:val="bullet"/>
      <w:lvlText w:val="•"/>
      <w:lvlJc w:val="left"/>
      <w:pPr>
        <w:ind w:left="6180" w:hanging="720"/>
      </w:pPr>
      <w:rPr>
        <w:rFonts w:hint="default"/>
      </w:rPr>
    </w:lvl>
    <w:lvl w:ilvl="8" w:tplc="A662A9A2">
      <w:numFmt w:val="bullet"/>
      <w:lvlText w:val="•"/>
      <w:lvlJc w:val="left"/>
      <w:pPr>
        <w:ind w:left="6833" w:hanging="720"/>
      </w:pPr>
      <w:rPr>
        <w:rFonts w:hint="default"/>
      </w:rPr>
    </w:lvl>
  </w:abstractNum>
  <w:abstractNum w:abstractNumId="141" w15:restartNumberingAfterBreak="0">
    <w:nsid w:val="75BC7644"/>
    <w:multiLevelType w:val="multilevel"/>
    <w:tmpl w:val="211800CC"/>
    <w:lvl w:ilvl="0">
      <w:start w:val="10"/>
      <w:numFmt w:val="decimal"/>
      <w:lvlText w:val="%1"/>
      <w:lvlJc w:val="left"/>
      <w:pPr>
        <w:ind w:left="100" w:hanging="685"/>
      </w:pPr>
      <w:rPr>
        <w:rFonts w:hint="default"/>
      </w:rPr>
    </w:lvl>
    <w:lvl w:ilvl="1">
      <w:start w:val="2"/>
      <w:numFmt w:val="decimal"/>
      <w:lvlText w:val="%1.%2"/>
      <w:lvlJc w:val="left"/>
      <w:pPr>
        <w:ind w:left="100" w:hanging="685"/>
      </w:pPr>
      <w:rPr>
        <w:rFonts w:hint="default"/>
      </w:rPr>
    </w:lvl>
    <w:lvl w:ilvl="2">
      <w:start w:val="1"/>
      <w:numFmt w:val="decimal"/>
      <w:lvlText w:val="%1.%2.%3"/>
      <w:lvlJc w:val="left"/>
      <w:pPr>
        <w:ind w:left="775" w:hanging="685"/>
      </w:pPr>
      <w:rPr>
        <w:rFonts w:ascii="Times New Roman" w:eastAsia="Times New Roman" w:hAnsi="Times New Roman" w:cs="Times New Roman" w:hint="default"/>
        <w:b/>
        <w:bCs/>
        <w:w w:val="100"/>
        <w:sz w:val="23"/>
        <w:szCs w:val="23"/>
      </w:rPr>
    </w:lvl>
    <w:lvl w:ilvl="3">
      <w:start w:val="1"/>
      <w:numFmt w:val="decimal"/>
      <w:lvlText w:val="%4."/>
      <w:lvlJc w:val="left"/>
      <w:pPr>
        <w:ind w:left="1416" w:hanging="720"/>
      </w:pPr>
      <w:rPr>
        <w:rFonts w:ascii="Times New Roman" w:eastAsia="Times New Roman" w:hAnsi="Times New Roman" w:cs="Times New Roman" w:hint="default"/>
        <w:w w:val="100"/>
        <w:sz w:val="23"/>
        <w:szCs w:val="23"/>
      </w:rPr>
    </w:lvl>
    <w:lvl w:ilvl="4">
      <w:start w:val="1"/>
      <w:numFmt w:val="bullet"/>
      <w:lvlText w:val=""/>
      <w:lvlJc w:val="left"/>
      <w:pPr>
        <w:ind w:left="1199" w:hanging="360"/>
      </w:pPr>
      <w:rPr>
        <w:rFonts w:ascii="Symbol" w:hAnsi="Symbol" w:hint="default"/>
      </w:rPr>
    </w:lvl>
    <w:lvl w:ilvl="5">
      <w:numFmt w:val="bullet"/>
      <w:lvlText w:val="•"/>
      <w:lvlJc w:val="left"/>
      <w:pPr>
        <w:ind w:left="4567" w:hanging="720"/>
      </w:pPr>
      <w:rPr>
        <w:rFonts w:hint="default"/>
      </w:rPr>
    </w:lvl>
    <w:lvl w:ilvl="6">
      <w:numFmt w:val="bullet"/>
      <w:lvlText w:val="•"/>
      <w:lvlJc w:val="left"/>
      <w:pPr>
        <w:ind w:left="5570" w:hanging="720"/>
      </w:pPr>
      <w:rPr>
        <w:rFonts w:hint="default"/>
      </w:rPr>
    </w:lvl>
    <w:lvl w:ilvl="7">
      <w:numFmt w:val="bullet"/>
      <w:lvlText w:val="•"/>
      <w:lvlJc w:val="left"/>
      <w:pPr>
        <w:ind w:left="6572" w:hanging="720"/>
      </w:pPr>
      <w:rPr>
        <w:rFonts w:hint="default"/>
      </w:rPr>
    </w:lvl>
    <w:lvl w:ilvl="8">
      <w:numFmt w:val="bullet"/>
      <w:lvlText w:val="•"/>
      <w:lvlJc w:val="left"/>
      <w:pPr>
        <w:ind w:left="7575" w:hanging="720"/>
      </w:pPr>
      <w:rPr>
        <w:rFonts w:hint="default"/>
      </w:rPr>
    </w:lvl>
  </w:abstractNum>
  <w:abstractNum w:abstractNumId="142" w15:restartNumberingAfterBreak="0">
    <w:nsid w:val="76584F0D"/>
    <w:multiLevelType w:val="hybridMultilevel"/>
    <w:tmpl w:val="7E2283AE"/>
    <w:lvl w:ilvl="0" w:tplc="04090001">
      <w:start w:val="1"/>
      <w:numFmt w:val="bullet"/>
      <w:lvlText w:val=""/>
      <w:lvlJc w:val="left"/>
      <w:pPr>
        <w:ind w:left="840" w:hanging="720"/>
      </w:pPr>
      <w:rPr>
        <w:rFonts w:ascii="Symbol" w:hAnsi="Symbol" w:hint="default"/>
        <w:w w:val="100"/>
        <w:sz w:val="23"/>
        <w:szCs w:val="23"/>
      </w:rPr>
    </w:lvl>
    <w:lvl w:ilvl="1" w:tplc="964C878A">
      <w:numFmt w:val="bullet"/>
      <w:lvlText w:val="•"/>
      <w:lvlJc w:val="left"/>
      <w:pPr>
        <w:ind w:left="1716" w:hanging="720"/>
      </w:pPr>
      <w:rPr>
        <w:rFonts w:hint="default"/>
      </w:rPr>
    </w:lvl>
    <w:lvl w:ilvl="2" w:tplc="1D408A92">
      <w:numFmt w:val="bullet"/>
      <w:lvlText w:val="•"/>
      <w:lvlJc w:val="left"/>
      <w:pPr>
        <w:ind w:left="2592" w:hanging="720"/>
      </w:pPr>
      <w:rPr>
        <w:rFonts w:hint="default"/>
      </w:rPr>
    </w:lvl>
    <w:lvl w:ilvl="3" w:tplc="82127C5C">
      <w:numFmt w:val="bullet"/>
      <w:lvlText w:val="•"/>
      <w:lvlJc w:val="left"/>
      <w:pPr>
        <w:ind w:left="3468" w:hanging="720"/>
      </w:pPr>
      <w:rPr>
        <w:rFonts w:hint="default"/>
      </w:rPr>
    </w:lvl>
    <w:lvl w:ilvl="4" w:tplc="49268B4E">
      <w:numFmt w:val="bullet"/>
      <w:lvlText w:val="•"/>
      <w:lvlJc w:val="left"/>
      <w:pPr>
        <w:ind w:left="4344" w:hanging="720"/>
      </w:pPr>
      <w:rPr>
        <w:rFonts w:hint="default"/>
      </w:rPr>
    </w:lvl>
    <w:lvl w:ilvl="5" w:tplc="D10EB67A">
      <w:numFmt w:val="bullet"/>
      <w:lvlText w:val="•"/>
      <w:lvlJc w:val="left"/>
      <w:pPr>
        <w:ind w:left="5220" w:hanging="720"/>
      </w:pPr>
      <w:rPr>
        <w:rFonts w:hint="default"/>
      </w:rPr>
    </w:lvl>
    <w:lvl w:ilvl="6" w:tplc="F4BECF80">
      <w:numFmt w:val="bullet"/>
      <w:lvlText w:val="•"/>
      <w:lvlJc w:val="left"/>
      <w:pPr>
        <w:ind w:left="6096" w:hanging="720"/>
      </w:pPr>
      <w:rPr>
        <w:rFonts w:hint="default"/>
      </w:rPr>
    </w:lvl>
    <w:lvl w:ilvl="7" w:tplc="E922749C">
      <w:numFmt w:val="bullet"/>
      <w:lvlText w:val="•"/>
      <w:lvlJc w:val="left"/>
      <w:pPr>
        <w:ind w:left="6972" w:hanging="720"/>
      </w:pPr>
      <w:rPr>
        <w:rFonts w:hint="default"/>
      </w:rPr>
    </w:lvl>
    <w:lvl w:ilvl="8" w:tplc="DED8AF50">
      <w:numFmt w:val="bullet"/>
      <w:lvlText w:val="•"/>
      <w:lvlJc w:val="left"/>
      <w:pPr>
        <w:ind w:left="7848" w:hanging="720"/>
      </w:pPr>
      <w:rPr>
        <w:rFonts w:hint="default"/>
      </w:rPr>
    </w:lvl>
  </w:abstractNum>
  <w:abstractNum w:abstractNumId="143" w15:restartNumberingAfterBreak="0">
    <w:nsid w:val="79EB1029"/>
    <w:multiLevelType w:val="hybridMultilevel"/>
    <w:tmpl w:val="4C5240BA"/>
    <w:lvl w:ilvl="0" w:tplc="7FC63C7A">
      <w:numFmt w:val="bullet"/>
      <w:lvlText w:val="-"/>
      <w:lvlJc w:val="left"/>
      <w:pPr>
        <w:ind w:left="660" w:hanging="180"/>
      </w:pPr>
      <w:rPr>
        <w:rFonts w:ascii="Times New Roman" w:eastAsia="Times New Roman" w:hAnsi="Times New Roman" w:cs="Times New Roman" w:hint="default"/>
        <w:w w:val="100"/>
        <w:sz w:val="23"/>
        <w:szCs w:val="23"/>
      </w:rPr>
    </w:lvl>
    <w:lvl w:ilvl="1" w:tplc="A888EAD6">
      <w:numFmt w:val="bullet"/>
      <w:lvlText w:val="•"/>
      <w:lvlJc w:val="left"/>
      <w:pPr>
        <w:ind w:left="1554" w:hanging="180"/>
      </w:pPr>
      <w:rPr>
        <w:rFonts w:hint="default"/>
      </w:rPr>
    </w:lvl>
    <w:lvl w:ilvl="2" w:tplc="C2F26488">
      <w:numFmt w:val="bullet"/>
      <w:lvlText w:val="•"/>
      <w:lvlJc w:val="left"/>
      <w:pPr>
        <w:ind w:left="2448" w:hanging="180"/>
      </w:pPr>
      <w:rPr>
        <w:rFonts w:hint="default"/>
      </w:rPr>
    </w:lvl>
    <w:lvl w:ilvl="3" w:tplc="45ECF4F2">
      <w:numFmt w:val="bullet"/>
      <w:lvlText w:val="•"/>
      <w:lvlJc w:val="left"/>
      <w:pPr>
        <w:ind w:left="3342" w:hanging="180"/>
      </w:pPr>
      <w:rPr>
        <w:rFonts w:hint="default"/>
      </w:rPr>
    </w:lvl>
    <w:lvl w:ilvl="4" w:tplc="A3A460A4">
      <w:numFmt w:val="bullet"/>
      <w:lvlText w:val="•"/>
      <w:lvlJc w:val="left"/>
      <w:pPr>
        <w:ind w:left="4236" w:hanging="180"/>
      </w:pPr>
      <w:rPr>
        <w:rFonts w:hint="default"/>
      </w:rPr>
    </w:lvl>
    <w:lvl w:ilvl="5" w:tplc="DBFC01EA">
      <w:numFmt w:val="bullet"/>
      <w:lvlText w:val="•"/>
      <w:lvlJc w:val="left"/>
      <w:pPr>
        <w:ind w:left="5130" w:hanging="180"/>
      </w:pPr>
      <w:rPr>
        <w:rFonts w:hint="default"/>
      </w:rPr>
    </w:lvl>
    <w:lvl w:ilvl="6" w:tplc="BD1EC97E">
      <w:numFmt w:val="bullet"/>
      <w:lvlText w:val="•"/>
      <w:lvlJc w:val="left"/>
      <w:pPr>
        <w:ind w:left="6024" w:hanging="180"/>
      </w:pPr>
      <w:rPr>
        <w:rFonts w:hint="default"/>
      </w:rPr>
    </w:lvl>
    <w:lvl w:ilvl="7" w:tplc="6C2C6C38">
      <w:numFmt w:val="bullet"/>
      <w:lvlText w:val="•"/>
      <w:lvlJc w:val="left"/>
      <w:pPr>
        <w:ind w:left="6918" w:hanging="180"/>
      </w:pPr>
      <w:rPr>
        <w:rFonts w:hint="default"/>
      </w:rPr>
    </w:lvl>
    <w:lvl w:ilvl="8" w:tplc="1DA0CF0A">
      <w:numFmt w:val="bullet"/>
      <w:lvlText w:val="•"/>
      <w:lvlJc w:val="left"/>
      <w:pPr>
        <w:ind w:left="7812" w:hanging="180"/>
      </w:pPr>
      <w:rPr>
        <w:rFonts w:hint="default"/>
      </w:rPr>
    </w:lvl>
  </w:abstractNum>
  <w:abstractNum w:abstractNumId="144" w15:restartNumberingAfterBreak="0">
    <w:nsid w:val="7B5A7701"/>
    <w:multiLevelType w:val="multilevel"/>
    <w:tmpl w:val="FBB607BA"/>
    <w:lvl w:ilvl="0">
      <w:start w:val="1"/>
      <w:numFmt w:val="decimal"/>
      <w:lvlText w:val="%1"/>
      <w:lvlJc w:val="left"/>
      <w:pPr>
        <w:ind w:left="833" w:hanging="634"/>
      </w:pPr>
      <w:rPr>
        <w:rFonts w:hint="default"/>
      </w:rPr>
    </w:lvl>
    <w:lvl w:ilvl="1">
      <w:start w:val="5"/>
      <w:numFmt w:val="decimal"/>
      <w:lvlText w:val="%1.%2"/>
      <w:lvlJc w:val="left"/>
      <w:pPr>
        <w:ind w:left="833" w:hanging="634"/>
      </w:pPr>
      <w:rPr>
        <w:rFonts w:hint="default"/>
      </w:rPr>
    </w:lvl>
    <w:lvl w:ilvl="2">
      <w:numFmt w:val="decimal"/>
      <w:lvlText w:val="%1.%2.%3"/>
      <w:lvlJc w:val="left"/>
      <w:pPr>
        <w:ind w:left="200" w:hanging="634"/>
        <w:jc w:val="right"/>
      </w:pPr>
      <w:rPr>
        <w:rFonts w:ascii="Times New Roman" w:eastAsia="Times New Roman" w:hAnsi="Times New Roman" w:cs="Times New Roman" w:hint="default"/>
        <w:b/>
        <w:bCs/>
        <w:w w:val="100"/>
        <w:sz w:val="23"/>
        <w:szCs w:val="23"/>
      </w:rPr>
    </w:lvl>
    <w:lvl w:ilvl="3">
      <w:start w:val="1"/>
      <w:numFmt w:val="decimal"/>
      <w:lvlText w:val="%1.%2.%3.%4"/>
      <w:lvlJc w:val="left"/>
      <w:pPr>
        <w:ind w:left="819" w:hanging="694"/>
      </w:pPr>
      <w:rPr>
        <w:rFonts w:ascii="Times New Roman" w:eastAsia="Times New Roman" w:hAnsi="Times New Roman" w:cs="Times New Roman" w:hint="default"/>
        <w:b/>
        <w:bCs/>
        <w:w w:val="100"/>
        <w:sz w:val="23"/>
        <w:szCs w:val="23"/>
      </w:rPr>
    </w:lvl>
    <w:lvl w:ilvl="4">
      <w:numFmt w:val="bullet"/>
      <w:lvlText w:val="•"/>
      <w:lvlJc w:val="left"/>
      <w:pPr>
        <w:ind w:left="3025" w:hanging="694"/>
      </w:pPr>
      <w:rPr>
        <w:rFonts w:hint="default"/>
      </w:rPr>
    </w:lvl>
    <w:lvl w:ilvl="5">
      <w:numFmt w:val="bullet"/>
      <w:lvlText w:val="•"/>
      <w:lvlJc w:val="left"/>
      <w:pPr>
        <w:ind w:left="4117" w:hanging="694"/>
      </w:pPr>
      <w:rPr>
        <w:rFonts w:hint="default"/>
      </w:rPr>
    </w:lvl>
    <w:lvl w:ilvl="6">
      <w:numFmt w:val="bullet"/>
      <w:lvlText w:val="•"/>
      <w:lvlJc w:val="left"/>
      <w:pPr>
        <w:ind w:left="5210" w:hanging="694"/>
      </w:pPr>
      <w:rPr>
        <w:rFonts w:hint="default"/>
      </w:rPr>
    </w:lvl>
    <w:lvl w:ilvl="7">
      <w:numFmt w:val="bullet"/>
      <w:lvlText w:val="•"/>
      <w:lvlJc w:val="left"/>
      <w:pPr>
        <w:ind w:left="6302" w:hanging="694"/>
      </w:pPr>
      <w:rPr>
        <w:rFonts w:hint="default"/>
      </w:rPr>
    </w:lvl>
    <w:lvl w:ilvl="8">
      <w:numFmt w:val="bullet"/>
      <w:lvlText w:val="•"/>
      <w:lvlJc w:val="left"/>
      <w:pPr>
        <w:ind w:left="7395" w:hanging="694"/>
      </w:pPr>
      <w:rPr>
        <w:rFonts w:hint="default"/>
      </w:rPr>
    </w:lvl>
  </w:abstractNum>
  <w:abstractNum w:abstractNumId="145" w15:restartNumberingAfterBreak="0">
    <w:nsid w:val="7B8F647E"/>
    <w:multiLevelType w:val="multilevel"/>
    <w:tmpl w:val="D666B1B4"/>
    <w:lvl w:ilvl="0">
      <w:start w:val="8"/>
      <w:numFmt w:val="decimal"/>
      <w:lvlText w:val="%1"/>
      <w:lvlJc w:val="left"/>
      <w:pPr>
        <w:ind w:left="120" w:hanging="564"/>
      </w:pPr>
      <w:rPr>
        <w:rFonts w:hint="default"/>
      </w:rPr>
    </w:lvl>
    <w:lvl w:ilvl="1">
      <w:start w:val="6"/>
      <w:numFmt w:val="decimal"/>
      <w:lvlText w:val="%1.%2"/>
      <w:lvlJc w:val="left"/>
      <w:pPr>
        <w:ind w:left="120" w:hanging="564"/>
      </w:pPr>
      <w:rPr>
        <w:rFonts w:hint="default"/>
      </w:rPr>
    </w:lvl>
    <w:lvl w:ilvl="2">
      <w:start w:val="1"/>
      <w:numFmt w:val="decimal"/>
      <w:lvlText w:val="%1.%2.%3"/>
      <w:lvlJc w:val="left"/>
      <w:pPr>
        <w:ind w:left="120" w:hanging="564"/>
      </w:pPr>
      <w:rPr>
        <w:rFonts w:ascii="Times New Roman" w:eastAsia="Times New Roman" w:hAnsi="Times New Roman" w:cs="Times New Roman" w:hint="default"/>
        <w:b/>
        <w:bCs/>
        <w:w w:val="100"/>
        <w:sz w:val="23"/>
        <w:szCs w:val="23"/>
      </w:rPr>
    </w:lvl>
    <w:lvl w:ilvl="3">
      <w:numFmt w:val="bullet"/>
      <w:lvlText w:val="-"/>
      <w:lvlJc w:val="left"/>
      <w:pPr>
        <w:ind w:left="1560" w:hanging="720"/>
      </w:pPr>
      <w:rPr>
        <w:rFonts w:ascii="Times New Roman" w:eastAsia="Times New Roman" w:hAnsi="Times New Roman" w:cs="Times New Roman" w:hint="default"/>
        <w:w w:val="100"/>
        <w:sz w:val="23"/>
        <w:szCs w:val="23"/>
      </w:rPr>
    </w:lvl>
    <w:lvl w:ilvl="4">
      <w:numFmt w:val="bullet"/>
      <w:lvlText w:val="•"/>
      <w:lvlJc w:val="left"/>
      <w:pPr>
        <w:ind w:left="4240" w:hanging="720"/>
      </w:pPr>
      <w:rPr>
        <w:rFonts w:hint="default"/>
      </w:rPr>
    </w:lvl>
    <w:lvl w:ilvl="5">
      <w:numFmt w:val="bullet"/>
      <w:lvlText w:val="•"/>
      <w:lvlJc w:val="left"/>
      <w:pPr>
        <w:ind w:left="5133" w:hanging="720"/>
      </w:pPr>
      <w:rPr>
        <w:rFonts w:hint="default"/>
      </w:rPr>
    </w:lvl>
    <w:lvl w:ilvl="6">
      <w:numFmt w:val="bullet"/>
      <w:lvlText w:val="•"/>
      <w:lvlJc w:val="left"/>
      <w:pPr>
        <w:ind w:left="6026" w:hanging="720"/>
      </w:pPr>
      <w:rPr>
        <w:rFonts w:hint="default"/>
      </w:rPr>
    </w:lvl>
    <w:lvl w:ilvl="7">
      <w:numFmt w:val="bullet"/>
      <w:lvlText w:val="•"/>
      <w:lvlJc w:val="left"/>
      <w:pPr>
        <w:ind w:left="6920" w:hanging="720"/>
      </w:pPr>
      <w:rPr>
        <w:rFonts w:hint="default"/>
      </w:rPr>
    </w:lvl>
    <w:lvl w:ilvl="8">
      <w:numFmt w:val="bullet"/>
      <w:lvlText w:val="•"/>
      <w:lvlJc w:val="left"/>
      <w:pPr>
        <w:ind w:left="7813" w:hanging="720"/>
      </w:pPr>
      <w:rPr>
        <w:rFonts w:hint="default"/>
      </w:rPr>
    </w:lvl>
  </w:abstractNum>
  <w:abstractNum w:abstractNumId="146" w15:restartNumberingAfterBreak="0">
    <w:nsid w:val="7BE14C8B"/>
    <w:multiLevelType w:val="multilevel"/>
    <w:tmpl w:val="51DA9E66"/>
    <w:lvl w:ilvl="0">
      <w:start w:val="14"/>
      <w:numFmt w:val="decimal"/>
      <w:lvlText w:val="%1"/>
      <w:lvlJc w:val="left"/>
      <w:pPr>
        <w:ind w:left="600" w:hanging="600"/>
      </w:pPr>
      <w:rPr>
        <w:rFonts w:hint="default"/>
        <w:b/>
      </w:rPr>
    </w:lvl>
    <w:lvl w:ilvl="1">
      <w:start w:val="4"/>
      <w:numFmt w:val="decimal"/>
      <w:lvlText w:val="%1.%2"/>
      <w:lvlJc w:val="left"/>
      <w:pPr>
        <w:ind w:left="645" w:hanging="600"/>
      </w:pPr>
      <w:rPr>
        <w:rFonts w:hint="default"/>
        <w:b/>
      </w:rPr>
    </w:lvl>
    <w:lvl w:ilvl="2">
      <w:start w:val="3"/>
      <w:numFmt w:val="decimal"/>
      <w:lvlText w:val="%1.%2.%3"/>
      <w:lvlJc w:val="left"/>
      <w:pPr>
        <w:ind w:left="810" w:hanging="720"/>
      </w:pPr>
      <w:rPr>
        <w:rFonts w:hint="default"/>
        <w:b/>
      </w:rPr>
    </w:lvl>
    <w:lvl w:ilvl="3">
      <w:start w:val="1"/>
      <w:numFmt w:val="decimal"/>
      <w:lvlText w:val="%1.%2.%3.%4"/>
      <w:lvlJc w:val="left"/>
      <w:pPr>
        <w:ind w:left="855" w:hanging="720"/>
      </w:pPr>
      <w:rPr>
        <w:rFonts w:hint="default"/>
        <w:b/>
      </w:rPr>
    </w:lvl>
    <w:lvl w:ilvl="4">
      <w:start w:val="1"/>
      <w:numFmt w:val="decimal"/>
      <w:lvlText w:val="%1.%2.%3.%4.%5"/>
      <w:lvlJc w:val="left"/>
      <w:pPr>
        <w:ind w:left="1260" w:hanging="1080"/>
      </w:pPr>
      <w:rPr>
        <w:rFonts w:hint="default"/>
        <w:b/>
      </w:rPr>
    </w:lvl>
    <w:lvl w:ilvl="5">
      <w:start w:val="1"/>
      <w:numFmt w:val="decimal"/>
      <w:lvlText w:val="%1.%2.%3.%4.%5.%6"/>
      <w:lvlJc w:val="left"/>
      <w:pPr>
        <w:ind w:left="1305" w:hanging="1080"/>
      </w:pPr>
      <w:rPr>
        <w:rFonts w:hint="default"/>
        <w:b/>
      </w:rPr>
    </w:lvl>
    <w:lvl w:ilvl="6">
      <w:start w:val="1"/>
      <w:numFmt w:val="decimal"/>
      <w:lvlText w:val="%1.%2.%3.%4.%5.%6.%7"/>
      <w:lvlJc w:val="left"/>
      <w:pPr>
        <w:ind w:left="1710" w:hanging="1440"/>
      </w:pPr>
      <w:rPr>
        <w:rFonts w:hint="default"/>
        <w:b/>
      </w:rPr>
    </w:lvl>
    <w:lvl w:ilvl="7">
      <w:start w:val="1"/>
      <w:numFmt w:val="decimal"/>
      <w:lvlText w:val="%1.%2.%3.%4.%5.%6.%7.%8"/>
      <w:lvlJc w:val="left"/>
      <w:pPr>
        <w:ind w:left="1755" w:hanging="1440"/>
      </w:pPr>
      <w:rPr>
        <w:rFonts w:hint="default"/>
        <w:b/>
      </w:rPr>
    </w:lvl>
    <w:lvl w:ilvl="8">
      <w:start w:val="1"/>
      <w:numFmt w:val="decimal"/>
      <w:lvlText w:val="%1.%2.%3.%4.%5.%6.%7.%8.%9"/>
      <w:lvlJc w:val="left"/>
      <w:pPr>
        <w:ind w:left="2160" w:hanging="1800"/>
      </w:pPr>
      <w:rPr>
        <w:rFonts w:hint="default"/>
        <w:b/>
      </w:rPr>
    </w:lvl>
  </w:abstractNum>
  <w:abstractNum w:abstractNumId="147" w15:restartNumberingAfterBreak="0">
    <w:nsid w:val="7C355D69"/>
    <w:multiLevelType w:val="multilevel"/>
    <w:tmpl w:val="BB7E4DB0"/>
    <w:lvl w:ilvl="0">
      <w:start w:val="8"/>
      <w:numFmt w:val="decimal"/>
      <w:lvlText w:val="%1"/>
      <w:lvlJc w:val="left"/>
      <w:pPr>
        <w:ind w:left="120" w:hanging="603"/>
      </w:pPr>
      <w:rPr>
        <w:rFonts w:hint="default"/>
      </w:rPr>
    </w:lvl>
    <w:lvl w:ilvl="1">
      <w:start w:val="8"/>
      <w:numFmt w:val="decimal"/>
      <w:lvlText w:val="%1.%2"/>
      <w:lvlJc w:val="left"/>
      <w:pPr>
        <w:ind w:left="120" w:hanging="603"/>
      </w:pPr>
      <w:rPr>
        <w:rFonts w:hint="default"/>
      </w:rPr>
    </w:lvl>
    <w:lvl w:ilvl="2">
      <w:start w:val="9"/>
      <w:numFmt w:val="decimal"/>
      <w:lvlText w:val="%1.%2.%3"/>
      <w:lvlJc w:val="left"/>
      <w:pPr>
        <w:ind w:left="120" w:hanging="603"/>
      </w:pPr>
      <w:rPr>
        <w:rFonts w:ascii="Times New Roman" w:eastAsia="Times New Roman" w:hAnsi="Times New Roman" w:cs="Times New Roman" w:hint="default"/>
        <w:b/>
        <w:bCs/>
        <w:w w:val="100"/>
        <w:sz w:val="23"/>
        <w:szCs w:val="23"/>
      </w:rPr>
    </w:lvl>
    <w:lvl w:ilvl="3">
      <w:numFmt w:val="bullet"/>
      <w:lvlText w:val="•"/>
      <w:lvlJc w:val="left"/>
      <w:pPr>
        <w:ind w:left="2964" w:hanging="603"/>
      </w:pPr>
      <w:rPr>
        <w:rFonts w:hint="default"/>
      </w:rPr>
    </w:lvl>
    <w:lvl w:ilvl="4">
      <w:numFmt w:val="bullet"/>
      <w:lvlText w:val="•"/>
      <w:lvlJc w:val="left"/>
      <w:pPr>
        <w:ind w:left="3912" w:hanging="603"/>
      </w:pPr>
      <w:rPr>
        <w:rFonts w:hint="default"/>
      </w:rPr>
    </w:lvl>
    <w:lvl w:ilvl="5">
      <w:numFmt w:val="bullet"/>
      <w:lvlText w:val="•"/>
      <w:lvlJc w:val="left"/>
      <w:pPr>
        <w:ind w:left="4860" w:hanging="603"/>
      </w:pPr>
      <w:rPr>
        <w:rFonts w:hint="default"/>
      </w:rPr>
    </w:lvl>
    <w:lvl w:ilvl="6">
      <w:numFmt w:val="bullet"/>
      <w:lvlText w:val="•"/>
      <w:lvlJc w:val="left"/>
      <w:pPr>
        <w:ind w:left="5808" w:hanging="603"/>
      </w:pPr>
      <w:rPr>
        <w:rFonts w:hint="default"/>
      </w:rPr>
    </w:lvl>
    <w:lvl w:ilvl="7">
      <w:numFmt w:val="bullet"/>
      <w:lvlText w:val="•"/>
      <w:lvlJc w:val="left"/>
      <w:pPr>
        <w:ind w:left="6756" w:hanging="603"/>
      </w:pPr>
      <w:rPr>
        <w:rFonts w:hint="default"/>
      </w:rPr>
    </w:lvl>
    <w:lvl w:ilvl="8">
      <w:numFmt w:val="bullet"/>
      <w:lvlText w:val="•"/>
      <w:lvlJc w:val="left"/>
      <w:pPr>
        <w:ind w:left="7704" w:hanging="603"/>
      </w:pPr>
      <w:rPr>
        <w:rFonts w:hint="default"/>
      </w:rPr>
    </w:lvl>
  </w:abstractNum>
  <w:abstractNum w:abstractNumId="148" w15:restartNumberingAfterBreak="0">
    <w:nsid w:val="7C8E20EB"/>
    <w:multiLevelType w:val="multilevel"/>
    <w:tmpl w:val="BC94EC9C"/>
    <w:lvl w:ilvl="0">
      <w:start w:val="8"/>
      <w:numFmt w:val="decimal"/>
      <w:lvlText w:val="%1"/>
      <w:lvlJc w:val="left"/>
      <w:pPr>
        <w:ind w:left="638" w:hanging="519"/>
      </w:pPr>
      <w:rPr>
        <w:rFonts w:hint="default"/>
      </w:rPr>
    </w:lvl>
    <w:lvl w:ilvl="1">
      <w:start w:val="3"/>
      <w:numFmt w:val="decimal"/>
      <w:lvlText w:val="%1.%2"/>
      <w:lvlJc w:val="left"/>
      <w:pPr>
        <w:ind w:left="638" w:hanging="519"/>
      </w:pPr>
      <w:rPr>
        <w:rFonts w:hint="default"/>
      </w:rPr>
    </w:lvl>
    <w:lvl w:ilvl="2">
      <w:start w:val="5"/>
      <w:numFmt w:val="decimal"/>
      <w:lvlText w:val="%1.%2.%3"/>
      <w:lvlJc w:val="left"/>
      <w:pPr>
        <w:ind w:left="100" w:hanging="519"/>
      </w:pPr>
      <w:rPr>
        <w:rFonts w:ascii="Times New Roman" w:eastAsia="Times New Roman" w:hAnsi="Times New Roman" w:cs="Times New Roman" w:hint="default"/>
        <w:b/>
        <w:bCs/>
        <w:w w:val="100"/>
        <w:sz w:val="23"/>
        <w:szCs w:val="23"/>
      </w:rPr>
    </w:lvl>
    <w:lvl w:ilvl="3">
      <w:start w:val="1"/>
      <w:numFmt w:val="decimal"/>
      <w:lvlText w:val="%1.%2.%3.%4"/>
      <w:lvlJc w:val="left"/>
      <w:pPr>
        <w:ind w:left="840" w:hanging="723"/>
      </w:pPr>
      <w:rPr>
        <w:rFonts w:ascii="Times New Roman" w:eastAsia="Times New Roman" w:hAnsi="Times New Roman" w:cs="Times New Roman" w:hint="default"/>
        <w:b/>
        <w:bCs/>
        <w:w w:val="100"/>
        <w:sz w:val="23"/>
        <w:szCs w:val="23"/>
      </w:rPr>
    </w:lvl>
    <w:lvl w:ilvl="4">
      <w:start w:val="1"/>
      <w:numFmt w:val="decimal"/>
      <w:lvlText w:val="%5."/>
      <w:lvlJc w:val="left"/>
      <w:pPr>
        <w:ind w:left="1631" w:hanging="452"/>
      </w:pPr>
      <w:rPr>
        <w:rFonts w:ascii="Times New Roman" w:eastAsia="Times New Roman" w:hAnsi="Times New Roman" w:cs="Times New Roman" w:hint="default"/>
        <w:w w:val="100"/>
        <w:sz w:val="23"/>
        <w:szCs w:val="23"/>
      </w:rPr>
    </w:lvl>
    <w:lvl w:ilvl="5">
      <w:numFmt w:val="bullet"/>
      <w:lvlText w:val="•"/>
      <w:lvlJc w:val="left"/>
      <w:pPr>
        <w:ind w:left="2963" w:hanging="452"/>
      </w:pPr>
      <w:rPr>
        <w:rFonts w:hint="default"/>
      </w:rPr>
    </w:lvl>
    <w:lvl w:ilvl="6">
      <w:numFmt w:val="bullet"/>
      <w:lvlText w:val="•"/>
      <w:lvlJc w:val="left"/>
      <w:pPr>
        <w:ind w:left="4286" w:hanging="452"/>
      </w:pPr>
      <w:rPr>
        <w:rFonts w:hint="default"/>
      </w:rPr>
    </w:lvl>
    <w:lvl w:ilvl="7">
      <w:numFmt w:val="bullet"/>
      <w:lvlText w:val="•"/>
      <w:lvlJc w:val="left"/>
      <w:pPr>
        <w:ind w:left="5610" w:hanging="452"/>
      </w:pPr>
      <w:rPr>
        <w:rFonts w:hint="default"/>
      </w:rPr>
    </w:lvl>
    <w:lvl w:ilvl="8">
      <w:numFmt w:val="bullet"/>
      <w:lvlText w:val="•"/>
      <w:lvlJc w:val="left"/>
      <w:pPr>
        <w:ind w:left="6933" w:hanging="452"/>
      </w:pPr>
      <w:rPr>
        <w:rFonts w:hint="default"/>
      </w:rPr>
    </w:lvl>
  </w:abstractNum>
  <w:abstractNum w:abstractNumId="149" w15:restartNumberingAfterBreak="0">
    <w:nsid w:val="7CA21359"/>
    <w:multiLevelType w:val="hybridMultilevel"/>
    <w:tmpl w:val="FBA47840"/>
    <w:lvl w:ilvl="0" w:tplc="A306A5A2">
      <w:start w:val="1"/>
      <w:numFmt w:val="upperLetter"/>
      <w:lvlText w:val="%1."/>
      <w:lvlJc w:val="left"/>
      <w:pPr>
        <w:ind w:left="120" w:hanging="284"/>
      </w:pPr>
      <w:rPr>
        <w:rFonts w:ascii="Times New Roman" w:eastAsia="Times New Roman" w:hAnsi="Times New Roman" w:cs="Times New Roman" w:hint="default"/>
        <w:spacing w:val="-1"/>
        <w:w w:val="100"/>
        <w:sz w:val="23"/>
        <w:szCs w:val="23"/>
      </w:rPr>
    </w:lvl>
    <w:lvl w:ilvl="1" w:tplc="CE18E6AC">
      <w:numFmt w:val="bullet"/>
      <w:lvlText w:val="•"/>
      <w:lvlJc w:val="left"/>
      <w:pPr>
        <w:ind w:left="1068" w:hanging="284"/>
      </w:pPr>
      <w:rPr>
        <w:rFonts w:hint="default"/>
      </w:rPr>
    </w:lvl>
    <w:lvl w:ilvl="2" w:tplc="ED022A76">
      <w:numFmt w:val="bullet"/>
      <w:lvlText w:val="•"/>
      <w:lvlJc w:val="left"/>
      <w:pPr>
        <w:ind w:left="2016" w:hanging="284"/>
      </w:pPr>
      <w:rPr>
        <w:rFonts w:hint="default"/>
      </w:rPr>
    </w:lvl>
    <w:lvl w:ilvl="3" w:tplc="3F2C0356">
      <w:numFmt w:val="bullet"/>
      <w:lvlText w:val="•"/>
      <w:lvlJc w:val="left"/>
      <w:pPr>
        <w:ind w:left="2964" w:hanging="284"/>
      </w:pPr>
      <w:rPr>
        <w:rFonts w:hint="default"/>
      </w:rPr>
    </w:lvl>
    <w:lvl w:ilvl="4" w:tplc="609A6D0E">
      <w:numFmt w:val="bullet"/>
      <w:lvlText w:val="•"/>
      <w:lvlJc w:val="left"/>
      <w:pPr>
        <w:ind w:left="3912" w:hanging="284"/>
      </w:pPr>
      <w:rPr>
        <w:rFonts w:hint="default"/>
      </w:rPr>
    </w:lvl>
    <w:lvl w:ilvl="5" w:tplc="523C3D98">
      <w:numFmt w:val="bullet"/>
      <w:lvlText w:val="•"/>
      <w:lvlJc w:val="left"/>
      <w:pPr>
        <w:ind w:left="4860" w:hanging="284"/>
      </w:pPr>
      <w:rPr>
        <w:rFonts w:hint="default"/>
      </w:rPr>
    </w:lvl>
    <w:lvl w:ilvl="6" w:tplc="57C466D4">
      <w:numFmt w:val="bullet"/>
      <w:lvlText w:val="•"/>
      <w:lvlJc w:val="left"/>
      <w:pPr>
        <w:ind w:left="5808" w:hanging="284"/>
      </w:pPr>
      <w:rPr>
        <w:rFonts w:hint="default"/>
      </w:rPr>
    </w:lvl>
    <w:lvl w:ilvl="7" w:tplc="2AA21638">
      <w:numFmt w:val="bullet"/>
      <w:lvlText w:val="•"/>
      <w:lvlJc w:val="left"/>
      <w:pPr>
        <w:ind w:left="6756" w:hanging="284"/>
      </w:pPr>
      <w:rPr>
        <w:rFonts w:hint="default"/>
      </w:rPr>
    </w:lvl>
    <w:lvl w:ilvl="8" w:tplc="D25831EC">
      <w:numFmt w:val="bullet"/>
      <w:lvlText w:val="•"/>
      <w:lvlJc w:val="left"/>
      <w:pPr>
        <w:ind w:left="7704" w:hanging="284"/>
      </w:pPr>
      <w:rPr>
        <w:rFonts w:hint="default"/>
      </w:rPr>
    </w:lvl>
  </w:abstractNum>
  <w:abstractNum w:abstractNumId="150" w15:restartNumberingAfterBreak="0">
    <w:nsid w:val="7CDC4846"/>
    <w:multiLevelType w:val="hybridMultilevel"/>
    <w:tmpl w:val="991EA4A6"/>
    <w:lvl w:ilvl="0" w:tplc="635ACE5C">
      <w:start w:val="1"/>
      <w:numFmt w:val="decimal"/>
      <w:lvlText w:val="%1."/>
      <w:lvlJc w:val="left"/>
      <w:pPr>
        <w:ind w:left="839" w:hanging="720"/>
      </w:pPr>
      <w:rPr>
        <w:rFonts w:ascii="Times New Roman" w:eastAsia="Times New Roman" w:hAnsi="Times New Roman" w:cs="Times New Roman" w:hint="default"/>
        <w:b/>
        <w:bCs/>
        <w:w w:val="100"/>
        <w:sz w:val="23"/>
        <w:szCs w:val="23"/>
      </w:rPr>
    </w:lvl>
    <w:lvl w:ilvl="1" w:tplc="3D5C6196">
      <w:start w:val="1"/>
      <w:numFmt w:val="lowerLetter"/>
      <w:lvlText w:val="%2."/>
      <w:lvlJc w:val="left"/>
      <w:pPr>
        <w:ind w:left="1259" w:hanging="360"/>
      </w:pPr>
      <w:rPr>
        <w:rFonts w:hint="default"/>
        <w:w w:val="100"/>
      </w:rPr>
    </w:lvl>
    <w:lvl w:ilvl="2" w:tplc="571C255E">
      <w:numFmt w:val="bullet"/>
      <w:lvlText w:val="•"/>
      <w:lvlJc w:val="left"/>
      <w:pPr>
        <w:ind w:left="2184" w:hanging="360"/>
      </w:pPr>
      <w:rPr>
        <w:rFonts w:hint="default"/>
      </w:rPr>
    </w:lvl>
    <w:lvl w:ilvl="3" w:tplc="E7AE8414">
      <w:numFmt w:val="bullet"/>
      <w:lvlText w:val="•"/>
      <w:lvlJc w:val="left"/>
      <w:pPr>
        <w:ind w:left="3108" w:hanging="360"/>
      </w:pPr>
      <w:rPr>
        <w:rFonts w:hint="default"/>
      </w:rPr>
    </w:lvl>
    <w:lvl w:ilvl="4" w:tplc="5E24DEFA">
      <w:numFmt w:val="bullet"/>
      <w:lvlText w:val="•"/>
      <w:lvlJc w:val="left"/>
      <w:pPr>
        <w:ind w:left="4033" w:hanging="360"/>
      </w:pPr>
      <w:rPr>
        <w:rFonts w:hint="default"/>
      </w:rPr>
    </w:lvl>
    <w:lvl w:ilvl="5" w:tplc="BA086BF2">
      <w:numFmt w:val="bullet"/>
      <w:lvlText w:val="•"/>
      <w:lvlJc w:val="left"/>
      <w:pPr>
        <w:ind w:left="4957" w:hanging="360"/>
      </w:pPr>
      <w:rPr>
        <w:rFonts w:hint="default"/>
      </w:rPr>
    </w:lvl>
    <w:lvl w:ilvl="6" w:tplc="89D4220A">
      <w:numFmt w:val="bullet"/>
      <w:lvlText w:val="•"/>
      <w:lvlJc w:val="left"/>
      <w:pPr>
        <w:ind w:left="5882" w:hanging="360"/>
      </w:pPr>
      <w:rPr>
        <w:rFonts w:hint="default"/>
      </w:rPr>
    </w:lvl>
    <w:lvl w:ilvl="7" w:tplc="4A843972">
      <w:numFmt w:val="bullet"/>
      <w:lvlText w:val="•"/>
      <w:lvlJc w:val="left"/>
      <w:pPr>
        <w:ind w:left="6806" w:hanging="360"/>
      </w:pPr>
      <w:rPr>
        <w:rFonts w:hint="default"/>
      </w:rPr>
    </w:lvl>
    <w:lvl w:ilvl="8" w:tplc="1A7678C8">
      <w:numFmt w:val="bullet"/>
      <w:lvlText w:val="•"/>
      <w:lvlJc w:val="left"/>
      <w:pPr>
        <w:ind w:left="7731" w:hanging="360"/>
      </w:pPr>
      <w:rPr>
        <w:rFonts w:hint="default"/>
      </w:rPr>
    </w:lvl>
  </w:abstractNum>
  <w:abstractNum w:abstractNumId="151" w15:restartNumberingAfterBreak="0">
    <w:nsid w:val="7E1A7877"/>
    <w:multiLevelType w:val="multilevel"/>
    <w:tmpl w:val="AC80489C"/>
    <w:lvl w:ilvl="0">
      <w:start w:val="11"/>
      <w:numFmt w:val="decimal"/>
      <w:lvlText w:val="%1"/>
      <w:lvlJc w:val="left"/>
      <w:pPr>
        <w:ind w:left="119" w:hanging="639"/>
      </w:pPr>
      <w:rPr>
        <w:rFonts w:hint="default"/>
      </w:rPr>
    </w:lvl>
    <w:lvl w:ilvl="1">
      <w:start w:val="4"/>
      <w:numFmt w:val="decimal"/>
      <w:lvlText w:val="%1.%2"/>
      <w:lvlJc w:val="left"/>
      <w:pPr>
        <w:ind w:left="119" w:hanging="639"/>
      </w:pPr>
      <w:rPr>
        <w:rFonts w:hint="default"/>
      </w:rPr>
    </w:lvl>
    <w:lvl w:ilvl="2">
      <w:start w:val="1"/>
      <w:numFmt w:val="decimal"/>
      <w:lvlText w:val="%1.%2.%3"/>
      <w:lvlJc w:val="left"/>
      <w:pPr>
        <w:ind w:left="119" w:hanging="639"/>
      </w:pPr>
      <w:rPr>
        <w:rFonts w:ascii="Times New Roman" w:eastAsia="Times New Roman" w:hAnsi="Times New Roman" w:cs="Times New Roman" w:hint="default"/>
        <w:b/>
        <w:bCs/>
        <w:w w:val="100"/>
        <w:sz w:val="23"/>
        <w:szCs w:val="23"/>
      </w:rPr>
    </w:lvl>
    <w:lvl w:ilvl="3">
      <w:numFmt w:val="bullet"/>
      <w:lvlText w:val="•"/>
      <w:lvlJc w:val="left"/>
      <w:pPr>
        <w:ind w:left="2982" w:hanging="639"/>
      </w:pPr>
      <w:rPr>
        <w:rFonts w:hint="default"/>
      </w:rPr>
    </w:lvl>
    <w:lvl w:ilvl="4">
      <w:numFmt w:val="bullet"/>
      <w:lvlText w:val="•"/>
      <w:lvlJc w:val="left"/>
      <w:pPr>
        <w:ind w:left="3936" w:hanging="639"/>
      </w:pPr>
      <w:rPr>
        <w:rFonts w:hint="default"/>
      </w:rPr>
    </w:lvl>
    <w:lvl w:ilvl="5">
      <w:numFmt w:val="bullet"/>
      <w:lvlText w:val="•"/>
      <w:lvlJc w:val="left"/>
      <w:pPr>
        <w:ind w:left="4890" w:hanging="639"/>
      </w:pPr>
      <w:rPr>
        <w:rFonts w:hint="default"/>
      </w:rPr>
    </w:lvl>
    <w:lvl w:ilvl="6">
      <w:numFmt w:val="bullet"/>
      <w:lvlText w:val="•"/>
      <w:lvlJc w:val="left"/>
      <w:pPr>
        <w:ind w:left="5844" w:hanging="639"/>
      </w:pPr>
      <w:rPr>
        <w:rFonts w:hint="default"/>
      </w:rPr>
    </w:lvl>
    <w:lvl w:ilvl="7">
      <w:numFmt w:val="bullet"/>
      <w:lvlText w:val="•"/>
      <w:lvlJc w:val="left"/>
      <w:pPr>
        <w:ind w:left="6798" w:hanging="639"/>
      </w:pPr>
      <w:rPr>
        <w:rFonts w:hint="default"/>
      </w:rPr>
    </w:lvl>
    <w:lvl w:ilvl="8">
      <w:numFmt w:val="bullet"/>
      <w:lvlText w:val="•"/>
      <w:lvlJc w:val="left"/>
      <w:pPr>
        <w:ind w:left="7752" w:hanging="639"/>
      </w:pPr>
      <w:rPr>
        <w:rFonts w:hint="default"/>
      </w:rPr>
    </w:lvl>
  </w:abstractNum>
  <w:abstractNum w:abstractNumId="152" w15:restartNumberingAfterBreak="0">
    <w:nsid w:val="7EE43B74"/>
    <w:multiLevelType w:val="hybridMultilevel"/>
    <w:tmpl w:val="DE10A344"/>
    <w:lvl w:ilvl="0" w:tplc="373414F4">
      <w:start w:val="1"/>
      <w:numFmt w:val="decimal"/>
      <w:lvlText w:val="%1."/>
      <w:lvlJc w:val="left"/>
      <w:pPr>
        <w:ind w:left="1542" w:hanging="1040"/>
      </w:pPr>
      <w:rPr>
        <w:rFonts w:ascii="Times New Roman" w:eastAsia="Times New Roman" w:hAnsi="Times New Roman" w:cs="Times New Roman" w:hint="default"/>
        <w:b/>
        <w:bCs/>
        <w:w w:val="100"/>
        <w:sz w:val="22"/>
        <w:szCs w:val="22"/>
      </w:rPr>
    </w:lvl>
    <w:lvl w:ilvl="1" w:tplc="400A2E08">
      <w:numFmt w:val="bullet"/>
      <w:lvlText w:val="•"/>
      <w:lvlJc w:val="left"/>
      <w:pPr>
        <w:ind w:left="2332" w:hanging="1040"/>
      </w:pPr>
      <w:rPr>
        <w:rFonts w:hint="default"/>
      </w:rPr>
    </w:lvl>
    <w:lvl w:ilvl="2" w:tplc="4D86771E">
      <w:numFmt w:val="bullet"/>
      <w:lvlText w:val="•"/>
      <w:lvlJc w:val="left"/>
      <w:pPr>
        <w:ind w:left="3124" w:hanging="1040"/>
      </w:pPr>
      <w:rPr>
        <w:rFonts w:hint="default"/>
      </w:rPr>
    </w:lvl>
    <w:lvl w:ilvl="3" w:tplc="207A3BBC">
      <w:numFmt w:val="bullet"/>
      <w:lvlText w:val="•"/>
      <w:lvlJc w:val="left"/>
      <w:pPr>
        <w:ind w:left="3916" w:hanging="1040"/>
      </w:pPr>
      <w:rPr>
        <w:rFonts w:hint="default"/>
      </w:rPr>
    </w:lvl>
    <w:lvl w:ilvl="4" w:tplc="0374E334">
      <w:numFmt w:val="bullet"/>
      <w:lvlText w:val="•"/>
      <w:lvlJc w:val="left"/>
      <w:pPr>
        <w:ind w:left="4708" w:hanging="1040"/>
      </w:pPr>
      <w:rPr>
        <w:rFonts w:hint="default"/>
      </w:rPr>
    </w:lvl>
    <w:lvl w:ilvl="5" w:tplc="D742BB52">
      <w:numFmt w:val="bullet"/>
      <w:lvlText w:val="•"/>
      <w:lvlJc w:val="left"/>
      <w:pPr>
        <w:ind w:left="5500" w:hanging="1040"/>
      </w:pPr>
      <w:rPr>
        <w:rFonts w:hint="default"/>
      </w:rPr>
    </w:lvl>
    <w:lvl w:ilvl="6" w:tplc="B39E609A">
      <w:numFmt w:val="bullet"/>
      <w:lvlText w:val="•"/>
      <w:lvlJc w:val="left"/>
      <w:pPr>
        <w:ind w:left="6292" w:hanging="1040"/>
      </w:pPr>
      <w:rPr>
        <w:rFonts w:hint="default"/>
      </w:rPr>
    </w:lvl>
    <w:lvl w:ilvl="7" w:tplc="805E2660">
      <w:numFmt w:val="bullet"/>
      <w:lvlText w:val="•"/>
      <w:lvlJc w:val="left"/>
      <w:pPr>
        <w:ind w:left="7084" w:hanging="1040"/>
      </w:pPr>
      <w:rPr>
        <w:rFonts w:hint="default"/>
      </w:rPr>
    </w:lvl>
    <w:lvl w:ilvl="8" w:tplc="922E5948">
      <w:numFmt w:val="bullet"/>
      <w:lvlText w:val="•"/>
      <w:lvlJc w:val="left"/>
      <w:pPr>
        <w:ind w:left="7876" w:hanging="1040"/>
      </w:pPr>
      <w:rPr>
        <w:rFonts w:hint="default"/>
      </w:rPr>
    </w:lvl>
  </w:abstractNum>
  <w:abstractNum w:abstractNumId="153" w15:restartNumberingAfterBreak="0">
    <w:nsid w:val="7F507675"/>
    <w:multiLevelType w:val="multilevel"/>
    <w:tmpl w:val="F5CAD880"/>
    <w:lvl w:ilvl="0">
      <w:start w:val="1"/>
      <w:numFmt w:val="decimal"/>
      <w:lvlText w:val="%1"/>
      <w:lvlJc w:val="left"/>
      <w:pPr>
        <w:ind w:left="119" w:hanging="756"/>
      </w:pPr>
      <w:rPr>
        <w:rFonts w:hint="default"/>
      </w:rPr>
    </w:lvl>
    <w:lvl w:ilvl="1">
      <w:start w:val="2"/>
      <w:numFmt w:val="decimal"/>
      <w:lvlText w:val="%1.%2"/>
      <w:lvlJc w:val="left"/>
      <w:pPr>
        <w:ind w:left="119" w:hanging="756"/>
      </w:pPr>
      <w:rPr>
        <w:rFonts w:hint="default"/>
      </w:rPr>
    </w:lvl>
    <w:lvl w:ilvl="2">
      <w:start w:val="4"/>
      <w:numFmt w:val="decimal"/>
      <w:lvlText w:val="%1.%2.%3"/>
      <w:lvlJc w:val="left"/>
      <w:pPr>
        <w:ind w:left="119" w:hanging="756"/>
      </w:pPr>
      <w:rPr>
        <w:rFonts w:hint="default"/>
      </w:rPr>
    </w:lvl>
    <w:lvl w:ilvl="3">
      <w:start w:val="1"/>
      <w:numFmt w:val="decimal"/>
      <w:lvlText w:val="%1.%2.%3.%4"/>
      <w:lvlJc w:val="left"/>
      <w:pPr>
        <w:ind w:left="119" w:hanging="756"/>
      </w:pPr>
      <w:rPr>
        <w:rFonts w:ascii="Times New Roman" w:eastAsia="Times New Roman" w:hAnsi="Times New Roman" w:cs="Times New Roman" w:hint="default"/>
        <w:b/>
        <w:bCs/>
        <w:w w:val="100"/>
        <w:sz w:val="23"/>
        <w:szCs w:val="23"/>
      </w:rPr>
    </w:lvl>
    <w:lvl w:ilvl="4">
      <w:start w:val="1"/>
      <w:numFmt w:val="decimal"/>
      <w:lvlText w:val="%1.%2.%3.%4.%5"/>
      <w:lvlJc w:val="left"/>
      <w:pPr>
        <w:ind w:left="840" w:hanging="898"/>
      </w:pPr>
      <w:rPr>
        <w:rFonts w:ascii="Times New Roman" w:eastAsia="Times New Roman" w:hAnsi="Times New Roman" w:cs="Times New Roman" w:hint="default"/>
        <w:b/>
        <w:bCs/>
        <w:w w:val="100"/>
        <w:sz w:val="23"/>
        <w:szCs w:val="23"/>
      </w:rPr>
    </w:lvl>
    <w:lvl w:ilvl="5">
      <w:numFmt w:val="bullet"/>
      <w:lvlText w:val="•"/>
      <w:lvlJc w:val="left"/>
      <w:pPr>
        <w:ind w:left="4733" w:hanging="898"/>
      </w:pPr>
      <w:rPr>
        <w:rFonts w:hint="default"/>
      </w:rPr>
    </w:lvl>
    <w:lvl w:ilvl="6">
      <w:numFmt w:val="bullet"/>
      <w:lvlText w:val="•"/>
      <w:lvlJc w:val="left"/>
      <w:pPr>
        <w:ind w:left="5706" w:hanging="898"/>
      </w:pPr>
      <w:rPr>
        <w:rFonts w:hint="default"/>
      </w:rPr>
    </w:lvl>
    <w:lvl w:ilvl="7">
      <w:numFmt w:val="bullet"/>
      <w:lvlText w:val="•"/>
      <w:lvlJc w:val="left"/>
      <w:pPr>
        <w:ind w:left="6680" w:hanging="898"/>
      </w:pPr>
      <w:rPr>
        <w:rFonts w:hint="default"/>
      </w:rPr>
    </w:lvl>
    <w:lvl w:ilvl="8">
      <w:numFmt w:val="bullet"/>
      <w:lvlText w:val="•"/>
      <w:lvlJc w:val="left"/>
      <w:pPr>
        <w:ind w:left="7653" w:hanging="898"/>
      </w:pPr>
      <w:rPr>
        <w:rFonts w:hint="default"/>
      </w:rPr>
    </w:lvl>
  </w:abstractNum>
  <w:abstractNum w:abstractNumId="154" w15:restartNumberingAfterBreak="0">
    <w:nsid w:val="7FCE5F59"/>
    <w:multiLevelType w:val="hybridMultilevel"/>
    <w:tmpl w:val="7B9C8F48"/>
    <w:lvl w:ilvl="0" w:tplc="52AAAB7A">
      <w:start w:val="1"/>
      <w:numFmt w:val="upperLetter"/>
      <w:lvlText w:val="%1."/>
      <w:lvlJc w:val="left"/>
      <w:pPr>
        <w:ind w:left="1560" w:hanging="720"/>
      </w:pPr>
      <w:rPr>
        <w:rFonts w:hint="default"/>
        <w:w w:val="100"/>
        <w:sz w:val="23"/>
        <w:szCs w:val="23"/>
      </w:rPr>
    </w:lvl>
    <w:lvl w:ilvl="1" w:tplc="04090019">
      <w:start w:val="1"/>
      <w:numFmt w:val="lowerLetter"/>
      <w:lvlText w:val="%2."/>
      <w:lvlJc w:val="left"/>
      <w:pPr>
        <w:ind w:left="1440" w:hanging="360"/>
      </w:pPr>
    </w:lvl>
    <w:lvl w:ilvl="2" w:tplc="04090019">
      <w:start w:val="1"/>
      <w:numFmt w:val="lowerLetter"/>
      <w:lvlText w:val="%3."/>
      <w:lvlJc w:val="lef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75952210">
    <w:abstractNumId w:val="96"/>
  </w:num>
  <w:num w:numId="2" w16cid:durableId="1953853896">
    <w:abstractNumId w:val="105"/>
  </w:num>
  <w:num w:numId="3" w16cid:durableId="24913735">
    <w:abstractNumId w:val="152"/>
  </w:num>
  <w:num w:numId="4" w16cid:durableId="1017542291">
    <w:abstractNumId w:val="108"/>
  </w:num>
  <w:num w:numId="5" w16cid:durableId="958299456">
    <w:abstractNumId w:val="7"/>
  </w:num>
  <w:num w:numId="6" w16cid:durableId="490802008">
    <w:abstractNumId w:val="101"/>
  </w:num>
  <w:num w:numId="7" w16cid:durableId="1257523672">
    <w:abstractNumId w:val="1"/>
  </w:num>
  <w:num w:numId="8" w16cid:durableId="800459894">
    <w:abstractNumId w:val="109"/>
  </w:num>
  <w:num w:numId="9" w16cid:durableId="739866598">
    <w:abstractNumId w:val="130"/>
  </w:num>
  <w:num w:numId="10" w16cid:durableId="606696732">
    <w:abstractNumId w:val="110"/>
  </w:num>
  <w:num w:numId="11" w16cid:durableId="1994213413">
    <w:abstractNumId w:val="39"/>
  </w:num>
  <w:num w:numId="12" w16cid:durableId="817380656">
    <w:abstractNumId w:val="83"/>
  </w:num>
  <w:num w:numId="13" w16cid:durableId="1057121968">
    <w:abstractNumId w:val="86"/>
  </w:num>
  <w:num w:numId="14" w16cid:durableId="1989045618">
    <w:abstractNumId w:val="85"/>
  </w:num>
  <w:num w:numId="15" w16cid:durableId="1256203763">
    <w:abstractNumId w:val="65"/>
  </w:num>
  <w:num w:numId="16" w16cid:durableId="586380443">
    <w:abstractNumId w:val="117"/>
  </w:num>
  <w:num w:numId="17" w16cid:durableId="1362127000">
    <w:abstractNumId w:val="120"/>
  </w:num>
  <w:num w:numId="18" w16cid:durableId="1922567109">
    <w:abstractNumId w:val="71"/>
  </w:num>
  <w:num w:numId="19" w16cid:durableId="1730306312">
    <w:abstractNumId w:val="14"/>
  </w:num>
  <w:num w:numId="20" w16cid:durableId="2087528973">
    <w:abstractNumId w:val="11"/>
  </w:num>
  <w:num w:numId="21" w16cid:durableId="791360918">
    <w:abstractNumId w:val="77"/>
  </w:num>
  <w:num w:numId="22" w16cid:durableId="483591646">
    <w:abstractNumId w:val="20"/>
  </w:num>
  <w:num w:numId="23" w16cid:durableId="1983535491">
    <w:abstractNumId w:val="36"/>
  </w:num>
  <w:num w:numId="24" w16cid:durableId="1876037660">
    <w:abstractNumId w:val="129"/>
  </w:num>
  <w:num w:numId="25" w16cid:durableId="1983381969">
    <w:abstractNumId w:val="118"/>
  </w:num>
  <w:num w:numId="26" w16cid:durableId="1691566881">
    <w:abstractNumId w:val="31"/>
  </w:num>
  <w:num w:numId="27" w16cid:durableId="1979991650">
    <w:abstractNumId w:val="115"/>
  </w:num>
  <w:num w:numId="28" w16cid:durableId="1335494324">
    <w:abstractNumId w:val="84"/>
  </w:num>
  <w:num w:numId="29" w16cid:durableId="199977221">
    <w:abstractNumId w:val="95"/>
  </w:num>
  <w:num w:numId="30" w16cid:durableId="535235945">
    <w:abstractNumId w:val="28"/>
  </w:num>
  <w:num w:numId="31" w16cid:durableId="1942908374">
    <w:abstractNumId w:val="132"/>
  </w:num>
  <w:num w:numId="32" w16cid:durableId="743185251">
    <w:abstractNumId w:val="64"/>
  </w:num>
  <w:num w:numId="33" w16cid:durableId="1131827151">
    <w:abstractNumId w:val="62"/>
  </w:num>
  <w:num w:numId="34" w16cid:durableId="1739864091">
    <w:abstractNumId w:val="68"/>
  </w:num>
  <w:num w:numId="35" w16cid:durableId="1429931946">
    <w:abstractNumId w:val="16"/>
  </w:num>
  <w:num w:numId="36" w16cid:durableId="421415232">
    <w:abstractNumId w:val="150"/>
  </w:num>
  <w:num w:numId="37" w16cid:durableId="593441107">
    <w:abstractNumId w:val="151"/>
  </w:num>
  <w:num w:numId="38" w16cid:durableId="1514419279">
    <w:abstractNumId w:val="138"/>
  </w:num>
  <w:num w:numId="39" w16cid:durableId="1519540263">
    <w:abstractNumId w:val="55"/>
  </w:num>
  <w:num w:numId="40" w16cid:durableId="976448128">
    <w:abstractNumId w:val="26"/>
  </w:num>
  <w:num w:numId="41" w16cid:durableId="1988895568">
    <w:abstractNumId w:val="94"/>
  </w:num>
  <w:num w:numId="42" w16cid:durableId="1830556610">
    <w:abstractNumId w:val="106"/>
  </w:num>
  <w:num w:numId="43" w16cid:durableId="271208400">
    <w:abstractNumId w:val="143"/>
  </w:num>
  <w:num w:numId="44" w16cid:durableId="1459713844">
    <w:abstractNumId w:val="74"/>
  </w:num>
  <w:num w:numId="45" w16cid:durableId="1509445122">
    <w:abstractNumId w:val="70"/>
  </w:num>
  <w:num w:numId="46" w16cid:durableId="1844969676">
    <w:abstractNumId w:val="141"/>
  </w:num>
  <w:num w:numId="47" w16cid:durableId="1921451094">
    <w:abstractNumId w:val="33"/>
  </w:num>
  <w:num w:numId="48" w16cid:durableId="1128864509">
    <w:abstractNumId w:val="17"/>
  </w:num>
  <w:num w:numId="49" w16cid:durableId="555237394">
    <w:abstractNumId w:val="125"/>
  </w:num>
  <w:num w:numId="50" w16cid:durableId="1207140312">
    <w:abstractNumId w:val="67"/>
  </w:num>
  <w:num w:numId="51" w16cid:durableId="220990549">
    <w:abstractNumId w:val="46"/>
  </w:num>
  <w:num w:numId="52" w16cid:durableId="1643123422">
    <w:abstractNumId w:val="56"/>
  </w:num>
  <w:num w:numId="53" w16cid:durableId="646320327">
    <w:abstractNumId w:val="4"/>
  </w:num>
  <w:num w:numId="54" w16cid:durableId="1864130249">
    <w:abstractNumId w:val="34"/>
  </w:num>
  <w:num w:numId="55" w16cid:durableId="1155414224">
    <w:abstractNumId w:val="113"/>
  </w:num>
  <w:num w:numId="56" w16cid:durableId="1272782516">
    <w:abstractNumId w:val="147"/>
  </w:num>
  <w:num w:numId="57" w16cid:durableId="758065202">
    <w:abstractNumId w:val="42"/>
  </w:num>
  <w:num w:numId="58" w16cid:durableId="1404176344">
    <w:abstractNumId w:val="133"/>
  </w:num>
  <w:num w:numId="59" w16cid:durableId="25568953">
    <w:abstractNumId w:val="140"/>
  </w:num>
  <w:num w:numId="60" w16cid:durableId="869146804">
    <w:abstractNumId w:val="57"/>
  </w:num>
  <w:num w:numId="61" w16cid:durableId="797183796">
    <w:abstractNumId w:val="88"/>
  </w:num>
  <w:num w:numId="62" w16cid:durableId="1666399373">
    <w:abstractNumId w:val="145"/>
  </w:num>
  <w:num w:numId="63" w16cid:durableId="1492135774">
    <w:abstractNumId w:val="19"/>
  </w:num>
  <w:num w:numId="64" w16cid:durableId="1087072808">
    <w:abstractNumId w:val="136"/>
  </w:num>
  <w:num w:numId="65" w16cid:durableId="150799293">
    <w:abstractNumId w:val="3"/>
  </w:num>
  <w:num w:numId="66" w16cid:durableId="2101369362">
    <w:abstractNumId w:val="75"/>
  </w:num>
  <w:num w:numId="67" w16cid:durableId="1380320840">
    <w:abstractNumId w:val="148"/>
  </w:num>
  <w:num w:numId="68" w16cid:durableId="1063600242">
    <w:abstractNumId w:val="89"/>
  </w:num>
  <w:num w:numId="69" w16cid:durableId="1657760450">
    <w:abstractNumId w:val="27"/>
  </w:num>
  <w:num w:numId="70" w16cid:durableId="405298354">
    <w:abstractNumId w:val="137"/>
  </w:num>
  <w:num w:numId="71" w16cid:durableId="1357661540">
    <w:abstractNumId w:val="22"/>
  </w:num>
  <w:num w:numId="72" w16cid:durableId="654843364">
    <w:abstractNumId w:val="53"/>
  </w:num>
  <w:num w:numId="73" w16cid:durableId="644817807">
    <w:abstractNumId w:val="2"/>
  </w:num>
  <w:num w:numId="74" w16cid:durableId="1666518284">
    <w:abstractNumId w:val="50"/>
  </w:num>
  <w:num w:numId="75" w16cid:durableId="1968317234">
    <w:abstractNumId w:val="30"/>
  </w:num>
  <w:num w:numId="76" w16cid:durableId="834805991">
    <w:abstractNumId w:val="24"/>
  </w:num>
  <w:num w:numId="77" w16cid:durableId="551112722">
    <w:abstractNumId w:val="41"/>
  </w:num>
  <w:num w:numId="78" w16cid:durableId="1536576415">
    <w:abstractNumId w:val="40"/>
  </w:num>
  <w:num w:numId="79" w16cid:durableId="1992833798">
    <w:abstractNumId w:val="139"/>
  </w:num>
  <w:num w:numId="80" w16cid:durableId="284964549">
    <w:abstractNumId w:val="69"/>
  </w:num>
  <w:num w:numId="81" w16cid:durableId="871773105">
    <w:abstractNumId w:val="13"/>
  </w:num>
  <w:num w:numId="82" w16cid:durableId="1434013309">
    <w:abstractNumId w:val="116"/>
  </w:num>
  <w:num w:numId="83" w16cid:durableId="732242517">
    <w:abstractNumId w:val="8"/>
  </w:num>
  <w:num w:numId="84" w16cid:durableId="2110154294">
    <w:abstractNumId w:val="60"/>
  </w:num>
  <w:num w:numId="85" w16cid:durableId="1092554902">
    <w:abstractNumId w:val="91"/>
  </w:num>
  <w:num w:numId="86" w16cid:durableId="499468881">
    <w:abstractNumId w:val="92"/>
  </w:num>
  <w:num w:numId="87" w16cid:durableId="1299148374">
    <w:abstractNumId w:val="93"/>
  </w:num>
  <w:num w:numId="88" w16cid:durableId="122508440">
    <w:abstractNumId w:val="80"/>
  </w:num>
  <w:num w:numId="89" w16cid:durableId="1618679546">
    <w:abstractNumId w:val="52"/>
  </w:num>
  <w:num w:numId="90" w16cid:durableId="1912620419">
    <w:abstractNumId w:val="102"/>
  </w:num>
  <w:num w:numId="91" w16cid:durableId="2021733059">
    <w:abstractNumId w:val="97"/>
  </w:num>
  <w:num w:numId="92" w16cid:durableId="149488275">
    <w:abstractNumId w:val="134"/>
  </w:num>
  <w:num w:numId="93" w16cid:durableId="64229514">
    <w:abstractNumId w:val="142"/>
  </w:num>
  <w:num w:numId="94" w16cid:durableId="131557469">
    <w:abstractNumId w:val="18"/>
  </w:num>
  <w:num w:numId="95" w16cid:durableId="1147165250">
    <w:abstractNumId w:val="6"/>
  </w:num>
  <w:num w:numId="96" w16cid:durableId="100613791">
    <w:abstractNumId w:val="73"/>
  </w:num>
  <w:num w:numId="97" w16cid:durableId="2022731199">
    <w:abstractNumId w:val="5"/>
  </w:num>
  <w:num w:numId="98" w16cid:durableId="159808061">
    <w:abstractNumId w:val="47"/>
  </w:num>
  <w:num w:numId="99" w16cid:durableId="337734925">
    <w:abstractNumId w:val="131"/>
  </w:num>
  <w:num w:numId="100" w16cid:durableId="1996570945">
    <w:abstractNumId w:val="107"/>
  </w:num>
  <w:num w:numId="101" w16cid:durableId="1246763465">
    <w:abstractNumId w:val="38"/>
  </w:num>
  <w:num w:numId="102" w16cid:durableId="2031371807">
    <w:abstractNumId w:val="149"/>
  </w:num>
  <w:num w:numId="103" w16cid:durableId="50740352">
    <w:abstractNumId w:val="104"/>
  </w:num>
  <w:num w:numId="104" w16cid:durableId="247277502">
    <w:abstractNumId w:val="100"/>
  </w:num>
  <w:num w:numId="105" w16cid:durableId="889461765">
    <w:abstractNumId w:val="48"/>
  </w:num>
  <w:num w:numId="106" w16cid:durableId="455148461">
    <w:abstractNumId w:val="15"/>
  </w:num>
  <w:num w:numId="107" w16cid:durableId="1251543808">
    <w:abstractNumId w:val="61"/>
  </w:num>
  <w:num w:numId="108" w16cid:durableId="478694352">
    <w:abstractNumId w:val="12"/>
  </w:num>
  <w:num w:numId="109" w16cid:durableId="1035039608">
    <w:abstractNumId w:val="58"/>
  </w:num>
  <w:num w:numId="110" w16cid:durableId="963268412">
    <w:abstractNumId w:val="29"/>
  </w:num>
  <w:num w:numId="111" w16cid:durableId="699818027">
    <w:abstractNumId w:val="114"/>
  </w:num>
  <w:num w:numId="112" w16cid:durableId="131757194">
    <w:abstractNumId w:val="81"/>
  </w:num>
  <w:num w:numId="113" w16cid:durableId="146676675">
    <w:abstractNumId w:val="99"/>
  </w:num>
  <w:num w:numId="114" w16cid:durableId="1001586792">
    <w:abstractNumId w:val="66"/>
  </w:num>
  <w:num w:numId="115" w16cid:durableId="1334336891">
    <w:abstractNumId w:val="122"/>
  </w:num>
  <w:num w:numId="116" w16cid:durableId="600378354">
    <w:abstractNumId w:val="21"/>
  </w:num>
  <w:num w:numId="117" w16cid:durableId="256326273">
    <w:abstractNumId w:val="144"/>
  </w:num>
  <w:num w:numId="118" w16cid:durableId="1463616086">
    <w:abstractNumId w:val="153"/>
  </w:num>
  <w:num w:numId="119" w16cid:durableId="989796199">
    <w:abstractNumId w:val="0"/>
  </w:num>
  <w:num w:numId="120" w16cid:durableId="616134370">
    <w:abstractNumId w:val="76"/>
  </w:num>
  <w:num w:numId="121" w16cid:durableId="257906984">
    <w:abstractNumId w:val="98"/>
  </w:num>
  <w:num w:numId="122" w16cid:durableId="978919080">
    <w:abstractNumId w:val="103"/>
  </w:num>
  <w:num w:numId="123" w16cid:durableId="1487627516">
    <w:abstractNumId w:val="127"/>
  </w:num>
  <w:num w:numId="124" w16cid:durableId="1791512669">
    <w:abstractNumId w:val="10"/>
  </w:num>
  <w:num w:numId="125" w16cid:durableId="895241035">
    <w:abstractNumId w:val="87"/>
  </w:num>
  <w:num w:numId="126" w16cid:durableId="2096781310">
    <w:abstractNumId w:val="119"/>
  </w:num>
  <w:num w:numId="127" w16cid:durableId="155003977">
    <w:abstractNumId w:val="154"/>
  </w:num>
  <w:num w:numId="128" w16cid:durableId="825900522">
    <w:abstractNumId w:val="23"/>
  </w:num>
  <w:num w:numId="129" w16cid:durableId="1932272120">
    <w:abstractNumId w:val="25"/>
  </w:num>
  <w:num w:numId="130" w16cid:durableId="29502461">
    <w:abstractNumId w:val="112"/>
  </w:num>
  <w:num w:numId="131" w16cid:durableId="958418940">
    <w:abstractNumId w:val="63"/>
  </w:num>
  <w:num w:numId="132" w16cid:durableId="266154858">
    <w:abstractNumId w:val="32"/>
  </w:num>
  <w:num w:numId="133" w16cid:durableId="2071802450">
    <w:abstractNumId w:val="90"/>
  </w:num>
  <w:num w:numId="134" w16cid:durableId="1389302413">
    <w:abstractNumId w:val="121"/>
  </w:num>
  <w:num w:numId="135" w16cid:durableId="2108453444">
    <w:abstractNumId w:val="124"/>
  </w:num>
  <w:num w:numId="136" w16cid:durableId="2067600488">
    <w:abstractNumId w:val="128"/>
  </w:num>
  <w:num w:numId="137" w16cid:durableId="224537025">
    <w:abstractNumId w:val="37"/>
  </w:num>
  <w:num w:numId="138" w16cid:durableId="1653561274">
    <w:abstractNumId w:val="9"/>
  </w:num>
  <w:num w:numId="139" w16cid:durableId="975531322">
    <w:abstractNumId w:val="78"/>
  </w:num>
  <w:num w:numId="140" w16cid:durableId="2063745410">
    <w:abstractNumId w:val="59"/>
  </w:num>
  <w:num w:numId="141" w16cid:durableId="977298936">
    <w:abstractNumId w:val="45"/>
  </w:num>
  <w:num w:numId="142" w16cid:durableId="344550802">
    <w:abstractNumId w:val="79"/>
  </w:num>
  <w:num w:numId="143" w16cid:durableId="743065655">
    <w:abstractNumId w:val="82"/>
  </w:num>
  <w:num w:numId="144" w16cid:durableId="1355572726">
    <w:abstractNumId w:val="123"/>
  </w:num>
  <w:num w:numId="145" w16cid:durableId="1359159493">
    <w:abstractNumId w:val="111"/>
  </w:num>
  <w:num w:numId="146" w16cid:durableId="947086619">
    <w:abstractNumId w:val="43"/>
  </w:num>
  <w:num w:numId="147" w16cid:durableId="881592824">
    <w:abstractNumId w:val="51"/>
  </w:num>
  <w:num w:numId="148" w16cid:durableId="595557585">
    <w:abstractNumId w:val="54"/>
  </w:num>
  <w:num w:numId="149" w16cid:durableId="412628546">
    <w:abstractNumId w:val="72"/>
  </w:num>
  <w:num w:numId="150" w16cid:durableId="1938520772">
    <w:abstractNumId w:val="44"/>
  </w:num>
  <w:num w:numId="151" w16cid:durableId="804544297">
    <w:abstractNumId w:val="146"/>
  </w:num>
  <w:num w:numId="152" w16cid:durableId="1922518610">
    <w:abstractNumId w:val="126"/>
  </w:num>
  <w:num w:numId="153" w16cid:durableId="815146947">
    <w:abstractNumId w:val="135"/>
  </w:num>
  <w:num w:numId="154" w16cid:durableId="689648280">
    <w:abstractNumId w:val="49"/>
  </w:num>
  <w:num w:numId="155" w16cid:durableId="1634209461">
    <w:abstractNumId w:val="35"/>
  </w:num>
  <w:numIdMacAtCleanup w:val="1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63E6"/>
    <w:rsid w:val="00000101"/>
    <w:rsid w:val="000006DE"/>
    <w:rsid w:val="0000130B"/>
    <w:rsid w:val="00001716"/>
    <w:rsid w:val="00002F19"/>
    <w:rsid w:val="00002FB0"/>
    <w:rsid w:val="000032C6"/>
    <w:rsid w:val="00003B58"/>
    <w:rsid w:val="00003B9E"/>
    <w:rsid w:val="00003F51"/>
    <w:rsid w:val="00004942"/>
    <w:rsid w:val="00004EC0"/>
    <w:rsid w:val="000056A5"/>
    <w:rsid w:val="00006361"/>
    <w:rsid w:val="00006EB2"/>
    <w:rsid w:val="0000716E"/>
    <w:rsid w:val="00007811"/>
    <w:rsid w:val="000079B4"/>
    <w:rsid w:val="00012BCC"/>
    <w:rsid w:val="00013051"/>
    <w:rsid w:val="0001375A"/>
    <w:rsid w:val="000143D8"/>
    <w:rsid w:val="00015C5A"/>
    <w:rsid w:val="00016448"/>
    <w:rsid w:val="00016EE8"/>
    <w:rsid w:val="000201DC"/>
    <w:rsid w:val="000207DE"/>
    <w:rsid w:val="00020E70"/>
    <w:rsid w:val="000221C2"/>
    <w:rsid w:val="000228D3"/>
    <w:rsid w:val="00022DFA"/>
    <w:rsid w:val="00023039"/>
    <w:rsid w:val="0002357B"/>
    <w:rsid w:val="00024485"/>
    <w:rsid w:val="00024D5E"/>
    <w:rsid w:val="00025C75"/>
    <w:rsid w:val="00025D1D"/>
    <w:rsid w:val="00025DDC"/>
    <w:rsid w:val="00025EDB"/>
    <w:rsid w:val="000267D7"/>
    <w:rsid w:val="00027336"/>
    <w:rsid w:val="000300C2"/>
    <w:rsid w:val="00030E1A"/>
    <w:rsid w:val="00031418"/>
    <w:rsid w:val="0003167C"/>
    <w:rsid w:val="000327B5"/>
    <w:rsid w:val="00032D8A"/>
    <w:rsid w:val="00034531"/>
    <w:rsid w:val="00034DD0"/>
    <w:rsid w:val="00035B48"/>
    <w:rsid w:val="000368C6"/>
    <w:rsid w:val="00040D80"/>
    <w:rsid w:val="000412AC"/>
    <w:rsid w:val="00041B43"/>
    <w:rsid w:val="00041BDD"/>
    <w:rsid w:val="00042170"/>
    <w:rsid w:val="000430F4"/>
    <w:rsid w:val="000446C6"/>
    <w:rsid w:val="00044BC4"/>
    <w:rsid w:val="00045A72"/>
    <w:rsid w:val="00047681"/>
    <w:rsid w:val="000479BF"/>
    <w:rsid w:val="00050331"/>
    <w:rsid w:val="000514C6"/>
    <w:rsid w:val="000522FF"/>
    <w:rsid w:val="0005330B"/>
    <w:rsid w:val="00053653"/>
    <w:rsid w:val="0005370B"/>
    <w:rsid w:val="00053A32"/>
    <w:rsid w:val="00054049"/>
    <w:rsid w:val="00054096"/>
    <w:rsid w:val="0005475C"/>
    <w:rsid w:val="000553B9"/>
    <w:rsid w:val="00056A06"/>
    <w:rsid w:val="00056A5F"/>
    <w:rsid w:val="00057953"/>
    <w:rsid w:val="00057E7A"/>
    <w:rsid w:val="0006098E"/>
    <w:rsid w:val="00060BE0"/>
    <w:rsid w:val="0006277B"/>
    <w:rsid w:val="000638FB"/>
    <w:rsid w:val="00064146"/>
    <w:rsid w:val="000649B3"/>
    <w:rsid w:val="000650D8"/>
    <w:rsid w:val="00065933"/>
    <w:rsid w:val="00065F77"/>
    <w:rsid w:val="0006776D"/>
    <w:rsid w:val="000677B4"/>
    <w:rsid w:val="00070157"/>
    <w:rsid w:val="00070D02"/>
    <w:rsid w:val="00071F32"/>
    <w:rsid w:val="00072765"/>
    <w:rsid w:val="000727B5"/>
    <w:rsid w:val="00072897"/>
    <w:rsid w:val="00076070"/>
    <w:rsid w:val="000774DC"/>
    <w:rsid w:val="00077A88"/>
    <w:rsid w:val="0008017F"/>
    <w:rsid w:val="00080422"/>
    <w:rsid w:val="00082F7F"/>
    <w:rsid w:val="000837D2"/>
    <w:rsid w:val="00085022"/>
    <w:rsid w:val="000857BC"/>
    <w:rsid w:val="00085BAA"/>
    <w:rsid w:val="000875D1"/>
    <w:rsid w:val="00087BD1"/>
    <w:rsid w:val="00087E57"/>
    <w:rsid w:val="000909F9"/>
    <w:rsid w:val="00090C16"/>
    <w:rsid w:val="000915DC"/>
    <w:rsid w:val="00092274"/>
    <w:rsid w:val="0009351B"/>
    <w:rsid w:val="00093E8D"/>
    <w:rsid w:val="00097356"/>
    <w:rsid w:val="000A1F91"/>
    <w:rsid w:val="000A3372"/>
    <w:rsid w:val="000A4E1B"/>
    <w:rsid w:val="000A5397"/>
    <w:rsid w:val="000A622E"/>
    <w:rsid w:val="000A6AC5"/>
    <w:rsid w:val="000A73A8"/>
    <w:rsid w:val="000A74C2"/>
    <w:rsid w:val="000A78EE"/>
    <w:rsid w:val="000B012D"/>
    <w:rsid w:val="000B0DBB"/>
    <w:rsid w:val="000B1D85"/>
    <w:rsid w:val="000B22D4"/>
    <w:rsid w:val="000B2AC0"/>
    <w:rsid w:val="000B2B8D"/>
    <w:rsid w:val="000B3381"/>
    <w:rsid w:val="000B3BB5"/>
    <w:rsid w:val="000B3EED"/>
    <w:rsid w:val="000B3FAB"/>
    <w:rsid w:val="000B4612"/>
    <w:rsid w:val="000B58B7"/>
    <w:rsid w:val="000B5F21"/>
    <w:rsid w:val="000B6DAC"/>
    <w:rsid w:val="000B74B9"/>
    <w:rsid w:val="000B7F07"/>
    <w:rsid w:val="000C0353"/>
    <w:rsid w:val="000C44EE"/>
    <w:rsid w:val="000C578C"/>
    <w:rsid w:val="000C579E"/>
    <w:rsid w:val="000C5CAD"/>
    <w:rsid w:val="000C62CE"/>
    <w:rsid w:val="000C63DB"/>
    <w:rsid w:val="000C6D74"/>
    <w:rsid w:val="000C75AF"/>
    <w:rsid w:val="000D006E"/>
    <w:rsid w:val="000D0963"/>
    <w:rsid w:val="000D135B"/>
    <w:rsid w:val="000D2591"/>
    <w:rsid w:val="000D293A"/>
    <w:rsid w:val="000D2F9D"/>
    <w:rsid w:val="000D4681"/>
    <w:rsid w:val="000D4D83"/>
    <w:rsid w:val="000D5431"/>
    <w:rsid w:val="000D565F"/>
    <w:rsid w:val="000D5D99"/>
    <w:rsid w:val="000D62BA"/>
    <w:rsid w:val="000D7821"/>
    <w:rsid w:val="000D7904"/>
    <w:rsid w:val="000E0A30"/>
    <w:rsid w:val="000E0DEA"/>
    <w:rsid w:val="000E11F5"/>
    <w:rsid w:val="000E20A6"/>
    <w:rsid w:val="000E2A98"/>
    <w:rsid w:val="000E2CFC"/>
    <w:rsid w:val="000E4AA8"/>
    <w:rsid w:val="000E50C7"/>
    <w:rsid w:val="000E528C"/>
    <w:rsid w:val="000E67D8"/>
    <w:rsid w:val="000E6EEA"/>
    <w:rsid w:val="000E7DEF"/>
    <w:rsid w:val="000F0856"/>
    <w:rsid w:val="000F2B99"/>
    <w:rsid w:val="000F32BC"/>
    <w:rsid w:val="000F4192"/>
    <w:rsid w:val="000F6A0B"/>
    <w:rsid w:val="000F6D8F"/>
    <w:rsid w:val="000F7990"/>
    <w:rsid w:val="0010052F"/>
    <w:rsid w:val="001016F3"/>
    <w:rsid w:val="00101DDC"/>
    <w:rsid w:val="001029C0"/>
    <w:rsid w:val="00102C4C"/>
    <w:rsid w:val="0010496B"/>
    <w:rsid w:val="001057F9"/>
    <w:rsid w:val="00105DAB"/>
    <w:rsid w:val="0010643C"/>
    <w:rsid w:val="00106898"/>
    <w:rsid w:val="001073EA"/>
    <w:rsid w:val="0010778F"/>
    <w:rsid w:val="001109C5"/>
    <w:rsid w:val="001109D1"/>
    <w:rsid w:val="0011210B"/>
    <w:rsid w:val="001130AB"/>
    <w:rsid w:val="001131FE"/>
    <w:rsid w:val="00113750"/>
    <w:rsid w:val="00114AD5"/>
    <w:rsid w:val="00114F37"/>
    <w:rsid w:val="00115074"/>
    <w:rsid w:val="0011537F"/>
    <w:rsid w:val="00115734"/>
    <w:rsid w:val="00115DBD"/>
    <w:rsid w:val="001166C1"/>
    <w:rsid w:val="001170A4"/>
    <w:rsid w:val="001211A7"/>
    <w:rsid w:val="00121945"/>
    <w:rsid w:val="001222FB"/>
    <w:rsid w:val="00123194"/>
    <w:rsid w:val="00124DE1"/>
    <w:rsid w:val="001262E1"/>
    <w:rsid w:val="001265C9"/>
    <w:rsid w:val="001271DE"/>
    <w:rsid w:val="001272A9"/>
    <w:rsid w:val="00127708"/>
    <w:rsid w:val="00130096"/>
    <w:rsid w:val="001307BE"/>
    <w:rsid w:val="00130A96"/>
    <w:rsid w:val="001318DF"/>
    <w:rsid w:val="00131A88"/>
    <w:rsid w:val="0013245A"/>
    <w:rsid w:val="00132A00"/>
    <w:rsid w:val="00133654"/>
    <w:rsid w:val="0013524E"/>
    <w:rsid w:val="00135653"/>
    <w:rsid w:val="0013587C"/>
    <w:rsid w:val="00135ACD"/>
    <w:rsid w:val="001362F5"/>
    <w:rsid w:val="00136A7C"/>
    <w:rsid w:val="0014193C"/>
    <w:rsid w:val="00141FA2"/>
    <w:rsid w:val="00141FE2"/>
    <w:rsid w:val="0014204D"/>
    <w:rsid w:val="001458FE"/>
    <w:rsid w:val="00150036"/>
    <w:rsid w:val="00151B95"/>
    <w:rsid w:val="00151F62"/>
    <w:rsid w:val="00153504"/>
    <w:rsid w:val="00153C8E"/>
    <w:rsid w:val="00153F56"/>
    <w:rsid w:val="0015435F"/>
    <w:rsid w:val="00154E3F"/>
    <w:rsid w:val="001560A1"/>
    <w:rsid w:val="00160239"/>
    <w:rsid w:val="001606D8"/>
    <w:rsid w:val="00162205"/>
    <w:rsid w:val="0016252C"/>
    <w:rsid w:val="001636C4"/>
    <w:rsid w:val="00163722"/>
    <w:rsid w:val="001644E4"/>
    <w:rsid w:val="00164FA0"/>
    <w:rsid w:val="00172055"/>
    <w:rsid w:val="00172F6F"/>
    <w:rsid w:val="0017343A"/>
    <w:rsid w:val="00173568"/>
    <w:rsid w:val="0017403A"/>
    <w:rsid w:val="0017480A"/>
    <w:rsid w:val="00175317"/>
    <w:rsid w:val="00175892"/>
    <w:rsid w:val="00175F94"/>
    <w:rsid w:val="0017676C"/>
    <w:rsid w:val="00177A1A"/>
    <w:rsid w:val="001803D7"/>
    <w:rsid w:val="00180A0E"/>
    <w:rsid w:val="00181366"/>
    <w:rsid w:val="00181937"/>
    <w:rsid w:val="00182835"/>
    <w:rsid w:val="00182F13"/>
    <w:rsid w:val="00183C1C"/>
    <w:rsid w:val="00183D7E"/>
    <w:rsid w:val="00184402"/>
    <w:rsid w:val="00184A62"/>
    <w:rsid w:val="0018516B"/>
    <w:rsid w:val="00185282"/>
    <w:rsid w:val="0018618A"/>
    <w:rsid w:val="00187857"/>
    <w:rsid w:val="0018799C"/>
    <w:rsid w:val="00190C58"/>
    <w:rsid w:val="00190DB4"/>
    <w:rsid w:val="0019191C"/>
    <w:rsid w:val="001919D9"/>
    <w:rsid w:val="00191EF9"/>
    <w:rsid w:val="00191FE5"/>
    <w:rsid w:val="0019239D"/>
    <w:rsid w:val="001929A4"/>
    <w:rsid w:val="001951F5"/>
    <w:rsid w:val="00195D5F"/>
    <w:rsid w:val="00196FBC"/>
    <w:rsid w:val="0019756E"/>
    <w:rsid w:val="001A04E6"/>
    <w:rsid w:val="001A09A4"/>
    <w:rsid w:val="001A110C"/>
    <w:rsid w:val="001A22E0"/>
    <w:rsid w:val="001A4DCC"/>
    <w:rsid w:val="001A4FB7"/>
    <w:rsid w:val="001A5BA3"/>
    <w:rsid w:val="001A61A5"/>
    <w:rsid w:val="001A65BC"/>
    <w:rsid w:val="001A771C"/>
    <w:rsid w:val="001A79B4"/>
    <w:rsid w:val="001B0B2D"/>
    <w:rsid w:val="001B0E43"/>
    <w:rsid w:val="001B10BF"/>
    <w:rsid w:val="001B22B2"/>
    <w:rsid w:val="001B3658"/>
    <w:rsid w:val="001B4A3B"/>
    <w:rsid w:val="001B5663"/>
    <w:rsid w:val="001B65AB"/>
    <w:rsid w:val="001C0546"/>
    <w:rsid w:val="001C09AE"/>
    <w:rsid w:val="001C155A"/>
    <w:rsid w:val="001C16C9"/>
    <w:rsid w:val="001C1763"/>
    <w:rsid w:val="001C1F5B"/>
    <w:rsid w:val="001C2945"/>
    <w:rsid w:val="001C3432"/>
    <w:rsid w:val="001C4D2B"/>
    <w:rsid w:val="001C4F78"/>
    <w:rsid w:val="001C504C"/>
    <w:rsid w:val="001C5A53"/>
    <w:rsid w:val="001C7029"/>
    <w:rsid w:val="001C7531"/>
    <w:rsid w:val="001C7946"/>
    <w:rsid w:val="001C7AE9"/>
    <w:rsid w:val="001C7D3E"/>
    <w:rsid w:val="001D021F"/>
    <w:rsid w:val="001D0D4D"/>
    <w:rsid w:val="001D154B"/>
    <w:rsid w:val="001D1A10"/>
    <w:rsid w:val="001D1DD3"/>
    <w:rsid w:val="001D263A"/>
    <w:rsid w:val="001D277A"/>
    <w:rsid w:val="001D299D"/>
    <w:rsid w:val="001D30CC"/>
    <w:rsid w:val="001D3366"/>
    <w:rsid w:val="001D3ED2"/>
    <w:rsid w:val="001D4F64"/>
    <w:rsid w:val="001D5031"/>
    <w:rsid w:val="001D66B7"/>
    <w:rsid w:val="001D66D1"/>
    <w:rsid w:val="001D6910"/>
    <w:rsid w:val="001D6C42"/>
    <w:rsid w:val="001E091C"/>
    <w:rsid w:val="001E2703"/>
    <w:rsid w:val="001E2AE8"/>
    <w:rsid w:val="001E3169"/>
    <w:rsid w:val="001E555D"/>
    <w:rsid w:val="001E56B6"/>
    <w:rsid w:val="001E6740"/>
    <w:rsid w:val="001E75BC"/>
    <w:rsid w:val="001E7E07"/>
    <w:rsid w:val="001F23A6"/>
    <w:rsid w:val="001F3B8E"/>
    <w:rsid w:val="001F4833"/>
    <w:rsid w:val="001F556C"/>
    <w:rsid w:val="001F588B"/>
    <w:rsid w:val="001F70B5"/>
    <w:rsid w:val="0020074C"/>
    <w:rsid w:val="00200B67"/>
    <w:rsid w:val="00200BF6"/>
    <w:rsid w:val="002020F6"/>
    <w:rsid w:val="00202AAE"/>
    <w:rsid w:val="00203849"/>
    <w:rsid w:val="0020422B"/>
    <w:rsid w:val="00205070"/>
    <w:rsid w:val="002050A3"/>
    <w:rsid w:val="0020676D"/>
    <w:rsid w:val="002076CC"/>
    <w:rsid w:val="002103E1"/>
    <w:rsid w:val="00210A18"/>
    <w:rsid w:val="00211B67"/>
    <w:rsid w:val="00211BC3"/>
    <w:rsid w:val="00211DDD"/>
    <w:rsid w:val="002126EB"/>
    <w:rsid w:val="0021461F"/>
    <w:rsid w:val="00216181"/>
    <w:rsid w:val="002161A7"/>
    <w:rsid w:val="002163A2"/>
    <w:rsid w:val="00216A23"/>
    <w:rsid w:val="00216AE9"/>
    <w:rsid w:val="00217CB1"/>
    <w:rsid w:val="002201CB"/>
    <w:rsid w:val="002206CD"/>
    <w:rsid w:val="00221731"/>
    <w:rsid w:val="00222296"/>
    <w:rsid w:val="00222A64"/>
    <w:rsid w:val="00222ADC"/>
    <w:rsid w:val="002231A6"/>
    <w:rsid w:val="002247A1"/>
    <w:rsid w:val="0022572C"/>
    <w:rsid w:val="00227CA3"/>
    <w:rsid w:val="00231F12"/>
    <w:rsid w:val="00231F71"/>
    <w:rsid w:val="002324C7"/>
    <w:rsid w:val="002327DE"/>
    <w:rsid w:val="00233C62"/>
    <w:rsid w:val="00233E83"/>
    <w:rsid w:val="002342E2"/>
    <w:rsid w:val="00235250"/>
    <w:rsid w:val="002354E9"/>
    <w:rsid w:val="00235E6A"/>
    <w:rsid w:val="0023673F"/>
    <w:rsid w:val="002407D6"/>
    <w:rsid w:val="002414E5"/>
    <w:rsid w:val="0024190C"/>
    <w:rsid w:val="00242C95"/>
    <w:rsid w:val="00243527"/>
    <w:rsid w:val="002446FF"/>
    <w:rsid w:val="00244E3E"/>
    <w:rsid w:val="002466B9"/>
    <w:rsid w:val="00247A6B"/>
    <w:rsid w:val="00250AB6"/>
    <w:rsid w:val="00250EDF"/>
    <w:rsid w:val="00251163"/>
    <w:rsid w:val="00251941"/>
    <w:rsid w:val="00251A8F"/>
    <w:rsid w:val="002525FA"/>
    <w:rsid w:val="00252B38"/>
    <w:rsid w:val="00256243"/>
    <w:rsid w:val="0025624C"/>
    <w:rsid w:val="0025646F"/>
    <w:rsid w:val="002569D5"/>
    <w:rsid w:val="002574CD"/>
    <w:rsid w:val="002602DD"/>
    <w:rsid w:val="00260E7F"/>
    <w:rsid w:val="00260FBB"/>
    <w:rsid w:val="00264D93"/>
    <w:rsid w:val="002667D5"/>
    <w:rsid w:val="00266CD5"/>
    <w:rsid w:val="00267A0B"/>
    <w:rsid w:val="002701E6"/>
    <w:rsid w:val="00271153"/>
    <w:rsid w:val="00271FA9"/>
    <w:rsid w:val="0027361F"/>
    <w:rsid w:val="00273830"/>
    <w:rsid w:val="002744B0"/>
    <w:rsid w:val="00275673"/>
    <w:rsid w:val="002758D1"/>
    <w:rsid w:val="002761BA"/>
    <w:rsid w:val="00277345"/>
    <w:rsid w:val="002779A2"/>
    <w:rsid w:val="00277B7A"/>
    <w:rsid w:val="00280731"/>
    <w:rsid w:val="00280BBA"/>
    <w:rsid w:val="00280BE9"/>
    <w:rsid w:val="00280D34"/>
    <w:rsid w:val="0028127D"/>
    <w:rsid w:val="002825FB"/>
    <w:rsid w:val="00283A26"/>
    <w:rsid w:val="002842F9"/>
    <w:rsid w:val="00285B76"/>
    <w:rsid w:val="00286B0A"/>
    <w:rsid w:val="002903D8"/>
    <w:rsid w:val="0029195C"/>
    <w:rsid w:val="00291B95"/>
    <w:rsid w:val="002942E8"/>
    <w:rsid w:val="00295124"/>
    <w:rsid w:val="00295A03"/>
    <w:rsid w:val="00295CB7"/>
    <w:rsid w:val="002A0072"/>
    <w:rsid w:val="002A1CB6"/>
    <w:rsid w:val="002A1D58"/>
    <w:rsid w:val="002A2281"/>
    <w:rsid w:val="002A2DA9"/>
    <w:rsid w:val="002A4842"/>
    <w:rsid w:val="002A5207"/>
    <w:rsid w:val="002A691F"/>
    <w:rsid w:val="002B0407"/>
    <w:rsid w:val="002B2214"/>
    <w:rsid w:val="002B2359"/>
    <w:rsid w:val="002B2EC0"/>
    <w:rsid w:val="002B48C5"/>
    <w:rsid w:val="002B5AB6"/>
    <w:rsid w:val="002B5FB2"/>
    <w:rsid w:val="002B5FF5"/>
    <w:rsid w:val="002B667A"/>
    <w:rsid w:val="002B7094"/>
    <w:rsid w:val="002C02C2"/>
    <w:rsid w:val="002C0960"/>
    <w:rsid w:val="002C1041"/>
    <w:rsid w:val="002C212A"/>
    <w:rsid w:val="002C288B"/>
    <w:rsid w:val="002C4C91"/>
    <w:rsid w:val="002C688E"/>
    <w:rsid w:val="002C69BD"/>
    <w:rsid w:val="002C6B65"/>
    <w:rsid w:val="002C7AB0"/>
    <w:rsid w:val="002D00F2"/>
    <w:rsid w:val="002D08B1"/>
    <w:rsid w:val="002D0DCF"/>
    <w:rsid w:val="002D29E6"/>
    <w:rsid w:val="002D313A"/>
    <w:rsid w:val="002D3F3A"/>
    <w:rsid w:val="002D474C"/>
    <w:rsid w:val="002D4A74"/>
    <w:rsid w:val="002D4CD7"/>
    <w:rsid w:val="002D6067"/>
    <w:rsid w:val="002E05E6"/>
    <w:rsid w:val="002E23FE"/>
    <w:rsid w:val="002E314B"/>
    <w:rsid w:val="002E36FA"/>
    <w:rsid w:val="002E3F87"/>
    <w:rsid w:val="002E444E"/>
    <w:rsid w:val="002E5DAC"/>
    <w:rsid w:val="002E65FD"/>
    <w:rsid w:val="002E72E8"/>
    <w:rsid w:val="002E7504"/>
    <w:rsid w:val="002E7689"/>
    <w:rsid w:val="002E78CA"/>
    <w:rsid w:val="002E7ED2"/>
    <w:rsid w:val="002F1227"/>
    <w:rsid w:val="002F3E13"/>
    <w:rsid w:val="002F5252"/>
    <w:rsid w:val="002F592E"/>
    <w:rsid w:val="002F66FE"/>
    <w:rsid w:val="002F67BE"/>
    <w:rsid w:val="002F752D"/>
    <w:rsid w:val="002F7CC0"/>
    <w:rsid w:val="00300249"/>
    <w:rsid w:val="0030079B"/>
    <w:rsid w:val="00301908"/>
    <w:rsid w:val="00302937"/>
    <w:rsid w:val="003039A5"/>
    <w:rsid w:val="003044C8"/>
    <w:rsid w:val="00305688"/>
    <w:rsid w:val="00305BF3"/>
    <w:rsid w:val="00305CBA"/>
    <w:rsid w:val="003063E1"/>
    <w:rsid w:val="00306430"/>
    <w:rsid w:val="00306763"/>
    <w:rsid w:val="003106ED"/>
    <w:rsid w:val="00312ADE"/>
    <w:rsid w:val="00314845"/>
    <w:rsid w:val="00314C67"/>
    <w:rsid w:val="00314FBC"/>
    <w:rsid w:val="003153BC"/>
    <w:rsid w:val="00316526"/>
    <w:rsid w:val="003168A0"/>
    <w:rsid w:val="003169CA"/>
    <w:rsid w:val="00317727"/>
    <w:rsid w:val="0032065C"/>
    <w:rsid w:val="00320B3D"/>
    <w:rsid w:val="003212EC"/>
    <w:rsid w:val="0032155A"/>
    <w:rsid w:val="00322EE0"/>
    <w:rsid w:val="00323F32"/>
    <w:rsid w:val="003240EB"/>
    <w:rsid w:val="003243ED"/>
    <w:rsid w:val="00324895"/>
    <w:rsid w:val="003262F5"/>
    <w:rsid w:val="00326B5B"/>
    <w:rsid w:val="00327355"/>
    <w:rsid w:val="003278F8"/>
    <w:rsid w:val="00330312"/>
    <w:rsid w:val="003308F8"/>
    <w:rsid w:val="00331B5A"/>
    <w:rsid w:val="00332C77"/>
    <w:rsid w:val="00332CFC"/>
    <w:rsid w:val="003331DA"/>
    <w:rsid w:val="00334C5A"/>
    <w:rsid w:val="00335F5C"/>
    <w:rsid w:val="00337D64"/>
    <w:rsid w:val="00340204"/>
    <w:rsid w:val="00340808"/>
    <w:rsid w:val="00340858"/>
    <w:rsid w:val="003412D9"/>
    <w:rsid w:val="00341CCF"/>
    <w:rsid w:val="003423B4"/>
    <w:rsid w:val="003425E4"/>
    <w:rsid w:val="00342A7A"/>
    <w:rsid w:val="0034323B"/>
    <w:rsid w:val="003434D9"/>
    <w:rsid w:val="00343BD2"/>
    <w:rsid w:val="00344390"/>
    <w:rsid w:val="00344532"/>
    <w:rsid w:val="0034545B"/>
    <w:rsid w:val="003462C3"/>
    <w:rsid w:val="00350208"/>
    <w:rsid w:val="003506F1"/>
    <w:rsid w:val="00351201"/>
    <w:rsid w:val="003527DB"/>
    <w:rsid w:val="00352A94"/>
    <w:rsid w:val="00356B82"/>
    <w:rsid w:val="003576FC"/>
    <w:rsid w:val="00360F9F"/>
    <w:rsid w:val="00361059"/>
    <w:rsid w:val="00361AB7"/>
    <w:rsid w:val="00361C4D"/>
    <w:rsid w:val="00362A9E"/>
    <w:rsid w:val="00362F72"/>
    <w:rsid w:val="00363238"/>
    <w:rsid w:val="00364EF3"/>
    <w:rsid w:val="00364F2F"/>
    <w:rsid w:val="0036537E"/>
    <w:rsid w:val="003658F8"/>
    <w:rsid w:val="00365A1D"/>
    <w:rsid w:val="00365CE7"/>
    <w:rsid w:val="003667D0"/>
    <w:rsid w:val="003669FB"/>
    <w:rsid w:val="00370DE8"/>
    <w:rsid w:val="00371C9A"/>
    <w:rsid w:val="00372B46"/>
    <w:rsid w:val="00373BF9"/>
    <w:rsid w:val="003752D0"/>
    <w:rsid w:val="003754BF"/>
    <w:rsid w:val="0037570F"/>
    <w:rsid w:val="003765A0"/>
    <w:rsid w:val="00380087"/>
    <w:rsid w:val="003802AF"/>
    <w:rsid w:val="00380482"/>
    <w:rsid w:val="00381FDA"/>
    <w:rsid w:val="0038280E"/>
    <w:rsid w:val="003828F1"/>
    <w:rsid w:val="00382B55"/>
    <w:rsid w:val="003833C1"/>
    <w:rsid w:val="00383660"/>
    <w:rsid w:val="00383856"/>
    <w:rsid w:val="003868CC"/>
    <w:rsid w:val="003870DD"/>
    <w:rsid w:val="0039091B"/>
    <w:rsid w:val="00391A47"/>
    <w:rsid w:val="00393BF5"/>
    <w:rsid w:val="00393D93"/>
    <w:rsid w:val="003956A9"/>
    <w:rsid w:val="00395BC5"/>
    <w:rsid w:val="0039661A"/>
    <w:rsid w:val="00396B13"/>
    <w:rsid w:val="003971B0"/>
    <w:rsid w:val="00397765"/>
    <w:rsid w:val="00397E22"/>
    <w:rsid w:val="003A0838"/>
    <w:rsid w:val="003A0A88"/>
    <w:rsid w:val="003A0E25"/>
    <w:rsid w:val="003A1003"/>
    <w:rsid w:val="003A2C50"/>
    <w:rsid w:val="003A3CA9"/>
    <w:rsid w:val="003A549C"/>
    <w:rsid w:val="003A5BB4"/>
    <w:rsid w:val="003A6E4F"/>
    <w:rsid w:val="003A7E8F"/>
    <w:rsid w:val="003B0EE4"/>
    <w:rsid w:val="003B10FC"/>
    <w:rsid w:val="003B1CA4"/>
    <w:rsid w:val="003B242F"/>
    <w:rsid w:val="003B27F2"/>
    <w:rsid w:val="003B2DDA"/>
    <w:rsid w:val="003B2E78"/>
    <w:rsid w:val="003B3477"/>
    <w:rsid w:val="003B378D"/>
    <w:rsid w:val="003B414F"/>
    <w:rsid w:val="003B4923"/>
    <w:rsid w:val="003B4CFF"/>
    <w:rsid w:val="003B4E1D"/>
    <w:rsid w:val="003B58F6"/>
    <w:rsid w:val="003B7909"/>
    <w:rsid w:val="003C1389"/>
    <w:rsid w:val="003C1620"/>
    <w:rsid w:val="003C1674"/>
    <w:rsid w:val="003C2566"/>
    <w:rsid w:val="003C2E3C"/>
    <w:rsid w:val="003C31A3"/>
    <w:rsid w:val="003C355C"/>
    <w:rsid w:val="003C461A"/>
    <w:rsid w:val="003C5458"/>
    <w:rsid w:val="003C56AE"/>
    <w:rsid w:val="003C5881"/>
    <w:rsid w:val="003C73EF"/>
    <w:rsid w:val="003D0CE3"/>
    <w:rsid w:val="003D0D4B"/>
    <w:rsid w:val="003D1EDE"/>
    <w:rsid w:val="003D3662"/>
    <w:rsid w:val="003D5A29"/>
    <w:rsid w:val="003D5A5C"/>
    <w:rsid w:val="003D753C"/>
    <w:rsid w:val="003E04F6"/>
    <w:rsid w:val="003E18B1"/>
    <w:rsid w:val="003E1905"/>
    <w:rsid w:val="003E1D9A"/>
    <w:rsid w:val="003E239F"/>
    <w:rsid w:val="003E3B9D"/>
    <w:rsid w:val="003E433B"/>
    <w:rsid w:val="003E4405"/>
    <w:rsid w:val="003E5815"/>
    <w:rsid w:val="003E5E4C"/>
    <w:rsid w:val="003E61D3"/>
    <w:rsid w:val="003E7395"/>
    <w:rsid w:val="003F00D1"/>
    <w:rsid w:val="003F1592"/>
    <w:rsid w:val="003F2303"/>
    <w:rsid w:val="003F33AE"/>
    <w:rsid w:val="003F38A7"/>
    <w:rsid w:val="003F66D0"/>
    <w:rsid w:val="003F6B40"/>
    <w:rsid w:val="003F7C82"/>
    <w:rsid w:val="004017C0"/>
    <w:rsid w:val="00401E6A"/>
    <w:rsid w:val="0040320F"/>
    <w:rsid w:val="00404419"/>
    <w:rsid w:val="00404EA7"/>
    <w:rsid w:val="00404ED6"/>
    <w:rsid w:val="0040502C"/>
    <w:rsid w:val="004057FE"/>
    <w:rsid w:val="0040613C"/>
    <w:rsid w:val="0040646B"/>
    <w:rsid w:val="00407522"/>
    <w:rsid w:val="004108AC"/>
    <w:rsid w:val="00411706"/>
    <w:rsid w:val="00411C13"/>
    <w:rsid w:val="00412808"/>
    <w:rsid w:val="00412B82"/>
    <w:rsid w:val="004134D9"/>
    <w:rsid w:val="00413838"/>
    <w:rsid w:val="0041384B"/>
    <w:rsid w:val="004146F0"/>
    <w:rsid w:val="00416286"/>
    <w:rsid w:val="00417283"/>
    <w:rsid w:val="004172A5"/>
    <w:rsid w:val="00420ECA"/>
    <w:rsid w:val="004232A5"/>
    <w:rsid w:val="004238AB"/>
    <w:rsid w:val="00423A95"/>
    <w:rsid w:val="0042422E"/>
    <w:rsid w:val="004248C2"/>
    <w:rsid w:val="00425A06"/>
    <w:rsid w:val="00426517"/>
    <w:rsid w:val="004268B7"/>
    <w:rsid w:val="004277F4"/>
    <w:rsid w:val="00427ABD"/>
    <w:rsid w:val="00431385"/>
    <w:rsid w:val="004319FB"/>
    <w:rsid w:val="00431DB7"/>
    <w:rsid w:val="0043214B"/>
    <w:rsid w:val="004321EA"/>
    <w:rsid w:val="0043261A"/>
    <w:rsid w:val="004332AC"/>
    <w:rsid w:val="00433536"/>
    <w:rsid w:val="00434569"/>
    <w:rsid w:val="00435328"/>
    <w:rsid w:val="00435B16"/>
    <w:rsid w:val="004362E6"/>
    <w:rsid w:val="00436B30"/>
    <w:rsid w:val="0043709B"/>
    <w:rsid w:val="0044011A"/>
    <w:rsid w:val="00440F24"/>
    <w:rsid w:val="0044141E"/>
    <w:rsid w:val="00442F3D"/>
    <w:rsid w:val="004430C6"/>
    <w:rsid w:val="00443354"/>
    <w:rsid w:val="0044355B"/>
    <w:rsid w:val="00443B1F"/>
    <w:rsid w:val="00444EEB"/>
    <w:rsid w:val="004454D5"/>
    <w:rsid w:val="00446153"/>
    <w:rsid w:val="00447AC7"/>
    <w:rsid w:val="00450850"/>
    <w:rsid w:val="00451059"/>
    <w:rsid w:val="00451E19"/>
    <w:rsid w:val="00452D50"/>
    <w:rsid w:val="00453B62"/>
    <w:rsid w:val="00453FB8"/>
    <w:rsid w:val="004541FD"/>
    <w:rsid w:val="00454C1C"/>
    <w:rsid w:val="00455C3D"/>
    <w:rsid w:val="0045651F"/>
    <w:rsid w:val="00456938"/>
    <w:rsid w:val="00460291"/>
    <w:rsid w:val="00462227"/>
    <w:rsid w:val="00462DE4"/>
    <w:rsid w:val="00463051"/>
    <w:rsid w:val="004630D7"/>
    <w:rsid w:val="00463808"/>
    <w:rsid w:val="00463A55"/>
    <w:rsid w:val="00463F00"/>
    <w:rsid w:val="004647F1"/>
    <w:rsid w:val="00464AB3"/>
    <w:rsid w:val="00465447"/>
    <w:rsid w:val="00466815"/>
    <w:rsid w:val="004672E1"/>
    <w:rsid w:val="00467AAA"/>
    <w:rsid w:val="004704E7"/>
    <w:rsid w:val="00470668"/>
    <w:rsid w:val="00471876"/>
    <w:rsid w:val="004718D2"/>
    <w:rsid w:val="00471D60"/>
    <w:rsid w:val="00472CD9"/>
    <w:rsid w:val="0047582B"/>
    <w:rsid w:val="00475ABC"/>
    <w:rsid w:val="00475D88"/>
    <w:rsid w:val="00476323"/>
    <w:rsid w:val="00476B7C"/>
    <w:rsid w:val="00476F4B"/>
    <w:rsid w:val="00480348"/>
    <w:rsid w:val="00481200"/>
    <w:rsid w:val="00481696"/>
    <w:rsid w:val="00481AC3"/>
    <w:rsid w:val="00481F00"/>
    <w:rsid w:val="004822A1"/>
    <w:rsid w:val="00482601"/>
    <w:rsid w:val="0048460E"/>
    <w:rsid w:val="004850CF"/>
    <w:rsid w:val="004852DA"/>
    <w:rsid w:val="004861B0"/>
    <w:rsid w:val="00486497"/>
    <w:rsid w:val="00486C26"/>
    <w:rsid w:val="00487BE4"/>
    <w:rsid w:val="00487E6B"/>
    <w:rsid w:val="004908E6"/>
    <w:rsid w:val="00491191"/>
    <w:rsid w:val="00491AF3"/>
    <w:rsid w:val="00491B53"/>
    <w:rsid w:val="00491B60"/>
    <w:rsid w:val="004926F4"/>
    <w:rsid w:val="004929EC"/>
    <w:rsid w:val="00492B50"/>
    <w:rsid w:val="00493AD4"/>
    <w:rsid w:val="00493B4E"/>
    <w:rsid w:val="0049462A"/>
    <w:rsid w:val="004956EE"/>
    <w:rsid w:val="0049641D"/>
    <w:rsid w:val="00496C19"/>
    <w:rsid w:val="004973C7"/>
    <w:rsid w:val="00497A11"/>
    <w:rsid w:val="004A07D2"/>
    <w:rsid w:val="004A1489"/>
    <w:rsid w:val="004A1EA6"/>
    <w:rsid w:val="004A2551"/>
    <w:rsid w:val="004A2F86"/>
    <w:rsid w:val="004A4DE3"/>
    <w:rsid w:val="004A6B26"/>
    <w:rsid w:val="004A7314"/>
    <w:rsid w:val="004A7B81"/>
    <w:rsid w:val="004B0AB7"/>
    <w:rsid w:val="004B2782"/>
    <w:rsid w:val="004B278B"/>
    <w:rsid w:val="004B2EB2"/>
    <w:rsid w:val="004B31EA"/>
    <w:rsid w:val="004B4858"/>
    <w:rsid w:val="004B4E13"/>
    <w:rsid w:val="004B61CE"/>
    <w:rsid w:val="004B69F5"/>
    <w:rsid w:val="004B6BAB"/>
    <w:rsid w:val="004C060B"/>
    <w:rsid w:val="004C084A"/>
    <w:rsid w:val="004C09AF"/>
    <w:rsid w:val="004C1565"/>
    <w:rsid w:val="004C3102"/>
    <w:rsid w:val="004C3750"/>
    <w:rsid w:val="004C4630"/>
    <w:rsid w:val="004C4AE6"/>
    <w:rsid w:val="004C51AF"/>
    <w:rsid w:val="004C5321"/>
    <w:rsid w:val="004C6156"/>
    <w:rsid w:val="004C746C"/>
    <w:rsid w:val="004C7C2D"/>
    <w:rsid w:val="004C7C4A"/>
    <w:rsid w:val="004D09DB"/>
    <w:rsid w:val="004D1AED"/>
    <w:rsid w:val="004D227C"/>
    <w:rsid w:val="004D2972"/>
    <w:rsid w:val="004D2F6B"/>
    <w:rsid w:val="004D3FB0"/>
    <w:rsid w:val="004D4211"/>
    <w:rsid w:val="004D5057"/>
    <w:rsid w:val="004D6162"/>
    <w:rsid w:val="004E26C0"/>
    <w:rsid w:val="004E3593"/>
    <w:rsid w:val="004E3D6A"/>
    <w:rsid w:val="004E4167"/>
    <w:rsid w:val="004E423E"/>
    <w:rsid w:val="004E58E4"/>
    <w:rsid w:val="004E5CD1"/>
    <w:rsid w:val="004E71E5"/>
    <w:rsid w:val="004E72A2"/>
    <w:rsid w:val="004E74CA"/>
    <w:rsid w:val="004E7B4C"/>
    <w:rsid w:val="004F0ABE"/>
    <w:rsid w:val="004F0E4C"/>
    <w:rsid w:val="004F10B5"/>
    <w:rsid w:val="004F1857"/>
    <w:rsid w:val="004F2286"/>
    <w:rsid w:val="004F37E6"/>
    <w:rsid w:val="004F425B"/>
    <w:rsid w:val="004F45A1"/>
    <w:rsid w:val="004F467B"/>
    <w:rsid w:val="004F5125"/>
    <w:rsid w:val="004F633C"/>
    <w:rsid w:val="004F6B85"/>
    <w:rsid w:val="004F6DE2"/>
    <w:rsid w:val="004F6E9F"/>
    <w:rsid w:val="004F798D"/>
    <w:rsid w:val="00500553"/>
    <w:rsid w:val="005014C2"/>
    <w:rsid w:val="005025AF"/>
    <w:rsid w:val="00503476"/>
    <w:rsid w:val="0050359E"/>
    <w:rsid w:val="00503DC9"/>
    <w:rsid w:val="00505644"/>
    <w:rsid w:val="00506E7C"/>
    <w:rsid w:val="00507116"/>
    <w:rsid w:val="005104B0"/>
    <w:rsid w:val="0051075B"/>
    <w:rsid w:val="005109FD"/>
    <w:rsid w:val="00513413"/>
    <w:rsid w:val="0051393C"/>
    <w:rsid w:val="00513DA3"/>
    <w:rsid w:val="00514701"/>
    <w:rsid w:val="00514EFE"/>
    <w:rsid w:val="00514FD3"/>
    <w:rsid w:val="00515B75"/>
    <w:rsid w:val="0051677E"/>
    <w:rsid w:val="00516B24"/>
    <w:rsid w:val="0051793F"/>
    <w:rsid w:val="00517EFF"/>
    <w:rsid w:val="00521AEE"/>
    <w:rsid w:val="005221D0"/>
    <w:rsid w:val="00522B30"/>
    <w:rsid w:val="00524416"/>
    <w:rsid w:val="00524C7D"/>
    <w:rsid w:val="005257B8"/>
    <w:rsid w:val="005271D4"/>
    <w:rsid w:val="00527356"/>
    <w:rsid w:val="0053046E"/>
    <w:rsid w:val="005306D6"/>
    <w:rsid w:val="00530B7A"/>
    <w:rsid w:val="00530D46"/>
    <w:rsid w:val="005323D4"/>
    <w:rsid w:val="0053250B"/>
    <w:rsid w:val="00532B02"/>
    <w:rsid w:val="00532C61"/>
    <w:rsid w:val="00532E4D"/>
    <w:rsid w:val="005340A3"/>
    <w:rsid w:val="00534738"/>
    <w:rsid w:val="005354A5"/>
    <w:rsid w:val="005373B5"/>
    <w:rsid w:val="0053793D"/>
    <w:rsid w:val="00537C6B"/>
    <w:rsid w:val="00540F84"/>
    <w:rsid w:val="005412B0"/>
    <w:rsid w:val="005421E3"/>
    <w:rsid w:val="00543059"/>
    <w:rsid w:val="00543C0C"/>
    <w:rsid w:val="00544793"/>
    <w:rsid w:val="005452F5"/>
    <w:rsid w:val="00545572"/>
    <w:rsid w:val="005464CD"/>
    <w:rsid w:val="00546EB8"/>
    <w:rsid w:val="00547C54"/>
    <w:rsid w:val="00547D93"/>
    <w:rsid w:val="00550ED4"/>
    <w:rsid w:val="005510DF"/>
    <w:rsid w:val="00552389"/>
    <w:rsid w:val="0055263B"/>
    <w:rsid w:val="005526DA"/>
    <w:rsid w:val="00553821"/>
    <w:rsid w:val="00553995"/>
    <w:rsid w:val="005539AF"/>
    <w:rsid w:val="005539D2"/>
    <w:rsid w:val="00554858"/>
    <w:rsid w:val="00554AAD"/>
    <w:rsid w:val="005554A5"/>
    <w:rsid w:val="00556509"/>
    <w:rsid w:val="005567B7"/>
    <w:rsid w:val="00556AE2"/>
    <w:rsid w:val="00557577"/>
    <w:rsid w:val="00557734"/>
    <w:rsid w:val="00557B3B"/>
    <w:rsid w:val="00560C13"/>
    <w:rsid w:val="00560D95"/>
    <w:rsid w:val="005618AF"/>
    <w:rsid w:val="00562D3C"/>
    <w:rsid w:val="005638CE"/>
    <w:rsid w:val="005638E5"/>
    <w:rsid w:val="00563E21"/>
    <w:rsid w:val="00565362"/>
    <w:rsid w:val="00565E7C"/>
    <w:rsid w:val="0056652C"/>
    <w:rsid w:val="005666A5"/>
    <w:rsid w:val="005669A9"/>
    <w:rsid w:val="00567390"/>
    <w:rsid w:val="005673CC"/>
    <w:rsid w:val="005675DD"/>
    <w:rsid w:val="00570F40"/>
    <w:rsid w:val="00571122"/>
    <w:rsid w:val="00571816"/>
    <w:rsid w:val="00571F4B"/>
    <w:rsid w:val="00571FB2"/>
    <w:rsid w:val="00573395"/>
    <w:rsid w:val="00573432"/>
    <w:rsid w:val="0057418E"/>
    <w:rsid w:val="00576AB2"/>
    <w:rsid w:val="00576FAC"/>
    <w:rsid w:val="005804D0"/>
    <w:rsid w:val="005805CF"/>
    <w:rsid w:val="005837D8"/>
    <w:rsid w:val="0058384D"/>
    <w:rsid w:val="00583B08"/>
    <w:rsid w:val="00583DA0"/>
    <w:rsid w:val="005842BB"/>
    <w:rsid w:val="00584B92"/>
    <w:rsid w:val="0058597D"/>
    <w:rsid w:val="00585A0D"/>
    <w:rsid w:val="00585F54"/>
    <w:rsid w:val="005860EF"/>
    <w:rsid w:val="005879EB"/>
    <w:rsid w:val="00590255"/>
    <w:rsid w:val="005915B0"/>
    <w:rsid w:val="00592A43"/>
    <w:rsid w:val="00592B60"/>
    <w:rsid w:val="00593726"/>
    <w:rsid w:val="00594884"/>
    <w:rsid w:val="00594DDD"/>
    <w:rsid w:val="00597949"/>
    <w:rsid w:val="00597C38"/>
    <w:rsid w:val="00597FDA"/>
    <w:rsid w:val="005A042C"/>
    <w:rsid w:val="005A1655"/>
    <w:rsid w:val="005A174A"/>
    <w:rsid w:val="005A180D"/>
    <w:rsid w:val="005A2928"/>
    <w:rsid w:val="005A358C"/>
    <w:rsid w:val="005A409A"/>
    <w:rsid w:val="005A4492"/>
    <w:rsid w:val="005A53DE"/>
    <w:rsid w:val="005A5608"/>
    <w:rsid w:val="005A5C13"/>
    <w:rsid w:val="005A62F2"/>
    <w:rsid w:val="005A6305"/>
    <w:rsid w:val="005A6580"/>
    <w:rsid w:val="005A7412"/>
    <w:rsid w:val="005A74CD"/>
    <w:rsid w:val="005A776F"/>
    <w:rsid w:val="005B0306"/>
    <w:rsid w:val="005B0658"/>
    <w:rsid w:val="005B1BFE"/>
    <w:rsid w:val="005B2075"/>
    <w:rsid w:val="005B3378"/>
    <w:rsid w:val="005B3859"/>
    <w:rsid w:val="005B3DAE"/>
    <w:rsid w:val="005B3ECF"/>
    <w:rsid w:val="005B4C86"/>
    <w:rsid w:val="005B58DC"/>
    <w:rsid w:val="005B6061"/>
    <w:rsid w:val="005B6366"/>
    <w:rsid w:val="005B7A05"/>
    <w:rsid w:val="005B7D9A"/>
    <w:rsid w:val="005B7E26"/>
    <w:rsid w:val="005C0570"/>
    <w:rsid w:val="005C1303"/>
    <w:rsid w:val="005C2226"/>
    <w:rsid w:val="005C3954"/>
    <w:rsid w:val="005C3C14"/>
    <w:rsid w:val="005C4BF8"/>
    <w:rsid w:val="005C4E11"/>
    <w:rsid w:val="005C4EBF"/>
    <w:rsid w:val="005C5BD1"/>
    <w:rsid w:val="005C7953"/>
    <w:rsid w:val="005D01FA"/>
    <w:rsid w:val="005D2427"/>
    <w:rsid w:val="005D3D36"/>
    <w:rsid w:val="005D4319"/>
    <w:rsid w:val="005D522E"/>
    <w:rsid w:val="005D65E1"/>
    <w:rsid w:val="005D6FD4"/>
    <w:rsid w:val="005D7BBC"/>
    <w:rsid w:val="005D7DB7"/>
    <w:rsid w:val="005E0903"/>
    <w:rsid w:val="005E117E"/>
    <w:rsid w:val="005E1F0C"/>
    <w:rsid w:val="005E2463"/>
    <w:rsid w:val="005E2502"/>
    <w:rsid w:val="005E320B"/>
    <w:rsid w:val="005E390F"/>
    <w:rsid w:val="005E42B9"/>
    <w:rsid w:val="005E4588"/>
    <w:rsid w:val="005E48E3"/>
    <w:rsid w:val="005E4CF9"/>
    <w:rsid w:val="005E4D3C"/>
    <w:rsid w:val="005E4E63"/>
    <w:rsid w:val="005E600B"/>
    <w:rsid w:val="005E6059"/>
    <w:rsid w:val="005F0F3E"/>
    <w:rsid w:val="005F16E3"/>
    <w:rsid w:val="005F1A5E"/>
    <w:rsid w:val="005F1ED9"/>
    <w:rsid w:val="005F2297"/>
    <w:rsid w:val="005F30F8"/>
    <w:rsid w:val="005F3182"/>
    <w:rsid w:val="005F3C41"/>
    <w:rsid w:val="005F3D9F"/>
    <w:rsid w:val="005F6B73"/>
    <w:rsid w:val="005F7D55"/>
    <w:rsid w:val="005F7F72"/>
    <w:rsid w:val="0060001F"/>
    <w:rsid w:val="00601A12"/>
    <w:rsid w:val="00601D8A"/>
    <w:rsid w:val="00602F26"/>
    <w:rsid w:val="00604275"/>
    <w:rsid w:val="0060524D"/>
    <w:rsid w:val="00605D1D"/>
    <w:rsid w:val="00605EC0"/>
    <w:rsid w:val="00606B91"/>
    <w:rsid w:val="006079E4"/>
    <w:rsid w:val="0061059E"/>
    <w:rsid w:val="00610D8C"/>
    <w:rsid w:val="006110BD"/>
    <w:rsid w:val="00612032"/>
    <w:rsid w:val="006123DC"/>
    <w:rsid w:val="00613C9A"/>
    <w:rsid w:val="006143C1"/>
    <w:rsid w:val="00614B28"/>
    <w:rsid w:val="0061523E"/>
    <w:rsid w:val="00615D9E"/>
    <w:rsid w:val="00615E94"/>
    <w:rsid w:val="00616565"/>
    <w:rsid w:val="00616A67"/>
    <w:rsid w:val="00616B0C"/>
    <w:rsid w:val="0061740F"/>
    <w:rsid w:val="006176DE"/>
    <w:rsid w:val="00617D24"/>
    <w:rsid w:val="00620424"/>
    <w:rsid w:val="006214D9"/>
    <w:rsid w:val="00621753"/>
    <w:rsid w:val="0062211F"/>
    <w:rsid w:val="00623CE3"/>
    <w:rsid w:val="00623F5C"/>
    <w:rsid w:val="006244D2"/>
    <w:rsid w:val="006248CB"/>
    <w:rsid w:val="0062508D"/>
    <w:rsid w:val="00625B44"/>
    <w:rsid w:val="00625FAA"/>
    <w:rsid w:val="00627952"/>
    <w:rsid w:val="006305A9"/>
    <w:rsid w:val="00630849"/>
    <w:rsid w:val="00630C86"/>
    <w:rsid w:val="006329F9"/>
    <w:rsid w:val="00633FF0"/>
    <w:rsid w:val="0063431C"/>
    <w:rsid w:val="0063470A"/>
    <w:rsid w:val="00634CF3"/>
    <w:rsid w:val="00635A11"/>
    <w:rsid w:val="00637372"/>
    <w:rsid w:val="006400BA"/>
    <w:rsid w:val="006409E2"/>
    <w:rsid w:val="00641D93"/>
    <w:rsid w:val="00642746"/>
    <w:rsid w:val="00643297"/>
    <w:rsid w:val="006435B7"/>
    <w:rsid w:val="00643F09"/>
    <w:rsid w:val="00644554"/>
    <w:rsid w:val="006448EE"/>
    <w:rsid w:val="00644AFB"/>
    <w:rsid w:val="00644DE5"/>
    <w:rsid w:val="00644E8F"/>
    <w:rsid w:val="006454CA"/>
    <w:rsid w:val="00645E05"/>
    <w:rsid w:val="0064682C"/>
    <w:rsid w:val="00646C35"/>
    <w:rsid w:val="00647BF6"/>
    <w:rsid w:val="00647C15"/>
    <w:rsid w:val="0065032E"/>
    <w:rsid w:val="006520C1"/>
    <w:rsid w:val="006529F8"/>
    <w:rsid w:val="00652B59"/>
    <w:rsid w:val="00652D96"/>
    <w:rsid w:val="00653B7C"/>
    <w:rsid w:val="006553FD"/>
    <w:rsid w:val="00656461"/>
    <w:rsid w:val="00657746"/>
    <w:rsid w:val="00657831"/>
    <w:rsid w:val="00657FC1"/>
    <w:rsid w:val="0066093D"/>
    <w:rsid w:val="00660A34"/>
    <w:rsid w:val="0066132B"/>
    <w:rsid w:val="006618C8"/>
    <w:rsid w:val="0066218A"/>
    <w:rsid w:val="006630FD"/>
    <w:rsid w:val="00663469"/>
    <w:rsid w:val="00664B92"/>
    <w:rsid w:val="00664DDD"/>
    <w:rsid w:val="00665542"/>
    <w:rsid w:val="00665F58"/>
    <w:rsid w:val="006661FC"/>
    <w:rsid w:val="00666EC0"/>
    <w:rsid w:val="006670C9"/>
    <w:rsid w:val="006676EC"/>
    <w:rsid w:val="006678F4"/>
    <w:rsid w:val="00667AAE"/>
    <w:rsid w:val="006704BF"/>
    <w:rsid w:val="006721DA"/>
    <w:rsid w:val="0067283D"/>
    <w:rsid w:val="0067421A"/>
    <w:rsid w:val="006746FE"/>
    <w:rsid w:val="00674DF2"/>
    <w:rsid w:val="0067500A"/>
    <w:rsid w:val="0067516B"/>
    <w:rsid w:val="00675608"/>
    <w:rsid w:val="00675AAA"/>
    <w:rsid w:val="006767CA"/>
    <w:rsid w:val="00676F31"/>
    <w:rsid w:val="00677752"/>
    <w:rsid w:val="006809C0"/>
    <w:rsid w:val="006827A2"/>
    <w:rsid w:val="00683338"/>
    <w:rsid w:val="006834C2"/>
    <w:rsid w:val="0068364C"/>
    <w:rsid w:val="006837D1"/>
    <w:rsid w:val="00683C22"/>
    <w:rsid w:val="00684E55"/>
    <w:rsid w:val="00686ABE"/>
    <w:rsid w:val="006873C0"/>
    <w:rsid w:val="00687EBB"/>
    <w:rsid w:val="006915F9"/>
    <w:rsid w:val="00691AAC"/>
    <w:rsid w:val="00691E07"/>
    <w:rsid w:val="0069202D"/>
    <w:rsid w:val="00693FD3"/>
    <w:rsid w:val="0069416C"/>
    <w:rsid w:val="006941A6"/>
    <w:rsid w:val="00694241"/>
    <w:rsid w:val="00694258"/>
    <w:rsid w:val="006947A9"/>
    <w:rsid w:val="006956A6"/>
    <w:rsid w:val="00695F3A"/>
    <w:rsid w:val="00696403"/>
    <w:rsid w:val="0069702A"/>
    <w:rsid w:val="006A13CC"/>
    <w:rsid w:val="006A1917"/>
    <w:rsid w:val="006A1AA5"/>
    <w:rsid w:val="006A31B5"/>
    <w:rsid w:val="006A35FC"/>
    <w:rsid w:val="006A3744"/>
    <w:rsid w:val="006A589C"/>
    <w:rsid w:val="006A5931"/>
    <w:rsid w:val="006A5A44"/>
    <w:rsid w:val="006A6A02"/>
    <w:rsid w:val="006B117B"/>
    <w:rsid w:val="006B11C8"/>
    <w:rsid w:val="006B1FE0"/>
    <w:rsid w:val="006B2145"/>
    <w:rsid w:val="006B21B6"/>
    <w:rsid w:val="006B4FD8"/>
    <w:rsid w:val="006B5111"/>
    <w:rsid w:val="006B53C5"/>
    <w:rsid w:val="006B67C6"/>
    <w:rsid w:val="006B6979"/>
    <w:rsid w:val="006B713A"/>
    <w:rsid w:val="006B751C"/>
    <w:rsid w:val="006C0499"/>
    <w:rsid w:val="006C10AB"/>
    <w:rsid w:val="006C1FEC"/>
    <w:rsid w:val="006C2617"/>
    <w:rsid w:val="006C2659"/>
    <w:rsid w:val="006C44AA"/>
    <w:rsid w:val="006C4E4F"/>
    <w:rsid w:val="006C5A1D"/>
    <w:rsid w:val="006C5FBC"/>
    <w:rsid w:val="006C75B3"/>
    <w:rsid w:val="006C7D9D"/>
    <w:rsid w:val="006D043A"/>
    <w:rsid w:val="006D0FAE"/>
    <w:rsid w:val="006D1F30"/>
    <w:rsid w:val="006D2733"/>
    <w:rsid w:val="006D3576"/>
    <w:rsid w:val="006D3A9F"/>
    <w:rsid w:val="006D3E3F"/>
    <w:rsid w:val="006D4C38"/>
    <w:rsid w:val="006D6C96"/>
    <w:rsid w:val="006D7347"/>
    <w:rsid w:val="006D7CF5"/>
    <w:rsid w:val="006E085A"/>
    <w:rsid w:val="006E0B7A"/>
    <w:rsid w:val="006E1E89"/>
    <w:rsid w:val="006E28B9"/>
    <w:rsid w:val="006E454B"/>
    <w:rsid w:val="006E48EF"/>
    <w:rsid w:val="006E54C6"/>
    <w:rsid w:val="006E63C5"/>
    <w:rsid w:val="006E70FE"/>
    <w:rsid w:val="006E7CE5"/>
    <w:rsid w:val="006F0537"/>
    <w:rsid w:val="006F0554"/>
    <w:rsid w:val="006F0AFA"/>
    <w:rsid w:val="006F1565"/>
    <w:rsid w:val="006F169E"/>
    <w:rsid w:val="006F1AD0"/>
    <w:rsid w:val="006F23CF"/>
    <w:rsid w:val="006F31E5"/>
    <w:rsid w:val="006F4193"/>
    <w:rsid w:val="006F43E1"/>
    <w:rsid w:val="006F4BEB"/>
    <w:rsid w:val="006F4CA8"/>
    <w:rsid w:val="006F5270"/>
    <w:rsid w:val="006F628C"/>
    <w:rsid w:val="006F72A6"/>
    <w:rsid w:val="006F7A85"/>
    <w:rsid w:val="00701893"/>
    <w:rsid w:val="0070264F"/>
    <w:rsid w:val="007048B6"/>
    <w:rsid w:val="00704B45"/>
    <w:rsid w:val="00705283"/>
    <w:rsid w:val="00705C74"/>
    <w:rsid w:val="00706C2A"/>
    <w:rsid w:val="00706D6B"/>
    <w:rsid w:val="00707995"/>
    <w:rsid w:val="00707C6E"/>
    <w:rsid w:val="0071025A"/>
    <w:rsid w:val="007128DE"/>
    <w:rsid w:val="00713D8C"/>
    <w:rsid w:val="00714649"/>
    <w:rsid w:val="007161D5"/>
    <w:rsid w:val="007172C8"/>
    <w:rsid w:val="007205AB"/>
    <w:rsid w:val="00721651"/>
    <w:rsid w:val="00723322"/>
    <w:rsid w:val="00724423"/>
    <w:rsid w:val="007245BF"/>
    <w:rsid w:val="00724A2A"/>
    <w:rsid w:val="00725367"/>
    <w:rsid w:val="007264AD"/>
    <w:rsid w:val="0072656B"/>
    <w:rsid w:val="00727217"/>
    <w:rsid w:val="00727CBD"/>
    <w:rsid w:val="00730024"/>
    <w:rsid w:val="00730058"/>
    <w:rsid w:val="00730862"/>
    <w:rsid w:val="00730D29"/>
    <w:rsid w:val="0073135B"/>
    <w:rsid w:val="007315E6"/>
    <w:rsid w:val="00732124"/>
    <w:rsid w:val="007335F1"/>
    <w:rsid w:val="00733964"/>
    <w:rsid w:val="00733DAC"/>
    <w:rsid w:val="00734236"/>
    <w:rsid w:val="00734737"/>
    <w:rsid w:val="007349FC"/>
    <w:rsid w:val="00735147"/>
    <w:rsid w:val="007352F0"/>
    <w:rsid w:val="007356D8"/>
    <w:rsid w:val="00735DCF"/>
    <w:rsid w:val="007368D9"/>
    <w:rsid w:val="007371DE"/>
    <w:rsid w:val="007377E8"/>
    <w:rsid w:val="00737E8B"/>
    <w:rsid w:val="00741E4A"/>
    <w:rsid w:val="00741ED9"/>
    <w:rsid w:val="00741FBA"/>
    <w:rsid w:val="00743C31"/>
    <w:rsid w:val="007446FB"/>
    <w:rsid w:val="00745B9E"/>
    <w:rsid w:val="007462DF"/>
    <w:rsid w:val="00746839"/>
    <w:rsid w:val="007472B9"/>
    <w:rsid w:val="00747F8A"/>
    <w:rsid w:val="00750528"/>
    <w:rsid w:val="00752D96"/>
    <w:rsid w:val="00755E65"/>
    <w:rsid w:val="007560CB"/>
    <w:rsid w:val="00756A0B"/>
    <w:rsid w:val="007573E3"/>
    <w:rsid w:val="00757794"/>
    <w:rsid w:val="00757A69"/>
    <w:rsid w:val="007641E0"/>
    <w:rsid w:val="00764A05"/>
    <w:rsid w:val="00765984"/>
    <w:rsid w:val="007676A9"/>
    <w:rsid w:val="007702AC"/>
    <w:rsid w:val="00770843"/>
    <w:rsid w:val="00772AC9"/>
    <w:rsid w:val="00774315"/>
    <w:rsid w:val="00774378"/>
    <w:rsid w:val="00774902"/>
    <w:rsid w:val="0077514E"/>
    <w:rsid w:val="00775E12"/>
    <w:rsid w:val="00776A7D"/>
    <w:rsid w:val="00777227"/>
    <w:rsid w:val="00777729"/>
    <w:rsid w:val="00777FD8"/>
    <w:rsid w:val="00780921"/>
    <w:rsid w:val="00781EB0"/>
    <w:rsid w:val="00782159"/>
    <w:rsid w:val="00783D22"/>
    <w:rsid w:val="007850D5"/>
    <w:rsid w:val="00786B5D"/>
    <w:rsid w:val="007870BF"/>
    <w:rsid w:val="00787C02"/>
    <w:rsid w:val="00787D4B"/>
    <w:rsid w:val="0079080F"/>
    <w:rsid w:val="00790BA2"/>
    <w:rsid w:val="00791BD0"/>
    <w:rsid w:val="00792A1C"/>
    <w:rsid w:val="0079521C"/>
    <w:rsid w:val="00795337"/>
    <w:rsid w:val="007957AA"/>
    <w:rsid w:val="00795893"/>
    <w:rsid w:val="0079661A"/>
    <w:rsid w:val="0079689F"/>
    <w:rsid w:val="007975F6"/>
    <w:rsid w:val="007A0334"/>
    <w:rsid w:val="007A0CAF"/>
    <w:rsid w:val="007A114B"/>
    <w:rsid w:val="007A18F6"/>
    <w:rsid w:val="007A1D22"/>
    <w:rsid w:val="007A1DBB"/>
    <w:rsid w:val="007A39CA"/>
    <w:rsid w:val="007A3FD2"/>
    <w:rsid w:val="007A46D7"/>
    <w:rsid w:val="007A46EE"/>
    <w:rsid w:val="007A4CC7"/>
    <w:rsid w:val="007A4FBF"/>
    <w:rsid w:val="007A55CD"/>
    <w:rsid w:val="007A5D63"/>
    <w:rsid w:val="007A5F8C"/>
    <w:rsid w:val="007A657D"/>
    <w:rsid w:val="007A65B2"/>
    <w:rsid w:val="007B0240"/>
    <w:rsid w:val="007B0F48"/>
    <w:rsid w:val="007B1C28"/>
    <w:rsid w:val="007B2055"/>
    <w:rsid w:val="007B3E32"/>
    <w:rsid w:val="007B40FE"/>
    <w:rsid w:val="007B6985"/>
    <w:rsid w:val="007B6A65"/>
    <w:rsid w:val="007B704D"/>
    <w:rsid w:val="007C03E0"/>
    <w:rsid w:val="007C0DB0"/>
    <w:rsid w:val="007C1BC9"/>
    <w:rsid w:val="007C1E35"/>
    <w:rsid w:val="007C2AF0"/>
    <w:rsid w:val="007C2B2B"/>
    <w:rsid w:val="007C2BAF"/>
    <w:rsid w:val="007C2E0E"/>
    <w:rsid w:val="007C2E84"/>
    <w:rsid w:val="007C3A83"/>
    <w:rsid w:val="007C49E7"/>
    <w:rsid w:val="007C5D5F"/>
    <w:rsid w:val="007C6B37"/>
    <w:rsid w:val="007D10A2"/>
    <w:rsid w:val="007D143E"/>
    <w:rsid w:val="007D30C0"/>
    <w:rsid w:val="007D48BD"/>
    <w:rsid w:val="007D58B1"/>
    <w:rsid w:val="007D78CB"/>
    <w:rsid w:val="007E0D68"/>
    <w:rsid w:val="007E1B29"/>
    <w:rsid w:val="007E2318"/>
    <w:rsid w:val="007E3EA6"/>
    <w:rsid w:val="007E53D7"/>
    <w:rsid w:val="007E5485"/>
    <w:rsid w:val="007E5537"/>
    <w:rsid w:val="007E6F43"/>
    <w:rsid w:val="007E7AD2"/>
    <w:rsid w:val="007F15DF"/>
    <w:rsid w:val="007F2819"/>
    <w:rsid w:val="007F3D4F"/>
    <w:rsid w:val="007F74E8"/>
    <w:rsid w:val="007F7F6D"/>
    <w:rsid w:val="00800041"/>
    <w:rsid w:val="008007FA"/>
    <w:rsid w:val="0080138C"/>
    <w:rsid w:val="00802EA2"/>
    <w:rsid w:val="008030E1"/>
    <w:rsid w:val="0080331E"/>
    <w:rsid w:val="00803371"/>
    <w:rsid w:val="00803A76"/>
    <w:rsid w:val="008047A2"/>
    <w:rsid w:val="00805431"/>
    <w:rsid w:val="008057B7"/>
    <w:rsid w:val="008059B9"/>
    <w:rsid w:val="00806744"/>
    <w:rsid w:val="00806F6C"/>
    <w:rsid w:val="00807020"/>
    <w:rsid w:val="008071FB"/>
    <w:rsid w:val="00807362"/>
    <w:rsid w:val="008115A5"/>
    <w:rsid w:val="00811867"/>
    <w:rsid w:val="008129CA"/>
    <w:rsid w:val="00813506"/>
    <w:rsid w:val="00814D21"/>
    <w:rsid w:val="00816960"/>
    <w:rsid w:val="00817173"/>
    <w:rsid w:val="00817395"/>
    <w:rsid w:val="00817EF8"/>
    <w:rsid w:val="008200FA"/>
    <w:rsid w:val="008211B2"/>
    <w:rsid w:val="00821404"/>
    <w:rsid w:val="00822EA6"/>
    <w:rsid w:val="0082343A"/>
    <w:rsid w:val="00823CF0"/>
    <w:rsid w:val="0082471B"/>
    <w:rsid w:val="0082691A"/>
    <w:rsid w:val="00826E90"/>
    <w:rsid w:val="00827480"/>
    <w:rsid w:val="00830382"/>
    <w:rsid w:val="008307CA"/>
    <w:rsid w:val="00831AEA"/>
    <w:rsid w:val="00833DD9"/>
    <w:rsid w:val="008344CC"/>
    <w:rsid w:val="0083461A"/>
    <w:rsid w:val="00835613"/>
    <w:rsid w:val="00836CBB"/>
    <w:rsid w:val="00837448"/>
    <w:rsid w:val="0084005A"/>
    <w:rsid w:val="00840AE2"/>
    <w:rsid w:val="00840C92"/>
    <w:rsid w:val="00840DDF"/>
    <w:rsid w:val="00841A12"/>
    <w:rsid w:val="0084233B"/>
    <w:rsid w:val="00842419"/>
    <w:rsid w:val="00842860"/>
    <w:rsid w:val="008431BD"/>
    <w:rsid w:val="008434ED"/>
    <w:rsid w:val="00843DDB"/>
    <w:rsid w:val="00844F25"/>
    <w:rsid w:val="00845492"/>
    <w:rsid w:val="008460A5"/>
    <w:rsid w:val="00847CE6"/>
    <w:rsid w:val="0085026D"/>
    <w:rsid w:val="0085035A"/>
    <w:rsid w:val="00850EEB"/>
    <w:rsid w:val="0085117C"/>
    <w:rsid w:val="008519D1"/>
    <w:rsid w:val="00853B39"/>
    <w:rsid w:val="00854847"/>
    <w:rsid w:val="00854955"/>
    <w:rsid w:val="0085533D"/>
    <w:rsid w:val="0086055A"/>
    <w:rsid w:val="0086097A"/>
    <w:rsid w:val="00860A5F"/>
    <w:rsid w:val="0086133A"/>
    <w:rsid w:val="00862F32"/>
    <w:rsid w:val="008633C9"/>
    <w:rsid w:val="008647B7"/>
    <w:rsid w:val="00864D74"/>
    <w:rsid w:val="0086523A"/>
    <w:rsid w:val="0086554D"/>
    <w:rsid w:val="00866317"/>
    <w:rsid w:val="00866A2B"/>
    <w:rsid w:val="00867F1E"/>
    <w:rsid w:val="0087014E"/>
    <w:rsid w:val="00870A47"/>
    <w:rsid w:val="008713E5"/>
    <w:rsid w:val="008718A4"/>
    <w:rsid w:val="00871CBC"/>
    <w:rsid w:val="008722D7"/>
    <w:rsid w:val="0087435F"/>
    <w:rsid w:val="00874457"/>
    <w:rsid w:val="00874D9F"/>
    <w:rsid w:val="00874E3F"/>
    <w:rsid w:val="008750FF"/>
    <w:rsid w:val="00875789"/>
    <w:rsid w:val="00875BC2"/>
    <w:rsid w:val="008764D2"/>
    <w:rsid w:val="00876EED"/>
    <w:rsid w:val="00877AB4"/>
    <w:rsid w:val="008805F2"/>
    <w:rsid w:val="008806A1"/>
    <w:rsid w:val="00880988"/>
    <w:rsid w:val="008810CB"/>
    <w:rsid w:val="00881135"/>
    <w:rsid w:val="00881719"/>
    <w:rsid w:val="00881CDF"/>
    <w:rsid w:val="0088419D"/>
    <w:rsid w:val="00884FCD"/>
    <w:rsid w:val="0088574C"/>
    <w:rsid w:val="00885C60"/>
    <w:rsid w:val="00886E6D"/>
    <w:rsid w:val="00887A19"/>
    <w:rsid w:val="00891A23"/>
    <w:rsid w:val="00891A24"/>
    <w:rsid w:val="00891B28"/>
    <w:rsid w:val="00892D06"/>
    <w:rsid w:val="008942A8"/>
    <w:rsid w:val="00895E44"/>
    <w:rsid w:val="00896203"/>
    <w:rsid w:val="00896C2D"/>
    <w:rsid w:val="00896F5F"/>
    <w:rsid w:val="00897A2C"/>
    <w:rsid w:val="00897A59"/>
    <w:rsid w:val="008A299D"/>
    <w:rsid w:val="008A2C1F"/>
    <w:rsid w:val="008A2EF9"/>
    <w:rsid w:val="008A2F1F"/>
    <w:rsid w:val="008A32B3"/>
    <w:rsid w:val="008A3A0C"/>
    <w:rsid w:val="008A4477"/>
    <w:rsid w:val="008A4604"/>
    <w:rsid w:val="008A4681"/>
    <w:rsid w:val="008A6D61"/>
    <w:rsid w:val="008A75F3"/>
    <w:rsid w:val="008B1A60"/>
    <w:rsid w:val="008B1C58"/>
    <w:rsid w:val="008B1E3B"/>
    <w:rsid w:val="008B41E2"/>
    <w:rsid w:val="008B4725"/>
    <w:rsid w:val="008B4AA2"/>
    <w:rsid w:val="008B7E78"/>
    <w:rsid w:val="008C0630"/>
    <w:rsid w:val="008C10A5"/>
    <w:rsid w:val="008C11ED"/>
    <w:rsid w:val="008C16DB"/>
    <w:rsid w:val="008C2619"/>
    <w:rsid w:val="008C2750"/>
    <w:rsid w:val="008C2895"/>
    <w:rsid w:val="008C2F5B"/>
    <w:rsid w:val="008C314A"/>
    <w:rsid w:val="008C3DA2"/>
    <w:rsid w:val="008C3E33"/>
    <w:rsid w:val="008C4D41"/>
    <w:rsid w:val="008C604D"/>
    <w:rsid w:val="008C696F"/>
    <w:rsid w:val="008C7728"/>
    <w:rsid w:val="008D0C24"/>
    <w:rsid w:val="008D0D34"/>
    <w:rsid w:val="008D5194"/>
    <w:rsid w:val="008D6540"/>
    <w:rsid w:val="008D65EB"/>
    <w:rsid w:val="008D6845"/>
    <w:rsid w:val="008D68C9"/>
    <w:rsid w:val="008D7939"/>
    <w:rsid w:val="008E0330"/>
    <w:rsid w:val="008E09FE"/>
    <w:rsid w:val="008E1B87"/>
    <w:rsid w:val="008E2454"/>
    <w:rsid w:val="008E55C3"/>
    <w:rsid w:val="008E6E5C"/>
    <w:rsid w:val="008E7BF5"/>
    <w:rsid w:val="008F0B96"/>
    <w:rsid w:val="008F0FF6"/>
    <w:rsid w:val="008F12D9"/>
    <w:rsid w:val="008F285E"/>
    <w:rsid w:val="008F3FAB"/>
    <w:rsid w:val="008F43D3"/>
    <w:rsid w:val="008F469A"/>
    <w:rsid w:val="008F7C5A"/>
    <w:rsid w:val="009003E3"/>
    <w:rsid w:val="00900451"/>
    <w:rsid w:val="00900725"/>
    <w:rsid w:val="00900959"/>
    <w:rsid w:val="00900B22"/>
    <w:rsid w:val="00901AD8"/>
    <w:rsid w:val="00901E09"/>
    <w:rsid w:val="009021E1"/>
    <w:rsid w:val="009027C0"/>
    <w:rsid w:val="009036B8"/>
    <w:rsid w:val="0090387C"/>
    <w:rsid w:val="00903AC4"/>
    <w:rsid w:val="00903DB6"/>
    <w:rsid w:val="00903E27"/>
    <w:rsid w:val="00905814"/>
    <w:rsid w:val="00905F26"/>
    <w:rsid w:val="00906F0E"/>
    <w:rsid w:val="00907C26"/>
    <w:rsid w:val="009107F0"/>
    <w:rsid w:val="009108A8"/>
    <w:rsid w:val="00910AF1"/>
    <w:rsid w:val="00910AF8"/>
    <w:rsid w:val="00910ED5"/>
    <w:rsid w:val="009110B9"/>
    <w:rsid w:val="0091125B"/>
    <w:rsid w:val="00911318"/>
    <w:rsid w:val="00911854"/>
    <w:rsid w:val="0091193A"/>
    <w:rsid w:val="0091233A"/>
    <w:rsid w:val="00912A27"/>
    <w:rsid w:val="009134F5"/>
    <w:rsid w:val="00915444"/>
    <w:rsid w:val="009169EF"/>
    <w:rsid w:val="00916ADC"/>
    <w:rsid w:val="009173EB"/>
    <w:rsid w:val="00920577"/>
    <w:rsid w:val="0092234D"/>
    <w:rsid w:val="009231AA"/>
    <w:rsid w:val="00923650"/>
    <w:rsid w:val="00923B33"/>
    <w:rsid w:val="00924065"/>
    <w:rsid w:val="00924360"/>
    <w:rsid w:val="00925DC9"/>
    <w:rsid w:val="00931EC2"/>
    <w:rsid w:val="0093217F"/>
    <w:rsid w:val="00932A14"/>
    <w:rsid w:val="009348F5"/>
    <w:rsid w:val="00935276"/>
    <w:rsid w:val="00936717"/>
    <w:rsid w:val="00936CAE"/>
    <w:rsid w:val="0093719E"/>
    <w:rsid w:val="00937BB7"/>
    <w:rsid w:val="00941A33"/>
    <w:rsid w:val="00941F68"/>
    <w:rsid w:val="00942136"/>
    <w:rsid w:val="00943126"/>
    <w:rsid w:val="009434C4"/>
    <w:rsid w:val="009437AF"/>
    <w:rsid w:val="00944B43"/>
    <w:rsid w:val="009465A2"/>
    <w:rsid w:val="00947277"/>
    <w:rsid w:val="0094773E"/>
    <w:rsid w:val="00947C56"/>
    <w:rsid w:val="0095066F"/>
    <w:rsid w:val="00952AE8"/>
    <w:rsid w:val="00952B4E"/>
    <w:rsid w:val="00952EF2"/>
    <w:rsid w:val="009535A3"/>
    <w:rsid w:val="00953C3C"/>
    <w:rsid w:val="00954F7C"/>
    <w:rsid w:val="009556EC"/>
    <w:rsid w:val="0095608B"/>
    <w:rsid w:val="00956199"/>
    <w:rsid w:val="009566EB"/>
    <w:rsid w:val="00956D3C"/>
    <w:rsid w:val="00956E1A"/>
    <w:rsid w:val="00957921"/>
    <w:rsid w:val="00957A1C"/>
    <w:rsid w:val="009617CA"/>
    <w:rsid w:val="00961A95"/>
    <w:rsid w:val="00961C78"/>
    <w:rsid w:val="009629D1"/>
    <w:rsid w:val="009637EE"/>
    <w:rsid w:val="00964EB1"/>
    <w:rsid w:val="00965FD8"/>
    <w:rsid w:val="00966109"/>
    <w:rsid w:val="009662CA"/>
    <w:rsid w:val="00966798"/>
    <w:rsid w:val="00966BCD"/>
    <w:rsid w:val="00971247"/>
    <w:rsid w:val="00972DA9"/>
    <w:rsid w:val="00973798"/>
    <w:rsid w:val="00973832"/>
    <w:rsid w:val="0097420B"/>
    <w:rsid w:val="00974C25"/>
    <w:rsid w:val="00976741"/>
    <w:rsid w:val="00976975"/>
    <w:rsid w:val="00976FA3"/>
    <w:rsid w:val="00977034"/>
    <w:rsid w:val="009777D6"/>
    <w:rsid w:val="00977FC0"/>
    <w:rsid w:val="009816E1"/>
    <w:rsid w:val="00981744"/>
    <w:rsid w:val="0098199B"/>
    <w:rsid w:val="0098382B"/>
    <w:rsid w:val="00983E49"/>
    <w:rsid w:val="00984922"/>
    <w:rsid w:val="00984AB9"/>
    <w:rsid w:val="00984AE1"/>
    <w:rsid w:val="009850E3"/>
    <w:rsid w:val="00985834"/>
    <w:rsid w:val="00985D0B"/>
    <w:rsid w:val="00986E41"/>
    <w:rsid w:val="00986F0E"/>
    <w:rsid w:val="009874C3"/>
    <w:rsid w:val="00990147"/>
    <w:rsid w:val="009901C9"/>
    <w:rsid w:val="00990A62"/>
    <w:rsid w:val="00990D65"/>
    <w:rsid w:val="00990E2E"/>
    <w:rsid w:val="0099127A"/>
    <w:rsid w:val="00991837"/>
    <w:rsid w:val="00991991"/>
    <w:rsid w:val="00991AE0"/>
    <w:rsid w:val="009921A9"/>
    <w:rsid w:val="009937DC"/>
    <w:rsid w:val="00993E39"/>
    <w:rsid w:val="00993FAA"/>
    <w:rsid w:val="009940CD"/>
    <w:rsid w:val="009942AE"/>
    <w:rsid w:val="00994ACC"/>
    <w:rsid w:val="009952AA"/>
    <w:rsid w:val="00995822"/>
    <w:rsid w:val="00996A0B"/>
    <w:rsid w:val="00996C24"/>
    <w:rsid w:val="00997F7E"/>
    <w:rsid w:val="009A1F73"/>
    <w:rsid w:val="009A2594"/>
    <w:rsid w:val="009A26FF"/>
    <w:rsid w:val="009A34C0"/>
    <w:rsid w:val="009A67ED"/>
    <w:rsid w:val="009B0512"/>
    <w:rsid w:val="009B1038"/>
    <w:rsid w:val="009B13B2"/>
    <w:rsid w:val="009B15B1"/>
    <w:rsid w:val="009B17B9"/>
    <w:rsid w:val="009B268C"/>
    <w:rsid w:val="009B3D27"/>
    <w:rsid w:val="009B5356"/>
    <w:rsid w:val="009B7569"/>
    <w:rsid w:val="009B75AC"/>
    <w:rsid w:val="009B7B6E"/>
    <w:rsid w:val="009B7E64"/>
    <w:rsid w:val="009B7E95"/>
    <w:rsid w:val="009C14D3"/>
    <w:rsid w:val="009C16A0"/>
    <w:rsid w:val="009C1C1E"/>
    <w:rsid w:val="009C2739"/>
    <w:rsid w:val="009C2D0C"/>
    <w:rsid w:val="009C41C8"/>
    <w:rsid w:val="009C4358"/>
    <w:rsid w:val="009C4A17"/>
    <w:rsid w:val="009C4D07"/>
    <w:rsid w:val="009C67ED"/>
    <w:rsid w:val="009C6B5E"/>
    <w:rsid w:val="009C73F7"/>
    <w:rsid w:val="009D13BA"/>
    <w:rsid w:val="009D27E9"/>
    <w:rsid w:val="009D3BC2"/>
    <w:rsid w:val="009D45F0"/>
    <w:rsid w:val="009D469B"/>
    <w:rsid w:val="009D5D20"/>
    <w:rsid w:val="009D69F1"/>
    <w:rsid w:val="009D74E9"/>
    <w:rsid w:val="009E0141"/>
    <w:rsid w:val="009E2BC7"/>
    <w:rsid w:val="009E2CC3"/>
    <w:rsid w:val="009E2E3C"/>
    <w:rsid w:val="009E2E99"/>
    <w:rsid w:val="009E37FA"/>
    <w:rsid w:val="009E3C5C"/>
    <w:rsid w:val="009E3F56"/>
    <w:rsid w:val="009E4723"/>
    <w:rsid w:val="009E5941"/>
    <w:rsid w:val="009E6809"/>
    <w:rsid w:val="009E69F1"/>
    <w:rsid w:val="009E7CC1"/>
    <w:rsid w:val="009F0054"/>
    <w:rsid w:val="009F05F6"/>
    <w:rsid w:val="009F139A"/>
    <w:rsid w:val="009F2408"/>
    <w:rsid w:val="009F290B"/>
    <w:rsid w:val="009F301A"/>
    <w:rsid w:val="009F3281"/>
    <w:rsid w:val="009F3909"/>
    <w:rsid w:val="009F42B6"/>
    <w:rsid w:val="009F475B"/>
    <w:rsid w:val="009F6314"/>
    <w:rsid w:val="009F6392"/>
    <w:rsid w:val="009F673A"/>
    <w:rsid w:val="009F694F"/>
    <w:rsid w:val="009F790F"/>
    <w:rsid w:val="009F7A40"/>
    <w:rsid w:val="00A01EE1"/>
    <w:rsid w:val="00A0493B"/>
    <w:rsid w:val="00A04FC3"/>
    <w:rsid w:val="00A05106"/>
    <w:rsid w:val="00A05B98"/>
    <w:rsid w:val="00A05D4B"/>
    <w:rsid w:val="00A060D6"/>
    <w:rsid w:val="00A062F3"/>
    <w:rsid w:val="00A0739D"/>
    <w:rsid w:val="00A0771C"/>
    <w:rsid w:val="00A10577"/>
    <w:rsid w:val="00A10993"/>
    <w:rsid w:val="00A10E54"/>
    <w:rsid w:val="00A118DF"/>
    <w:rsid w:val="00A11F52"/>
    <w:rsid w:val="00A12FA5"/>
    <w:rsid w:val="00A133F4"/>
    <w:rsid w:val="00A136C6"/>
    <w:rsid w:val="00A1377E"/>
    <w:rsid w:val="00A137F6"/>
    <w:rsid w:val="00A14B66"/>
    <w:rsid w:val="00A15630"/>
    <w:rsid w:val="00A15A33"/>
    <w:rsid w:val="00A165BA"/>
    <w:rsid w:val="00A16919"/>
    <w:rsid w:val="00A16EC6"/>
    <w:rsid w:val="00A17198"/>
    <w:rsid w:val="00A179F6"/>
    <w:rsid w:val="00A20A8E"/>
    <w:rsid w:val="00A210E0"/>
    <w:rsid w:val="00A22F54"/>
    <w:rsid w:val="00A23460"/>
    <w:rsid w:val="00A23545"/>
    <w:rsid w:val="00A23F67"/>
    <w:rsid w:val="00A25FE7"/>
    <w:rsid w:val="00A260A6"/>
    <w:rsid w:val="00A268F3"/>
    <w:rsid w:val="00A275C3"/>
    <w:rsid w:val="00A302A8"/>
    <w:rsid w:val="00A30A16"/>
    <w:rsid w:val="00A31311"/>
    <w:rsid w:val="00A3165E"/>
    <w:rsid w:val="00A32016"/>
    <w:rsid w:val="00A32018"/>
    <w:rsid w:val="00A320B1"/>
    <w:rsid w:val="00A3216D"/>
    <w:rsid w:val="00A323A8"/>
    <w:rsid w:val="00A3283A"/>
    <w:rsid w:val="00A329CB"/>
    <w:rsid w:val="00A331E8"/>
    <w:rsid w:val="00A333C8"/>
    <w:rsid w:val="00A34E1D"/>
    <w:rsid w:val="00A3596F"/>
    <w:rsid w:val="00A35B47"/>
    <w:rsid w:val="00A362E1"/>
    <w:rsid w:val="00A3632E"/>
    <w:rsid w:val="00A36C9F"/>
    <w:rsid w:val="00A37BE0"/>
    <w:rsid w:val="00A37D42"/>
    <w:rsid w:val="00A40E21"/>
    <w:rsid w:val="00A421CC"/>
    <w:rsid w:val="00A42354"/>
    <w:rsid w:val="00A42D5E"/>
    <w:rsid w:val="00A4365E"/>
    <w:rsid w:val="00A439C7"/>
    <w:rsid w:val="00A43CCB"/>
    <w:rsid w:val="00A43D08"/>
    <w:rsid w:val="00A44697"/>
    <w:rsid w:val="00A448F2"/>
    <w:rsid w:val="00A45956"/>
    <w:rsid w:val="00A45FB9"/>
    <w:rsid w:val="00A460F7"/>
    <w:rsid w:val="00A47CB6"/>
    <w:rsid w:val="00A50079"/>
    <w:rsid w:val="00A528FF"/>
    <w:rsid w:val="00A53157"/>
    <w:rsid w:val="00A53BAB"/>
    <w:rsid w:val="00A550A6"/>
    <w:rsid w:val="00A55DBD"/>
    <w:rsid w:val="00A5636A"/>
    <w:rsid w:val="00A56499"/>
    <w:rsid w:val="00A56ABF"/>
    <w:rsid w:val="00A608EB"/>
    <w:rsid w:val="00A60A82"/>
    <w:rsid w:val="00A60AB0"/>
    <w:rsid w:val="00A6102F"/>
    <w:rsid w:val="00A657C7"/>
    <w:rsid w:val="00A6584B"/>
    <w:rsid w:val="00A675E0"/>
    <w:rsid w:val="00A67C4B"/>
    <w:rsid w:val="00A7169B"/>
    <w:rsid w:val="00A719F6"/>
    <w:rsid w:val="00A71C31"/>
    <w:rsid w:val="00A726E5"/>
    <w:rsid w:val="00A72810"/>
    <w:rsid w:val="00A72960"/>
    <w:rsid w:val="00A73677"/>
    <w:rsid w:val="00A73D9C"/>
    <w:rsid w:val="00A73F98"/>
    <w:rsid w:val="00A767AD"/>
    <w:rsid w:val="00A7750D"/>
    <w:rsid w:val="00A77620"/>
    <w:rsid w:val="00A80122"/>
    <w:rsid w:val="00A82B71"/>
    <w:rsid w:val="00A830BB"/>
    <w:rsid w:val="00A8436C"/>
    <w:rsid w:val="00A84D19"/>
    <w:rsid w:val="00A84E5A"/>
    <w:rsid w:val="00A8550D"/>
    <w:rsid w:val="00A875FB"/>
    <w:rsid w:val="00A87AB4"/>
    <w:rsid w:val="00A87D40"/>
    <w:rsid w:val="00A90BE4"/>
    <w:rsid w:val="00A9183D"/>
    <w:rsid w:val="00A92D3A"/>
    <w:rsid w:val="00A93A11"/>
    <w:rsid w:val="00A93A77"/>
    <w:rsid w:val="00A948DE"/>
    <w:rsid w:val="00A967C0"/>
    <w:rsid w:val="00A97307"/>
    <w:rsid w:val="00A97408"/>
    <w:rsid w:val="00A97A07"/>
    <w:rsid w:val="00AA04E3"/>
    <w:rsid w:val="00AA2346"/>
    <w:rsid w:val="00AA3B5A"/>
    <w:rsid w:val="00AA3B5F"/>
    <w:rsid w:val="00AA733E"/>
    <w:rsid w:val="00AA7444"/>
    <w:rsid w:val="00AA7CAA"/>
    <w:rsid w:val="00AA7FDD"/>
    <w:rsid w:val="00AB019B"/>
    <w:rsid w:val="00AB27D3"/>
    <w:rsid w:val="00AB36EF"/>
    <w:rsid w:val="00AB39C6"/>
    <w:rsid w:val="00AB3F84"/>
    <w:rsid w:val="00AB4763"/>
    <w:rsid w:val="00AB479D"/>
    <w:rsid w:val="00AB5808"/>
    <w:rsid w:val="00AB59EA"/>
    <w:rsid w:val="00AB5BEA"/>
    <w:rsid w:val="00AB6AD7"/>
    <w:rsid w:val="00AB703E"/>
    <w:rsid w:val="00AB727F"/>
    <w:rsid w:val="00AC076E"/>
    <w:rsid w:val="00AC169F"/>
    <w:rsid w:val="00AC2074"/>
    <w:rsid w:val="00AC297F"/>
    <w:rsid w:val="00AC4C8A"/>
    <w:rsid w:val="00AC5449"/>
    <w:rsid w:val="00AC5BF2"/>
    <w:rsid w:val="00AC6668"/>
    <w:rsid w:val="00AC6CB9"/>
    <w:rsid w:val="00AC7A66"/>
    <w:rsid w:val="00AD05F5"/>
    <w:rsid w:val="00AD1032"/>
    <w:rsid w:val="00AD246C"/>
    <w:rsid w:val="00AD3334"/>
    <w:rsid w:val="00AD410F"/>
    <w:rsid w:val="00AD48EA"/>
    <w:rsid w:val="00AD4CB8"/>
    <w:rsid w:val="00AD50F1"/>
    <w:rsid w:val="00AD5E2D"/>
    <w:rsid w:val="00AD62CE"/>
    <w:rsid w:val="00AD648A"/>
    <w:rsid w:val="00AD79E9"/>
    <w:rsid w:val="00AE0CA7"/>
    <w:rsid w:val="00AE18BA"/>
    <w:rsid w:val="00AE1DA3"/>
    <w:rsid w:val="00AE1E3B"/>
    <w:rsid w:val="00AE225E"/>
    <w:rsid w:val="00AE30A7"/>
    <w:rsid w:val="00AE424F"/>
    <w:rsid w:val="00AE575E"/>
    <w:rsid w:val="00AE5D24"/>
    <w:rsid w:val="00AE68C4"/>
    <w:rsid w:val="00AE75B6"/>
    <w:rsid w:val="00AE75DB"/>
    <w:rsid w:val="00AF2D0E"/>
    <w:rsid w:val="00AF521C"/>
    <w:rsid w:val="00AF5D05"/>
    <w:rsid w:val="00AF5D56"/>
    <w:rsid w:val="00AF6337"/>
    <w:rsid w:val="00AF6ECD"/>
    <w:rsid w:val="00AF7686"/>
    <w:rsid w:val="00B002A2"/>
    <w:rsid w:val="00B00766"/>
    <w:rsid w:val="00B008D2"/>
    <w:rsid w:val="00B01126"/>
    <w:rsid w:val="00B01477"/>
    <w:rsid w:val="00B03037"/>
    <w:rsid w:val="00B037F3"/>
    <w:rsid w:val="00B03B1D"/>
    <w:rsid w:val="00B055EE"/>
    <w:rsid w:val="00B0592E"/>
    <w:rsid w:val="00B06216"/>
    <w:rsid w:val="00B073DC"/>
    <w:rsid w:val="00B1006F"/>
    <w:rsid w:val="00B10161"/>
    <w:rsid w:val="00B1052B"/>
    <w:rsid w:val="00B10772"/>
    <w:rsid w:val="00B10C91"/>
    <w:rsid w:val="00B1242B"/>
    <w:rsid w:val="00B142F6"/>
    <w:rsid w:val="00B14455"/>
    <w:rsid w:val="00B15B3B"/>
    <w:rsid w:val="00B15D93"/>
    <w:rsid w:val="00B15FD6"/>
    <w:rsid w:val="00B167C3"/>
    <w:rsid w:val="00B17A72"/>
    <w:rsid w:val="00B218E8"/>
    <w:rsid w:val="00B21FBE"/>
    <w:rsid w:val="00B237FF"/>
    <w:rsid w:val="00B24414"/>
    <w:rsid w:val="00B25C66"/>
    <w:rsid w:val="00B25F93"/>
    <w:rsid w:val="00B260D2"/>
    <w:rsid w:val="00B2626A"/>
    <w:rsid w:val="00B26D9C"/>
    <w:rsid w:val="00B27111"/>
    <w:rsid w:val="00B3005A"/>
    <w:rsid w:val="00B318C3"/>
    <w:rsid w:val="00B32124"/>
    <w:rsid w:val="00B346F4"/>
    <w:rsid w:val="00B348BB"/>
    <w:rsid w:val="00B3491D"/>
    <w:rsid w:val="00B34E25"/>
    <w:rsid w:val="00B35861"/>
    <w:rsid w:val="00B40186"/>
    <w:rsid w:val="00B4171D"/>
    <w:rsid w:val="00B41E17"/>
    <w:rsid w:val="00B421B6"/>
    <w:rsid w:val="00B42D31"/>
    <w:rsid w:val="00B43DA9"/>
    <w:rsid w:val="00B43EF9"/>
    <w:rsid w:val="00B44B02"/>
    <w:rsid w:val="00B454E0"/>
    <w:rsid w:val="00B462D8"/>
    <w:rsid w:val="00B505A1"/>
    <w:rsid w:val="00B50CE9"/>
    <w:rsid w:val="00B50EB6"/>
    <w:rsid w:val="00B514DC"/>
    <w:rsid w:val="00B518C6"/>
    <w:rsid w:val="00B519B6"/>
    <w:rsid w:val="00B52727"/>
    <w:rsid w:val="00B532A7"/>
    <w:rsid w:val="00B53DD0"/>
    <w:rsid w:val="00B542D2"/>
    <w:rsid w:val="00B55134"/>
    <w:rsid w:val="00B55FAE"/>
    <w:rsid w:val="00B576FA"/>
    <w:rsid w:val="00B60189"/>
    <w:rsid w:val="00B605E7"/>
    <w:rsid w:val="00B60F92"/>
    <w:rsid w:val="00B62BC3"/>
    <w:rsid w:val="00B62F7A"/>
    <w:rsid w:val="00B63AFE"/>
    <w:rsid w:val="00B6424A"/>
    <w:rsid w:val="00B64510"/>
    <w:rsid w:val="00B645DE"/>
    <w:rsid w:val="00B668CE"/>
    <w:rsid w:val="00B669F8"/>
    <w:rsid w:val="00B66FD5"/>
    <w:rsid w:val="00B7160E"/>
    <w:rsid w:val="00B7259B"/>
    <w:rsid w:val="00B72AE1"/>
    <w:rsid w:val="00B72D17"/>
    <w:rsid w:val="00B73C7F"/>
    <w:rsid w:val="00B73C9E"/>
    <w:rsid w:val="00B73FAC"/>
    <w:rsid w:val="00B745A4"/>
    <w:rsid w:val="00B755B5"/>
    <w:rsid w:val="00B760DD"/>
    <w:rsid w:val="00B769D6"/>
    <w:rsid w:val="00B76A8F"/>
    <w:rsid w:val="00B76C77"/>
    <w:rsid w:val="00B7742F"/>
    <w:rsid w:val="00B7760C"/>
    <w:rsid w:val="00B80B43"/>
    <w:rsid w:val="00B84B98"/>
    <w:rsid w:val="00B85087"/>
    <w:rsid w:val="00B853D8"/>
    <w:rsid w:val="00B8664F"/>
    <w:rsid w:val="00B86818"/>
    <w:rsid w:val="00B86E22"/>
    <w:rsid w:val="00B870A2"/>
    <w:rsid w:val="00B878B2"/>
    <w:rsid w:val="00B87E97"/>
    <w:rsid w:val="00B93B40"/>
    <w:rsid w:val="00B94F5B"/>
    <w:rsid w:val="00B94FED"/>
    <w:rsid w:val="00B96E90"/>
    <w:rsid w:val="00B970B3"/>
    <w:rsid w:val="00B97D22"/>
    <w:rsid w:val="00BA1515"/>
    <w:rsid w:val="00BA25F8"/>
    <w:rsid w:val="00BA26DB"/>
    <w:rsid w:val="00BA2CC1"/>
    <w:rsid w:val="00BA4C54"/>
    <w:rsid w:val="00BA586A"/>
    <w:rsid w:val="00BA592F"/>
    <w:rsid w:val="00BA5FCF"/>
    <w:rsid w:val="00BA62F1"/>
    <w:rsid w:val="00BA6588"/>
    <w:rsid w:val="00BA6832"/>
    <w:rsid w:val="00BA6F37"/>
    <w:rsid w:val="00BA7073"/>
    <w:rsid w:val="00BA77AD"/>
    <w:rsid w:val="00BB0A2A"/>
    <w:rsid w:val="00BB1172"/>
    <w:rsid w:val="00BB212D"/>
    <w:rsid w:val="00BB3076"/>
    <w:rsid w:val="00BB34BD"/>
    <w:rsid w:val="00BB3AD9"/>
    <w:rsid w:val="00BB3E7A"/>
    <w:rsid w:val="00BB4090"/>
    <w:rsid w:val="00BB46C9"/>
    <w:rsid w:val="00BB59FF"/>
    <w:rsid w:val="00BB5FE4"/>
    <w:rsid w:val="00BB6247"/>
    <w:rsid w:val="00BB761B"/>
    <w:rsid w:val="00BC149E"/>
    <w:rsid w:val="00BC21CA"/>
    <w:rsid w:val="00BC2FEC"/>
    <w:rsid w:val="00BC3B7B"/>
    <w:rsid w:val="00BC4F89"/>
    <w:rsid w:val="00BC562B"/>
    <w:rsid w:val="00BC5C3F"/>
    <w:rsid w:val="00BC654E"/>
    <w:rsid w:val="00BC6863"/>
    <w:rsid w:val="00BC71AC"/>
    <w:rsid w:val="00BC7DD2"/>
    <w:rsid w:val="00BD001D"/>
    <w:rsid w:val="00BD03F8"/>
    <w:rsid w:val="00BD14A5"/>
    <w:rsid w:val="00BD20A1"/>
    <w:rsid w:val="00BD315C"/>
    <w:rsid w:val="00BD3961"/>
    <w:rsid w:val="00BD3A75"/>
    <w:rsid w:val="00BD3C2D"/>
    <w:rsid w:val="00BD63E6"/>
    <w:rsid w:val="00BD7044"/>
    <w:rsid w:val="00BD7D10"/>
    <w:rsid w:val="00BE0DF5"/>
    <w:rsid w:val="00BE2EC1"/>
    <w:rsid w:val="00BE545A"/>
    <w:rsid w:val="00BE68F4"/>
    <w:rsid w:val="00BE72B2"/>
    <w:rsid w:val="00BE7D92"/>
    <w:rsid w:val="00BF0522"/>
    <w:rsid w:val="00BF2088"/>
    <w:rsid w:val="00BF25C0"/>
    <w:rsid w:val="00BF4DA1"/>
    <w:rsid w:val="00BF4F7B"/>
    <w:rsid w:val="00BF61FD"/>
    <w:rsid w:val="00BF6AD8"/>
    <w:rsid w:val="00BF7187"/>
    <w:rsid w:val="00BF7CAF"/>
    <w:rsid w:val="00C031FA"/>
    <w:rsid w:val="00C04377"/>
    <w:rsid w:val="00C0449A"/>
    <w:rsid w:val="00C045FA"/>
    <w:rsid w:val="00C04FE9"/>
    <w:rsid w:val="00C065F7"/>
    <w:rsid w:val="00C0660A"/>
    <w:rsid w:val="00C06787"/>
    <w:rsid w:val="00C06F08"/>
    <w:rsid w:val="00C06FD5"/>
    <w:rsid w:val="00C076E4"/>
    <w:rsid w:val="00C078E9"/>
    <w:rsid w:val="00C07DA5"/>
    <w:rsid w:val="00C07FC2"/>
    <w:rsid w:val="00C10381"/>
    <w:rsid w:val="00C109B7"/>
    <w:rsid w:val="00C10B93"/>
    <w:rsid w:val="00C10E1D"/>
    <w:rsid w:val="00C11678"/>
    <w:rsid w:val="00C12A84"/>
    <w:rsid w:val="00C12C66"/>
    <w:rsid w:val="00C12D53"/>
    <w:rsid w:val="00C1355C"/>
    <w:rsid w:val="00C13A38"/>
    <w:rsid w:val="00C140AD"/>
    <w:rsid w:val="00C14332"/>
    <w:rsid w:val="00C15349"/>
    <w:rsid w:val="00C153FF"/>
    <w:rsid w:val="00C156BF"/>
    <w:rsid w:val="00C156CF"/>
    <w:rsid w:val="00C156D1"/>
    <w:rsid w:val="00C1597D"/>
    <w:rsid w:val="00C17410"/>
    <w:rsid w:val="00C20A1C"/>
    <w:rsid w:val="00C21146"/>
    <w:rsid w:val="00C220C9"/>
    <w:rsid w:val="00C2227A"/>
    <w:rsid w:val="00C2376D"/>
    <w:rsid w:val="00C23871"/>
    <w:rsid w:val="00C238C7"/>
    <w:rsid w:val="00C2462B"/>
    <w:rsid w:val="00C2526D"/>
    <w:rsid w:val="00C26226"/>
    <w:rsid w:val="00C30271"/>
    <w:rsid w:val="00C30690"/>
    <w:rsid w:val="00C30813"/>
    <w:rsid w:val="00C30E1B"/>
    <w:rsid w:val="00C31C6C"/>
    <w:rsid w:val="00C360B4"/>
    <w:rsid w:val="00C36D80"/>
    <w:rsid w:val="00C3754D"/>
    <w:rsid w:val="00C409F7"/>
    <w:rsid w:val="00C40B85"/>
    <w:rsid w:val="00C42D42"/>
    <w:rsid w:val="00C42E15"/>
    <w:rsid w:val="00C4422B"/>
    <w:rsid w:val="00C44438"/>
    <w:rsid w:val="00C44B51"/>
    <w:rsid w:val="00C45125"/>
    <w:rsid w:val="00C4548E"/>
    <w:rsid w:val="00C45B69"/>
    <w:rsid w:val="00C4608A"/>
    <w:rsid w:val="00C46E21"/>
    <w:rsid w:val="00C47863"/>
    <w:rsid w:val="00C5053A"/>
    <w:rsid w:val="00C50757"/>
    <w:rsid w:val="00C51A9A"/>
    <w:rsid w:val="00C51E43"/>
    <w:rsid w:val="00C51EE0"/>
    <w:rsid w:val="00C53789"/>
    <w:rsid w:val="00C5421D"/>
    <w:rsid w:val="00C55586"/>
    <w:rsid w:val="00C5595F"/>
    <w:rsid w:val="00C563C5"/>
    <w:rsid w:val="00C57335"/>
    <w:rsid w:val="00C57B45"/>
    <w:rsid w:val="00C60308"/>
    <w:rsid w:val="00C60674"/>
    <w:rsid w:val="00C60A5F"/>
    <w:rsid w:val="00C61A98"/>
    <w:rsid w:val="00C6295C"/>
    <w:rsid w:val="00C62FC7"/>
    <w:rsid w:val="00C646B9"/>
    <w:rsid w:val="00C650B0"/>
    <w:rsid w:val="00C70436"/>
    <w:rsid w:val="00C70708"/>
    <w:rsid w:val="00C7129B"/>
    <w:rsid w:val="00C7156C"/>
    <w:rsid w:val="00C731A1"/>
    <w:rsid w:val="00C731AA"/>
    <w:rsid w:val="00C7411B"/>
    <w:rsid w:val="00C76866"/>
    <w:rsid w:val="00C768DC"/>
    <w:rsid w:val="00C76CC9"/>
    <w:rsid w:val="00C77A55"/>
    <w:rsid w:val="00C77E22"/>
    <w:rsid w:val="00C80366"/>
    <w:rsid w:val="00C809DB"/>
    <w:rsid w:val="00C82936"/>
    <w:rsid w:val="00C82E51"/>
    <w:rsid w:val="00C831FF"/>
    <w:rsid w:val="00C8482A"/>
    <w:rsid w:val="00C84966"/>
    <w:rsid w:val="00C84DD3"/>
    <w:rsid w:val="00C86465"/>
    <w:rsid w:val="00C86CDC"/>
    <w:rsid w:val="00C870B8"/>
    <w:rsid w:val="00C87EEC"/>
    <w:rsid w:val="00C87F73"/>
    <w:rsid w:val="00C90847"/>
    <w:rsid w:val="00C91CFE"/>
    <w:rsid w:val="00C91EED"/>
    <w:rsid w:val="00C925A0"/>
    <w:rsid w:val="00C927BC"/>
    <w:rsid w:val="00C93B6E"/>
    <w:rsid w:val="00C95380"/>
    <w:rsid w:val="00C95659"/>
    <w:rsid w:val="00C95CC3"/>
    <w:rsid w:val="00CA0278"/>
    <w:rsid w:val="00CA1024"/>
    <w:rsid w:val="00CA1F08"/>
    <w:rsid w:val="00CA1FAA"/>
    <w:rsid w:val="00CA2C19"/>
    <w:rsid w:val="00CA37F5"/>
    <w:rsid w:val="00CA3A7F"/>
    <w:rsid w:val="00CA3B76"/>
    <w:rsid w:val="00CA412C"/>
    <w:rsid w:val="00CA4242"/>
    <w:rsid w:val="00CA55EE"/>
    <w:rsid w:val="00CA5754"/>
    <w:rsid w:val="00CA5EBB"/>
    <w:rsid w:val="00CA66D2"/>
    <w:rsid w:val="00CA698B"/>
    <w:rsid w:val="00CA71C0"/>
    <w:rsid w:val="00CA724C"/>
    <w:rsid w:val="00CA777A"/>
    <w:rsid w:val="00CA7F0F"/>
    <w:rsid w:val="00CB165A"/>
    <w:rsid w:val="00CB168E"/>
    <w:rsid w:val="00CB1B9D"/>
    <w:rsid w:val="00CB294C"/>
    <w:rsid w:val="00CB349A"/>
    <w:rsid w:val="00CB422D"/>
    <w:rsid w:val="00CB4523"/>
    <w:rsid w:val="00CB4FA2"/>
    <w:rsid w:val="00CB558E"/>
    <w:rsid w:val="00CB5C8C"/>
    <w:rsid w:val="00CB5F7D"/>
    <w:rsid w:val="00CB6165"/>
    <w:rsid w:val="00CB7BFD"/>
    <w:rsid w:val="00CC0D9E"/>
    <w:rsid w:val="00CC1266"/>
    <w:rsid w:val="00CC19F3"/>
    <w:rsid w:val="00CC1A9B"/>
    <w:rsid w:val="00CC1C44"/>
    <w:rsid w:val="00CC1C53"/>
    <w:rsid w:val="00CC1D24"/>
    <w:rsid w:val="00CC2C89"/>
    <w:rsid w:val="00CC3075"/>
    <w:rsid w:val="00CC40F6"/>
    <w:rsid w:val="00CC48CE"/>
    <w:rsid w:val="00CC4E95"/>
    <w:rsid w:val="00CC5115"/>
    <w:rsid w:val="00CC5C74"/>
    <w:rsid w:val="00CC6184"/>
    <w:rsid w:val="00CC61C9"/>
    <w:rsid w:val="00CC622B"/>
    <w:rsid w:val="00CC63F6"/>
    <w:rsid w:val="00CC6F17"/>
    <w:rsid w:val="00CC6FE2"/>
    <w:rsid w:val="00CC78C7"/>
    <w:rsid w:val="00CD0407"/>
    <w:rsid w:val="00CD1776"/>
    <w:rsid w:val="00CD220E"/>
    <w:rsid w:val="00CD3F6E"/>
    <w:rsid w:val="00CD47B0"/>
    <w:rsid w:val="00CD5199"/>
    <w:rsid w:val="00CD6673"/>
    <w:rsid w:val="00CD727B"/>
    <w:rsid w:val="00CD7B24"/>
    <w:rsid w:val="00CE04CB"/>
    <w:rsid w:val="00CE1121"/>
    <w:rsid w:val="00CE169E"/>
    <w:rsid w:val="00CE242F"/>
    <w:rsid w:val="00CE2B8D"/>
    <w:rsid w:val="00CE2ED4"/>
    <w:rsid w:val="00CE4835"/>
    <w:rsid w:val="00CE5CFF"/>
    <w:rsid w:val="00CE66A0"/>
    <w:rsid w:val="00CF292E"/>
    <w:rsid w:val="00CF3A17"/>
    <w:rsid w:val="00CF463E"/>
    <w:rsid w:val="00CF476B"/>
    <w:rsid w:val="00CF48FD"/>
    <w:rsid w:val="00CF51C8"/>
    <w:rsid w:val="00CF574B"/>
    <w:rsid w:val="00CF7472"/>
    <w:rsid w:val="00CF7551"/>
    <w:rsid w:val="00D012A5"/>
    <w:rsid w:val="00D014A6"/>
    <w:rsid w:val="00D017FA"/>
    <w:rsid w:val="00D01CB2"/>
    <w:rsid w:val="00D028AB"/>
    <w:rsid w:val="00D02A60"/>
    <w:rsid w:val="00D03267"/>
    <w:rsid w:val="00D05B45"/>
    <w:rsid w:val="00D06DF0"/>
    <w:rsid w:val="00D07DA6"/>
    <w:rsid w:val="00D10C2B"/>
    <w:rsid w:val="00D11029"/>
    <w:rsid w:val="00D11794"/>
    <w:rsid w:val="00D1181D"/>
    <w:rsid w:val="00D1191D"/>
    <w:rsid w:val="00D124E5"/>
    <w:rsid w:val="00D13717"/>
    <w:rsid w:val="00D13E59"/>
    <w:rsid w:val="00D14436"/>
    <w:rsid w:val="00D145CA"/>
    <w:rsid w:val="00D14892"/>
    <w:rsid w:val="00D16ADE"/>
    <w:rsid w:val="00D20F4C"/>
    <w:rsid w:val="00D21038"/>
    <w:rsid w:val="00D21644"/>
    <w:rsid w:val="00D217A3"/>
    <w:rsid w:val="00D22B95"/>
    <w:rsid w:val="00D22CAD"/>
    <w:rsid w:val="00D22D76"/>
    <w:rsid w:val="00D22DE7"/>
    <w:rsid w:val="00D231C2"/>
    <w:rsid w:val="00D23568"/>
    <w:rsid w:val="00D24AE6"/>
    <w:rsid w:val="00D2512B"/>
    <w:rsid w:val="00D253D6"/>
    <w:rsid w:val="00D25474"/>
    <w:rsid w:val="00D26548"/>
    <w:rsid w:val="00D270F1"/>
    <w:rsid w:val="00D27138"/>
    <w:rsid w:val="00D30045"/>
    <w:rsid w:val="00D30084"/>
    <w:rsid w:val="00D30367"/>
    <w:rsid w:val="00D31644"/>
    <w:rsid w:val="00D31A53"/>
    <w:rsid w:val="00D3235E"/>
    <w:rsid w:val="00D324AA"/>
    <w:rsid w:val="00D338CD"/>
    <w:rsid w:val="00D340D3"/>
    <w:rsid w:val="00D34576"/>
    <w:rsid w:val="00D35CDF"/>
    <w:rsid w:val="00D35D33"/>
    <w:rsid w:val="00D36ACE"/>
    <w:rsid w:val="00D36AE5"/>
    <w:rsid w:val="00D36E2F"/>
    <w:rsid w:val="00D36EDB"/>
    <w:rsid w:val="00D37C4C"/>
    <w:rsid w:val="00D37DDE"/>
    <w:rsid w:val="00D4085A"/>
    <w:rsid w:val="00D40EE6"/>
    <w:rsid w:val="00D417B5"/>
    <w:rsid w:val="00D42F5E"/>
    <w:rsid w:val="00D4603F"/>
    <w:rsid w:val="00D46156"/>
    <w:rsid w:val="00D468F8"/>
    <w:rsid w:val="00D5012D"/>
    <w:rsid w:val="00D5036D"/>
    <w:rsid w:val="00D523A3"/>
    <w:rsid w:val="00D52E5D"/>
    <w:rsid w:val="00D537D7"/>
    <w:rsid w:val="00D545C3"/>
    <w:rsid w:val="00D54695"/>
    <w:rsid w:val="00D54854"/>
    <w:rsid w:val="00D548A1"/>
    <w:rsid w:val="00D55154"/>
    <w:rsid w:val="00D570F4"/>
    <w:rsid w:val="00D57BD2"/>
    <w:rsid w:val="00D57CE3"/>
    <w:rsid w:val="00D57EA5"/>
    <w:rsid w:val="00D60658"/>
    <w:rsid w:val="00D60A31"/>
    <w:rsid w:val="00D60C86"/>
    <w:rsid w:val="00D629CD"/>
    <w:rsid w:val="00D630A6"/>
    <w:rsid w:val="00D63866"/>
    <w:rsid w:val="00D63C17"/>
    <w:rsid w:val="00D649A7"/>
    <w:rsid w:val="00D65222"/>
    <w:rsid w:val="00D65600"/>
    <w:rsid w:val="00D67C31"/>
    <w:rsid w:val="00D7320C"/>
    <w:rsid w:val="00D75B28"/>
    <w:rsid w:val="00D75E7D"/>
    <w:rsid w:val="00D77BCA"/>
    <w:rsid w:val="00D80754"/>
    <w:rsid w:val="00D81C46"/>
    <w:rsid w:val="00D81D04"/>
    <w:rsid w:val="00D8255E"/>
    <w:rsid w:val="00D82566"/>
    <w:rsid w:val="00D82BCD"/>
    <w:rsid w:val="00D82CD1"/>
    <w:rsid w:val="00D84762"/>
    <w:rsid w:val="00D849A1"/>
    <w:rsid w:val="00D84F74"/>
    <w:rsid w:val="00D85DF7"/>
    <w:rsid w:val="00D864E0"/>
    <w:rsid w:val="00D86556"/>
    <w:rsid w:val="00D86A2E"/>
    <w:rsid w:val="00D87749"/>
    <w:rsid w:val="00D879BD"/>
    <w:rsid w:val="00D919D6"/>
    <w:rsid w:val="00D928DB"/>
    <w:rsid w:val="00D94637"/>
    <w:rsid w:val="00D94B7A"/>
    <w:rsid w:val="00D950F8"/>
    <w:rsid w:val="00D9556A"/>
    <w:rsid w:val="00D9576F"/>
    <w:rsid w:val="00D95CD2"/>
    <w:rsid w:val="00D95D38"/>
    <w:rsid w:val="00D9787B"/>
    <w:rsid w:val="00D97B13"/>
    <w:rsid w:val="00D97F23"/>
    <w:rsid w:val="00DA0722"/>
    <w:rsid w:val="00DA102C"/>
    <w:rsid w:val="00DA128A"/>
    <w:rsid w:val="00DA138F"/>
    <w:rsid w:val="00DA31FE"/>
    <w:rsid w:val="00DA53B4"/>
    <w:rsid w:val="00DA7885"/>
    <w:rsid w:val="00DA7FA8"/>
    <w:rsid w:val="00DB0833"/>
    <w:rsid w:val="00DB0879"/>
    <w:rsid w:val="00DB0D52"/>
    <w:rsid w:val="00DB1191"/>
    <w:rsid w:val="00DB1846"/>
    <w:rsid w:val="00DB35BD"/>
    <w:rsid w:val="00DB375B"/>
    <w:rsid w:val="00DB48E5"/>
    <w:rsid w:val="00DB5467"/>
    <w:rsid w:val="00DB6CD9"/>
    <w:rsid w:val="00DB70CE"/>
    <w:rsid w:val="00DC062B"/>
    <w:rsid w:val="00DC07C9"/>
    <w:rsid w:val="00DC09E3"/>
    <w:rsid w:val="00DC0B3C"/>
    <w:rsid w:val="00DC1F77"/>
    <w:rsid w:val="00DC323B"/>
    <w:rsid w:val="00DC33DA"/>
    <w:rsid w:val="00DC3604"/>
    <w:rsid w:val="00DC3701"/>
    <w:rsid w:val="00DC4496"/>
    <w:rsid w:val="00DC5F5B"/>
    <w:rsid w:val="00DC63A5"/>
    <w:rsid w:val="00DC6E37"/>
    <w:rsid w:val="00DC7457"/>
    <w:rsid w:val="00DC7AC2"/>
    <w:rsid w:val="00DD24E0"/>
    <w:rsid w:val="00DD27EE"/>
    <w:rsid w:val="00DD497B"/>
    <w:rsid w:val="00DD5068"/>
    <w:rsid w:val="00DD6653"/>
    <w:rsid w:val="00DD66AF"/>
    <w:rsid w:val="00DD6A59"/>
    <w:rsid w:val="00DD6E3B"/>
    <w:rsid w:val="00DD7054"/>
    <w:rsid w:val="00DD7976"/>
    <w:rsid w:val="00DE09E5"/>
    <w:rsid w:val="00DE134E"/>
    <w:rsid w:val="00DE1CEF"/>
    <w:rsid w:val="00DE213C"/>
    <w:rsid w:val="00DE3D58"/>
    <w:rsid w:val="00DE4024"/>
    <w:rsid w:val="00DE5247"/>
    <w:rsid w:val="00DE52D6"/>
    <w:rsid w:val="00DE5813"/>
    <w:rsid w:val="00DE62D7"/>
    <w:rsid w:val="00DE63E9"/>
    <w:rsid w:val="00DE66A5"/>
    <w:rsid w:val="00DE7C8F"/>
    <w:rsid w:val="00DF0DEF"/>
    <w:rsid w:val="00DF16C5"/>
    <w:rsid w:val="00DF1796"/>
    <w:rsid w:val="00DF1EE7"/>
    <w:rsid w:val="00DF2006"/>
    <w:rsid w:val="00DF282D"/>
    <w:rsid w:val="00DF2D1C"/>
    <w:rsid w:val="00DF329B"/>
    <w:rsid w:val="00DF37C5"/>
    <w:rsid w:val="00DF3EEB"/>
    <w:rsid w:val="00DF5305"/>
    <w:rsid w:val="00DF5355"/>
    <w:rsid w:val="00DF55FB"/>
    <w:rsid w:val="00DF612D"/>
    <w:rsid w:val="00DF6AF3"/>
    <w:rsid w:val="00DF6CD5"/>
    <w:rsid w:val="00DF739A"/>
    <w:rsid w:val="00DF7A38"/>
    <w:rsid w:val="00DF7D4B"/>
    <w:rsid w:val="00DF7DC3"/>
    <w:rsid w:val="00DF7F7A"/>
    <w:rsid w:val="00E00FDA"/>
    <w:rsid w:val="00E01874"/>
    <w:rsid w:val="00E037BB"/>
    <w:rsid w:val="00E03BD1"/>
    <w:rsid w:val="00E05086"/>
    <w:rsid w:val="00E06714"/>
    <w:rsid w:val="00E071B5"/>
    <w:rsid w:val="00E078F0"/>
    <w:rsid w:val="00E10B8D"/>
    <w:rsid w:val="00E114C9"/>
    <w:rsid w:val="00E11AB0"/>
    <w:rsid w:val="00E12528"/>
    <w:rsid w:val="00E1457C"/>
    <w:rsid w:val="00E150FF"/>
    <w:rsid w:val="00E15C44"/>
    <w:rsid w:val="00E16001"/>
    <w:rsid w:val="00E163E1"/>
    <w:rsid w:val="00E17D98"/>
    <w:rsid w:val="00E20BE8"/>
    <w:rsid w:val="00E21149"/>
    <w:rsid w:val="00E21A84"/>
    <w:rsid w:val="00E22F2B"/>
    <w:rsid w:val="00E239BC"/>
    <w:rsid w:val="00E258CD"/>
    <w:rsid w:val="00E27A5D"/>
    <w:rsid w:val="00E3054F"/>
    <w:rsid w:val="00E30805"/>
    <w:rsid w:val="00E309BB"/>
    <w:rsid w:val="00E319C8"/>
    <w:rsid w:val="00E32B21"/>
    <w:rsid w:val="00E33140"/>
    <w:rsid w:val="00E335E8"/>
    <w:rsid w:val="00E33923"/>
    <w:rsid w:val="00E35772"/>
    <w:rsid w:val="00E35F99"/>
    <w:rsid w:val="00E3628D"/>
    <w:rsid w:val="00E379A0"/>
    <w:rsid w:val="00E4069F"/>
    <w:rsid w:val="00E41002"/>
    <w:rsid w:val="00E417D7"/>
    <w:rsid w:val="00E43FC8"/>
    <w:rsid w:val="00E44683"/>
    <w:rsid w:val="00E4492C"/>
    <w:rsid w:val="00E4523C"/>
    <w:rsid w:val="00E456FA"/>
    <w:rsid w:val="00E45EC5"/>
    <w:rsid w:val="00E4612A"/>
    <w:rsid w:val="00E46524"/>
    <w:rsid w:val="00E46AA7"/>
    <w:rsid w:val="00E47A67"/>
    <w:rsid w:val="00E5040E"/>
    <w:rsid w:val="00E50834"/>
    <w:rsid w:val="00E50AFB"/>
    <w:rsid w:val="00E50C6E"/>
    <w:rsid w:val="00E5131B"/>
    <w:rsid w:val="00E537D9"/>
    <w:rsid w:val="00E54003"/>
    <w:rsid w:val="00E55ECC"/>
    <w:rsid w:val="00E56090"/>
    <w:rsid w:val="00E57010"/>
    <w:rsid w:val="00E601C2"/>
    <w:rsid w:val="00E60EEE"/>
    <w:rsid w:val="00E61909"/>
    <w:rsid w:val="00E61D9D"/>
    <w:rsid w:val="00E624B3"/>
    <w:rsid w:val="00E63AD7"/>
    <w:rsid w:val="00E65551"/>
    <w:rsid w:val="00E66566"/>
    <w:rsid w:val="00E67020"/>
    <w:rsid w:val="00E675CB"/>
    <w:rsid w:val="00E676E1"/>
    <w:rsid w:val="00E67DB9"/>
    <w:rsid w:val="00E7244C"/>
    <w:rsid w:val="00E72B63"/>
    <w:rsid w:val="00E7408E"/>
    <w:rsid w:val="00E74113"/>
    <w:rsid w:val="00E74522"/>
    <w:rsid w:val="00E754B1"/>
    <w:rsid w:val="00E76D2A"/>
    <w:rsid w:val="00E7763D"/>
    <w:rsid w:val="00E81307"/>
    <w:rsid w:val="00E815C7"/>
    <w:rsid w:val="00E8276E"/>
    <w:rsid w:val="00E82820"/>
    <w:rsid w:val="00E839D2"/>
    <w:rsid w:val="00E83E3D"/>
    <w:rsid w:val="00E842F6"/>
    <w:rsid w:val="00E84341"/>
    <w:rsid w:val="00E8585B"/>
    <w:rsid w:val="00E85A9C"/>
    <w:rsid w:val="00E86483"/>
    <w:rsid w:val="00E87877"/>
    <w:rsid w:val="00E87FF5"/>
    <w:rsid w:val="00E90C93"/>
    <w:rsid w:val="00E9169B"/>
    <w:rsid w:val="00E935B7"/>
    <w:rsid w:val="00E93FC1"/>
    <w:rsid w:val="00E9418A"/>
    <w:rsid w:val="00E96281"/>
    <w:rsid w:val="00E96B8A"/>
    <w:rsid w:val="00E97209"/>
    <w:rsid w:val="00E97415"/>
    <w:rsid w:val="00E97741"/>
    <w:rsid w:val="00E97F70"/>
    <w:rsid w:val="00EA0FF7"/>
    <w:rsid w:val="00EA1527"/>
    <w:rsid w:val="00EA2003"/>
    <w:rsid w:val="00EA2D61"/>
    <w:rsid w:val="00EA3256"/>
    <w:rsid w:val="00EA45A2"/>
    <w:rsid w:val="00EA466B"/>
    <w:rsid w:val="00EA49B2"/>
    <w:rsid w:val="00EA5EE7"/>
    <w:rsid w:val="00EA6495"/>
    <w:rsid w:val="00EA7374"/>
    <w:rsid w:val="00EA77EB"/>
    <w:rsid w:val="00EB015D"/>
    <w:rsid w:val="00EB05B0"/>
    <w:rsid w:val="00EB0B01"/>
    <w:rsid w:val="00EB0B56"/>
    <w:rsid w:val="00EB0B78"/>
    <w:rsid w:val="00EB1F39"/>
    <w:rsid w:val="00EB2C36"/>
    <w:rsid w:val="00EB30B0"/>
    <w:rsid w:val="00EB36BF"/>
    <w:rsid w:val="00EB3ADC"/>
    <w:rsid w:val="00EB46A5"/>
    <w:rsid w:val="00EB4BC9"/>
    <w:rsid w:val="00EB5554"/>
    <w:rsid w:val="00EB5986"/>
    <w:rsid w:val="00EB5A7D"/>
    <w:rsid w:val="00EC0012"/>
    <w:rsid w:val="00EC030D"/>
    <w:rsid w:val="00EC146B"/>
    <w:rsid w:val="00EC1695"/>
    <w:rsid w:val="00EC2563"/>
    <w:rsid w:val="00EC2EB9"/>
    <w:rsid w:val="00EC31D9"/>
    <w:rsid w:val="00EC3C55"/>
    <w:rsid w:val="00EC45C8"/>
    <w:rsid w:val="00EC5936"/>
    <w:rsid w:val="00EC598C"/>
    <w:rsid w:val="00ED07A2"/>
    <w:rsid w:val="00ED108C"/>
    <w:rsid w:val="00ED1A6E"/>
    <w:rsid w:val="00ED23AD"/>
    <w:rsid w:val="00ED2DD5"/>
    <w:rsid w:val="00ED419D"/>
    <w:rsid w:val="00ED430F"/>
    <w:rsid w:val="00ED5A4B"/>
    <w:rsid w:val="00ED6BA8"/>
    <w:rsid w:val="00ED6C82"/>
    <w:rsid w:val="00ED6F79"/>
    <w:rsid w:val="00ED7E98"/>
    <w:rsid w:val="00EE0214"/>
    <w:rsid w:val="00EE0BD6"/>
    <w:rsid w:val="00EE1E65"/>
    <w:rsid w:val="00EE210F"/>
    <w:rsid w:val="00EE30DD"/>
    <w:rsid w:val="00EE30E0"/>
    <w:rsid w:val="00EE31F8"/>
    <w:rsid w:val="00EE3C5E"/>
    <w:rsid w:val="00EE5354"/>
    <w:rsid w:val="00EE5F5C"/>
    <w:rsid w:val="00EE6756"/>
    <w:rsid w:val="00EF0EAE"/>
    <w:rsid w:val="00EF1821"/>
    <w:rsid w:val="00EF49E5"/>
    <w:rsid w:val="00EF4BEC"/>
    <w:rsid w:val="00EF4E60"/>
    <w:rsid w:val="00EF668C"/>
    <w:rsid w:val="00EF6E72"/>
    <w:rsid w:val="00EF705B"/>
    <w:rsid w:val="00EF76F2"/>
    <w:rsid w:val="00F018BF"/>
    <w:rsid w:val="00F0258C"/>
    <w:rsid w:val="00F02AC2"/>
    <w:rsid w:val="00F03534"/>
    <w:rsid w:val="00F051FA"/>
    <w:rsid w:val="00F0538F"/>
    <w:rsid w:val="00F06E88"/>
    <w:rsid w:val="00F07097"/>
    <w:rsid w:val="00F0747E"/>
    <w:rsid w:val="00F100E5"/>
    <w:rsid w:val="00F10E95"/>
    <w:rsid w:val="00F11BED"/>
    <w:rsid w:val="00F14D5A"/>
    <w:rsid w:val="00F17284"/>
    <w:rsid w:val="00F17CD1"/>
    <w:rsid w:val="00F201D1"/>
    <w:rsid w:val="00F2028D"/>
    <w:rsid w:val="00F2144A"/>
    <w:rsid w:val="00F21B71"/>
    <w:rsid w:val="00F22BE2"/>
    <w:rsid w:val="00F233FA"/>
    <w:rsid w:val="00F25C17"/>
    <w:rsid w:val="00F26E38"/>
    <w:rsid w:val="00F27294"/>
    <w:rsid w:val="00F2743B"/>
    <w:rsid w:val="00F27F9D"/>
    <w:rsid w:val="00F30684"/>
    <w:rsid w:val="00F313F5"/>
    <w:rsid w:val="00F31B71"/>
    <w:rsid w:val="00F32852"/>
    <w:rsid w:val="00F32E8B"/>
    <w:rsid w:val="00F3354D"/>
    <w:rsid w:val="00F342EB"/>
    <w:rsid w:val="00F36284"/>
    <w:rsid w:val="00F36553"/>
    <w:rsid w:val="00F36F03"/>
    <w:rsid w:val="00F409AF"/>
    <w:rsid w:val="00F41E7B"/>
    <w:rsid w:val="00F42840"/>
    <w:rsid w:val="00F430F2"/>
    <w:rsid w:val="00F43303"/>
    <w:rsid w:val="00F4607F"/>
    <w:rsid w:val="00F4613C"/>
    <w:rsid w:val="00F46C82"/>
    <w:rsid w:val="00F47D1A"/>
    <w:rsid w:val="00F50616"/>
    <w:rsid w:val="00F50B01"/>
    <w:rsid w:val="00F51B5A"/>
    <w:rsid w:val="00F51E83"/>
    <w:rsid w:val="00F5488C"/>
    <w:rsid w:val="00F54AE1"/>
    <w:rsid w:val="00F55161"/>
    <w:rsid w:val="00F56ED9"/>
    <w:rsid w:val="00F56F1F"/>
    <w:rsid w:val="00F600FE"/>
    <w:rsid w:val="00F6016F"/>
    <w:rsid w:val="00F6090C"/>
    <w:rsid w:val="00F611BA"/>
    <w:rsid w:val="00F61422"/>
    <w:rsid w:val="00F61ACE"/>
    <w:rsid w:val="00F62430"/>
    <w:rsid w:val="00F63C8B"/>
    <w:rsid w:val="00F64453"/>
    <w:rsid w:val="00F647E2"/>
    <w:rsid w:val="00F66ADA"/>
    <w:rsid w:val="00F66B4F"/>
    <w:rsid w:val="00F674B8"/>
    <w:rsid w:val="00F67C97"/>
    <w:rsid w:val="00F71428"/>
    <w:rsid w:val="00F716A6"/>
    <w:rsid w:val="00F71BD4"/>
    <w:rsid w:val="00F75675"/>
    <w:rsid w:val="00F761FF"/>
    <w:rsid w:val="00F7639D"/>
    <w:rsid w:val="00F77E0D"/>
    <w:rsid w:val="00F80FCA"/>
    <w:rsid w:val="00F812F7"/>
    <w:rsid w:val="00F81619"/>
    <w:rsid w:val="00F81EB3"/>
    <w:rsid w:val="00F83971"/>
    <w:rsid w:val="00F84241"/>
    <w:rsid w:val="00F85108"/>
    <w:rsid w:val="00F8556B"/>
    <w:rsid w:val="00F87B79"/>
    <w:rsid w:val="00F9068B"/>
    <w:rsid w:val="00F90998"/>
    <w:rsid w:val="00F914EA"/>
    <w:rsid w:val="00F91ADB"/>
    <w:rsid w:val="00F92D01"/>
    <w:rsid w:val="00F93D1C"/>
    <w:rsid w:val="00F93E42"/>
    <w:rsid w:val="00F9414F"/>
    <w:rsid w:val="00F943BF"/>
    <w:rsid w:val="00F94A72"/>
    <w:rsid w:val="00F95370"/>
    <w:rsid w:val="00F956EF"/>
    <w:rsid w:val="00F96A9B"/>
    <w:rsid w:val="00F96CA6"/>
    <w:rsid w:val="00F96D5F"/>
    <w:rsid w:val="00F97024"/>
    <w:rsid w:val="00F974F5"/>
    <w:rsid w:val="00F97976"/>
    <w:rsid w:val="00F97FDA"/>
    <w:rsid w:val="00FA172F"/>
    <w:rsid w:val="00FA258A"/>
    <w:rsid w:val="00FA266F"/>
    <w:rsid w:val="00FA4777"/>
    <w:rsid w:val="00FA4879"/>
    <w:rsid w:val="00FA4BE1"/>
    <w:rsid w:val="00FA764E"/>
    <w:rsid w:val="00FB1226"/>
    <w:rsid w:val="00FB1952"/>
    <w:rsid w:val="00FB2553"/>
    <w:rsid w:val="00FB28D3"/>
    <w:rsid w:val="00FB38B5"/>
    <w:rsid w:val="00FB5864"/>
    <w:rsid w:val="00FB702C"/>
    <w:rsid w:val="00FB7E6B"/>
    <w:rsid w:val="00FC0243"/>
    <w:rsid w:val="00FC21A7"/>
    <w:rsid w:val="00FC2E0C"/>
    <w:rsid w:val="00FC40C6"/>
    <w:rsid w:val="00FC481D"/>
    <w:rsid w:val="00FC5F5B"/>
    <w:rsid w:val="00FC6168"/>
    <w:rsid w:val="00FC6405"/>
    <w:rsid w:val="00FC6E69"/>
    <w:rsid w:val="00FC7050"/>
    <w:rsid w:val="00FC73A5"/>
    <w:rsid w:val="00FC772F"/>
    <w:rsid w:val="00FD00BB"/>
    <w:rsid w:val="00FD00FB"/>
    <w:rsid w:val="00FD0C64"/>
    <w:rsid w:val="00FD11D4"/>
    <w:rsid w:val="00FD16F8"/>
    <w:rsid w:val="00FD254E"/>
    <w:rsid w:val="00FD3448"/>
    <w:rsid w:val="00FD3521"/>
    <w:rsid w:val="00FD3A23"/>
    <w:rsid w:val="00FD5665"/>
    <w:rsid w:val="00FD6050"/>
    <w:rsid w:val="00FE1D89"/>
    <w:rsid w:val="00FE2287"/>
    <w:rsid w:val="00FE4DB5"/>
    <w:rsid w:val="00FE4F5D"/>
    <w:rsid w:val="00FE6672"/>
    <w:rsid w:val="00FE6676"/>
    <w:rsid w:val="00FE74F9"/>
    <w:rsid w:val="00FE77C4"/>
    <w:rsid w:val="00FF006B"/>
    <w:rsid w:val="00FF04AA"/>
    <w:rsid w:val="00FF071E"/>
    <w:rsid w:val="00FF0EDA"/>
    <w:rsid w:val="00FF136F"/>
    <w:rsid w:val="00FF18FA"/>
    <w:rsid w:val="00FF2AC3"/>
    <w:rsid w:val="00FF308E"/>
    <w:rsid w:val="00FF36E3"/>
    <w:rsid w:val="00FF3A1C"/>
    <w:rsid w:val="00FF4B12"/>
    <w:rsid w:val="00FF568E"/>
    <w:rsid w:val="00FF643C"/>
    <w:rsid w:val="00FF6F39"/>
    <w:rsid w:val="00FF73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10B259"/>
  <w15:docId w15:val="{93BAF190-F3BC-4B53-A408-8A5D180BC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9"/>
    <w:qFormat/>
    <w:pPr>
      <w:spacing w:before="84"/>
      <w:ind w:left="160"/>
      <w:outlineLvl w:val="0"/>
    </w:pPr>
    <w:rPr>
      <w:b/>
      <w:bCs/>
      <w:sz w:val="40"/>
      <w:szCs w:val="40"/>
    </w:rPr>
  </w:style>
  <w:style w:type="paragraph" w:styleId="Heading2">
    <w:name w:val="heading 2"/>
    <w:basedOn w:val="Normal"/>
    <w:uiPriority w:val="9"/>
    <w:qFormat/>
    <w:pPr>
      <w:ind w:left="120"/>
      <w:outlineLvl w:val="1"/>
    </w:pPr>
    <w:rPr>
      <w:sz w:val="36"/>
      <w:szCs w:val="36"/>
    </w:rPr>
  </w:style>
  <w:style w:type="paragraph" w:styleId="Heading3">
    <w:name w:val="heading 3"/>
    <w:basedOn w:val="Normal"/>
    <w:uiPriority w:val="9"/>
    <w:qFormat/>
    <w:pPr>
      <w:ind w:left="120"/>
      <w:jc w:val="both"/>
      <w:outlineLvl w:val="2"/>
    </w:pPr>
    <w:rPr>
      <w:b/>
      <w:bCs/>
      <w:sz w:val="24"/>
      <w:szCs w:val="24"/>
    </w:rPr>
  </w:style>
  <w:style w:type="paragraph" w:styleId="Heading4">
    <w:name w:val="heading 4"/>
    <w:basedOn w:val="Normal"/>
    <w:uiPriority w:val="9"/>
    <w:qFormat/>
    <w:pPr>
      <w:ind w:left="120"/>
      <w:outlineLvl w:val="3"/>
    </w:pPr>
    <w:rPr>
      <w:sz w:val="24"/>
      <w:szCs w:val="24"/>
    </w:rPr>
  </w:style>
  <w:style w:type="paragraph" w:styleId="Heading5">
    <w:name w:val="heading 5"/>
    <w:basedOn w:val="Normal"/>
    <w:uiPriority w:val="9"/>
    <w:qFormat/>
    <w:pPr>
      <w:ind w:left="820"/>
      <w:outlineLvl w:val="4"/>
    </w:pPr>
    <w:rPr>
      <w:b/>
      <w:bCs/>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ind w:left="120"/>
    </w:pPr>
    <w:rPr>
      <w:sz w:val="24"/>
      <w:szCs w:val="24"/>
    </w:rPr>
  </w:style>
  <w:style w:type="paragraph" w:styleId="TOC2">
    <w:name w:val="toc 2"/>
    <w:basedOn w:val="Normal"/>
    <w:uiPriority w:val="39"/>
    <w:qFormat/>
    <w:pPr>
      <w:spacing w:line="252" w:lineRule="exact"/>
      <w:ind w:left="120"/>
    </w:pPr>
  </w:style>
  <w:style w:type="paragraph" w:styleId="BodyText">
    <w:name w:val="Body Text"/>
    <w:basedOn w:val="Normal"/>
    <w:link w:val="BodyTextChar"/>
    <w:uiPriority w:val="1"/>
    <w:qFormat/>
    <w:rPr>
      <w:sz w:val="23"/>
      <w:szCs w:val="23"/>
    </w:rPr>
  </w:style>
  <w:style w:type="paragraph" w:styleId="ListParagraph">
    <w:name w:val="List Paragraph"/>
    <w:basedOn w:val="Normal"/>
    <w:uiPriority w:val="1"/>
    <w:qFormat/>
    <w:pPr>
      <w:ind w:left="840" w:hanging="720"/>
    </w:pPr>
  </w:style>
  <w:style w:type="paragraph" w:customStyle="1" w:styleId="TableParagraph">
    <w:name w:val="Table Paragraph"/>
    <w:basedOn w:val="Normal"/>
    <w:uiPriority w:val="1"/>
    <w:qFormat/>
    <w:pPr>
      <w:spacing w:line="226" w:lineRule="exact"/>
    </w:pPr>
  </w:style>
  <w:style w:type="character" w:styleId="Hyperlink">
    <w:name w:val="Hyperlink"/>
    <w:basedOn w:val="DefaultParagraphFont"/>
    <w:uiPriority w:val="99"/>
    <w:unhideWhenUsed/>
    <w:rsid w:val="00565E7C"/>
    <w:rPr>
      <w:color w:val="0000FF" w:themeColor="hyperlink"/>
      <w:u w:val="single"/>
    </w:rPr>
  </w:style>
  <w:style w:type="character" w:styleId="FollowedHyperlink">
    <w:name w:val="FollowedHyperlink"/>
    <w:basedOn w:val="DefaultParagraphFont"/>
    <w:uiPriority w:val="99"/>
    <w:semiHidden/>
    <w:unhideWhenUsed/>
    <w:rsid w:val="008C11ED"/>
    <w:rPr>
      <w:color w:val="800080" w:themeColor="followedHyperlink"/>
      <w:u w:val="single"/>
    </w:rPr>
  </w:style>
  <w:style w:type="character" w:styleId="CommentReference">
    <w:name w:val="annotation reference"/>
    <w:basedOn w:val="DefaultParagraphFont"/>
    <w:uiPriority w:val="99"/>
    <w:semiHidden/>
    <w:unhideWhenUsed/>
    <w:rsid w:val="00735147"/>
    <w:rPr>
      <w:sz w:val="16"/>
      <w:szCs w:val="16"/>
    </w:rPr>
  </w:style>
  <w:style w:type="paragraph" w:styleId="CommentText">
    <w:name w:val="annotation text"/>
    <w:basedOn w:val="Normal"/>
    <w:link w:val="CommentTextChar"/>
    <w:uiPriority w:val="99"/>
    <w:semiHidden/>
    <w:unhideWhenUsed/>
    <w:rsid w:val="00735147"/>
    <w:rPr>
      <w:sz w:val="20"/>
      <w:szCs w:val="20"/>
    </w:rPr>
  </w:style>
  <w:style w:type="character" w:customStyle="1" w:styleId="CommentTextChar">
    <w:name w:val="Comment Text Char"/>
    <w:basedOn w:val="DefaultParagraphFont"/>
    <w:link w:val="CommentText"/>
    <w:uiPriority w:val="99"/>
    <w:semiHidden/>
    <w:rsid w:val="0073514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35147"/>
    <w:rPr>
      <w:b/>
      <w:bCs/>
    </w:rPr>
  </w:style>
  <w:style w:type="character" w:customStyle="1" w:styleId="CommentSubjectChar">
    <w:name w:val="Comment Subject Char"/>
    <w:basedOn w:val="CommentTextChar"/>
    <w:link w:val="CommentSubject"/>
    <w:uiPriority w:val="99"/>
    <w:semiHidden/>
    <w:rsid w:val="00735147"/>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735147"/>
    <w:rPr>
      <w:sz w:val="18"/>
      <w:szCs w:val="18"/>
    </w:rPr>
  </w:style>
  <w:style w:type="character" w:customStyle="1" w:styleId="BalloonTextChar">
    <w:name w:val="Balloon Text Char"/>
    <w:basedOn w:val="DefaultParagraphFont"/>
    <w:link w:val="BalloonText"/>
    <w:uiPriority w:val="99"/>
    <w:semiHidden/>
    <w:rsid w:val="00735147"/>
    <w:rPr>
      <w:rFonts w:ascii="Times New Roman" w:eastAsia="Times New Roman" w:hAnsi="Times New Roman" w:cs="Times New Roman"/>
      <w:sz w:val="18"/>
      <w:szCs w:val="18"/>
    </w:rPr>
  </w:style>
  <w:style w:type="character" w:styleId="UnresolvedMention">
    <w:name w:val="Unresolved Mention"/>
    <w:basedOn w:val="DefaultParagraphFont"/>
    <w:uiPriority w:val="99"/>
    <w:semiHidden/>
    <w:unhideWhenUsed/>
    <w:rsid w:val="00AF7686"/>
    <w:rPr>
      <w:color w:val="605E5C"/>
      <w:shd w:val="clear" w:color="auto" w:fill="E1DFDD"/>
    </w:rPr>
  </w:style>
  <w:style w:type="paragraph" w:styleId="Header">
    <w:name w:val="header"/>
    <w:basedOn w:val="Normal"/>
    <w:link w:val="HeaderChar"/>
    <w:uiPriority w:val="99"/>
    <w:unhideWhenUsed/>
    <w:rsid w:val="00660A34"/>
    <w:pPr>
      <w:tabs>
        <w:tab w:val="center" w:pos="4680"/>
        <w:tab w:val="right" w:pos="9360"/>
      </w:tabs>
    </w:pPr>
  </w:style>
  <w:style w:type="character" w:customStyle="1" w:styleId="HeaderChar">
    <w:name w:val="Header Char"/>
    <w:basedOn w:val="DefaultParagraphFont"/>
    <w:link w:val="Header"/>
    <w:uiPriority w:val="99"/>
    <w:rsid w:val="00660A34"/>
    <w:rPr>
      <w:rFonts w:ascii="Times New Roman" w:eastAsia="Times New Roman" w:hAnsi="Times New Roman" w:cs="Times New Roman"/>
    </w:rPr>
  </w:style>
  <w:style w:type="paragraph" w:styleId="Footer">
    <w:name w:val="footer"/>
    <w:basedOn w:val="Normal"/>
    <w:link w:val="FooterChar"/>
    <w:uiPriority w:val="99"/>
    <w:unhideWhenUsed/>
    <w:rsid w:val="00660A34"/>
    <w:pPr>
      <w:tabs>
        <w:tab w:val="center" w:pos="4680"/>
        <w:tab w:val="right" w:pos="9360"/>
      </w:tabs>
    </w:pPr>
  </w:style>
  <w:style w:type="character" w:customStyle="1" w:styleId="FooterChar">
    <w:name w:val="Footer Char"/>
    <w:basedOn w:val="DefaultParagraphFont"/>
    <w:link w:val="Footer"/>
    <w:uiPriority w:val="99"/>
    <w:rsid w:val="00660A34"/>
    <w:rPr>
      <w:rFonts w:ascii="Times New Roman" w:eastAsia="Times New Roman" w:hAnsi="Times New Roman" w:cs="Times New Roman"/>
    </w:rPr>
  </w:style>
  <w:style w:type="paragraph" w:styleId="TOCHeading">
    <w:name w:val="TOC Heading"/>
    <w:basedOn w:val="Heading1"/>
    <w:next w:val="Normal"/>
    <w:uiPriority w:val="39"/>
    <w:unhideWhenUsed/>
    <w:qFormat/>
    <w:rsid w:val="00317727"/>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rPr>
  </w:style>
  <w:style w:type="paragraph" w:styleId="TOC3">
    <w:name w:val="toc 3"/>
    <w:basedOn w:val="Normal"/>
    <w:next w:val="Normal"/>
    <w:autoRedefine/>
    <w:uiPriority w:val="39"/>
    <w:unhideWhenUsed/>
    <w:rsid w:val="00317727"/>
    <w:pPr>
      <w:spacing w:after="100"/>
      <w:ind w:left="440"/>
    </w:pPr>
  </w:style>
  <w:style w:type="paragraph" w:styleId="TOC4">
    <w:name w:val="toc 4"/>
    <w:basedOn w:val="Normal"/>
    <w:next w:val="Normal"/>
    <w:autoRedefine/>
    <w:uiPriority w:val="39"/>
    <w:unhideWhenUsed/>
    <w:rsid w:val="00317727"/>
    <w:pPr>
      <w:widowControl/>
      <w:autoSpaceDE/>
      <w:autoSpaceDN/>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317727"/>
    <w:pPr>
      <w:widowControl/>
      <w:autoSpaceDE/>
      <w:autoSpaceDN/>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317727"/>
    <w:pPr>
      <w:widowControl/>
      <w:autoSpaceDE/>
      <w:autoSpaceDN/>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317727"/>
    <w:pPr>
      <w:widowControl/>
      <w:autoSpaceDE/>
      <w:autoSpaceDN/>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317727"/>
    <w:pPr>
      <w:widowControl/>
      <w:autoSpaceDE/>
      <w:autoSpaceDN/>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317727"/>
    <w:pPr>
      <w:widowControl/>
      <w:autoSpaceDE/>
      <w:autoSpaceDN/>
      <w:spacing w:after="100" w:line="259" w:lineRule="auto"/>
      <w:ind w:left="1760"/>
    </w:pPr>
    <w:rPr>
      <w:rFonts w:asciiTheme="minorHAnsi" w:eastAsiaTheme="minorEastAsia" w:hAnsiTheme="minorHAnsi" w:cstheme="minorBidi"/>
    </w:rPr>
  </w:style>
  <w:style w:type="paragraph" w:customStyle="1" w:styleId="xmsonormal">
    <w:name w:val="x_msonormal"/>
    <w:basedOn w:val="Normal"/>
    <w:rsid w:val="006C5FBC"/>
    <w:pPr>
      <w:widowControl/>
      <w:autoSpaceDE/>
      <w:autoSpaceDN/>
    </w:pPr>
    <w:rPr>
      <w:rFonts w:ascii="Calibri" w:eastAsiaTheme="minorHAnsi" w:hAnsi="Calibri" w:cs="Calibri"/>
    </w:rPr>
  </w:style>
  <w:style w:type="paragraph" w:customStyle="1" w:styleId="xmsobodytext">
    <w:name w:val="x_msobodytext"/>
    <w:basedOn w:val="Normal"/>
    <w:rsid w:val="006C5FBC"/>
    <w:pPr>
      <w:widowControl/>
    </w:pPr>
    <w:rPr>
      <w:rFonts w:eastAsiaTheme="minorHAnsi"/>
      <w:sz w:val="23"/>
      <w:szCs w:val="23"/>
    </w:rPr>
  </w:style>
  <w:style w:type="character" w:customStyle="1" w:styleId="BodyTextChar">
    <w:name w:val="Body Text Char"/>
    <w:basedOn w:val="DefaultParagraphFont"/>
    <w:link w:val="BodyText"/>
    <w:uiPriority w:val="1"/>
    <w:rsid w:val="00A05B98"/>
    <w:rPr>
      <w:rFonts w:ascii="Times New Roman" w:eastAsia="Times New Roman" w:hAnsi="Times New Roman" w:cs="Times New Roman"/>
      <w:sz w:val="23"/>
      <w:szCs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538491">
      <w:bodyDiv w:val="1"/>
      <w:marLeft w:val="0"/>
      <w:marRight w:val="0"/>
      <w:marTop w:val="0"/>
      <w:marBottom w:val="0"/>
      <w:divBdr>
        <w:top w:val="none" w:sz="0" w:space="0" w:color="auto"/>
        <w:left w:val="none" w:sz="0" w:space="0" w:color="auto"/>
        <w:bottom w:val="none" w:sz="0" w:space="0" w:color="auto"/>
        <w:right w:val="none" w:sz="0" w:space="0" w:color="auto"/>
      </w:divBdr>
    </w:div>
    <w:div w:id="11307832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virginia.edu/bov/" TargetMode="External"/><Relationship Id="rId299" Type="http://schemas.openxmlformats.org/officeDocument/2006/relationships/hyperlink" Target="http://www.dhr.virginia.gov/" TargetMode="External"/><Relationship Id="rId21" Type="http://schemas.openxmlformats.org/officeDocument/2006/relationships/hyperlink" Target="http://www.fm.virginia.edu/docs/fpc/heco/UVaManagementAgreement.pdf" TargetMode="External"/><Relationship Id="rId63" Type="http://schemas.openxmlformats.org/officeDocument/2006/relationships/hyperlink" Target="http://www.dpor.virginia.gov/dporweb/dpormainwelcome.cfm" TargetMode="External"/><Relationship Id="rId324" Type="http://schemas.openxmlformats.org/officeDocument/2006/relationships/hyperlink" Target="https://www.fm.virginia.edu/docs/fpc/heco/UVAProcurementRules.pdf" TargetMode="External"/><Relationship Id="rId366" Type="http://schemas.openxmlformats.org/officeDocument/2006/relationships/hyperlink" Target="http://www.virginia.edu/bov/" TargetMode="External"/><Relationship Id="rId107" Type="http://schemas.openxmlformats.org/officeDocument/2006/relationships/hyperlink" Target="http://www.dhr.virginia.gov/" TargetMode="External"/><Relationship Id="rId268" Type="http://schemas.openxmlformats.org/officeDocument/2006/relationships/image" Target="media/image24.png"/><Relationship Id="rId289" Type="http://schemas.openxmlformats.org/officeDocument/2006/relationships/hyperlink" Target="https://www.fm.virginia.edu/docs/fpc/heco/UVAProcurementRules.pdf" TargetMode="External"/><Relationship Id="rId11" Type="http://schemas.openxmlformats.org/officeDocument/2006/relationships/image" Target="media/image1.jpeg"/><Relationship Id="rId32" Type="http://schemas.openxmlformats.org/officeDocument/2006/relationships/hyperlink" Target="http://www.virginia.edu/bov/" TargetMode="External"/><Relationship Id="rId53" Type="http://schemas.openxmlformats.org/officeDocument/2006/relationships/hyperlink" Target="http://www.virginia.edu/bov/" TargetMode="External"/><Relationship Id="rId74" Type="http://schemas.openxmlformats.org/officeDocument/2006/relationships/hyperlink" Target="https://www.fm.virginia.edu/depts/fpc/contractadmin/index.html" TargetMode="External"/><Relationship Id="rId128" Type="http://schemas.openxmlformats.org/officeDocument/2006/relationships/image" Target="media/image4.png"/><Relationship Id="rId314" Type="http://schemas.openxmlformats.org/officeDocument/2006/relationships/hyperlink" Target="http://www.fm.virginia.edu/fpc/hecom.htm" TargetMode="External"/><Relationship Id="rId335" Type="http://schemas.openxmlformats.org/officeDocument/2006/relationships/footer" Target="footer11.xml"/><Relationship Id="rId356" Type="http://schemas.openxmlformats.org/officeDocument/2006/relationships/image" Target="media/image42.png"/><Relationship Id="rId377" Type="http://schemas.openxmlformats.org/officeDocument/2006/relationships/header" Target="header9.xml"/><Relationship Id="rId5" Type="http://schemas.openxmlformats.org/officeDocument/2006/relationships/numbering" Target="numbering.xml"/><Relationship Id="rId95" Type="http://schemas.openxmlformats.org/officeDocument/2006/relationships/hyperlink" Target="http://www.dcjs.virginia.gov/" TargetMode="External"/><Relationship Id="rId279" Type="http://schemas.openxmlformats.org/officeDocument/2006/relationships/image" Target="media/image35.png"/><Relationship Id="rId22" Type="http://schemas.openxmlformats.org/officeDocument/2006/relationships/hyperlink" Target="https://www.fm.virginia.edu/docs/fpc/heco/UVAProcurementRules.pdf" TargetMode="External"/><Relationship Id="rId43" Type="http://schemas.openxmlformats.org/officeDocument/2006/relationships/hyperlink" Target="http://www.dcr.virginia.gov/" TargetMode="External"/><Relationship Id="rId64" Type="http://schemas.openxmlformats.org/officeDocument/2006/relationships/hyperlink" Target="http://www.dpor.virginia.gov/dporweb/dpormainwelcome.cfm" TargetMode="External"/><Relationship Id="rId118" Type="http://schemas.openxmlformats.org/officeDocument/2006/relationships/footer" Target="footer6.xml"/><Relationship Id="rId139" Type="http://schemas.openxmlformats.org/officeDocument/2006/relationships/image" Target="media/image15.png"/><Relationship Id="rId290" Type="http://schemas.openxmlformats.org/officeDocument/2006/relationships/hyperlink" Target="https://www.fm.virginia.edu/docs/fpc/heco/UVAProcurementRules.pdf" TargetMode="External"/><Relationship Id="rId304" Type="http://schemas.openxmlformats.org/officeDocument/2006/relationships/hyperlink" Target="http://www.virginia.edu/architectoffice/index.html" TargetMode="External"/><Relationship Id="rId325" Type="http://schemas.openxmlformats.org/officeDocument/2006/relationships/hyperlink" Target="https://www.fm.virginia.edu/docs/fpc/heco/UVAProcurementRules.pdf" TargetMode="External"/><Relationship Id="rId346" Type="http://schemas.openxmlformats.org/officeDocument/2006/relationships/header" Target="header5.xml"/><Relationship Id="rId367" Type="http://schemas.openxmlformats.org/officeDocument/2006/relationships/hyperlink" Target="http://www.dhr.virginia.gov/" TargetMode="External"/><Relationship Id="rId85" Type="http://schemas.openxmlformats.org/officeDocument/2006/relationships/hyperlink" Target="https://www.fm.virginia.edu/docs/fpc/heco/UVAProcurementRules.pdf" TargetMode="External"/><Relationship Id="rId269" Type="http://schemas.openxmlformats.org/officeDocument/2006/relationships/image" Target="media/image25.png"/><Relationship Id="rId12" Type="http://schemas.openxmlformats.org/officeDocument/2006/relationships/image" Target="media/image2.jpeg"/><Relationship Id="rId33" Type="http://schemas.openxmlformats.org/officeDocument/2006/relationships/hyperlink" Target="http://www.virginia.edu/architectoffice/" TargetMode="External"/><Relationship Id="rId108" Type="http://schemas.openxmlformats.org/officeDocument/2006/relationships/hyperlink" Target="http://www.virginia.edu/bov/" TargetMode="External"/><Relationship Id="rId129" Type="http://schemas.openxmlformats.org/officeDocument/2006/relationships/image" Target="media/image5.png"/><Relationship Id="rId280" Type="http://schemas.openxmlformats.org/officeDocument/2006/relationships/image" Target="media/image36.png"/><Relationship Id="rId315" Type="http://schemas.openxmlformats.org/officeDocument/2006/relationships/hyperlink" Target="http://www.fm.virginia.edu/fpc/ContractAdmin/ContractAdmin.htm" TargetMode="External"/><Relationship Id="rId336" Type="http://schemas.openxmlformats.org/officeDocument/2006/relationships/hyperlink" Target="http://www.virginia.edu/architectoffice/index.html" TargetMode="External"/><Relationship Id="rId357" Type="http://schemas.openxmlformats.org/officeDocument/2006/relationships/image" Target="media/image43.png"/><Relationship Id="rId54" Type="http://schemas.openxmlformats.org/officeDocument/2006/relationships/hyperlink" Target="http://www.virginia.edu/architectoffice/index.html" TargetMode="External"/><Relationship Id="rId75" Type="http://schemas.openxmlformats.org/officeDocument/2006/relationships/hyperlink" Target="https://www.fm.virginia.edu/docs/fpc/heco/UVAProcurementRules.pdf" TargetMode="External"/><Relationship Id="rId96" Type="http://schemas.openxmlformats.org/officeDocument/2006/relationships/hyperlink" Target="http://www.dpor.virginia.gov/dporweb/ape_main.cfm" TargetMode="External"/><Relationship Id="rId140" Type="http://schemas.openxmlformats.org/officeDocument/2006/relationships/image" Target="media/image16.png"/><Relationship Id="rId378" Type="http://schemas.openxmlformats.org/officeDocument/2006/relationships/header" Target="header10.xml"/><Relationship Id="rId6" Type="http://schemas.openxmlformats.org/officeDocument/2006/relationships/styles" Target="styles.xml"/><Relationship Id="rId23" Type="http://schemas.openxmlformats.org/officeDocument/2006/relationships/hyperlink" Target="http://www.fm.virginia.edu/docs/fpc/heco/UVaManagementAgreement.pdf" TargetMode="External"/><Relationship Id="rId119" Type="http://schemas.openxmlformats.org/officeDocument/2006/relationships/hyperlink" Target="http://www.fm.virginia.edu/fpc/ContractAdmin/PoliciesandProcedures.htm" TargetMode="External"/><Relationship Id="rId270" Type="http://schemas.openxmlformats.org/officeDocument/2006/relationships/image" Target="media/image26.png"/><Relationship Id="rId291" Type="http://schemas.openxmlformats.org/officeDocument/2006/relationships/hyperlink" Target="http://www.virginia.edu/bov/" TargetMode="External"/><Relationship Id="rId305" Type="http://schemas.openxmlformats.org/officeDocument/2006/relationships/hyperlink" Target="http://www.virginia.edu/architectoffice/index.html" TargetMode="External"/><Relationship Id="rId326" Type="http://schemas.openxmlformats.org/officeDocument/2006/relationships/hyperlink" Target="https://www.fm.virginia.edu/docs/fpc/heco/UVAProcurementRules.pdf" TargetMode="External"/><Relationship Id="rId347" Type="http://schemas.openxmlformats.org/officeDocument/2006/relationships/footer" Target="footer12.xml"/><Relationship Id="rId44" Type="http://schemas.openxmlformats.org/officeDocument/2006/relationships/hyperlink" Target="http://www.dhr.virginia.gov/" TargetMode="External"/><Relationship Id="rId65" Type="http://schemas.openxmlformats.org/officeDocument/2006/relationships/hyperlink" Target="http://www.virginia.edu/architectoffice/desArt.html" TargetMode="External"/><Relationship Id="rId86" Type="http://schemas.openxmlformats.org/officeDocument/2006/relationships/hyperlink" Target="https://www.fm.virginia.edu/docs/ges/ProjectCloseDocumentation.pdf" TargetMode="External"/><Relationship Id="rId130" Type="http://schemas.openxmlformats.org/officeDocument/2006/relationships/image" Target="media/image6.png"/><Relationship Id="rId368" Type="http://schemas.openxmlformats.org/officeDocument/2006/relationships/hyperlink" Target="http://www.virginia.edu/bov/" TargetMode="External"/><Relationship Id="rId13" Type="http://schemas.openxmlformats.org/officeDocument/2006/relationships/header" Target="header1.xml"/><Relationship Id="rId109" Type="http://schemas.openxmlformats.org/officeDocument/2006/relationships/hyperlink" Target="http://www.virginia.edu/architectoffice/index.html" TargetMode="External"/><Relationship Id="rId281" Type="http://schemas.openxmlformats.org/officeDocument/2006/relationships/image" Target="media/image37.png"/><Relationship Id="rId316" Type="http://schemas.openxmlformats.org/officeDocument/2006/relationships/footer" Target="footer10.xml"/><Relationship Id="rId337" Type="http://schemas.openxmlformats.org/officeDocument/2006/relationships/hyperlink" Target="http://www.virginia.edu/bov/" TargetMode="External"/><Relationship Id="rId34" Type="http://schemas.openxmlformats.org/officeDocument/2006/relationships/hyperlink" Target="http://www.virginia.edu/architectoffice/" TargetMode="External"/><Relationship Id="rId55" Type="http://schemas.openxmlformats.org/officeDocument/2006/relationships/hyperlink" Target="http://www.virginia.edu/architectoffice/index.html" TargetMode="External"/><Relationship Id="rId76" Type="http://schemas.openxmlformats.org/officeDocument/2006/relationships/hyperlink" Target="https://www.fm.virginia.edu/docs/fpc/heco/UVAProcurementRules.pdf" TargetMode="External"/><Relationship Id="rId97" Type="http://schemas.openxmlformats.org/officeDocument/2006/relationships/hyperlink" Target="https://www.fm.virginia.edu/depts/fpc/hecoforms.html" TargetMode="External"/><Relationship Id="rId120" Type="http://schemas.openxmlformats.org/officeDocument/2006/relationships/hyperlink" Target="https://www.fm.virginia.edu/docs/fpc/heco/UVAProcurementRules.pdf" TargetMode="External"/><Relationship Id="rId141" Type="http://schemas.openxmlformats.org/officeDocument/2006/relationships/image" Target="media/image17.png"/><Relationship Id="rId358" Type="http://schemas.openxmlformats.org/officeDocument/2006/relationships/image" Target="media/image44.png"/><Relationship Id="rId379" Type="http://schemas.openxmlformats.org/officeDocument/2006/relationships/hyperlink" Target="https://oubo.virginia.edu/services.html" TargetMode="External"/><Relationship Id="rId7" Type="http://schemas.openxmlformats.org/officeDocument/2006/relationships/settings" Target="settings.xml"/><Relationship Id="rId271" Type="http://schemas.openxmlformats.org/officeDocument/2006/relationships/image" Target="media/image27.png"/><Relationship Id="rId292" Type="http://schemas.openxmlformats.org/officeDocument/2006/relationships/hyperlink" Target="http://www.virginia.edu/bov/" TargetMode="External"/><Relationship Id="rId306" Type="http://schemas.openxmlformats.org/officeDocument/2006/relationships/hyperlink" Target="http://www.virginia.edu/architectoffice/index.html" TargetMode="External"/><Relationship Id="rId24" Type="http://schemas.openxmlformats.org/officeDocument/2006/relationships/hyperlink" Target="http://www.fm.virginia.edu/docs/fpc/heco/UVaManagementAgreement.pdf" TargetMode="External"/><Relationship Id="rId45" Type="http://schemas.openxmlformats.org/officeDocument/2006/relationships/hyperlink" Target="https://www.fm.virginia.edu/depts/fpc/hecoforms.html." TargetMode="External"/><Relationship Id="rId66" Type="http://schemas.openxmlformats.org/officeDocument/2006/relationships/hyperlink" Target="http://www.virginia.edu/bov/" TargetMode="External"/><Relationship Id="rId87" Type="http://schemas.openxmlformats.org/officeDocument/2006/relationships/hyperlink" Target="https://www.fm.virginia.edu/docs/ges/ProjectCloseDocumentation.pdf" TargetMode="External"/><Relationship Id="rId110" Type="http://schemas.openxmlformats.org/officeDocument/2006/relationships/hyperlink" Target="http://www.schev.edu/" TargetMode="External"/><Relationship Id="rId131" Type="http://schemas.openxmlformats.org/officeDocument/2006/relationships/image" Target="media/image7.png"/><Relationship Id="rId327" Type="http://schemas.openxmlformats.org/officeDocument/2006/relationships/hyperlink" Target="http://legal-dictionary.thefreedictionary.com/feasible" TargetMode="External"/><Relationship Id="rId348" Type="http://schemas.openxmlformats.org/officeDocument/2006/relationships/hyperlink" Target="https://oubo.virginia.edu/hecomfdg.html" TargetMode="External"/><Relationship Id="rId369" Type="http://schemas.openxmlformats.org/officeDocument/2006/relationships/hyperlink" Target="http://www.virginia.edu/bov/" TargetMode="External"/><Relationship Id="rId380" Type="http://schemas.openxmlformats.org/officeDocument/2006/relationships/header" Target="header11.xml"/><Relationship Id="rId14" Type="http://schemas.openxmlformats.org/officeDocument/2006/relationships/footer" Target="footer1.xml"/><Relationship Id="rId35" Type="http://schemas.openxmlformats.org/officeDocument/2006/relationships/hyperlink" Target="http://www.virginia.edu/bov/" TargetMode="External"/><Relationship Id="rId56" Type="http://schemas.openxmlformats.org/officeDocument/2006/relationships/hyperlink" Target="https://www.fm.virginia.edu/docs/fpc/heco/hecoforms/UVAHECO-17.xlsm" TargetMode="External"/><Relationship Id="rId77" Type="http://schemas.openxmlformats.org/officeDocument/2006/relationships/hyperlink" Target="http://www.virginia.edu/bov/" TargetMode="External"/><Relationship Id="rId100" Type="http://schemas.openxmlformats.org/officeDocument/2006/relationships/hyperlink" Target="http://www.dpor.virginia.gov/dporweb/dpormainwelcome.cfm" TargetMode="External"/><Relationship Id="rId282" Type="http://schemas.openxmlformats.org/officeDocument/2006/relationships/image" Target="media/image38.png"/><Relationship Id="rId317" Type="http://schemas.openxmlformats.org/officeDocument/2006/relationships/image" Target="media/image22.jpeg"/><Relationship Id="rId338" Type="http://schemas.openxmlformats.org/officeDocument/2006/relationships/hyperlink" Target="http://www.virginia.edu/architectoffice/index.html" TargetMode="External"/><Relationship Id="rId359" Type="http://schemas.openxmlformats.org/officeDocument/2006/relationships/image" Target="media/image45.png"/><Relationship Id="rId8" Type="http://schemas.openxmlformats.org/officeDocument/2006/relationships/webSettings" Target="webSettings.xml"/><Relationship Id="rId98" Type="http://schemas.openxmlformats.org/officeDocument/2006/relationships/footer" Target="footer4.xml"/><Relationship Id="rId121" Type="http://schemas.openxmlformats.org/officeDocument/2006/relationships/hyperlink" Target="http://www.procurement.virginia.edu/main/departments/LodgingAndMealLimits.html" TargetMode="External"/><Relationship Id="rId142" Type="http://schemas.openxmlformats.org/officeDocument/2006/relationships/image" Target="media/image18.png"/><Relationship Id="rId370" Type="http://schemas.openxmlformats.org/officeDocument/2006/relationships/hyperlink" Target="http://www.virginia.edu/bov/" TargetMode="External"/><Relationship Id="rId25" Type="http://schemas.openxmlformats.org/officeDocument/2006/relationships/hyperlink" Target="mailto:hjm7m@virginia.edu." TargetMode="External"/><Relationship Id="rId46" Type="http://schemas.openxmlformats.org/officeDocument/2006/relationships/hyperlink" Target="http://www.virginia.edu/bov/" TargetMode="External"/><Relationship Id="rId67" Type="http://schemas.openxmlformats.org/officeDocument/2006/relationships/hyperlink" Target="http://www.dpor.virginia.gov/dporweb/ape_main.cfm" TargetMode="External"/><Relationship Id="rId272" Type="http://schemas.openxmlformats.org/officeDocument/2006/relationships/image" Target="media/image28.png"/><Relationship Id="rId293" Type="http://schemas.openxmlformats.org/officeDocument/2006/relationships/hyperlink" Target="http://www.virginia.edu/architectoffice/index.html" TargetMode="External"/><Relationship Id="rId307" Type="http://schemas.openxmlformats.org/officeDocument/2006/relationships/hyperlink" Target="http://www.virginia.edu/architectoffice/index.html" TargetMode="External"/><Relationship Id="rId328" Type="http://schemas.openxmlformats.org/officeDocument/2006/relationships/hyperlink" Target="http://legal-dictionary.thefreedictionary.com/practical" TargetMode="External"/><Relationship Id="rId349" Type="http://schemas.openxmlformats.org/officeDocument/2006/relationships/header" Target="header6.xml"/><Relationship Id="rId88" Type="http://schemas.openxmlformats.org/officeDocument/2006/relationships/hyperlink" Target="https://www.fm.virginia.edu/docs/fpc/heco/UVAProcurementRules.pdf" TargetMode="External"/><Relationship Id="rId111" Type="http://schemas.openxmlformats.org/officeDocument/2006/relationships/hyperlink" Target="http://www.schev.edu/" TargetMode="External"/><Relationship Id="rId132" Type="http://schemas.openxmlformats.org/officeDocument/2006/relationships/image" Target="media/image8.png"/><Relationship Id="rId360" Type="http://schemas.openxmlformats.org/officeDocument/2006/relationships/image" Target="media/image46.png"/><Relationship Id="rId381" Type="http://schemas.openxmlformats.org/officeDocument/2006/relationships/footer" Target="footer16.xml"/><Relationship Id="rId15" Type="http://schemas.openxmlformats.org/officeDocument/2006/relationships/header" Target="header2.xml"/><Relationship Id="rId36" Type="http://schemas.openxmlformats.org/officeDocument/2006/relationships/hyperlink" Target="http://www.virginia.edu/architectoffice/" TargetMode="External"/><Relationship Id="rId57" Type="http://schemas.openxmlformats.org/officeDocument/2006/relationships/hyperlink" Target="https://www.fm.virginia.edu/depts/fpc/hecomanual.html" TargetMode="External"/><Relationship Id="rId283" Type="http://schemas.openxmlformats.org/officeDocument/2006/relationships/image" Target="media/image39.png"/><Relationship Id="rId318" Type="http://schemas.openxmlformats.org/officeDocument/2006/relationships/hyperlink" Target="https://www.fm.virginia.edu/docs/fpc/heco/UVAProcurementRules.pdf" TargetMode="External"/><Relationship Id="rId339" Type="http://schemas.openxmlformats.org/officeDocument/2006/relationships/header" Target="header4.xml"/><Relationship Id="rId78" Type="http://schemas.openxmlformats.org/officeDocument/2006/relationships/hyperlink" Target="https://ehs.virginia.edu/" TargetMode="External"/><Relationship Id="rId99" Type="http://schemas.openxmlformats.org/officeDocument/2006/relationships/hyperlink" Target="https://www.fm.virginia.edu/docs/fpc/heco/UVAProcurementRules.pdf" TargetMode="External"/><Relationship Id="rId101" Type="http://schemas.openxmlformats.org/officeDocument/2006/relationships/hyperlink" Target="http://leg1.state.va.us/000/src.htm" TargetMode="External"/><Relationship Id="rId122" Type="http://schemas.openxmlformats.org/officeDocument/2006/relationships/hyperlink" Target="http://leg1.state.va.us/000/src.htm" TargetMode="External"/><Relationship Id="rId143" Type="http://schemas.openxmlformats.org/officeDocument/2006/relationships/image" Target="media/image19.png"/><Relationship Id="rId350" Type="http://schemas.openxmlformats.org/officeDocument/2006/relationships/footer" Target="footer13.xml"/><Relationship Id="rId371" Type="http://schemas.openxmlformats.org/officeDocument/2006/relationships/hyperlink" Target="http://www.virginia.edu/bov/" TargetMode="External"/><Relationship Id="rId9" Type="http://schemas.openxmlformats.org/officeDocument/2006/relationships/footnotes" Target="footnotes.xml"/><Relationship Id="rId26" Type="http://schemas.openxmlformats.org/officeDocument/2006/relationships/hyperlink" Target="https://www.fm.virginia.edu/depts/fpc/hecomanual.html" TargetMode="External"/><Relationship Id="rId273" Type="http://schemas.openxmlformats.org/officeDocument/2006/relationships/image" Target="media/image29.png"/><Relationship Id="rId294" Type="http://schemas.openxmlformats.org/officeDocument/2006/relationships/hyperlink" Target="http://www.virginia.edu/bov/" TargetMode="External"/><Relationship Id="rId308" Type="http://schemas.openxmlformats.org/officeDocument/2006/relationships/hyperlink" Target="http://www.virginia.edu/architectoffice/index.html" TargetMode="External"/><Relationship Id="rId329" Type="http://schemas.openxmlformats.org/officeDocument/2006/relationships/hyperlink" Target="http://legal-dictionary.thefreedictionary.com/reasonable" TargetMode="External"/><Relationship Id="rId47" Type="http://schemas.openxmlformats.org/officeDocument/2006/relationships/hyperlink" Target="http://www.virginia.edu/bov/" TargetMode="External"/><Relationship Id="rId68" Type="http://schemas.openxmlformats.org/officeDocument/2006/relationships/hyperlink" Target="http://www.dpor.virginia.gov/dporweb/dpormainwelcome.cfm" TargetMode="External"/><Relationship Id="rId89" Type="http://schemas.openxmlformats.org/officeDocument/2006/relationships/hyperlink" Target="https://www.fm.virginia.edu/docs/fpc/heco/UVAProcurementRules.pdf" TargetMode="External"/><Relationship Id="rId112" Type="http://schemas.openxmlformats.org/officeDocument/2006/relationships/hyperlink" Target="http://www.virginia.edu/architectoffice/index.html" TargetMode="External"/><Relationship Id="rId133" Type="http://schemas.openxmlformats.org/officeDocument/2006/relationships/image" Target="media/image9.png"/><Relationship Id="rId340" Type="http://schemas.openxmlformats.org/officeDocument/2006/relationships/hyperlink" Target="http://www.virginia.edu/bov/" TargetMode="External"/><Relationship Id="rId361" Type="http://schemas.openxmlformats.org/officeDocument/2006/relationships/image" Target="media/image47.png"/><Relationship Id="rId382" Type="http://schemas.openxmlformats.org/officeDocument/2006/relationships/fontTable" Target="fontTable.xml"/><Relationship Id="rId16" Type="http://schemas.openxmlformats.org/officeDocument/2006/relationships/footer" Target="footer2.xml"/><Relationship Id="rId284" Type="http://schemas.openxmlformats.org/officeDocument/2006/relationships/footer" Target="footer7.xml"/><Relationship Id="rId319" Type="http://schemas.openxmlformats.org/officeDocument/2006/relationships/hyperlink" Target="https://dgs.virginia.gov/globalassets/business-units/bcom/documents/forms/dgs-30-471_06-17_design-build-procurement-selection-form.xlsx" TargetMode="External"/><Relationship Id="rId37" Type="http://schemas.openxmlformats.org/officeDocument/2006/relationships/hyperlink" Target="http://www.virginia.edu/architectoffice/" TargetMode="External"/><Relationship Id="rId58" Type="http://schemas.openxmlformats.org/officeDocument/2006/relationships/hyperlink" Target="http://leg1.state.va.us/000/src.htm" TargetMode="External"/><Relationship Id="rId79" Type="http://schemas.openxmlformats.org/officeDocument/2006/relationships/hyperlink" Target="http://www.dhcd.virginia.gov/" TargetMode="External"/><Relationship Id="rId102" Type="http://schemas.openxmlformats.org/officeDocument/2006/relationships/hyperlink" Target="https://www.fm.virginia.edu/docs/fpc/heco/UVAProcurementRules.pdf" TargetMode="External"/><Relationship Id="rId123" Type="http://schemas.openxmlformats.org/officeDocument/2006/relationships/hyperlink" Target="https://www.fm.virginia.edu/docs/fpc/heco/UVAProcurementRules.pdf" TargetMode="External"/><Relationship Id="rId144" Type="http://schemas.openxmlformats.org/officeDocument/2006/relationships/image" Target="media/image20.png"/><Relationship Id="rId330" Type="http://schemas.openxmlformats.org/officeDocument/2006/relationships/hyperlink" Target="http://legal-dictionary.thefreedictionary.com/workable" TargetMode="External"/><Relationship Id="rId90" Type="http://schemas.openxmlformats.org/officeDocument/2006/relationships/hyperlink" Target="http://www.procurement.virginia.edu/" TargetMode="External"/><Relationship Id="rId351" Type="http://schemas.openxmlformats.org/officeDocument/2006/relationships/footer" Target="footer14.xml"/><Relationship Id="rId372" Type="http://schemas.openxmlformats.org/officeDocument/2006/relationships/hyperlink" Target="http://www.virginia.edu/bov/" TargetMode="External"/><Relationship Id="rId274" Type="http://schemas.openxmlformats.org/officeDocument/2006/relationships/image" Target="media/image30.png"/><Relationship Id="rId295" Type="http://schemas.openxmlformats.org/officeDocument/2006/relationships/hyperlink" Target="http://www.virginia.edu/architectoffice/index.html" TargetMode="External"/><Relationship Id="rId309" Type="http://schemas.openxmlformats.org/officeDocument/2006/relationships/hyperlink" Target="http://www.virginia.edu/architectoffice/index.html" TargetMode="External"/><Relationship Id="rId27" Type="http://schemas.openxmlformats.org/officeDocument/2006/relationships/hyperlink" Target="https://www.fm.virginia.edu/depts/operations/environmental/index.html" TargetMode="External"/><Relationship Id="rId48" Type="http://schemas.openxmlformats.org/officeDocument/2006/relationships/hyperlink" Target="http://www.virginia.edu/architectoffice/index.html" TargetMode="External"/><Relationship Id="rId69" Type="http://schemas.openxmlformats.org/officeDocument/2006/relationships/hyperlink" Target="http://www.fm.virginia.edu/fpc/ContractAdmin/PoliciesandProcedures.htm" TargetMode="External"/><Relationship Id="rId113" Type="http://schemas.openxmlformats.org/officeDocument/2006/relationships/hyperlink" Target="http://www.dhr.virginia.gov/" TargetMode="External"/><Relationship Id="rId134" Type="http://schemas.openxmlformats.org/officeDocument/2006/relationships/image" Target="media/image10.png"/><Relationship Id="rId320" Type="http://schemas.openxmlformats.org/officeDocument/2006/relationships/hyperlink" Target="https://dgs.virginia.gov/globalassets/business-units/bcom/documents/forms/dgs-30-456_06-17_cm-at-risk-procurement-selection-form.xlsx" TargetMode="External"/><Relationship Id="rId80" Type="http://schemas.openxmlformats.org/officeDocument/2006/relationships/footer" Target="footer3.xml"/><Relationship Id="rId341" Type="http://schemas.openxmlformats.org/officeDocument/2006/relationships/hyperlink" Target="http://www.virginia.edu/bov/" TargetMode="External"/><Relationship Id="rId362" Type="http://schemas.openxmlformats.org/officeDocument/2006/relationships/image" Target="media/image48.png"/><Relationship Id="rId383" Type="http://schemas.openxmlformats.org/officeDocument/2006/relationships/theme" Target="theme/theme1.xml"/><Relationship Id="rId285" Type="http://schemas.openxmlformats.org/officeDocument/2006/relationships/footer" Target="footer8.xml"/><Relationship Id="rId17" Type="http://schemas.openxmlformats.org/officeDocument/2006/relationships/hyperlink" Target="http://www.fm.virginia.edu/docs/fpc/heco/UVaManagementAgreement.pdf" TargetMode="External"/><Relationship Id="rId38" Type="http://schemas.openxmlformats.org/officeDocument/2006/relationships/hyperlink" Target="http://www.virginia.edu/architectoffice/" TargetMode="External"/><Relationship Id="rId59" Type="http://schemas.openxmlformats.org/officeDocument/2006/relationships/hyperlink" Target="http://www.dpor.virginia.gov/dporweb/ape_main.cfm" TargetMode="External"/><Relationship Id="rId103" Type="http://schemas.openxmlformats.org/officeDocument/2006/relationships/hyperlink" Target="https://www.fm.virginia.edu/docs/fpc/heco/UVAProcurementRules.pdf" TargetMode="External"/><Relationship Id="rId124" Type="http://schemas.openxmlformats.org/officeDocument/2006/relationships/hyperlink" Target="http://www.fm.virginia.edu/fpc/HECOManual/UVaManagementAgreement.pdf" TargetMode="External"/><Relationship Id="rId310" Type="http://schemas.openxmlformats.org/officeDocument/2006/relationships/hyperlink" Target="http://www.virginia.edu/architectoffice/index.html" TargetMode="External"/><Relationship Id="rId70" Type="http://schemas.openxmlformats.org/officeDocument/2006/relationships/hyperlink" Target="http://www.fm.virginia.edu/fpc/ContractAdmin/PoliciesandProcedures.htm" TargetMode="External"/><Relationship Id="rId91" Type="http://schemas.openxmlformats.org/officeDocument/2006/relationships/hyperlink" Target="https://www.fm.virginia.edu/docs/fpc/heco/UVAProcurementRules.pdf" TargetMode="External"/><Relationship Id="rId145" Type="http://schemas.openxmlformats.org/officeDocument/2006/relationships/image" Target="media/image21.png"/><Relationship Id="rId331" Type="http://schemas.openxmlformats.org/officeDocument/2006/relationships/hyperlink" Target="http://www.fm.virginia.edu/fpc/FPCDesktop/PSProcurement/DandF-Forms.htm" TargetMode="External"/><Relationship Id="rId352" Type="http://schemas.openxmlformats.org/officeDocument/2006/relationships/hyperlink" Target="http://www.dpor.virginia.gov/dporweb/dpormainwelcome.cfm" TargetMode="External"/><Relationship Id="rId373" Type="http://schemas.openxmlformats.org/officeDocument/2006/relationships/hyperlink" Target="http://www.virginia.edu/bov/" TargetMode="External"/><Relationship Id="rId1" Type="http://schemas.openxmlformats.org/officeDocument/2006/relationships/customXml" Target="../customXml/item1.xml"/><Relationship Id="rId28" Type="http://schemas.openxmlformats.org/officeDocument/2006/relationships/hyperlink" Target="http://www.fm.virginia.edu/fpc/HECOManual/HECOMForms/UVAHECO-2.xls" TargetMode="External"/><Relationship Id="rId49" Type="http://schemas.openxmlformats.org/officeDocument/2006/relationships/hyperlink" Target="http://www.virginia.edu/architectoffice/index.html" TargetMode="External"/><Relationship Id="rId114" Type="http://schemas.openxmlformats.org/officeDocument/2006/relationships/hyperlink" Target="http://www.virginia.edu/riskmanagement/advice.html" TargetMode="External"/><Relationship Id="rId275" Type="http://schemas.openxmlformats.org/officeDocument/2006/relationships/image" Target="media/image31.png"/><Relationship Id="rId296" Type="http://schemas.openxmlformats.org/officeDocument/2006/relationships/hyperlink" Target="http://www.virginia.edu/architectoffice/index.html" TargetMode="External"/><Relationship Id="rId300" Type="http://schemas.openxmlformats.org/officeDocument/2006/relationships/hyperlink" Target="http://www.virginiadot.org/default_noflash.asp" TargetMode="External"/><Relationship Id="rId60" Type="http://schemas.openxmlformats.org/officeDocument/2006/relationships/hyperlink" Target="http://www.dpor.virginia.gov/dporweb/ape_main.cfm" TargetMode="External"/><Relationship Id="rId81" Type="http://schemas.openxmlformats.org/officeDocument/2006/relationships/hyperlink" Target="http://www.dpor.virginia.gov/dporweb/dpormainwelcome.cfm" TargetMode="External"/><Relationship Id="rId135" Type="http://schemas.openxmlformats.org/officeDocument/2006/relationships/image" Target="media/image11.png"/><Relationship Id="rId321" Type="http://schemas.openxmlformats.org/officeDocument/2006/relationships/hyperlink" Target="https://www.fm.virginia.edu/docs/fpc/heco/UVAProcurementRules.pdf" TargetMode="External"/><Relationship Id="rId342" Type="http://schemas.openxmlformats.org/officeDocument/2006/relationships/hyperlink" Target="http://www.virginia.edu/bov/" TargetMode="External"/><Relationship Id="rId363" Type="http://schemas.openxmlformats.org/officeDocument/2006/relationships/image" Target="media/image49.png"/><Relationship Id="rId18" Type="http://schemas.openxmlformats.org/officeDocument/2006/relationships/hyperlink" Target="http://www.fm.virginia.edu/docs/fpc/heco/UVaManagementAgreement.pdf" TargetMode="External"/><Relationship Id="rId39" Type="http://schemas.openxmlformats.org/officeDocument/2006/relationships/hyperlink" Target="http://www.virginia.edu/architectoffice/" TargetMode="External"/><Relationship Id="rId286" Type="http://schemas.openxmlformats.org/officeDocument/2006/relationships/footer" Target="footer9.xml"/><Relationship Id="rId50" Type="http://schemas.openxmlformats.org/officeDocument/2006/relationships/hyperlink" Target="http://www.virginia.edu/architectoffice/index.html" TargetMode="External"/><Relationship Id="rId104" Type="http://schemas.openxmlformats.org/officeDocument/2006/relationships/hyperlink" Target="https://www.fm.virginia.edu/docs/fpc/heco/UVAProcurementRules.pdf" TargetMode="External"/><Relationship Id="rId125" Type="http://schemas.openxmlformats.org/officeDocument/2006/relationships/hyperlink" Target="http://www.fm.virginia.edu/fpc/HECOManual/UVaManagementAgreement.pdf" TargetMode="External"/><Relationship Id="rId311" Type="http://schemas.openxmlformats.org/officeDocument/2006/relationships/hyperlink" Target="http://www.virginia.edu/architectoffice/index.html" TargetMode="External"/><Relationship Id="rId332" Type="http://schemas.openxmlformats.org/officeDocument/2006/relationships/hyperlink" Target="http://www.fm.virginia.edu/fpc/FPCDesktop/PSProcurement/DandF-Forms.htm" TargetMode="External"/><Relationship Id="rId353" Type="http://schemas.openxmlformats.org/officeDocument/2006/relationships/image" Target="media/image40.png"/><Relationship Id="rId374" Type="http://schemas.openxmlformats.org/officeDocument/2006/relationships/hyperlink" Target="http://www.virginia.edu/bov/" TargetMode="External"/><Relationship Id="rId71" Type="http://schemas.openxmlformats.org/officeDocument/2006/relationships/hyperlink" Target="http://www.dpor.virginia.gov/dporweb/ape_main.cfm" TargetMode="External"/><Relationship Id="rId92" Type="http://schemas.openxmlformats.org/officeDocument/2006/relationships/hyperlink" Target="https://www.fm.virginia.edu/docs/fpc/heco/UVAProcurementRules.pdf" TargetMode="External"/><Relationship Id="rId2" Type="http://schemas.openxmlformats.org/officeDocument/2006/relationships/customXml" Target="../customXml/item2.xml"/><Relationship Id="rId29" Type="http://schemas.openxmlformats.org/officeDocument/2006/relationships/hyperlink" Target="http://www.fm.virginia.edu/fpc/HECOManual/HECOMForms/UVAHECO-2.xls" TargetMode="External"/><Relationship Id="rId276" Type="http://schemas.openxmlformats.org/officeDocument/2006/relationships/image" Target="media/image32.png"/><Relationship Id="rId297" Type="http://schemas.openxmlformats.org/officeDocument/2006/relationships/hyperlink" Target="http://www.dcr.virginia.gov/" TargetMode="External"/><Relationship Id="rId40" Type="http://schemas.openxmlformats.org/officeDocument/2006/relationships/hyperlink" Target="http://www.virginia.edu/architectoffice/" TargetMode="External"/><Relationship Id="rId115" Type="http://schemas.openxmlformats.org/officeDocument/2006/relationships/hyperlink" Target="http://www.virginia.edu/architectoffice/index.html" TargetMode="External"/><Relationship Id="rId136" Type="http://schemas.openxmlformats.org/officeDocument/2006/relationships/image" Target="media/image12.png"/><Relationship Id="rId301" Type="http://schemas.openxmlformats.org/officeDocument/2006/relationships/hyperlink" Target="http://www.virginiadot.org/default_noflash.asp" TargetMode="External"/><Relationship Id="rId322" Type="http://schemas.openxmlformats.org/officeDocument/2006/relationships/hyperlink" Target="https://www.fm.virginia.edu/docs/fpc/heco/UVAProcurementRules.pdf" TargetMode="External"/><Relationship Id="rId343" Type="http://schemas.openxmlformats.org/officeDocument/2006/relationships/hyperlink" Target="http://www.virginia.edu/bov/" TargetMode="External"/><Relationship Id="rId364" Type="http://schemas.openxmlformats.org/officeDocument/2006/relationships/hyperlink" Target="http://www.fm.virginia.edu/fpc/hecom.htm." TargetMode="External"/><Relationship Id="rId61" Type="http://schemas.openxmlformats.org/officeDocument/2006/relationships/hyperlink" Target="http://www.dpor.virginia.gov/dporweb/ape_main.cfm" TargetMode="External"/><Relationship Id="rId82" Type="http://schemas.openxmlformats.org/officeDocument/2006/relationships/hyperlink" Target="http://www.dpor.virginia.gov/dporweb/ape_main.cfm" TargetMode="External"/><Relationship Id="rId19" Type="http://schemas.openxmlformats.org/officeDocument/2006/relationships/hyperlink" Target="http://www.virginia.edu/bov/" TargetMode="External"/><Relationship Id="rId266" Type="http://schemas.openxmlformats.org/officeDocument/2006/relationships/image" Target="media/image22.png"/><Relationship Id="rId287" Type="http://schemas.openxmlformats.org/officeDocument/2006/relationships/hyperlink" Target="https://www.fm.virginia.edu/docs/fpc/heco/UVAProcurementRules.pdf" TargetMode="External"/><Relationship Id="rId30" Type="http://schemas.openxmlformats.org/officeDocument/2006/relationships/hyperlink" Target="http://www.virginia.edu/architectoffice/" TargetMode="External"/><Relationship Id="rId105" Type="http://schemas.openxmlformats.org/officeDocument/2006/relationships/footer" Target="footer5.xml"/><Relationship Id="rId126" Type="http://schemas.openxmlformats.org/officeDocument/2006/relationships/hyperlink" Target="http://www.fm.virginia.edu/fpc/HECOManual/UVaManagementAgreement.pdf" TargetMode="External"/><Relationship Id="rId312" Type="http://schemas.openxmlformats.org/officeDocument/2006/relationships/hyperlink" Target="http://www.virginia.edu/architectoffice/index.html" TargetMode="External"/><Relationship Id="rId333" Type="http://schemas.openxmlformats.org/officeDocument/2006/relationships/hyperlink" Target="http://www.fm.virginia.edu/fpc/FPCDesktop/PSProcurement/DandF-Forms.htm" TargetMode="External"/><Relationship Id="rId354" Type="http://schemas.openxmlformats.org/officeDocument/2006/relationships/image" Target="media/image41.png"/><Relationship Id="rId51" Type="http://schemas.openxmlformats.org/officeDocument/2006/relationships/hyperlink" Target="http://www.virginia.edu/bov/" TargetMode="External"/><Relationship Id="rId72" Type="http://schemas.openxmlformats.org/officeDocument/2006/relationships/hyperlink" Target="http://www.dpor.virginia.gov/dporweb/dpormainwelcome.cfm" TargetMode="External"/><Relationship Id="rId93" Type="http://schemas.openxmlformats.org/officeDocument/2006/relationships/hyperlink" Target="http://www.dcjs.virginia.gov/" TargetMode="External"/><Relationship Id="rId375" Type="http://schemas.openxmlformats.org/officeDocument/2006/relationships/hyperlink" Target="http://www.virginia.edu/bov/" TargetMode="External"/><Relationship Id="rId3" Type="http://schemas.openxmlformats.org/officeDocument/2006/relationships/customXml" Target="../customXml/item3.xml"/><Relationship Id="rId277" Type="http://schemas.openxmlformats.org/officeDocument/2006/relationships/image" Target="media/image33.png"/><Relationship Id="rId298" Type="http://schemas.openxmlformats.org/officeDocument/2006/relationships/hyperlink" Target="http://www.dcr.virginia.gov/" TargetMode="External"/><Relationship Id="rId116" Type="http://schemas.openxmlformats.org/officeDocument/2006/relationships/hyperlink" Target="http://www.virginia.edu/bov/" TargetMode="External"/><Relationship Id="rId137" Type="http://schemas.openxmlformats.org/officeDocument/2006/relationships/image" Target="media/image13.png"/><Relationship Id="rId302" Type="http://schemas.openxmlformats.org/officeDocument/2006/relationships/hyperlink" Target="http://www.dhr.virginia.gov/" TargetMode="External"/><Relationship Id="rId323" Type="http://schemas.openxmlformats.org/officeDocument/2006/relationships/hyperlink" Target="http://www.dpor.virginia.gov/dporweb/con_main.cfm" TargetMode="External"/><Relationship Id="rId344" Type="http://schemas.openxmlformats.org/officeDocument/2006/relationships/hyperlink" Target="http://www.virginia.edu/bov/" TargetMode="External"/><Relationship Id="rId20" Type="http://schemas.openxmlformats.org/officeDocument/2006/relationships/hyperlink" Target="https://www.fm.virginia.edu/docs/fpc/heco/UVAProcurementRules.pdf" TargetMode="External"/><Relationship Id="rId41" Type="http://schemas.openxmlformats.org/officeDocument/2006/relationships/hyperlink" Target="http://www.virginia.edu/bov/" TargetMode="External"/><Relationship Id="rId62" Type="http://schemas.openxmlformats.org/officeDocument/2006/relationships/hyperlink" Target="http://www.dpor.virginia.gov/dporweb/dpormainwelcome.cfm" TargetMode="External"/><Relationship Id="rId83" Type="http://schemas.openxmlformats.org/officeDocument/2006/relationships/hyperlink" Target="http://www.scc.virginia.gov/index.aspx" TargetMode="External"/><Relationship Id="rId365" Type="http://schemas.openxmlformats.org/officeDocument/2006/relationships/header" Target="header8.xml"/><Relationship Id="rId267" Type="http://schemas.openxmlformats.org/officeDocument/2006/relationships/image" Target="media/image23.png"/><Relationship Id="rId288" Type="http://schemas.openxmlformats.org/officeDocument/2006/relationships/hyperlink" Target="https://www.fm.virginia.edu/docs/fpc/heco/UVAProcurementRules.pdf" TargetMode="External"/><Relationship Id="rId106" Type="http://schemas.openxmlformats.org/officeDocument/2006/relationships/hyperlink" Target="http://www.virginia.edu/bov/" TargetMode="External"/><Relationship Id="rId127" Type="http://schemas.openxmlformats.org/officeDocument/2006/relationships/hyperlink" Target="http://www.fm.virginia.edu/fpc/HECOManual/UVaManagementAgreement.pdf" TargetMode="External"/><Relationship Id="rId313" Type="http://schemas.openxmlformats.org/officeDocument/2006/relationships/hyperlink" Target="https://www.fm.virginia.edu/docs/fpc/heco/UVAProcurementRules.pdf" TargetMode="External"/><Relationship Id="rId10" Type="http://schemas.openxmlformats.org/officeDocument/2006/relationships/endnotes" Target="endnotes.xml"/><Relationship Id="rId31" Type="http://schemas.openxmlformats.org/officeDocument/2006/relationships/hyperlink" Target="http://www.virginia.edu/bov/" TargetMode="External"/><Relationship Id="rId52" Type="http://schemas.openxmlformats.org/officeDocument/2006/relationships/hyperlink" Target="http://www.virginia.edu/architectoffice/index.html" TargetMode="External"/><Relationship Id="rId73" Type="http://schemas.openxmlformats.org/officeDocument/2006/relationships/hyperlink" Target="http://www.fm.virginia.edu/fpc/HECOManual/UVaManagementAgreement.pdf" TargetMode="External"/><Relationship Id="rId94" Type="http://schemas.openxmlformats.org/officeDocument/2006/relationships/hyperlink" Target="http://www.dcjs.virginia.gov/" TargetMode="External"/><Relationship Id="rId334" Type="http://schemas.openxmlformats.org/officeDocument/2006/relationships/header" Target="header3.xml"/><Relationship Id="rId355" Type="http://schemas.openxmlformats.org/officeDocument/2006/relationships/header" Target="header7.xml"/><Relationship Id="rId376" Type="http://schemas.openxmlformats.org/officeDocument/2006/relationships/footer" Target="footer15.xml"/><Relationship Id="rId4" Type="http://schemas.openxmlformats.org/officeDocument/2006/relationships/customXml" Target="../customXml/item4.xml"/><Relationship Id="rId278" Type="http://schemas.openxmlformats.org/officeDocument/2006/relationships/image" Target="media/image34.png"/><Relationship Id="rId303" Type="http://schemas.openxmlformats.org/officeDocument/2006/relationships/hyperlink" Target="http://www.dcr.virginia.gov/soil_and_water/index.shtml" TargetMode="External"/><Relationship Id="rId42" Type="http://schemas.openxmlformats.org/officeDocument/2006/relationships/hyperlink" Target="http://www.virginia.edu/architectoffice/index.html" TargetMode="External"/><Relationship Id="rId84" Type="http://schemas.openxmlformats.org/officeDocument/2006/relationships/hyperlink" Target="https://www.fm.virginia.edu/docs/fpc/heco/UVAProcurementRules.pdf" TargetMode="External"/><Relationship Id="rId138" Type="http://schemas.openxmlformats.org/officeDocument/2006/relationships/image" Target="media/image14.png"/><Relationship Id="rId345" Type="http://schemas.openxmlformats.org/officeDocument/2006/relationships/hyperlink" Target="http://www.virginia.edu/bov/"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10.xml.rels><?xml version="1.0" encoding="UTF-8" standalone="yes"?>
<Relationships xmlns="http://schemas.openxmlformats.org/package/2006/relationships"><Relationship Id="rId1" Type="http://schemas.openxmlformats.org/officeDocument/2006/relationships/image" Target="media/image3.jpeg"/></Relationships>
</file>

<file path=word/_rels/header1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3.jpeg"/></Relationships>
</file>

<file path=word/_rels/header8.xml.rels><?xml version="1.0" encoding="UTF-8" standalone="yes"?>
<Relationships xmlns="http://schemas.openxmlformats.org/package/2006/relationships"><Relationship Id="rId1" Type="http://schemas.openxmlformats.org/officeDocument/2006/relationships/image" Target="media/image3.jpeg"/></Relationships>
</file>

<file path=word/_rels/header9.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B01CF6E366D25746B8253CB34701FC81" ma:contentTypeVersion="13" ma:contentTypeDescription="Create a new document." ma:contentTypeScope="" ma:versionID="4c1e6f1e401b3148eb81c1e08ba38bc6">
  <xsd:schema xmlns:xsd="http://www.w3.org/2001/XMLSchema" xmlns:xs="http://www.w3.org/2001/XMLSchema" xmlns:p="http://schemas.microsoft.com/office/2006/metadata/properties" xmlns:ns3="684df1fe-1cc2-4d1a-8e0a-b5b7db577906" xmlns:ns4="1706222f-93fb-40a8-8b72-a3c797d2a73f" targetNamespace="http://schemas.microsoft.com/office/2006/metadata/properties" ma:root="true" ma:fieldsID="d807fda9e0197e77f16198657c37bf85" ns3:_="" ns4:_="">
    <xsd:import namespace="684df1fe-1cc2-4d1a-8e0a-b5b7db577906"/>
    <xsd:import namespace="1706222f-93fb-40a8-8b72-a3c797d2a73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4df1fe-1cc2-4d1a-8e0a-b5b7db57790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706222f-93fb-40a8-8b72-a3c797d2a73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6214F0D-FB6A-496D-8D2E-4EEE36E8676C}">
  <ds:schemaRefs>
    <ds:schemaRef ds:uri="http://schemas.microsoft.com/sharepoint/v3/contenttype/forms"/>
  </ds:schemaRefs>
</ds:datastoreItem>
</file>

<file path=customXml/itemProps2.xml><?xml version="1.0" encoding="utf-8"?>
<ds:datastoreItem xmlns:ds="http://schemas.openxmlformats.org/officeDocument/2006/customXml" ds:itemID="{2FE4582C-B47C-441B-A9A7-F2D77DD5D502}">
  <ds:schemaRefs>
    <ds:schemaRef ds:uri="http://schemas.openxmlformats.org/officeDocument/2006/bibliography"/>
  </ds:schemaRefs>
</ds:datastoreItem>
</file>

<file path=customXml/itemProps3.xml><?xml version="1.0" encoding="utf-8"?>
<ds:datastoreItem xmlns:ds="http://schemas.openxmlformats.org/officeDocument/2006/customXml" ds:itemID="{E0956DC0-9BFD-4EE3-AB44-584D4BA4BB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4df1fe-1cc2-4d1a-8e0a-b5b7db577906"/>
    <ds:schemaRef ds:uri="1706222f-93fb-40a8-8b72-a3c797d2a7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B48E934-C648-4987-A42D-A9A4AF206B2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1034</TotalTime>
  <Pages>207</Pages>
  <Words>76215</Words>
  <Characters>434427</Characters>
  <Application>Microsoft Office Word</Application>
  <DocSecurity>0</DocSecurity>
  <Lines>3620</Lines>
  <Paragraphs>1019</Paragraphs>
  <ScaleCrop>false</ScaleCrop>
  <HeadingPairs>
    <vt:vector size="2" baseType="variant">
      <vt:variant>
        <vt:lpstr>Title</vt:lpstr>
      </vt:variant>
      <vt:variant>
        <vt:i4>1</vt:i4>
      </vt:variant>
    </vt:vector>
  </HeadingPairs>
  <TitlesOfParts>
    <vt:vector size="1" baseType="lpstr">
      <vt:lpstr>HECO Manual</vt:lpstr>
    </vt:vector>
  </TitlesOfParts>
  <Company/>
  <LinksUpToDate>false</LinksUpToDate>
  <CharactersWithSpaces>509623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HECO Manual</dc:title>
  <dc:subject>(Version VI – 06/23/08)</dc:subject>
  <dc:creator>KBM4N</dc:creator>
  <cp:lastModifiedBy>Moore, Howard Jeffrey (hjm7m)</cp:lastModifiedBy>
  <cp:revision>555</cp:revision>
  <cp:lastPrinted>2023-06-08T14:57:00Z</cp:lastPrinted>
  <dcterms:created xsi:type="dcterms:W3CDTF">2023-06-23T20:51:00Z</dcterms:created>
  <dcterms:modified xsi:type="dcterms:W3CDTF">2023-06-30T18:29:00Z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2017-12-13T00:00:00Z</vt:filetime>
  </property>
  <property fmtid="{D5CDD505-2E9C-101B-9397-08002B2CF9AE}" pid="3" name="Creator">
    <vt:lpwstr>Acrobat PDFMaker 15 for Word</vt:lpwstr>
  </property>
  <property fmtid="{D5CDD505-2E9C-101B-9397-08002B2CF9AE}" pid="4" name="LastSaved">
    <vt:filetime>2017-12-14T00:00:00Z</vt:filetime>
  </property>
  <property fmtid="{D5CDD505-2E9C-101B-9397-08002B2CF9AE}" pid="5" name="ContentTypeId">
    <vt:lpwstr>0x010100B01CF6E366D25746B8253CB34701FC81</vt:lpwstr>
  </property>
</Properties>
</file>