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D294" w14:textId="77777777" w:rsidR="004D229E" w:rsidRDefault="004D229E" w:rsidP="004D229E">
      <w:pPr>
        <w:spacing w:before="21" w:line="574" w:lineRule="exact"/>
        <w:ind w:left="220"/>
        <w:rPr>
          <w:rFonts w:ascii="Castellar" w:hAnsi="Castellar"/>
          <w:b/>
          <w:sz w:val="36"/>
        </w:rPr>
      </w:pPr>
      <w:r>
        <w:rPr>
          <w:rFonts w:ascii="Castellar" w:hAnsi="Castellar"/>
          <w:b/>
          <w:color w:val="95B3D7"/>
          <w:sz w:val="48"/>
        </w:rPr>
        <w:t>“Hecom”</w:t>
      </w:r>
      <w:r>
        <w:rPr>
          <w:rFonts w:ascii="Castellar" w:hAnsi="Castellar"/>
          <w:b/>
          <w:color w:val="95B3D7"/>
          <w:spacing w:val="-92"/>
          <w:sz w:val="48"/>
        </w:rPr>
        <w:t xml:space="preserve"> </w:t>
      </w:r>
    </w:p>
    <w:p w14:paraId="5FCA3F19" w14:textId="77777777" w:rsidR="004D229E" w:rsidRDefault="004D229E" w:rsidP="004D229E">
      <w:pPr>
        <w:spacing w:line="333" w:lineRule="exact"/>
        <w:ind w:left="375"/>
        <w:rPr>
          <w:rFonts w:ascii="Castellar"/>
          <w:b/>
          <w:sz w:val="28"/>
        </w:rPr>
      </w:pPr>
      <w:r>
        <w:rPr>
          <w:rFonts w:ascii="Castellar"/>
          <w:b/>
          <w:color w:val="95B3D7"/>
          <w:sz w:val="28"/>
        </w:rPr>
        <w:t>revised 6/28/2023</w:t>
      </w:r>
    </w:p>
    <w:p w14:paraId="4C1698D7" w14:textId="77777777" w:rsidR="00CD6819" w:rsidRDefault="00CD6819" w:rsidP="0036511E">
      <w:pPr>
        <w:pStyle w:val="BodyText"/>
        <w:spacing w:before="147"/>
        <w:ind w:left="120" w:right="111" w:hanging="1"/>
        <w:jc w:val="both"/>
        <w:rPr>
          <w:b/>
          <w:bCs/>
          <w:sz w:val="24"/>
          <w:szCs w:val="24"/>
          <w:u w:val="single"/>
        </w:rPr>
      </w:pPr>
    </w:p>
    <w:p w14:paraId="2BF09732" w14:textId="1AEB332A" w:rsidR="002B21F0" w:rsidRPr="00EA231F" w:rsidRDefault="005D536E" w:rsidP="0036511E">
      <w:pPr>
        <w:pStyle w:val="BodyText"/>
        <w:spacing w:before="147"/>
        <w:ind w:left="120" w:right="111" w:hanging="1"/>
        <w:jc w:val="both"/>
        <w:rPr>
          <w:b/>
          <w:bCs/>
          <w:sz w:val="24"/>
          <w:szCs w:val="24"/>
          <w:u w:val="single"/>
        </w:rPr>
      </w:pPr>
      <w:r w:rsidRPr="00EA231F">
        <w:rPr>
          <w:b/>
          <w:bCs/>
          <w:sz w:val="24"/>
          <w:szCs w:val="24"/>
          <w:u w:val="single"/>
        </w:rPr>
        <w:t>Summary of Major Updates/ Changes</w:t>
      </w:r>
    </w:p>
    <w:p w14:paraId="46AE1352" w14:textId="77777777" w:rsidR="005D536E" w:rsidRPr="00EA231F" w:rsidRDefault="005D536E" w:rsidP="00EA231F">
      <w:pPr>
        <w:pStyle w:val="BodyText"/>
        <w:ind w:left="120" w:right="111" w:hanging="1"/>
        <w:jc w:val="both"/>
        <w:rPr>
          <w:b/>
          <w:bCs/>
          <w:sz w:val="24"/>
          <w:szCs w:val="24"/>
        </w:rPr>
      </w:pPr>
    </w:p>
    <w:p w14:paraId="0495BC5A" w14:textId="19F24DFE" w:rsidR="00644A5B" w:rsidRPr="009B2FBD" w:rsidRDefault="00644A5B" w:rsidP="00CD6819">
      <w:pPr>
        <w:pStyle w:val="BodyText"/>
        <w:numPr>
          <w:ilvl w:val="0"/>
          <w:numId w:val="8"/>
        </w:numPr>
        <w:ind w:left="540" w:right="111" w:hanging="450"/>
        <w:jc w:val="both"/>
        <w:rPr>
          <w:b/>
          <w:bCs/>
          <w:sz w:val="24"/>
          <w:szCs w:val="24"/>
        </w:rPr>
      </w:pPr>
      <w:r w:rsidRPr="009B2FBD">
        <w:rPr>
          <w:sz w:val="24"/>
          <w:szCs w:val="24"/>
        </w:rPr>
        <w:t>Profession</w:t>
      </w:r>
      <w:r w:rsidR="003E4638" w:rsidRPr="009B2FBD">
        <w:rPr>
          <w:sz w:val="24"/>
          <w:szCs w:val="24"/>
        </w:rPr>
        <w:t>al</w:t>
      </w:r>
      <w:r w:rsidRPr="009B2FBD">
        <w:rPr>
          <w:sz w:val="24"/>
          <w:szCs w:val="24"/>
        </w:rPr>
        <w:t xml:space="preserve"> Services </w:t>
      </w:r>
      <w:r w:rsidR="00566988" w:rsidRPr="009B2FBD">
        <w:rPr>
          <w:sz w:val="24"/>
          <w:szCs w:val="24"/>
        </w:rPr>
        <w:t>o</w:t>
      </w:r>
      <w:r w:rsidR="00EA231F" w:rsidRPr="009B2FBD">
        <w:rPr>
          <w:sz w:val="24"/>
          <w:szCs w:val="24"/>
        </w:rPr>
        <w:t>r</w:t>
      </w:r>
      <w:r w:rsidR="00566988" w:rsidRPr="009B2FBD">
        <w:rPr>
          <w:sz w:val="24"/>
          <w:szCs w:val="24"/>
        </w:rPr>
        <w:t xml:space="preserve"> firm </w:t>
      </w:r>
      <w:r w:rsidR="006F597B" w:rsidRPr="009B2FBD">
        <w:rPr>
          <w:sz w:val="24"/>
          <w:szCs w:val="24"/>
        </w:rPr>
        <w:t xml:space="preserve">procurement options </w:t>
      </w:r>
      <w:r w:rsidRPr="009B2FBD">
        <w:rPr>
          <w:sz w:val="24"/>
          <w:szCs w:val="24"/>
          <w:highlight w:val="yellow"/>
        </w:rPr>
        <w:t xml:space="preserve">under $10K or under $50K </w:t>
      </w:r>
      <w:r w:rsidR="006F597B" w:rsidRPr="009B2FBD">
        <w:rPr>
          <w:sz w:val="24"/>
          <w:szCs w:val="24"/>
          <w:highlight w:val="yellow"/>
        </w:rPr>
        <w:t xml:space="preserve">– </w:t>
      </w:r>
      <w:r w:rsidRPr="009B2FBD">
        <w:rPr>
          <w:sz w:val="24"/>
          <w:szCs w:val="24"/>
          <w:highlight w:val="yellow"/>
        </w:rPr>
        <w:t>3 phone call</w:t>
      </w:r>
      <w:r w:rsidR="00CD6819">
        <w:rPr>
          <w:sz w:val="24"/>
          <w:szCs w:val="24"/>
          <w:highlight w:val="yellow"/>
        </w:rPr>
        <w:t>s</w:t>
      </w:r>
      <w:r w:rsidR="006F597B" w:rsidRPr="009B2FBD">
        <w:rPr>
          <w:sz w:val="24"/>
          <w:szCs w:val="24"/>
          <w:highlight w:val="yellow"/>
        </w:rPr>
        <w:t xml:space="preserve"> have been eliminated</w:t>
      </w:r>
      <w:r w:rsidR="006F597B" w:rsidRPr="009B2FBD">
        <w:rPr>
          <w:sz w:val="24"/>
          <w:szCs w:val="24"/>
        </w:rPr>
        <w:t xml:space="preserve">. </w:t>
      </w:r>
      <w:r w:rsidR="00A76DA1" w:rsidRPr="009B2FBD">
        <w:rPr>
          <w:sz w:val="24"/>
          <w:szCs w:val="24"/>
        </w:rPr>
        <w:t xml:space="preserve">For </w:t>
      </w:r>
      <w:r w:rsidR="00A76DA1" w:rsidRPr="009B2FBD">
        <w:rPr>
          <w:sz w:val="24"/>
          <w:szCs w:val="24"/>
          <w:highlight w:val="yellow"/>
        </w:rPr>
        <w:t>fees less than $80K</w:t>
      </w:r>
      <w:r w:rsidR="00A76DA1" w:rsidRPr="009B2FBD">
        <w:rPr>
          <w:sz w:val="24"/>
          <w:szCs w:val="24"/>
        </w:rPr>
        <w:t xml:space="preserve"> PM’s can select</w:t>
      </w:r>
      <w:r w:rsidR="00671255" w:rsidRPr="009B2FBD">
        <w:rPr>
          <w:sz w:val="24"/>
          <w:szCs w:val="24"/>
        </w:rPr>
        <w:t xml:space="preserve"> a firm or professional</w:t>
      </w:r>
      <w:r w:rsidR="001739CE" w:rsidRPr="009B2FBD">
        <w:rPr>
          <w:sz w:val="24"/>
          <w:szCs w:val="24"/>
        </w:rPr>
        <w:t>, conduct an informal interview, negotiate a fee for services,</w:t>
      </w:r>
      <w:r w:rsidR="003D548D" w:rsidRPr="009B2FBD">
        <w:rPr>
          <w:sz w:val="24"/>
          <w:szCs w:val="24"/>
        </w:rPr>
        <w:t xml:space="preserve"> and complete the updated HECO-3.2 o</w:t>
      </w:r>
      <w:r w:rsidR="00474C70" w:rsidRPr="009B2FBD">
        <w:rPr>
          <w:sz w:val="24"/>
          <w:szCs w:val="24"/>
        </w:rPr>
        <w:t xml:space="preserve">r use a Service Order against </w:t>
      </w:r>
      <w:r w:rsidR="00DD6DFF" w:rsidRPr="009B2FBD">
        <w:rPr>
          <w:sz w:val="24"/>
          <w:szCs w:val="24"/>
        </w:rPr>
        <w:t xml:space="preserve">a Term Contract as we have done in the past. </w:t>
      </w:r>
      <w:r w:rsidR="00DD6DFF" w:rsidRPr="009B2FBD">
        <w:rPr>
          <w:sz w:val="24"/>
          <w:szCs w:val="24"/>
          <w:highlight w:val="yellow"/>
        </w:rPr>
        <w:t>Change</w:t>
      </w:r>
      <w:r w:rsidR="00DD6DFF" w:rsidRPr="009B2FBD">
        <w:rPr>
          <w:spacing w:val="-10"/>
          <w:sz w:val="24"/>
          <w:szCs w:val="24"/>
          <w:highlight w:val="yellow"/>
        </w:rPr>
        <w:t xml:space="preserve"> </w:t>
      </w:r>
      <w:r w:rsidR="00DD6DFF" w:rsidRPr="009B2FBD">
        <w:rPr>
          <w:sz w:val="24"/>
          <w:szCs w:val="24"/>
          <w:highlight w:val="yellow"/>
        </w:rPr>
        <w:t>Orders</w:t>
      </w:r>
      <w:r w:rsidR="00DD6DFF" w:rsidRPr="009B2FBD">
        <w:rPr>
          <w:spacing w:val="-12"/>
          <w:sz w:val="24"/>
          <w:szCs w:val="24"/>
          <w:highlight w:val="yellow"/>
        </w:rPr>
        <w:t xml:space="preserve"> </w:t>
      </w:r>
      <w:r w:rsidR="00DD6DFF" w:rsidRPr="009B2FBD">
        <w:rPr>
          <w:sz w:val="24"/>
          <w:szCs w:val="24"/>
          <w:highlight w:val="yellow"/>
        </w:rPr>
        <w:t>up</w:t>
      </w:r>
      <w:r w:rsidR="00DD6DFF" w:rsidRPr="009B2FBD">
        <w:rPr>
          <w:spacing w:val="-11"/>
          <w:sz w:val="24"/>
          <w:szCs w:val="24"/>
          <w:highlight w:val="yellow"/>
        </w:rPr>
        <w:t xml:space="preserve"> </w:t>
      </w:r>
      <w:r w:rsidR="00DD6DFF" w:rsidRPr="009B2FBD">
        <w:rPr>
          <w:sz w:val="24"/>
          <w:szCs w:val="24"/>
          <w:highlight w:val="yellow"/>
        </w:rPr>
        <w:t>to</w:t>
      </w:r>
      <w:r w:rsidR="00DD6DFF" w:rsidRPr="009B2FBD">
        <w:rPr>
          <w:spacing w:val="-11"/>
          <w:sz w:val="24"/>
          <w:szCs w:val="24"/>
          <w:highlight w:val="yellow"/>
        </w:rPr>
        <w:t xml:space="preserve"> </w:t>
      </w:r>
      <w:r w:rsidR="00DD6DFF" w:rsidRPr="009B2FBD">
        <w:rPr>
          <w:sz w:val="24"/>
          <w:szCs w:val="24"/>
          <w:highlight w:val="yellow"/>
        </w:rPr>
        <w:t>a</w:t>
      </w:r>
      <w:r w:rsidR="00DD6DFF" w:rsidRPr="009B2FBD">
        <w:rPr>
          <w:spacing w:val="-10"/>
          <w:sz w:val="24"/>
          <w:szCs w:val="24"/>
          <w:highlight w:val="yellow"/>
        </w:rPr>
        <w:t xml:space="preserve"> </w:t>
      </w:r>
      <w:r w:rsidR="00DD6DFF" w:rsidRPr="009B2FBD">
        <w:rPr>
          <w:sz w:val="24"/>
          <w:szCs w:val="24"/>
          <w:highlight w:val="yellow"/>
        </w:rPr>
        <w:t>total</w:t>
      </w:r>
      <w:r w:rsidR="00DD6DFF" w:rsidRPr="009B2FBD">
        <w:rPr>
          <w:spacing w:val="-10"/>
          <w:sz w:val="24"/>
          <w:szCs w:val="24"/>
          <w:highlight w:val="yellow"/>
        </w:rPr>
        <w:t xml:space="preserve"> </w:t>
      </w:r>
      <w:r w:rsidR="00DD6DFF" w:rsidRPr="009B2FBD">
        <w:rPr>
          <w:sz w:val="24"/>
          <w:szCs w:val="24"/>
          <w:highlight w:val="yellow"/>
        </w:rPr>
        <w:t>Contract</w:t>
      </w:r>
      <w:r w:rsidR="00DD6DFF" w:rsidRPr="009B2FBD">
        <w:rPr>
          <w:spacing w:val="-10"/>
          <w:sz w:val="24"/>
          <w:szCs w:val="24"/>
          <w:highlight w:val="yellow"/>
        </w:rPr>
        <w:t xml:space="preserve"> </w:t>
      </w:r>
      <w:r w:rsidR="00DD6DFF" w:rsidRPr="009B2FBD">
        <w:rPr>
          <w:sz w:val="24"/>
          <w:szCs w:val="24"/>
          <w:highlight w:val="yellow"/>
        </w:rPr>
        <w:t>amount</w:t>
      </w:r>
      <w:r w:rsidR="00DD6DFF" w:rsidRPr="009B2FBD">
        <w:rPr>
          <w:spacing w:val="-10"/>
          <w:sz w:val="24"/>
          <w:szCs w:val="24"/>
          <w:highlight w:val="yellow"/>
        </w:rPr>
        <w:t xml:space="preserve"> </w:t>
      </w:r>
      <w:r w:rsidR="00DD6DFF" w:rsidRPr="009B2FBD">
        <w:rPr>
          <w:sz w:val="24"/>
          <w:szCs w:val="24"/>
          <w:highlight w:val="yellow"/>
        </w:rPr>
        <w:t>of</w:t>
      </w:r>
      <w:r w:rsidR="00DD6DFF" w:rsidRPr="009B2FBD">
        <w:rPr>
          <w:spacing w:val="-13"/>
          <w:sz w:val="24"/>
          <w:szCs w:val="24"/>
          <w:highlight w:val="yellow"/>
        </w:rPr>
        <w:t xml:space="preserve"> </w:t>
      </w:r>
      <w:r w:rsidR="00DD6DFF" w:rsidRPr="009B2FBD">
        <w:rPr>
          <w:sz w:val="24"/>
          <w:szCs w:val="24"/>
          <w:highlight w:val="yellow"/>
        </w:rPr>
        <w:t>$80,000</w:t>
      </w:r>
      <w:r w:rsidR="00DD6DFF" w:rsidRPr="009B2FBD">
        <w:rPr>
          <w:spacing w:val="-11"/>
          <w:sz w:val="24"/>
          <w:szCs w:val="24"/>
          <w:highlight w:val="yellow"/>
        </w:rPr>
        <w:t xml:space="preserve"> </w:t>
      </w:r>
      <w:r w:rsidR="00DD6DFF" w:rsidRPr="009B2FBD">
        <w:rPr>
          <w:sz w:val="24"/>
          <w:szCs w:val="24"/>
          <w:highlight w:val="yellow"/>
        </w:rPr>
        <w:t>are</w:t>
      </w:r>
      <w:r w:rsidR="00DD6DFF" w:rsidRPr="009B2FBD">
        <w:rPr>
          <w:spacing w:val="-10"/>
          <w:sz w:val="24"/>
          <w:szCs w:val="24"/>
          <w:highlight w:val="yellow"/>
        </w:rPr>
        <w:t xml:space="preserve"> </w:t>
      </w:r>
      <w:r w:rsidR="00DD6DFF" w:rsidRPr="009B2FBD">
        <w:rPr>
          <w:sz w:val="24"/>
          <w:szCs w:val="24"/>
          <w:highlight w:val="yellow"/>
        </w:rPr>
        <w:t>allowed</w:t>
      </w:r>
      <w:r w:rsidR="00DD6DFF" w:rsidRPr="009B2FBD">
        <w:rPr>
          <w:sz w:val="24"/>
          <w:szCs w:val="24"/>
        </w:rPr>
        <w:t>.</w:t>
      </w:r>
      <w:r w:rsidR="00DD6DFF" w:rsidRPr="009B2FBD">
        <w:rPr>
          <w:spacing w:val="-11"/>
          <w:sz w:val="24"/>
          <w:szCs w:val="24"/>
        </w:rPr>
        <w:t xml:space="preserve"> </w:t>
      </w:r>
      <w:r w:rsidR="00DD6DFF" w:rsidRPr="009B2FBD">
        <w:rPr>
          <w:sz w:val="24"/>
          <w:szCs w:val="24"/>
        </w:rPr>
        <w:t>Any</w:t>
      </w:r>
      <w:r w:rsidR="00DD6DFF" w:rsidRPr="009B2FBD">
        <w:rPr>
          <w:spacing w:val="-10"/>
          <w:sz w:val="24"/>
          <w:szCs w:val="24"/>
        </w:rPr>
        <w:t xml:space="preserve"> </w:t>
      </w:r>
      <w:r w:rsidR="00DD6DFF" w:rsidRPr="009B2FBD">
        <w:rPr>
          <w:sz w:val="24"/>
          <w:szCs w:val="24"/>
        </w:rPr>
        <w:t>Change</w:t>
      </w:r>
      <w:r w:rsidR="00DD6DFF" w:rsidRPr="009B2FBD">
        <w:rPr>
          <w:spacing w:val="-10"/>
          <w:sz w:val="24"/>
          <w:szCs w:val="24"/>
        </w:rPr>
        <w:t xml:space="preserve"> </w:t>
      </w:r>
      <w:r w:rsidR="00DD6DFF" w:rsidRPr="009B2FBD">
        <w:rPr>
          <w:sz w:val="24"/>
          <w:szCs w:val="24"/>
        </w:rPr>
        <w:t>Orders</w:t>
      </w:r>
      <w:r w:rsidR="00DD6DFF" w:rsidRPr="009B2FBD">
        <w:rPr>
          <w:spacing w:val="-12"/>
          <w:sz w:val="24"/>
          <w:szCs w:val="24"/>
        </w:rPr>
        <w:t xml:space="preserve"> </w:t>
      </w:r>
      <w:r w:rsidR="00DD6DFF" w:rsidRPr="009B2FBD">
        <w:rPr>
          <w:sz w:val="24"/>
          <w:szCs w:val="24"/>
        </w:rPr>
        <w:t>where the total Contract amount exceeds $80,000 require a</w:t>
      </w:r>
      <w:r w:rsidR="00DD6DFF" w:rsidRPr="009B2FBD">
        <w:rPr>
          <w:spacing w:val="-34"/>
          <w:sz w:val="24"/>
          <w:szCs w:val="24"/>
        </w:rPr>
        <w:t xml:space="preserve"> </w:t>
      </w:r>
      <w:r w:rsidR="00DD6DFF" w:rsidRPr="009B2FBD">
        <w:rPr>
          <w:spacing w:val="-3"/>
          <w:sz w:val="24"/>
          <w:szCs w:val="24"/>
        </w:rPr>
        <w:t>D&amp;F.</w:t>
      </w:r>
    </w:p>
    <w:p w14:paraId="6793827E" w14:textId="77777777" w:rsidR="003E4638" w:rsidRPr="009B2FBD" w:rsidRDefault="003E4638" w:rsidP="00CD6819">
      <w:pPr>
        <w:pStyle w:val="BodyText"/>
        <w:ind w:left="540" w:right="111" w:hanging="450"/>
        <w:jc w:val="both"/>
        <w:rPr>
          <w:b/>
          <w:bCs/>
          <w:sz w:val="24"/>
          <w:szCs w:val="24"/>
        </w:rPr>
      </w:pPr>
    </w:p>
    <w:p w14:paraId="63820956" w14:textId="4CB9AE3E" w:rsidR="0036511E" w:rsidRPr="009B2FBD" w:rsidRDefault="0036511E" w:rsidP="00CD6819">
      <w:pPr>
        <w:pStyle w:val="BodyText"/>
        <w:numPr>
          <w:ilvl w:val="0"/>
          <w:numId w:val="8"/>
        </w:numPr>
        <w:spacing w:before="8"/>
        <w:ind w:left="540" w:right="110" w:hanging="450"/>
        <w:jc w:val="both"/>
        <w:rPr>
          <w:sz w:val="24"/>
          <w:szCs w:val="24"/>
        </w:rPr>
      </w:pPr>
      <w:r w:rsidRPr="009B2FBD">
        <w:rPr>
          <w:sz w:val="24"/>
          <w:szCs w:val="24"/>
        </w:rPr>
        <w:t xml:space="preserve">For </w:t>
      </w:r>
      <w:r w:rsidR="003E4638" w:rsidRPr="009B2FBD">
        <w:rPr>
          <w:sz w:val="24"/>
          <w:szCs w:val="24"/>
        </w:rPr>
        <w:t xml:space="preserve">Professional Services </w:t>
      </w:r>
      <w:r w:rsidR="00C409D4" w:rsidRPr="009B2FBD">
        <w:rPr>
          <w:sz w:val="24"/>
          <w:szCs w:val="24"/>
        </w:rPr>
        <w:t xml:space="preserve">or firms </w:t>
      </w:r>
      <w:r w:rsidRPr="009B2FBD">
        <w:rPr>
          <w:sz w:val="24"/>
          <w:szCs w:val="24"/>
        </w:rPr>
        <w:t xml:space="preserve">with expected fees of </w:t>
      </w:r>
      <w:r w:rsidRPr="009B2FBD">
        <w:rPr>
          <w:sz w:val="24"/>
          <w:szCs w:val="24"/>
          <w:highlight w:val="yellow"/>
        </w:rPr>
        <w:t>$80,000 or more</w:t>
      </w:r>
      <w:r w:rsidRPr="009B2FBD">
        <w:rPr>
          <w:sz w:val="24"/>
          <w:szCs w:val="24"/>
        </w:rPr>
        <w:t xml:space="preserve">, the A/E will normally be procured by </w:t>
      </w:r>
      <w:r w:rsidRPr="0008571A">
        <w:rPr>
          <w:sz w:val="24"/>
          <w:szCs w:val="24"/>
          <w:highlight w:val="yellow"/>
        </w:rPr>
        <w:t>RFP or Term Contract</w:t>
      </w:r>
      <w:r w:rsidRPr="009B2FBD">
        <w:rPr>
          <w:sz w:val="24"/>
          <w:szCs w:val="24"/>
        </w:rPr>
        <w:t>.</w:t>
      </w:r>
    </w:p>
    <w:p w14:paraId="76EDDF9E" w14:textId="77777777" w:rsidR="00C409D4" w:rsidRPr="009B2FBD" w:rsidRDefault="00C409D4" w:rsidP="00CD6819">
      <w:pPr>
        <w:pStyle w:val="ListParagraph"/>
        <w:ind w:left="540" w:hanging="450"/>
        <w:rPr>
          <w:sz w:val="24"/>
          <w:szCs w:val="24"/>
        </w:rPr>
      </w:pPr>
    </w:p>
    <w:p w14:paraId="5F05A73E" w14:textId="28261F30" w:rsidR="00C409D4" w:rsidRPr="009B2FBD" w:rsidRDefault="000A310D" w:rsidP="00CD6819">
      <w:pPr>
        <w:pStyle w:val="BodyText"/>
        <w:numPr>
          <w:ilvl w:val="0"/>
          <w:numId w:val="8"/>
        </w:numPr>
        <w:spacing w:before="8"/>
        <w:ind w:left="540" w:right="110" w:hanging="450"/>
        <w:jc w:val="both"/>
        <w:rPr>
          <w:sz w:val="24"/>
          <w:szCs w:val="24"/>
        </w:rPr>
      </w:pPr>
      <w:bookmarkStart w:id="0" w:name="_bookmark161"/>
      <w:bookmarkStart w:id="1" w:name="_bookmark163"/>
      <w:bookmarkEnd w:id="0"/>
      <w:bookmarkEnd w:id="1"/>
      <w:r w:rsidRPr="0008571A">
        <w:rPr>
          <w:sz w:val="24"/>
          <w:szCs w:val="24"/>
          <w:highlight w:val="yellow"/>
        </w:rPr>
        <w:t>Term</w:t>
      </w:r>
      <w:r w:rsidRPr="0008571A">
        <w:rPr>
          <w:spacing w:val="-5"/>
          <w:sz w:val="24"/>
          <w:szCs w:val="24"/>
          <w:highlight w:val="yellow"/>
        </w:rPr>
        <w:t xml:space="preserve"> </w:t>
      </w:r>
      <w:r w:rsidRPr="0008571A">
        <w:rPr>
          <w:sz w:val="24"/>
          <w:szCs w:val="24"/>
          <w:highlight w:val="yellow"/>
        </w:rPr>
        <w:t>Contracts</w:t>
      </w:r>
      <w:r w:rsidRPr="009B2FBD">
        <w:rPr>
          <w:spacing w:val="-7"/>
          <w:sz w:val="24"/>
          <w:szCs w:val="24"/>
        </w:rPr>
        <w:t xml:space="preserve"> </w:t>
      </w:r>
      <w:r w:rsidRPr="009B2FBD">
        <w:rPr>
          <w:sz w:val="24"/>
          <w:szCs w:val="24"/>
        </w:rPr>
        <w:t>for</w:t>
      </w:r>
      <w:r w:rsidRPr="009B2FBD">
        <w:rPr>
          <w:spacing w:val="-6"/>
          <w:sz w:val="24"/>
          <w:szCs w:val="24"/>
        </w:rPr>
        <w:t xml:space="preserve"> </w:t>
      </w:r>
      <w:r w:rsidRPr="009B2FBD">
        <w:rPr>
          <w:sz w:val="24"/>
          <w:szCs w:val="24"/>
        </w:rPr>
        <w:t>A/E</w:t>
      </w:r>
      <w:r w:rsidRPr="009B2FBD">
        <w:rPr>
          <w:spacing w:val="-5"/>
          <w:sz w:val="24"/>
          <w:szCs w:val="24"/>
        </w:rPr>
        <w:t xml:space="preserve"> </w:t>
      </w:r>
      <w:r w:rsidR="00867464" w:rsidRPr="009B2FBD">
        <w:rPr>
          <w:spacing w:val="-5"/>
          <w:sz w:val="24"/>
          <w:szCs w:val="24"/>
        </w:rPr>
        <w:t xml:space="preserve">&amp; Firm </w:t>
      </w:r>
      <w:r w:rsidRPr="009B2FBD">
        <w:rPr>
          <w:sz w:val="24"/>
          <w:szCs w:val="24"/>
        </w:rPr>
        <w:t>Services</w:t>
      </w:r>
      <w:r w:rsidRPr="009B2FBD">
        <w:rPr>
          <w:spacing w:val="-7"/>
          <w:sz w:val="24"/>
          <w:szCs w:val="24"/>
        </w:rPr>
        <w:t xml:space="preserve"> </w:t>
      </w:r>
      <w:r w:rsidRPr="0008571A">
        <w:rPr>
          <w:sz w:val="24"/>
          <w:szCs w:val="24"/>
          <w:highlight w:val="yellow"/>
        </w:rPr>
        <w:t>up</w:t>
      </w:r>
      <w:r w:rsidRPr="0008571A">
        <w:rPr>
          <w:spacing w:val="-6"/>
          <w:sz w:val="24"/>
          <w:szCs w:val="24"/>
          <w:highlight w:val="yellow"/>
        </w:rPr>
        <w:t xml:space="preserve"> </w:t>
      </w:r>
      <w:r w:rsidRPr="0008571A">
        <w:rPr>
          <w:sz w:val="24"/>
          <w:szCs w:val="24"/>
          <w:highlight w:val="yellow"/>
        </w:rPr>
        <w:t>to</w:t>
      </w:r>
      <w:r w:rsidRPr="0008571A">
        <w:rPr>
          <w:spacing w:val="-6"/>
          <w:sz w:val="24"/>
          <w:szCs w:val="24"/>
          <w:highlight w:val="yellow"/>
        </w:rPr>
        <w:t xml:space="preserve"> </w:t>
      </w:r>
      <w:r w:rsidRPr="0008571A">
        <w:rPr>
          <w:sz w:val="24"/>
          <w:szCs w:val="24"/>
          <w:highlight w:val="yellow"/>
        </w:rPr>
        <w:t>$2.0 million</w:t>
      </w:r>
      <w:r w:rsidRPr="0008571A">
        <w:rPr>
          <w:spacing w:val="-7"/>
          <w:sz w:val="24"/>
          <w:szCs w:val="24"/>
          <w:highlight w:val="yellow"/>
        </w:rPr>
        <w:t xml:space="preserve"> </w:t>
      </w:r>
      <w:r w:rsidR="00EA50C9">
        <w:rPr>
          <w:spacing w:val="-7"/>
          <w:sz w:val="24"/>
          <w:szCs w:val="24"/>
          <w:highlight w:val="yellow"/>
        </w:rPr>
        <w:t>will be</w:t>
      </w:r>
      <w:r w:rsidR="00867464" w:rsidRPr="0008571A">
        <w:rPr>
          <w:spacing w:val="-7"/>
          <w:sz w:val="24"/>
          <w:szCs w:val="24"/>
          <w:highlight w:val="yellow"/>
        </w:rPr>
        <w:t xml:space="preserve"> available</w:t>
      </w:r>
      <w:r w:rsidR="00867464" w:rsidRPr="009B2FBD">
        <w:rPr>
          <w:spacing w:val="-7"/>
          <w:sz w:val="24"/>
          <w:szCs w:val="24"/>
        </w:rPr>
        <w:t xml:space="preserve"> </w:t>
      </w:r>
      <w:r w:rsidR="00EA50C9">
        <w:rPr>
          <w:spacing w:val="-7"/>
          <w:sz w:val="24"/>
          <w:szCs w:val="24"/>
        </w:rPr>
        <w:t xml:space="preserve">for future procurements </w:t>
      </w:r>
      <w:r w:rsidRPr="009B2FBD">
        <w:rPr>
          <w:sz w:val="24"/>
          <w:szCs w:val="24"/>
        </w:rPr>
        <w:t>upon</w:t>
      </w:r>
      <w:r w:rsidRPr="009B2FBD">
        <w:rPr>
          <w:spacing w:val="-6"/>
          <w:sz w:val="24"/>
          <w:szCs w:val="24"/>
        </w:rPr>
        <w:t xml:space="preserve"> </w:t>
      </w:r>
      <w:r w:rsidRPr="009B2FBD">
        <w:rPr>
          <w:sz w:val="24"/>
          <w:szCs w:val="24"/>
        </w:rPr>
        <w:t>approval</w:t>
      </w:r>
      <w:r w:rsidRPr="009B2FBD">
        <w:rPr>
          <w:spacing w:val="-5"/>
          <w:sz w:val="24"/>
          <w:szCs w:val="24"/>
        </w:rPr>
        <w:t xml:space="preserve"> </w:t>
      </w:r>
      <w:r w:rsidRPr="009B2FBD">
        <w:rPr>
          <w:sz w:val="24"/>
          <w:szCs w:val="24"/>
        </w:rPr>
        <w:t>by</w:t>
      </w:r>
      <w:r w:rsidRPr="009B2FBD">
        <w:rPr>
          <w:spacing w:val="-9"/>
          <w:sz w:val="24"/>
          <w:szCs w:val="24"/>
        </w:rPr>
        <w:t xml:space="preserve"> </w:t>
      </w:r>
      <w:r w:rsidRPr="009B2FBD">
        <w:rPr>
          <w:sz w:val="24"/>
          <w:szCs w:val="24"/>
        </w:rPr>
        <w:t>the</w:t>
      </w:r>
      <w:r w:rsidRPr="009B2FBD">
        <w:rPr>
          <w:spacing w:val="-5"/>
          <w:sz w:val="24"/>
          <w:szCs w:val="24"/>
        </w:rPr>
        <w:t xml:space="preserve"> </w:t>
      </w:r>
      <w:r w:rsidRPr="009B2FBD">
        <w:rPr>
          <w:sz w:val="24"/>
          <w:szCs w:val="24"/>
        </w:rPr>
        <w:t>Director</w:t>
      </w:r>
      <w:r w:rsidRPr="009B2FBD">
        <w:rPr>
          <w:spacing w:val="-6"/>
          <w:sz w:val="24"/>
          <w:szCs w:val="24"/>
        </w:rPr>
        <w:t xml:space="preserve"> </w:t>
      </w:r>
      <w:r w:rsidRPr="009B2FBD">
        <w:rPr>
          <w:sz w:val="24"/>
          <w:szCs w:val="24"/>
        </w:rPr>
        <w:t>of</w:t>
      </w:r>
      <w:r w:rsidRPr="009B2FBD">
        <w:rPr>
          <w:spacing w:val="-6"/>
          <w:sz w:val="24"/>
          <w:szCs w:val="24"/>
        </w:rPr>
        <w:t xml:space="preserve"> CC&amp;R </w:t>
      </w:r>
      <w:r w:rsidRPr="009B2FBD">
        <w:rPr>
          <w:sz w:val="24"/>
          <w:szCs w:val="24"/>
        </w:rPr>
        <w:t>that Services more than $1.0 million are expected to be needed</w:t>
      </w:r>
      <w:r w:rsidR="00EA50C9">
        <w:rPr>
          <w:sz w:val="24"/>
          <w:szCs w:val="24"/>
        </w:rPr>
        <w:t>.</w:t>
      </w:r>
    </w:p>
    <w:p w14:paraId="6786DB15" w14:textId="77777777" w:rsidR="006A23E7" w:rsidRPr="009B2FBD" w:rsidRDefault="006A23E7" w:rsidP="00CD6819">
      <w:pPr>
        <w:pStyle w:val="ListParagraph"/>
        <w:ind w:left="540" w:hanging="450"/>
        <w:rPr>
          <w:sz w:val="24"/>
          <w:szCs w:val="24"/>
        </w:rPr>
      </w:pPr>
    </w:p>
    <w:p w14:paraId="656C8CD1" w14:textId="63E8359E" w:rsidR="006A23E7" w:rsidRPr="009B2FBD" w:rsidRDefault="006543A4" w:rsidP="00CD6819">
      <w:pPr>
        <w:pStyle w:val="BodyText"/>
        <w:numPr>
          <w:ilvl w:val="0"/>
          <w:numId w:val="8"/>
        </w:numPr>
        <w:spacing w:before="8"/>
        <w:ind w:left="540" w:right="110" w:hanging="45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52F78" w:rsidRPr="009B2FBD">
        <w:rPr>
          <w:sz w:val="24"/>
          <w:szCs w:val="24"/>
        </w:rPr>
        <w:t xml:space="preserve">rocurement option for </w:t>
      </w:r>
      <w:r w:rsidR="00A52F78" w:rsidRPr="00F33254">
        <w:rPr>
          <w:spacing w:val="-12"/>
          <w:sz w:val="24"/>
          <w:szCs w:val="24"/>
          <w:highlight w:val="yellow"/>
        </w:rPr>
        <w:t>Small Purchase for non-transportation-related construction</w:t>
      </w:r>
      <w:r w:rsidR="006A23E7" w:rsidRPr="009B2FBD">
        <w:rPr>
          <w:sz w:val="24"/>
          <w:szCs w:val="24"/>
        </w:rPr>
        <w:t xml:space="preserve"> (currently </w:t>
      </w:r>
      <w:r w:rsidR="006A23E7" w:rsidRPr="00F33254">
        <w:rPr>
          <w:sz w:val="24"/>
          <w:szCs w:val="24"/>
          <w:highlight w:val="yellow"/>
        </w:rPr>
        <w:t>less than $200,000</w:t>
      </w:r>
      <w:r w:rsidR="006A23E7" w:rsidRPr="009B2FBD">
        <w:rPr>
          <w:sz w:val="24"/>
          <w:szCs w:val="24"/>
        </w:rPr>
        <w:t>) not requir</w:t>
      </w:r>
      <w:r w:rsidR="00DF68EE">
        <w:rPr>
          <w:sz w:val="24"/>
          <w:szCs w:val="24"/>
        </w:rPr>
        <w:t>ing</w:t>
      </w:r>
      <w:r w:rsidR="006A23E7" w:rsidRPr="009B2FBD">
        <w:rPr>
          <w:sz w:val="24"/>
          <w:szCs w:val="24"/>
        </w:rPr>
        <w:t xml:space="preserve"> competitive sealed bids or competitive negotiation, if the aggregate or the sum of all phases is not expected to exceed the threshold. However, such </w:t>
      </w:r>
      <w:r w:rsidR="00DF68EE">
        <w:rPr>
          <w:sz w:val="24"/>
          <w:szCs w:val="24"/>
        </w:rPr>
        <w:t>S</w:t>
      </w:r>
      <w:r w:rsidR="006A23E7" w:rsidRPr="009B2FBD">
        <w:rPr>
          <w:sz w:val="24"/>
          <w:szCs w:val="24"/>
        </w:rPr>
        <w:t xml:space="preserve">mall </w:t>
      </w:r>
      <w:r w:rsidR="00DF68EE">
        <w:rPr>
          <w:sz w:val="24"/>
          <w:szCs w:val="24"/>
        </w:rPr>
        <w:t>P</w:t>
      </w:r>
      <w:r w:rsidR="006A23E7" w:rsidRPr="009B2FBD">
        <w:rPr>
          <w:sz w:val="24"/>
          <w:szCs w:val="24"/>
        </w:rPr>
        <w:t xml:space="preserve">urchases shall </w:t>
      </w:r>
      <w:r w:rsidR="006A23E7" w:rsidRPr="00F33254">
        <w:rPr>
          <w:sz w:val="24"/>
          <w:szCs w:val="24"/>
          <w:highlight w:val="yellow"/>
        </w:rPr>
        <w:t>seek competition wherever practicable and require preapproval</w:t>
      </w:r>
      <w:r w:rsidR="006A23E7" w:rsidRPr="009B2FBD">
        <w:rPr>
          <w:sz w:val="24"/>
          <w:szCs w:val="24"/>
        </w:rPr>
        <w:t xml:space="preserve"> by the Associate Director of the responsible group or the Director of CC&amp;R</w:t>
      </w:r>
      <w:r w:rsidR="00EA231F" w:rsidRPr="009B2FBD">
        <w:rPr>
          <w:sz w:val="24"/>
          <w:szCs w:val="24"/>
        </w:rPr>
        <w:t>.</w:t>
      </w:r>
    </w:p>
    <w:p w14:paraId="4B75A414" w14:textId="77777777" w:rsidR="008F5648" w:rsidRPr="009B2FBD" w:rsidRDefault="008F5648" w:rsidP="00CD6819">
      <w:pPr>
        <w:pStyle w:val="ListParagraph"/>
        <w:ind w:left="540" w:hanging="450"/>
        <w:rPr>
          <w:sz w:val="24"/>
          <w:szCs w:val="24"/>
        </w:rPr>
      </w:pPr>
    </w:p>
    <w:p w14:paraId="7B14D4EC" w14:textId="77777777" w:rsidR="0036511E" w:rsidRPr="009B2FBD" w:rsidRDefault="0036511E" w:rsidP="00CD6819">
      <w:pPr>
        <w:pStyle w:val="BodyText"/>
        <w:numPr>
          <w:ilvl w:val="0"/>
          <w:numId w:val="8"/>
        </w:numPr>
        <w:spacing w:before="8"/>
        <w:ind w:left="540" w:right="110" w:hanging="450"/>
        <w:jc w:val="both"/>
        <w:rPr>
          <w:sz w:val="24"/>
          <w:szCs w:val="24"/>
        </w:rPr>
      </w:pPr>
      <w:r w:rsidRPr="008F4A54">
        <w:rPr>
          <w:sz w:val="24"/>
          <w:szCs w:val="24"/>
          <w:highlight w:val="yellow"/>
        </w:rPr>
        <w:t xml:space="preserve">Advertisements for Competitive Negotiation </w:t>
      </w:r>
      <w:r w:rsidRPr="008F4A54">
        <w:rPr>
          <w:sz w:val="24"/>
          <w:szCs w:val="24"/>
          <w:highlight w:val="yellow"/>
          <w:u w:val="single"/>
        </w:rPr>
        <w:t>Request for Proposals</w:t>
      </w:r>
      <w:r w:rsidRPr="008F4A54">
        <w:rPr>
          <w:sz w:val="24"/>
          <w:szCs w:val="24"/>
          <w:highlight w:val="yellow"/>
        </w:rPr>
        <w:t xml:space="preserve"> in </w:t>
      </w:r>
      <w:r w:rsidRPr="008F4A54">
        <w:rPr>
          <w:sz w:val="24"/>
          <w:szCs w:val="24"/>
          <w:highlight w:val="yellow"/>
          <w:u w:val="single"/>
        </w:rPr>
        <w:t>newspapers</w:t>
      </w:r>
      <w:r w:rsidRPr="008F4A54">
        <w:rPr>
          <w:sz w:val="24"/>
          <w:szCs w:val="24"/>
          <w:highlight w:val="yellow"/>
        </w:rPr>
        <w:t xml:space="preserve"> are </w:t>
      </w:r>
      <w:r w:rsidRPr="008F4A54">
        <w:rPr>
          <w:sz w:val="24"/>
          <w:szCs w:val="24"/>
          <w:highlight w:val="yellow"/>
          <w:u w:val="single"/>
        </w:rPr>
        <w:t>no longer required</w:t>
      </w:r>
      <w:r w:rsidRPr="009B2FBD">
        <w:rPr>
          <w:sz w:val="24"/>
          <w:szCs w:val="24"/>
        </w:rPr>
        <w:t xml:space="preserve"> but are allowed per Code of Virginia §2.2-4302.2. </w:t>
      </w:r>
      <w:r w:rsidRPr="009B2FBD">
        <w:rPr>
          <w:sz w:val="24"/>
          <w:szCs w:val="24"/>
          <w:u w:val="single"/>
        </w:rPr>
        <w:t>Newspaper</w:t>
      </w:r>
      <w:r w:rsidRPr="009B2FBD">
        <w:rPr>
          <w:sz w:val="24"/>
          <w:szCs w:val="24"/>
        </w:rPr>
        <w:t xml:space="preserve"> advertisements for </w:t>
      </w:r>
      <w:r w:rsidRPr="009B2FBD">
        <w:rPr>
          <w:sz w:val="24"/>
          <w:szCs w:val="24"/>
          <w:u w:val="single"/>
        </w:rPr>
        <w:t>Bids</w:t>
      </w:r>
      <w:r w:rsidRPr="009B2FBD">
        <w:rPr>
          <w:sz w:val="24"/>
          <w:szCs w:val="24"/>
        </w:rPr>
        <w:t xml:space="preserve"> are </w:t>
      </w:r>
      <w:r w:rsidRPr="009B2FBD">
        <w:rPr>
          <w:sz w:val="24"/>
          <w:szCs w:val="24"/>
          <w:u w:val="single"/>
        </w:rPr>
        <w:t>still required</w:t>
      </w:r>
      <w:r w:rsidRPr="009B2FBD">
        <w:rPr>
          <w:sz w:val="24"/>
          <w:szCs w:val="24"/>
        </w:rPr>
        <w:t>.</w:t>
      </w:r>
    </w:p>
    <w:p w14:paraId="0B5BB1F3" w14:textId="77777777" w:rsidR="00E463EE" w:rsidRPr="009B2FBD" w:rsidRDefault="00E463EE" w:rsidP="00CD6819">
      <w:pPr>
        <w:pStyle w:val="ListParagraph"/>
        <w:ind w:left="540" w:hanging="450"/>
        <w:rPr>
          <w:sz w:val="24"/>
          <w:szCs w:val="24"/>
        </w:rPr>
      </w:pPr>
    </w:p>
    <w:p w14:paraId="3E2C2A72" w14:textId="0491F86C" w:rsidR="0036511E" w:rsidRPr="009B2FBD" w:rsidRDefault="008F4A54" w:rsidP="00CD6819">
      <w:pPr>
        <w:pStyle w:val="BodyText"/>
        <w:numPr>
          <w:ilvl w:val="0"/>
          <w:numId w:val="8"/>
        </w:numPr>
        <w:spacing w:before="8"/>
        <w:ind w:left="540" w:right="110" w:hanging="450"/>
        <w:jc w:val="both"/>
        <w:rPr>
          <w:sz w:val="24"/>
          <w:szCs w:val="24"/>
        </w:rPr>
      </w:pPr>
      <w:bookmarkStart w:id="2" w:name="_Toc138772948"/>
      <w:r w:rsidRPr="008F4A54">
        <w:rPr>
          <w:rFonts w:eastAsia="Times New Roman"/>
          <w:sz w:val="24"/>
          <w:szCs w:val="24"/>
          <w:highlight w:val="yellow"/>
        </w:rPr>
        <w:t>Requirements for A/E Seals &amp; Signatures</w:t>
      </w:r>
      <w:bookmarkEnd w:id="2"/>
      <w:r w:rsidRPr="008F4A54">
        <w:rPr>
          <w:rFonts w:eastAsia="Times New Roman"/>
          <w:sz w:val="24"/>
          <w:szCs w:val="24"/>
          <w:highlight w:val="yellow"/>
        </w:rPr>
        <w:t xml:space="preserve"> updated </w:t>
      </w:r>
      <w:r w:rsidR="0036511E" w:rsidRPr="009B2FBD">
        <w:rPr>
          <w:rFonts w:eastAsia="Times New Roman"/>
          <w:sz w:val="24"/>
          <w:szCs w:val="24"/>
          <w:highlight w:val="yellow"/>
        </w:rPr>
        <w:t>thru</w:t>
      </w:r>
      <w:r>
        <w:rPr>
          <w:rFonts w:eastAsia="Times New Roman"/>
          <w:sz w:val="24"/>
          <w:szCs w:val="24"/>
          <w:highlight w:val="yellow"/>
        </w:rPr>
        <w:t>-</w:t>
      </w:r>
      <w:r w:rsidR="0036511E" w:rsidRPr="009B2FBD">
        <w:rPr>
          <w:rFonts w:eastAsia="Times New Roman"/>
          <w:sz w:val="24"/>
          <w:szCs w:val="24"/>
          <w:highlight w:val="yellow"/>
        </w:rPr>
        <w:t>out HECOM for consistency</w:t>
      </w:r>
      <w:r w:rsidR="00962AE5" w:rsidRPr="009B2FBD">
        <w:rPr>
          <w:rFonts w:eastAsia="Times New Roman"/>
          <w:sz w:val="24"/>
          <w:szCs w:val="24"/>
        </w:rPr>
        <w:t xml:space="preserve"> including </w:t>
      </w:r>
      <w:r w:rsidR="0092480B" w:rsidRPr="009B2FBD">
        <w:rPr>
          <w:rFonts w:eastAsia="Times New Roman"/>
          <w:sz w:val="24"/>
          <w:szCs w:val="24"/>
        </w:rPr>
        <w:t xml:space="preserve">new </w:t>
      </w:r>
      <w:r w:rsidR="0092480B" w:rsidRPr="008F4A54">
        <w:rPr>
          <w:rFonts w:eastAsia="Times New Roman"/>
          <w:sz w:val="24"/>
          <w:szCs w:val="24"/>
          <w:highlight w:val="yellow"/>
        </w:rPr>
        <w:t xml:space="preserve">definition for </w:t>
      </w:r>
      <w:r w:rsidR="00962AE5" w:rsidRPr="008F4A54">
        <w:rPr>
          <w:rFonts w:eastAsia="Times New Roman"/>
          <w:sz w:val="24"/>
          <w:szCs w:val="24"/>
          <w:highlight w:val="yellow"/>
        </w:rPr>
        <w:t>Uniform Document Date</w:t>
      </w:r>
      <w:r w:rsidR="0092480B" w:rsidRPr="009B2FBD">
        <w:rPr>
          <w:rFonts w:eastAsia="Times New Roman"/>
          <w:sz w:val="24"/>
          <w:szCs w:val="24"/>
        </w:rPr>
        <w:t>.</w:t>
      </w:r>
    </w:p>
    <w:p w14:paraId="5FEC0FAF" w14:textId="77777777" w:rsidR="00962AE5" w:rsidRPr="009B2FBD" w:rsidRDefault="00962AE5" w:rsidP="00CD6819">
      <w:pPr>
        <w:pStyle w:val="ListParagraph"/>
        <w:ind w:left="540" w:hanging="450"/>
        <w:rPr>
          <w:sz w:val="24"/>
          <w:szCs w:val="24"/>
        </w:rPr>
      </w:pPr>
    </w:p>
    <w:p w14:paraId="0CCB433F" w14:textId="16EC6A44" w:rsidR="0036511E" w:rsidRPr="009B2FBD" w:rsidRDefault="0036511E" w:rsidP="00CD6819">
      <w:pPr>
        <w:pStyle w:val="BodyText"/>
        <w:numPr>
          <w:ilvl w:val="0"/>
          <w:numId w:val="8"/>
        </w:numPr>
        <w:spacing w:before="8"/>
        <w:ind w:left="540" w:right="110" w:hanging="450"/>
        <w:jc w:val="both"/>
        <w:rPr>
          <w:sz w:val="24"/>
          <w:szCs w:val="24"/>
        </w:rPr>
      </w:pPr>
      <w:r w:rsidRPr="00E0643A">
        <w:rPr>
          <w:sz w:val="24"/>
          <w:szCs w:val="24"/>
          <w:highlight w:val="yellow"/>
        </w:rPr>
        <w:t>Updated Procurement &amp; Capital Project Execution</w:t>
      </w:r>
      <w:r w:rsidRPr="00E0643A">
        <w:rPr>
          <w:spacing w:val="-41"/>
          <w:sz w:val="24"/>
          <w:szCs w:val="24"/>
          <w:highlight w:val="yellow"/>
        </w:rPr>
        <w:t xml:space="preserve"> </w:t>
      </w:r>
      <w:r w:rsidRPr="00E0643A">
        <w:rPr>
          <w:sz w:val="24"/>
          <w:szCs w:val="24"/>
          <w:highlight w:val="yellow"/>
        </w:rPr>
        <w:t>Delegation Letters</w:t>
      </w:r>
      <w:r w:rsidRPr="009B2FBD">
        <w:rPr>
          <w:sz w:val="24"/>
          <w:szCs w:val="24"/>
        </w:rPr>
        <w:t xml:space="preserve"> – See Appendix G.</w:t>
      </w:r>
    </w:p>
    <w:p w14:paraId="68F12E5E" w14:textId="77777777" w:rsidR="005B013D" w:rsidRPr="009B2FBD" w:rsidRDefault="005B013D" w:rsidP="00CD6819">
      <w:pPr>
        <w:pStyle w:val="ListParagraph"/>
        <w:ind w:left="540" w:hanging="450"/>
        <w:rPr>
          <w:sz w:val="24"/>
          <w:szCs w:val="24"/>
        </w:rPr>
      </w:pPr>
    </w:p>
    <w:p w14:paraId="6AAFB450" w14:textId="3327C160" w:rsidR="0080527A" w:rsidRDefault="0036511E" w:rsidP="00CD6819">
      <w:pPr>
        <w:pStyle w:val="BodyText"/>
        <w:numPr>
          <w:ilvl w:val="0"/>
          <w:numId w:val="8"/>
        </w:numPr>
        <w:spacing w:before="8"/>
        <w:ind w:left="540" w:right="110" w:hanging="450"/>
        <w:jc w:val="both"/>
        <w:rPr>
          <w:sz w:val="24"/>
          <w:szCs w:val="24"/>
        </w:rPr>
      </w:pPr>
      <w:r w:rsidRPr="00975C9E">
        <w:rPr>
          <w:sz w:val="24"/>
          <w:szCs w:val="24"/>
        </w:rPr>
        <w:t>Updated definitions</w:t>
      </w:r>
      <w:r w:rsidR="001910A0" w:rsidRPr="00975C9E">
        <w:rPr>
          <w:sz w:val="24"/>
          <w:szCs w:val="24"/>
        </w:rPr>
        <w:t xml:space="preserve"> and</w:t>
      </w:r>
      <w:r w:rsidR="00D0747A" w:rsidRPr="00975C9E">
        <w:rPr>
          <w:sz w:val="24"/>
          <w:szCs w:val="24"/>
        </w:rPr>
        <w:t>/or</w:t>
      </w:r>
      <w:r w:rsidR="00700517" w:rsidRPr="00975C9E">
        <w:rPr>
          <w:sz w:val="24"/>
          <w:szCs w:val="24"/>
        </w:rPr>
        <w:t xml:space="preserve"> informati</w:t>
      </w:r>
      <w:r w:rsidR="001910A0" w:rsidRPr="00975C9E">
        <w:rPr>
          <w:sz w:val="24"/>
          <w:szCs w:val="24"/>
        </w:rPr>
        <w:t>on on</w:t>
      </w:r>
      <w:r w:rsidRPr="00975C9E">
        <w:rPr>
          <w:sz w:val="24"/>
          <w:szCs w:val="24"/>
        </w:rPr>
        <w:t xml:space="preserve"> </w:t>
      </w:r>
      <w:r w:rsidRPr="00CD6819">
        <w:rPr>
          <w:sz w:val="24"/>
          <w:szCs w:val="24"/>
          <w:highlight w:val="yellow"/>
        </w:rPr>
        <w:t>Capital &amp; Non-capital projects</w:t>
      </w:r>
      <w:r w:rsidR="00700517" w:rsidRPr="00CD6819">
        <w:rPr>
          <w:sz w:val="24"/>
          <w:szCs w:val="24"/>
          <w:highlight w:val="yellow"/>
        </w:rPr>
        <w:t xml:space="preserve">, </w:t>
      </w:r>
      <w:r w:rsidR="00975C9E" w:rsidRPr="00CD6819">
        <w:rPr>
          <w:sz w:val="24"/>
          <w:szCs w:val="24"/>
          <w:highlight w:val="yellow"/>
        </w:rPr>
        <w:t xml:space="preserve">Construction-related Nonprofessional Services Contracts, </w:t>
      </w:r>
      <w:r w:rsidR="00700517" w:rsidRPr="00CD6819">
        <w:rPr>
          <w:sz w:val="24"/>
          <w:szCs w:val="24"/>
          <w:highlight w:val="yellow"/>
        </w:rPr>
        <w:t xml:space="preserve">Maintenance Reserve, On-Demand Contractors, </w:t>
      </w:r>
      <w:r w:rsidR="00975C9E" w:rsidRPr="00CD6819">
        <w:rPr>
          <w:sz w:val="24"/>
          <w:szCs w:val="24"/>
          <w:highlight w:val="yellow"/>
        </w:rPr>
        <w:t xml:space="preserve">Planning &amp; Budgeting, </w:t>
      </w:r>
      <w:r w:rsidR="00B5486D" w:rsidRPr="00CD6819">
        <w:rPr>
          <w:sz w:val="24"/>
          <w:szCs w:val="24"/>
          <w:highlight w:val="yellow"/>
        </w:rPr>
        <w:t xml:space="preserve">Supplemental General Conditions, </w:t>
      </w:r>
      <w:r w:rsidR="00700517" w:rsidRPr="00CD6819">
        <w:rPr>
          <w:sz w:val="24"/>
          <w:szCs w:val="24"/>
          <w:highlight w:val="yellow"/>
        </w:rPr>
        <w:t>SWaM, Value Management, &amp; VCCO</w:t>
      </w:r>
      <w:r w:rsidR="00700517" w:rsidRPr="00975C9E">
        <w:rPr>
          <w:sz w:val="24"/>
          <w:szCs w:val="24"/>
        </w:rPr>
        <w:t>.</w:t>
      </w:r>
    </w:p>
    <w:p w14:paraId="2E321EC9" w14:textId="77777777" w:rsidR="00D859D7" w:rsidRDefault="00D859D7" w:rsidP="00D859D7">
      <w:pPr>
        <w:pStyle w:val="ListParagraph"/>
        <w:rPr>
          <w:sz w:val="24"/>
          <w:szCs w:val="24"/>
        </w:rPr>
      </w:pPr>
    </w:p>
    <w:p w14:paraId="7BE57E7B" w14:textId="14CD767D" w:rsidR="00D859D7" w:rsidRPr="00975C9E" w:rsidRDefault="00D859D7" w:rsidP="00CD6819">
      <w:pPr>
        <w:pStyle w:val="BodyText"/>
        <w:numPr>
          <w:ilvl w:val="0"/>
          <w:numId w:val="8"/>
        </w:numPr>
        <w:spacing w:before="8"/>
        <w:ind w:left="540" w:right="110" w:hanging="450"/>
        <w:jc w:val="both"/>
        <w:rPr>
          <w:sz w:val="24"/>
          <w:szCs w:val="24"/>
        </w:rPr>
      </w:pPr>
      <w:r>
        <w:rPr>
          <w:sz w:val="24"/>
          <w:szCs w:val="24"/>
        </w:rPr>
        <w:t>Removed or updated broken webpage links.</w:t>
      </w:r>
    </w:p>
    <w:sectPr w:rsidR="00D859D7" w:rsidRPr="00975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13D"/>
    <w:multiLevelType w:val="multilevel"/>
    <w:tmpl w:val="8646A6FC"/>
    <w:lvl w:ilvl="0">
      <w:start w:val="3"/>
      <w:numFmt w:val="decimal"/>
      <w:lvlText w:val="%1"/>
      <w:lvlJc w:val="left"/>
      <w:pPr>
        <w:ind w:left="120" w:hanging="651"/>
      </w:pPr>
    </w:lvl>
    <w:lvl w:ilvl="1">
      <w:start w:val="13"/>
      <w:numFmt w:val="decimal"/>
      <w:lvlText w:val="%1.%2"/>
      <w:lvlJc w:val="left"/>
      <w:pPr>
        <w:ind w:left="120" w:hanging="651"/>
      </w:pPr>
    </w:lvl>
    <w:lvl w:ilvl="2">
      <w:start w:val="1"/>
      <w:numFmt w:val="decimal"/>
      <w:lvlText w:val="%1.%2.%3"/>
      <w:lvlJc w:val="left"/>
      <w:pPr>
        <w:ind w:left="120" w:hanging="65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3">
      <w:start w:val="1"/>
      <w:numFmt w:val="decimal"/>
      <w:lvlText w:val="(%4)"/>
      <w:lvlJc w:val="left"/>
      <w:pPr>
        <w:ind w:left="1560" w:hanging="72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4">
      <w:numFmt w:val="bullet"/>
      <w:lvlText w:val="•"/>
      <w:lvlJc w:val="left"/>
      <w:pPr>
        <w:ind w:left="4240" w:hanging="720"/>
      </w:pPr>
    </w:lvl>
    <w:lvl w:ilvl="5">
      <w:numFmt w:val="bullet"/>
      <w:lvlText w:val="•"/>
      <w:lvlJc w:val="left"/>
      <w:pPr>
        <w:ind w:left="5133" w:hanging="720"/>
      </w:pPr>
    </w:lvl>
    <w:lvl w:ilvl="6">
      <w:numFmt w:val="bullet"/>
      <w:lvlText w:val="•"/>
      <w:lvlJc w:val="left"/>
      <w:pPr>
        <w:ind w:left="6026" w:hanging="720"/>
      </w:pPr>
    </w:lvl>
    <w:lvl w:ilvl="7">
      <w:numFmt w:val="bullet"/>
      <w:lvlText w:val="•"/>
      <w:lvlJc w:val="left"/>
      <w:pPr>
        <w:ind w:left="6920" w:hanging="720"/>
      </w:pPr>
    </w:lvl>
    <w:lvl w:ilvl="8">
      <w:numFmt w:val="bullet"/>
      <w:lvlText w:val="•"/>
      <w:lvlJc w:val="left"/>
      <w:pPr>
        <w:ind w:left="7813" w:hanging="720"/>
      </w:pPr>
    </w:lvl>
  </w:abstractNum>
  <w:abstractNum w:abstractNumId="1" w15:restartNumberingAfterBreak="0">
    <w:nsid w:val="2AA82617"/>
    <w:multiLevelType w:val="hybridMultilevel"/>
    <w:tmpl w:val="EE4C778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2C723F57"/>
    <w:multiLevelType w:val="hybridMultilevel"/>
    <w:tmpl w:val="5234EF54"/>
    <w:lvl w:ilvl="0" w:tplc="0526FA1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6FD821D8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2" w:tplc="E0B65986">
      <w:numFmt w:val="bullet"/>
      <w:lvlText w:val="•"/>
      <w:lvlJc w:val="left"/>
      <w:pPr>
        <w:ind w:left="2133" w:hanging="360"/>
      </w:pPr>
    </w:lvl>
    <w:lvl w:ilvl="3" w:tplc="F320A892">
      <w:numFmt w:val="bullet"/>
      <w:lvlText w:val="•"/>
      <w:lvlJc w:val="left"/>
      <w:pPr>
        <w:ind w:left="3066" w:hanging="360"/>
      </w:pPr>
    </w:lvl>
    <w:lvl w:ilvl="4" w:tplc="5BA654AC">
      <w:numFmt w:val="bullet"/>
      <w:lvlText w:val="•"/>
      <w:lvlJc w:val="left"/>
      <w:pPr>
        <w:ind w:left="4000" w:hanging="360"/>
      </w:pPr>
    </w:lvl>
    <w:lvl w:ilvl="5" w:tplc="B78017AA">
      <w:numFmt w:val="bullet"/>
      <w:lvlText w:val="•"/>
      <w:lvlJc w:val="left"/>
      <w:pPr>
        <w:ind w:left="4933" w:hanging="360"/>
      </w:pPr>
    </w:lvl>
    <w:lvl w:ilvl="6" w:tplc="5DC22EC6">
      <w:numFmt w:val="bullet"/>
      <w:lvlText w:val="•"/>
      <w:lvlJc w:val="left"/>
      <w:pPr>
        <w:ind w:left="5866" w:hanging="360"/>
      </w:pPr>
    </w:lvl>
    <w:lvl w:ilvl="7" w:tplc="DE96AB72">
      <w:numFmt w:val="bullet"/>
      <w:lvlText w:val="•"/>
      <w:lvlJc w:val="left"/>
      <w:pPr>
        <w:ind w:left="6800" w:hanging="360"/>
      </w:pPr>
    </w:lvl>
    <w:lvl w:ilvl="8" w:tplc="DCD8C424">
      <w:numFmt w:val="bullet"/>
      <w:lvlText w:val="•"/>
      <w:lvlJc w:val="left"/>
      <w:pPr>
        <w:ind w:left="7733" w:hanging="360"/>
      </w:pPr>
    </w:lvl>
  </w:abstractNum>
  <w:abstractNum w:abstractNumId="3" w15:restartNumberingAfterBreak="0">
    <w:nsid w:val="2D8F713B"/>
    <w:multiLevelType w:val="multilevel"/>
    <w:tmpl w:val="776E5996"/>
    <w:lvl w:ilvl="0">
      <w:start w:val="3"/>
      <w:numFmt w:val="decimal"/>
      <w:lvlText w:val="%1"/>
      <w:lvlJc w:val="left"/>
      <w:pPr>
        <w:ind w:left="120" w:hanging="651"/>
      </w:pPr>
    </w:lvl>
    <w:lvl w:ilvl="1">
      <w:start w:val="13"/>
      <w:numFmt w:val="decimal"/>
      <w:lvlText w:val="%1.%2"/>
      <w:lvlJc w:val="left"/>
      <w:pPr>
        <w:ind w:left="120" w:hanging="651"/>
      </w:pPr>
    </w:lvl>
    <w:lvl w:ilvl="2">
      <w:start w:val="1"/>
      <w:numFmt w:val="decimal"/>
      <w:lvlText w:val="%1.%2.%3"/>
      <w:lvlJc w:val="left"/>
      <w:pPr>
        <w:ind w:left="120" w:hanging="65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3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4240" w:hanging="720"/>
      </w:pPr>
    </w:lvl>
    <w:lvl w:ilvl="5">
      <w:numFmt w:val="bullet"/>
      <w:lvlText w:val="•"/>
      <w:lvlJc w:val="left"/>
      <w:pPr>
        <w:ind w:left="5133" w:hanging="720"/>
      </w:pPr>
    </w:lvl>
    <w:lvl w:ilvl="6">
      <w:numFmt w:val="bullet"/>
      <w:lvlText w:val="•"/>
      <w:lvlJc w:val="left"/>
      <w:pPr>
        <w:ind w:left="6026" w:hanging="720"/>
      </w:pPr>
    </w:lvl>
    <w:lvl w:ilvl="7">
      <w:numFmt w:val="bullet"/>
      <w:lvlText w:val="•"/>
      <w:lvlJc w:val="left"/>
      <w:pPr>
        <w:ind w:left="6920" w:hanging="720"/>
      </w:pPr>
    </w:lvl>
    <w:lvl w:ilvl="8">
      <w:numFmt w:val="bullet"/>
      <w:lvlText w:val="•"/>
      <w:lvlJc w:val="left"/>
      <w:pPr>
        <w:ind w:left="7813" w:hanging="720"/>
      </w:pPr>
    </w:lvl>
  </w:abstractNum>
  <w:abstractNum w:abstractNumId="4" w15:restartNumberingAfterBreak="0">
    <w:nsid w:val="36A52077"/>
    <w:multiLevelType w:val="multilevel"/>
    <w:tmpl w:val="1716FFDE"/>
    <w:lvl w:ilvl="0">
      <w:start w:val="1"/>
      <w:numFmt w:val="decimal"/>
      <w:lvlText w:val="%1"/>
      <w:lvlJc w:val="left"/>
      <w:pPr>
        <w:ind w:left="676" w:hanging="517"/>
      </w:pPr>
      <w:rPr>
        <w:rFonts w:hint="default"/>
      </w:rPr>
    </w:lvl>
    <w:lvl w:ilvl="1">
      <w:numFmt w:val="decimal"/>
      <w:lvlText w:val="%1.%2"/>
      <w:lvlJc w:val="left"/>
      <w:pPr>
        <w:ind w:left="676" w:hanging="51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6" w:hanging="517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3">
      <w:start w:val="1"/>
      <w:numFmt w:val="decimal"/>
      <w:lvlText w:val="%4."/>
      <w:lvlJc w:val="left"/>
      <w:pPr>
        <w:ind w:left="1600" w:hanging="71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4">
      <w:start w:val="1"/>
      <w:numFmt w:val="lowerLetter"/>
      <w:lvlText w:val="%5."/>
      <w:lvlJc w:val="left"/>
      <w:pPr>
        <w:ind w:left="2317" w:hanging="71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5">
      <w:numFmt w:val="bullet"/>
      <w:lvlText w:val="•"/>
      <w:lvlJc w:val="left"/>
      <w:pPr>
        <w:ind w:left="5080" w:hanging="718"/>
      </w:pPr>
      <w:rPr>
        <w:rFonts w:hint="default"/>
      </w:rPr>
    </w:lvl>
    <w:lvl w:ilvl="6">
      <w:numFmt w:val="bullet"/>
      <w:lvlText w:val="•"/>
      <w:lvlJc w:val="left"/>
      <w:pPr>
        <w:ind w:left="6000" w:hanging="718"/>
      </w:pPr>
      <w:rPr>
        <w:rFonts w:hint="default"/>
      </w:rPr>
    </w:lvl>
    <w:lvl w:ilvl="7">
      <w:numFmt w:val="bullet"/>
      <w:lvlText w:val="•"/>
      <w:lvlJc w:val="left"/>
      <w:pPr>
        <w:ind w:left="6920" w:hanging="718"/>
      </w:pPr>
      <w:rPr>
        <w:rFonts w:hint="default"/>
      </w:rPr>
    </w:lvl>
    <w:lvl w:ilvl="8">
      <w:numFmt w:val="bullet"/>
      <w:lvlText w:val="•"/>
      <w:lvlJc w:val="left"/>
      <w:pPr>
        <w:ind w:left="7840" w:hanging="718"/>
      </w:pPr>
      <w:rPr>
        <w:rFonts w:hint="default"/>
      </w:rPr>
    </w:lvl>
  </w:abstractNum>
  <w:abstractNum w:abstractNumId="5" w15:restartNumberingAfterBreak="0">
    <w:nsid w:val="401947DB"/>
    <w:multiLevelType w:val="hybridMultilevel"/>
    <w:tmpl w:val="A91E730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6584F0D"/>
    <w:multiLevelType w:val="hybridMultilevel"/>
    <w:tmpl w:val="7E2283AE"/>
    <w:lvl w:ilvl="0" w:tplc="04090001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w w:val="100"/>
        <w:sz w:val="23"/>
        <w:szCs w:val="23"/>
      </w:rPr>
    </w:lvl>
    <w:lvl w:ilvl="1" w:tplc="964C878A">
      <w:numFmt w:val="bullet"/>
      <w:lvlText w:val="•"/>
      <w:lvlJc w:val="left"/>
      <w:pPr>
        <w:ind w:left="1716" w:hanging="720"/>
      </w:pPr>
    </w:lvl>
    <w:lvl w:ilvl="2" w:tplc="1D408A92">
      <w:numFmt w:val="bullet"/>
      <w:lvlText w:val="•"/>
      <w:lvlJc w:val="left"/>
      <w:pPr>
        <w:ind w:left="2592" w:hanging="720"/>
      </w:pPr>
    </w:lvl>
    <w:lvl w:ilvl="3" w:tplc="82127C5C">
      <w:numFmt w:val="bullet"/>
      <w:lvlText w:val="•"/>
      <w:lvlJc w:val="left"/>
      <w:pPr>
        <w:ind w:left="3468" w:hanging="720"/>
      </w:pPr>
    </w:lvl>
    <w:lvl w:ilvl="4" w:tplc="49268B4E">
      <w:numFmt w:val="bullet"/>
      <w:lvlText w:val="•"/>
      <w:lvlJc w:val="left"/>
      <w:pPr>
        <w:ind w:left="4344" w:hanging="720"/>
      </w:pPr>
    </w:lvl>
    <w:lvl w:ilvl="5" w:tplc="D10EB67A">
      <w:numFmt w:val="bullet"/>
      <w:lvlText w:val="•"/>
      <w:lvlJc w:val="left"/>
      <w:pPr>
        <w:ind w:left="5220" w:hanging="720"/>
      </w:pPr>
    </w:lvl>
    <w:lvl w:ilvl="6" w:tplc="F4BECF80">
      <w:numFmt w:val="bullet"/>
      <w:lvlText w:val="•"/>
      <w:lvlJc w:val="left"/>
      <w:pPr>
        <w:ind w:left="6096" w:hanging="720"/>
      </w:pPr>
    </w:lvl>
    <w:lvl w:ilvl="7" w:tplc="E922749C">
      <w:numFmt w:val="bullet"/>
      <w:lvlText w:val="•"/>
      <w:lvlJc w:val="left"/>
      <w:pPr>
        <w:ind w:left="6972" w:hanging="720"/>
      </w:pPr>
    </w:lvl>
    <w:lvl w:ilvl="8" w:tplc="DED8AF50">
      <w:numFmt w:val="bullet"/>
      <w:lvlText w:val="•"/>
      <w:lvlJc w:val="left"/>
      <w:pPr>
        <w:ind w:left="7848" w:hanging="720"/>
      </w:pPr>
    </w:lvl>
  </w:abstractNum>
  <w:abstractNum w:abstractNumId="7" w15:restartNumberingAfterBreak="0">
    <w:nsid w:val="7B5A7701"/>
    <w:multiLevelType w:val="multilevel"/>
    <w:tmpl w:val="FBB607BA"/>
    <w:lvl w:ilvl="0">
      <w:start w:val="1"/>
      <w:numFmt w:val="decimal"/>
      <w:lvlText w:val="%1"/>
      <w:lvlJc w:val="left"/>
      <w:pPr>
        <w:ind w:left="833" w:hanging="63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3" w:hanging="634"/>
      </w:pPr>
      <w:rPr>
        <w:rFonts w:hint="default"/>
      </w:rPr>
    </w:lvl>
    <w:lvl w:ilvl="2">
      <w:numFmt w:val="decimal"/>
      <w:lvlText w:val="%1.%2.%3"/>
      <w:lvlJc w:val="left"/>
      <w:pPr>
        <w:ind w:left="200" w:hanging="63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3">
      <w:start w:val="1"/>
      <w:numFmt w:val="decimal"/>
      <w:lvlText w:val="%1.%2.%3.%4"/>
      <w:lvlJc w:val="left"/>
      <w:pPr>
        <w:ind w:left="819" w:hanging="694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4">
      <w:numFmt w:val="bullet"/>
      <w:lvlText w:val="•"/>
      <w:lvlJc w:val="left"/>
      <w:pPr>
        <w:ind w:left="3025" w:hanging="694"/>
      </w:pPr>
      <w:rPr>
        <w:rFonts w:hint="default"/>
      </w:rPr>
    </w:lvl>
    <w:lvl w:ilvl="5">
      <w:numFmt w:val="bullet"/>
      <w:lvlText w:val="•"/>
      <w:lvlJc w:val="left"/>
      <w:pPr>
        <w:ind w:left="4117" w:hanging="694"/>
      </w:pPr>
      <w:rPr>
        <w:rFonts w:hint="default"/>
      </w:rPr>
    </w:lvl>
    <w:lvl w:ilvl="6">
      <w:numFmt w:val="bullet"/>
      <w:lvlText w:val="•"/>
      <w:lvlJc w:val="left"/>
      <w:pPr>
        <w:ind w:left="5210" w:hanging="694"/>
      </w:pPr>
      <w:rPr>
        <w:rFonts w:hint="default"/>
      </w:rPr>
    </w:lvl>
    <w:lvl w:ilvl="7">
      <w:numFmt w:val="bullet"/>
      <w:lvlText w:val="•"/>
      <w:lvlJc w:val="left"/>
      <w:pPr>
        <w:ind w:left="6302" w:hanging="694"/>
      </w:pPr>
      <w:rPr>
        <w:rFonts w:hint="default"/>
      </w:rPr>
    </w:lvl>
    <w:lvl w:ilvl="8">
      <w:numFmt w:val="bullet"/>
      <w:lvlText w:val="•"/>
      <w:lvlJc w:val="left"/>
      <w:pPr>
        <w:ind w:left="7395" w:hanging="694"/>
      </w:pPr>
      <w:rPr>
        <w:rFonts w:hint="default"/>
      </w:rPr>
    </w:lvl>
  </w:abstractNum>
  <w:num w:numId="1" w16cid:durableId="336347941">
    <w:abstractNumId w:val="6"/>
  </w:num>
  <w:num w:numId="2" w16cid:durableId="572081580">
    <w:abstractNumId w:val="0"/>
    <w:lvlOverride w:ilvl="0">
      <w:startOverride w:val="3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2047870537">
    <w:abstractNumId w:val="2"/>
  </w:num>
  <w:num w:numId="4" w16cid:durableId="675232858">
    <w:abstractNumId w:val="3"/>
    <w:lvlOverride w:ilvl="0">
      <w:startOverride w:val="3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814764282">
    <w:abstractNumId w:val="5"/>
  </w:num>
  <w:num w:numId="6" w16cid:durableId="802192169">
    <w:abstractNumId w:val="4"/>
  </w:num>
  <w:num w:numId="7" w16cid:durableId="1386831623">
    <w:abstractNumId w:val="7"/>
  </w:num>
  <w:num w:numId="8" w16cid:durableId="454100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1E"/>
    <w:rsid w:val="0008571A"/>
    <w:rsid w:val="000A310D"/>
    <w:rsid w:val="0011259A"/>
    <w:rsid w:val="001517A4"/>
    <w:rsid w:val="001739CE"/>
    <w:rsid w:val="001910A0"/>
    <w:rsid w:val="00253C4B"/>
    <w:rsid w:val="002B21F0"/>
    <w:rsid w:val="002B33D2"/>
    <w:rsid w:val="003050DB"/>
    <w:rsid w:val="0036511E"/>
    <w:rsid w:val="00387DB1"/>
    <w:rsid w:val="003B258A"/>
    <w:rsid w:val="003D548D"/>
    <w:rsid w:val="003E4638"/>
    <w:rsid w:val="00474C70"/>
    <w:rsid w:val="00495896"/>
    <w:rsid w:val="004D229E"/>
    <w:rsid w:val="004E2B4A"/>
    <w:rsid w:val="00566988"/>
    <w:rsid w:val="005B013D"/>
    <w:rsid w:val="005D536E"/>
    <w:rsid w:val="00644A5B"/>
    <w:rsid w:val="006543A4"/>
    <w:rsid w:val="00671255"/>
    <w:rsid w:val="006A23E7"/>
    <w:rsid w:val="006A31BF"/>
    <w:rsid w:val="006A6B6C"/>
    <w:rsid w:val="006F597B"/>
    <w:rsid w:val="00700517"/>
    <w:rsid w:val="0075686E"/>
    <w:rsid w:val="007661D4"/>
    <w:rsid w:val="007A79C1"/>
    <w:rsid w:val="007B66E2"/>
    <w:rsid w:val="007C24A2"/>
    <w:rsid w:val="0080527A"/>
    <w:rsid w:val="00867464"/>
    <w:rsid w:val="008A5B6F"/>
    <w:rsid w:val="008F4A54"/>
    <w:rsid w:val="008F5648"/>
    <w:rsid w:val="0092480B"/>
    <w:rsid w:val="00962360"/>
    <w:rsid w:val="00962AE5"/>
    <w:rsid w:val="00975C9E"/>
    <w:rsid w:val="009B1F8D"/>
    <w:rsid w:val="009B2FBD"/>
    <w:rsid w:val="00A012B9"/>
    <w:rsid w:val="00A06E3D"/>
    <w:rsid w:val="00A52F78"/>
    <w:rsid w:val="00A7444A"/>
    <w:rsid w:val="00A76DA1"/>
    <w:rsid w:val="00AA30F1"/>
    <w:rsid w:val="00AB5E5E"/>
    <w:rsid w:val="00AD0224"/>
    <w:rsid w:val="00B53E1A"/>
    <w:rsid w:val="00B5486D"/>
    <w:rsid w:val="00B57D4C"/>
    <w:rsid w:val="00C409D4"/>
    <w:rsid w:val="00CD6819"/>
    <w:rsid w:val="00D0747A"/>
    <w:rsid w:val="00D859D7"/>
    <w:rsid w:val="00DD6DFF"/>
    <w:rsid w:val="00DD7870"/>
    <w:rsid w:val="00DF68EE"/>
    <w:rsid w:val="00E0643A"/>
    <w:rsid w:val="00E463EE"/>
    <w:rsid w:val="00EA231F"/>
    <w:rsid w:val="00EA50C9"/>
    <w:rsid w:val="00F33254"/>
    <w:rsid w:val="00F74D02"/>
    <w:rsid w:val="00FD7926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321B"/>
  <w15:chartTrackingRefBased/>
  <w15:docId w15:val="{85404293-E523-4113-AAF9-F07B4E5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11E"/>
    <w:pPr>
      <w:spacing w:after="0" w:line="240" w:lineRule="auto"/>
    </w:pPr>
    <w:rPr>
      <w:rFonts w:ascii="Calibri" w:hAnsi="Calibri" w:cs="Calibri"/>
      <w:kern w:val="0"/>
    </w:rPr>
  </w:style>
  <w:style w:type="paragraph" w:styleId="Heading3">
    <w:name w:val="heading 3"/>
    <w:basedOn w:val="Normal"/>
    <w:link w:val="Heading3Char"/>
    <w:uiPriority w:val="9"/>
    <w:unhideWhenUsed/>
    <w:qFormat/>
    <w:rsid w:val="0036511E"/>
    <w:pPr>
      <w:autoSpaceDE w:val="0"/>
      <w:autoSpaceDN w:val="0"/>
      <w:ind w:left="120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E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511E"/>
    <w:rPr>
      <w:rFonts w:ascii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511E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rsid w:val="0036511E"/>
    <w:pPr>
      <w:autoSpaceDE w:val="0"/>
      <w:autoSpaceDN w:val="0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6511E"/>
    <w:rPr>
      <w:rFonts w:ascii="Times New Roman" w:hAnsi="Times New Roman" w:cs="Times New Roman"/>
      <w:kern w:val="0"/>
      <w:sz w:val="23"/>
      <w:szCs w:val="23"/>
    </w:rPr>
  </w:style>
  <w:style w:type="paragraph" w:styleId="ListParagraph">
    <w:name w:val="List Paragraph"/>
    <w:basedOn w:val="Normal"/>
    <w:uiPriority w:val="1"/>
    <w:qFormat/>
    <w:rsid w:val="0036511E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B53E1A"/>
    <w:rPr>
      <w:rFonts w:asciiTheme="majorHAnsi" w:eastAsiaTheme="majorEastAsia" w:hAnsiTheme="majorHAnsi" w:cstheme="majorBidi"/>
      <w:color w:val="2F5496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D3C0-C605-4C14-9158-EC5DEAAE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Howard Jeffrey (hjm7m)</dc:creator>
  <cp:keywords/>
  <dc:description/>
  <cp:lastModifiedBy>Moore, Howard Jeffrey (hjm7m)</cp:lastModifiedBy>
  <cp:revision>67</cp:revision>
  <cp:lastPrinted>2023-06-29T14:50:00Z</cp:lastPrinted>
  <dcterms:created xsi:type="dcterms:W3CDTF">2023-06-28T20:10:00Z</dcterms:created>
  <dcterms:modified xsi:type="dcterms:W3CDTF">2023-06-30T18:41:00Z</dcterms:modified>
</cp:coreProperties>
</file>