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A21F" w14:textId="77777777" w:rsidR="000B4A9E" w:rsidRDefault="000B4A9E" w:rsidP="000B4A9E">
      <w:pPr>
        <w:pStyle w:val="Heading1"/>
        <w:jc w:val="center"/>
        <w:rPr>
          <w:bCs w:val="0"/>
          <w:u w:val="single"/>
        </w:rPr>
      </w:pPr>
    </w:p>
    <w:p w14:paraId="069867CA" w14:textId="77777777" w:rsidR="000B4A9E" w:rsidRDefault="000B4A9E" w:rsidP="000B4A9E">
      <w:pPr>
        <w:pStyle w:val="Heading1"/>
        <w:jc w:val="center"/>
        <w:rPr>
          <w:bCs w:val="0"/>
          <w:u w:val="single"/>
        </w:rPr>
      </w:pPr>
      <w:r>
        <w:rPr>
          <w:bCs w:val="0"/>
          <w:u w:val="single"/>
        </w:rPr>
        <w:t>Instructions for Contractors and their Sureties for Bonded Contracts</w:t>
      </w:r>
    </w:p>
    <w:p w14:paraId="1FD272D9" w14:textId="77777777" w:rsidR="000B4A9E" w:rsidRDefault="000B4A9E" w:rsidP="000B4A9E"/>
    <w:p w14:paraId="678CA6BA" w14:textId="77777777" w:rsidR="000B4A9E" w:rsidRDefault="000B4A9E" w:rsidP="000B4A9E">
      <w:pPr>
        <w:jc w:val="both"/>
      </w:pPr>
    </w:p>
    <w:p w14:paraId="19E51ABE" w14:textId="77777777" w:rsidR="000B4A9E" w:rsidRDefault="000B4A9E" w:rsidP="000B4A9E">
      <w:pPr>
        <w:jc w:val="both"/>
      </w:pPr>
      <w:r>
        <w:t>Enclosed are the HECO-10</w:t>
      </w:r>
      <w:r>
        <w:rPr>
          <w:b/>
          <w:bCs/>
        </w:rPr>
        <w:t xml:space="preserve">, </w:t>
      </w:r>
      <w:r>
        <w:t>Standard Performance Bond, and the HECO-10.1</w:t>
      </w:r>
      <w:r>
        <w:rPr>
          <w:b/>
          <w:bCs/>
        </w:rPr>
        <w:t xml:space="preserve">, </w:t>
      </w:r>
      <w:r>
        <w:t>Standard Labor and Material Payment Bond, for your use in contracting with the University of Virginia, an Agency of the Commonwealth of Virginia.</w:t>
      </w:r>
    </w:p>
    <w:p w14:paraId="053FB774" w14:textId="77777777" w:rsidR="000B4A9E" w:rsidRDefault="000B4A9E" w:rsidP="000B4A9E">
      <w:pPr>
        <w:jc w:val="both"/>
      </w:pPr>
    </w:p>
    <w:p w14:paraId="786D9B1A" w14:textId="77777777" w:rsidR="000B4A9E" w:rsidRDefault="000B4A9E" w:rsidP="000B4A9E">
      <w:pPr>
        <w:jc w:val="both"/>
      </w:pPr>
      <w:r>
        <w:t>These forms should be duplicated prior to placing signatures so that you may supply two (2) sets of each of these bonds with original signatures.</w:t>
      </w:r>
    </w:p>
    <w:p w14:paraId="1FE43CF8" w14:textId="77777777" w:rsidR="000B4A9E" w:rsidRDefault="000B4A9E" w:rsidP="000B4A9E">
      <w:pPr>
        <w:jc w:val="both"/>
      </w:pPr>
    </w:p>
    <w:p w14:paraId="1203A7C6" w14:textId="31E964F4" w:rsidR="000B4A9E" w:rsidRDefault="000B4A9E" w:rsidP="000B4A9E">
      <w:pPr>
        <w:jc w:val="both"/>
      </w:pPr>
      <w:r>
        <w:t xml:space="preserve">Four (4) sets of the filed Power of Attorney must be returned with the bonds, per § 8(a) of the General Conditions and Virginia Code </w:t>
      </w:r>
      <w:r>
        <w:rPr>
          <w:szCs w:val="24"/>
        </w:rPr>
        <w:t>§ 38.2-2416</w:t>
      </w:r>
      <w:r>
        <w:rPr>
          <w:szCs w:val="24"/>
        </w:rPr>
        <w:footnoteReference w:id="1"/>
      </w:r>
      <w:r>
        <w:rPr>
          <w:szCs w:val="24"/>
        </w:rPr>
        <w:t xml:space="preserve">.  Additionally, </w:t>
      </w:r>
      <w:r w:rsidRPr="007538A8">
        <w:rPr>
          <w:b/>
          <w:bCs/>
          <w:szCs w:val="24"/>
        </w:rPr>
        <w:t>submit a copy of the Surety’s most current financial statement</w:t>
      </w:r>
      <w:r>
        <w:rPr>
          <w:szCs w:val="24"/>
        </w:rPr>
        <w:t xml:space="preserve"> for our records.  Lastly</w:t>
      </w:r>
      <w:r>
        <w:t xml:space="preserve">, the Performance and Payment Bonds must be made out to the </w:t>
      </w:r>
      <w:r>
        <w:rPr>
          <w:u w:val="single"/>
        </w:rPr>
        <w:t xml:space="preserve">Commonwealth of Virginia </w:t>
      </w:r>
      <w:r>
        <w:rPr>
          <w:b/>
          <w:u w:val="single"/>
        </w:rPr>
        <w:t>and</w:t>
      </w:r>
      <w:r>
        <w:rPr>
          <w:u w:val="single"/>
        </w:rPr>
        <w:t xml:space="preserve"> The Rector and Visitors of the University of Virginia</w:t>
      </w:r>
      <w:r>
        <w:t xml:space="preserve"> in the full amount, signed, witnessed, and sealed appropriately. </w:t>
      </w:r>
    </w:p>
    <w:p w14:paraId="31481AD1" w14:textId="77777777" w:rsidR="000B4A9E" w:rsidRDefault="000B4A9E" w:rsidP="000B4A9E">
      <w:pPr>
        <w:jc w:val="both"/>
      </w:pPr>
    </w:p>
    <w:p w14:paraId="36398D22" w14:textId="77777777" w:rsidR="000B4A9E" w:rsidRDefault="000B4A9E" w:rsidP="000B4A9E">
      <w:pPr>
        <w:jc w:val="both"/>
      </w:pPr>
      <w:r>
        <w:t>If you have any questions regarding execution of these bonds, please do not hesitate to call one of the following UVA Contract Administrators for Construction:</w:t>
      </w:r>
    </w:p>
    <w:p w14:paraId="58E81696" w14:textId="77777777" w:rsidR="000B4A9E" w:rsidRDefault="000B4A9E" w:rsidP="000B4A9E">
      <w:pPr>
        <w:jc w:val="both"/>
      </w:pPr>
    </w:p>
    <w:p w14:paraId="5AB74C09" w14:textId="01DABDF0" w:rsidR="000B4A9E" w:rsidRDefault="000B4A9E" w:rsidP="000B4A9E">
      <w:pPr>
        <w:jc w:val="both"/>
      </w:pPr>
      <w:r>
        <w:t>Mr. B</w:t>
      </w:r>
      <w:r w:rsidR="00E7258D">
        <w:t>erhan</w:t>
      </w:r>
      <w:r>
        <w:t xml:space="preserve"> </w:t>
      </w:r>
      <w:r w:rsidR="00E7258D">
        <w:t>Aljiji</w:t>
      </w:r>
      <w:r>
        <w:tab/>
        <w:t>(434) 982-4611</w:t>
      </w:r>
    </w:p>
    <w:p w14:paraId="44ECE36A" w14:textId="77777777" w:rsidR="000B4A9E" w:rsidRDefault="000B4A9E" w:rsidP="000B4A9E">
      <w:pPr>
        <w:jc w:val="both"/>
      </w:pPr>
      <w:r>
        <w:t>Mr. George Cullen</w:t>
      </w:r>
      <w:r>
        <w:tab/>
        <w:t>(434) 982-4620</w:t>
      </w:r>
    </w:p>
    <w:p w14:paraId="4EDD33CC" w14:textId="77777777" w:rsidR="000B4A9E" w:rsidRDefault="000B4A9E" w:rsidP="000B4A9E">
      <w:pPr>
        <w:jc w:val="both"/>
      </w:pPr>
    </w:p>
    <w:p w14:paraId="1718EE3B" w14:textId="77777777" w:rsidR="000B4A9E" w:rsidRDefault="000B4A9E" w:rsidP="000B4A9E">
      <w:pPr>
        <w:jc w:val="both"/>
        <w:rPr>
          <w:sz w:val="20"/>
        </w:rPr>
      </w:pPr>
    </w:p>
    <w:p w14:paraId="32780E19" w14:textId="77777777" w:rsidR="000B4A9E" w:rsidRDefault="000B4A9E" w:rsidP="000B4A9E">
      <w:pPr>
        <w:jc w:val="both"/>
        <w:rPr>
          <w:sz w:val="20"/>
        </w:rPr>
      </w:pPr>
    </w:p>
    <w:p w14:paraId="42C1A58E" w14:textId="77777777" w:rsidR="000B4A9E" w:rsidRDefault="000B4A9E" w:rsidP="000B4A9E">
      <w:pPr>
        <w:jc w:val="both"/>
        <w:rPr>
          <w:sz w:val="20"/>
        </w:rPr>
      </w:pPr>
    </w:p>
    <w:p w14:paraId="19F91593" w14:textId="77777777" w:rsidR="000B4A9E" w:rsidRDefault="000B4A9E" w:rsidP="000B4A9E">
      <w:pPr>
        <w:jc w:val="both"/>
        <w:rPr>
          <w:sz w:val="20"/>
        </w:rPr>
      </w:pPr>
    </w:p>
    <w:p w14:paraId="03BD6BD8" w14:textId="77777777" w:rsidR="000B4A9E" w:rsidRDefault="000B4A9E" w:rsidP="000B4A9E">
      <w:pPr>
        <w:jc w:val="both"/>
        <w:rPr>
          <w:sz w:val="20"/>
        </w:rPr>
      </w:pPr>
    </w:p>
    <w:p w14:paraId="14DEDCDE" w14:textId="77777777" w:rsidR="000B4A9E" w:rsidRDefault="000B4A9E" w:rsidP="000B4A9E">
      <w:pPr>
        <w:jc w:val="both"/>
        <w:rPr>
          <w:sz w:val="20"/>
        </w:rPr>
      </w:pPr>
    </w:p>
    <w:p w14:paraId="44CBE83F" w14:textId="77777777" w:rsidR="000B4A9E" w:rsidRDefault="000B4A9E" w:rsidP="000B4A9E">
      <w:pPr>
        <w:jc w:val="both"/>
        <w:rPr>
          <w:sz w:val="20"/>
        </w:rPr>
      </w:pPr>
    </w:p>
    <w:p w14:paraId="5D998A2F" w14:textId="77777777" w:rsidR="000B4A9E" w:rsidRDefault="000B4A9E" w:rsidP="000B4A9E">
      <w:pPr>
        <w:jc w:val="both"/>
        <w:rPr>
          <w:sz w:val="20"/>
        </w:rPr>
      </w:pPr>
    </w:p>
    <w:p w14:paraId="665709FC" w14:textId="77777777" w:rsidR="000B4A9E" w:rsidRDefault="000B4A9E" w:rsidP="000B4A9E">
      <w:pPr>
        <w:jc w:val="both"/>
        <w:rPr>
          <w:sz w:val="20"/>
        </w:rPr>
      </w:pPr>
    </w:p>
    <w:p w14:paraId="3426EB61" w14:textId="77777777" w:rsidR="000B4A9E" w:rsidRDefault="000B4A9E" w:rsidP="000B4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Encls: </w:t>
      </w:r>
      <w:r>
        <w:rPr>
          <w:sz w:val="22"/>
          <w:szCs w:val="22"/>
        </w:rPr>
        <w:tab/>
        <w:t>1. HECO-10 – Standard Performance Bond</w:t>
      </w:r>
    </w:p>
    <w:p w14:paraId="5420B21E" w14:textId="77777777" w:rsidR="000B4A9E" w:rsidRDefault="000B4A9E" w:rsidP="000B4A9E">
      <w:pPr>
        <w:jc w:val="both"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>2. HECO-10.1 – Standard Labor and Material Payment Bond</w:t>
      </w:r>
    </w:p>
    <w:p w14:paraId="055E067D" w14:textId="77777777" w:rsidR="000B4A9E" w:rsidRDefault="000B4A9E" w:rsidP="000B4A9E"/>
    <w:p w14:paraId="5843E724" w14:textId="4E9113E4" w:rsidR="00676D2B" w:rsidRPr="000B4A9E" w:rsidRDefault="00676D2B" w:rsidP="000B4A9E"/>
    <w:sectPr w:rsidR="00676D2B" w:rsidRPr="000B4A9E" w:rsidSect="00CC5F91">
      <w:headerReference w:type="first" r:id="rId9"/>
      <w:footerReference w:type="first" r:id="rId10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C84B" w14:textId="77777777" w:rsidR="00507812" w:rsidRDefault="00507812" w:rsidP="00676D2B">
      <w:r>
        <w:separator/>
      </w:r>
    </w:p>
  </w:endnote>
  <w:endnote w:type="continuationSeparator" w:id="0">
    <w:p w14:paraId="2F23289C" w14:textId="77777777" w:rsidR="00507812" w:rsidRDefault="00507812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2A81" w14:textId="77777777" w:rsidR="00507812" w:rsidRDefault="00507812" w:rsidP="00676D2B">
      <w:r>
        <w:separator/>
      </w:r>
    </w:p>
  </w:footnote>
  <w:footnote w:type="continuationSeparator" w:id="0">
    <w:p w14:paraId="5A252811" w14:textId="77777777" w:rsidR="00507812" w:rsidRDefault="00507812" w:rsidP="00676D2B">
      <w:r>
        <w:continuationSeparator/>
      </w:r>
    </w:p>
  </w:footnote>
  <w:footnote w:id="1">
    <w:p w14:paraId="032B97DF" w14:textId="77777777" w:rsidR="000B4A9E" w:rsidRDefault="000B4A9E" w:rsidP="000B4A9E">
      <w:pPr>
        <w:rPr>
          <w:sz w:val="18"/>
          <w:szCs w:val="18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 xml:space="preserve"> VA Code § 38.2-2416: Power of attorney to be recorded or attached; filing with the Department of Criminal Justice Services. </w:t>
      </w:r>
    </w:p>
    <w:p w14:paraId="3A6DEACD" w14:textId="77777777" w:rsidR="000B4A9E" w:rsidRDefault="000B4A9E" w:rsidP="000B4A9E">
      <w:pPr>
        <w:ind w:firstLine="720"/>
        <w:rPr>
          <w:sz w:val="18"/>
          <w:szCs w:val="18"/>
        </w:rPr>
      </w:pPr>
      <w:r>
        <w:rPr>
          <w:sz w:val="18"/>
          <w:szCs w:val="18"/>
        </w:rPr>
        <w:t>. . .</w:t>
      </w:r>
    </w:p>
    <w:p w14:paraId="25D59B6F" w14:textId="77777777" w:rsidR="000B4A9E" w:rsidRDefault="000B4A9E" w:rsidP="000B4A9E">
      <w:pPr>
        <w:rPr>
          <w:sz w:val="18"/>
          <w:szCs w:val="18"/>
        </w:rPr>
      </w:pPr>
    </w:p>
    <w:p w14:paraId="0EB8BD74" w14:textId="77777777" w:rsidR="000B4A9E" w:rsidRDefault="000B4A9E" w:rsidP="000B4A9E">
      <w:pPr>
        <w:ind w:firstLine="720"/>
      </w:pPr>
      <w:r>
        <w:rPr>
          <w:sz w:val="18"/>
          <w:szCs w:val="18"/>
        </w:rPr>
        <w:t xml:space="preserve">B. Each power of attorney . . . shall be duly attached to the bond or other obligation.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7C4D7803" w:rsidR="006C5D0D" w:rsidRDefault="00624BFF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1450 Leake Drive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Lower Level</w:t>
                          </w:r>
                        </w:p>
                        <w:p w14:paraId="049CF8B0" w14:textId="3E8F63FB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624BFF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7C4D7803" w:rsidR="006C5D0D" w:rsidRDefault="00624BFF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Lower Level</w:t>
                    </w:r>
                  </w:p>
                  <w:p w14:paraId="049CF8B0" w14:textId="3E8F63FB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624BFF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2974"/>
    <w:rsid w:val="00025B3C"/>
    <w:rsid w:val="00060D47"/>
    <w:rsid w:val="0006193F"/>
    <w:rsid w:val="00066D82"/>
    <w:rsid w:val="0007778C"/>
    <w:rsid w:val="000868F4"/>
    <w:rsid w:val="000B060B"/>
    <w:rsid w:val="000B4A9E"/>
    <w:rsid w:val="001302C7"/>
    <w:rsid w:val="00147774"/>
    <w:rsid w:val="00154B58"/>
    <w:rsid w:val="001574CA"/>
    <w:rsid w:val="0016699E"/>
    <w:rsid w:val="001E199C"/>
    <w:rsid w:val="001F4501"/>
    <w:rsid w:val="001F4DE2"/>
    <w:rsid w:val="002012C6"/>
    <w:rsid w:val="00217759"/>
    <w:rsid w:val="00264FC8"/>
    <w:rsid w:val="00290823"/>
    <w:rsid w:val="002A1BF2"/>
    <w:rsid w:val="002A61B7"/>
    <w:rsid w:val="002C4978"/>
    <w:rsid w:val="00306D11"/>
    <w:rsid w:val="00322441"/>
    <w:rsid w:val="00344FEC"/>
    <w:rsid w:val="00345A52"/>
    <w:rsid w:val="003715B6"/>
    <w:rsid w:val="00390072"/>
    <w:rsid w:val="003A6B4F"/>
    <w:rsid w:val="003B3C85"/>
    <w:rsid w:val="003B55F4"/>
    <w:rsid w:val="003C72CF"/>
    <w:rsid w:val="003D58DB"/>
    <w:rsid w:val="003E3675"/>
    <w:rsid w:val="003E4CE0"/>
    <w:rsid w:val="003E7665"/>
    <w:rsid w:val="004210C6"/>
    <w:rsid w:val="0043157A"/>
    <w:rsid w:val="00436053"/>
    <w:rsid w:val="00482370"/>
    <w:rsid w:val="00482927"/>
    <w:rsid w:val="004A66B7"/>
    <w:rsid w:val="00507812"/>
    <w:rsid w:val="00510102"/>
    <w:rsid w:val="00511ADA"/>
    <w:rsid w:val="0051387B"/>
    <w:rsid w:val="005179D5"/>
    <w:rsid w:val="005447E7"/>
    <w:rsid w:val="00550DE5"/>
    <w:rsid w:val="0055729F"/>
    <w:rsid w:val="005B4884"/>
    <w:rsid w:val="00624BFF"/>
    <w:rsid w:val="0062664F"/>
    <w:rsid w:val="00644B74"/>
    <w:rsid w:val="006548D8"/>
    <w:rsid w:val="00673891"/>
    <w:rsid w:val="00676D2B"/>
    <w:rsid w:val="006A22B8"/>
    <w:rsid w:val="006B3B82"/>
    <w:rsid w:val="006B7DEF"/>
    <w:rsid w:val="006C5D0D"/>
    <w:rsid w:val="006D7426"/>
    <w:rsid w:val="006E2C4B"/>
    <w:rsid w:val="0071223D"/>
    <w:rsid w:val="00735CF3"/>
    <w:rsid w:val="0074488C"/>
    <w:rsid w:val="00745984"/>
    <w:rsid w:val="00751E73"/>
    <w:rsid w:val="007538A8"/>
    <w:rsid w:val="00771508"/>
    <w:rsid w:val="00793C6D"/>
    <w:rsid w:val="007B11A5"/>
    <w:rsid w:val="007B2A1B"/>
    <w:rsid w:val="007C185D"/>
    <w:rsid w:val="007F3F8D"/>
    <w:rsid w:val="007F6A35"/>
    <w:rsid w:val="00802CF2"/>
    <w:rsid w:val="008249E3"/>
    <w:rsid w:val="008270D7"/>
    <w:rsid w:val="00842E19"/>
    <w:rsid w:val="00860C08"/>
    <w:rsid w:val="00862878"/>
    <w:rsid w:val="00874228"/>
    <w:rsid w:val="008759B3"/>
    <w:rsid w:val="008935D4"/>
    <w:rsid w:val="0089382B"/>
    <w:rsid w:val="008C36D7"/>
    <w:rsid w:val="00904B0C"/>
    <w:rsid w:val="0095480E"/>
    <w:rsid w:val="00971CA0"/>
    <w:rsid w:val="009935FF"/>
    <w:rsid w:val="00997828"/>
    <w:rsid w:val="009C227F"/>
    <w:rsid w:val="009C2C2A"/>
    <w:rsid w:val="00A00426"/>
    <w:rsid w:val="00A040CB"/>
    <w:rsid w:val="00A1592B"/>
    <w:rsid w:val="00A23780"/>
    <w:rsid w:val="00A25DC1"/>
    <w:rsid w:val="00A2677F"/>
    <w:rsid w:val="00A439DD"/>
    <w:rsid w:val="00A528B6"/>
    <w:rsid w:val="00A6005D"/>
    <w:rsid w:val="00A67B5A"/>
    <w:rsid w:val="00A8629D"/>
    <w:rsid w:val="00A91A56"/>
    <w:rsid w:val="00AA3305"/>
    <w:rsid w:val="00AB3F59"/>
    <w:rsid w:val="00AB66AB"/>
    <w:rsid w:val="00AE1677"/>
    <w:rsid w:val="00AF6BAC"/>
    <w:rsid w:val="00AF7EA8"/>
    <w:rsid w:val="00B16C7A"/>
    <w:rsid w:val="00B17156"/>
    <w:rsid w:val="00B33AC7"/>
    <w:rsid w:val="00B5504A"/>
    <w:rsid w:val="00B63CCB"/>
    <w:rsid w:val="00B63CD0"/>
    <w:rsid w:val="00B86282"/>
    <w:rsid w:val="00B93BB9"/>
    <w:rsid w:val="00B94C47"/>
    <w:rsid w:val="00BA1796"/>
    <w:rsid w:val="00BA38E5"/>
    <w:rsid w:val="00BC4B95"/>
    <w:rsid w:val="00BC5302"/>
    <w:rsid w:val="00BD4AD3"/>
    <w:rsid w:val="00C04F7B"/>
    <w:rsid w:val="00C2178E"/>
    <w:rsid w:val="00C42567"/>
    <w:rsid w:val="00C43663"/>
    <w:rsid w:val="00C62D89"/>
    <w:rsid w:val="00C74AEA"/>
    <w:rsid w:val="00C77002"/>
    <w:rsid w:val="00C806C0"/>
    <w:rsid w:val="00C835BB"/>
    <w:rsid w:val="00CB701E"/>
    <w:rsid w:val="00CC24D1"/>
    <w:rsid w:val="00CC5883"/>
    <w:rsid w:val="00CC5F91"/>
    <w:rsid w:val="00CD2283"/>
    <w:rsid w:val="00CD3A2C"/>
    <w:rsid w:val="00CD5982"/>
    <w:rsid w:val="00CE6EB2"/>
    <w:rsid w:val="00D35556"/>
    <w:rsid w:val="00D979AA"/>
    <w:rsid w:val="00DC27D6"/>
    <w:rsid w:val="00DF7DC2"/>
    <w:rsid w:val="00E314CE"/>
    <w:rsid w:val="00E334AF"/>
    <w:rsid w:val="00E36554"/>
    <w:rsid w:val="00E6748B"/>
    <w:rsid w:val="00E724A9"/>
    <w:rsid w:val="00E7258D"/>
    <w:rsid w:val="00E84CA0"/>
    <w:rsid w:val="00EB4B3B"/>
    <w:rsid w:val="00EF16EA"/>
    <w:rsid w:val="00EF65DA"/>
    <w:rsid w:val="00F20194"/>
    <w:rsid w:val="00F35174"/>
    <w:rsid w:val="00F568DF"/>
    <w:rsid w:val="00FB39CB"/>
    <w:rsid w:val="00FB52F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Props1.xml><?xml version="1.0" encoding="utf-8"?>
<ds:datastoreItem xmlns:ds="http://schemas.openxmlformats.org/officeDocument/2006/customXml" ds:itemID="{0659B580-9928-41D5-A5C8-E62D3BE4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Cullen, George Edward (gec2n)</cp:lastModifiedBy>
  <cp:revision>5</cp:revision>
  <cp:lastPrinted>2021-04-15T19:03:00Z</cp:lastPrinted>
  <dcterms:created xsi:type="dcterms:W3CDTF">2022-07-19T18:21:00Z</dcterms:created>
  <dcterms:modified xsi:type="dcterms:W3CDTF">2022-07-19T19:00:00Z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5497000</vt:r8>
  </property>
  <property fmtid="{D5CDD505-2E9C-101B-9397-08002B2CF9AE}" pid="4" name="MediaServiceImageTags">
    <vt:lpwstr/>
  </property>
</Properties>
</file>